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173"/>
      </w:tblGrid>
      <w:tr w:rsidR="00E43E5E" w:rsidTr="006D4C71">
        <w:tc>
          <w:tcPr>
            <w:tcW w:w="8613" w:type="dxa"/>
          </w:tcPr>
          <w:p w:rsidR="00E43E5E" w:rsidRDefault="00E43E5E" w:rsidP="00E43E5E">
            <w:pPr>
              <w:pStyle w:val="a3"/>
              <w:spacing w:after="0"/>
              <w:ind w:left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73" w:type="dxa"/>
          </w:tcPr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5954" w:hanging="5954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ЗАТВЕРДЖУЮ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начальник</w:t>
            </w:r>
            <w:r w:rsidRPr="00EE0C2C">
              <w:rPr>
                <w:b/>
                <w:bCs/>
                <w:sz w:val="24"/>
                <w:szCs w:val="24"/>
                <w:lang w:val="uk-UA"/>
              </w:rPr>
              <w:t xml:space="preserve"> Державної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служби з 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лікарських засобів та контролю </w:t>
            </w:r>
          </w:p>
          <w:p w:rsidR="00E43E5E" w:rsidRDefault="00E43E5E" w:rsidP="00E43E5E">
            <w:pPr>
              <w:pStyle w:val="a3"/>
              <w:tabs>
                <w:tab w:val="left" w:pos="5954"/>
              </w:tabs>
              <w:spacing w:after="0"/>
              <w:ind w:left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 наркотиками у Полтавській області</w:t>
            </w:r>
          </w:p>
          <w:p w:rsidR="00E43E5E" w:rsidRDefault="00E43E5E" w:rsidP="00E43E5E">
            <w:pPr>
              <w:pStyle w:val="a3"/>
              <w:spacing w:after="0"/>
              <w:ind w:left="0"/>
              <w:rPr>
                <w:b/>
                <w:sz w:val="24"/>
                <w:szCs w:val="24"/>
                <w:lang w:val="uk-UA"/>
              </w:rPr>
            </w:pPr>
            <w:r w:rsidRPr="00EE0C2C">
              <w:rPr>
                <w:b/>
                <w:sz w:val="24"/>
                <w:szCs w:val="24"/>
                <w:lang w:val="uk-UA"/>
              </w:rPr>
              <w:t>_________</w:t>
            </w:r>
            <w:r>
              <w:rPr>
                <w:b/>
                <w:sz w:val="24"/>
                <w:szCs w:val="24"/>
                <w:lang w:val="uk-UA"/>
              </w:rPr>
              <w:t>Н.В. Андрієнко</w:t>
            </w:r>
          </w:p>
          <w:p w:rsidR="00E43E5E" w:rsidRPr="00E43E5E" w:rsidRDefault="00441444" w:rsidP="00E43E5E">
            <w:pPr>
              <w:pStyle w:val="a3"/>
              <w:tabs>
                <w:tab w:val="center" w:pos="2978"/>
              </w:tabs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29.12.2018</w:t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  <w:r w:rsidR="00E43E5E">
              <w:rPr>
                <w:b/>
                <w:sz w:val="24"/>
                <w:szCs w:val="24"/>
                <w:lang w:val="uk-UA"/>
              </w:rPr>
              <w:tab/>
            </w:r>
          </w:p>
          <w:p w:rsidR="00E43E5E" w:rsidRDefault="00E43E5E" w:rsidP="00E43E5E">
            <w:pPr>
              <w:pStyle w:val="a3"/>
              <w:spacing w:after="0"/>
              <w:ind w:left="0"/>
              <w:jc w:val="center"/>
              <w:rPr>
                <w:b/>
                <w:bCs/>
                <w:lang w:val="uk-UA"/>
              </w:rPr>
            </w:pPr>
          </w:p>
        </w:tc>
      </w:tr>
    </w:tbl>
    <w:p w:rsidR="00E43E5E" w:rsidRPr="00813D5D" w:rsidRDefault="00E43E5E" w:rsidP="00EC17E9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>ПЛАН ЗАХОДІВ</w:t>
      </w:r>
    </w:p>
    <w:p w:rsidR="00E43E5E" w:rsidRPr="00813D5D" w:rsidRDefault="00E43E5E" w:rsidP="00E43E5E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 xml:space="preserve">щодо запобігання та виявлення корупції у Державній службі з лікарських </w:t>
      </w:r>
    </w:p>
    <w:p w:rsidR="005832BD" w:rsidRDefault="00E43E5E" w:rsidP="00470EC2">
      <w:pPr>
        <w:pStyle w:val="a3"/>
        <w:spacing w:after="0"/>
        <w:ind w:left="0"/>
        <w:jc w:val="center"/>
        <w:rPr>
          <w:b/>
          <w:bCs/>
          <w:lang w:val="uk-UA"/>
        </w:rPr>
      </w:pPr>
      <w:r w:rsidRPr="00813D5D">
        <w:rPr>
          <w:b/>
          <w:bCs/>
          <w:lang w:val="uk-UA"/>
        </w:rPr>
        <w:t xml:space="preserve">засобів та контролю за наркотиками у Полтавській області </w:t>
      </w:r>
      <w:r w:rsidR="00315518">
        <w:rPr>
          <w:b/>
          <w:bCs/>
          <w:lang w:val="uk-UA"/>
        </w:rPr>
        <w:t>в</w:t>
      </w:r>
      <w:r w:rsidR="00473BEB">
        <w:rPr>
          <w:b/>
          <w:bCs/>
          <w:lang w:val="uk-UA"/>
        </w:rPr>
        <w:t xml:space="preserve"> </w:t>
      </w:r>
      <w:r w:rsidRPr="00813D5D">
        <w:rPr>
          <w:b/>
          <w:bCs/>
          <w:lang w:val="uk-UA"/>
        </w:rPr>
        <w:t>201</w:t>
      </w:r>
      <w:r w:rsidR="00473BEB">
        <w:rPr>
          <w:b/>
          <w:bCs/>
          <w:lang w:val="uk-UA"/>
        </w:rPr>
        <w:t>9</w:t>
      </w:r>
      <w:r w:rsidR="00315518">
        <w:rPr>
          <w:b/>
          <w:bCs/>
          <w:lang w:val="uk-UA"/>
        </w:rPr>
        <w:t xml:space="preserve"> році</w:t>
      </w:r>
    </w:p>
    <w:p w:rsidR="00C415C7" w:rsidRPr="00470EC2" w:rsidRDefault="00C415C7" w:rsidP="00470EC2">
      <w:pPr>
        <w:pStyle w:val="a3"/>
        <w:spacing w:after="0"/>
        <w:ind w:left="0"/>
        <w:jc w:val="center"/>
        <w:rPr>
          <w:b/>
          <w:bCs/>
          <w:lang w:val="uk-UA"/>
        </w:rPr>
      </w:pPr>
    </w:p>
    <w:tbl>
      <w:tblPr>
        <w:tblW w:w="14952" w:type="dxa"/>
        <w:tblInd w:w="40" w:type="dxa"/>
        <w:tblLayout w:type="fixed"/>
        <w:tblLook w:val="0000"/>
      </w:tblPr>
      <w:tblGrid>
        <w:gridCol w:w="635"/>
        <w:gridCol w:w="7938"/>
        <w:gridCol w:w="2552"/>
        <w:gridCol w:w="3827"/>
      </w:tblGrid>
      <w:tr w:rsidR="00470EC2" w:rsidRPr="006D4C71" w:rsidTr="00470EC2">
        <w:trPr>
          <w:trHeight w:val="65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№</w:t>
            </w:r>
          </w:p>
          <w:p w:rsidR="006D4C71" w:rsidRPr="006D4C71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</w:t>
            </w:r>
            <w:r w:rsidR="006D4C71" w:rsidRPr="006D4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71" w:rsidRPr="006D4C71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ЗМІСТ ЗАХОДУ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ТЕРМІН 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ВИКОНАВЦІ</w:t>
            </w:r>
          </w:p>
        </w:tc>
      </w:tr>
      <w:tr w:rsidR="00F3028A" w:rsidRPr="00F3028A" w:rsidTr="00F3028A">
        <w:trPr>
          <w:trHeight w:val="41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8A" w:rsidRPr="0042660D" w:rsidRDefault="00F3028A" w:rsidP="00F30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</w:t>
            </w: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028A" w:rsidRPr="006D4C71" w:rsidRDefault="00F3028A" w:rsidP="00F30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Проведення навчання, роз’яснювальної роботи щодо запобігання 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виявлення</w:t>
            </w: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 корупції</w:t>
            </w:r>
          </w:p>
        </w:tc>
      </w:tr>
      <w:tr w:rsidR="00470EC2" w:rsidRPr="006D4C71" w:rsidTr="00470EC2">
        <w:trPr>
          <w:trHeight w:val="1433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1.1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уповноваженої особи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 працівників Служби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на курсах підвищення кваліфікації при</w:t>
            </w:r>
            <w:r w:rsidR="0044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Нацдержслужбі,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ГУ НП в Полтавській області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Відповідно до плану (графіку) відповідного органу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EC2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470EC2" w:rsidRDefault="00470EC2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315518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головний спеціаліст з питань персоналу.</w:t>
            </w:r>
          </w:p>
        </w:tc>
      </w:tr>
      <w:tr w:rsidR="00440EC4" w:rsidRPr="004F185E" w:rsidTr="00470EC2">
        <w:trPr>
          <w:trHeight w:val="410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C4" w:rsidRPr="0042660D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1.2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C4" w:rsidRPr="004F185E" w:rsidRDefault="00315518" w:rsidP="00100414">
            <w:pPr>
              <w:suppressAutoHyphens/>
              <w:spacing w:after="0" w:line="240" w:lineRule="auto"/>
              <w:jc w:val="both"/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навчальних семінарів з працівниками Служби, щодо роз’яснень положень Закону України «Про запобігання корупції».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EC4" w:rsidRPr="004F185E" w:rsidRDefault="00315518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EC4" w:rsidRPr="004F185E" w:rsidRDefault="00440EC4" w:rsidP="00440E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57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1.3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46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Надання 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індивідуальних консультацій працівникам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Служби 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щодо роз’яснення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антикорупційного законодавства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 (у разі звернення)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40EC4" w:rsidRPr="006D4C71" w:rsidTr="00470EC2">
        <w:trPr>
          <w:trHeight w:val="552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EC4" w:rsidRPr="0042660D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1.4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EC4" w:rsidRPr="00440EC4" w:rsidRDefault="00440EC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дення тренінгів з працівниками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лужби щодо роз’яснення порядку заповнення електронних декларацій 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0EC4" w:rsidRPr="006D4C71" w:rsidRDefault="004F185E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Січень-березень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EC4" w:rsidRPr="006D4C71" w:rsidRDefault="0010041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100414" w:rsidRPr="006D4C71" w:rsidTr="00470EC2">
        <w:trPr>
          <w:trHeight w:val="113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42660D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1.5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100414" w:rsidRDefault="0010041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Доведення до працівників Служби змін до</w:t>
            </w:r>
            <w:r w:rsidR="004414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антикорупційного законодавства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6D4C71" w:rsidRDefault="00100414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 внесенні змі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 до антикорупційного законодав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</w:t>
            </w:r>
            <w:r w:rsidR="00464E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414" w:rsidRPr="006D4C71" w:rsidRDefault="00100414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100414" w:rsidRPr="006D4C71" w:rsidRDefault="0010041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00414" w:rsidRPr="006D4C71" w:rsidTr="00470EC2">
        <w:trPr>
          <w:trHeight w:val="113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42660D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1.6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Default="00464E9E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Аналіз скарг та звернень громадян до Служби, в яких вбачається порушення державними службовцями антикорупційного законодавства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Default="00464E9E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414" w:rsidRPr="006D4C71" w:rsidRDefault="00464E9E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3155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315518" w:rsidRPr="006D4C71" w:rsidTr="00470EC2">
        <w:trPr>
          <w:trHeight w:val="113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518" w:rsidRPr="0042660D" w:rsidRDefault="00315518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1.7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518" w:rsidRDefault="00315518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Доведення до відома колективу працівників Служби фактів корупційних діянь, які оприлю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є НАЗК у звітах про результати проведення заходів щодо запобігання корупції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5518" w:rsidRDefault="00F3028A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Упродовж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028A" w:rsidRPr="006D4C71" w:rsidRDefault="00F3028A" w:rsidP="00F302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315518" w:rsidRPr="006D4C71" w:rsidRDefault="00315518" w:rsidP="00464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00414" w:rsidRPr="006D4C71" w:rsidTr="00470EC2">
        <w:trPr>
          <w:trHeight w:val="113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Pr="0042660D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1.8.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1220" w:rsidRDefault="00464E9E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Забезпечення інформаційного наповнення розділу «Запобігання проявам корупції» на офіційному веб-сайті Служби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0414" w:rsidRDefault="00464E9E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0414" w:rsidRDefault="00464E9E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</w:p>
          <w:p w:rsidR="00C415C7" w:rsidRPr="006D4C71" w:rsidRDefault="00C415C7" w:rsidP="0010041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F3028A" w:rsidRPr="00F3028A" w:rsidTr="00F3028A">
        <w:trPr>
          <w:trHeight w:val="276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8A" w:rsidRPr="0042660D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2.</w:t>
            </w:r>
          </w:p>
        </w:tc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8A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Превентивні антикорупційні заходи</w:t>
            </w:r>
          </w:p>
        </w:tc>
      </w:tr>
      <w:tr w:rsidR="00470EC2" w:rsidRPr="006D4C71" w:rsidTr="00470EC2">
        <w:trPr>
          <w:trHeight w:val="83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2.1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470EC2" w:rsidRPr="006D4C71" w:rsidRDefault="00470EC2" w:rsidP="00F30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464E9E" w:rsidP="006D4C7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Здійснювати попередження осіб, які претендують на заняття посад державних службовців, про спеціальні обмеження, встановлення Законами України «Про державну службу» та «Про запобігання корупції»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F302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464E9E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r w:rsidR="006D4C71"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оловнийспеціаліст</w:t>
            </w:r>
            <w:r w:rsidR="006D4C71"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 питань персоналу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113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3C5F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проведенні конкурсів на заміщення вакантних посад працівників Служби.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C756C2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повноважена особа з питаньзапобігання і виявленнякорупції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852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Брати у</w:t>
            </w:r>
            <w:r w:rsidR="00470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часть у експертизі проектів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актів, що розробляються Службою, з метою виявлення причин, що призводять чи можуть призвести до вчинення корупційного правопорушення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751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D92A2A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 за заповнення</w:t>
            </w:r>
            <w:r w:rsidR="00470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декларацій щодо наявності конфлікту інтересів, оновлення даних «відомості обліку конфлікту інтересів»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При прийнятті працівників на державну службу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565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2.5.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851E7C" w:rsidP="00470EC2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Участь у поданні пропозицій </w:t>
            </w:r>
            <w:r w:rsidR="0047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до Держлікслужби</w:t>
            </w:r>
            <w:r w:rsidR="0044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щодо оцінки корупційних ризиків</w:t>
            </w:r>
            <w:r w:rsidR="00F30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Січень - лютий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F302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558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2.6.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Розробка та затвердження Плану заходів щодо запобігання </w:t>
            </w:r>
            <w:r w:rsidR="00470E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та виявленням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корупції Служби. Оприлюднення плану на офіційному веб-сайті.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30 грудня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178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  <w:t>2.7.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Оприлюднення звіту про стан виконання Плану заходів щодо запобігання корупції Служби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Січень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851E7C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F30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3028A" w:rsidRPr="00F3028A" w:rsidTr="00F3028A">
        <w:trPr>
          <w:trHeight w:val="30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8A" w:rsidRPr="0042660D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28A" w:rsidRPr="006D4C71" w:rsidRDefault="00F3028A" w:rsidP="00F3028A">
            <w:pPr>
              <w:tabs>
                <w:tab w:val="left" w:pos="8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Здійснення контролю за дотриманням антикорупційного законодавства</w:t>
            </w:r>
          </w:p>
        </w:tc>
      </w:tr>
      <w:tr w:rsidR="00685C34" w:rsidRPr="006D4C71" w:rsidTr="00470EC2">
        <w:trPr>
          <w:trHeight w:val="1407"/>
        </w:trPr>
        <w:tc>
          <w:tcPr>
            <w:tcW w:w="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42660D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3.1.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85C34" w:rsidRDefault="00685C34" w:rsidP="00F166D5">
            <w:pPr>
              <w:tabs>
                <w:tab w:val="left" w:pos="305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Проведення у встановленому законодавством порядку перевірки фактів своєчасності подання електронних декларацій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C34" w:rsidRDefault="00685C34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470EC2" w:rsidRDefault="00470EC2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85C34" w:rsidRPr="006D4C71" w:rsidRDefault="0042660D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r w:rsidR="00685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оловний 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спеціаліст з питань персона</w:t>
            </w:r>
            <w:r w:rsidR="00685C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л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685C34" w:rsidRPr="006D4C71" w:rsidTr="00470EC2">
        <w:trPr>
          <w:trHeight w:val="1000"/>
        </w:trPr>
        <w:tc>
          <w:tcPr>
            <w:tcW w:w="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42660D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3.2.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Перевірка електронних декларацій суб’єкта декларування у встановленому законодавстві порядку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685C34" w:rsidRPr="006D4C71" w:rsidTr="00C415C7">
        <w:trPr>
          <w:trHeight w:val="1582"/>
        </w:trPr>
        <w:tc>
          <w:tcPr>
            <w:tcW w:w="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42660D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3.3.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685C34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Контроль подання електронних декларацій особами, які звільняються або припиняють діяльність, пов’язану з виконанням функцій держави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C34" w:rsidRPr="006D4C71" w:rsidRDefault="00F166D5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 день звільнення працівника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7E9" w:rsidRDefault="00F166D5" w:rsidP="00EC17E9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EC17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,</w:t>
            </w:r>
          </w:p>
          <w:p w:rsidR="00EC17E9" w:rsidRDefault="00EC17E9" w:rsidP="00EC17E9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85C34" w:rsidRPr="00F166D5" w:rsidRDefault="0042660D" w:rsidP="00F166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оловний спеціаліст з питань персоналу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140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3.4.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Служби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ind w:left="6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C71" w:rsidRPr="006D4C71" w:rsidRDefault="00470EC2" w:rsidP="006D4C71">
            <w:pPr>
              <w:suppressAutoHyphens/>
              <w:spacing w:after="0" w:line="240" w:lineRule="auto"/>
              <w:ind w:left="6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Посадові особи Служби.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470EC2" w:rsidRPr="006D4C71" w:rsidTr="00470EC2">
        <w:trPr>
          <w:trHeight w:val="415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Письмове повідомлення начальника Служби, Голови Держлікслужби та спеціально уповноважених суб’єктів у сфері протидії у разі встановлення за результатами перевірок ознак корупційних правопорушень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751"/>
        </w:trPr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6.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ar-SA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Забезпечення проведення службових розслідувань в порядку, визначеному Кабінетом Міністрів України, за поданням спеціально уповноваженого суб’єкта у сфері протидії корупції за рішенням начальника Служби (з метою виявлення причин та умов, що сприяли вчиненню корупційного правопорушення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 або невиконанню вимог Закону України «Про запобігання корупції»)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 xml:space="preserve"> (при наявності)</w:t>
            </w: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Комісійно, </w:t>
            </w:r>
          </w:p>
          <w:p w:rsidR="00470EC2" w:rsidRDefault="00470EC2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головний спеціаліст з питань персоналу, </w:t>
            </w:r>
          </w:p>
          <w:p w:rsidR="00470EC2" w:rsidRDefault="00470EC2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C415C7">
        <w:trPr>
          <w:trHeight w:val="618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</w:t>
            </w:r>
            <w:r w:rsidR="00F3028A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Ведення обліку працівників Служби, притягнутих до відповідальності за вчинення корупційних правопорушень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70EC2" w:rsidRPr="006D4C71" w:rsidTr="00470EC2">
        <w:trPr>
          <w:trHeight w:val="205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F166D5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судових засіданнях по справах, пов’язаних з корупційними правопорушеннями.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F166D5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ar-SA"/>
              </w:rPr>
              <w:t>У разі відкриття проваджень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0EC2" w:rsidRDefault="00F166D5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470EC2" w:rsidRDefault="00470EC2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6D4C71" w:rsidRPr="006D4C71" w:rsidRDefault="00EC17E9" w:rsidP="00EC17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головний спеціаліст - юрисконсульт.</w:t>
            </w:r>
          </w:p>
        </w:tc>
      </w:tr>
      <w:tr w:rsidR="00470EC2" w:rsidRPr="006D4C71" w:rsidTr="00470EC2">
        <w:trPr>
          <w:trHeight w:val="51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F3028A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3.9.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42660D" w:rsidP="006D4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Участь у засіданнях Д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исциплінарної комісії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4C71" w:rsidRPr="006D4C71" w:rsidRDefault="00F166D5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 разі проведень засідань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C71" w:rsidRPr="006D4C71" w:rsidRDefault="00F166D5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Комісійно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42660D" w:rsidRPr="006D4C71" w:rsidTr="0042660D">
        <w:trPr>
          <w:trHeight w:val="3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60D" w:rsidRPr="0042660D" w:rsidRDefault="0042660D" w:rsidP="00EC17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0D" w:rsidRPr="006D4C71" w:rsidRDefault="0042660D" w:rsidP="0042660D">
            <w:pPr>
              <w:tabs>
                <w:tab w:val="left" w:pos="10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Взаємодія з державними та громадськими структурами з реалізації державної антикорупційної політики</w:t>
            </w:r>
          </w:p>
        </w:tc>
      </w:tr>
      <w:tr w:rsidR="00470EC2" w:rsidRPr="006D4C71" w:rsidTr="00470EC2">
        <w:trPr>
          <w:trHeight w:val="276"/>
        </w:trPr>
        <w:tc>
          <w:tcPr>
            <w:tcW w:w="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4.1</w:t>
            </w:r>
            <w:r w:rsidR="0042660D"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Взаємодія з підрозділами з питань запобігання та виявле</w:t>
            </w:r>
            <w:r w:rsidR="00F16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 xml:space="preserve">ння корупції державних органів, </w:t>
            </w:r>
            <w:r w:rsidRPr="006D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4C71" w:rsidRPr="006D4C71" w:rsidRDefault="006D4C71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0000"/>
                <w:lang w:val="uk-UA" w:eastAsia="ar-SA"/>
              </w:rPr>
            </w:pP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Уповноважена особа з питань запобігання та виявлення корупції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F166D5" w:rsidRPr="00F166D5" w:rsidTr="00470EC2">
        <w:trPr>
          <w:trHeight w:val="27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D5" w:rsidRPr="0042660D" w:rsidRDefault="0042660D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426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4.2.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D5" w:rsidRPr="006D4C71" w:rsidRDefault="00F166D5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ar-SA"/>
              </w:rPr>
              <w:t>Відповідно до §42 Регламенту Кабінету Міністрів України надання громадянам або об’єднанням громадян проекту акту з необхідними матеріалами (у разу проведення громадської антикорупційної експертизи проектів нормативно-правових актів, розробником якоих є Служба). Повідомлення про строки завершення підготовки проекту акту. Розгляд пропозицій, що надійшли до Служби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6D5" w:rsidRPr="006D4C71" w:rsidRDefault="00F166D5" w:rsidP="006D4C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Постійно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EC2" w:rsidRDefault="00F166D5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У</w:t>
            </w:r>
            <w:r w:rsidRPr="006D4C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повноважена особа з питань запобігання та виявлення корупції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470EC2" w:rsidRDefault="00470EC2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166D5" w:rsidRPr="006D4C71" w:rsidRDefault="00EC17E9" w:rsidP="00F166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головний спеціаліст - </w:t>
            </w:r>
            <w:r w:rsidR="00F166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юрисконсульт</w:t>
            </w:r>
            <w:r w:rsidR="004266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</w:t>
            </w:r>
          </w:p>
          <w:p w:rsidR="00F166D5" w:rsidRPr="006D4C71" w:rsidRDefault="00F166D5" w:rsidP="006D4C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C415C7" w:rsidRDefault="00C415C7" w:rsidP="00EC17E9">
      <w:pPr>
        <w:tabs>
          <w:tab w:val="left" w:pos="6749"/>
          <w:tab w:val="left" w:pos="10593"/>
        </w:tabs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6D4C71" w:rsidRPr="00EC17E9" w:rsidRDefault="00EC17E9" w:rsidP="00EC17E9">
      <w:pPr>
        <w:tabs>
          <w:tab w:val="left" w:pos="6749"/>
          <w:tab w:val="left" w:pos="10593"/>
        </w:tabs>
        <w:rPr>
          <w:b/>
          <w:lang w:val="uk-UA"/>
        </w:rPr>
      </w:pPr>
      <w:bookmarkStart w:id="0" w:name="_GoBack"/>
      <w:bookmarkEnd w:id="0"/>
      <w:r w:rsidRPr="006D4C7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Уповноважена особа з питань запобігання та виявлення корупції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ab/>
        <w:t xml:space="preserve">                    М.О. Субота</w:t>
      </w:r>
    </w:p>
    <w:sectPr w:rsidR="006D4C71" w:rsidRPr="00EC17E9" w:rsidSect="00470EC2">
      <w:pgSz w:w="16838" w:h="11906" w:orient="landscape"/>
      <w:pgMar w:top="851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8E" w:rsidRDefault="00E5528E" w:rsidP="00CD1220">
      <w:pPr>
        <w:spacing w:after="0" w:line="240" w:lineRule="auto"/>
      </w:pPr>
      <w:r>
        <w:separator/>
      </w:r>
    </w:p>
  </w:endnote>
  <w:endnote w:type="continuationSeparator" w:id="1">
    <w:p w:rsidR="00E5528E" w:rsidRDefault="00E5528E" w:rsidP="00CD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8E" w:rsidRDefault="00E5528E" w:rsidP="00CD1220">
      <w:pPr>
        <w:spacing w:after="0" w:line="240" w:lineRule="auto"/>
      </w:pPr>
      <w:r>
        <w:separator/>
      </w:r>
    </w:p>
  </w:footnote>
  <w:footnote w:type="continuationSeparator" w:id="1">
    <w:p w:rsidR="00E5528E" w:rsidRDefault="00E5528E" w:rsidP="00CD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D17"/>
    <w:rsid w:val="00100414"/>
    <w:rsid w:val="00315518"/>
    <w:rsid w:val="003C5F71"/>
    <w:rsid w:val="0042660D"/>
    <w:rsid w:val="00440EC4"/>
    <w:rsid w:val="00441444"/>
    <w:rsid w:val="00464E9E"/>
    <w:rsid w:val="00470EC2"/>
    <w:rsid w:val="00473BEB"/>
    <w:rsid w:val="004F185E"/>
    <w:rsid w:val="005832BD"/>
    <w:rsid w:val="00685C34"/>
    <w:rsid w:val="006D4C71"/>
    <w:rsid w:val="00851E7C"/>
    <w:rsid w:val="00876705"/>
    <w:rsid w:val="00A15190"/>
    <w:rsid w:val="00A80D17"/>
    <w:rsid w:val="00C415C7"/>
    <w:rsid w:val="00C756C2"/>
    <w:rsid w:val="00CD1220"/>
    <w:rsid w:val="00D92A2A"/>
    <w:rsid w:val="00E43E5E"/>
    <w:rsid w:val="00E5528E"/>
    <w:rsid w:val="00EC17E9"/>
    <w:rsid w:val="00EE0C2F"/>
    <w:rsid w:val="00F166D5"/>
    <w:rsid w:val="00F3028A"/>
    <w:rsid w:val="00FC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43E5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D4C71"/>
  </w:style>
  <w:style w:type="character" w:customStyle="1" w:styleId="grame">
    <w:name w:val="grame"/>
    <w:basedOn w:val="a0"/>
    <w:rsid w:val="006D4C71"/>
  </w:style>
  <w:style w:type="paragraph" w:styleId="a6">
    <w:name w:val="header"/>
    <w:basedOn w:val="a"/>
    <w:link w:val="a7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20"/>
  </w:style>
  <w:style w:type="paragraph" w:styleId="a8">
    <w:name w:val="footer"/>
    <w:basedOn w:val="a"/>
    <w:link w:val="a9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20"/>
  </w:style>
  <w:style w:type="paragraph" w:styleId="aa">
    <w:name w:val="Balloon Text"/>
    <w:basedOn w:val="a"/>
    <w:link w:val="ab"/>
    <w:uiPriority w:val="99"/>
    <w:semiHidden/>
    <w:unhideWhenUsed/>
    <w:rsid w:val="004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3E5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43E5E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E4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D4C71"/>
  </w:style>
  <w:style w:type="character" w:customStyle="1" w:styleId="grame">
    <w:name w:val="grame"/>
    <w:basedOn w:val="a0"/>
    <w:rsid w:val="006D4C71"/>
  </w:style>
  <w:style w:type="paragraph" w:styleId="a6">
    <w:name w:val="header"/>
    <w:basedOn w:val="a"/>
    <w:link w:val="a7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220"/>
  </w:style>
  <w:style w:type="paragraph" w:styleId="a8">
    <w:name w:val="footer"/>
    <w:basedOn w:val="a"/>
    <w:link w:val="a9"/>
    <w:uiPriority w:val="99"/>
    <w:unhideWhenUsed/>
    <w:rsid w:val="00CD1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220"/>
  </w:style>
  <w:style w:type="paragraph" w:styleId="aa">
    <w:name w:val="Balloon Text"/>
    <w:basedOn w:val="a"/>
    <w:link w:val="ab"/>
    <w:uiPriority w:val="99"/>
    <w:semiHidden/>
    <w:unhideWhenUsed/>
    <w:rsid w:val="0042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2019-01-09T12:42:00Z</cp:lastPrinted>
  <dcterms:created xsi:type="dcterms:W3CDTF">2019-01-09T12:37:00Z</dcterms:created>
  <dcterms:modified xsi:type="dcterms:W3CDTF">2019-01-09T12:43:00Z</dcterms:modified>
</cp:coreProperties>
</file>