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1" w:type="dxa"/>
        <w:tblLayout w:type="fixed"/>
        <w:tblLook w:val="04A0" w:firstRow="1" w:lastRow="0" w:firstColumn="1" w:lastColumn="0" w:noHBand="0" w:noVBand="1"/>
      </w:tblPr>
      <w:tblGrid>
        <w:gridCol w:w="2127"/>
        <w:gridCol w:w="4536"/>
        <w:gridCol w:w="3118"/>
      </w:tblGrid>
      <w:tr w:rsidR="00D21A80" w:rsidRPr="00336375" w:rsidTr="00744820">
        <w:trPr>
          <w:trHeight w:val="1843"/>
        </w:trPr>
        <w:tc>
          <w:tcPr>
            <w:tcW w:w="2127" w:type="dxa"/>
            <w:shd w:val="clear" w:color="auto" w:fill="auto"/>
          </w:tcPr>
          <w:p w:rsidR="00D21A80" w:rsidRPr="00336375" w:rsidRDefault="00D21A80" w:rsidP="00744820">
            <w:pPr>
              <w:rPr>
                <w:rFonts w:ascii="Times New Roman" w:hAnsi="Times New Roman"/>
                <w:i/>
                <w:sz w:val="28"/>
                <w:szCs w:val="28"/>
                <w:lang w:val="en-US"/>
              </w:rPr>
            </w:pPr>
            <w:r w:rsidRPr="00336375">
              <w:rPr>
                <w:rFonts w:ascii="Times New Roman" w:hAnsi="Times New Roman"/>
                <w:i/>
                <w:noProof/>
                <w:snapToGrid/>
                <w:sz w:val="28"/>
                <w:szCs w:val="28"/>
                <w:lang w:val="uk-UA" w:eastAsia="uk-UA"/>
              </w:rPr>
              <w:drawing>
                <wp:inline distT="0" distB="0" distL="0" distR="0" wp14:anchorId="33FC4362" wp14:editId="6FB1E622">
                  <wp:extent cx="1264167" cy="867630"/>
                  <wp:effectExtent l="0" t="0" r="0" b="8890"/>
                  <wp:docPr id="2" name="Рисунок 2"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4376" cy="867773"/>
                          </a:xfrm>
                          <a:prstGeom prst="rect">
                            <a:avLst/>
                          </a:prstGeom>
                          <a:noFill/>
                          <a:ln>
                            <a:noFill/>
                          </a:ln>
                        </pic:spPr>
                      </pic:pic>
                    </a:graphicData>
                  </a:graphic>
                </wp:inline>
              </w:drawing>
            </w:r>
          </w:p>
        </w:tc>
        <w:tc>
          <w:tcPr>
            <w:tcW w:w="4536" w:type="dxa"/>
          </w:tcPr>
          <w:p w:rsidR="00D21A80" w:rsidRPr="00336375" w:rsidRDefault="00D21A80" w:rsidP="00744820">
            <w:pPr>
              <w:jc w:val="left"/>
              <w:rPr>
                <w:rFonts w:ascii="Times New Roman" w:hAnsi="Times New Roman"/>
                <w:b/>
                <w:i/>
                <w:sz w:val="28"/>
                <w:szCs w:val="28"/>
                <w:lang w:val="uk-UA"/>
              </w:rPr>
            </w:pPr>
            <w:r w:rsidRPr="00336375">
              <w:rPr>
                <w:rFonts w:ascii="Times New Roman" w:hAnsi="Times New Roman"/>
                <w:b/>
                <w:i/>
                <w:noProof/>
                <w:sz w:val="28"/>
                <w:szCs w:val="28"/>
              </w:rPr>
              <w:t>ЄВРОПЕЙСЬКА</w:t>
            </w:r>
            <w:r w:rsidRPr="00336375">
              <w:rPr>
                <w:rFonts w:ascii="Times New Roman" w:hAnsi="Times New Roman"/>
                <w:b/>
                <w:i/>
                <w:noProof/>
                <w:sz w:val="28"/>
                <w:szCs w:val="28"/>
                <w:lang w:val="en-US"/>
              </w:rPr>
              <w:t xml:space="preserve"> </w:t>
            </w:r>
            <w:r w:rsidRPr="00336375">
              <w:rPr>
                <w:rFonts w:ascii="Times New Roman" w:hAnsi="Times New Roman"/>
                <w:b/>
                <w:i/>
                <w:noProof/>
                <w:sz w:val="28"/>
                <w:szCs w:val="28"/>
              </w:rPr>
              <w:t>КОМІСІЯ</w:t>
            </w:r>
          </w:p>
          <w:p w:rsidR="00D21A80" w:rsidRPr="00336375" w:rsidRDefault="00D21A80" w:rsidP="00744820">
            <w:pPr>
              <w:jc w:val="left"/>
              <w:rPr>
                <w:rFonts w:ascii="Times New Roman" w:hAnsi="Times New Roman"/>
                <w:b/>
                <w:i/>
                <w:sz w:val="28"/>
                <w:szCs w:val="28"/>
                <w:lang w:val="en-US"/>
              </w:rPr>
            </w:pPr>
            <w:r w:rsidRPr="00336375">
              <w:rPr>
                <w:rFonts w:ascii="Times New Roman" w:hAnsi="Times New Roman"/>
                <w:b/>
                <w:i/>
                <w:noProof/>
                <w:sz w:val="28"/>
                <w:szCs w:val="28"/>
                <w:lang w:val="en-US"/>
              </w:rPr>
              <w:t>EUROPEAN COMMISSION</w:t>
            </w:r>
          </w:p>
          <w:p w:rsidR="00D21A80" w:rsidRPr="00336375" w:rsidRDefault="00D21A80" w:rsidP="00744820">
            <w:pPr>
              <w:jc w:val="left"/>
              <w:rPr>
                <w:rFonts w:ascii="Times New Roman" w:hAnsi="Times New Roman"/>
                <w:i/>
                <w:sz w:val="28"/>
                <w:szCs w:val="28"/>
                <w:lang w:val="en-US"/>
              </w:rPr>
            </w:pPr>
            <w:r w:rsidRPr="00336375">
              <w:rPr>
                <w:rFonts w:ascii="Times New Roman" w:hAnsi="Times New Roman"/>
                <w:i/>
                <w:noProof/>
                <w:sz w:val="28"/>
                <w:szCs w:val="28"/>
              </w:rPr>
              <w:t>ГЕНЕРАЛЬНИЙ</w:t>
            </w:r>
            <w:r w:rsidRPr="00336375">
              <w:rPr>
                <w:rFonts w:ascii="Times New Roman" w:hAnsi="Times New Roman"/>
                <w:i/>
                <w:noProof/>
                <w:sz w:val="28"/>
                <w:szCs w:val="28"/>
                <w:lang w:val="en-US"/>
              </w:rPr>
              <w:t xml:space="preserve"> </w:t>
            </w:r>
            <w:r w:rsidRPr="00336375">
              <w:rPr>
                <w:rFonts w:ascii="Times New Roman" w:hAnsi="Times New Roman"/>
                <w:i/>
                <w:noProof/>
                <w:sz w:val="28"/>
                <w:szCs w:val="28"/>
              </w:rPr>
              <w:t>ДИРЕКТОРАТ</w:t>
            </w:r>
            <w:r w:rsidRPr="00336375">
              <w:rPr>
                <w:rFonts w:ascii="Times New Roman" w:hAnsi="Times New Roman"/>
                <w:i/>
                <w:noProof/>
                <w:sz w:val="28"/>
                <w:szCs w:val="28"/>
                <w:lang w:val="en-US"/>
              </w:rPr>
              <w:t xml:space="preserve"> </w:t>
            </w:r>
            <w:r w:rsidRPr="00336375">
              <w:rPr>
                <w:rFonts w:ascii="Times New Roman" w:hAnsi="Times New Roman"/>
                <w:i/>
                <w:noProof/>
                <w:sz w:val="28"/>
                <w:szCs w:val="28"/>
              </w:rPr>
              <w:t>ОХОРОНИ</w:t>
            </w:r>
            <w:r w:rsidRPr="00336375">
              <w:rPr>
                <w:rFonts w:ascii="Times New Roman" w:hAnsi="Times New Roman"/>
                <w:i/>
                <w:noProof/>
                <w:sz w:val="28"/>
                <w:szCs w:val="28"/>
                <w:lang w:val="en-US"/>
              </w:rPr>
              <w:t xml:space="preserve"> </w:t>
            </w:r>
            <w:r w:rsidRPr="00336375">
              <w:rPr>
                <w:rFonts w:ascii="Times New Roman" w:hAnsi="Times New Roman"/>
                <w:i/>
                <w:noProof/>
                <w:sz w:val="28"/>
                <w:szCs w:val="28"/>
              </w:rPr>
              <w:t>ЗДОРОВ</w:t>
            </w:r>
            <w:r w:rsidRPr="00336375">
              <w:rPr>
                <w:rFonts w:ascii="Times New Roman" w:hAnsi="Times New Roman"/>
                <w:i/>
                <w:sz w:val="28"/>
                <w:szCs w:val="28"/>
                <w:lang w:val="en-US"/>
              </w:rPr>
              <w:t>’</w:t>
            </w:r>
            <w:r w:rsidRPr="00336375">
              <w:rPr>
                <w:rFonts w:ascii="Times New Roman" w:hAnsi="Times New Roman"/>
                <w:i/>
                <w:noProof/>
                <w:sz w:val="28"/>
                <w:szCs w:val="28"/>
              </w:rPr>
              <w:t>Я</w:t>
            </w:r>
            <w:r w:rsidRPr="00336375">
              <w:rPr>
                <w:rFonts w:ascii="Times New Roman" w:hAnsi="Times New Roman"/>
                <w:i/>
                <w:noProof/>
                <w:sz w:val="28"/>
                <w:szCs w:val="28"/>
                <w:lang w:val="en-US"/>
              </w:rPr>
              <w:t xml:space="preserve"> </w:t>
            </w:r>
            <w:r w:rsidRPr="00336375">
              <w:rPr>
                <w:rFonts w:ascii="Times New Roman" w:hAnsi="Times New Roman"/>
                <w:i/>
                <w:noProof/>
                <w:sz w:val="28"/>
                <w:szCs w:val="28"/>
              </w:rPr>
              <w:t>ТА</w:t>
            </w:r>
            <w:r w:rsidRPr="00336375">
              <w:rPr>
                <w:rFonts w:ascii="Times New Roman" w:hAnsi="Times New Roman"/>
                <w:i/>
                <w:noProof/>
                <w:sz w:val="28"/>
                <w:szCs w:val="28"/>
                <w:lang w:val="en-US"/>
              </w:rPr>
              <w:t xml:space="preserve"> </w:t>
            </w:r>
            <w:r w:rsidRPr="00336375">
              <w:rPr>
                <w:rFonts w:ascii="Times New Roman" w:hAnsi="Times New Roman"/>
                <w:i/>
                <w:noProof/>
                <w:sz w:val="28"/>
                <w:szCs w:val="28"/>
              </w:rPr>
              <w:t>ЗАХИСТУ</w:t>
            </w:r>
            <w:r w:rsidRPr="00336375">
              <w:rPr>
                <w:rFonts w:ascii="Times New Roman" w:hAnsi="Times New Roman"/>
                <w:i/>
                <w:noProof/>
                <w:sz w:val="28"/>
                <w:szCs w:val="28"/>
                <w:lang w:val="en-US"/>
              </w:rPr>
              <w:t xml:space="preserve"> </w:t>
            </w:r>
            <w:r w:rsidRPr="00336375">
              <w:rPr>
                <w:rFonts w:ascii="Times New Roman" w:hAnsi="Times New Roman"/>
                <w:i/>
                <w:noProof/>
                <w:sz w:val="28"/>
                <w:szCs w:val="28"/>
              </w:rPr>
              <w:t>СПОЖИВАЧІВ</w:t>
            </w:r>
            <w:r w:rsidRPr="00336375">
              <w:rPr>
                <w:rFonts w:ascii="Times New Roman" w:hAnsi="Times New Roman"/>
                <w:i/>
                <w:sz w:val="28"/>
                <w:szCs w:val="28"/>
                <w:lang w:val="uk-UA"/>
              </w:rPr>
              <w:t xml:space="preserve"> / </w:t>
            </w:r>
            <w:r w:rsidRPr="00336375">
              <w:rPr>
                <w:rFonts w:ascii="Times New Roman" w:hAnsi="Times New Roman"/>
                <w:i/>
                <w:sz w:val="28"/>
                <w:szCs w:val="28"/>
                <w:lang w:val="en-US"/>
              </w:rPr>
              <w:t>HEALTH &amp; CONSUMER PROTECTION DIRECTORATE- GENERAL</w:t>
            </w:r>
          </w:p>
          <w:p w:rsidR="00D21A80" w:rsidRPr="00336375" w:rsidRDefault="00D21A80" w:rsidP="00744820">
            <w:pPr>
              <w:jc w:val="left"/>
              <w:rPr>
                <w:rFonts w:ascii="Times New Roman" w:hAnsi="Times New Roman"/>
                <w:i/>
                <w:sz w:val="28"/>
                <w:szCs w:val="28"/>
                <w:lang w:val="en-US"/>
              </w:rPr>
            </w:pPr>
          </w:p>
        </w:tc>
        <w:tc>
          <w:tcPr>
            <w:tcW w:w="3118" w:type="dxa"/>
          </w:tcPr>
          <w:p w:rsidR="00D21A80" w:rsidRPr="00336375" w:rsidRDefault="00D21A80" w:rsidP="00744820">
            <w:pPr>
              <w:jc w:val="right"/>
              <w:rPr>
                <w:rFonts w:ascii="Times New Roman" w:hAnsi="Times New Roman"/>
                <w:i/>
                <w:sz w:val="28"/>
                <w:szCs w:val="28"/>
                <w:lang w:val="en-US"/>
              </w:rPr>
            </w:pPr>
            <w:r w:rsidRPr="00336375">
              <w:rPr>
                <w:rFonts w:ascii="Times New Roman" w:hAnsi="Times New Roman"/>
                <w:i/>
                <w:noProof/>
                <w:snapToGrid/>
                <w:sz w:val="28"/>
                <w:szCs w:val="28"/>
                <w:lang w:val="uk-UA" w:eastAsia="uk-UA"/>
              </w:rPr>
              <w:drawing>
                <wp:inline distT="0" distB="0" distL="0" distR="0" wp14:anchorId="16D696E6" wp14:editId="4167A270">
                  <wp:extent cx="1852930" cy="604520"/>
                  <wp:effectExtent l="0" t="0" r="0" b="5080"/>
                  <wp:docPr id="1" name="Рисунок 1"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Эксперт\Наталия\13 08 2014\emea-2010.jpg"/>
                          <pic:cNvPicPr>
                            <a:picLocks noChangeAspect="1" noChangeArrowheads="1"/>
                          </pic:cNvPicPr>
                        </pic:nvPicPr>
                        <pic:blipFill>
                          <a:blip r:embed="rId9">
                            <a:extLst>
                              <a:ext uri="{28A0092B-C50C-407E-A947-70E740481C1C}">
                                <a14:useLocalDpi xmlns:a14="http://schemas.microsoft.com/office/drawing/2010/main" val="0"/>
                              </a:ext>
                            </a:extLst>
                          </a:blip>
                          <a:srcRect l="4568" t="5661" r="5339" b="5095"/>
                          <a:stretch>
                            <a:fillRect/>
                          </a:stretch>
                        </pic:blipFill>
                        <pic:spPr bwMode="auto">
                          <a:xfrm>
                            <a:off x="0" y="0"/>
                            <a:ext cx="1852930" cy="604520"/>
                          </a:xfrm>
                          <a:prstGeom prst="rect">
                            <a:avLst/>
                          </a:prstGeom>
                          <a:noFill/>
                          <a:ln>
                            <a:noFill/>
                          </a:ln>
                        </pic:spPr>
                      </pic:pic>
                    </a:graphicData>
                  </a:graphic>
                </wp:inline>
              </w:drawing>
            </w:r>
          </w:p>
        </w:tc>
      </w:tr>
      <w:tr w:rsidR="00744820" w:rsidRPr="003B3288" w:rsidTr="00744820">
        <w:trPr>
          <w:trHeight w:val="1843"/>
        </w:trPr>
        <w:tc>
          <w:tcPr>
            <w:tcW w:w="9781" w:type="dxa"/>
            <w:gridSpan w:val="3"/>
            <w:shd w:val="clear" w:color="auto" w:fill="auto"/>
          </w:tcPr>
          <w:p w:rsidR="00CE14C6" w:rsidRPr="00336375" w:rsidRDefault="00CE14C6" w:rsidP="00CE14C6">
            <w:pPr>
              <w:jc w:val="left"/>
              <w:rPr>
                <w:rFonts w:ascii="Times New Roman" w:hAnsi="Times New Roman"/>
                <w:i/>
                <w:sz w:val="28"/>
                <w:szCs w:val="28"/>
              </w:rPr>
            </w:pPr>
            <w:r w:rsidRPr="00336375">
              <w:rPr>
                <w:rFonts w:ascii="Times New Roman" w:hAnsi="Times New Roman"/>
                <w:i/>
                <w:noProof/>
                <w:sz w:val="28"/>
                <w:szCs w:val="28"/>
              </w:rPr>
              <w:t>Охорона здоров’я населення та оцінка ризиків в сфері лікарських засобів/</w:t>
            </w:r>
          </w:p>
          <w:p w:rsidR="00744820" w:rsidRDefault="00CE14C6" w:rsidP="00CE14C6">
            <w:pPr>
              <w:jc w:val="center"/>
              <w:rPr>
                <w:rFonts w:ascii="Times New Roman" w:hAnsi="Times New Roman"/>
                <w:i/>
                <w:noProof/>
                <w:sz w:val="28"/>
                <w:szCs w:val="28"/>
                <w:lang w:val="uk-UA"/>
              </w:rPr>
            </w:pPr>
            <w:r w:rsidRPr="00336375">
              <w:rPr>
                <w:rFonts w:ascii="Times New Roman" w:hAnsi="Times New Roman"/>
                <w:i/>
                <w:noProof/>
                <w:sz w:val="28"/>
                <w:szCs w:val="28"/>
                <w:lang w:val="en-US"/>
              </w:rPr>
              <w:t>Public Health and Risk Assessment Pharmaceuticals</w:t>
            </w:r>
          </w:p>
          <w:p w:rsidR="00C54233" w:rsidRDefault="00CE14C6" w:rsidP="00C54233">
            <w:pPr>
              <w:jc w:val="center"/>
              <w:rPr>
                <w:rFonts w:ascii="Times New Roman" w:hAnsi="Times New Roman"/>
                <w:i/>
                <w:sz w:val="28"/>
                <w:szCs w:val="28"/>
                <w:lang w:val="uk-UA"/>
              </w:rPr>
            </w:pPr>
            <w:r w:rsidRPr="00336375">
              <w:rPr>
                <w:rFonts w:ascii="Times New Roman" w:hAnsi="Times New Roman"/>
                <w:i/>
                <w:sz w:val="28"/>
                <w:szCs w:val="28"/>
                <w:lang w:val="uk-UA"/>
              </w:rPr>
              <w:t>Відповідність вимогам та інспектування</w:t>
            </w:r>
          </w:p>
          <w:p w:rsidR="00C54233" w:rsidRPr="00C54233" w:rsidRDefault="00C54233" w:rsidP="00C54233">
            <w:pPr>
              <w:jc w:val="center"/>
              <w:rPr>
                <w:rFonts w:ascii="Times New Roman" w:hAnsi="Times New Roman"/>
                <w:i/>
                <w:sz w:val="28"/>
                <w:szCs w:val="28"/>
                <w:lang w:val="uk-UA"/>
              </w:rPr>
            </w:pPr>
            <w:r w:rsidRPr="00C54233">
              <w:rPr>
                <w:rFonts w:ascii="Times New Roman" w:hAnsi="Times New Roman"/>
                <w:i/>
                <w:sz w:val="28"/>
                <w:szCs w:val="28"/>
                <w:lang w:val="uk-UA"/>
              </w:rPr>
              <w:t>3 October 2014</w:t>
            </w:r>
            <w:r>
              <w:rPr>
                <w:rFonts w:ascii="Times New Roman" w:hAnsi="Times New Roman"/>
                <w:i/>
                <w:sz w:val="28"/>
                <w:szCs w:val="28"/>
                <w:lang w:val="uk-UA"/>
              </w:rPr>
              <w:t xml:space="preserve"> </w:t>
            </w:r>
            <w:r w:rsidRPr="00C54233">
              <w:rPr>
                <w:rFonts w:ascii="Times New Roman" w:hAnsi="Times New Roman"/>
                <w:i/>
                <w:sz w:val="28"/>
                <w:szCs w:val="28"/>
                <w:lang w:val="uk-UA"/>
              </w:rPr>
              <w:t>EMA/572454/2014 Rev 17</w:t>
            </w:r>
          </w:p>
          <w:p w:rsidR="00C54233" w:rsidRPr="00C54233" w:rsidRDefault="00C54233" w:rsidP="00C54233">
            <w:pPr>
              <w:jc w:val="center"/>
              <w:rPr>
                <w:rFonts w:ascii="Times New Roman" w:hAnsi="Times New Roman"/>
                <w:i/>
                <w:sz w:val="28"/>
                <w:szCs w:val="28"/>
                <w:lang w:val="uk-UA"/>
              </w:rPr>
            </w:pPr>
            <w:r w:rsidRPr="00C54233">
              <w:rPr>
                <w:rFonts w:ascii="Times New Roman" w:hAnsi="Times New Roman"/>
                <w:i/>
                <w:sz w:val="28"/>
                <w:szCs w:val="28"/>
                <w:lang w:val="uk-UA"/>
              </w:rPr>
              <w:t>Compliance and Inspection</w:t>
            </w:r>
          </w:p>
          <w:p w:rsidR="00CE14C6" w:rsidRDefault="00C54233" w:rsidP="00C54233">
            <w:pPr>
              <w:jc w:val="center"/>
              <w:rPr>
                <w:rFonts w:ascii="Times New Roman" w:hAnsi="Times New Roman"/>
                <w:i/>
                <w:sz w:val="28"/>
                <w:szCs w:val="28"/>
                <w:lang w:val="uk-UA"/>
              </w:rPr>
            </w:pPr>
            <w:r w:rsidRPr="00C54233">
              <w:rPr>
                <w:rFonts w:ascii="Times New Roman" w:hAnsi="Times New Roman"/>
                <w:i/>
                <w:sz w:val="28"/>
                <w:szCs w:val="28"/>
                <w:lang w:val="uk-UA"/>
              </w:rPr>
              <w:t>Compilation of Community Procedures on Inspections and Exchange of Information</w:t>
            </w:r>
          </w:p>
          <w:p w:rsidR="009F16D3" w:rsidRPr="005F3FF3" w:rsidRDefault="000E1254" w:rsidP="009F16D3">
            <w:pPr>
              <w:jc w:val="center"/>
              <w:rPr>
                <w:rFonts w:ascii="Times New Roman" w:hAnsi="Times New Roman"/>
                <w:snapToGrid/>
                <w:sz w:val="24"/>
                <w:szCs w:val="24"/>
                <w:lang w:val="uk-UA" w:eastAsia="en-US"/>
              </w:rPr>
            </w:pPr>
            <w:hyperlink r:id="rId10" w:history="1">
              <w:r w:rsidR="009F16D3" w:rsidRPr="005F3FF3">
                <w:rPr>
                  <w:rStyle w:val="af0"/>
                  <w:rFonts w:ascii="Times New Roman" w:hAnsi="Times New Roman"/>
                  <w:sz w:val="24"/>
                  <w:szCs w:val="24"/>
                </w:rPr>
                <w:t>http</w:t>
              </w:r>
              <w:r w:rsidR="009F16D3" w:rsidRPr="005F3FF3">
                <w:rPr>
                  <w:rStyle w:val="af0"/>
                  <w:rFonts w:ascii="Times New Roman" w:hAnsi="Times New Roman"/>
                  <w:sz w:val="24"/>
                  <w:szCs w:val="24"/>
                  <w:lang w:val="uk-UA"/>
                </w:rPr>
                <w:t>://</w:t>
              </w:r>
              <w:r w:rsidR="009F16D3" w:rsidRPr="005F3FF3">
                <w:rPr>
                  <w:rStyle w:val="af0"/>
                  <w:rFonts w:ascii="Times New Roman" w:hAnsi="Times New Roman"/>
                  <w:sz w:val="24"/>
                  <w:szCs w:val="24"/>
                </w:rPr>
                <w:t>www</w:t>
              </w:r>
              <w:r w:rsidR="009F16D3" w:rsidRPr="005F3FF3">
                <w:rPr>
                  <w:rStyle w:val="af0"/>
                  <w:rFonts w:ascii="Times New Roman" w:hAnsi="Times New Roman"/>
                  <w:sz w:val="24"/>
                  <w:szCs w:val="24"/>
                  <w:lang w:val="uk-UA"/>
                </w:rPr>
                <w:t>.</w:t>
              </w:r>
              <w:r w:rsidR="009F16D3" w:rsidRPr="005F3FF3">
                <w:rPr>
                  <w:rStyle w:val="af0"/>
                  <w:rFonts w:ascii="Times New Roman" w:hAnsi="Times New Roman"/>
                  <w:sz w:val="24"/>
                  <w:szCs w:val="24"/>
                </w:rPr>
                <w:t>ema</w:t>
              </w:r>
              <w:r w:rsidR="009F16D3" w:rsidRPr="005F3FF3">
                <w:rPr>
                  <w:rStyle w:val="af0"/>
                  <w:rFonts w:ascii="Times New Roman" w:hAnsi="Times New Roman"/>
                  <w:sz w:val="24"/>
                  <w:szCs w:val="24"/>
                  <w:lang w:val="uk-UA"/>
                </w:rPr>
                <w:t>.</w:t>
              </w:r>
              <w:r w:rsidR="009F16D3" w:rsidRPr="005F3FF3">
                <w:rPr>
                  <w:rStyle w:val="af0"/>
                  <w:rFonts w:ascii="Times New Roman" w:hAnsi="Times New Roman"/>
                  <w:sz w:val="24"/>
                  <w:szCs w:val="24"/>
                </w:rPr>
                <w:t>europa</w:t>
              </w:r>
              <w:r w:rsidR="009F16D3" w:rsidRPr="005F3FF3">
                <w:rPr>
                  <w:rStyle w:val="af0"/>
                  <w:rFonts w:ascii="Times New Roman" w:hAnsi="Times New Roman"/>
                  <w:sz w:val="24"/>
                  <w:szCs w:val="24"/>
                  <w:lang w:val="uk-UA"/>
                </w:rPr>
                <w:t>.</w:t>
              </w:r>
              <w:r w:rsidR="009F16D3" w:rsidRPr="005F3FF3">
                <w:rPr>
                  <w:rStyle w:val="af0"/>
                  <w:rFonts w:ascii="Times New Roman" w:hAnsi="Times New Roman"/>
                  <w:sz w:val="24"/>
                  <w:szCs w:val="24"/>
                </w:rPr>
                <w:t>eu</w:t>
              </w:r>
              <w:r w:rsidR="009F16D3" w:rsidRPr="005F3FF3">
                <w:rPr>
                  <w:rStyle w:val="af0"/>
                  <w:rFonts w:ascii="Times New Roman" w:hAnsi="Times New Roman"/>
                  <w:sz w:val="24"/>
                  <w:szCs w:val="24"/>
                  <w:lang w:val="uk-UA"/>
                </w:rPr>
                <w:t>/</w:t>
              </w:r>
              <w:r w:rsidR="009F16D3" w:rsidRPr="005F3FF3">
                <w:rPr>
                  <w:rStyle w:val="af0"/>
                  <w:rFonts w:ascii="Times New Roman" w:hAnsi="Times New Roman"/>
                  <w:sz w:val="24"/>
                  <w:szCs w:val="24"/>
                </w:rPr>
                <w:t>docs</w:t>
              </w:r>
              <w:r w:rsidR="009F16D3" w:rsidRPr="005F3FF3">
                <w:rPr>
                  <w:rStyle w:val="af0"/>
                  <w:rFonts w:ascii="Times New Roman" w:hAnsi="Times New Roman"/>
                  <w:sz w:val="24"/>
                  <w:szCs w:val="24"/>
                  <w:lang w:val="uk-UA"/>
                </w:rPr>
                <w:t>/</w:t>
              </w:r>
              <w:r w:rsidR="009F16D3" w:rsidRPr="005F3FF3">
                <w:rPr>
                  <w:rStyle w:val="af0"/>
                  <w:rFonts w:ascii="Times New Roman" w:hAnsi="Times New Roman"/>
                  <w:sz w:val="24"/>
                  <w:szCs w:val="24"/>
                </w:rPr>
                <w:t>en</w:t>
              </w:r>
              <w:r w:rsidR="009F16D3" w:rsidRPr="005F3FF3">
                <w:rPr>
                  <w:rStyle w:val="af0"/>
                  <w:rFonts w:ascii="Times New Roman" w:hAnsi="Times New Roman"/>
                  <w:sz w:val="24"/>
                  <w:szCs w:val="24"/>
                  <w:lang w:val="uk-UA"/>
                </w:rPr>
                <w:t>_</w:t>
              </w:r>
              <w:r w:rsidR="009F16D3" w:rsidRPr="005F3FF3">
                <w:rPr>
                  <w:rStyle w:val="af0"/>
                  <w:rFonts w:ascii="Times New Roman" w:hAnsi="Times New Roman"/>
                  <w:sz w:val="24"/>
                  <w:szCs w:val="24"/>
                </w:rPr>
                <w:t>GB</w:t>
              </w:r>
              <w:r w:rsidR="009F16D3" w:rsidRPr="005F3FF3">
                <w:rPr>
                  <w:rStyle w:val="af0"/>
                  <w:rFonts w:ascii="Times New Roman" w:hAnsi="Times New Roman"/>
                  <w:sz w:val="24"/>
                  <w:szCs w:val="24"/>
                  <w:lang w:val="uk-UA"/>
                </w:rPr>
                <w:t>/</w:t>
              </w:r>
              <w:r w:rsidR="009F16D3" w:rsidRPr="005F3FF3">
                <w:rPr>
                  <w:rStyle w:val="af0"/>
                  <w:rFonts w:ascii="Times New Roman" w:hAnsi="Times New Roman"/>
                  <w:sz w:val="24"/>
                  <w:szCs w:val="24"/>
                </w:rPr>
                <w:t>document</w:t>
              </w:r>
              <w:r w:rsidR="009F16D3" w:rsidRPr="005F3FF3">
                <w:rPr>
                  <w:rStyle w:val="af0"/>
                  <w:rFonts w:ascii="Times New Roman" w:hAnsi="Times New Roman"/>
                  <w:sz w:val="24"/>
                  <w:szCs w:val="24"/>
                  <w:lang w:val="uk-UA"/>
                </w:rPr>
                <w:t>_</w:t>
              </w:r>
              <w:r w:rsidR="009F16D3" w:rsidRPr="005F3FF3">
                <w:rPr>
                  <w:rStyle w:val="af0"/>
                  <w:rFonts w:ascii="Times New Roman" w:hAnsi="Times New Roman"/>
                  <w:sz w:val="24"/>
                  <w:szCs w:val="24"/>
                </w:rPr>
                <w:t>library</w:t>
              </w:r>
              <w:r w:rsidR="009F16D3" w:rsidRPr="005F3FF3">
                <w:rPr>
                  <w:rStyle w:val="af0"/>
                  <w:rFonts w:ascii="Times New Roman" w:hAnsi="Times New Roman"/>
                  <w:sz w:val="24"/>
                  <w:szCs w:val="24"/>
                  <w:lang w:val="uk-UA"/>
                </w:rPr>
                <w:t>/</w:t>
              </w:r>
              <w:r w:rsidR="009F16D3" w:rsidRPr="005F3FF3">
                <w:rPr>
                  <w:rStyle w:val="af0"/>
                  <w:rFonts w:ascii="Times New Roman" w:hAnsi="Times New Roman"/>
                  <w:sz w:val="24"/>
                  <w:szCs w:val="24"/>
                </w:rPr>
                <w:t>Regulatory</w:t>
              </w:r>
              <w:r w:rsidR="009F16D3" w:rsidRPr="005F3FF3">
                <w:rPr>
                  <w:rStyle w:val="af0"/>
                  <w:rFonts w:ascii="Times New Roman" w:hAnsi="Times New Roman"/>
                  <w:sz w:val="24"/>
                  <w:szCs w:val="24"/>
                  <w:lang w:val="uk-UA"/>
                </w:rPr>
                <w:t>_</w:t>
              </w:r>
              <w:r w:rsidR="009F16D3" w:rsidRPr="005F3FF3">
                <w:rPr>
                  <w:rStyle w:val="af0"/>
                  <w:rFonts w:ascii="Times New Roman" w:hAnsi="Times New Roman"/>
                  <w:sz w:val="24"/>
                  <w:szCs w:val="24"/>
                </w:rPr>
                <w:t>and</w:t>
              </w:r>
              <w:r w:rsidR="009F16D3" w:rsidRPr="005F3FF3">
                <w:rPr>
                  <w:rStyle w:val="af0"/>
                  <w:rFonts w:ascii="Times New Roman" w:hAnsi="Times New Roman"/>
                  <w:sz w:val="24"/>
                  <w:szCs w:val="24"/>
                  <w:lang w:val="uk-UA"/>
                </w:rPr>
                <w:t>_</w:t>
              </w:r>
              <w:r w:rsidR="009F16D3" w:rsidRPr="005F3FF3">
                <w:rPr>
                  <w:rStyle w:val="af0"/>
                  <w:rFonts w:ascii="Times New Roman" w:hAnsi="Times New Roman"/>
                  <w:sz w:val="24"/>
                  <w:szCs w:val="24"/>
                </w:rPr>
                <w:t>procedural</w:t>
              </w:r>
              <w:r w:rsidR="009F16D3" w:rsidRPr="005F3FF3">
                <w:rPr>
                  <w:rStyle w:val="af0"/>
                  <w:rFonts w:ascii="Times New Roman" w:hAnsi="Times New Roman"/>
                  <w:sz w:val="24"/>
                  <w:szCs w:val="24"/>
                  <w:lang w:val="uk-UA"/>
                </w:rPr>
                <w:t>_</w:t>
              </w:r>
              <w:r w:rsidR="009F16D3" w:rsidRPr="005F3FF3">
                <w:rPr>
                  <w:rStyle w:val="af0"/>
                  <w:rFonts w:ascii="Times New Roman" w:hAnsi="Times New Roman"/>
                  <w:sz w:val="24"/>
                  <w:szCs w:val="24"/>
                </w:rPr>
                <w:t>guideline</w:t>
              </w:r>
              <w:r w:rsidR="009F16D3" w:rsidRPr="005F3FF3">
                <w:rPr>
                  <w:rStyle w:val="af0"/>
                  <w:rFonts w:ascii="Times New Roman" w:hAnsi="Times New Roman"/>
                  <w:sz w:val="24"/>
                  <w:szCs w:val="24"/>
                  <w:lang w:val="uk-UA"/>
                </w:rPr>
                <w:t>/2009/10/</w:t>
              </w:r>
              <w:r w:rsidR="009F16D3" w:rsidRPr="005F3FF3">
                <w:rPr>
                  <w:rStyle w:val="af0"/>
                  <w:rFonts w:ascii="Times New Roman" w:hAnsi="Times New Roman"/>
                  <w:sz w:val="24"/>
                  <w:szCs w:val="24"/>
                </w:rPr>
                <w:t>WC</w:t>
              </w:r>
              <w:r w:rsidR="009F16D3" w:rsidRPr="005F3FF3">
                <w:rPr>
                  <w:rStyle w:val="af0"/>
                  <w:rFonts w:ascii="Times New Roman" w:hAnsi="Times New Roman"/>
                  <w:sz w:val="24"/>
                  <w:szCs w:val="24"/>
                  <w:lang w:val="uk-UA"/>
                </w:rPr>
                <w:t>500004706.</w:t>
              </w:r>
              <w:r w:rsidR="009F16D3" w:rsidRPr="005F3FF3">
                <w:rPr>
                  <w:rStyle w:val="af0"/>
                  <w:rFonts w:ascii="Times New Roman" w:hAnsi="Times New Roman"/>
                  <w:sz w:val="24"/>
                  <w:szCs w:val="24"/>
                </w:rPr>
                <w:t>pdf</w:t>
              </w:r>
            </w:hyperlink>
          </w:p>
          <w:p w:rsidR="00CE14C6" w:rsidRPr="00CE14C6" w:rsidRDefault="00CE14C6" w:rsidP="00CE14C6">
            <w:pPr>
              <w:jc w:val="center"/>
              <w:rPr>
                <w:rFonts w:ascii="Times New Roman" w:hAnsi="Times New Roman"/>
                <w:i/>
                <w:noProof/>
                <w:snapToGrid/>
                <w:sz w:val="28"/>
                <w:szCs w:val="28"/>
                <w:lang w:val="uk-UA" w:eastAsia="uk-UA"/>
              </w:rPr>
            </w:pPr>
          </w:p>
        </w:tc>
      </w:tr>
    </w:tbl>
    <w:p w:rsidR="00D21A80" w:rsidRPr="00CE14C6" w:rsidRDefault="00D21A80" w:rsidP="00D21A80">
      <w:pPr>
        <w:jc w:val="center"/>
        <w:rPr>
          <w:rFonts w:ascii="Times New Roman" w:hAnsi="Times New Roman"/>
          <w:b/>
          <w:sz w:val="28"/>
          <w:szCs w:val="28"/>
          <w:lang w:val="uk-UA"/>
        </w:rPr>
      </w:pPr>
      <w:r w:rsidRPr="00CE14C6">
        <w:rPr>
          <w:rFonts w:ascii="Times New Roman" w:hAnsi="Times New Roman"/>
          <w:b/>
          <w:sz w:val="28"/>
          <w:szCs w:val="28"/>
          <w:lang w:val="uk-UA"/>
        </w:rPr>
        <w:t>Збірка процедур Європейського Співтовариства по проведенню інспекцій та обміну інформацією</w:t>
      </w:r>
    </w:p>
    <w:p w:rsidR="00D21A80" w:rsidRPr="00CE14C6" w:rsidRDefault="00D21A80" w:rsidP="00D21A80">
      <w:pPr>
        <w:jc w:val="center"/>
        <w:rPr>
          <w:rFonts w:ascii="Times New Roman" w:hAnsi="Times New Roman"/>
          <w:b/>
          <w:sz w:val="28"/>
          <w:szCs w:val="28"/>
          <w:lang w:val="uk-UA"/>
        </w:rPr>
      </w:pPr>
    </w:p>
    <w:p w:rsidR="00D21A80" w:rsidRPr="00336375" w:rsidRDefault="00D21A80" w:rsidP="00D21A80">
      <w:pPr>
        <w:jc w:val="center"/>
        <w:rPr>
          <w:rFonts w:ascii="Times New Roman" w:hAnsi="Times New Roman"/>
          <w:color w:val="000000"/>
          <w:sz w:val="28"/>
          <w:szCs w:val="28"/>
          <w:lang w:val="uk-UA"/>
        </w:rPr>
      </w:pPr>
      <w:r w:rsidRPr="00336375">
        <w:rPr>
          <w:rFonts w:ascii="Times New Roman" w:hAnsi="Times New Roman"/>
          <w:color w:val="000000"/>
          <w:sz w:val="28"/>
          <w:szCs w:val="28"/>
          <w:lang w:val="uk-UA"/>
        </w:rPr>
        <w:t>Цей документ є невід’ємною частиною Збірки процедур Європейського Співтовариства по проведенню інспекцій та обміну інформацією. Актуальні редакції див. на веб-сайті Європейського Агентства з лікарських засобів.</w:t>
      </w:r>
    </w:p>
    <w:p w:rsidR="00D21A80" w:rsidRPr="00336375" w:rsidRDefault="00D21A80" w:rsidP="00D21A80">
      <w:pPr>
        <w:jc w:val="center"/>
        <w:rPr>
          <w:rFonts w:ascii="Times New Roman" w:hAnsi="Times New Roman"/>
          <w:sz w:val="28"/>
          <w:szCs w:val="28"/>
          <w:lang w:val="uk-UA"/>
        </w:rPr>
      </w:pPr>
    </w:p>
    <w:p w:rsidR="00D21A80" w:rsidRPr="00336375" w:rsidRDefault="00D21A80" w:rsidP="00D21A80">
      <w:pPr>
        <w:jc w:val="center"/>
        <w:rPr>
          <w:rFonts w:ascii="Times New Roman" w:hAnsi="Times New Roman"/>
          <w:b/>
          <w:color w:val="000000"/>
          <w:sz w:val="28"/>
          <w:szCs w:val="28"/>
          <w:lang w:val="uk-UA"/>
        </w:rPr>
      </w:pPr>
      <w:r w:rsidRPr="00336375">
        <w:rPr>
          <w:rFonts w:ascii="Times New Roman" w:hAnsi="Times New Roman"/>
          <w:b/>
          <w:color w:val="000000"/>
          <w:sz w:val="28"/>
          <w:szCs w:val="28"/>
          <w:lang w:val="uk-UA"/>
        </w:rPr>
        <w:t>Опубліковано Європейським агентством лікарських засобів за погодженням з Європейською Комісією</w:t>
      </w:r>
    </w:p>
    <w:p w:rsidR="00D21A80" w:rsidRPr="00336375" w:rsidRDefault="00D21A80" w:rsidP="00D21A80">
      <w:pPr>
        <w:jc w:val="center"/>
        <w:rPr>
          <w:rFonts w:ascii="Times New Roman" w:hAnsi="Times New Roman"/>
          <w:b/>
          <w:color w:val="000000"/>
          <w:sz w:val="28"/>
          <w:szCs w:val="28"/>
          <w:lang w:val="uk-UA"/>
        </w:rPr>
      </w:pPr>
    </w:p>
    <w:tbl>
      <w:tblPr>
        <w:tblStyle w:val="a5"/>
        <w:tblW w:w="0" w:type="auto"/>
        <w:tblLook w:val="04A0" w:firstRow="1" w:lastRow="0" w:firstColumn="1" w:lastColumn="0" w:noHBand="0" w:noVBand="1"/>
      </w:tblPr>
      <w:tblGrid>
        <w:gridCol w:w="8755"/>
        <w:gridCol w:w="1135"/>
      </w:tblGrid>
      <w:tr w:rsidR="00D21A80" w:rsidRPr="00336375" w:rsidTr="00744820">
        <w:tc>
          <w:tcPr>
            <w:tcW w:w="8755" w:type="dxa"/>
          </w:tcPr>
          <w:p w:rsidR="00D21A80" w:rsidRPr="00336375" w:rsidRDefault="00D21A80" w:rsidP="00744820">
            <w:pPr>
              <w:jc w:val="center"/>
              <w:rPr>
                <w:rFonts w:ascii="Times New Roman" w:hAnsi="Times New Roman"/>
                <w:sz w:val="28"/>
                <w:szCs w:val="28"/>
                <w:lang w:val="uk-UA"/>
              </w:rPr>
            </w:pPr>
            <w:r w:rsidRPr="00336375">
              <w:rPr>
                <w:rFonts w:ascii="Times New Roman" w:hAnsi="Times New Roman"/>
                <w:sz w:val="28"/>
                <w:szCs w:val="28"/>
                <w:lang w:val="uk-UA"/>
              </w:rPr>
              <w:t>Зміст</w:t>
            </w:r>
          </w:p>
        </w:tc>
        <w:tc>
          <w:tcPr>
            <w:tcW w:w="1135" w:type="dxa"/>
            <w:vAlign w:val="center"/>
          </w:tcPr>
          <w:p w:rsidR="00D21A80" w:rsidRPr="00336375" w:rsidRDefault="00D21A80" w:rsidP="00744820">
            <w:pPr>
              <w:jc w:val="center"/>
              <w:rPr>
                <w:rFonts w:ascii="Times New Roman" w:hAnsi="Times New Roman"/>
                <w:sz w:val="28"/>
                <w:szCs w:val="28"/>
                <w:lang w:val="uk-UA"/>
              </w:rPr>
            </w:pPr>
            <w:r w:rsidRPr="00336375">
              <w:rPr>
                <w:rFonts w:ascii="Times New Roman" w:hAnsi="Times New Roman"/>
                <w:sz w:val="28"/>
                <w:szCs w:val="28"/>
                <w:lang w:val="uk-UA"/>
              </w:rPr>
              <w:t>сторінка</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Вступ</w:t>
            </w:r>
          </w:p>
        </w:tc>
        <w:tc>
          <w:tcPr>
            <w:tcW w:w="1135" w:type="dxa"/>
            <w:vAlign w:val="center"/>
          </w:tcPr>
          <w:p w:rsidR="00D21A80" w:rsidRPr="00336375" w:rsidRDefault="00D21A80" w:rsidP="00744820">
            <w:pPr>
              <w:jc w:val="center"/>
              <w:rPr>
                <w:rFonts w:ascii="Times New Roman" w:hAnsi="Times New Roman"/>
                <w:sz w:val="28"/>
                <w:szCs w:val="28"/>
                <w:lang w:val="uk-UA"/>
              </w:rPr>
            </w:pPr>
            <w:r>
              <w:rPr>
                <w:rFonts w:ascii="Times New Roman" w:hAnsi="Times New Roman"/>
                <w:sz w:val="28"/>
                <w:szCs w:val="28"/>
                <w:lang w:val="uk-UA"/>
              </w:rPr>
              <w:t>3</w:t>
            </w:r>
          </w:p>
        </w:tc>
      </w:tr>
      <w:tr w:rsidR="00D21A80" w:rsidRPr="00336375" w:rsidTr="00744820">
        <w:tc>
          <w:tcPr>
            <w:tcW w:w="8755" w:type="dxa"/>
          </w:tcPr>
          <w:p w:rsidR="00D21A80" w:rsidRPr="00336375" w:rsidRDefault="00D21A80" w:rsidP="00744820">
            <w:pPr>
              <w:jc w:val="left"/>
              <w:rPr>
                <w:rFonts w:ascii="Times New Roman" w:hAnsi="Times New Roman"/>
                <w:b/>
                <w:sz w:val="28"/>
                <w:szCs w:val="28"/>
                <w:lang w:val="uk-UA"/>
              </w:rPr>
            </w:pPr>
            <w:r w:rsidRPr="00336375">
              <w:rPr>
                <w:rFonts w:ascii="Times New Roman" w:hAnsi="Times New Roman"/>
                <w:b/>
                <w:sz w:val="28"/>
                <w:szCs w:val="28"/>
                <w:lang w:val="uk-UA"/>
              </w:rPr>
              <w:t>Основа систем якості для інспекційних органів GMP</w:t>
            </w:r>
          </w:p>
        </w:tc>
        <w:tc>
          <w:tcPr>
            <w:tcW w:w="1135" w:type="dxa"/>
            <w:vAlign w:val="center"/>
          </w:tcPr>
          <w:p w:rsidR="00D21A80" w:rsidRPr="00336375" w:rsidRDefault="00D21A80" w:rsidP="00744820">
            <w:pPr>
              <w:jc w:val="center"/>
              <w:rPr>
                <w:rFonts w:ascii="Times New Roman" w:hAnsi="Times New Roman"/>
                <w:sz w:val="28"/>
                <w:szCs w:val="28"/>
                <w:lang w:val="uk-UA"/>
              </w:rPr>
            </w:pPr>
            <w:r>
              <w:rPr>
                <w:rFonts w:ascii="Times New Roman" w:hAnsi="Times New Roman"/>
                <w:sz w:val="28"/>
                <w:szCs w:val="28"/>
                <w:lang w:val="uk-UA"/>
              </w:rPr>
              <w:t>4</w:t>
            </w:r>
          </w:p>
        </w:tc>
      </w:tr>
      <w:tr w:rsidR="00D21A80" w:rsidRPr="00336375" w:rsidTr="00744820">
        <w:tc>
          <w:tcPr>
            <w:tcW w:w="8755" w:type="dxa"/>
          </w:tcPr>
          <w:p w:rsidR="00D21A80" w:rsidRPr="00336375" w:rsidRDefault="00D21A80" w:rsidP="00744820">
            <w:pPr>
              <w:jc w:val="left"/>
              <w:rPr>
                <w:rFonts w:ascii="Times New Roman" w:hAnsi="Times New Roman"/>
                <w:b/>
                <w:sz w:val="28"/>
                <w:szCs w:val="28"/>
                <w:lang w:val="uk-UA"/>
              </w:rPr>
            </w:pPr>
            <w:r w:rsidRPr="00336375">
              <w:rPr>
                <w:rFonts w:ascii="Times New Roman" w:hAnsi="Times New Roman"/>
                <w:sz w:val="28"/>
                <w:szCs w:val="28"/>
                <w:lang w:val="uk-UA"/>
              </w:rPr>
              <w:t>Розгляд повідомлень про підозру дефектів якості лікарських засобів</w:t>
            </w:r>
          </w:p>
        </w:tc>
        <w:tc>
          <w:tcPr>
            <w:tcW w:w="1135" w:type="dxa"/>
            <w:vAlign w:val="center"/>
          </w:tcPr>
          <w:p w:rsidR="00D21A80" w:rsidRPr="00336375" w:rsidRDefault="00D21A80" w:rsidP="00744820">
            <w:pPr>
              <w:jc w:val="center"/>
              <w:rPr>
                <w:rFonts w:ascii="Times New Roman" w:hAnsi="Times New Roman"/>
                <w:sz w:val="28"/>
                <w:szCs w:val="28"/>
                <w:lang w:val="uk-UA"/>
              </w:rPr>
            </w:pPr>
            <w:r>
              <w:rPr>
                <w:rFonts w:ascii="Times New Roman" w:hAnsi="Times New Roman"/>
                <w:sz w:val="28"/>
                <w:szCs w:val="28"/>
                <w:lang w:val="uk-UA"/>
              </w:rPr>
              <w:t>14</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Порядок роботи з швидким оповіщенням стосовно дефектів якості</w:t>
            </w:r>
          </w:p>
        </w:tc>
        <w:tc>
          <w:tcPr>
            <w:tcW w:w="1135" w:type="dxa"/>
            <w:vAlign w:val="center"/>
          </w:tcPr>
          <w:p w:rsidR="00D21A80" w:rsidRPr="00336375" w:rsidRDefault="00D21A80" w:rsidP="00744820">
            <w:pPr>
              <w:jc w:val="center"/>
              <w:rPr>
                <w:rFonts w:ascii="Times New Roman" w:hAnsi="Times New Roman"/>
                <w:sz w:val="28"/>
                <w:szCs w:val="28"/>
                <w:lang w:val="uk-UA"/>
              </w:rPr>
            </w:pPr>
            <w:r>
              <w:rPr>
                <w:rFonts w:ascii="Times New Roman" w:hAnsi="Times New Roman"/>
                <w:sz w:val="28"/>
                <w:szCs w:val="28"/>
                <w:lang w:val="uk-UA"/>
              </w:rPr>
              <w:t>14</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Повідомлення швидкого оповіщення про дефект якості / відкликання</w:t>
            </w:r>
          </w:p>
        </w:tc>
        <w:tc>
          <w:tcPr>
            <w:tcW w:w="1135" w:type="dxa"/>
            <w:vAlign w:val="center"/>
          </w:tcPr>
          <w:p w:rsidR="00D21A80" w:rsidRPr="00336375" w:rsidRDefault="00D21A80" w:rsidP="00744820">
            <w:pPr>
              <w:jc w:val="center"/>
              <w:rPr>
                <w:rFonts w:ascii="Times New Roman" w:hAnsi="Times New Roman"/>
                <w:sz w:val="28"/>
                <w:szCs w:val="28"/>
                <w:lang w:val="uk-UA"/>
              </w:rPr>
            </w:pPr>
            <w:r>
              <w:rPr>
                <w:rFonts w:ascii="Times New Roman" w:hAnsi="Times New Roman"/>
                <w:sz w:val="28"/>
                <w:szCs w:val="28"/>
                <w:lang w:val="uk-UA"/>
              </w:rPr>
              <w:t>21</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Додаткова та нетермінова інформація щодо дефектів якості</w:t>
            </w:r>
          </w:p>
        </w:tc>
        <w:tc>
          <w:tcPr>
            <w:tcW w:w="1135" w:type="dxa"/>
            <w:vAlign w:val="center"/>
          </w:tcPr>
          <w:p w:rsidR="00D21A80" w:rsidRPr="00336375" w:rsidRDefault="00D21A80" w:rsidP="00744820">
            <w:pPr>
              <w:jc w:val="center"/>
              <w:rPr>
                <w:rFonts w:ascii="Times New Roman" w:hAnsi="Times New Roman"/>
                <w:sz w:val="28"/>
                <w:szCs w:val="28"/>
                <w:lang w:val="uk-UA"/>
              </w:rPr>
            </w:pPr>
            <w:r>
              <w:rPr>
                <w:rFonts w:ascii="Times New Roman" w:hAnsi="Times New Roman"/>
                <w:sz w:val="28"/>
                <w:szCs w:val="28"/>
                <w:lang w:val="uk-UA"/>
              </w:rPr>
              <w:t>23</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b/>
                <w:sz w:val="28"/>
                <w:szCs w:val="28"/>
                <w:lang w:val="uk-UA"/>
              </w:rPr>
              <w:t>Процедури, пов’язані з проведенням інспекцій GMP</w:t>
            </w:r>
          </w:p>
        </w:tc>
        <w:tc>
          <w:tcPr>
            <w:tcW w:w="1135" w:type="dxa"/>
            <w:vAlign w:val="center"/>
          </w:tcPr>
          <w:p w:rsidR="00D21A80" w:rsidRPr="00336375" w:rsidRDefault="00D21A80" w:rsidP="00744820">
            <w:pPr>
              <w:jc w:val="center"/>
              <w:rPr>
                <w:rFonts w:ascii="Times New Roman" w:hAnsi="Times New Roman"/>
                <w:sz w:val="28"/>
                <w:szCs w:val="28"/>
                <w:lang w:val="uk-UA"/>
              </w:rPr>
            </w:pPr>
            <w:r>
              <w:rPr>
                <w:rFonts w:ascii="Times New Roman" w:hAnsi="Times New Roman"/>
                <w:sz w:val="28"/>
                <w:szCs w:val="28"/>
                <w:lang w:val="uk-UA"/>
              </w:rPr>
              <w:t>24</w:t>
            </w:r>
          </w:p>
        </w:tc>
      </w:tr>
      <w:tr w:rsidR="00D21A80" w:rsidRPr="00336375" w:rsidTr="00744820">
        <w:tc>
          <w:tcPr>
            <w:tcW w:w="8755" w:type="dxa"/>
          </w:tcPr>
          <w:p w:rsidR="00D21A80" w:rsidRPr="00336375" w:rsidRDefault="00D21A80" w:rsidP="00744820">
            <w:pPr>
              <w:jc w:val="left"/>
              <w:rPr>
                <w:rFonts w:ascii="Times New Roman" w:hAnsi="Times New Roman"/>
                <w:b/>
                <w:sz w:val="28"/>
                <w:szCs w:val="28"/>
                <w:lang w:val="uk-UA"/>
              </w:rPr>
            </w:pPr>
            <w:r w:rsidRPr="00336375">
              <w:rPr>
                <w:rFonts w:ascii="Times New Roman" w:hAnsi="Times New Roman"/>
                <w:sz w:val="28"/>
                <w:szCs w:val="28"/>
                <w:lang w:val="uk-UA"/>
              </w:rPr>
              <w:t>Проведення інспекцій фармацевтичних виробників чи імпортерів</w:t>
            </w:r>
          </w:p>
        </w:tc>
        <w:tc>
          <w:tcPr>
            <w:tcW w:w="1135" w:type="dxa"/>
            <w:vAlign w:val="center"/>
          </w:tcPr>
          <w:p w:rsidR="00D21A80" w:rsidRPr="00336375" w:rsidRDefault="00D21A80" w:rsidP="00744820">
            <w:pPr>
              <w:jc w:val="center"/>
              <w:rPr>
                <w:rFonts w:ascii="Times New Roman" w:hAnsi="Times New Roman"/>
                <w:sz w:val="28"/>
                <w:szCs w:val="28"/>
                <w:lang w:val="uk-UA"/>
              </w:rPr>
            </w:pPr>
            <w:r>
              <w:rPr>
                <w:rFonts w:ascii="Times New Roman" w:hAnsi="Times New Roman"/>
                <w:sz w:val="28"/>
                <w:szCs w:val="28"/>
                <w:lang w:val="uk-UA"/>
              </w:rPr>
              <w:t>26</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Огляд процедури координування перевірки статусу відповідності вимогам GMP виробника у третіх країнах</w:t>
            </w:r>
          </w:p>
        </w:tc>
        <w:tc>
          <w:tcPr>
            <w:tcW w:w="1135" w:type="dxa"/>
            <w:vAlign w:val="center"/>
          </w:tcPr>
          <w:p w:rsidR="00D21A80" w:rsidRPr="00336375" w:rsidRDefault="00D21A80" w:rsidP="00744820">
            <w:pPr>
              <w:jc w:val="center"/>
              <w:rPr>
                <w:rFonts w:ascii="Times New Roman" w:hAnsi="Times New Roman"/>
                <w:sz w:val="28"/>
                <w:szCs w:val="28"/>
                <w:lang w:val="uk-UA"/>
              </w:rPr>
            </w:pPr>
            <w:r>
              <w:rPr>
                <w:rFonts w:ascii="Times New Roman" w:hAnsi="Times New Roman"/>
                <w:sz w:val="28"/>
                <w:szCs w:val="28"/>
                <w:lang w:val="uk-UA"/>
              </w:rPr>
              <w:t>39</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Керівництво з підготовки та кваліфікації інспекторів GMP</w:t>
            </w:r>
          </w:p>
        </w:tc>
        <w:tc>
          <w:tcPr>
            <w:tcW w:w="1135" w:type="dxa"/>
            <w:vAlign w:val="center"/>
          </w:tcPr>
          <w:p w:rsidR="00D21A80" w:rsidRPr="00336375" w:rsidRDefault="00D21A80" w:rsidP="00744820">
            <w:pPr>
              <w:jc w:val="center"/>
              <w:rPr>
                <w:rFonts w:ascii="Times New Roman" w:hAnsi="Times New Roman"/>
                <w:sz w:val="28"/>
                <w:szCs w:val="28"/>
                <w:lang w:val="uk-UA"/>
              </w:rPr>
            </w:pPr>
            <w:r>
              <w:rPr>
                <w:rFonts w:ascii="Times New Roman" w:hAnsi="Times New Roman"/>
                <w:sz w:val="28"/>
                <w:szCs w:val="28"/>
                <w:lang w:val="uk-UA"/>
              </w:rPr>
              <w:t>47</w:t>
            </w:r>
          </w:p>
        </w:tc>
      </w:tr>
      <w:tr w:rsidR="00D21A80" w:rsidRPr="00336375" w:rsidTr="00744820">
        <w:tc>
          <w:tcPr>
            <w:tcW w:w="8755" w:type="dxa"/>
          </w:tcPr>
          <w:p w:rsidR="00D21A80" w:rsidRPr="00336375" w:rsidRDefault="00217955" w:rsidP="00217955">
            <w:pPr>
              <w:jc w:val="left"/>
              <w:rPr>
                <w:rFonts w:ascii="Times New Roman" w:hAnsi="Times New Roman"/>
                <w:sz w:val="28"/>
                <w:szCs w:val="28"/>
                <w:lang w:val="uk-UA"/>
              </w:rPr>
            </w:pPr>
            <w:r w:rsidRPr="00217955">
              <w:rPr>
                <w:rFonts w:ascii="Times New Roman" w:hAnsi="Times New Roman"/>
                <w:i/>
                <w:sz w:val="28"/>
                <w:szCs w:val="28"/>
                <w:lang w:val="uk-UA"/>
              </w:rPr>
              <w:t>Керівництво щодо випадків виникнення необхідності проведення компетентними органами інспекцій за місцем діяльності виробників, імпортерів та дистриб’юторів діючих речовин і виробників чи імпортерів допоміжних речовин, які використовуються як вихідна сировина (стор. 62-68 формату 2014)</w:t>
            </w:r>
          </w:p>
        </w:tc>
        <w:tc>
          <w:tcPr>
            <w:tcW w:w="1135" w:type="dxa"/>
            <w:vAlign w:val="center"/>
          </w:tcPr>
          <w:p w:rsidR="00D21A80" w:rsidRPr="00336375" w:rsidRDefault="00D21A80" w:rsidP="00217955">
            <w:pPr>
              <w:jc w:val="center"/>
              <w:rPr>
                <w:rFonts w:ascii="Times New Roman" w:hAnsi="Times New Roman"/>
                <w:sz w:val="28"/>
                <w:szCs w:val="28"/>
                <w:lang w:val="uk-UA"/>
              </w:rPr>
            </w:pPr>
            <w:r>
              <w:rPr>
                <w:rFonts w:ascii="Times New Roman" w:hAnsi="Times New Roman"/>
                <w:sz w:val="28"/>
                <w:szCs w:val="28"/>
                <w:lang w:val="uk-UA"/>
              </w:rPr>
              <w:t>5</w:t>
            </w:r>
            <w:r w:rsidR="00217955">
              <w:rPr>
                <w:rFonts w:ascii="Times New Roman" w:hAnsi="Times New Roman"/>
                <w:sz w:val="28"/>
                <w:szCs w:val="28"/>
                <w:lang w:val="uk-UA"/>
              </w:rPr>
              <w:t>1</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Порядок видачі та актуалізації сертифікатів GMP</w:t>
            </w:r>
          </w:p>
        </w:tc>
        <w:tc>
          <w:tcPr>
            <w:tcW w:w="1135" w:type="dxa"/>
            <w:vAlign w:val="center"/>
          </w:tcPr>
          <w:p w:rsidR="00D21A80" w:rsidRPr="00336375" w:rsidRDefault="00D21A80" w:rsidP="00744820">
            <w:pPr>
              <w:jc w:val="center"/>
              <w:rPr>
                <w:rFonts w:ascii="Times New Roman" w:hAnsi="Times New Roman"/>
                <w:sz w:val="28"/>
                <w:szCs w:val="28"/>
                <w:lang w:val="uk-UA"/>
              </w:rPr>
            </w:pPr>
            <w:r>
              <w:rPr>
                <w:rFonts w:ascii="Times New Roman" w:hAnsi="Times New Roman"/>
                <w:sz w:val="28"/>
                <w:szCs w:val="28"/>
                <w:lang w:val="uk-UA"/>
              </w:rPr>
              <w:t>57</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lastRenderedPageBreak/>
              <w:t>Модель ризикоорієнтованого планування інспекцій фармацевтичних виробників</w:t>
            </w:r>
          </w:p>
        </w:tc>
        <w:tc>
          <w:tcPr>
            <w:tcW w:w="1135" w:type="dxa"/>
            <w:vAlign w:val="center"/>
          </w:tcPr>
          <w:p w:rsidR="00D21A80" w:rsidRPr="00336375" w:rsidRDefault="00D21A80" w:rsidP="00744820">
            <w:pPr>
              <w:jc w:val="center"/>
              <w:rPr>
                <w:rFonts w:ascii="Times New Roman" w:hAnsi="Times New Roman"/>
                <w:sz w:val="28"/>
                <w:szCs w:val="28"/>
                <w:lang w:val="uk-UA"/>
              </w:rPr>
            </w:pPr>
            <w:r>
              <w:rPr>
                <w:rFonts w:ascii="Times New Roman" w:hAnsi="Times New Roman"/>
                <w:sz w:val="28"/>
                <w:szCs w:val="28"/>
                <w:lang w:val="uk-UA"/>
              </w:rPr>
              <w:t>65</w:t>
            </w:r>
          </w:p>
        </w:tc>
      </w:tr>
      <w:tr w:rsidR="00D21A80" w:rsidRPr="00336375" w:rsidTr="00744820">
        <w:tc>
          <w:tcPr>
            <w:tcW w:w="8755" w:type="dxa"/>
          </w:tcPr>
          <w:p w:rsidR="00D21A80" w:rsidRPr="00336375" w:rsidRDefault="00217955" w:rsidP="00217955">
            <w:pPr>
              <w:jc w:val="center"/>
              <w:rPr>
                <w:rFonts w:ascii="Times New Roman" w:hAnsi="Times New Roman"/>
                <w:sz w:val="28"/>
                <w:szCs w:val="28"/>
                <w:lang w:val="uk-UA"/>
              </w:rPr>
            </w:pPr>
            <w:r w:rsidRPr="00217955">
              <w:rPr>
                <w:rFonts w:ascii="Times New Roman" w:hAnsi="Times New Roman"/>
                <w:i/>
                <w:sz w:val="28"/>
                <w:lang w:val="uk-UA"/>
              </w:rPr>
              <w:t xml:space="preserve">Порядок розгляду серйозної невідповідності вимогам </w:t>
            </w:r>
            <w:r w:rsidRPr="00217955">
              <w:rPr>
                <w:rFonts w:ascii="Times New Roman" w:hAnsi="Times New Roman"/>
                <w:i/>
                <w:sz w:val="28"/>
              </w:rPr>
              <w:t>GMP</w:t>
            </w:r>
            <w:r w:rsidRPr="00217955">
              <w:rPr>
                <w:rFonts w:ascii="Times New Roman" w:hAnsi="Times New Roman"/>
                <w:i/>
                <w:noProof/>
                <w:sz w:val="28"/>
                <w:szCs w:val="24"/>
                <w:lang w:val="uk-UA"/>
              </w:rPr>
              <w:t xml:space="preserve">, що </w:t>
            </w:r>
            <w:r w:rsidRPr="00217955">
              <w:rPr>
                <w:rFonts w:ascii="Times New Roman" w:hAnsi="Times New Roman"/>
                <w:i/>
                <w:sz w:val="28"/>
                <w:lang w:val="uk-UA"/>
              </w:rPr>
              <w:t>вимагає координованих заходів для захисту здоров’я населення та тварин</w:t>
            </w:r>
          </w:p>
        </w:tc>
        <w:tc>
          <w:tcPr>
            <w:tcW w:w="1135" w:type="dxa"/>
            <w:vAlign w:val="center"/>
          </w:tcPr>
          <w:p w:rsidR="00D21A80" w:rsidRPr="00336375" w:rsidRDefault="00217955" w:rsidP="00744820">
            <w:pPr>
              <w:jc w:val="center"/>
              <w:rPr>
                <w:rFonts w:ascii="Times New Roman" w:hAnsi="Times New Roman"/>
                <w:sz w:val="28"/>
                <w:szCs w:val="28"/>
                <w:lang w:val="uk-UA"/>
              </w:rPr>
            </w:pPr>
            <w:r>
              <w:rPr>
                <w:rFonts w:ascii="Times New Roman" w:hAnsi="Times New Roman"/>
                <w:sz w:val="28"/>
                <w:szCs w:val="28"/>
                <w:lang w:val="uk-UA"/>
              </w:rPr>
              <w:t>90</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Процедура розгляду інформації про серйозну невідповідність вимогам GMP, одержаної від органів третіх країнах або міжнародних організацій</w:t>
            </w:r>
          </w:p>
        </w:tc>
        <w:tc>
          <w:tcPr>
            <w:tcW w:w="1135" w:type="dxa"/>
            <w:vAlign w:val="center"/>
          </w:tcPr>
          <w:p w:rsidR="00D21A80" w:rsidRPr="00336375" w:rsidRDefault="00E0167C" w:rsidP="00744820">
            <w:pPr>
              <w:jc w:val="center"/>
              <w:rPr>
                <w:rFonts w:ascii="Times New Roman" w:hAnsi="Times New Roman"/>
                <w:sz w:val="28"/>
                <w:szCs w:val="28"/>
                <w:lang w:val="uk-UA"/>
              </w:rPr>
            </w:pPr>
            <w:r>
              <w:rPr>
                <w:rFonts w:ascii="Times New Roman" w:hAnsi="Times New Roman"/>
                <w:sz w:val="28"/>
                <w:szCs w:val="28"/>
                <w:lang w:val="uk-UA"/>
              </w:rPr>
              <w:t>114</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b/>
                <w:sz w:val="28"/>
                <w:szCs w:val="28"/>
                <w:lang w:val="uk-UA"/>
              </w:rPr>
              <w:t>Процедури, пов’язані з проведенням інспекцій GDP</w:t>
            </w:r>
          </w:p>
        </w:tc>
        <w:tc>
          <w:tcPr>
            <w:tcW w:w="1135" w:type="dxa"/>
            <w:vAlign w:val="center"/>
          </w:tcPr>
          <w:p w:rsidR="00D21A80" w:rsidRPr="00336375" w:rsidRDefault="00E0167C" w:rsidP="00744820">
            <w:pPr>
              <w:jc w:val="center"/>
              <w:rPr>
                <w:rFonts w:ascii="Times New Roman" w:hAnsi="Times New Roman"/>
                <w:sz w:val="28"/>
                <w:szCs w:val="28"/>
                <w:lang w:val="uk-UA"/>
              </w:rPr>
            </w:pPr>
            <w:r>
              <w:rPr>
                <w:rFonts w:ascii="Times New Roman" w:hAnsi="Times New Roman"/>
                <w:sz w:val="28"/>
                <w:szCs w:val="28"/>
                <w:lang w:val="uk-UA"/>
              </w:rPr>
              <w:t>120</w:t>
            </w:r>
          </w:p>
        </w:tc>
      </w:tr>
      <w:tr w:rsidR="00D21A80" w:rsidRPr="00336375" w:rsidTr="00744820">
        <w:tc>
          <w:tcPr>
            <w:tcW w:w="8755" w:type="dxa"/>
          </w:tcPr>
          <w:p w:rsidR="00D21A80" w:rsidRPr="00336375" w:rsidRDefault="00D21A80" w:rsidP="00744820">
            <w:pPr>
              <w:jc w:val="left"/>
              <w:rPr>
                <w:rFonts w:ascii="Times New Roman" w:hAnsi="Times New Roman"/>
                <w:b/>
                <w:sz w:val="28"/>
                <w:szCs w:val="28"/>
                <w:lang w:val="uk-UA"/>
              </w:rPr>
            </w:pPr>
            <w:r w:rsidRPr="00336375">
              <w:rPr>
                <w:rFonts w:ascii="Times New Roman" w:hAnsi="Times New Roman"/>
                <w:sz w:val="28"/>
                <w:szCs w:val="28"/>
                <w:lang w:val="uk-UA"/>
              </w:rPr>
              <w:t>Керівництво з підготовки та кваліфікації інспекторів, які проводять інспекції оптових дистриб’юторів</w:t>
            </w:r>
          </w:p>
        </w:tc>
        <w:tc>
          <w:tcPr>
            <w:tcW w:w="1135" w:type="dxa"/>
            <w:vAlign w:val="center"/>
          </w:tcPr>
          <w:p w:rsidR="00D21A80" w:rsidRPr="00336375" w:rsidRDefault="00E0167C" w:rsidP="00744820">
            <w:pPr>
              <w:jc w:val="center"/>
              <w:rPr>
                <w:rFonts w:ascii="Times New Roman" w:hAnsi="Times New Roman"/>
                <w:sz w:val="28"/>
                <w:szCs w:val="28"/>
                <w:lang w:val="uk-UA"/>
              </w:rPr>
            </w:pPr>
            <w:r>
              <w:rPr>
                <w:rFonts w:ascii="Times New Roman" w:hAnsi="Times New Roman"/>
                <w:sz w:val="28"/>
                <w:szCs w:val="28"/>
                <w:lang w:val="uk-UA"/>
              </w:rPr>
              <w:t>120</w:t>
            </w:r>
          </w:p>
        </w:tc>
      </w:tr>
      <w:tr w:rsidR="00D21A80" w:rsidRPr="00336375" w:rsidTr="00744820">
        <w:tc>
          <w:tcPr>
            <w:tcW w:w="8755" w:type="dxa"/>
          </w:tcPr>
          <w:p w:rsidR="00D21A80" w:rsidRPr="00336375" w:rsidRDefault="00D21A80" w:rsidP="00744820">
            <w:pPr>
              <w:jc w:val="left"/>
              <w:rPr>
                <w:rFonts w:ascii="Times New Roman" w:hAnsi="Times New Roman"/>
                <w:b/>
                <w:sz w:val="28"/>
                <w:szCs w:val="28"/>
                <w:lang w:val="uk-UA"/>
              </w:rPr>
            </w:pPr>
            <w:r w:rsidRPr="00336375">
              <w:rPr>
                <w:rFonts w:ascii="Times New Roman" w:hAnsi="Times New Roman"/>
                <w:sz w:val="28"/>
                <w:szCs w:val="28"/>
                <w:lang w:val="uk-UA"/>
              </w:rPr>
              <w:t>Процедура інспектування відповідності вимогам GDP (для лікарських засобів для застосування людиною)</w:t>
            </w:r>
          </w:p>
        </w:tc>
        <w:tc>
          <w:tcPr>
            <w:tcW w:w="1135" w:type="dxa"/>
            <w:vAlign w:val="center"/>
          </w:tcPr>
          <w:p w:rsidR="00D21A80" w:rsidRPr="00336375" w:rsidRDefault="00E0167C" w:rsidP="00E0167C">
            <w:pPr>
              <w:jc w:val="center"/>
              <w:rPr>
                <w:rFonts w:ascii="Times New Roman" w:hAnsi="Times New Roman"/>
                <w:sz w:val="28"/>
                <w:szCs w:val="28"/>
                <w:lang w:val="uk-UA"/>
              </w:rPr>
            </w:pPr>
            <w:r>
              <w:rPr>
                <w:rFonts w:ascii="Times New Roman" w:hAnsi="Times New Roman"/>
                <w:sz w:val="28"/>
                <w:szCs w:val="28"/>
                <w:lang w:val="uk-UA"/>
              </w:rPr>
              <w:t>125</w:t>
            </w:r>
          </w:p>
        </w:tc>
      </w:tr>
      <w:tr w:rsidR="00D21A80" w:rsidRPr="00336375" w:rsidTr="00744820">
        <w:tc>
          <w:tcPr>
            <w:tcW w:w="8755" w:type="dxa"/>
          </w:tcPr>
          <w:p w:rsidR="00D21A80" w:rsidRPr="00336375" w:rsidRDefault="00D21A80" w:rsidP="00744820">
            <w:pPr>
              <w:jc w:val="left"/>
              <w:rPr>
                <w:rFonts w:ascii="Times New Roman" w:hAnsi="Times New Roman"/>
                <w:b/>
                <w:sz w:val="28"/>
                <w:szCs w:val="28"/>
                <w:lang w:val="uk-UA"/>
              </w:rPr>
            </w:pPr>
            <w:r w:rsidRPr="00336375">
              <w:rPr>
                <w:rFonts w:ascii="Times New Roman" w:hAnsi="Times New Roman"/>
                <w:sz w:val="28"/>
                <w:szCs w:val="28"/>
                <w:lang w:val="uk-UA"/>
              </w:rPr>
              <w:t>Порядок видачі та актуалізації сертифікатів GDP (для лікарських засобів для застосування людиною)</w:t>
            </w:r>
          </w:p>
        </w:tc>
        <w:tc>
          <w:tcPr>
            <w:tcW w:w="1135" w:type="dxa"/>
            <w:vAlign w:val="center"/>
          </w:tcPr>
          <w:p w:rsidR="00D21A80" w:rsidRPr="00336375" w:rsidRDefault="00E0167C" w:rsidP="00744820">
            <w:pPr>
              <w:jc w:val="center"/>
              <w:rPr>
                <w:rFonts w:ascii="Times New Roman" w:hAnsi="Times New Roman"/>
                <w:sz w:val="28"/>
                <w:szCs w:val="28"/>
                <w:lang w:val="uk-UA"/>
              </w:rPr>
            </w:pPr>
            <w:r>
              <w:rPr>
                <w:rFonts w:ascii="Times New Roman" w:hAnsi="Times New Roman"/>
                <w:sz w:val="28"/>
                <w:szCs w:val="28"/>
                <w:lang w:val="uk-UA"/>
              </w:rPr>
              <w:t>133</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b/>
                <w:sz w:val="28"/>
                <w:szCs w:val="28"/>
                <w:lang w:val="uk-UA"/>
              </w:rPr>
              <w:t>Документи інтерпретації</w:t>
            </w:r>
          </w:p>
        </w:tc>
        <w:tc>
          <w:tcPr>
            <w:tcW w:w="1135" w:type="dxa"/>
            <w:vAlign w:val="center"/>
          </w:tcPr>
          <w:p w:rsidR="00D21A80" w:rsidRPr="00336375" w:rsidRDefault="00D21A80" w:rsidP="00217955">
            <w:pPr>
              <w:jc w:val="center"/>
              <w:rPr>
                <w:rFonts w:ascii="Times New Roman" w:hAnsi="Times New Roman"/>
                <w:sz w:val="28"/>
                <w:szCs w:val="28"/>
                <w:lang w:val="uk-UA"/>
              </w:rPr>
            </w:pPr>
            <w:r>
              <w:rPr>
                <w:rFonts w:ascii="Times New Roman" w:hAnsi="Times New Roman"/>
                <w:sz w:val="28"/>
                <w:szCs w:val="28"/>
                <w:lang w:val="uk-UA"/>
              </w:rPr>
              <w:t>13</w:t>
            </w:r>
            <w:r w:rsidR="00217955">
              <w:rPr>
                <w:rFonts w:ascii="Times New Roman" w:hAnsi="Times New Roman"/>
                <w:sz w:val="28"/>
                <w:szCs w:val="28"/>
                <w:lang w:val="uk-UA"/>
              </w:rPr>
              <w:t>8</w:t>
            </w:r>
          </w:p>
        </w:tc>
      </w:tr>
      <w:tr w:rsidR="00D21A80" w:rsidRPr="00336375" w:rsidTr="00744820">
        <w:tc>
          <w:tcPr>
            <w:tcW w:w="8755" w:type="dxa"/>
          </w:tcPr>
          <w:p w:rsidR="00D21A80" w:rsidRPr="00336375" w:rsidRDefault="00D21A80" w:rsidP="00744820">
            <w:pPr>
              <w:jc w:val="left"/>
              <w:rPr>
                <w:rFonts w:ascii="Times New Roman" w:hAnsi="Times New Roman"/>
                <w:b/>
                <w:sz w:val="28"/>
                <w:szCs w:val="28"/>
                <w:lang w:val="uk-UA"/>
              </w:rPr>
            </w:pPr>
            <w:r w:rsidRPr="003B3288">
              <w:rPr>
                <w:rFonts w:ascii="Times New Roman" w:hAnsi="Times New Roman"/>
                <w:sz w:val="28"/>
                <w:szCs w:val="28"/>
                <w:lang w:val="uk-UA"/>
              </w:rPr>
              <w:t>Інтерпретація формату ліцензії на виробництво / імпорт Європейського Союзу</w:t>
            </w:r>
            <w:bookmarkStart w:id="0" w:name="_GoBack"/>
            <w:bookmarkEnd w:id="0"/>
          </w:p>
        </w:tc>
        <w:tc>
          <w:tcPr>
            <w:tcW w:w="1135" w:type="dxa"/>
            <w:vAlign w:val="center"/>
          </w:tcPr>
          <w:p w:rsidR="00D21A80" w:rsidRPr="00336375" w:rsidRDefault="00D21A80" w:rsidP="00217955">
            <w:pPr>
              <w:jc w:val="center"/>
              <w:rPr>
                <w:rFonts w:ascii="Times New Roman" w:hAnsi="Times New Roman"/>
                <w:sz w:val="28"/>
                <w:szCs w:val="28"/>
                <w:lang w:val="uk-UA"/>
              </w:rPr>
            </w:pPr>
            <w:r>
              <w:rPr>
                <w:rFonts w:ascii="Times New Roman" w:hAnsi="Times New Roman"/>
                <w:sz w:val="28"/>
                <w:szCs w:val="28"/>
                <w:lang w:val="uk-UA"/>
              </w:rPr>
              <w:t>13</w:t>
            </w:r>
            <w:r w:rsidR="00217955">
              <w:rPr>
                <w:rFonts w:ascii="Times New Roman" w:hAnsi="Times New Roman"/>
                <w:sz w:val="28"/>
                <w:szCs w:val="28"/>
                <w:lang w:val="uk-UA"/>
              </w:rPr>
              <w:t>8</w:t>
            </w:r>
          </w:p>
        </w:tc>
      </w:tr>
      <w:tr w:rsidR="00217955" w:rsidRPr="00336375" w:rsidTr="00744820">
        <w:tc>
          <w:tcPr>
            <w:tcW w:w="8755" w:type="dxa"/>
          </w:tcPr>
          <w:p w:rsidR="00217955" w:rsidRPr="0091086A" w:rsidRDefault="00217955" w:rsidP="00217955">
            <w:pPr>
              <w:jc w:val="center"/>
              <w:rPr>
                <w:rFonts w:ascii="Times New Roman" w:hAnsi="Times New Roman"/>
                <w:sz w:val="28"/>
                <w:szCs w:val="28"/>
                <w:highlight w:val="yellow"/>
                <w:lang w:val="uk-UA"/>
              </w:rPr>
            </w:pPr>
            <w:r w:rsidRPr="00217955">
              <w:rPr>
                <w:rFonts w:ascii="Times New Roman" w:hAnsi="Times New Roman"/>
                <w:i/>
                <w:sz w:val="28"/>
                <w:szCs w:val="28"/>
                <w:lang w:val="uk-UA"/>
              </w:rPr>
              <w:t>Інтерпретація формату сертифікату відповідності GMP Європейського Союзу</w:t>
            </w:r>
          </w:p>
        </w:tc>
        <w:tc>
          <w:tcPr>
            <w:tcW w:w="1135" w:type="dxa"/>
            <w:vAlign w:val="center"/>
          </w:tcPr>
          <w:p w:rsidR="00217955" w:rsidRDefault="00217955" w:rsidP="00744820">
            <w:pPr>
              <w:jc w:val="center"/>
              <w:rPr>
                <w:rFonts w:ascii="Times New Roman" w:hAnsi="Times New Roman"/>
                <w:sz w:val="28"/>
                <w:szCs w:val="28"/>
                <w:lang w:val="uk-UA"/>
              </w:rPr>
            </w:pPr>
            <w:r>
              <w:rPr>
                <w:rFonts w:ascii="Times New Roman" w:hAnsi="Times New Roman"/>
                <w:sz w:val="28"/>
                <w:szCs w:val="28"/>
                <w:lang w:val="uk-UA"/>
              </w:rPr>
              <w:t>150</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b/>
                <w:sz w:val="28"/>
                <w:szCs w:val="28"/>
                <w:lang w:val="uk-UA"/>
              </w:rPr>
              <w:t>Форми, якими користуються регуляторні органи</w:t>
            </w:r>
          </w:p>
        </w:tc>
        <w:tc>
          <w:tcPr>
            <w:tcW w:w="1135" w:type="dxa"/>
            <w:vAlign w:val="center"/>
          </w:tcPr>
          <w:p w:rsidR="00D21A80" w:rsidRPr="00336375" w:rsidRDefault="00D21A80" w:rsidP="009A5CE4">
            <w:pPr>
              <w:jc w:val="center"/>
              <w:rPr>
                <w:rFonts w:ascii="Times New Roman" w:hAnsi="Times New Roman"/>
                <w:sz w:val="28"/>
                <w:szCs w:val="28"/>
                <w:lang w:val="uk-UA"/>
              </w:rPr>
            </w:pPr>
            <w:r>
              <w:rPr>
                <w:rFonts w:ascii="Times New Roman" w:hAnsi="Times New Roman"/>
                <w:sz w:val="28"/>
                <w:szCs w:val="28"/>
                <w:lang w:val="uk-UA"/>
              </w:rPr>
              <w:t>1</w:t>
            </w:r>
            <w:r w:rsidR="009A5CE4">
              <w:rPr>
                <w:rFonts w:ascii="Times New Roman" w:hAnsi="Times New Roman"/>
                <w:sz w:val="28"/>
                <w:szCs w:val="28"/>
                <w:lang w:val="uk-UA"/>
              </w:rPr>
              <w:t>64</w:t>
            </w:r>
          </w:p>
        </w:tc>
      </w:tr>
      <w:tr w:rsidR="00D21A80" w:rsidRPr="00336375" w:rsidTr="00744820">
        <w:tc>
          <w:tcPr>
            <w:tcW w:w="8755" w:type="dxa"/>
          </w:tcPr>
          <w:p w:rsidR="00D21A80" w:rsidRPr="00336375" w:rsidRDefault="00D21A80" w:rsidP="00744820">
            <w:pPr>
              <w:jc w:val="left"/>
              <w:rPr>
                <w:rFonts w:ascii="Times New Roman" w:hAnsi="Times New Roman"/>
                <w:b/>
                <w:sz w:val="28"/>
                <w:szCs w:val="28"/>
                <w:lang w:val="uk-UA"/>
              </w:rPr>
            </w:pPr>
            <w:r w:rsidRPr="00336375">
              <w:rPr>
                <w:rFonts w:ascii="Times New Roman" w:hAnsi="Times New Roman"/>
                <w:sz w:val="28"/>
                <w:szCs w:val="28"/>
                <w:lang w:val="uk-UA"/>
              </w:rPr>
              <w:t>Звіт за результатами інспекції GMP – Єдиний формат Європейського Союзу</w:t>
            </w:r>
          </w:p>
        </w:tc>
        <w:tc>
          <w:tcPr>
            <w:tcW w:w="1135" w:type="dxa"/>
            <w:vAlign w:val="center"/>
          </w:tcPr>
          <w:p w:rsidR="00D21A80" w:rsidRPr="00336375" w:rsidRDefault="00D21A80" w:rsidP="009A5CE4">
            <w:pPr>
              <w:jc w:val="center"/>
              <w:rPr>
                <w:rFonts w:ascii="Times New Roman" w:hAnsi="Times New Roman"/>
                <w:sz w:val="28"/>
                <w:szCs w:val="28"/>
                <w:lang w:val="uk-UA"/>
              </w:rPr>
            </w:pPr>
            <w:r>
              <w:rPr>
                <w:rFonts w:ascii="Times New Roman" w:hAnsi="Times New Roman"/>
                <w:sz w:val="28"/>
                <w:szCs w:val="28"/>
                <w:lang w:val="uk-UA"/>
              </w:rPr>
              <w:t>1</w:t>
            </w:r>
            <w:r w:rsidR="009A5CE4">
              <w:rPr>
                <w:rFonts w:ascii="Times New Roman" w:hAnsi="Times New Roman"/>
                <w:sz w:val="28"/>
                <w:szCs w:val="28"/>
                <w:lang w:val="uk-UA"/>
              </w:rPr>
              <w:t>64</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Базовий формат ліцензії на виробництво Європейського Союзу</w:t>
            </w:r>
          </w:p>
        </w:tc>
        <w:tc>
          <w:tcPr>
            <w:tcW w:w="1135" w:type="dxa"/>
            <w:vAlign w:val="center"/>
          </w:tcPr>
          <w:p w:rsidR="00D21A80" w:rsidRPr="00336375" w:rsidRDefault="00D21A80" w:rsidP="009A5CE4">
            <w:pPr>
              <w:jc w:val="center"/>
              <w:rPr>
                <w:rFonts w:ascii="Times New Roman" w:hAnsi="Times New Roman"/>
                <w:sz w:val="28"/>
                <w:szCs w:val="28"/>
                <w:lang w:val="uk-UA"/>
              </w:rPr>
            </w:pPr>
            <w:r>
              <w:rPr>
                <w:rFonts w:ascii="Times New Roman" w:hAnsi="Times New Roman"/>
                <w:sz w:val="28"/>
                <w:szCs w:val="28"/>
                <w:lang w:val="uk-UA"/>
              </w:rPr>
              <w:t>1</w:t>
            </w:r>
            <w:r w:rsidR="009A5CE4">
              <w:rPr>
                <w:rFonts w:ascii="Times New Roman" w:hAnsi="Times New Roman"/>
                <w:sz w:val="28"/>
                <w:szCs w:val="28"/>
                <w:lang w:val="uk-UA"/>
              </w:rPr>
              <w:t>70</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Формат сертифікату GMP Європейського Союзу</w:t>
            </w:r>
          </w:p>
        </w:tc>
        <w:tc>
          <w:tcPr>
            <w:tcW w:w="1135" w:type="dxa"/>
            <w:vAlign w:val="center"/>
          </w:tcPr>
          <w:p w:rsidR="00D21A80" w:rsidRPr="00336375" w:rsidRDefault="00D21A80" w:rsidP="009A5CE4">
            <w:pPr>
              <w:jc w:val="center"/>
              <w:rPr>
                <w:rFonts w:ascii="Times New Roman" w:hAnsi="Times New Roman"/>
                <w:sz w:val="28"/>
                <w:szCs w:val="28"/>
                <w:lang w:val="uk-UA"/>
              </w:rPr>
            </w:pPr>
            <w:r>
              <w:rPr>
                <w:rFonts w:ascii="Times New Roman" w:hAnsi="Times New Roman"/>
                <w:sz w:val="28"/>
                <w:szCs w:val="28"/>
                <w:lang w:val="uk-UA"/>
              </w:rPr>
              <w:t>1</w:t>
            </w:r>
            <w:r w:rsidR="009A5CE4">
              <w:rPr>
                <w:rFonts w:ascii="Times New Roman" w:hAnsi="Times New Roman"/>
                <w:sz w:val="28"/>
                <w:szCs w:val="28"/>
                <w:lang w:val="uk-UA"/>
              </w:rPr>
              <w:t>77</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Декларація про невідповідність вимогам GMP</w:t>
            </w:r>
          </w:p>
        </w:tc>
        <w:tc>
          <w:tcPr>
            <w:tcW w:w="1135" w:type="dxa"/>
            <w:vAlign w:val="center"/>
          </w:tcPr>
          <w:p w:rsidR="00D21A80" w:rsidRPr="00336375" w:rsidRDefault="00D21A80" w:rsidP="009A5CE4">
            <w:pPr>
              <w:jc w:val="center"/>
              <w:rPr>
                <w:rFonts w:ascii="Times New Roman" w:hAnsi="Times New Roman"/>
                <w:sz w:val="28"/>
                <w:szCs w:val="28"/>
                <w:lang w:val="uk-UA"/>
              </w:rPr>
            </w:pPr>
            <w:r>
              <w:rPr>
                <w:rFonts w:ascii="Times New Roman" w:hAnsi="Times New Roman"/>
                <w:sz w:val="28"/>
                <w:szCs w:val="28"/>
                <w:lang w:val="uk-UA"/>
              </w:rPr>
              <w:t>1</w:t>
            </w:r>
            <w:r w:rsidR="009A5CE4">
              <w:rPr>
                <w:rFonts w:ascii="Times New Roman" w:hAnsi="Times New Roman"/>
                <w:sz w:val="28"/>
                <w:szCs w:val="28"/>
                <w:lang w:val="uk-UA"/>
              </w:rPr>
              <w:t>84</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Повідомлення інформації про серйозну невідповідність вимогам GMP, одержану від органів третіх країнах або міжнародних організацій</w:t>
            </w:r>
          </w:p>
        </w:tc>
        <w:tc>
          <w:tcPr>
            <w:tcW w:w="1135" w:type="dxa"/>
            <w:vAlign w:val="center"/>
          </w:tcPr>
          <w:p w:rsidR="00D21A80" w:rsidRPr="00336375" w:rsidRDefault="00D21A80" w:rsidP="009A5CE4">
            <w:pPr>
              <w:jc w:val="center"/>
              <w:rPr>
                <w:rFonts w:ascii="Times New Roman" w:hAnsi="Times New Roman"/>
                <w:sz w:val="28"/>
                <w:szCs w:val="28"/>
                <w:lang w:val="uk-UA"/>
              </w:rPr>
            </w:pPr>
            <w:r>
              <w:rPr>
                <w:rFonts w:ascii="Times New Roman" w:hAnsi="Times New Roman"/>
                <w:sz w:val="28"/>
                <w:szCs w:val="28"/>
                <w:lang w:val="uk-UA"/>
              </w:rPr>
              <w:t>1</w:t>
            </w:r>
            <w:r w:rsidR="009A5CE4">
              <w:rPr>
                <w:rFonts w:ascii="Times New Roman" w:hAnsi="Times New Roman"/>
                <w:sz w:val="28"/>
                <w:szCs w:val="28"/>
                <w:lang w:val="uk-UA"/>
              </w:rPr>
              <w:t>9</w:t>
            </w:r>
            <w:r>
              <w:rPr>
                <w:rFonts w:ascii="Times New Roman" w:hAnsi="Times New Roman"/>
                <w:sz w:val="28"/>
                <w:szCs w:val="28"/>
                <w:lang w:val="uk-UA"/>
              </w:rPr>
              <w:t>1</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Формат ліцензії на оптову торгівлю Європейського Союзу (для лікарських засобів для застосування людиною)</w:t>
            </w:r>
          </w:p>
        </w:tc>
        <w:tc>
          <w:tcPr>
            <w:tcW w:w="1135" w:type="dxa"/>
            <w:vAlign w:val="center"/>
          </w:tcPr>
          <w:p w:rsidR="00D21A80" w:rsidRPr="00336375" w:rsidRDefault="009A5CE4" w:rsidP="00744820">
            <w:pPr>
              <w:jc w:val="center"/>
              <w:rPr>
                <w:rFonts w:ascii="Times New Roman" w:hAnsi="Times New Roman"/>
                <w:sz w:val="28"/>
                <w:szCs w:val="28"/>
                <w:lang w:val="uk-UA"/>
              </w:rPr>
            </w:pPr>
            <w:r>
              <w:rPr>
                <w:rFonts w:ascii="Times New Roman" w:hAnsi="Times New Roman"/>
                <w:sz w:val="28"/>
                <w:szCs w:val="28"/>
                <w:lang w:val="uk-UA"/>
              </w:rPr>
              <w:t>19</w:t>
            </w:r>
            <w:r w:rsidR="00D21A80">
              <w:rPr>
                <w:rFonts w:ascii="Times New Roman" w:hAnsi="Times New Roman"/>
                <w:sz w:val="28"/>
                <w:szCs w:val="28"/>
                <w:lang w:val="uk-UA"/>
              </w:rPr>
              <w:t>8</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Формат сертифікату відповідності вимогам належної практики дистрибуції Європейського Союзу (для лікарських засобів для застосування людиною)</w:t>
            </w:r>
          </w:p>
        </w:tc>
        <w:tc>
          <w:tcPr>
            <w:tcW w:w="1135" w:type="dxa"/>
            <w:vAlign w:val="center"/>
          </w:tcPr>
          <w:p w:rsidR="00D21A80" w:rsidRPr="00336375" w:rsidRDefault="009A5CE4" w:rsidP="00744820">
            <w:pPr>
              <w:jc w:val="center"/>
              <w:rPr>
                <w:rFonts w:ascii="Times New Roman" w:hAnsi="Times New Roman"/>
                <w:sz w:val="28"/>
                <w:szCs w:val="28"/>
                <w:lang w:val="uk-UA"/>
              </w:rPr>
            </w:pPr>
            <w:r>
              <w:rPr>
                <w:rFonts w:ascii="Times New Roman" w:hAnsi="Times New Roman"/>
                <w:sz w:val="28"/>
                <w:szCs w:val="28"/>
                <w:lang w:val="uk-UA"/>
              </w:rPr>
              <w:t>20</w:t>
            </w:r>
            <w:r w:rsidR="00D21A80">
              <w:rPr>
                <w:rFonts w:ascii="Times New Roman" w:hAnsi="Times New Roman"/>
                <w:sz w:val="28"/>
                <w:szCs w:val="28"/>
                <w:lang w:val="uk-UA"/>
              </w:rPr>
              <w:t>1</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Формат сертифікату відповідності вимогам належної практики дистрибуції для діючих речовин, що мають використовуватись як вихідна сировина в лікарських засобах для застосування людиною, Європейського Союзу</w:t>
            </w:r>
          </w:p>
        </w:tc>
        <w:tc>
          <w:tcPr>
            <w:tcW w:w="1135" w:type="dxa"/>
            <w:vAlign w:val="center"/>
          </w:tcPr>
          <w:p w:rsidR="00D21A80" w:rsidRPr="00336375" w:rsidRDefault="009A5CE4" w:rsidP="00744820">
            <w:pPr>
              <w:jc w:val="center"/>
              <w:rPr>
                <w:rFonts w:ascii="Times New Roman" w:hAnsi="Times New Roman"/>
                <w:sz w:val="28"/>
                <w:szCs w:val="28"/>
                <w:lang w:val="uk-UA"/>
              </w:rPr>
            </w:pPr>
            <w:r>
              <w:rPr>
                <w:rFonts w:ascii="Times New Roman" w:hAnsi="Times New Roman"/>
                <w:sz w:val="28"/>
                <w:szCs w:val="28"/>
                <w:lang w:val="uk-UA"/>
              </w:rPr>
              <w:t>20</w:t>
            </w:r>
            <w:r w:rsidR="00D21A80">
              <w:rPr>
                <w:rFonts w:ascii="Times New Roman" w:hAnsi="Times New Roman"/>
                <w:sz w:val="28"/>
                <w:szCs w:val="28"/>
                <w:lang w:val="uk-UA"/>
              </w:rPr>
              <w:t>2</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Звіт за результатами інспекції GDP – Єдиний формат Європейського Союзу</w:t>
            </w:r>
          </w:p>
        </w:tc>
        <w:tc>
          <w:tcPr>
            <w:tcW w:w="1135" w:type="dxa"/>
            <w:vAlign w:val="center"/>
          </w:tcPr>
          <w:p w:rsidR="00D21A80" w:rsidRPr="00336375" w:rsidRDefault="009A5CE4" w:rsidP="00744820">
            <w:pPr>
              <w:jc w:val="center"/>
              <w:rPr>
                <w:rFonts w:ascii="Times New Roman" w:hAnsi="Times New Roman"/>
                <w:sz w:val="28"/>
                <w:szCs w:val="28"/>
                <w:lang w:val="uk-UA"/>
              </w:rPr>
            </w:pPr>
            <w:r>
              <w:rPr>
                <w:rFonts w:ascii="Times New Roman" w:hAnsi="Times New Roman"/>
                <w:sz w:val="28"/>
                <w:szCs w:val="28"/>
                <w:lang w:val="uk-UA"/>
              </w:rPr>
              <w:t>20</w:t>
            </w:r>
            <w:r w:rsidR="00D21A80">
              <w:rPr>
                <w:rFonts w:ascii="Times New Roman" w:hAnsi="Times New Roman"/>
                <w:sz w:val="28"/>
                <w:szCs w:val="28"/>
                <w:lang w:val="uk-UA"/>
              </w:rPr>
              <w:t>4</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Декларація про невідповідність вимогам належної практики дистрибуції</w:t>
            </w:r>
          </w:p>
        </w:tc>
        <w:tc>
          <w:tcPr>
            <w:tcW w:w="1135" w:type="dxa"/>
            <w:vAlign w:val="center"/>
          </w:tcPr>
          <w:p w:rsidR="00D21A80" w:rsidRPr="00336375" w:rsidRDefault="009A5CE4" w:rsidP="00744820">
            <w:pPr>
              <w:jc w:val="center"/>
              <w:rPr>
                <w:rFonts w:ascii="Times New Roman" w:hAnsi="Times New Roman"/>
                <w:sz w:val="28"/>
                <w:szCs w:val="28"/>
                <w:lang w:val="uk-UA"/>
              </w:rPr>
            </w:pPr>
            <w:r>
              <w:rPr>
                <w:rFonts w:ascii="Times New Roman" w:hAnsi="Times New Roman"/>
                <w:sz w:val="28"/>
                <w:szCs w:val="28"/>
                <w:lang w:val="uk-UA"/>
              </w:rPr>
              <w:t>20</w:t>
            </w:r>
            <w:r w:rsidR="00D21A80">
              <w:rPr>
                <w:rFonts w:ascii="Times New Roman" w:hAnsi="Times New Roman"/>
                <w:sz w:val="28"/>
                <w:szCs w:val="28"/>
                <w:lang w:val="uk-UA"/>
              </w:rPr>
              <w:t>7</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Декларація про невідповідність дистриб’ютора діючих речовин для використання в якості вихідної сировини в лікарських засобах для застосування людиною вимогам належної практики дистрибуції</w:t>
            </w:r>
          </w:p>
        </w:tc>
        <w:tc>
          <w:tcPr>
            <w:tcW w:w="1135" w:type="dxa"/>
            <w:vAlign w:val="center"/>
          </w:tcPr>
          <w:p w:rsidR="00D21A80" w:rsidRPr="00336375" w:rsidRDefault="009A5CE4" w:rsidP="00744820">
            <w:pPr>
              <w:jc w:val="center"/>
              <w:rPr>
                <w:rFonts w:ascii="Times New Roman" w:hAnsi="Times New Roman"/>
                <w:sz w:val="28"/>
                <w:szCs w:val="28"/>
                <w:lang w:val="uk-UA"/>
              </w:rPr>
            </w:pPr>
            <w:r>
              <w:rPr>
                <w:rFonts w:ascii="Times New Roman" w:hAnsi="Times New Roman"/>
                <w:sz w:val="28"/>
                <w:szCs w:val="28"/>
                <w:lang w:val="uk-UA"/>
              </w:rPr>
              <w:t>20</w:t>
            </w:r>
            <w:r w:rsidR="00D21A80">
              <w:rPr>
                <w:rFonts w:ascii="Times New Roman" w:hAnsi="Times New Roman"/>
                <w:sz w:val="28"/>
                <w:szCs w:val="28"/>
                <w:lang w:val="uk-UA"/>
              </w:rPr>
              <w:t>9</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lastRenderedPageBreak/>
              <w:t>Форма запиту для обміну інформацією щодо власників реєстраційних посвідчень або ліцензії на виробництво між компетентними органами в ЄЕЗ</w:t>
            </w:r>
          </w:p>
        </w:tc>
        <w:tc>
          <w:tcPr>
            <w:tcW w:w="1135" w:type="dxa"/>
            <w:vAlign w:val="center"/>
          </w:tcPr>
          <w:p w:rsidR="00D21A80" w:rsidRPr="00336375" w:rsidRDefault="009A5CE4" w:rsidP="00744820">
            <w:pPr>
              <w:jc w:val="center"/>
              <w:rPr>
                <w:rFonts w:ascii="Times New Roman" w:hAnsi="Times New Roman"/>
                <w:sz w:val="28"/>
                <w:szCs w:val="28"/>
                <w:lang w:val="uk-UA"/>
              </w:rPr>
            </w:pPr>
            <w:r>
              <w:rPr>
                <w:rFonts w:ascii="Times New Roman" w:hAnsi="Times New Roman"/>
                <w:sz w:val="28"/>
                <w:szCs w:val="28"/>
                <w:lang w:val="uk-UA"/>
              </w:rPr>
              <w:t>21</w:t>
            </w:r>
            <w:r w:rsidR="00D21A80">
              <w:rPr>
                <w:rFonts w:ascii="Times New Roman" w:hAnsi="Times New Roman"/>
                <w:sz w:val="28"/>
                <w:szCs w:val="28"/>
                <w:lang w:val="uk-UA"/>
              </w:rPr>
              <w:t>0</w:t>
            </w:r>
          </w:p>
        </w:tc>
      </w:tr>
      <w:tr w:rsidR="00D21A80" w:rsidRPr="00336375" w:rsidTr="00744820">
        <w:tc>
          <w:tcPr>
            <w:tcW w:w="8755" w:type="dxa"/>
          </w:tcPr>
          <w:p w:rsidR="00D21A80" w:rsidRPr="00E13E6E" w:rsidRDefault="00D21A80" w:rsidP="00744820">
            <w:pPr>
              <w:jc w:val="left"/>
              <w:rPr>
                <w:rFonts w:ascii="Times New Roman" w:hAnsi="Times New Roman"/>
                <w:b/>
                <w:sz w:val="28"/>
                <w:szCs w:val="28"/>
                <w:lang w:val="uk-UA"/>
              </w:rPr>
            </w:pPr>
            <w:r w:rsidRPr="00E13E6E">
              <w:rPr>
                <w:rFonts w:ascii="Times New Roman" w:hAnsi="Times New Roman"/>
                <w:b/>
                <w:sz w:val="28"/>
                <w:szCs w:val="28"/>
                <w:lang w:val="uk-UA"/>
              </w:rPr>
              <w:t>Формат Європейського Союзу для реєстрації виробника, імпортера або дистриб’ютора діючої речовини (що використовується в лікарських засобах для застосування людиною)</w:t>
            </w:r>
          </w:p>
        </w:tc>
        <w:tc>
          <w:tcPr>
            <w:tcW w:w="1135" w:type="dxa"/>
            <w:vAlign w:val="center"/>
          </w:tcPr>
          <w:p w:rsidR="00D21A80" w:rsidRPr="00336375" w:rsidRDefault="009A5CE4" w:rsidP="00744820">
            <w:pPr>
              <w:jc w:val="center"/>
              <w:rPr>
                <w:rFonts w:ascii="Times New Roman" w:hAnsi="Times New Roman"/>
                <w:sz w:val="28"/>
                <w:szCs w:val="28"/>
                <w:lang w:val="uk-UA"/>
              </w:rPr>
            </w:pPr>
            <w:r>
              <w:rPr>
                <w:rFonts w:ascii="Times New Roman" w:hAnsi="Times New Roman"/>
                <w:sz w:val="28"/>
                <w:szCs w:val="28"/>
                <w:lang w:val="uk-UA"/>
              </w:rPr>
              <w:t>21</w:t>
            </w:r>
            <w:r w:rsidR="00D21A80">
              <w:rPr>
                <w:rFonts w:ascii="Times New Roman" w:hAnsi="Times New Roman"/>
                <w:sz w:val="28"/>
                <w:szCs w:val="28"/>
                <w:lang w:val="uk-UA"/>
              </w:rPr>
              <w:t>2</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Формат Європейського Союзу для реєстрації виробника, імпортера або дистриб’ютора діючої речовини (що використовується в лікарських засобах для застосування людиною)</w:t>
            </w:r>
          </w:p>
        </w:tc>
        <w:tc>
          <w:tcPr>
            <w:tcW w:w="1135" w:type="dxa"/>
            <w:vAlign w:val="center"/>
          </w:tcPr>
          <w:p w:rsidR="00D21A80" w:rsidRPr="00336375" w:rsidRDefault="009A5CE4" w:rsidP="00744820">
            <w:pPr>
              <w:jc w:val="center"/>
              <w:rPr>
                <w:rFonts w:ascii="Times New Roman" w:hAnsi="Times New Roman"/>
                <w:sz w:val="28"/>
                <w:szCs w:val="28"/>
                <w:lang w:val="uk-UA"/>
              </w:rPr>
            </w:pPr>
            <w:r>
              <w:rPr>
                <w:rFonts w:ascii="Times New Roman" w:hAnsi="Times New Roman"/>
                <w:sz w:val="28"/>
                <w:szCs w:val="28"/>
                <w:lang w:val="uk-UA"/>
              </w:rPr>
              <w:t>21</w:t>
            </w:r>
            <w:r w:rsidR="00D21A80">
              <w:rPr>
                <w:rFonts w:ascii="Times New Roman" w:hAnsi="Times New Roman"/>
                <w:sz w:val="28"/>
                <w:szCs w:val="28"/>
                <w:lang w:val="uk-UA"/>
              </w:rPr>
              <w:t>2</w:t>
            </w:r>
          </w:p>
        </w:tc>
      </w:tr>
      <w:tr w:rsidR="00D21A80" w:rsidRPr="00336375" w:rsidTr="00744820">
        <w:tc>
          <w:tcPr>
            <w:tcW w:w="8755" w:type="dxa"/>
          </w:tcPr>
          <w:p w:rsidR="00D21A80" w:rsidRPr="00E13E6E" w:rsidRDefault="00D21A80" w:rsidP="00744820">
            <w:pPr>
              <w:jc w:val="left"/>
              <w:rPr>
                <w:rFonts w:ascii="Times New Roman" w:hAnsi="Times New Roman"/>
                <w:b/>
                <w:sz w:val="28"/>
                <w:szCs w:val="28"/>
                <w:lang w:val="uk-UA"/>
              </w:rPr>
            </w:pPr>
            <w:r w:rsidRPr="00E13E6E">
              <w:rPr>
                <w:rFonts w:ascii="Times New Roman" w:hAnsi="Times New Roman"/>
                <w:b/>
                <w:sz w:val="28"/>
                <w:szCs w:val="28"/>
                <w:lang w:val="uk-UA"/>
              </w:rPr>
              <w:t>Процедури щодо централізованих процедур</w:t>
            </w:r>
          </w:p>
        </w:tc>
        <w:tc>
          <w:tcPr>
            <w:tcW w:w="1135" w:type="dxa"/>
            <w:vAlign w:val="center"/>
          </w:tcPr>
          <w:p w:rsidR="00D21A80" w:rsidRPr="00336375" w:rsidRDefault="009A5CE4" w:rsidP="00744820">
            <w:pPr>
              <w:jc w:val="center"/>
              <w:rPr>
                <w:rFonts w:ascii="Times New Roman" w:hAnsi="Times New Roman"/>
                <w:sz w:val="28"/>
                <w:szCs w:val="28"/>
                <w:lang w:val="uk-UA"/>
              </w:rPr>
            </w:pPr>
            <w:r>
              <w:rPr>
                <w:rFonts w:ascii="Times New Roman" w:hAnsi="Times New Roman"/>
                <w:sz w:val="28"/>
                <w:szCs w:val="28"/>
                <w:lang w:val="uk-UA"/>
              </w:rPr>
              <w:t>21</w:t>
            </w:r>
            <w:r w:rsidR="00D21A80">
              <w:rPr>
                <w:rFonts w:ascii="Times New Roman" w:hAnsi="Times New Roman"/>
                <w:sz w:val="28"/>
                <w:szCs w:val="28"/>
                <w:lang w:val="uk-UA"/>
              </w:rPr>
              <w:t>4</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Координування інспекцій GMP для продукції централізованої реєстрації</w:t>
            </w:r>
          </w:p>
        </w:tc>
        <w:tc>
          <w:tcPr>
            <w:tcW w:w="1135" w:type="dxa"/>
            <w:vAlign w:val="center"/>
          </w:tcPr>
          <w:p w:rsidR="00D21A80" w:rsidRPr="00336375" w:rsidRDefault="009A5CE4" w:rsidP="00744820">
            <w:pPr>
              <w:jc w:val="center"/>
              <w:rPr>
                <w:rFonts w:ascii="Times New Roman" w:hAnsi="Times New Roman"/>
                <w:sz w:val="28"/>
                <w:szCs w:val="28"/>
                <w:lang w:val="uk-UA"/>
              </w:rPr>
            </w:pPr>
            <w:r>
              <w:rPr>
                <w:rFonts w:ascii="Times New Roman" w:hAnsi="Times New Roman"/>
                <w:sz w:val="28"/>
                <w:szCs w:val="28"/>
                <w:lang w:val="uk-UA"/>
              </w:rPr>
              <w:t>21</w:t>
            </w:r>
            <w:r w:rsidR="00D21A80">
              <w:rPr>
                <w:rFonts w:ascii="Times New Roman" w:hAnsi="Times New Roman"/>
                <w:sz w:val="28"/>
                <w:szCs w:val="28"/>
                <w:lang w:val="uk-UA"/>
              </w:rPr>
              <w:t>4</w:t>
            </w:r>
          </w:p>
        </w:tc>
      </w:tr>
      <w:tr w:rsidR="00D21A80" w:rsidRPr="00336375" w:rsidTr="00744820">
        <w:tc>
          <w:tcPr>
            <w:tcW w:w="8755" w:type="dxa"/>
          </w:tcPr>
          <w:p w:rsidR="00D21A80" w:rsidRPr="00336375" w:rsidRDefault="00D21A80" w:rsidP="00744820">
            <w:pPr>
              <w:jc w:val="left"/>
              <w:rPr>
                <w:rFonts w:ascii="Times New Roman" w:hAnsi="Times New Roman"/>
                <w:sz w:val="28"/>
                <w:szCs w:val="28"/>
                <w:lang w:val="uk-UA"/>
              </w:rPr>
            </w:pPr>
            <w:r w:rsidRPr="00336375">
              <w:rPr>
                <w:rFonts w:ascii="Times New Roman" w:hAnsi="Times New Roman"/>
                <w:sz w:val="28"/>
                <w:szCs w:val="28"/>
                <w:lang w:val="uk-UA"/>
              </w:rPr>
              <w:t>Форма запиту для обміну інформацією щодо власників реєстраційних посвідчень або ліцензії на виробництво між компетентними органами в ЄЕЗ</w:t>
            </w:r>
          </w:p>
        </w:tc>
        <w:tc>
          <w:tcPr>
            <w:tcW w:w="1135" w:type="dxa"/>
            <w:vAlign w:val="center"/>
          </w:tcPr>
          <w:p w:rsidR="00D21A80" w:rsidRPr="00336375" w:rsidRDefault="009A5CE4" w:rsidP="00744820">
            <w:pPr>
              <w:jc w:val="center"/>
              <w:rPr>
                <w:rFonts w:ascii="Times New Roman" w:hAnsi="Times New Roman"/>
                <w:sz w:val="28"/>
                <w:szCs w:val="28"/>
                <w:lang w:val="uk-UA"/>
              </w:rPr>
            </w:pPr>
            <w:r>
              <w:rPr>
                <w:rFonts w:ascii="Times New Roman" w:hAnsi="Times New Roman"/>
                <w:sz w:val="28"/>
                <w:szCs w:val="28"/>
                <w:lang w:val="uk-UA"/>
              </w:rPr>
              <w:t>21</w:t>
            </w:r>
            <w:r w:rsidR="00D21A80">
              <w:rPr>
                <w:rFonts w:ascii="Times New Roman" w:hAnsi="Times New Roman"/>
                <w:sz w:val="28"/>
                <w:szCs w:val="28"/>
                <w:lang w:val="uk-UA"/>
              </w:rPr>
              <w:t>8</w:t>
            </w:r>
          </w:p>
        </w:tc>
      </w:tr>
    </w:tbl>
    <w:p w:rsidR="00D21A80" w:rsidRPr="00336375" w:rsidRDefault="00D21A80" w:rsidP="00D21A80">
      <w:pPr>
        <w:jc w:val="center"/>
        <w:rPr>
          <w:rFonts w:ascii="Times New Roman" w:hAnsi="Times New Roman"/>
          <w:sz w:val="28"/>
          <w:szCs w:val="28"/>
        </w:rPr>
      </w:pPr>
    </w:p>
    <w:p w:rsidR="00D21A80" w:rsidRPr="00452649" w:rsidRDefault="00D21A80" w:rsidP="00D21A80">
      <w:pPr>
        <w:ind w:firstLine="426"/>
        <w:jc w:val="center"/>
        <w:rPr>
          <w:rFonts w:ascii="Times New Roman" w:hAnsi="Times New Roman"/>
          <w:sz w:val="28"/>
          <w:szCs w:val="28"/>
          <w:lang w:val="uk-UA"/>
        </w:rPr>
      </w:pPr>
      <w:r w:rsidRPr="00452649">
        <w:rPr>
          <w:rFonts w:ascii="Times New Roman" w:hAnsi="Times New Roman"/>
          <w:sz w:val="28"/>
          <w:szCs w:val="28"/>
          <w:lang w:val="uk-UA"/>
        </w:rPr>
        <w:t>Вступ</w:t>
      </w:r>
    </w:p>
    <w:p w:rsidR="00D21A80" w:rsidRPr="00452649" w:rsidRDefault="00D21A80" w:rsidP="00D21A80">
      <w:pPr>
        <w:ind w:firstLine="426"/>
        <w:jc w:val="left"/>
        <w:rPr>
          <w:rFonts w:ascii="Times New Roman" w:hAnsi="Times New Roman"/>
          <w:sz w:val="28"/>
          <w:szCs w:val="28"/>
          <w:lang w:val="uk-UA"/>
        </w:rPr>
      </w:pPr>
    </w:p>
    <w:p w:rsidR="00D21A80" w:rsidRPr="00452649" w:rsidRDefault="00D21A80" w:rsidP="00D21A80">
      <w:pPr>
        <w:ind w:firstLine="426"/>
        <w:jc w:val="left"/>
        <w:rPr>
          <w:rFonts w:ascii="Times New Roman" w:hAnsi="Times New Roman"/>
          <w:sz w:val="28"/>
          <w:szCs w:val="28"/>
          <w:lang w:val="uk-UA"/>
        </w:rPr>
      </w:pPr>
      <w:r w:rsidRPr="00452649">
        <w:rPr>
          <w:rFonts w:ascii="Times New Roman" w:hAnsi="Times New Roman"/>
          <w:sz w:val="28"/>
          <w:szCs w:val="28"/>
          <w:lang w:val="uk-UA"/>
        </w:rPr>
        <w:t xml:space="preserve">Збірка процедур Європейського Співтовариства по проведенню інспекцій та обміну інформацією, що раніше іменувалась як «Збірка процедур Європейського Співтовариства про адміністративне співробітництво та гармонізації інспекцій» є інструментом для сприяння співробітництву між інспекційним органом GMP країн-членів та засобом досягнення гармонізації. Наведені в збірці процедури представляють основу для національних процедур, що є невід’ємною частиною систем якості національних інспекційних органів GMP. Ці системи якості основані на засадах, наведених в одному з документів Збірки. В липні 2010 року розпочалась процедура додавання до Збірки документів, пов’язаних з інспектуванням відповідності вимогам Належної практики дистрибуції (GDP). </w:t>
      </w:r>
    </w:p>
    <w:p w:rsidR="00D21A80" w:rsidRPr="00452649" w:rsidRDefault="00D21A80" w:rsidP="00D21A80">
      <w:pPr>
        <w:ind w:firstLine="426"/>
        <w:jc w:val="left"/>
        <w:rPr>
          <w:rFonts w:ascii="Times New Roman" w:hAnsi="Times New Roman"/>
          <w:sz w:val="28"/>
          <w:szCs w:val="28"/>
          <w:lang w:val="uk-UA"/>
        </w:rPr>
      </w:pPr>
    </w:p>
    <w:p w:rsidR="00D21A80" w:rsidRPr="00452649" w:rsidRDefault="00D21A80" w:rsidP="00D21A80">
      <w:pPr>
        <w:ind w:firstLine="426"/>
        <w:jc w:val="left"/>
        <w:rPr>
          <w:rFonts w:ascii="Times New Roman" w:hAnsi="Times New Roman"/>
          <w:sz w:val="28"/>
          <w:szCs w:val="28"/>
          <w:lang w:val="uk-UA"/>
        </w:rPr>
      </w:pPr>
      <w:r w:rsidRPr="00452649">
        <w:rPr>
          <w:rFonts w:ascii="Times New Roman" w:hAnsi="Times New Roman"/>
          <w:sz w:val="28"/>
          <w:szCs w:val="28"/>
          <w:lang w:val="uk-UA"/>
        </w:rPr>
        <w:t xml:space="preserve">Зміст Збірки процедур постійно актуалізується, розробляється та узгоджується представниками інспекційних органів GMP кожної країни-члена, у тому числі органів, які здійснюють нагляд лише за виробництвом та імпортом лікарських засобів для застосування у ветеринарії, при координації з Європейським агентством лікарських засобів. </w:t>
      </w:r>
    </w:p>
    <w:p w:rsidR="00D21A80" w:rsidRPr="00452649" w:rsidRDefault="00D21A80" w:rsidP="00D21A80">
      <w:pPr>
        <w:ind w:firstLine="426"/>
        <w:jc w:val="left"/>
        <w:rPr>
          <w:rFonts w:ascii="Times New Roman" w:hAnsi="Times New Roman"/>
          <w:sz w:val="28"/>
          <w:szCs w:val="28"/>
          <w:lang w:val="uk-UA"/>
        </w:rPr>
      </w:pPr>
      <w:r w:rsidRPr="00452649">
        <w:rPr>
          <w:rFonts w:ascii="Times New Roman" w:hAnsi="Times New Roman"/>
          <w:sz w:val="28"/>
          <w:szCs w:val="28"/>
          <w:lang w:val="uk-UA"/>
        </w:rPr>
        <w:t xml:space="preserve">Після узгодження нові процедури затверджуються Європейською Комісією та публікуються від її імені Європейським агентством лікарських засобів. </w:t>
      </w:r>
    </w:p>
    <w:p w:rsidR="00D21A80" w:rsidRPr="00452649" w:rsidRDefault="00D21A80" w:rsidP="00D21A80">
      <w:pPr>
        <w:ind w:firstLine="426"/>
        <w:jc w:val="left"/>
        <w:rPr>
          <w:rFonts w:ascii="Times New Roman" w:hAnsi="Times New Roman"/>
          <w:sz w:val="28"/>
          <w:szCs w:val="28"/>
          <w:lang w:val="uk-UA"/>
        </w:rPr>
      </w:pPr>
    </w:p>
    <w:p w:rsidR="00D21A80" w:rsidRPr="00452649" w:rsidRDefault="00D21A80" w:rsidP="00D21A80">
      <w:pPr>
        <w:ind w:firstLine="426"/>
        <w:jc w:val="left"/>
        <w:rPr>
          <w:rFonts w:ascii="Times New Roman" w:hAnsi="Times New Roman"/>
          <w:sz w:val="28"/>
          <w:szCs w:val="28"/>
          <w:lang w:val="uk-UA"/>
        </w:rPr>
      </w:pPr>
      <w:r w:rsidRPr="00452649">
        <w:rPr>
          <w:rFonts w:ascii="Times New Roman" w:hAnsi="Times New Roman"/>
          <w:sz w:val="28"/>
          <w:szCs w:val="28"/>
          <w:lang w:val="uk-UA"/>
        </w:rPr>
        <w:t xml:space="preserve">Керівники агентств лікарських засобів погодили створення спільної програми аудитів для інспекційних органів GMP для забезпечення взаємної впевненості у системах інспектування GMP кожної країни-члена іншими країнами-членами, при цьому у Збірці наведені критерії, на яких базуються аудити. </w:t>
      </w:r>
    </w:p>
    <w:p w:rsidR="00D21A80" w:rsidRPr="00452649" w:rsidRDefault="00D21A80" w:rsidP="00D21A80">
      <w:pPr>
        <w:ind w:firstLine="426"/>
        <w:jc w:val="left"/>
        <w:rPr>
          <w:rFonts w:ascii="Times New Roman" w:hAnsi="Times New Roman"/>
          <w:sz w:val="28"/>
          <w:szCs w:val="28"/>
          <w:lang w:val="uk-UA"/>
        </w:rPr>
      </w:pPr>
    </w:p>
    <w:p w:rsidR="00D21A80" w:rsidRDefault="00D21A80" w:rsidP="00D21A80">
      <w:pPr>
        <w:ind w:firstLine="426"/>
        <w:jc w:val="left"/>
        <w:rPr>
          <w:rFonts w:ascii="Times New Roman" w:hAnsi="Times New Roman"/>
          <w:sz w:val="28"/>
          <w:szCs w:val="28"/>
          <w:lang w:val="uk-UA"/>
        </w:rPr>
      </w:pPr>
      <w:r w:rsidRPr="00452649">
        <w:rPr>
          <w:rFonts w:ascii="Times New Roman" w:hAnsi="Times New Roman"/>
          <w:sz w:val="28"/>
          <w:szCs w:val="28"/>
          <w:lang w:val="uk-UA"/>
        </w:rPr>
        <w:t>Країни-члени зобов’язані враховувати Збірку процедур в рамках статті 3 (1) Директиви 2003/94/EC. До запровадження поправок до відповідної директиви з GMP для лікарських засобів для застосування у ветеринарії, Директиви 91/412/EEC, ін</w:t>
      </w:r>
      <w:r w:rsidRPr="00452649">
        <w:rPr>
          <w:rFonts w:ascii="Times New Roman" w:hAnsi="Times New Roman"/>
          <w:sz w:val="28"/>
          <w:szCs w:val="28"/>
          <w:lang w:val="uk-UA"/>
        </w:rPr>
        <w:lastRenderedPageBreak/>
        <w:t>спекційні органи GMP, які здійснюють діяльність виключно щодо лікарських засобів для застосування у ветеринарії, добровільно погодились дотримуватись цієї директиви, хоча вони визнають, що форми звітів про результати інспекцій, ліцензії на виробництво та сертифікати GMP мають обов’язковий характер відповідно до статті 51 Директиви 2001/82/EC у чинній редакції.</w:t>
      </w:r>
    </w:p>
    <w:p w:rsidR="00D21A80" w:rsidRDefault="00D21A80" w:rsidP="007A14C5">
      <w:pPr>
        <w:jc w:val="center"/>
        <w:rPr>
          <w:rFonts w:ascii="Times New Roman" w:hAnsi="Times New Roman"/>
          <w:b/>
          <w:sz w:val="28"/>
          <w:szCs w:val="28"/>
          <w:lang w:val="uk-UA"/>
        </w:rPr>
      </w:pPr>
    </w:p>
    <w:p w:rsidR="00890736" w:rsidRPr="00452649" w:rsidRDefault="00890736" w:rsidP="007A14C5">
      <w:pPr>
        <w:jc w:val="center"/>
        <w:rPr>
          <w:rFonts w:ascii="Times New Roman" w:hAnsi="Times New Roman"/>
          <w:b/>
          <w:sz w:val="28"/>
          <w:szCs w:val="28"/>
        </w:rPr>
      </w:pPr>
      <w:r w:rsidRPr="00452649">
        <w:rPr>
          <w:rFonts w:ascii="Times New Roman" w:hAnsi="Times New Roman"/>
          <w:b/>
          <w:sz w:val="28"/>
          <w:szCs w:val="28"/>
          <w:lang w:val="uk-UA"/>
        </w:rPr>
        <w:t>Основа систем якості для інспекційних органів GMP</w:t>
      </w:r>
    </w:p>
    <w:p w:rsidR="007A14C5" w:rsidRPr="00452649" w:rsidRDefault="007A14C5" w:rsidP="007A14C5">
      <w:pPr>
        <w:rPr>
          <w:rFonts w:ascii="Times New Roman" w:hAnsi="Times New Roman"/>
          <w:b/>
          <w:sz w:val="28"/>
          <w:szCs w:val="28"/>
          <w:lang w:val="uk-UA"/>
        </w:rPr>
      </w:pPr>
    </w:p>
    <w:p w:rsidR="00F87CCD" w:rsidRPr="00336375" w:rsidRDefault="007A14C5" w:rsidP="00890736">
      <w:pPr>
        <w:ind w:firstLine="567"/>
        <w:rPr>
          <w:rFonts w:ascii="Times New Roman" w:hAnsi="Times New Roman"/>
          <w:sz w:val="28"/>
          <w:szCs w:val="28"/>
          <w:lang w:val="uk-UA"/>
        </w:rPr>
      </w:pPr>
      <w:r w:rsidRPr="00336375">
        <w:rPr>
          <w:rFonts w:ascii="Times New Roman" w:hAnsi="Times New Roman"/>
          <w:sz w:val="28"/>
          <w:szCs w:val="28"/>
          <w:lang w:val="uk-UA"/>
        </w:rPr>
        <w:t>Керівники агентств лікарських засобів погодили створення спільної програми аудитів для інспекційних органів GMP для забезпечення взаємної впевненості у системах інспектування GMP кожної країни-члена іншими країнами-членами, при цьому у Збірці наведені критерії, на яких базуються аудити.</w:t>
      </w:r>
    </w:p>
    <w:p w:rsidR="007A14C5" w:rsidRPr="00336375" w:rsidRDefault="007A14C5" w:rsidP="00890736">
      <w:pPr>
        <w:ind w:firstLine="567"/>
        <w:rPr>
          <w:rFonts w:ascii="Times New Roman" w:hAnsi="Times New Roman"/>
          <w:sz w:val="28"/>
          <w:szCs w:val="28"/>
          <w:lang w:val="uk-UA"/>
        </w:rPr>
      </w:pPr>
      <w:r w:rsidRPr="00336375">
        <w:rPr>
          <w:rFonts w:ascii="Times New Roman" w:hAnsi="Times New Roman"/>
          <w:sz w:val="28"/>
          <w:szCs w:val="28"/>
          <w:lang w:val="uk-UA"/>
        </w:rPr>
        <w:t>Країни-члени зобов’язані враховувати Збірку процедур в рамках статті 3 (1) Директиви 2003/94/EC.</w:t>
      </w:r>
      <w:r w:rsidRPr="00336375">
        <w:rPr>
          <w:rFonts w:ascii="Times New Roman" w:hAnsi="Times New Roman"/>
          <w:sz w:val="28"/>
          <w:szCs w:val="28"/>
        </w:rPr>
        <w:t xml:space="preserve"> </w:t>
      </w:r>
      <w:r w:rsidRPr="00336375">
        <w:rPr>
          <w:rFonts w:ascii="Times New Roman" w:hAnsi="Times New Roman"/>
          <w:sz w:val="28"/>
          <w:szCs w:val="28"/>
          <w:lang w:val="uk-UA"/>
        </w:rPr>
        <w:t>До запровадження поправок до відповідної директиви з GMP для лікарських засобів для застосування у ветеринарії, Директиви 91/412/EEC, інспекційні органи GMP, які здійснюють діяльність виключно щодо лікарських засобів для застосування у ветеринарії, добровільно погодились дотримуватись цієї директиви, хоча вони визнають, що форми звітів про результати інспекцій, ліцензії на виробництво та сертифікати GMP мають обов’язковий характер відповідно до статті 51 Директиви 2001/82/EC у чинній редакції.</w:t>
      </w:r>
    </w:p>
    <w:p w:rsidR="007A14C5" w:rsidRPr="00336375" w:rsidRDefault="007A14C5" w:rsidP="00890736">
      <w:pPr>
        <w:ind w:firstLine="567"/>
        <w:rPr>
          <w:rFonts w:ascii="Times New Roman" w:hAnsi="Times New Roman"/>
          <w:sz w:val="28"/>
          <w:szCs w:val="28"/>
          <w:lang w:val="uk-UA"/>
        </w:rPr>
      </w:pPr>
    </w:p>
    <w:tbl>
      <w:tblPr>
        <w:tblW w:w="10031" w:type="dxa"/>
        <w:tblLayout w:type="fixed"/>
        <w:tblLook w:val="04A0" w:firstRow="1" w:lastRow="0" w:firstColumn="1" w:lastColumn="0" w:noHBand="0" w:noVBand="1"/>
      </w:tblPr>
      <w:tblGrid>
        <w:gridCol w:w="4672"/>
        <w:gridCol w:w="4367"/>
        <w:gridCol w:w="943"/>
        <w:gridCol w:w="27"/>
        <w:gridCol w:w="22"/>
      </w:tblGrid>
      <w:tr w:rsidR="007A14C5" w:rsidRPr="00336375" w:rsidTr="007A14C5">
        <w:trPr>
          <w:gridAfter w:val="2"/>
          <w:wAfter w:w="49" w:type="dxa"/>
        </w:trPr>
        <w:tc>
          <w:tcPr>
            <w:tcW w:w="9039" w:type="dxa"/>
            <w:gridSpan w:val="2"/>
            <w:tcBorders>
              <w:right w:val="single" w:sz="4" w:space="0" w:color="auto"/>
            </w:tcBorders>
          </w:tcPr>
          <w:p w:rsidR="007A14C5" w:rsidRPr="00336375" w:rsidRDefault="007A14C5" w:rsidP="00BF7C0A">
            <w:pPr>
              <w:rPr>
                <w:rFonts w:ascii="Times New Roman" w:hAnsi="Times New Roman"/>
                <w:sz w:val="28"/>
                <w:szCs w:val="28"/>
              </w:rPr>
            </w:pPr>
            <w:r w:rsidRPr="00336375">
              <w:rPr>
                <w:rFonts w:ascii="Times New Roman" w:hAnsi="Times New Roman"/>
                <w:b/>
                <w:noProof/>
                <w:sz w:val="28"/>
                <w:szCs w:val="28"/>
              </w:rPr>
              <w:t>Зміст:</w:t>
            </w:r>
          </w:p>
        </w:tc>
        <w:tc>
          <w:tcPr>
            <w:tcW w:w="943" w:type="dxa"/>
            <w:tcBorders>
              <w:right w:val="single" w:sz="4" w:space="0" w:color="auto"/>
            </w:tcBorders>
          </w:tcPr>
          <w:p w:rsidR="007A14C5" w:rsidRPr="002252DC" w:rsidRDefault="002252DC" w:rsidP="002252DC">
            <w:pPr>
              <w:jc w:val="center"/>
              <w:rPr>
                <w:rFonts w:ascii="Times New Roman" w:hAnsi="Times New Roman"/>
                <w:noProof/>
                <w:sz w:val="28"/>
                <w:szCs w:val="28"/>
                <w:lang w:val="uk-UA"/>
              </w:rPr>
            </w:pPr>
            <w:r w:rsidRPr="002252DC">
              <w:rPr>
                <w:rFonts w:ascii="Times New Roman" w:hAnsi="Times New Roman"/>
                <w:noProof/>
                <w:sz w:val="28"/>
                <w:szCs w:val="28"/>
                <w:lang w:val="uk-UA"/>
              </w:rPr>
              <w:t>Стор.</w:t>
            </w:r>
          </w:p>
        </w:tc>
      </w:tr>
      <w:tr w:rsidR="007A14C5" w:rsidRPr="00336375" w:rsidTr="007A14C5">
        <w:trPr>
          <w:gridAfter w:val="2"/>
          <w:wAfter w:w="49" w:type="dxa"/>
        </w:trPr>
        <w:tc>
          <w:tcPr>
            <w:tcW w:w="9039" w:type="dxa"/>
            <w:gridSpan w:val="2"/>
            <w:tcBorders>
              <w:bottom w:val="single" w:sz="4" w:space="0" w:color="auto"/>
              <w:right w:val="single" w:sz="4" w:space="0" w:color="auto"/>
            </w:tcBorders>
          </w:tcPr>
          <w:p w:rsidR="007A14C5" w:rsidRPr="00336375" w:rsidRDefault="007A14C5" w:rsidP="00BF7C0A">
            <w:pPr>
              <w:rPr>
                <w:rFonts w:ascii="Times New Roman" w:hAnsi="Times New Roman"/>
                <w:sz w:val="28"/>
                <w:szCs w:val="28"/>
                <w:lang w:val="en-US"/>
              </w:rPr>
            </w:pPr>
          </w:p>
        </w:tc>
        <w:tc>
          <w:tcPr>
            <w:tcW w:w="943" w:type="dxa"/>
            <w:tcBorders>
              <w:bottom w:val="single" w:sz="4" w:space="0" w:color="auto"/>
              <w:right w:val="single" w:sz="4" w:space="0" w:color="auto"/>
            </w:tcBorders>
          </w:tcPr>
          <w:p w:rsidR="007A14C5" w:rsidRPr="00336375" w:rsidRDefault="007A14C5" w:rsidP="002252DC">
            <w:pPr>
              <w:jc w:val="center"/>
              <w:rPr>
                <w:rFonts w:ascii="Times New Roman" w:hAnsi="Times New Roman"/>
                <w:sz w:val="28"/>
                <w:szCs w:val="28"/>
                <w:lang w:val="en-US"/>
              </w:rPr>
            </w:pP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BF7C0A">
            <w:pPr>
              <w:ind w:left="318" w:hanging="318"/>
              <w:rPr>
                <w:rFonts w:ascii="Times New Roman" w:hAnsi="Times New Roman"/>
                <w:sz w:val="28"/>
                <w:szCs w:val="28"/>
              </w:rPr>
            </w:pPr>
            <w:r w:rsidRPr="00336375">
              <w:rPr>
                <w:rFonts w:ascii="Times New Roman" w:hAnsi="Times New Roman"/>
                <w:color w:val="003399"/>
                <w:sz w:val="28"/>
                <w:szCs w:val="28"/>
                <w:lang w:val="en-US"/>
              </w:rPr>
              <w:t>•</w:t>
            </w:r>
            <w:r w:rsidRPr="00336375">
              <w:rPr>
                <w:rFonts w:ascii="Times New Roman" w:hAnsi="Times New Roman"/>
                <w:sz w:val="28"/>
                <w:szCs w:val="28"/>
                <w:lang w:val="en-US"/>
              </w:rPr>
              <w:tab/>
            </w:r>
            <w:r w:rsidRPr="00336375">
              <w:rPr>
                <w:rFonts w:ascii="Times New Roman" w:hAnsi="Times New Roman"/>
                <w:noProof/>
                <w:sz w:val="28"/>
                <w:szCs w:val="28"/>
              </w:rPr>
              <w:t>Вступ</w:t>
            </w:r>
          </w:p>
        </w:tc>
        <w:tc>
          <w:tcPr>
            <w:tcW w:w="943" w:type="dxa"/>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sz w:val="28"/>
                <w:szCs w:val="28"/>
                <w:lang w:val="uk-UA"/>
              </w:rPr>
            </w:pPr>
            <w:r>
              <w:rPr>
                <w:rFonts w:ascii="Times New Roman" w:hAnsi="Times New Roman"/>
                <w:sz w:val="28"/>
                <w:szCs w:val="28"/>
                <w:lang w:val="uk-UA"/>
              </w:rPr>
              <w:t>5</w:t>
            </w: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BF7C0A">
            <w:pPr>
              <w:ind w:left="318" w:hanging="318"/>
              <w:rPr>
                <w:rFonts w:ascii="Times New Roman" w:hAnsi="Times New Roman"/>
                <w:sz w:val="28"/>
                <w:szCs w:val="28"/>
                <w:lang w:val="en-US"/>
              </w:rPr>
            </w:pPr>
          </w:p>
        </w:tc>
        <w:tc>
          <w:tcPr>
            <w:tcW w:w="943" w:type="dxa"/>
            <w:tcBorders>
              <w:top w:val="single" w:sz="4" w:space="0" w:color="auto"/>
              <w:bottom w:val="single" w:sz="4" w:space="0" w:color="auto"/>
              <w:right w:val="single" w:sz="4" w:space="0" w:color="auto"/>
            </w:tcBorders>
          </w:tcPr>
          <w:p w:rsidR="007A14C5" w:rsidRPr="002252DC" w:rsidRDefault="007A14C5" w:rsidP="002252DC">
            <w:pPr>
              <w:ind w:left="318" w:hanging="318"/>
              <w:jc w:val="center"/>
              <w:rPr>
                <w:rFonts w:ascii="Times New Roman" w:hAnsi="Times New Roman"/>
                <w:sz w:val="28"/>
                <w:szCs w:val="28"/>
                <w:lang w:val="en-US"/>
              </w:rPr>
            </w:pP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BF7C0A">
            <w:pPr>
              <w:ind w:left="318" w:hanging="318"/>
              <w:rPr>
                <w:rFonts w:ascii="Times New Roman" w:hAnsi="Times New Roman"/>
                <w:sz w:val="28"/>
                <w:szCs w:val="28"/>
              </w:rPr>
            </w:pPr>
            <w:r w:rsidRPr="00336375">
              <w:rPr>
                <w:rFonts w:ascii="Times New Roman" w:hAnsi="Times New Roman"/>
                <w:color w:val="003399"/>
                <w:sz w:val="28"/>
                <w:szCs w:val="28"/>
                <w:lang w:val="en-US"/>
              </w:rPr>
              <w:t>•</w:t>
            </w:r>
            <w:r w:rsidRPr="00336375">
              <w:rPr>
                <w:rFonts w:ascii="Times New Roman" w:hAnsi="Times New Roman"/>
                <w:sz w:val="28"/>
                <w:szCs w:val="28"/>
                <w:lang w:val="en-US"/>
              </w:rPr>
              <w:tab/>
            </w:r>
            <w:r w:rsidRPr="00336375">
              <w:rPr>
                <w:rFonts w:ascii="Times New Roman" w:hAnsi="Times New Roman"/>
                <w:noProof/>
                <w:sz w:val="28"/>
                <w:szCs w:val="28"/>
              </w:rPr>
              <w:t>Мета</w:t>
            </w:r>
          </w:p>
        </w:tc>
        <w:tc>
          <w:tcPr>
            <w:tcW w:w="943" w:type="dxa"/>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sz w:val="28"/>
                <w:szCs w:val="28"/>
                <w:lang w:val="uk-UA"/>
              </w:rPr>
            </w:pPr>
            <w:r>
              <w:rPr>
                <w:rFonts w:ascii="Times New Roman" w:hAnsi="Times New Roman"/>
                <w:sz w:val="28"/>
                <w:szCs w:val="28"/>
                <w:lang w:val="uk-UA"/>
              </w:rPr>
              <w:t>6</w:t>
            </w: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lang w:val="en-US"/>
              </w:rPr>
            </w:pPr>
          </w:p>
        </w:tc>
        <w:tc>
          <w:tcPr>
            <w:tcW w:w="943" w:type="dxa"/>
            <w:tcBorders>
              <w:top w:val="single" w:sz="4" w:space="0" w:color="auto"/>
              <w:bottom w:val="single" w:sz="4" w:space="0" w:color="auto"/>
              <w:right w:val="single" w:sz="4" w:space="0" w:color="auto"/>
            </w:tcBorders>
          </w:tcPr>
          <w:p w:rsidR="007A14C5" w:rsidRPr="002252DC" w:rsidRDefault="007A14C5" w:rsidP="002252DC">
            <w:pPr>
              <w:ind w:left="318" w:hanging="318"/>
              <w:jc w:val="center"/>
              <w:rPr>
                <w:rFonts w:ascii="Times New Roman" w:hAnsi="Times New Roman"/>
                <w:sz w:val="28"/>
                <w:szCs w:val="28"/>
                <w:lang w:val="en-US"/>
              </w:rPr>
            </w:pP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rPr>
            </w:pPr>
            <w:r w:rsidRPr="00336375">
              <w:rPr>
                <w:rFonts w:ascii="Times New Roman" w:hAnsi="Times New Roman"/>
                <w:color w:val="003399"/>
                <w:sz w:val="28"/>
                <w:szCs w:val="28"/>
                <w:lang w:val="en-US"/>
              </w:rPr>
              <w:t>•</w:t>
            </w:r>
            <w:r w:rsidRPr="00336375">
              <w:rPr>
                <w:rFonts w:ascii="Times New Roman" w:hAnsi="Times New Roman"/>
                <w:sz w:val="28"/>
                <w:szCs w:val="28"/>
                <w:lang w:val="en-US"/>
              </w:rPr>
              <w:tab/>
            </w:r>
            <w:r w:rsidRPr="00336375">
              <w:rPr>
                <w:rFonts w:ascii="Times New Roman" w:hAnsi="Times New Roman"/>
                <w:noProof/>
                <w:sz w:val="28"/>
                <w:szCs w:val="28"/>
              </w:rPr>
              <w:t>Сфера застосування</w:t>
            </w:r>
          </w:p>
        </w:tc>
        <w:tc>
          <w:tcPr>
            <w:tcW w:w="943" w:type="dxa"/>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sz w:val="28"/>
                <w:szCs w:val="28"/>
                <w:lang w:val="uk-UA"/>
              </w:rPr>
            </w:pPr>
            <w:r>
              <w:rPr>
                <w:rFonts w:ascii="Times New Roman" w:hAnsi="Times New Roman"/>
                <w:sz w:val="28"/>
                <w:szCs w:val="28"/>
                <w:lang w:val="uk-UA"/>
              </w:rPr>
              <w:t>6</w:t>
            </w: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lang w:val="en-US"/>
              </w:rPr>
            </w:pPr>
          </w:p>
        </w:tc>
        <w:tc>
          <w:tcPr>
            <w:tcW w:w="943" w:type="dxa"/>
            <w:tcBorders>
              <w:top w:val="single" w:sz="4" w:space="0" w:color="auto"/>
              <w:bottom w:val="single" w:sz="4" w:space="0" w:color="auto"/>
              <w:right w:val="single" w:sz="4" w:space="0" w:color="auto"/>
            </w:tcBorders>
          </w:tcPr>
          <w:p w:rsidR="007A14C5" w:rsidRPr="00336375" w:rsidRDefault="007A14C5" w:rsidP="002252DC">
            <w:pPr>
              <w:ind w:left="318" w:hanging="318"/>
              <w:jc w:val="center"/>
              <w:rPr>
                <w:rFonts w:ascii="Times New Roman" w:hAnsi="Times New Roman"/>
                <w:sz w:val="28"/>
                <w:szCs w:val="28"/>
                <w:lang w:val="en-US"/>
              </w:rPr>
            </w:pP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476035" w:rsidRDefault="007A14C5" w:rsidP="00476035">
            <w:pPr>
              <w:ind w:left="318" w:hanging="318"/>
              <w:rPr>
                <w:rFonts w:ascii="Times New Roman" w:hAnsi="Times New Roman"/>
                <w:sz w:val="28"/>
                <w:szCs w:val="28"/>
                <w:lang w:val="uk-UA"/>
              </w:rPr>
            </w:pPr>
            <w:r w:rsidRPr="00336375">
              <w:rPr>
                <w:rFonts w:ascii="Times New Roman" w:hAnsi="Times New Roman"/>
                <w:color w:val="003399"/>
                <w:sz w:val="28"/>
                <w:szCs w:val="28"/>
                <w:lang w:val="en-US"/>
              </w:rPr>
              <w:t>•</w:t>
            </w:r>
            <w:r w:rsidRPr="00336375">
              <w:rPr>
                <w:rFonts w:ascii="Times New Roman" w:hAnsi="Times New Roman"/>
                <w:sz w:val="28"/>
                <w:szCs w:val="28"/>
                <w:lang w:val="en-US"/>
              </w:rPr>
              <w:tab/>
            </w:r>
            <w:r w:rsidR="00476035">
              <w:rPr>
                <w:rFonts w:ascii="Times New Roman" w:hAnsi="Times New Roman"/>
                <w:noProof/>
                <w:sz w:val="28"/>
                <w:szCs w:val="28"/>
                <w:lang w:val="uk-UA"/>
              </w:rPr>
              <w:t>Терміни</w:t>
            </w:r>
          </w:p>
        </w:tc>
        <w:tc>
          <w:tcPr>
            <w:tcW w:w="943" w:type="dxa"/>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6</w:t>
            </w: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lang w:val="en-US"/>
              </w:rPr>
            </w:pPr>
          </w:p>
        </w:tc>
        <w:tc>
          <w:tcPr>
            <w:tcW w:w="943" w:type="dxa"/>
            <w:tcBorders>
              <w:top w:val="single" w:sz="4" w:space="0" w:color="auto"/>
              <w:bottom w:val="single" w:sz="4" w:space="0" w:color="auto"/>
              <w:right w:val="single" w:sz="4" w:space="0" w:color="auto"/>
            </w:tcBorders>
          </w:tcPr>
          <w:p w:rsidR="007A14C5" w:rsidRPr="00336375" w:rsidRDefault="007A14C5" w:rsidP="002252DC">
            <w:pPr>
              <w:ind w:left="318" w:hanging="318"/>
              <w:jc w:val="center"/>
              <w:rPr>
                <w:rFonts w:ascii="Times New Roman" w:hAnsi="Times New Roman"/>
                <w:sz w:val="28"/>
                <w:szCs w:val="28"/>
                <w:lang w:val="en-US"/>
              </w:rPr>
            </w:pP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rPr>
            </w:pPr>
            <w:r w:rsidRPr="00336375">
              <w:rPr>
                <w:rFonts w:ascii="Times New Roman" w:hAnsi="Times New Roman"/>
                <w:color w:val="003399"/>
                <w:sz w:val="28"/>
                <w:szCs w:val="28"/>
              </w:rPr>
              <w:t>•</w:t>
            </w:r>
            <w:r w:rsidRPr="00336375">
              <w:rPr>
                <w:rFonts w:ascii="Times New Roman" w:hAnsi="Times New Roman"/>
                <w:sz w:val="28"/>
                <w:szCs w:val="28"/>
              </w:rPr>
              <w:tab/>
            </w:r>
            <w:r w:rsidRPr="00336375">
              <w:rPr>
                <w:rFonts w:ascii="Times New Roman" w:hAnsi="Times New Roman"/>
                <w:noProof/>
                <w:sz w:val="28"/>
                <w:szCs w:val="28"/>
              </w:rPr>
              <w:t>Настанова з якості</w:t>
            </w:r>
          </w:p>
        </w:tc>
        <w:tc>
          <w:tcPr>
            <w:tcW w:w="943" w:type="dxa"/>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7</w:t>
            </w: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lang w:val="en-US"/>
              </w:rPr>
            </w:pPr>
          </w:p>
        </w:tc>
        <w:tc>
          <w:tcPr>
            <w:tcW w:w="943" w:type="dxa"/>
            <w:tcBorders>
              <w:top w:val="single" w:sz="4" w:space="0" w:color="auto"/>
              <w:bottom w:val="single" w:sz="4" w:space="0" w:color="auto"/>
              <w:right w:val="single" w:sz="4" w:space="0" w:color="auto"/>
            </w:tcBorders>
          </w:tcPr>
          <w:p w:rsidR="007A14C5" w:rsidRPr="00336375" w:rsidRDefault="007A14C5" w:rsidP="002252DC">
            <w:pPr>
              <w:ind w:left="318" w:hanging="318"/>
              <w:jc w:val="center"/>
              <w:rPr>
                <w:rFonts w:ascii="Times New Roman" w:hAnsi="Times New Roman"/>
                <w:sz w:val="28"/>
                <w:szCs w:val="28"/>
                <w:lang w:val="en-US"/>
              </w:rPr>
            </w:pP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lang w:val="en-US"/>
              </w:rPr>
            </w:pPr>
            <w:r w:rsidRPr="00336375">
              <w:rPr>
                <w:rFonts w:ascii="Times New Roman" w:hAnsi="Times New Roman"/>
                <w:color w:val="003399"/>
                <w:sz w:val="28"/>
                <w:szCs w:val="28"/>
                <w:lang w:val="en-US"/>
              </w:rPr>
              <w:t>•</w:t>
            </w:r>
            <w:r w:rsidRPr="00336375">
              <w:rPr>
                <w:rFonts w:ascii="Times New Roman" w:hAnsi="Times New Roman"/>
                <w:sz w:val="28"/>
                <w:szCs w:val="28"/>
                <w:lang w:val="en-US"/>
              </w:rPr>
              <w:tab/>
            </w:r>
            <w:r w:rsidRPr="00336375">
              <w:rPr>
                <w:rFonts w:ascii="Times New Roman" w:hAnsi="Times New Roman"/>
                <w:noProof/>
                <w:sz w:val="28"/>
                <w:szCs w:val="28"/>
              </w:rPr>
              <w:t>Адміністративна структура</w:t>
            </w:r>
          </w:p>
        </w:tc>
        <w:tc>
          <w:tcPr>
            <w:tcW w:w="943" w:type="dxa"/>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7</w:t>
            </w: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color w:val="003399"/>
                <w:sz w:val="28"/>
                <w:szCs w:val="28"/>
                <w:lang w:val="en-US"/>
              </w:rPr>
            </w:pPr>
          </w:p>
        </w:tc>
        <w:tc>
          <w:tcPr>
            <w:tcW w:w="943" w:type="dxa"/>
            <w:tcBorders>
              <w:top w:val="single" w:sz="4" w:space="0" w:color="auto"/>
              <w:bottom w:val="single" w:sz="4" w:space="0" w:color="auto"/>
              <w:right w:val="single" w:sz="4" w:space="0" w:color="auto"/>
            </w:tcBorders>
          </w:tcPr>
          <w:p w:rsidR="007A14C5" w:rsidRPr="00336375" w:rsidRDefault="007A14C5" w:rsidP="002252DC">
            <w:pPr>
              <w:ind w:left="318" w:hanging="318"/>
              <w:jc w:val="center"/>
              <w:rPr>
                <w:rFonts w:ascii="Times New Roman" w:hAnsi="Times New Roman"/>
                <w:color w:val="003399"/>
                <w:sz w:val="28"/>
                <w:szCs w:val="28"/>
                <w:lang w:val="en-US"/>
              </w:rPr>
            </w:pP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rPr>
            </w:pPr>
            <w:r w:rsidRPr="00336375">
              <w:rPr>
                <w:rFonts w:ascii="Times New Roman" w:hAnsi="Times New Roman"/>
                <w:color w:val="003399"/>
                <w:sz w:val="28"/>
                <w:szCs w:val="28"/>
              </w:rPr>
              <w:t>•</w:t>
            </w:r>
            <w:r w:rsidRPr="00336375">
              <w:rPr>
                <w:rFonts w:ascii="Times New Roman" w:hAnsi="Times New Roman"/>
                <w:sz w:val="28"/>
                <w:szCs w:val="28"/>
              </w:rPr>
              <w:tab/>
            </w:r>
            <w:r w:rsidRPr="00336375">
              <w:rPr>
                <w:rFonts w:ascii="Times New Roman" w:hAnsi="Times New Roman"/>
                <w:sz w:val="28"/>
                <w:szCs w:val="28"/>
                <w:lang w:val="uk-UA"/>
              </w:rPr>
              <w:t>Організація і керівництво</w:t>
            </w:r>
          </w:p>
        </w:tc>
        <w:tc>
          <w:tcPr>
            <w:tcW w:w="943" w:type="dxa"/>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8</w:t>
            </w: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color w:val="003399"/>
                <w:sz w:val="28"/>
                <w:szCs w:val="28"/>
              </w:rPr>
            </w:pPr>
          </w:p>
        </w:tc>
        <w:tc>
          <w:tcPr>
            <w:tcW w:w="943" w:type="dxa"/>
            <w:tcBorders>
              <w:top w:val="single" w:sz="4" w:space="0" w:color="auto"/>
              <w:bottom w:val="single" w:sz="4" w:space="0" w:color="auto"/>
              <w:right w:val="single" w:sz="4" w:space="0" w:color="auto"/>
            </w:tcBorders>
          </w:tcPr>
          <w:p w:rsidR="007A14C5" w:rsidRPr="00336375" w:rsidRDefault="007A14C5" w:rsidP="002252DC">
            <w:pPr>
              <w:ind w:left="318" w:hanging="318"/>
              <w:jc w:val="center"/>
              <w:rPr>
                <w:rFonts w:ascii="Times New Roman" w:hAnsi="Times New Roman"/>
                <w:color w:val="003399"/>
                <w:sz w:val="28"/>
                <w:szCs w:val="28"/>
              </w:rPr>
            </w:pP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rPr>
            </w:pPr>
            <w:r w:rsidRPr="00336375">
              <w:rPr>
                <w:rFonts w:ascii="Times New Roman" w:hAnsi="Times New Roman"/>
                <w:color w:val="003399"/>
                <w:sz w:val="28"/>
                <w:szCs w:val="28"/>
              </w:rPr>
              <w:t>•</w:t>
            </w:r>
            <w:r w:rsidRPr="00336375">
              <w:rPr>
                <w:rFonts w:ascii="Times New Roman" w:hAnsi="Times New Roman"/>
                <w:sz w:val="28"/>
                <w:szCs w:val="28"/>
              </w:rPr>
              <w:tab/>
            </w:r>
            <w:r w:rsidRPr="00336375">
              <w:rPr>
                <w:rFonts w:ascii="Times New Roman" w:hAnsi="Times New Roman"/>
                <w:sz w:val="28"/>
                <w:szCs w:val="28"/>
                <w:lang w:val="uk-UA"/>
              </w:rPr>
              <w:t>Документація і контроль якості</w:t>
            </w:r>
          </w:p>
        </w:tc>
        <w:tc>
          <w:tcPr>
            <w:tcW w:w="943" w:type="dxa"/>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8</w:t>
            </w: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color w:val="003399"/>
                <w:sz w:val="28"/>
                <w:szCs w:val="28"/>
              </w:rPr>
            </w:pPr>
          </w:p>
        </w:tc>
        <w:tc>
          <w:tcPr>
            <w:tcW w:w="943" w:type="dxa"/>
            <w:tcBorders>
              <w:top w:val="single" w:sz="4" w:space="0" w:color="auto"/>
              <w:bottom w:val="single" w:sz="4" w:space="0" w:color="auto"/>
              <w:right w:val="single" w:sz="4" w:space="0" w:color="auto"/>
            </w:tcBorders>
          </w:tcPr>
          <w:p w:rsidR="007A14C5" w:rsidRPr="00336375" w:rsidRDefault="007A14C5" w:rsidP="002252DC">
            <w:pPr>
              <w:ind w:left="318" w:hanging="318"/>
              <w:jc w:val="center"/>
              <w:rPr>
                <w:rFonts w:ascii="Times New Roman" w:hAnsi="Times New Roman"/>
                <w:color w:val="003399"/>
                <w:sz w:val="28"/>
                <w:szCs w:val="28"/>
              </w:rPr>
            </w:pP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rPr>
            </w:pPr>
            <w:r w:rsidRPr="00336375">
              <w:rPr>
                <w:rFonts w:ascii="Times New Roman" w:hAnsi="Times New Roman"/>
                <w:color w:val="003399"/>
                <w:sz w:val="28"/>
                <w:szCs w:val="28"/>
              </w:rPr>
              <w:t>•</w:t>
            </w:r>
            <w:r w:rsidRPr="00336375">
              <w:rPr>
                <w:rFonts w:ascii="Times New Roman" w:hAnsi="Times New Roman"/>
                <w:sz w:val="28"/>
                <w:szCs w:val="28"/>
              </w:rPr>
              <w:tab/>
            </w:r>
            <w:r w:rsidRPr="00336375">
              <w:rPr>
                <w:rFonts w:ascii="Times New Roman" w:hAnsi="Times New Roman"/>
                <w:sz w:val="28"/>
                <w:szCs w:val="28"/>
                <w:lang w:val="uk-UA"/>
              </w:rPr>
              <w:t>Записи</w:t>
            </w:r>
          </w:p>
        </w:tc>
        <w:tc>
          <w:tcPr>
            <w:tcW w:w="943" w:type="dxa"/>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9</w:t>
            </w: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color w:val="003399"/>
                <w:sz w:val="28"/>
                <w:szCs w:val="28"/>
              </w:rPr>
            </w:pPr>
          </w:p>
        </w:tc>
        <w:tc>
          <w:tcPr>
            <w:tcW w:w="943" w:type="dxa"/>
            <w:tcBorders>
              <w:top w:val="single" w:sz="4" w:space="0" w:color="auto"/>
              <w:bottom w:val="single" w:sz="4" w:space="0" w:color="auto"/>
              <w:right w:val="single" w:sz="4" w:space="0" w:color="auto"/>
            </w:tcBorders>
          </w:tcPr>
          <w:p w:rsidR="007A14C5" w:rsidRPr="00336375" w:rsidRDefault="007A14C5" w:rsidP="002252DC">
            <w:pPr>
              <w:ind w:left="318" w:hanging="318"/>
              <w:jc w:val="center"/>
              <w:rPr>
                <w:rFonts w:ascii="Times New Roman" w:hAnsi="Times New Roman"/>
                <w:color w:val="003399"/>
                <w:sz w:val="28"/>
                <w:szCs w:val="28"/>
              </w:rPr>
            </w:pP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rPr>
            </w:pPr>
            <w:r w:rsidRPr="00336375">
              <w:rPr>
                <w:rFonts w:ascii="Times New Roman" w:hAnsi="Times New Roman"/>
                <w:color w:val="003399"/>
                <w:sz w:val="28"/>
                <w:szCs w:val="28"/>
              </w:rPr>
              <w:t>•</w:t>
            </w:r>
            <w:r w:rsidRPr="00336375">
              <w:rPr>
                <w:rFonts w:ascii="Times New Roman" w:hAnsi="Times New Roman"/>
                <w:sz w:val="28"/>
                <w:szCs w:val="28"/>
              </w:rPr>
              <w:tab/>
            </w:r>
            <w:r w:rsidRPr="00336375">
              <w:rPr>
                <w:rFonts w:ascii="Times New Roman" w:hAnsi="Times New Roman"/>
                <w:sz w:val="28"/>
                <w:szCs w:val="28"/>
                <w:lang w:val="uk-UA"/>
              </w:rPr>
              <w:t>Процедури інспектування</w:t>
            </w:r>
          </w:p>
        </w:tc>
        <w:tc>
          <w:tcPr>
            <w:tcW w:w="943" w:type="dxa"/>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9</w:t>
            </w: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color w:val="003399"/>
                <w:sz w:val="28"/>
                <w:szCs w:val="28"/>
              </w:rPr>
            </w:pPr>
          </w:p>
        </w:tc>
        <w:tc>
          <w:tcPr>
            <w:tcW w:w="943" w:type="dxa"/>
            <w:tcBorders>
              <w:top w:val="single" w:sz="4" w:space="0" w:color="auto"/>
              <w:bottom w:val="single" w:sz="4" w:space="0" w:color="auto"/>
              <w:right w:val="single" w:sz="4" w:space="0" w:color="auto"/>
            </w:tcBorders>
          </w:tcPr>
          <w:p w:rsidR="007A14C5" w:rsidRPr="00336375" w:rsidRDefault="007A14C5" w:rsidP="002252DC">
            <w:pPr>
              <w:ind w:left="318" w:hanging="318"/>
              <w:jc w:val="center"/>
              <w:rPr>
                <w:rFonts w:ascii="Times New Roman" w:hAnsi="Times New Roman"/>
                <w:color w:val="003399"/>
                <w:sz w:val="28"/>
                <w:szCs w:val="28"/>
              </w:rPr>
            </w:pP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rPr>
            </w:pPr>
            <w:r w:rsidRPr="00336375">
              <w:rPr>
                <w:rFonts w:ascii="Times New Roman" w:hAnsi="Times New Roman"/>
                <w:color w:val="003399"/>
                <w:sz w:val="28"/>
                <w:szCs w:val="28"/>
              </w:rPr>
              <w:t>•</w:t>
            </w:r>
            <w:r w:rsidRPr="00336375">
              <w:rPr>
                <w:rFonts w:ascii="Times New Roman" w:hAnsi="Times New Roman"/>
                <w:sz w:val="28"/>
                <w:szCs w:val="28"/>
              </w:rPr>
              <w:tab/>
            </w:r>
            <w:r w:rsidRPr="00336375">
              <w:rPr>
                <w:rFonts w:ascii="Times New Roman" w:hAnsi="Times New Roman"/>
                <w:sz w:val="28"/>
                <w:szCs w:val="28"/>
                <w:lang w:val="uk-UA"/>
              </w:rPr>
              <w:t>Ресурси інспектування</w:t>
            </w:r>
          </w:p>
        </w:tc>
        <w:tc>
          <w:tcPr>
            <w:tcW w:w="943" w:type="dxa"/>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10</w:t>
            </w: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color w:val="003399"/>
                <w:sz w:val="28"/>
                <w:szCs w:val="28"/>
              </w:rPr>
            </w:pPr>
          </w:p>
        </w:tc>
        <w:tc>
          <w:tcPr>
            <w:tcW w:w="943" w:type="dxa"/>
            <w:tcBorders>
              <w:top w:val="single" w:sz="4" w:space="0" w:color="auto"/>
              <w:bottom w:val="single" w:sz="4" w:space="0" w:color="auto"/>
              <w:right w:val="single" w:sz="4" w:space="0" w:color="auto"/>
            </w:tcBorders>
          </w:tcPr>
          <w:p w:rsidR="007A14C5" w:rsidRPr="00336375" w:rsidRDefault="007A14C5" w:rsidP="002252DC">
            <w:pPr>
              <w:ind w:left="318" w:hanging="318"/>
              <w:jc w:val="center"/>
              <w:rPr>
                <w:rFonts w:ascii="Times New Roman" w:hAnsi="Times New Roman"/>
                <w:color w:val="003399"/>
                <w:sz w:val="28"/>
                <w:szCs w:val="28"/>
              </w:rPr>
            </w:pP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rPr>
            </w:pPr>
            <w:r w:rsidRPr="00336375">
              <w:rPr>
                <w:rFonts w:ascii="Times New Roman" w:hAnsi="Times New Roman"/>
                <w:color w:val="003399"/>
                <w:sz w:val="28"/>
                <w:szCs w:val="28"/>
              </w:rPr>
              <w:lastRenderedPageBreak/>
              <w:t>•</w:t>
            </w:r>
            <w:r w:rsidRPr="00336375">
              <w:rPr>
                <w:rFonts w:ascii="Times New Roman" w:hAnsi="Times New Roman"/>
                <w:sz w:val="28"/>
                <w:szCs w:val="28"/>
              </w:rPr>
              <w:tab/>
            </w:r>
            <w:r w:rsidRPr="00336375">
              <w:rPr>
                <w:rFonts w:ascii="Times New Roman" w:hAnsi="Times New Roman"/>
                <w:sz w:val="28"/>
                <w:szCs w:val="28"/>
                <w:lang w:val="uk-UA"/>
              </w:rPr>
              <w:t>Внутрішній аудит</w:t>
            </w:r>
          </w:p>
        </w:tc>
        <w:tc>
          <w:tcPr>
            <w:tcW w:w="943" w:type="dxa"/>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11</w:t>
            </w: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color w:val="003399"/>
                <w:sz w:val="28"/>
                <w:szCs w:val="28"/>
              </w:rPr>
            </w:pPr>
          </w:p>
        </w:tc>
        <w:tc>
          <w:tcPr>
            <w:tcW w:w="943" w:type="dxa"/>
            <w:tcBorders>
              <w:top w:val="single" w:sz="4" w:space="0" w:color="auto"/>
              <w:bottom w:val="single" w:sz="4" w:space="0" w:color="auto"/>
              <w:right w:val="single" w:sz="4" w:space="0" w:color="auto"/>
            </w:tcBorders>
          </w:tcPr>
          <w:p w:rsidR="007A14C5" w:rsidRPr="00336375" w:rsidRDefault="007A14C5" w:rsidP="002252DC">
            <w:pPr>
              <w:ind w:left="318" w:hanging="318"/>
              <w:jc w:val="center"/>
              <w:rPr>
                <w:rFonts w:ascii="Times New Roman" w:hAnsi="Times New Roman"/>
                <w:color w:val="003399"/>
                <w:sz w:val="28"/>
                <w:szCs w:val="28"/>
              </w:rPr>
            </w:pPr>
          </w:p>
        </w:tc>
      </w:tr>
      <w:tr w:rsidR="007A14C5" w:rsidRPr="00336375" w:rsidTr="007A14C5">
        <w:trPr>
          <w:gridAfter w:val="2"/>
          <w:wAfter w:w="49"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jc w:val="left"/>
              <w:rPr>
                <w:rFonts w:ascii="Times New Roman" w:hAnsi="Times New Roman"/>
                <w:sz w:val="28"/>
                <w:szCs w:val="28"/>
              </w:rPr>
            </w:pPr>
            <w:r w:rsidRPr="00336375">
              <w:rPr>
                <w:rFonts w:ascii="Times New Roman" w:hAnsi="Times New Roman"/>
                <w:color w:val="003399"/>
                <w:sz w:val="28"/>
                <w:szCs w:val="28"/>
              </w:rPr>
              <w:t>•</w:t>
            </w:r>
            <w:r w:rsidRPr="00336375">
              <w:rPr>
                <w:rFonts w:ascii="Times New Roman" w:hAnsi="Times New Roman"/>
                <w:sz w:val="28"/>
                <w:szCs w:val="28"/>
              </w:rPr>
              <w:tab/>
            </w:r>
            <w:r w:rsidRPr="00336375">
              <w:rPr>
                <w:rFonts w:ascii="Times New Roman" w:hAnsi="Times New Roman"/>
                <w:sz w:val="28"/>
                <w:szCs w:val="28"/>
                <w:lang w:val="uk-UA"/>
              </w:rPr>
              <w:t>Покращення якості та коригувальні/запобіжні заходи</w:t>
            </w:r>
          </w:p>
        </w:tc>
        <w:tc>
          <w:tcPr>
            <w:tcW w:w="943" w:type="dxa"/>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11</w:t>
            </w:r>
          </w:p>
        </w:tc>
      </w:tr>
      <w:tr w:rsidR="007A14C5" w:rsidRPr="00336375" w:rsidTr="007A14C5">
        <w:trPr>
          <w:gridAfter w:val="3"/>
          <w:wAfter w:w="992" w:type="dxa"/>
        </w:trPr>
        <w:tc>
          <w:tcPr>
            <w:tcW w:w="4672" w:type="dxa"/>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color w:val="003399"/>
                <w:sz w:val="28"/>
                <w:szCs w:val="28"/>
              </w:rPr>
            </w:pPr>
          </w:p>
        </w:tc>
        <w:tc>
          <w:tcPr>
            <w:tcW w:w="4367" w:type="dxa"/>
            <w:tcBorders>
              <w:top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color w:val="003399"/>
                <w:sz w:val="28"/>
                <w:szCs w:val="28"/>
              </w:rPr>
            </w:pPr>
          </w:p>
        </w:tc>
      </w:tr>
      <w:tr w:rsidR="007A14C5" w:rsidRPr="00336375" w:rsidTr="007A14C5">
        <w:trPr>
          <w:gridAfter w:val="1"/>
          <w:wAfter w:w="22"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rPr>
            </w:pPr>
            <w:r w:rsidRPr="00336375">
              <w:rPr>
                <w:rFonts w:ascii="Times New Roman" w:hAnsi="Times New Roman"/>
                <w:color w:val="003399"/>
                <w:sz w:val="28"/>
                <w:szCs w:val="28"/>
                <w:lang w:val="en-US"/>
              </w:rPr>
              <w:t>•</w:t>
            </w:r>
            <w:r w:rsidRPr="00336375">
              <w:rPr>
                <w:rFonts w:ascii="Times New Roman" w:hAnsi="Times New Roman"/>
                <w:sz w:val="28"/>
                <w:szCs w:val="28"/>
                <w:lang w:val="en-US"/>
              </w:rPr>
              <w:tab/>
            </w:r>
            <w:r w:rsidRPr="00336375">
              <w:rPr>
                <w:rFonts w:ascii="Times New Roman" w:hAnsi="Times New Roman"/>
                <w:sz w:val="28"/>
                <w:szCs w:val="28"/>
                <w:lang w:val="uk-UA"/>
              </w:rPr>
              <w:t>Претензії</w:t>
            </w:r>
          </w:p>
        </w:tc>
        <w:tc>
          <w:tcPr>
            <w:tcW w:w="970" w:type="dxa"/>
            <w:gridSpan w:val="2"/>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11</w:t>
            </w:r>
          </w:p>
        </w:tc>
      </w:tr>
      <w:tr w:rsidR="007A14C5" w:rsidRPr="00336375" w:rsidTr="007A14C5">
        <w:trPr>
          <w:gridAfter w:val="1"/>
          <w:wAfter w:w="22" w:type="dxa"/>
        </w:trPr>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color w:val="003399"/>
                <w:sz w:val="28"/>
                <w:szCs w:val="28"/>
                <w:lang w:val="en-US"/>
              </w:rPr>
            </w:pPr>
          </w:p>
        </w:tc>
        <w:tc>
          <w:tcPr>
            <w:tcW w:w="970" w:type="dxa"/>
            <w:gridSpan w:val="2"/>
            <w:tcBorders>
              <w:top w:val="single" w:sz="4" w:space="0" w:color="auto"/>
              <w:bottom w:val="single" w:sz="4" w:space="0" w:color="auto"/>
              <w:right w:val="single" w:sz="4" w:space="0" w:color="auto"/>
            </w:tcBorders>
          </w:tcPr>
          <w:p w:rsidR="007A14C5" w:rsidRPr="00336375" w:rsidRDefault="007A14C5" w:rsidP="002252DC">
            <w:pPr>
              <w:ind w:left="318" w:hanging="318"/>
              <w:jc w:val="center"/>
              <w:rPr>
                <w:rFonts w:ascii="Times New Roman" w:hAnsi="Times New Roman"/>
                <w:color w:val="003399"/>
                <w:sz w:val="28"/>
                <w:szCs w:val="28"/>
                <w:lang w:val="en-US"/>
              </w:rPr>
            </w:pPr>
          </w:p>
        </w:tc>
      </w:tr>
      <w:tr w:rsidR="007A14C5" w:rsidRPr="00336375" w:rsidTr="007A14C5">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rPr>
            </w:pPr>
            <w:r w:rsidRPr="00336375">
              <w:rPr>
                <w:rFonts w:ascii="Times New Roman" w:hAnsi="Times New Roman"/>
                <w:color w:val="003399"/>
                <w:sz w:val="28"/>
                <w:szCs w:val="28"/>
              </w:rPr>
              <w:t>•</w:t>
            </w:r>
            <w:r w:rsidRPr="00336375">
              <w:rPr>
                <w:rFonts w:ascii="Times New Roman" w:hAnsi="Times New Roman"/>
                <w:sz w:val="28"/>
                <w:szCs w:val="28"/>
              </w:rPr>
              <w:tab/>
            </w:r>
            <w:r w:rsidRPr="00336375">
              <w:rPr>
                <w:rFonts w:ascii="Times New Roman" w:hAnsi="Times New Roman"/>
                <w:sz w:val="28"/>
                <w:szCs w:val="28"/>
                <w:lang w:val="uk-UA"/>
              </w:rPr>
              <w:t>Видача та вилучення ліцензій і сертифікатів GMP</w:t>
            </w:r>
          </w:p>
        </w:tc>
        <w:tc>
          <w:tcPr>
            <w:tcW w:w="992" w:type="dxa"/>
            <w:gridSpan w:val="3"/>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12</w:t>
            </w:r>
          </w:p>
        </w:tc>
      </w:tr>
      <w:tr w:rsidR="007A14C5" w:rsidRPr="00336375" w:rsidTr="007A14C5">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color w:val="003399"/>
                <w:sz w:val="28"/>
                <w:szCs w:val="28"/>
              </w:rPr>
            </w:pPr>
          </w:p>
        </w:tc>
        <w:tc>
          <w:tcPr>
            <w:tcW w:w="992" w:type="dxa"/>
            <w:gridSpan w:val="3"/>
            <w:tcBorders>
              <w:top w:val="single" w:sz="4" w:space="0" w:color="auto"/>
              <w:bottom w:val="single" w:sz="4" w:space="0" w:color="auto"/>
              <w:right w:val="single" w:sz="4" w:space="0" w:color="auto"/>
            </w:tcBorders>
          </w:tcPr>
          <w:p w:rsidR="007A14C5" w:rsidRPr="00336375" w:rsidRDefault="007A14C5" w:rsidP="002252DC">
            <w:pPr>
              <w:ind w:left="318" w:hanging="318"/>
              <w:jc w:val="center"/>
              <w:rPr>
                <w:rFonts w:ascii="Times New Roman" w:hAnsi="Times New Roman"/>
                <w:color w:val="003399"/>
                <w:sz w:val="28"/>
                <w:szCs w:val="28"/>
              </w:rPr>
            </w:pPr>
          </w:p>
        </w:tc>
      </w:tr>
      <w:tr w:rsidR="007A14C5" w:rsidRPr="00336375" w:rsidTr="007A14C5">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rPr>
            </w:pPr>
            <w:r w:rsidRPr="00336375">
              <w:rPr>
                <w:rFonts w:ascii="Times New Roman" w:hAnsi="Times New Roman"/>
                <w:color w:val="003399"/>
                <w:sz w:val="28"/>
                <w:szCs w:val="28"/>
              </w:rPr>
              <w:t>•</w:t>
            </w:r>
            <w:r w:rsidRPr="00336375">
              <w:rPr>
                <w:rFonts w:ascii="Times New Roman" w:hAnsi="Times New Roman"/>
                <w:sz w:val="28"/>
                <w:szCs w:val="28"/>
              </w:rPr>
              <w:tab/>
            </w:r>
            <w:r w:rsidRPr="00336375">
              <w:rPr>
                <w:rFonts w:ascii="Times New Roman" w:hAnsi="Times New Roman"/>
                <w:sz w:val="28"/>
                <w:szCs w:val="28"/>
                <w:lang w:val="uk-UA"/>
              </w:rPr>
              <w:t>Порядок дій щодо підозрюваних дефектів якості та система швидкого оповіщення</w:t>
            </w:r>
          </w:p>
        </w:tc>
        <w:tc>
          <w:tcPr>
            <w:tcW w:w="992" w:type="dxa"/>
            <w:gridSpan w:val="3"/>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13</w:t>
            </w:r>
          </w:p>
        </w:tc>
      </w:tr>
      <w:tr w:rsidR="007A14C5" w:rsidRPr="00336375" w:rsidTr="007A14C5">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color w:val="003399"/>
                <w:sz w:val="28"/>
                <w:szCs w:val="28"/>
              </w:rPr>
            </w:pPr>
          </w:p>
        </w:tc>
        <w:tc>
          <w:tcPr>
            <w:tcW w:w="992" w:type="dxa"/>
            <w:gridSpan w:val="3"/>
            <w:tcBorders>
              <w:top w:val="single" w:sz="4" w:space="0" w:color="auto"/>
              <w:bottom w:val="single" w:sz="4" w:space="0" w:color="auto"/>
              <w:right w:val="single" w:sz="4" w:space="0" w:color="auto"/>
            </w:tcBorders>
          </w:tcPr>
          <w:p w:rsidR="007A14C5" w:rsidRPr="00336375" w:rsidRDefault="007A14C5" w:rsidP="002252DC">
            <w:pPr>
              <w:ind w:left="318" w:hanging="318"/>
              <w:jc w:val="center"/>
              <w:rPr>
                <w:rFonts w:ascii="Times New Roman" w:hAnsi="Times New Roman"/>
                <w:color w:val="003399"/>
                <w:sz w:val="28"/>
                <w:szCs w:val="28"/>
              </w:rPr>
            </w:pPr>
          </w:p>
        </w:tc>
      </w:tr>
      <w:tr w:rsidR="007A14C5" w:rsidRPr="00336375" w:rsidTr="007A14C5">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rPr>
            </w:pPr>
            <w:r w:rsidRPr="00336375">
              <w:rPr>
                <w:rFonts w:ascii="Times New Roman" w:hAnsi="Times New Roman"/>
                <w:color w:val="003399"/>
                <w:sz w:val="28"/>
                <w:szCs w:val="28"/>
              </w:rPr>
              <w:t>•</w:t>
            </w:r>
            <w:r w:rsidRPr="00336375">
              <w:rPr>
                <w:rFonts w:ascii="Times New Roman" w:hAnsi="Times New Roman"/>
                <w:sz w:val="28"/>
                <w:szCs w:val="28"/>
              </w:rPr>
              <w:tab/>
            </w:r>
            <w:r w:rsidRPr="00336375">
              <w:rPr>
                <w:rFonts w:ascii="Times New Roman" w:hAnsi="Times New Roman"/>
                <w:sz w:val="28"/>
                <w:szCs w:val="28"/>
                <w:lang w:val="uk-UA"/>
              </w:rPr>
              <w:t>Співробітництво з Офіційною лабораторією з контролю якості</w:t>
            </w:r>
          </w:p>
        </w:tc>
        <w:tc>
          <w:tcPr>
            <w:tcW w:w="992" w:type="dxa"/>
            <w:gridSpan w:val="3"/>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13</w:t>
            </w:r>
          </w:p>
        </w:tc>
      </w:tr>
      <w:tr w:rsidR="007A14C5" w:rsidRPr="00336375" w:rsidTr="007A14C5">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color w:val="003399"/>
                <w:sz w:val="28"/>
                <w:szCs w:val="28"/>
              </w:rPr>
            </w:pPr>
          </w:p>
        </w:tc>
        <w:tc>
          <w:tcPr>
            <w:tcW w:w="992" w:type="dxa"/>
            <w:gridSpan w:val="3"/>
            <w:tcBorders>
              <w:top w:val="single" w:sz="4" w:space="0" w:color="auto"/>
              <w:bottom w:val="single" w:sz="4" w:space="0" w:color="auto"/>
              <w:right w:val="single" w:sz="4" w:space="0" w:color="auto"/>
            </w:tcBorders>
          </w:tcPr>
          <w:p w:rsidR="007A14C5" w:rsidRPr="00336375" w:rsidRDefault="007A14C5" w:rsidP="002252DC">
            <w:pPr>
              <w:ind w:left="318" w:hanging="318"/>
              <w:jc w:val="center"/>
              <w:rPr>
                <w:rFonts w:ascii="Times New Roman" w:hAnsi="Times New Roman"/>
                <w:color w:val="003399"/>
                <w:sz w:val="28"/>
                <w:szCs w:val="28"/>
              </w:rPr>
            </w:pPr>
          </w:p>
        </w:tc>
      </w:tr>
      <w:tr w:rsidR="007A14C5" w:rsidRPr="00336375" w:rsidTr="007A14C5">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rPr>
            </w:pPr>
            <w:r w:rsidRPr="00336375">
              <w:rPr>
                <w:rFonts w:ascii="Times New Roman" w:hAnsi="Times New Roman"/>
                <w:color w:val="003399"/>
                <w:sz w:val="28"/>
                <w:szCs w:val="28"/>
              </w:rPr>
              <w:t>•</w:t>
            </w:r>
            <w:r w:rsidRPr="00336375">
              <w:rPr>
                <w:rFonts w:ascii="Times New Roman" w:hAnsi="Times New Roman"/>
                <w:sz w:val="28"/>
                <w:szCs w:val="28"/>
              </w:rPr>
              <w:tab/>
            </w:r>
            <w:r w:rsidRPr="00336375">
              <w:rPr>
                <w:rFonts w:ascii="Times New Roman" w:hAnsi="Times New Roman"/>
                <w:sz w:val="28"/>
                <w:szCs w:val="28"/>
                <w:lang w:val="uk-UA"/>
              </w:rPr>
              <w:t>Субпідряд і оцінювання</w:t>
            </w:r>
          </w:p>
        </w:tc>
        <w:tc>
          <w:tcPr>
            <w:tcW w:w="992" w:type="dxa"/>
            <w:gridSpan w:val="3"/>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13</w:t>
            </w:r>
          </w:p>
        </w:tc>
      </w:tr>
      <w:tr w:rsidR="007A14C5" w:rsidRPr="00336375" w:rsidTr="007A14C5">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color w:val="003399"/>
                <w:sz w:val="28"/>
                <w:szCs w:val="28"/>
                <w:lang w:val="en-US"/>
              </w:rPr>
            </w:pPr>
          </w:p>
        </w:tc>
        <w:tc>
          <w:tcPr>
            <w:tcW w:w="992" w:type="dxa"/>
            <w:gridSpan w:val="3"/>
            <w:tcBorders>
              <w:top w:val="single" w:sz="4" w:space="0" w:color="auto"/>
              <w:bottom w:val="single" w:sz="4" w:space="0" w:color="auto"/>
              <w:right w:val="single" w:sz="4" w:space="0" w:color="auto"/>
            </w:tcBorders>
          </w:tcPr>
          <w:p w:rsidR="007A14C5" w:rsidRPr="00336375" w:rsidRDefault="007A14C5" w:rsidP="002252DC">
            <w:pPr>
              <w:ind w:left="318" w:hanging="318"/>
              <w:jc w:val="center"/>
              <w:rPr>
                <w:rFonts w:ascii="Times New Roman" w:hAnsi="Times New Roman"/>
                <w:color w:val="003399"/>
                <w:sz w:val="28"/>
                <w:szCs w:val="28"/>
                <w:lang w:val="en-US"/>
              </w:rPr>
            </w:pPr>
          </w:p>
        </w:tc>
      </w:tr>
      <w:tr w:rsidR="007A14C5" w:rsidRPr="00336375" w:rsidTr="007A14C5">
        <w:tc>
          <w:tcPr>
            <w:tcW w:w="9039" w:type="dxa"/>
            <w:gridSpan w:val="2"/>
            <w:tcBorders>
              <w:top w:val="single" w:sz="4" w:space="0" w:color="auto"/>
              <w:left w:val="single" w:sz="4" w:space="0" w:color="auto"/>
              <w:bottom w:val="single" w:sz="4" w:space="0" w:color="auto"/>
              <w:right w:val="single" w:sz="4" w:space="0" w:color="auto"/>
            </w:tcBorders>
          </w:tcPr>
          <w:p w:rsidR="007A14C5" w:rsidRPr="00336375" w:rsidRDefault="007A14C5" w:rsidP="007A14C5">
            <w:pPr>
              <w:ind w:left="318" w:hanging="318"/>
              <w:rPr>
                <w:rFonts w:ascii="Times New Roman" w:hAnsi="Times New Roman"/>
                <w:sz w:val="28"/>
                <w:szCs w:val="28"/>
              </w:rPr>
            </w:pPr>
            <w:r w:rsidRPr="00336375">
              <w:rPr>
                <w:rFonts w:ascii="Times New Roman" w:hAnsi="Times New Roman"/>
                <w:color w:val="003399"/>
                <w:sz w:val="28"/>
                <w:szCs w:val="28"/>
              </w:rPr>
              <w:t>•</w:t>
            </w:r>
            <w:r w:rsidRPr="00336375">
              <w:rPr>
                <w:rFonts w:ascii="Times New Roman" w:hAnsi="Times New Roman"/>
                <w:sz w:val="28"/>
                <w:szCs w:val="28"/>
              </w:rPr>
              <w:tab/>
            </w:r>
            <w:r w:rsidRPr="00336375">
              <w:rPr>
                <w:rFonts w:ascii="Times New Roman" w:hAnsi="Times New Roman"/>
                <w:sz w:val="28"/>
                <w:szCs w:val="28"/>
                <w:lang w:val="uk-UA"/>
              </w:rPr>
              <w:t>Публікації</w:t>
            </w:r>
          </w:p>
        </w:tc>
        <w:tc>
          <w:tcPr>
            <w:tcW w:w="992" w:type="dxa"/>
            <w:gridSpan w:val="3"/>
            <w:tcBorders>
              <w:top w:val="single" w:sz="4" w:space="0" w:color="auto"/>
              <w:bottom w:val="single" w:sz="4" w:space="0" w:color="auto"/>
              <w:right w:val="single" w:sz="4" w:space="0" w:color="auto"/>
            </w:tcBorders>
          </w:tcPr>
          <w:p w:rsidR="007A14C5"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14</w:t>
            </w:r>
          </w:p>
        </w:tc>
      </w:tr>
    </w:tbl>
    <w:p w:rsidR="00AE5611" w:rsidRPr="00336375" w:rsidRDefault="00AE5611" w:rsidP="00AE5611">
      <w:pPr>
        <w:jc w:val="center"/>
        <w:rPr>
          <w:rFonts w:ascii="Times New Roman" w:hAnsi="Times New Roman"/>
          <w:b/>
          <w:sz w:val="28"/>
          <w:szCs w:val="28"/>
          <w:lang w:val="en-US"/>
        </w:rPr>
      </w:pPr>
    </w:p>
    <w:p w:rsidR="00AE5611" w:rsidRPr="00336375" w:rsidRDefault="00AE5611" w:rsidP="00AE5611">
      <w:pPr>
        <w:pStyle w:val="aa"/>
        <w:numPr>
          <w:ilvl w:val="0"/>
          <w:numId w:val="2"/>
        </w:numPr>
        <w:jc w:val="center"/>
        <w:rPr>
          <w:rFonts w:ascii="Times New Roman" w:hAnsi="Times New Roman"/>
          <w:b/>
          <w:sz w:val="28"/>
          <w:szCs w:val="28"/>
          <w:lang w:val="uk-UA"/>
        </w:rPr>
      </w:pPr>
      <w:r w:rsidRPr="00336375">
        <w:rPr>
          <w:rFonts w:ascii="Times New Roman" w:hAnsi="Times New Roman"/>
          <w:b/>
          <w:sz w:val="28"/>
          <w:szCs w:val="28"/>
          <w:lang w:val="uk-UA"/>
        </w:rPr>
        <w:t>Вступ</w:t>
      </w:r>
    </w:p>
    <w:p w:rsidR="00AE5611" w:rsidRPr="00336375" w:rsidRDefault="00AE5611" w:rsidP="00AE5611">
      <w:pPr>
        <w:jc w:val="center"/>
        <w:rPr>
          <w:rFonts w:ascii="Times New Roman" w:hAnsi="Times New Roman"/>
          <w:sz w:val="28"/>
          <w:szCs w:val="28"/>
          <w:lang w:val="uk-UA"/>
        </w:rPr>
      </w:pPr>
    </w:p>
    <w:p w:rsidR="00AE5611" w:rsidRPr="00336375" w:rsidRDefault="00AE5611" w:rsidP="00AE5611">
      <w:pPr>
        <w:ind w:firstLine="567"/>
        <w:jc w:val="left"/>
        <w:rPr>
          <w:rFonts w:ascii="Times New Roman" w:hAnsi="Times New Roman"/>
          <w:sz w:val="28"/>
          <w:szCs w:val="28"/>
          <w:lang w:val="uk-UA"/>
        </w:rPr>
      </w:pPr>
      <w:r w:rsidRPr="00336375">
        <w:rPr>
          <w:rFonts w:ascii="Times New Roman" w:hAnsi="Times New Roman"/>
          <w:sz w:val="28"/>
          <w:szCs w:val="28"/>
          <w:lang w:val="uk-UA"/>
        </w:rPr>
        <w:t>1.1 Однією з основних цілей Робочої групи інспекторів GMP/GDP є запровадження та забезпечення функціонування системи взаємного визнання національних інспекцій виробництва та у відповідних випадках оптової торгівлі лікарськими засобами, а також адміністративне співробітництво між країнами-членами Європейської Економічної Зони (ЄЕЗ). Загальні вимоги до національних фармацевтичних інспекційних органів включають дотримання вимог національного законодавства та відповідних Європейських Директив країн-членів ЄЕЗ.</w:t>
      </w:r>
      <w:r w:rsidRPr="00336375">
        <w:rPr>
          <w:rFonts w:ascii="Times New Roman" w:hAnsi="Times New Roman"/>
          <w:sz w:val="28"/>
          <w:szCs w:val="28"/>
        </w:rPr>
        <w:t xml:space="preserve"> </w:t>
      </w:r>
      <w:r w:rsidRPr="00336375">
        <w:rPr>
          <w:rFonts w:ascii="Times New Roman" w:hAnsi="Times New Roman"/>
          <w:sz w:val="28"/>
          <w:szCs w:val="28"/>
          <w:lang w:val="uk-UA"/>
        </w:rPr>
        <w:t xml:space="preserve">Конкретні обов’язки інспектування, які містяться у національному законодавстві та Європейських Директивах (за наявності), мають бути включені до систем якості національних інспекційних органів. </w:t>
      </w:r>
    </w:p>
    <w:p w:rsidR="00AE5611" w:rsidRPr="00336375" w:rsidRDefault="00AE5611" w:rsidP="00AE5611">
      <w:pPr>
        <w:ind w:firstLine="567"/>
        <w:jc w:val="left"/>
        <w:rPr>
          <w:rFonts w:ascii="Times New Roman" w:hAnsi="Times New Roman"/>
          <w:sz w:val="28"/>
          <w:szCs w:val="28"/>
          <w:lang w:val="uk-UA"/>
        </w:rPr>
      </w:pPr>
      <w:r w:rsidRPr="00336375">
        <w:rPr>
          <w:rFonts w:ascii="Times New Roman" w:hAnsi="Times New Roman"/>
          <w:sz w:val="28"/>
          <w:szCs w:val="28"/>
          <w:lang w:val="uk-UA"/>
        </w:rPr>
        <w:t>1.2 В цьому документі викладені вимоги до системи якості для фармацевтичних інспекційних органів GMP.</w:t>
      </w:r>
      <w:r w:rsidRPr="00336375">
        <w:rPr>
          <w:rFonts w:ascii="Times New Roman" w:hAnsi="Times New Roman"/>
          <w:sz w:val="28"/>
          <w:szCs w:val="28"/>
        </w:rPr>
        <w:t xml:space="preserve"> </w:t>
      </w:r>
      <w:r w:rsidRPr="00336375">
        <w:rPr>
          <w:rFonts w:ascii="Times New Roman" w:hAnsi="Times New Roman"/>
          <w:sz w:val="28"/>
          <w:szCs w:val="28"/>
          <w:lang w:val="uk-UA"/>
        </w:rPr>
        <w:t>Передбачається, що кожен фармацевтичний інспекційний орган GMP має використовувати цей документ як основу для розробки та запровадження системи якості, а також для підготовки настанови з якості.</w:t>
      </w:r>
      <w:r w:rsidRPr="00336375">
        <w:rPr>
          <w:rFonts w:ascii="Times New Roman" w:hAnsi="Times New Roman"/>
          <w:sz w:val="28"/>
          <w:szCs w:val="28"/>
        </w:rPr>
        <w:t xml:space="preserve"> </w:t>
      </w:r>
      <w:r w:rsidRPr="00336375">
        <w:rPr>
          <w:rFonts w:ascii="Times New Roman" w:hAnsi="Times New Roman"/>
          <w:sz w:val="28"/>
          <w:szCs w:val="28"/>
          <w:lang w:val="uk-UA"/>
        </w:rPr>
        <w:t>Окрім забезпечення основи для самооцінки та інформативного документу для застосування зовнішніми спеціалістами з оцінки, запровадження та забезпечення функціонування ефективної системи якості слугує джерелом впевненості всередині одного фармацевтичного інспекційного органу GMP та між різними фармацевтичними інспекційними органами GMP в ході оцінювання відповідності вимогами належної виробничої практики та/або належної практики дистрибуції.</w:t>
      </w:r>
    </w:p>
    <w:p w:rsidR="00AE5611" w:rsidRPr="00336375" w:rsidRDefault="00AE5611" w:rsidP="00AE5611">
      <w:pPr>
        <w:ind w:firstLine="567"/>
        <w:jc w:val="left"/>
        <w:rPr>
          <w:rFonts w:ascii="Times New Roman" w:hAnsi="Times New Roman"/>
          <w:sz w:val="28"/>
          <w:szCs w:val="28"/>
          <w:lang w:val="uk-UA"/>
        </w:rPr>
      </w:pPr>
      <w:r w:rsidRPr="00336375">
        <w:rPr>
          <w:rFonts w:ascii="Times New Roman" w:hAnsi="Times New Roman"/>
          <w:sz w:val="28"/>
          <w:szCs w:val="28"/>
          <w:lang w:val="uk-UA"/>
        </w:rPr>
        <w:t>1.3 Національні фармацевтичні інспекційні органи GMP, Європейська Комісія (EC), Європейське агентство лікарських засобів (EMEA) та Схема співробітництва у сфері фармацевтичних інспекцій (PIC/S) повинні співпрацювати один з одним у сфері обміну досвідом у підтриманні та функціонуванні систем якості та для подальшого доопрацювання цього документа.</w:t>
      </w:r>
    </w:p>
    <w:p w:rsidR="00AE5611" w:rsidRPr="00336375" w:rsidRDefault="00AE5611" w:rsidP="00AE5611">
      <w:pPr>
        <w:ind w:firstLine="567"/>
        <w:jc w:val="left"/>
        <w:rPr>
          <w:rFonts w:ascii="Times New Roman" w:hAnsi="Times New Roman"/>
          <w:sz w:val="28"/>
          <w:szCs w:val="28"/>
          <w:lang w:val="uk-UA"/>
        </w:rPr>
      </w:pPr>
      <w:r w:rsidRPr="00336375">
        <w:rPr>
          <w:rFonts w:ascii="Times New Roman" w:hAnsi="Times New Roman"/>
          <w:sz w:val="28"/>
          <w:szCs w:val="28"/>
          <w:lang w:val="uk-UA"/>
        </w:rPr>
        <w:lastRenderedPageBreak/>
        <w:t>1.4 Цей документ може використовуватись (іншими) інспекційними органами, які проводять оцінку відповідності вимогам належних практик GxP, або для інспектування аптек, проте лише на добровільних засадах.</w:t>
      </w:r>
    </w:p>
    <w:p w:rsidR="00AE5611" w:rsidRPr="00336375" w:rsidRDefault="00AE5611" w:rsidP="00AE5611">
      <w:pPr>
        <w:ind w:firstLine="567"/>
        <w:jc w:val="left"/>
        <w:rPr>
          <w:rFonts w:ascii="Times New Roman" w:hAnsi="Times New Roman"/>
          <w:sz w:val="28"/>
          <w:szCs w:val="28"/>
          <w:lang w:val="uk-UA"/>
        </w:rPr>
      </w:pPr>
      <w:r w:rsidRPr="00336375">
        <w:rPr>
          <w:rFonts w:ascii="Times New Roman" w:hAnsi="Times New Roman"/>
          <w:sz w:val="28"/>
          <w:szCs w:val="28"/>
          <w:lang w:val="uk-UA"/>
        </w:rPr>
        <w:t>1.5 В ході розробки цього тексту робоча група керувалась наступною документацією:</w:t>
      </w:r>
    </w:p>
    <w:p w:rsidR="007A14C5" w:rsidRPr="00336375" w:rsidRDefault="007A14C5" w:rsidP="00AE5611">
      <w:pPr>
        <w:rPr>
          <w:rFonts w:ascii="Times New Roman" w:hAnsi="Times New Roman"/>
          <w:b/>
          <w:sz w:val="28"/>
          <w:szCs w:val="28"/>
          <w:lang w:val="uk-UA"/>
        </w:rPr>
      </w:pPr>
    </w:p>
    <w:tbl>
      <w:tblPr>
        <w:tblW w:w="0" w:type="auto"/>
        <w:tblLayout w:type="fixed"/>
        <w:tblLook w:val="04A0" w:firstRow="1" w:lastRow="0" w:firstColumn="1" w:lastColumn="0" w:noHBand="0" w:noVBand="1"/>
      </w:tblPr>
      <w:tblGrid>
        <w:gridCol w:w="2235"/>
        <w:gridCol w:w="7626"/>
      </w:tblGrid>
      <w:tr w:rsidR="00AE5611" w:rsidRPr="00336375" w:rsidTr="00AE5611">
        <w:tc>
          <w:tcPr>
            <w:tcW w:w="2235" w:type="dxa"/>
            <w:tcBorders>
              <w:top w:val="single" w:sz="4" w:space="0" w:color="auto"/>
              <w:left w:val="single" w:sz="4" w:space="0" w:color="auto"/>
              <w:bottom w:val="single" w:sz="4" w:space="0" w:color="auto"/>
              <w:right w:val="single" w:sz="4" w:space="0" w:color="auto"/>
            </w:tcBorders>
            <w:vAlign w:val="center"/>
          </w:tcPr>
          <w:p w:rsidR="00AE5611" w:rsidRPr="00336375" w:rsidRDefault="00AE5611" w:rsidP="00AE5611">
            <w:pPr>
              <w:jc w:val="center"/>
              <w:rPr>
                <w:rFonts w:ascii="Times New Roman" w:hAnsi="Times New Roman"/>
                <w:sz w:val="28"/>
                <w:szCs w:val="28"/>
              </w:rPr>
            </w:pPr>
            <w:r w:rsidRPr="00336375">
              <w:rPr>
                <w:rFonts w:ascii="Times New Roman" w:hAnsi="Times New Roman"/>
                <w:sz w:val="28"/>
                <w:szCs w:val="28"/>
                <w:lang w:val="uk-UA"/>
              </w:rPr>
              <w:t>EN ISO/IEC 17020:2005</w:t>
            </w:r>
          </w:p>
        </w:tc>
        <w:tc>
          <w:tcPr>
            <w:tcW w:w="7626" w:type="dxa"/>
            <w:tcBorders>
              <w:top w:val="single" w:sz="4" w:space="0" w:color="auto"/>
              <w:left w:val="single" w:sz="4" w:space="0" w:color="auto"/>
              <w:bottom w:val="single" w:sz="4" w:space="0" w:color="auto"/>
              <w:right w:val="single" w:sz="4" w:space="0" w:color="auto"/>
            </w:tcBorders>
            <w:vAlign w:val="center"/>
          </w:tcPr>
          <w:p w:rsidR="00AE5611" w:rsidRPr="00336375" w:rsidRDefault="00AE5611" w:rsidP="00AE5611">
            <w:pPr>
              <w:jc w:val="left"/>
              <w:rPr>
                <w:rFonts w:ascii="Times New Roman" w:hAnsi="Times New Roman"/>
                <w:sz w:val="28"/>
                <w:szCs w:val="28"/>
              </w:rPr>
            </w:pPr>
            <w:r w:rsidRPr="00336375">
              <w:rPr>
                <w:rFonts w:ascii="Times New Roman" w:hAnsi="Times New Roman"/>
                <w:sz w:val="28"/>
                <w:szCs w:val="28"/>
                <w:lang w:val="uk-UA"/>
              </w:rPr>
              <w:t>Загальні критерії роботи різних видів контролюючих органів;</w:t>
            </w:r>
          </w:p>
        </w:tc>
      </w:tr>
      <w:tr w:rsidR="00AE5611" w:rsidRPr="00336375" w:rsidTr="00AE5611">
        <w:tc>
          <w:tcPr>
            <w:tcW w:w="2235" w:type="dxa"/>
            <w:tcBorders>
              <w:top w:val="single" w:sz="4" w:space="0" w:color="auto"/>
              <w:left w:val="single" w:sz="4" w:space="0" w:color="auto"/>
              <w:bottom w:val="single" w:sz="4" w:space="0" w:color="auto"/>
              <w:right w:val="single" w:sz="4" w:space="0" w:color="auto"/>
            </w:tcBorders>
            <w:vAlign w:val="center"/>
          </w:tcPr>
          <w:p w:rsidR="00AE5611" w:rsidRPr="00336375" w:rsidRDefault="00AE5611" w:rsidP="00AE5611">
            <w:pPr>
              <w:jc w:val="center"/>
              <w:rPr>
                <w:rFonts w:ascii="Times New Roman" w:hAnsi="Times New Roman"/>
                <w:sz w:val="28"/>
                <w:szCs w:val="28"/>
              </w:rPr>
            </w:pPr>
            <w:r w:rsidRPr="00336375">
              <w:rPr>
                <w:rFonts w:ascii="Times New Roman" w:hAnsi="Times New Roman"/>
                <w:sz w:val="28"/>
                <w:szCs w:val="28"/>
                <w:lang w:val="uk-UA"/>
              </w:rPr>
              <w:t>EN ISO/IEC 17023:2006</w:t>
            </w:r>
          </w:p>
        </w:tc>
        <w:tc>
          <w:tcPr>
            <w:tcW w:w="7626" w:type="dxa"/>
            <w:tcBorders>
              <w:top w:val="single" w:sz="4" w:space="0" w:color="auto"/>
              <w:left w:val="single" w:sz="4" w:space="0" w:color="auto"/>
              <w:bottom w:val="single" w:sz="4" w:space="0" w:color="auto"/>
              <w:right w:val="single" w:sz="4" w:space="0" w:color="auto"/>
            </w:tcBorders>
            <w:vAlign w:val="center"/>
          </w:tcPr>
          <w:p w:rsidR="00AE5611" w:rsidRPr="00336375" w:rsidRDefault="00AE5611" w:rsidP="00AE5611">
            <w:pPr>
              <w:jc w:val="left"/>
              <w:rPr>
                <w:rFonts w:ascii="Times New Roman" w:hAnsi="Times New Roman"/>
                <w:sz w:val="28"/>
                <w:szCs w:val="28"/>
              </w:rPr>
            </w:pPr>
            <w:r w:rsidRPr="00336375">
              <w:rPr>
                <w:rFonts w:ascii="Times New Roman" w:hAnsi="Times New Roman"/>
                <w:sz w:val="28"/>
                <w:szCs w:val="28"/>
                <w:lang w:val="uk-UA"/>
              </w:rPr>
              <w:t>Загальні вимоги до органів, які проводять оцінювання та сертифікацію/ реєстрацію системи якості;</w:t>
            </w:r>
          </w:p>
        </w:tc>
      </w:tr>
      <w:tr w:rsidR="00AE5611" w:rsidRPr="00336375" w:rsidTr="00AE5611">
        <w:tc>
          <w:tcPr>
            <w:tcW w:w="2235" w:type="dxa"/>
            <w:tcBorders>
              <w:top w:val="single" w:sz="4" w:space="0" w:color="auto"/>
              <w:left w:val="single" w:sz="4" w:space="0" w:color="auto"/>
              <w:bottom w:val="single" w:sz="4" w:space="0" w:color="auto"/>
              <w:right w:val="single" w:sz="4" w:space="0" w:color="auto"/>
            </w:tcBorders>
            <w:vAlign w:val="center"/>
          </w:tcPr>
          <w:p w:rsidR="00AE5611" w:rsidRPr="00336375" w:rsidRDefault="00AE5611" w:rsidP="00AE5611">
            <w:pPr>
              <w:jc w:val="center"/>
              <w:rPr>
                <w:rFonts w:ascii="Times New Roman" w:hAnsi="Times New Roman"/>
                <w:sz w:val="28"/>
                <w:szCs w:val="28"/>
              </w:rPr>
            </w:pPr>
            <w:r w:rsidRPr="00336375">
              <w:rPr>
                <w:rFonts w:ascii="Times New Roman" w:hAnsi="Times New Roman"/>
                <w:sz w:val="28"/>
                <w:szCs w:val="28"/>
                <w:lang w:val="uk-UA"/>
              </w:rPr>
              <w:t>ISO 9001-2000</w:t>
            </w:r>
          </w:p>
        </w:tc>
        <w:tc>
          <w:tcPr>
            <w:tcW w:w="7626" w:type="dxa"/>
            <w:tcBorders>
              <w:top w:val="single" w:sz="4" w:space="0" w:color="auto"/>
              <w:left w:val="single" w:sz="4" w:space="0" w:color="auto"/>
              <w:bottom w:val="single" w:sz="4" w:space="0" w:color="auto"/>
              <w:right w:val="single" w:sz="4" w:space="0" w:color="auto"/>
            </w:tcBorders>
            <w:vAlign w:val="center"/>
          </w:tcPr>
          <w:p w:rsidR="00AE5611" w:rsidRPr="00336375" w:rsidRDefault="00AE5611" w:rsidP="00AE5611">
            <w:pPr>
              <w:jc w:val="left"/>
              <w:rPr>
                <w:rFonts w:ascii="Times New Roman" w:hAnsi="Times New Roman"/>
                <w:sz w:val="28"/>
                <w:szCs w:val="28"/>
              </w:rPr>
            </w:pPr>
            <w:r w:rsidRPr="00336375">
              <w:rPr>
                <w:rFonts w:ascii="Times New Roman" w:hAnsi="Times New Roman"/>
                <w:sz w:val="28"/>
                <w:szCs w:val="28"/>
                <w:lang w:val="uk-UA"/>
              </w:rPr>
              <w:t>Системи менеджменту якості – Вимоги;</w:t>
            </w:r>
          </w:p>
        </w:tc>
      </w:tr>
      <w:tr w:rsidR="00AE5611" w:rsidRPr="00336375" w:rsidTr="00AE5611">
        <w:tc>
          <w:tcPr>
            <w:tcW w:w="2235" w:type="dxa"/>
            <w:tcBorders>
              <w:top w:val="single" w:sz="4" w:space="0" w:color="auto"/>
              <w:left w:val="single" w:sz="4" w:space="0" w:color="auto"/>
              <w:bottom w:val="single" w:sz="4" w:space="0" w:color="auto"/>
              <w:right w:val="single" w:sz="4" w:space="0" w:color="auto"/>
            </w:tcBorders>
            <w:vAlign w:val="center"/>
          </w:tcPr>
          <w:p w:rsidR="00AE5611" w:rsidRPr="00336375" w:rsidRDefault="00AE5611" w:rsidP="00AE5611">
            <w:pPr>
              <w:jc w:val="center"/>
              <w:rPr>
                <w:rFonts w:ascii="Times New Roman" w:hAnsi="Times New Roman"/>
                <w:sz w:val="28"/>
                <w:szCs w:val="28"/>
              </w:rPr>
            </w:pPr>
            <w:r w:rsidRPr="00336375">
              <w:rPr>
                <w:rFonts w:ascii="Times New Roman" w:hAnsi="Times New Roman"/>
                <w:sz w:val="28"/>
                <w:szCs w:val="28"/>
                <w:lang w:val="uk-UA"/>
              </w:rPr>
              <w:t>ISO 9004-2000</w:t>
            </w:r>
          </w:p>
        </w:tc>
        <w:tc>
          <w:tcPr>
            <w:tcW w:w="7626" w:type="dxa"/>
            <w:tcBorders>
              <w:top w:val="single" w:sz="4" w:space="0" w:color="auto"/>
              <w:left w:val="single" w:sz="4" w:space="0" w:color="auto"/>
              <w:bottom w:val="single" w:sz="4" w:space="0" w:color="auto"/>
              <w:right w:val="single" w:sz="4" w:space="0" w:color="auto"/>
            </w:tcBorders>
            <w:vAlign w:val="center"/>
          </w:tcPr>
          <w:p w:rsidR="00AE5611" w:rsidRPr="00336375" w:rsidRDefault="00AE5611" w:rsidP="00AE5611">
            <w:pPr>
              <w:jc w:val="left"/>
              <w:rPr>
                <w:rFonts w:ascii="Times New Roman" w:hAnsi="Times New Roman"/>
                <w:sz w:val="28"/>
                <w:szCs w:val="28"/>
              </w:rPr>
            </w:pPr>
            <w:r w:rsidRPr="00336375">
              <w:rPr>
                <w:rFonts w:ascii="Times New Roman" w:hAnsi="Times New Roman"/>
                <w:sz w:val="28"/>
                <w:szCs w:val="28"/>
                <w:lang w:val="uk-UA"/>
              </w:rPr>
              <w:t>Система менеджменту якості:</w:t>
            </w:r>
            <w:r w:rsidRPr="00336375">
              <w:rPr>
                <w:rFonts w:ascii="Times New Roman" w:hAnsi="Times New Roman"/>
                <w:sz w:val="28"/>
                <w:szCs w:val="28"/>
              </w:rPr>
              <w:t xml:space="preserve"> </w:t>
            </w:r>
            <w:r w:rsidRPr="00336375">
              <w:rPr>
                <w:rFonts w:ascii="Times New Roman" w:hAnsi="Times New Roman"/>
                <w:sz w:val="28"/>
                <w:szCs w:val="28"/>
                <w:lang w:val="uk-UA"/>
              </w:rPr>
              <w:t>настанови щодо поліпшення показників;</w:t>
            </w:r>
          </w:p>
        </w:tc>
      </w:tr>
      <w:tr w:rsidR="00AE5611" w:rsidRPr="00336375" w:rsidTr="00AE5611">
        <w:tc>
          <w:tcPr>
            <w:tcW w:w="2235" w:type="dxa"/>
            <w:tcBorders>
              <w:top w:val="single" w:sz="4" w:space="0" w:color="auto"/>
              <w:left w:val="single" w:sz="4" w:space="0" w:color="auto"/>
              <w:bottom w:val="single" w:sz="4" w:space="0" w:color="auto"/>
              <w:right w:val="single" w:sz="4" w:space="0" w:color="auto"/>
            </w:tcBorders>
            <w:vAlign w:val="center"/>
          </w:tcPr>
          <w:p w:rsidR="00AE5611" w:rsidRPr="00336375" w:rsidRDefault="00AE5611" w:rsidP="00AE5611">
            <w:pPr>
              <w:jc w:val="center"/>
              <w:rPr>
                <w:rFonts w:ascii="Times New Roman" w:hAnsi="Times New Roman"/>
                <w:sz w:val="28"/>
                <w:szCs w:val="28"/>
              </w:rPr>
            </w:pPr>
            <w:r w:rsidRPr="00336375">
              <w:rPr>
                <w:rFonts w:ascii="Times New Roman" w:hAnsi="Times New Roman"/>
                <w:sz w:val="28"/>
                <w:szCs w:val="28"/>
                <w:lang w:val="uk-UA"/>
              </w:rPr>
              <w:t>ISO 19011:2002</w:t>
            </w:r>
          </w:p>
        </w:tc>
        <w:tc>
          <w:tcPr>
            <w:tcW w:w="7626" w:type="dxa"/>
            <w:tcBorders>
              <w:top w:val="single" w:sz="4" w:space="0" w:color="auto"/>
              <w:left w:val="single" w:sz="4" w:space="0" w:color="auto"/>
              <w:bottom w:val="single" w:sz="4" w:space="0" w:color="auto"/>
              <w:right w:val="single" w:sz="4" w:space="0" w:color="auto"/>
            </w:tcBorders>
            <w:vAlign w:val="center"/>
          </w:tcPr>
          <w:p w:rsidR="00AE5611" w:rsidRPr="00336375" w:rsidRDefault="00AE5611" w:rsidP="00AE5611">
            <w:pPr>
              <w:jc w:val="left"/>
              <w:rPr>
                <w:rFonts w:ascii="Times New Roman" w:hAnsi="Times New Roman"/>
                <w:sz w:val="28"/>
                <w:szCs w:val="28"/>
              </w:rPr>
            </w:pPr>
            <w:r w:rsidRPr="00336375">
              <w:rPr>
                <w:rFonts w:ascii="Times New Roman" w:hAnsi="Times New Roman"/>
                <w:sz w:val="28"/>
                <w:szCs w:val="28"/>
                <w:lang w:val="uk-UA"/>
              </w:rPr>
              <w:t>Настанови щодо здійснення аудитів систем управління якості та/або екологічного управління;</w:t>
            </w:r>
          </w:p>
        </w:tc>
      </w:tr>
      <w:tr w:rsidR="00AE5611" w:rsidRPr="00336375" w:rsidTr="00AE5611">
        <w:tc>
          <w:tcPr>
            <w:tcW w:w="2235" w:type="dxa"/>
            <w:tcBorders>
              <w:top w:val="single" w:sz="4" w:space="0" w:color="auto"/>
              <w:left w:val="single" w:sz="4" w:space="0" w:color="auto"/>
              <w:bottom w:val="single" w:sz="4" w:space="0" w:color="auto"/>
              <w:right w:val="single" w:sz="4" w:space="0" w:color="auto"/>
            </w:tcBorders>
            <w:vAlign w:val="center"/>
          </w:tcPr>
          <w:p w:rsidR="00AE5611" w:rsidRPr="00336375" w:rsidRDefault="00AE5611" w:rsidP="00AE5611">
            <w:pPr>
              <w:jc w:val="center"/>
              <w:rPr>
                <w:rFonts w:ascii="Times New Roman" w:hAnsi="Times New Roman"/>
                <w:sz w:val="28"/>
                <w:szCs w:val="28"/>
              </w:rPr>
            </w:pPr>
            <w:r w:rsidRPr="00336375">
              <w:rPr>
                <w:rFonts w:ascii="Times New Roman" w:hAnsi="Times New Roman"/>
                <w:sz w:val="28"/>
                <w:szCs w:val="28"/>
                <w:lang w:val="uk-UA"/>
              </w:rPr>
              <w:t>PI 002-1:2000</w:t>
            </w:r>
          </w:p>
        </w:tc>
        <w:tc>
          <w:tcPr>
            <w:tcW w:w="7626" w:type="dxa"/>
            <w:tcBorders>
              <w:top w:val="single" w:sz="4" w:space="0" w:color="auto"/>
              <w:left w:val="single" w:sz="4" w:space="0" w:color="auto"/>
              <w:bottom w:val="single" w:sz="4" w:space="0" w:color="auto"/>
              <w:right w:val="single" w:sz="4" w:space="0" w:color="auto"/>
            </w:tcBorders>
            <w:vAlign w:val="center"/>
          </w:tcPr>
          <w:p w:rsidR="00AE5611" w:rsidRPr="00336375" w:rsidRDefault="00AE5611" w:rsidP="00AE5611">
            <w:pPr>
              <w:jc w:val="left"/>
              <w:rPr>
                <w:rFonts w:ascii="Times New Roman" w:hAnsi="Times New Roman"/>
                <w:sz w:val="28"/>
                <w:szCs w:val="28"/>
              </w:rPr>
            </w:pPr>
            <w:r w:rsidRPr="00336375">
              <w:rPr>
                <w:rFonts w:ascii="Times New Roman" w:hAnsi="Times New Roman"/>
                <w:sz w:val="28"/>
                <w:szCs w:val="28"/>
                <w:lang w:val="uk-UA"/>
              </w:rPr>
              <w:t>Рекомендації по вимогам до системи якості для фармацевтичних інспекційних органів;</w:t>
            </w:r>
          </w:p>
        </w:tc>
      </w:tr>
      <w:tr w:rsidR="00AE5611" w:rsidRPr="003B3288" w:rsidTr="00AE5611">
        <w:tc>
          <w:tcPr>
            <w:tcW w:w="2235" w:type="dxa"/>
            <w:tcBorders>
              <w:top w:val="single" w:sz="4" w:space="0" w:color="auto"/>
              <w:left w:val="single" w:sz="4" w:space="0" w:color="auto"/>
              <w:bottom w:val="single" w:sz="4" w:space="0" w:color="auto"/>
              <w:right w:val="single" w:sz="4" w:space="0" w:color="auto"/>
            </w:tcBorders>
            <w:vAlign w:val="center"/>
          </w:tcPr>
          <w:p w:rsidR="00AE5611" w:rsidRPr="00336375" w:rsidRDefault="00AE5611" w:rsidP="00AE5611">
            <w:pPr>
              <w:jc w:val="center"/>
              <w:rPr>
                <w:rFonts w:ascii="Times New Roman" w:hAnsi="Times New Roman"/>
                <w:sz w:val="28"/>
                <w:szCs w:val="28"/>
                <w:lang w:val="uk-UA"/>
              </w:rPr>
            </w:pPr>
            <w:r w:rsidRPr="00336375">
              <w:rPr>
                <w:rFonts w:ascii="Times New Roman" w:hAnsi="Times New Roman"/>
                <w:sz w:val="28"/>
                <w:szCs w:val="28"/>
                <w:lang w:val="uk-UA"/>
              </w:rPr>
              <w:t>Травень 2001 р.</w:t>
            </w:r>
          </w:p>
        </w:tc>
        <w:tc>
          <w:tcPr>
            <w:tcW w:w="7626" w:type="dxa"/>
            <w:tcBorders>
              <w:top w:val="single" w:sz="4" w:space="0" w:color="auto"/>
              <w:left w:val="single" w:sz="4" w:space="0" w:color="auto"/>
              <w:bottom w:val="single" w:sz="4" w:space="0" w:color="auto"/>
              <w:right w:val="single" w:sz="4" w:space="0" w:color="auto"/>
            </w:tcBorders>
            <w:vAlign w:val="center"/>
          </w:tcPr>
          <w:p w:rsidR="00AE5611" w:rsidRPr="00336375" w:rsidRDefault="00AE5611" w:rsidP="00AE5611">
            <w:pPr>
              <w:jc w:val="left"/>
              <w:rPr>
                <w:rFonts w:ascii="Times New Roman" w:hAnsi="Times New Roman"/>
                <w:sz w:val="28"/>
                <w:szCs w:val="28"/>
                <w:lang w:val="uk-UA"/>
              </w:rPr>
            </w:pPr>
            <w:r w:rsidRPr="00336375">
              <w:rPr>
                <w:rFonts w:ascii="Times New Roman" w:hAnsi="Times New Roman"/>
                <w:sz w:val="28"/>
                <w:szCs w:val="28"/>
                <w:lang w:val="uk-UA"/>
              </w:rPr>
              <w:t>Збірка процедур Співтовариства з адміністративної співпраці та гармонізації інспекцій із поправками;</w:t>
            </w:r>
          </w:p>
        </w:tc>
      </w:tr>
      <w:tr w:rsidR="00AE5611" w:rsidRPr="00336375" w:rsidTr="00AE5611">
        <w:tc>
          <w:tcPr>
            <w:tcW w:w="2235" w:type="dxa"/>
            <w:tcBorders>
              <w:top w:val="single" w:sz="4" w:space="0" w:color="auto"/>
              <w:left w:val="single" w:sz="4" w:space="0" w:color="auto"/>
              <w:bottom w:val="single" w:sz="4" w:space="0" w:color="auto"/>
              <w:right w:val="single" w:sz="4" w:space="0" w:color="auto"/>
            </w:tcBorders>
            <w:vAlign w:val="center"/>
          </w:tcPr>
          <w:p w:rsidR="00AE5611" w:rsidRPr="00336375" w:rsidRDefault="00AE5611" w:rsidP="00AE5611">
            <w:pPr>
              <w:jc w:val="center"/>
              <w:rPr>
                <w:rFonts w:ascii="Times New Roman" w:hAnsi="Times New Roman"/>
                <w:sz w:val="28"/>
                <w:szCs w:val="28"/>
                <w:lang w:val="uk-UA"/>
              </w:rPr>
            </w:pPr>
            <w:r w:rsidRPr="00336375">
              <w:rPr>
                <w:rFonts w:ascii="Times New Roman" w:hAnsi="Times New Roman"/>
                <w:sz w:val="28"/>
                <w:szCs w:val="28"/>
                <w:lang w:val="uk-UA"/>
              </w:rPr>
              <w:t>1998</w:t>
            </w:r>
          </w:p>
        </w:tc>
        <w:tc>
          <w:tcPr>
            <w:tcW w:w="7626" w:type="dxa"/>
            <w:tcBorders>
              <w:top w:val="single" w:sz="4" w:space="0" w:color="auto"/>
              <w:left w:val="single" w:sz="4" w:space="0" w:color="auto"/>
              <w:bottom w:val="single" w:sz="4" w:space="0" w:color="auto"/>
              <w:right w:val="single" w:sz="4" w:space="0" w:color="auto"/>
            </w:tcBorders>
            <w:vAlign w:val="center"/>
          </w:tcPr>
          <w:p w:rsidR="00AE5611" w:rsidRPr="00336375" w:rsidRDefault="00AE5611" w:rsidP="00AE5611">
            <w:pPr>
              <w:jc w:val="left"/>
              <w:rPr>
                <w:rFonts w:ascii="Times New Roman" w:hAnsi="Times New Roman"/>
                <w:sz w:val="28"/>
                <w:szCs w:val="28"/>
                <w:lang w:val="uk-UA"/>
              </w:rPr>
            </w:pPr>
            <w:r w:rsidRPr="00336375">
              <w:rPr>
                <w:rFonts w:ascii="Times New Roman" w:hAnsi="Times New Roman"/>
                <w:sz w:val="28"/>
                <w:szCs w:val="28"/>
                <w:lang w:val="uk-UA"/>
              </w:rPr>
              <w:t>Порядок проведення семінарів PIC-PIC/S по системам якості для фармацевтичних інспекційних органів.</w:t>
            </w:r>
          </w:p>
        </w:tc>
      </w:tr>
    </w:tbl>
    <w:p w:rsidR="006603FA" w:rsidRPr="00336375" w:rsidRDefault="006603FA" w:rsidP="006603FA">
      <w:pPr>
        <w:pStyle w:val="aa"/>
        <w:jc w:val="left"/>
        <w:rPr>
          <w:rFonts w:ascii="Times New Roman" w:hAnsi="Times New Roman"/>
          <w:sz w:val="28"/>
          <w:szCs w:val="28"/>
          <w:lang w:val="uk-UA"/>
        </w:rPr>
      </w:pPr>
    </w:p>
    <w:p w:rsidR="00AE5611" w:rsidRPr="00336375" w:rsidRDefault="006603FA" w:rsidP="006603FA">
      <w:pPr>
        <w:pStyle w:val="aa"/>
        <w:numPr>
          <w:ilvl w:val="0"/>
          <w:numId w:val="2"/>
        </w:numPr>
        <w:tabs>
          <w:tab w:val="left" w:pos="1134"/>
          <w:tab w:val="left" w:pos="1276"/>
        </w:tabs>
        <w:ind w:left="0" w:firstLine="709"/>
        <w:jc w:val="left"/>
        <w:rPr>
          <w:rFonts w:ascii="Times New Roman" w:hAnsi="Times New Roman"/>
          <w:sz w:val="28"/>
          <w:szCs w:val="28"/>
          <w:lang w:val="uk-UA"/>
        </w:rPr>
      </w:pPr>
      <w:r w:rsidRPr="00336375">
        <w:rPr>
          <w:rFonts w:ascii="Times New Roman" w:hAnsi="Times New Roman"/>
          <w:sz w:val="28"/>
          <w:szCs w:val="28"/>
          <w:lang w:val="uk-UA"/>
        </w:rPr>
        <w:t>Мета</w:t>
      </w:r>
    </w:p>
    <w:p w:rsidR="006603FA" w:rsidRPr="00336375" w:rsidRDefault="006603FA" w:rsidP="006603FA">
      <w:pPr>
        <w:pStyle w:val="aa"/>
        <w:numPr>
          <w:ilvl w:val="1"/>
          <w:numId w:val="2"/>
        </w:numPr>
        <w:tabs>
          <w:tab w:val="left" w:pos="1134"/>
          <w:tab w:val="left" w:pos="1276"/>
        </w:tabs>
        <w:ind w:left="0" w:firstLine="709"/>
        <w:jc w:val="left"/>
        <w:rPr>
          <w:rFonts w:ascii="Times New Roman" w:hAnsi="Times New Roman"/>
          <w:sz w:val="28"/>
          <w:szCs w:val="28"/>
          <w:lang w:val="uk-UA"/>
        </w:rPr>
      </w:pPr>
      <w:r w:rsidRPr="00336375">
        <w:rPr>
          <w:rFonts w:ascii="Times New Roman" w:hAnsi="Times New Roman"/>
          <w:sz w:val="28"/>
          <w:szCs w:val="28"/>
          <w:lang w:val="uk-UA"/>
        </w:rPr>
        <w:t>Першорядною метою системи якості є забезпечення дотримання належних стандартів в області якості.</w:t>
      </w:r>
      <w:r w:rsidRPr="00336375">
        <w:rPr>
          <w:rFonts w:ascii="Times New Roman" w:hAnsi="Times New Roman"/>
          <w:sz w:val="28"/>
          <w:szCs w:val="28"/>
        </w:rPr>
        <w:t xml:space="preserve"> </w:t>
      </w:r>
      <w:r w:rsidRPr="00336375">
        <w:rPr>
          <w:rFonts w:ascii="Times New Roman" w:hAnsi="Times New Roman"/>
          <w:sz w:val="28"/>
          <w:szCs w:val="28"/>
          <w:lang w:val="uk-UA"/>
        </w:rPr>
        <w:t>Метою запровадження єдиного стандарту вимог до системи якості є досягнення системності у стандартах інспектування серед національних фармацевтичних інспекційних органів GMP і отже сприяння загальному визнанню таких інспекційних органів.</w:t>
      </w:r>
      <w:r w:rsidRPr="00336375">
        <w:rPr>
          <w:rFonts w:ascii="Times New Roman" w:hAnsi="Times New Roman"/>
          <w:sz w:val="28"/>
          <w:szCs w:val="28"/>
        </w:rPr>
        <w:t xml:space="preserve"> </w:t>
      </w:r>
      <w:r w:rsidRPr="00336375">
        <w:rPr>
          <w:rFonts w:ascii="Times New Roman" w:hAnsi="Times New Roman"/>
          <w:sz w:val="28"/>
          <w:szCs w:val="28"/>
          <w:lang w:val="uk-UA"/>
        </w:rPr>
        <w:t>Цей стандарт має сприяти запровадженню Європейської спільної програми аудитів та програми спільної переоцінки PIC/S.</w:t>
      </w:r>
    </w:p>
    <w:p w:rsidR="006603FA" w:rsidRPr="00336375" w:rsidRDefault="006603FA" w:rsidP="006603FA">
      <w:pPr>
        <w:pStyle w:val="aa"/>
        <w:numPr>
          <w:ilvl w:val="1"/>
          <w:numId w:val="2"/>
        </w:numPr>
        <w:tabs>
          <w:tab w:val="left" w:pos="1134"/>
          <w:tab w:val="left" w:pos="1276"/>
        </w:tabs>
        <w:ind w:left="0" w:firstLine="709"/>
        <w:jc w:val="left"/>
        <w:rPr>
          <w:rFonts w:ascii="Times New Roman" w:hAnsi="Times New Roman"/>
          <w:sz w:val="28"/>
          <w:szCs w:val="28"/>
          <w:lang w:val="uk-UA"/>
        </w:rPr>
      </w:pPr>
      <w:r w:rsidRPr="00336375">
        <w:rPr>
          <w:rFonts w:ascii="Times New Roman" w:hAnsi="Times New Roman"/>
          <w:sz w:val="28"/>
          <w:szCs w:val="28"/>
          <w:lang w:val="uk-UA"/>
        </w:rPr>
        <w:t>Кожна національна інспекційна служба GMP має застосовувати цей документ в якості основи для розробки власної системи якості таким чином, щоб всі роботи з інспектування в рамках кожної інспекційної служби проводились відповідно до системи, співставної із системами інспекційних органів інших країн-членів.</w:t>
      </w:r>
    </w:p>
    <w:p w:rsidR="00725C14" w:rsidRPr="00336375" w:rsidRDefault="00725C14" w:rsidP="00725C14">
      <w:pPr>
        <w:pStyle w:val="aa"/>
        <w:tabs>
          <w:tab w:val="left" w:pos="1134"/>
          <w:tab w:val="left" w:pos="1276"/>
        </w:tabs>
        <w:ind w:left="709"/>
        <w:jc w:val="left"/>
        <w:rPr>
          <w:rFonts w:ascii="Times New Roman" w:hAnsi="Times New Roman"/>
          <w:sz w:val="28"/>
          <w:szCs w:val="28"/>
          <w:lang w:val="uk-UA"/>
        </w:rPr>
      </w:pPr>
    </w:p>
    <w:p w:rsidR="00725C14" w:rsidRPr="00336375" w:rsidRDefault="00725C14" w:rsidP="00725C14">
      <w:pPr>
        <w:tabs>
          <w:tab w:val="left" w:pos="1134"/>
          <w:tab w:val="left" w:pos="1276"/>
        </w:tabs>
        <w:spacing w:before="120" w:after="120"/>
        <w:ind w:left="568"/>
        <w:jc w:val="left"/>
        <w:rPr>
          <w:rFonts w:ascii="Times New Roman" w:hAnsi="Times New Roman"/>
          <w:b/>
          <w:sz w:val="28"/>
          <w:szCs w:val="28"/>
          <w:lang w:val="uk-UA"/>
        </w:rPr>
      </w:pPr>
      <w:r w:rsidRPr="00336375">
        <w:rPr>
          <w:rFonts w:ascii="Times New Roman" w:hAnsi="Times New Roman"/>
          <w:b/>
          <w:sz w:val="28"/>
          <w:szCs w:val="28"/>
        </w:rPr>
        <w:t>3</w:t>
      </w:r>
      <w:r w:rsidRPr="00336375">
        <w:rPr>
          <w:rFonts w:ascii="Times New Roman" w:hAnsi="Times New Roman"/>
          <w:b/>
          <w:sz w:val="28"/>
          <w:szCs w:val="28"/>
          <w:lang w:val="uk-UA"/>
        </w:rPr>
        <w:t>. Сфера застосування</w:t>
      </w:r>
    </w:p>
    <w:p w:rsidR="006603FA" w:rsidRPr="00336375" w:rsidRDefault="006603FA" w:rsidP="00725C14">
      <w:pPr>
        <w:pStyle w:val="aa"/>
        <w:spacing w:before="120" w:after="120"/>
        <w:jc w:val="left"/>
        <w:rPr>
          <w:rFonts w:ascii="Times New Roman" w:hAnsi="Times New Roman"/>
          <w:sz w:val="28"/>
          <w:szCs w:val="28"/>
          <w:lang w:val="uk-UA"/>
        </w:rPr>
      </w:pPr>
    </w:p>
    <w:p w:rsidR="006603FA" w:rsidRPr="00336375" w:rsidRDefault="00725C14" w:rsidP="00725C14">
      <w:pPr>
        <w:spacing w:before="120" w:after="120"/>
        <w:ind w:firstLine="567"/>
        <w:jc w:val="left"/>
        <w:rPr>
          <w:rFonts w:ascii="Times New Roman" w:hAnsi="Times New Roman"/>
          <w:sz w:val="28"/>
          <w:szCs w:val="28"/>
          <w:lang w:val="uk-UA"/>
        </w:rPr>
      </w:pPr>
      <w:r w:rsidRPr="00336375">
        <w:rPr>
          <w:rFonts w:ascii="Times New Roman" w:hAnsi="Times New Roman"/>
          <w:sz w:val="28"/>
          <w:szCs w:val="28"/>
          <w:lang w:val="uk-UA"/>
        </w:rPr>
        <w:t>3.1 Цей документ визначає вимоги до системи якості для національних фармацевтичних інспекційних служб, що мають відношення до належної виробничої практики.</w:t>
      </w:r>
    </w:p>
    <w:p w:rsidR="006603FA" w:rsidRPr="00336375" w:rsidRDefault="00725C14" w:rsidP="00725C14">
      <w:pPr>
        <w:spacing w:before="120" w:after="120"/>
        <w:ind w:firstLine="567"/>
        <w:jc w:val="left"/>
        <w:rPr>
          <w:rFonts w:ascii="Times New Roman" w:hAnsi="Times New Roman"/>
          <w:sz w:val="28"/>
          <w:szCs w:val="28"/>
          <w:lang w:val="uk-UA"/>
        </w:rPr>
      </w:pPr>
      <w:r w:rsidRPr="00336375">
        <w:rPr>
          <w:rFonts w:ascii="Times New Roman" w:hAnsi="Times New Roman"/>
          <w:sz w:val="28"/>
          <w:szCs w:val="28"/>
          <w:lang w:val="uk-UA"/>
        </w:rPr>
        <w:t>3.2 Якщо національним законодавством вимагається, щоб інспектування дистриб’ютора проводилось національною фармацевтичною інспекційною службою GMP, цей документ визначає вимоги до системи якості для національних фармацевтичних інспекційних служб, що мають відношення до належної практики дистрибуції лікарських засобів.</w:t>
      </w:r>
    </w:p>
    <w:p w:rsidR="00725C14" w:rsidRPr="00336375" w:rsidRDefault="00725C14" w:rsidP="00725C14">
      <w:pPr>
        <w:spacing w:before="120" w:after="120"/>
        <w:ind w:firstLine="567"/>
        <w:jc w:val="left"/>
        <w:rPr>
          <w:rFonts w:ascii="Times New Roman" w:hAnsi="Times New Roman"/>
          <w:sz w:val="28"/>
          <w:szCs w:val="28"/>
          <w:lang w:val="uk-UA"/>
        </w:rPr>
      </w:pPr>
      <w:r w:rsidRPr="00336375">
        <w:rPr>
          <w:rFonts w:ascii="Times New Roman" w:hAnsi="Times New Roman"/>
          <w:sz w:val="28"/>
          <w:szCs w:val="28"/>
          <w:lang w:val="uk-UA"/>
        </w:rPr>
        <w:lastRenderedPageBreak/>
        <w:t>3.3 Система якості має охоплювати всі роботи, які проводяться в рамках процесу інспектування.</w:t>
      </w:r>
    </w:p>
    <w:p w:rsidR="00725C14" w:rsidRPr="00336375" w:rsidRDefault="00725C14" w:rsidP="00725C14">
      <w:pPr>
        <w:pStyle w:val="aa"/>
        <w:numPr>
          <w:ilvl w:val="0"/>
          <w:numId w:val="3"/>
        </w:numPr>
        <w:spacing w:before="120" w:after="120"/>
        <w:jc w:val="left"/>
        <w:rPr>
          <w:rFonts w:ascii="Times New Roman" w:hAnsi="Times New Roman"/>
          <w:b/>
          <w:sz w:val="28"/>
          <w:szCs w:val="28"/>
          <w:lang w:val="uk-UA"/>
        </w:rPr>
      </w:pPr>
      <w:r w:rsidRPr="00336375">
        <w:rPr>
          <w:rFonts w:ascii="Times New Roman" w:hAnsi="Times New Roman"/>
          <w:b/>
          <w:sz w:val="28"/>
          <w:szCs w:val="28"/>
          <w:lang w:val="en-GB"/>
        </w:rPr>
        <w:t>Терміни</w:t>
      </w:r>
    </w:p>
    <w:p w:rsidR="00725C14" w:rsidRPr="00336375" w:rsidRDefault="00725C14" w:rsidP="00725C14">
      <w:pPr>
        <w:pStyle w:val="aa"/>
        <w:spacing w:before="120" w:after="120"/>
        <w:ind w:left="0" w:firstLine="567"/>
        <w:jc w:val="left"/>
        <w:rPr>
          <w:rFonts w:ascii="Times New Roman" w:hAnsi="Times New Roman"/>
          <w:sz w:val="28"/>
          <w:szCs w:val="28"/>
          <w:lang w:val="uk-UA"/>
        </w:rPr>
      </w:pPr>
      <w:r w:rsidRPr="00336375">
        <w:rPr>
          <w:rFonts w:ascii="Times New Roman" w:hAnsi="Times New Roman"/>
          <w:sz w:val="28"/>
          <w:szCs w:val="28"/>
          <w:lang w:val="uk-UA"/>
        </w:rPr>
        <w:t>4.1 Система якості:</w:t>
      </w:r>
    </w:p>
    <w:p w:rsidR="00725C14" w:rsidRPr="00336375" w:rsidRDefault="00725C14" w:rsidP="00725C14">
      <w:pPr>
        <w:pStyle w:val="aa"/>
        <w:spacing w:before="120" w:after="120"/>
        <w:ind w:left="0" w:firstLine="567"/>
        <w:jc w:val="left"/>
        <w:rPr>
          <w:rFonts w:ascii="Times New Roman" w:hAnsi="Times New Roman"/>
          <w:sz w:val="28"/>
          <w:szCs w:val="28"/>
          <w:lang w:val="uk-UA"/>
        </w:rPr>
      </w:pPr>
      <w:r w:rsidRPr="00336375">
        <w:rPr>
          <w:rFonts w:ascii="Times New Roman" w:hAnsi="Times New Roman"/>
          <w:sz w:val="28"/>
          <w:szCs w:val="28"/>
          <w:lang w:val="uk-UA"/>
        </w:rPr>
        <w:t>Сукупність всього необхідного для запровадження політики організації в області якості та досягнення цілей з якості. Ця система охоплює організаційну структуру, обов’язки, процедури, системи, процеси та ресурси. Як правило, ці параметри розглядаються в різних видах документації, таких як настанова з якості та документовані процедури, порядок дій.</w:t>
      </w:r>
    </w:p>
    <w:p w:rsidR="00725C14" w:rsidRPr="00336375" w:rsidRDefault="00725C14" w:rsidP="00725C14">
      <w:pPr>
        <w:spacing w:before="120" w:after="120"/>
        <w:ind w:firstLine="567"/>
        <w:jc w:val="left"/>
        <w:rPr>
          <w:rFonts w:ascii="Times New Roman" w:hAnsi="Times New Roman"/>
          <w:sz w:val="28"/>
          <w:szCs w:val="28"/>
          <w:lang w:val="uk-UA"/>
        </w:rPr>
      </w:pPr>
      <w:r w:rsidRPr="00336375">
        <w:rPr>
          <w:rFonts w:ascii="Times New Roman" w:hAnsi="Times New Roman"/>
          <w:sz w:val="28"/>
          <w:szCs w:val="28"/>
          <w:lang w:val="uk-UA"/>
        </w:rPr>
        <w:t>4.2 Якість:</w:t>
      </w:r>
    </w:p>
    <w:p w:rsidR="00725C14" w:rsidRPr="00336375" w:rsidRDefault="00725C14" w:rsidP="00725C14">
      <w:pPr>
        <w:spacing w:before="120" w:after="120"/>
        <w:ind w:firstLine="567"/>
        <w:jc w:val="left"/>
        <w:rPr>
          <w:rFonts w:ascii="Times New Roman" w:hAnsi="Times New Roman"/>
          <w:sz w:val="28"/>
          <w:szCs w:val="28"/>
          <w:lang w:val="uk-UA"/>
        </w:rPr>
      </w:pPr>
      <w:r w:rsidRPr="00336375">
        <w:rPr>
          <w:rFonts w:ascii="Times New Roman" w:hAnsi="Times New Roman"/>
          <w:sz w:val="28"/>
          <w:szCs w:val="28"/>
          <w:lang w:val="uk-UA"/>
        </w:rPr>
        <w:t>Сукупність характеристик об’єкту, що мають значення для його здатності задовільнити зазначені або передбачувані потреби.</w:t>
      </w:r>
    </w:p>
    <w:p w:rsidR="00725C14" w:rsidRPr="00336375" w:rsidRDefault="00725C14" w:rsidP="00725C14">
      <w:pPr>
        <w:spacing w:before="120" w:after="120"/>
        <w:ind w:firstLine="567"/>
        <w:jc w:val="left"/>
        <w:rPr>
          <w:rFonts w:ascii="Times New Roman" w:hAnsi="Times New Roman"/>
          <w:sz w:val="28"/>
          <w:szCs w:val="28"/>
          <w:lang w:val="uk-UA"/>
        </w:rPr>
      </w:pPr>
      <w:r w:rsidRPr="00336375">
        <w:rPr>
          <w:rFonts w:ascii="Times New Roman" w:hAnsi="Times New Roman"/>
          <w:sz w:val="28"/>
          <w:szCs w:val="28"/>
          <w:lang w:val="uk-UA"/>
        </w:rPr>
        <w:t>4.3 Фармацевтичний інспекційний орган:</w:t>
      </w:r>
    </w:p>
    <w:p w:rsidR="00725C14" w:rsidRPr="00336375" w:rsidRDefault="00725C14" w:rsidP="00725C14">
      <w:pPr>
        <w:spacing w:before="120" w:after="120"/>
        <w:ind w:firstLine="567"/>
        <w:jc w:val="left"/>
        <w:rPr>
          <w:rFonts w:ascii="Times New Roman" w:hAnsi="Times New Roman"/>
          <w:sz w:val="28"/>
          <w:szCs w:val="28"/>
          <w:lang w:val="uk-UA"/>
        </w:rPr>
      </w:pPr>
      <w:r w:rsidRPr="00336375">
        <w:rPr>
          <w:rFonts w:ascii="Times New Roman" w:hAnsi="Times New Roman"/>
          <w:sz w:val="28"/>
          <w:szCs w:val="28"/>
          <w:lang w:val="uk-UA"/>
        </w:rPr>
        <w:t>Національний орган, відповідальний за координування та проведення інспекцій GMP, у тому числі інспекцій фармацевтичних виробників та/або оптових дистриб’юторів. За необхідності, це може охоплювати прийняття рішень щодо видачі організаціям або вилучення у них ліцензій або дозволів для провадження їхньої діяльності, видачі або вилучення сертифікатів GMP, надання рекомендацій та управління підозрюваними дефектами якості.</w:t>
      </w:r>
    </w:p>
    <w:p w:rsidR="00725C14" w:rsidRPr="00336375" w:rsidRDefault="00725C14" w:rsidP="00725C14">
      <w:pPr>
        <w:spacing w:before="120" w:after="120"/>
        <w:ind w:firstLine="567"/>
        <w:jc w:val="left"/>
        <w:rPr>
          <w:rFonts w:ascii="Times New Roman" w:hAnsi="Times New Roman"/>
          <w:sz w:val="28"/>
          <w:szCs w:val="28"/>
          <w:lang w:val="uk-UA"/>
        </w:rPr>
      </w:pPr>
      <w:r w:rsidRPr="00336375">
        <w:rPr>
          <w:rFonts w:ascii="Times New Roman" w:hAnsi="Times New Roman"/>
          <w:sz w:val="28"/>
          <w:szCs w:val="28"/>
          <w:lang w:val="uk-UA"/>
        </w:rPr>
        <w:t>4.4 Ліцензія:</w:t>
      </w:r>
    </w:p>
    <w:p w:rsidR="00725C14" w:rsidRPr="00336375" w:rsidRDefault="00522EFD" w:rsidP="00725C14">
      <w:pPr>
        <w:spacing w:before="120" w:after="120"/>
        <w:ind w:firstLine="567"/>
        <w:jc w:val="left"/>
        <w:rPr>
          <w:rFonts w:ascii="Times New Roman" w:hAnsi="Times New Roman"/>
          <w:sz w:val="28"/>
          <w:szCs w:val="28"/>
          <w:lang w:val="uk-UA"/>
        </w:rPr>
      </w:pPr>
      <w:r w:rsidRPr="00336375">
        <w:rPr>
          <w:rFonts w:ascii="Times New Roman" w:hAnsi="Times New Roman"/>
          <w:sz w:val="28"/>
          <w:szCs w:val="28"/>
          <w:lang w:val="uk-UA"/>
        </w:rPr>
        <w:t>У виконання цього документа ліцензія визначається як дозвільний документ для провадження виробництва або дистрибуції лікарських засобів.</w:t>
      </w:r>
    </w:p>
    <w:p w:rsidR="00522EFD" w:rsidRPr="00336375" w:rsidRDefault="00522EFD" w:rsidP="00522EFD">
      <w:pPr>
        <w:spacing w:before="120" w:after="120"/>
        <w:ind w:firstLine="567"/>
        <w:jc w:val="left"/>
        <w:rPr>
          <w:rFonts w:ascii="Times New Roman" w:hAnsi="Times New Roman"/>
          <w:b/>
          <w:sz w:val="28"/>
          <w:szCs w:val="28"/>
          <w:lang w:val="uk-UA"/>
        </w:rPr>
      </w:pPr>
      <w:r w:rsidRPr="00336375">
        <w:rPr>
          <w:rFonts w:ascii="Times New Roman" w:hAnsi="Times New Roman"/>
          <w:b/>
          <w:sz w:val="28"/>
          <w:szCs w:val="28"/>
          <w:lang w:val="uk-UA"/>
        </w:rPr>
        <w:t>5. Настанова з якості</w:t>
      </w:r>
    </w:p>
    <w:p w:rsidR="00522EFD" w:rsidRPr="00336375" w:rsidRDefault="00522EFD" w:rsidP="00522EFD">
      <w:pPr>
        <w:spacing w:before="120" w:after="120"/>
        <w:ind w:firstLine="567"/>
        <w:jc w:val="left"/>
        <w:rPr>
          <w:rFonts w:ascii="Times New Roman" w:hAnsi="Times New Roman"/>
          <w:sz w:val="28"/>
          <w:szCs w:val="28"/>
          <w:lang w:val="uk-UA"/>
        </w:rPr>
      </w:pPr>
      <w:r w:rsidRPr="00336375">
        <w:rPr>
          <w:rFonts w:ascii="Times New Roman" w:hAnsi="Times New Roman"/>
          <w:sz w:val="28"/>
          <w:szCs w:val="28"/>
          <w:lang w:val="uk-UA"/>
        </w:rPr>
        <w:t>5.1 Фармацевтичний інспекційний орган має розробити та підтримувати в актуальному стані настанову з якості, що має охоплювати всі елементи, наведені у цьому документі. Рішення щодо форми та стилістики настанови з якості приймає кожен фармацевтичний інспекційний орган, проте вона має містити процедури системи якості, що визначають роботи інспекційного органу та заходи з підтримання системи якості, або посилання на них. Також необхідно зазначити посилання на документацію, що застосовується для її заповнення (стандарти ISO або EN).</w:t>
      </w:r>
    </w:p>
    <w:p w:rsidR="00213585" w:rsidRPr="00336375" w:rsidRDefault="00213585" w:rsidP="00522EFD">
      <w:pPr>
        <w:spacing w:before="120" w:after="120"/>
        <w:ind w:firstLine="567"/>
        <w:jc w:val="left"/>
        <w:rPr>
          <w:rFonts w:ascii="Times New Roman" w:hAnsi="Times New Roman"/>
          <w:b/>
          <w:sz w:val="28"/>
          <w:szCs w:val="28"/>
          <w:lang w:val="uk-UA"/>
        </w:rPr>
      </w:pPr>
      <w:r w:rsidRPr="00336375">
        <w:rPr>
          <w:rFonts w:ascii="Times New Roman" w:hAnsi="Times New Roman"/>
          <w:b/>
          <w:sz w:val="28"/>
          <w:szCs w:val="28"/>
          <w:lang w:val="uk-UA"/>
        </w:rPr>
        <w:t>6. Адміністративна структура</w:t>
      </w:r>
    </w:p>
    <w:p w:rsidR="00725C14" w:rsidRPr="00336375" w:rsidRDefault="00213585" w:rsidP="00725C14">
      <w:pPr>
        <w:spacing w:before="120" w:after="120"/>
        <w:ind w:firstLine="567"/>
        <w:jc w:val="left"/>
        <w:rPr>
          <w:rFonts w:ascii="Times New Roman" w:hAnsi="Times New Roman"/>
          <w:sz w:val="28"/>
          <w:szCs w:val="28"/>
          <w:lang w:val="uk-UA"/>
        </w:rPr>
      </w:pPr>
      <w:r w:rsidRPr="00336375">
        <w:rPr>
          <w:rFonts w:ascii="Times New Roman" w:hAnsi="Times New Roman"/>
          <w:sz w:val="28"/>
          <w:szCs w:val="28"/>
          <w:lang w:val="uk-UA"/>
        </w:rPr>
        <w:t>6.1 Структура, склад членів та робота фармацевтичного інспекційного органу GMP мають бути такими, щоб забезпечити можливість досягнення цілей управління якістю та забезпечити гарантування неупередженості.</w:t>
      </w:r>
    </w:p>
    <w:p w:rsidR="00EF6E79" w:rsidRDefault="00213585" w:rsidP="00213585">
      <w:pPr>
        <w:spacing w:before="120" w:after="120"/>
        <w:ind w:firstLine="567"/>
        <w:jc w:val="left"/>
        <w:rPr>
          <w:rFonts w:ascii="Verdana" w:hAnsi="Verdana"/>
          <w:sz w:val="18"/>
          <w:szCs w:val="24"/>
          <w:lang w:val="uk-UA"/>
        </w:rPr>
      </w:pPr>
      <w:r w:rsidRPr="00336375">
        <w:rPr>
          <w:rFonts w:ascii="Times New Roman" w:hAnsi="Times New Roman"/>
          <w:sz w:val="28"/>
          <w:szCs w:val="28"/>
          <w:lang w:val="uk-UA"/>
        </w:rPr>
        <w:t xml:space="preserve">6.2 Персонал інспекційної служби, включаючи залучений персонал за контрактом та експертів, не можуть бути об’єктом будь-якого комерційного, фінансового та іншого тиску, що може вплинути на їхнє судження та свободу дій. Фармацевтичний інспекційний орган має забезпечити, щоб особи або організації, які є зовнішніми по відношенню до інспекційної організації, не могли вплинути не результати інспекцій. Система одержання оплати не повинна неналежним чином впливати на процедуру інспектування. </w:t>
      </w:r>
      <w:r w:rsidR="00EF6E79" w:rsidRPr="00EF6E79">
        <w:rPr>
          <w:rFonts w:ascii="Times New Roman" w:hAnsi="Times New Roman"/>
          <w:sz w:val="28"/>
          <w:szCs w:val="28"/>
          <w:lang w:val="uk-UA"/>
        </w:rPr>
        <w:t>Необхідно чітко визначити норми деонтології, етики та конфлікту інтересів</w:t>
      </w:r>
      <w:r w:rsidR="00EF6E79">
        <w:rPr>
          <w:rFonts w:ascii="Verdana" w:hAnsi="Verdana"/>
          <w:sz w:val="18"/>
          <w:szCs w:val="24"/>
          <w:lang w:val="uk-UA"/>
        </w:rPr>
        <w:t>.</w:t>
      </w:r>
    </w:p>
    <w:p w:rsidR="00213585" w:rsidRPr="00336375" w:rsidRDefault="00213585" w:rsidP="00213585">
      <w:pPr>
        <w:spacing w:before="120" w:after="120"/>
        <w:ind w:firstLine="567"/>
        <w:jc w:val="left"/>
        <w:rPr>
          <w:rFonts w:ascii="Times New Roman" w:hAnsi="Times New Roman"/>
          <w:sz w:val="28"/>
          <w:szCs w:val="28"/>
          <w:lang w:val="uk-UA"/>
        </w:rPr>
      </w:pPr>
      <w:r w:rsidRPr="00336375">
        <w:rPr>
          <w:rFonts w:ascii="Times New Roman" w:hAnsi="Times New Roman"/>
          <w:sz w:val="28"/>
          <w:szCs w:val="28"/>
          <w:lang w:val="uk-UA"/>
        </w:rPr>
        <w:lastRenderedPageBreak/>
        <w:t xml:space="preserve">6.3 За наявності необхідно описати взаємозв’язок фармацевтичного інспекційного органу з іншими державними органами та іншими організаціями в рамках інспекційного органу та поза його межами. </w:t>
      </w:r>
    </w:p>
    <w:p w:rsidR="00213585" w:rsidRPr="00336375" w:rsidRDefault="00213585" w:rsidP="00213585">
      <w:pPr>
        <w:spacing w:before="120" w:after="120"/>
        <w:ind w:firstLine="567"/>
        <w:jc w:val="left"/>
        <w:rPr>
          <w:rFonts w:ascii="Times New Roman" w:hAnsi="Times New Roman"/>
          <w:sz w:val="28"/>
          <w:szCs w:val="28"/>
          <w:lang w:val="uk-UA"/>
        </w:rPr>
      </w:pPr>
      <w:r w:rsidRPr="00336375">
        <w:rPr>
          <w:rFonts w:ascii="Times New Roman" w:hAnsi="Times New Roman"/>
          <w:sz w:val="28"/>
          <w:szCs w:val="28"/>
          <w:lang w:val="uk-UA"/>
        </w:rPr>
        <w:t>6.4 Фармацевтичний інспекційний орган має запровадити політику, що розрізняє між процесом інспектування та процесом видачі ліцензії на виробництво відповідно до GMP.</w:t>
      </w:r>
    </w:p>
    <w:p w:rsidR="00725C14" w:rsidRPr="00336375" w:rsidRDefault="00213585" w:rsidP="00213585">
      <w:pPr>
        <w:spacing w:before="120" w:after="120"/>
        <w:ind w:firstLine="567"/>
        <w:jc w:val="left"/>
        <w:rPr>
          <w:rFonts w:ascii="Times New Roman" w:hAnsi="Times New Roman"/>
          <w:sz w:val="28"/>
          <w:szCs w:val="28"/>
          <w:lang w:val="uk-UA"/>
        </w:rPr>
      </w:pPr>
      <w:r w:rsidRPr="00336375">
        <w:rPr>
          <w:rFonts w:ascii="Times New Roman" w:hAnsi="Times New Roman"/>
          <w:sz w:val="28"/>
          <w:szCs w:val="28"/>
          <w:lang w:val="uk-UA"/>
        </w:rPr>
        <w:t>6.5 За необхідності фармацевтичний інспекційний орган має впровадити політику, що розрізняє між процесом інспектування та процесом надання клієнтам консультативних послуг. Такі послуги мають приносити користь всім учасникам промисловості, а не лише окремим організаціям.изначити норми деонтології, етики та конфлікту інтересів.</w:t>
      </w:r>
    </w:p>
    <w:p w:rsidR="006603FA" w:rsidRPr="00336375" w:rsidRDefault="00213585" w:rsidP="00AE5611">
      <w:pPr>
        <w:pStyle w:val="aa"/>
        <w:jc w:val="left"/>
        <w:rPr>
          <w:rFonts w:ascii="Times New Roman" w:hAnsi="Times New Roman"/>
          <w:sz w:val="28"/>
          <w:szCs w:val="28"/>
          <w:lang w:val="uk-UA"/>
        </w:rPr>
      </w:pPr>
      <w:r w:rsidRPr="00336375">
        <w:rPr>
          <w:rFonts w:ascii="Times New Roman" w:hAnsi="Times New Roman"/>
          <w:b/>
          <w:sz w:val="28"/>
          <w:szCs w:val="28"/>
          <w:lang w:val="uk-UA"/>
        </w:rPr>
        <w:t>7</w:t>
      </w:r>
      <w:r w:rsidRPr="00336375">
        <w:rPr>
          <w:rFonts w:ascii="Times New Roman" w:hAnsi="Times New Roman"/>
          <w:sz w:val="28"/>
          <w:szCs w:val="28"/>
          <w:lang w:val="uk-UA"/>
        </w:rPr>
        <w:t>. Організація і керівництво</w:t>
      </w:r>
    </w:p>
    <w:p w:rsidR="00213585" w:rsidRPr="00336375" w:rsidRDefault="00213585" w:rsidP="00AE5611">
      <w:pPr>
        <w:pStyle w:val="aa"/>
        <w:jc w:val="left"/>
        <w:rPr>
          <w:rFonts w:ascii="Times New Roman" w:hAnsi="Times New Roman"/>
          <w:b/>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7.1 Вище керівництво фармацевтичного інспекційного органу повинно зробити офіційну заяву про дотримання рекомендованих принципів, наведених у цьому документі, забезпечуючи документальне оформлення політики інспекційного органу в області якості, що має відношення до цілей цього органу і впроваджена в ньому.</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7.2 Мають бути чітко визначені та документально оформлені відповідальність, повноваження та структура звітування фармацевтичного інспекційного органу. Структура визначається у схемах організаційної структури із письмовими посадовими інструкціями для кожного члена персоналу.</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7.3 Має бути призначена особа із відповідною кваліфікацією та досвідом (або особи), яка несе відповідальність за виконання функції забезпечення якості, у тому числі впровадження та підтримання в актуальному стані системи якості. Ця особа повинна мати прямий доступ до вищого керівництва.</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7.4 Вище керівництво компетентного органу повинне забезпечити, щоб фармацевтичний інспекційний орган на всіх рівнях мав достатньо ресурсів, які дозволять результативно та ефективно досягнути цілей органу. Вище керівництво фармацевтичного інспекційного органу має забезпечити, щоб весь персонал мав компетенцію та кваліфікацію для виконання покладених на них завдань, а також щоб вони проходили належне навчання. Таке навчання має бути задокументоване із оцінкою його ефективності.</w:t>
      </w:r>
    </w:p>
    <w:p w:rsidR="00213585" w:rsidRPr="00336375" w:rsidRDefault="00213585" w:rsidP="00213585">
      <w:pPr>
        <w:pStyle w:val="aa"/>
        <w:ind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7.5 Має бути в наявності система періодичного огляду систему якості з боку керівництва. Такі огляди мають бути задокументовані, а записи мають зберігатись протягом встановленого періоду.</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firstLine="567"/>
        <w:jc w:val="left"/>
        <w:rPr>
          <w:rFonts w:ascii="Times New Roman" w:hAnsi="Times New Roman"/>
          <w:sz w:val="28"/>
          <w:szCs w:val="28"/>
          <w:lang w:val="uk-UA"/>
        </w:rPr>
      </w:pPr>
      <w:r w:rsidRPr="00336375">
        <w:rPr>
          <w:rFonts w:ascii="Times New Roman" w:hAnsi="Times New Roman"/>
          <w:sz w:val="28"/>
          <w:szCs w:val="28"/>
          <w:lang w:val="uk-UA"/>
        </w:rPr>
        <w:t>8. Документація і контроль якості</w:t>
      </w:r>
    </w:p>
    <w:p w:rsidR="00213585" w:rsidRPr="00336375" w:rsidRDefault="00213585" w:rsidP="00213585">
      <w:pPr>
        <w:pStyle w:val="aa"/>
        <w:ind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8.1 Фармацевтичний інспекційний орган має запровадити та підтримувати в актуальному стані систему контролю всієї документації, що стосується системи інспектування. Така документація включає політики, процедури, настанови та будь-які </w:t>
      </w:r>
      <w:r w:rsidRPr="00336375">
        <w:rPr>
          <w:rFonts w:ascii="Times New Roman" w:hAnsi="Times New Roman"/>
          <w:sz w:val="28"/>
          <w:szCs w:val="28"/>
          <w:lang w:val="uk-UA"/>
        </w:rPr>
        <w:lastRenderedPageBreak/>
        <w:t>документи зовнішнього походження, такі як регламенти та директиви, які можуть скеровувати діяльність інспекційного органу або впливати на якість їхньої роботи.</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8.2 Система контролю документації повинна забезпечувати, щоб відповідні особи затверджували документи до їх видачі, і щоб призначені особи мали тільки актуальні версії. Необхідно вести запис із переліком всієї відповідної документації та осіб, у яких ця документація знаходиться. Система має забезпечувати, щоб заміщені документи вилучались з використання. Заміщені документи мають зберігатись протягом відповідного визначеного періоду часу.</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8.3 Система документації має забезпечувати, щоб зміни до документів вносились контрольованим чином із затвердженням у встановленому порядку. Мають бути в наявності засоби ідентифікації змін в окремих документах.</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9. Записи</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9.1 Фармацевтичний інспекційний орган має запровадити та забезпечити функціонування системи записів щодо його діяльності, яка має відповідати існуючими нормативним документам. За необхідності, система має охоплювати документи, одержані від заявників та власників ліцензії відповідно.</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9.2 Записи повинні містити детальну інформацію про планування інспекцій, спосіб застосування кожної інспекції, опис процесу інспектування, контролюючі заходи та рекомендації для органу, відповідального за видачу ліцензій.</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9.3 Порядок поводження із записами має запобігати їх пошкодження або втрати, і всі записи мають зберігатись протягом належного періоду часу відповідно до вимог законодавства. Всі записи мають вестись на умовах конфіденційності для інспектованого об’єкту, за виключенням випадків, передбачених відповідно до принципу свободи законодавства у сфері інформації або процедурами та угодами щодо обміну інформацією між національними фармацевтичними інспекційними органами, ЄС/ЄЕЗ, Європейським агентством лікарських засобів та партнерами Угоди про взаємне визнання чи Протоколу до Угоди Європи щодо експертизи відповідності.</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10. Процедури інспектування</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10.1 Фармацевтичний інспекційний орган повинен проводити повторні інспекції виробників та/або оптових дистриб’юторів та мають складати звіти за результатами інспекції відповідно до національних вимог або вимог Європейського Співтовариства відповідно.</w:t>
      </w: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10.2 Фармацевтичний інспекційний орган повинен мати документовані процедури і ресурси, необхідні для інспектування виробничих операцій та операцій оптової дистрибуції, яке має проводитись згідно з офіційними настановами та національним законодавством та відповідно до офіційного плану інспекцій. Всі інструкції, </w:t>
      </w:r>
      <w:r w:rsidRPr="00336375">
        <w:rPr>
          <w:rFonts w:ascii="Times New Roman" w:hAnsi="Times New Roman"/>
          <w:sz w:val="28"/>
          <w:szCs w:val="28"/>
          <w:lang w:val="uk-UA"/>
        </w:rPr>
        <w:lastRenderedPageBreak/>
        <w:t>стандарти або письмові процедури, таблиці, чек-листи та інформативні дані стосовно роботи фармацевтичного інспекційного органу мають підтримуватись в актуальному стані та бути доступними для персоналу.</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10.3 Якщо до інспектування залучено декілька інспекторів, має бути призначений головний інспектор для координації ходу інспектування. Звіт за результатами інспекції, як правило, розробляє головний інспектор і узгоджується всіма інспекторами, що брали участь в інспектуванні.</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10.4 Формат звіту за результатами інспекції має відповідати європейському шаблону.</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10.5 Звіт має бути надісланий відповідальній особі інспектованого об’єкту (бажано уповноваженій особі). Головний інспектор та всі залучені інспектори повинні брати участь в оцінці відповіді.</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10.6 Зауваження та/або дані, одержані в ході інспектування, мають своєчасно документуватись для запобігання втрати релевантної інформації.</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10.7 Необхідно проводити аналіз завершених інспекцій для забезпечення дотримання вимог.</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11. Ресурси інспектування</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11.1 Персонал</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11.1.1 Фармацевтичний інспекційний орган повинен мати в наявності необхідний персонал, компетенцію та інші ресурси для проведення інспекцій виробників та/або оптових дистриб’юторів для визначення їх відповідності принципам та настановам поточних належних практик та відповідного законодавства.</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11.1.2 Персонал, відповідальний за інспекції, повинен мати відповідну кваліфікацію, навчання, досвід і знання процесу інспектування. Вони повинні буди здатними здійснювати професійну оцінку відповідності інспектованої сторони вимогам належних практик та відповідного законодавства та застосувовувати належний рівень оцінки ризиків. Персонал повинен мати знання поточних технологій, у тому числі комп’ютеризованих систем і інформаційних технологій.</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11.1.3 Фармацевтичний інспекційний орган має запровадити документально оформлену систему працевлаштування та навчання персоналу та регулярно проводити аналіз пройденого навчання і потреб у навчанні для кожного члена персоналу. Необхідно вести протоколи навчання та кваліфікації на кожну особу.</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11.2 Ресурси та обладнання</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lastRenderedPageBreak/>
        <w:t>11.2.1 Фармацевтичний інспекційний орган повинен мати необхідні ресурси та обладнання, які дозволяють результативно та ефективно здійснювати свої обов’язки.</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11.3 Управління ризиком</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11.3.1 Фармацевтичний інспекційний орган повинен запровадити управління ризиком для розподілу ресурсів та визначення пріоритетності завдань і діяльності для виконання своїх обов’язків (наприклад, планування інспекцій).</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11.3.2 Окрім того, фармацевтичний інспекційний орган повинен запровадити підхід до інспектування, що базується на ризику.</w:t>
      </w:r>
    </w:p>
    <w:p w:rsidR="002252DC" w:rsidRDefault="002252DC"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12. Внутрішній аудит</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12.1 Фармацевтичний інспекційний орган повинен періодично проводити та документувати внутрішні аудити своєї діяльності для оцінювання відповідності вимогам системи якості. Необхідно проводити аналіз результатів внутрішніх аудитів та коригувальних заходів, розроблених за результатами аудитів, в рамках процесу огляду з боку керівництва.</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12.2 Необхідно чітко визначати процеси і документацію внутрішніх аудитів, а також кваліфікацію аудиторів (наприклад, посилання на ISO 19011:2002). </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12.3 Записи внутрішніх аудитів повинні зберігатись протягом встановленого періоду.</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13. Покращення якості та коригувальні/запобіжні заходи</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13.1 Показники якості:</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13.1.1 Фармацевтичний інспекційний орган повинен встановити та підтримувати в актуальному стані показники якості, які стосуються їхньої діяльності, особливо в сфері строків, які передбачаються в існуючих нормативних документах ЄС або національних нормативних документах (наприклад, система ліцензування щодо видачі ліцензій на виробництво або реєстраційних посвідчень) та/або документації (наприклад, складення звітів).</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13.1.2 Показники якості мають аналізуватись в рамках процесу огляду з боку керівництва.</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13.2 Коригувальні/запобіжні заходи:</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12.2.1 Фармацевтичний інспекційний орган має запровадити та підтримувати в актуальному стані процедуру розслідування невідповідностей системі якості, визначених за результатами внутрішнього або зовнішнього аудиту його діяльності. Ця </w:t>
      </w:r>
      <w:r w:rsidRPr="00336375">
        <w:rPr>
          <w:rFonts w:ascii="Times New Roman" w:hAnsi="Times New Roman"/>
          <w:sz w:val="28"/>
          <w:szCs w:val="28"/>
          <w:lang w:val="uk-UA"/>
        </w:rPr>
        <w:lastRenderedPageBreak/>
        <w:t>процедура має охоплювати розробку, запровадження та перевірку коригувальних заходів, а також охоплювати коригувальні заходи за результатами розслідування претензій та інших спостережень стосовної діяльності інспекційного органу.</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13.2.2 Система має включати опис кроків, які мають бути зроблені для оцінки потреб у поліпшенні якості та запобіжних заходах.</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13.2.3 Коригувальні та запобіжні заходи мають бути задокументовані, а записи мають зберігатись протягом встановленого періоду.</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14. Претензії</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14.1 Фармацевтичний інспекційний орган має запровадити та підтримувати в актуальному стані процедуру розгляду претензій стосовно його діяльності, а також претензій від його персоналу та будь-яких осіб чи організацій, залучених за контрактом. Процедура має містити опис впровадження та перевірки коригувальних заходів, розроблених за результатами розслідування претензій.</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14.2 Необхідно вести записи всіх одержаних претензій та вжитих заходів, які мають зберігатись протягом встановленого періоду.</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15. Видача та вилучення ліцензій і сертифікатів GMP</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15.1 Фармацевтичний інспекційний орган має запровадити  та забезпечити функціонування системи видачі та вилучення ліцензій і сертифікатів GMP чи, за необхідності, консультування щодо порядку видачі та вилучення ліцензій і сертифікатів GMP.</w:t>
      </w: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15.2 Необхідно вчасно та у граничні терміни, встановлені національними вимогами або вимогами Європейського Співтовариства, проводити оцінку та приймати рішення щодо заяв на одержання ліцензій та сертифікатів GMP. У випадках, коли граничні терміни встановлені, інспекція має бути спланована протягом загального періоду, передбаченого для ухвалення рішення щодо заяви. </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15.3 В наявності має бути задокументована система вжиття відповідних заходів щодо ліцензії та/або сертифікату GMP, особливо у випадках звіту за результатами інспекції із негативними висновками або повідомлення іншим країнам-членам. Система має базуватись на принципах управління ризиком для якості та містити описи заходів, наявних в інспекційному органі; такими заходами можуть бути тимчасове призупинення дії, внесення зміни або анулювання ліцензії та/або сертифікату(ів) GMP. Має бути в наявності система оцінювання, чи дотримує організація заходів, вжитих щодо ліцензування. </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15.4 Система має містити опис процедури оскарження для власників ліцензії. </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lastRenderedPageBreak/>
        <w:t xml:space="preserve">15.5 Якщо система ліцензування не відноситься до функцій фармацевтичного інспекційного органу, цей інспекційний орган має встановити та підтримувати визначену взаємодію із ліцензійним органом для одержання і гарантування наведених вище завдань. </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Реєстраційне посвідчення </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15.6 Фармацевтичний інспекційний орган має встановити та підтримувати визначену взаємодію з підрозділами, відповідальними за реєстраційні посвідчення, з метою сприяння вжиттю заходів щодо реєстраційного посвідчення за результатами інспекції, якщо вони необхідні. </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15.7 У разі запровадження таких заходів необхідно проінформувати про це інших країн-членів. </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16. Порядок дій щодо підозрюваних дефектів якості та система швидкого оповіщення </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16.1 Фармацевтичний інспекційний орган має запровадити та забезпечити функціонування системи розгляду повідомлень про підозрювані дефекти якості лікарських засобів у порядку, встановленому у відповідній процедурі Співтоваристві. Ця система має базуватись на управлінні ризиком для якості. </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16.2 Фармацевтичний інспекційний орган має запровадити та забезпечити функціонування системи видачі швидких оповіщень у порядку, встановленому у відповідній процедурі Співтоваристві. </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16.3 Фармацевтичний інспекційний орган має запровадити та підтримувати в актуальному стані перелік всіх проведених відкликань. </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16.4 Якщо підрозділ, відповідальний за розгляд підозр про дефекти якості та систему швидкого оповіщення, не відноситься до фармацевтичного інспекційного органу, цей інспекційний орган має встановити та підтримувати визначену взаємодію з таким підрозділом для одержання і гарантування наведених вище завдань. </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17. Співробітництво з Офіційною лабораторією контролю лікарських засобів (OMCL) </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17.1 Фармацевтичний інспекційний орган має встановити та підтримувати визначену взаємодію з Офіційною лабораторією контролю лікарських засобів (Офіційними лабораторіями контролю лікарських засобів) на території відповідної країни-члена з метою обміну інформацією щодо якості лікарських засобів на національному ринку. Зокрема, провалідована СОП має визначати процеси відбору проб для вихідної сировини та лікарських засобів.</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18. Субпідряд і оцінювання</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18.1 Фармацевтичний інспекційний орган, як правило, повинен проводити інспекції, за які він відповідає, однак у разі аутсорсингу частини своєї роботи інспекційний орган не може передавати субпідряднику свою відповідальність. Персонал або експерти, залучені в рамках аутсорсингу, можуть залучатись в рамках інспекційної групи з метою сприяння та консультування у технічних аспектах, проте керівництво групою, як правило, має здійснювати головний інспектор GMP. Залучений персонал зобов’язаний дотримуватись вимог системи якості, і між сторонами має бути укладений письмовий юридично зобов’язальний договір.</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18.2 Особи або організації, яким передаються інспекційні роботи в аутсорсинг, та експерти повинні бути звільнені від будь-якого комерційного чи фінансового тиску, який може вплинути на свободу їхніх дій. Вони повинні дотримуватись колізійних норм для уникнення конфлікту інтересів та норм етики і деонтології. Вище керівництво фармацевтичного інспекційного органу має забезпечити, щоб такі особи мали належну кваліфікацію та досвід, і щоб вони були незалежні від будь-яких організацій, які можуть бути запрошені до інспектування.</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19. Публікації</w:t>
      </w:r>
    </w:p>
    <w:p w:rsidR="00213585" w:rsidRPr="00336375" w:rsidRDefault="00213585" w:rsidP="00213585">
      <w:pPr>
        <w:pStyle w:val="aa"/>
        <w:ind w:left="0" w:firstLine="567"/>
        <w:jc w:val="left"/>
        <w:rPr>
          <w:rFonts w:ascii="Times New Roman" w:hAnsi="Times New Roman"/>
          <w:sz w:val="28"/>
          <w:szCs w:val="28"/>
          <w:lang w:val="uk-UA"/>
        </w:rPr>
      </w:pPr>
    </w:p>
    <w:p w:rsidR="00213585" w:rsidRPr="00336375" w:rsidRDefault="00213585" w:rsidP="00213585">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19.1 Фармацевтичний інспекційний орган повинен мати у своєму розпорядженні актуальний перелік ліцензованих виробників та/або оптових дистриб’юторів. Перелік має бути пред’явлений за вимогою компетентних органів.</w:t>
      </w:r>
    </w:p>
    <w:p w:rsidR="00213585" w:rsidRPr="00336375" w:rsidRDefault="00213585" w:rsidP="00213585">
      <w:pPr>
        <w:pStyle w:val="aa"/>
        <w:ind w:left="0" w:firstLine="567"/>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213585" w:rsidRPr="00336375" w:rsidTr="00BF7C0A">
        <w:tc>
          <w:tcPr>
            <w:tcW w:w="2127" w:type="dxa"/>
          </w:tcPr>
          <w:p w:rsidR="00213585" w:rsidRPr="00336375" w:rsidRDefault="00213585" w:rsidP="00BF7C0A">
            <w:pPr>
              <w:rPr>
                <w:rFonts w:ascii="Times New Roman" w:hAnsi="Times New Roman"/>
                <w:sz w:val="28"/>
                <w:szCs w:val="28"/>
                <w:lang w:val="en-US"/>
              </w:rPr>
            </w:pPr>
            <w:r w:rsidRPr="00336375">
              <w:rPr>
                <w:rFonts w:ascii="Times New Roman" w:hAnsi="Times New Roman"/>
                <w:noProof/>
                <w:snapToGrid/>
                <w:sz w:val="28"/>
                <w:szCs w:val="28"/>
                <w:lang w:val="uk-UA" w:eastAsia="uk-UA"/>
              </w:rPr>
              <w:drawing>
                <wp:inline distT="0" distB="0" distL="0" distR="0" wp14:anchorId="3E5BE364" wp14:editId="662F43F3">
                  <wp:extent cx="1216660" cy="835025"/>
                  <wp:effectExtent l="0" t="0" r="2540" b="3175"/>
                  <wp:docPr id="4" name="Рисунок 4"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835025"/>
                          </a:xfrm>
                          <a:prstGeom prst="rect">
                            <a:avLst/>
                          </a:prstGeom>
                          <a:noFill/>
                          <a:ln>
                            <a:noFill/>
                          </a:ln>
                        </pic:spPr>
                      </pic:pic>
                    </a:graphicData>
                  </a:graphic>
                </wp:inline>
              </w:drawing>
            </w:r>
          </w:p>
        </w:tc>
        <w:tc>
          <w:tcPr>
            <w:tcW w:w="4536" w:type="dxa"/>
          </w:tcPr>
          <w:p w:rsidR="00213585" w:rsidRPr="00336375" w:rsidRDefault="00213585" w:rsidP="00BF7C0A">
            <w:pPr>
              <w:jc w:val="left"/>
              <w:rPr>
                <w:rFonts w:ascii="Times New Roman" w:hAnsi="Times New Roman"/>
                <w:b/>
                <w:sz w:val="28"/>
                <w:szCs w:val="28"/>
                <w:lang w:val="uk-UA"/>
              </w:rPr>
            </w:pPr>
            <w:r w:rsidRPr="00336375">
              <w:rPr>
                <w:rFonts w:ascii="Times New Roman" w:hAnsi="Times New Roman"/>
                <w:b/>
                <w:noProof/>
                <w:sz w:val="28"/>
                <w:szCs w:val="28"/>
              </w:rPr>
              <w:t>ЄВРОПЕЙСЬКА</w:t>
            </w:r>
            <w:r w:rsidRPr="00336375">
              <w:rPr>
                <w:rFonts w:ascii="Times New Roman" w:hAnsi="Times New Roman"/>
                <w:b/>
                <w:noProof/>
                <w:sz w:val="28"/>
                <w:szCs w:val="28"/>
                <w:lang w:val="en-US"/>
              </w:rPr>
              <w:t xml:space="preserve"> </w:t>
            </w:r>
            <w:r w:rsidRPr="00336375">
              <w:rPr>
                <w:rFonts w:ascii="Times New Roman" w:hAnsi="Times New Roman"/>
                <w:b/>
                <w:noProof/>
                <w:sz w:val="28"/>
                <w:szCs w:val="28"/>
              </w:rPr>
              <w:t>КОМІСІЯ</w:t>
            </w:r>
          </w:p>
          <w:p w:rsidR="00213585" w:rsidRPr="00336375" w:rsidRDefault="00213585" w:rsidP="00BF7C0A">
            <w:pPr>
              <w:jc w:val="left"/>
              <w:rPr>
                <w:rFonts w:ascii="Times New Roman" w:hAnsi="Times New Roman"/>
                <w:b/>
                <w:sz w:val="28"/>
                <w:szCs w:val="28"/>
                <w:lang w:val="en-US"/>
              </w:rPr>
            </w:pPr>
            <w:r w:rsidRPr="00336375">
              <w:rPr>
                <w:rFonts w:ascii="Times New Roman" w:hAnsi="Times New Roman"/>
                <w:b/>
                <w:noProof/>
                <w:sz w:val="28"/>
                <w:szCs w:val="28"/>
                <w:lang w:val="en-US"/>
              </w:rPr>
              <w:t>EUROPEAN COMMISSION</w:t>
            </w:r>
          </w:p>
          <w:p w:rsidR="00213585" w:rsidRPr="00336375" w:rsidRDefault="00213585" w:rsidP="00BF7C0A">
            <w:pPr>
              <w:jc w:val="left"/>
              <w:rPr>
                <w:rFonts w:ascii="Times New Roman" w:hAnsi="Times New Roman"/>
                <w:sz w:val="28"/>
                <w:szCs w:val="28"/>
                <w:lang w:val="en-US"/>
              </w:rPr>
            </w:pPr>
            <w:r w:rsidRPr="00336375">
              <w:rPr>
                <w:rFonts w:ascii="Times New Roman" w:hAnsi="Times New Roman"/>
                <w:noProof/>
                <w:sz w:val="28"/>
                <w:szCs w:val="28"/>
              </w:rPr>
              <w:t>ГЕНЕРАЛЬНИЙ</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ДИРЕКТОРАТ</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ОХОРОНИ</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ЗДОРОВ</w:t>
            </w:r>
            <w:r w:rsidRPr="00336375">
              <w:rPr>
                <w:rFonts w:ascii="Times New Roman" w:hAnsi="Times New Roman"/>
                <w:sz w:val="28"/>
                <w:szCs w:val="28"/>
                <w:lang w:val="en-US"/>
              </w:rPr>
              <w:t>’</w:t>
            </w:r>
            <w:r w:rsidRPr="00336375">
              <w:rPr>
                <w:rFonts w:ascii="Times New Roman" w:hAnsi="Times New Roman"/>
                <w:noProof/>
                <w:sz w:val="28"/>
                <w:szCs w:val="28"/>
              </w:rPr>
              <w:t>Я</w:t>
            </w:r>
            <w:r w:rsidRPr="00336375">
              <w:rPr>
                <w:rFonts w:ascii="Times New Roman" w:hAnsi="Times New Roman"/>
                <w:noProof/>
                <w:sz w:val="28"/>
                <w:szCs w:val="28"/>
                <w:lang w:val="en-US"/>
              </w:rPr>
              <w:t xml:space="preserve"> </w:t>
            </w:r>
            <w:r w:rsidRPr="00336375">
              <w:rPr>
                <w:rFonts w:ascii="Times New Roman" w:hAnsi="Times New Roman"/>
                <w:noProof/>
                <w:sz w:val="28"/>
                <w:szCs w:val="28"/>
              </w:rPr>
              <w:t>ТА</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ЗАХИСТУ</w:t>
            </w:r>
            <w:r w:rsidRPr="00336375">
              <w:rPr>
                <w:rFonts w:ascii="Times New Roman" w:hAnsi="Times New Roman"/>
                <w:noProof/>
                <w:sz w:val="28"/>
                <w:szCs w:val="28"/>
                <w:lang w:val="en-US"/>
              </w:rPr>
              <w:t xml:space="preserve"> </w:t>
            </w:r>
            <w:r w:rsidRPr="00336375">
              <w:rPr>
                <w:rFonts w:ascii="Times New Roman" w:hAnsi="Times New Roman"/>
                <w:noProof/>
                <w:sz w:val="28"/>
                <w:szCs w:val="28"/>
              </w:rPr>
              <w:t>СПОЖИВАЧІВ</w:t>
            </w:r>
            <w:r w:rsidRPr="00336375">
              <w:rPr>
                <w:rFonts w:ascii="Times New Roman" w:hAnsi="Times New Roman"/>
                <w:noProof/>
                <w:sz w:val="28"/>
                <w:szCs w:val="28"/>
                <w:lang w:val="en-US"/>
              </w:rPr>
              <w:t xml:space="preserve"> </w:t>
            </w:r>
            <w:r w:rsidRPr="00336375">
              <w:rPr>
                <w:rFonts w:ascii="Times New Roman" w:hAnsi="Times New Roman"/>
                <w:sz w:val="28"/>
                <w:szCs w:val="28"/>
                <w:lang w:val="uk-UA"/>
              </w:rPr>
              <w:t xml:space="preserve">/ </w:t>
            </w:r>
            <w:r w:rsidRPr="00336375">
              <w:rPr>
                <w:rFonts w:ascii="Times New Roman" w:hAnsi="Times New Roman"/>
                <w:sz w:val="28"/>
                <w:szCs w:val="28"/>
                <w:lang w:val="en-US"/>
              </w:rPr>
              <w:t>HEALTH &amp; CONSUMER PROTECTION DIRECTORATE- GENERAL</w:t>
            </w:r>
          </w:p>
          <w:p w:rsidR="00213585" w:rsidRPr="00336375" w:rsidRDefault="00213585" w:rsidP="00BF7C0A">
            <w:pPr>
              <w:jc w:val="left"/>
              <w:rPr>
                <w:rFonts w:ascii="Times New Roman" w:hAnsi="Times New Roman"/>
                <w:sz w:val="28"/>
                <w:szCs w:val="28"/>
                <w:lang w:val="en-US"/>
              </w:rPr>
            </w:pPr>
          </w:p>
          <w:p w:rsidR="00213585" w:rsidRPr="00336375" w:rsidRDefault="00213585" w:rsidP="00BF7C0A">
            <w:pPr>
              <w:jc w:val="left"/>
              <w:rPr>
                <w:rFonts w:ascii="Times New Roman" w:hAnsi="Times New Roman"/>
                <w:sz w:val="28"/>
                <w:szCs w:val="28"/>
              </w:rPr>
            </w:pPr>
            <w:r w:rsidRPr="00336375">
              <w:rPr>
                <w:rFonts w:ascii="Times New Roman" w:hAnsi="Times New Roman"/>
                <w:noProof/>
                <w:sz w:val="28"/>
                <w:szCs w:val="28"/>
              </w:rPr>
              <w:t>Охорона здоров’я населення та оцінка ризиків в сфері лікарських засобів/</w:t>
            </w:r>
          </w:p>
          <w:p w:rsidR="00213585" w:rsidRPr="00336375" w:rsidRDefault="00213585" w:rsidP="00BF7C0A">
            <w:pPr>
              <w:jc w:val="left"/>
              <w:rPr>
                <w:rFonts w:ascii="Times New Roman" w:hAnsi="Times New Roman"/>
                <w:noProof/>
                <w:sz w:val="28"/>
                <w:szCs w:val="28"/>
                <w:lang w:val="uk-UA"/>
              </w:rPr>
            </w:pPr>
            <w:r w:rsidRPr="00336375">
              <w:rPr>
                <w:rFonts w:ascii="Times New Roman" w:hAnsi="Times New Roman"/>
                <w:noProof/>
                <w:sz w:val="28"/>
                <w:szCs w:val="28"/>
                <w:lang w:val="en-US"/>
              </w:rPr>
              <w:t>Public Health and Risk Assessment Pharmaceuticals</w:t>
            </w:r>
          </w:p>
          <w:p w:rsidR="00213585" w:rsidRPr="00336375" w:rsidRDefault="00213585" w:rsidP="00BF7C0A">
            <w:pPr>
              <w:jc w:val="left"/>
              <w:rPr>
                <w:rFonts w:ascii="Times New Roman" w:hAnsi="Times New Roman"/>
                <w:sz w:val="28"/>
                <w:szCs w:val="28"/>
                <w:lang w:val="uk-UA"/>
              </w:rPr>
            </w:pPr>
          </w:p>
        </w:tc>
        <w:tc>
          <w:tcPr>
            <w:tcW w:w="3118" w:type="dxa"/>
          </w:tcPr>
          <w:p w:rsidR="00213585" w:rsidRPr="00336375" w:rsidRDefault="00213585" w:rsidP="00BF7C0A">
            <w:pPr>
              <w:jc w:val="right"/>
              <w:rPr>
                <w:rFonts w:ascii="Times New Roman" w:hAnsi="Times New Roman"/>
                <w:sz w:val="28"/>
                <w:szCs w:val="28"/>
                <w:lang w:val="en-US"/>
              </w:rPr>
            </w:pPr>
            <w:r w:rsidRPr="00336375">
              <w:rPr>
                <w:rFonts w:ascii="Times New Roman" w:hAnsi="Times New Roman"/>
                <w:noProof/>
                <w:snapToGrid/>
                <w:sz w:val="28"/>
                <w:szCs w:val="28"/>
                <w:lang w:val="uk-UA" w:eastAsia="uk-UA"/>
              </w:rPr>
              <w:drawing>
                <wp:inline distT="0" distB="0" distL="0" distR="0" wp14:anchorId="3E4EAC33" wp14:editId="6B310215">
                  <wp:extent cx="1852930" cy="604520"/>
                  <wp:effectExtent l="0" t="0" r="0" b="5080"/>
                  <wp:docPr id="3" name="Рисунок 3"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E:\Эксперт\Наталия\13 08 2014\emea-2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604520"/>
                          </a:xfrm>
                          <a:prstGeom prst="rect">
                            <a:avLst/>
                          </a:prstGeom>
                          <a:noFill/>
                          <a:ln>
                            <a:noFill/>
                          </a:ln>
                        </pic:spPr>
                      </pic:pic>
                    </a:graphicData>
                  </a:graphic>
                </wp:inline>
              </w:drawing>
            </w:r>
          </w:p>
        </w:tc>
      </w:tr>
    </w:tbl>
    <w:p w:rsidR="00213585" w:rsidRPr="00336375" w:rsidRDefault="00213585" w:rsidP="00213585">
      <w:pPr>
        <w:pStyle w:val="aa"/>
        <w:ind w:firstLine="567"/>
        <w:jc w:val="left"/>
        <w:rPr>
          <w:rFonts w:ascii="Times New Roman" w:hAnsi="Times New Roman"/>
          <w:sz w:val="28"/>
          <w:szCs w:val="28"/>
          <w:lang w:val="uk-UA"/>
        </w:rPr>
      </w:pPr>
      <w:r w:rsidRPr="00336375">
        <w:rPr>
          <w:rFonts w:ascii="Times New Roman" w:hAnsi="Times New Roman"/>
          <w:sz w:val="28"/>
          <w:szCs w:val="28"/>
          <w:lang w:val="uk-UA"/>
        </w:rPr>
        <w:t>Процедури стосовно швидкого оповіщення</w:t>
      </w:r>
    </w:p>
    <w:p w:rsidR="00213585" w:rsidRPr="00336375" w:rsidRDefault="00213585" w:rsidP="00213585">
      <w:pPr>
        <w:pStyle w:val="aa"/>
        <w:ind w:firstLine="567"/>
        <w:jc w:val="left"/>
        <w:rPr>
          <w:rFonts w:ascii="Times New Roman" w:hAnsi="Times New Roman"/>
          <w:sz w:val="28"/>
          <w:szCs w:val="28"/>
          <w:lang w:val="uk-UA"/>
        </w:rPr>
      </w:pPr>
    </w:p>
    <w:p w:rsidR="00213585" w:rsidRPr="00E13E6E" w:rsidRDefault="00213585" w:rsidP="00213585">
      <w:pPr>
        <w:pStyle w:val="aa"/>
        <w:ind w:left="0" w:firstLine="567"/>
        <w:jc w:val="left"/>
        <w:rPr>
          <w:rFonts w:ascii="Times New Roman" w:hAnsi="Times New Roman"/>
          <w:b/>
          <w:sz w:val="28"/>
          <w:szCs w:val="28"/>
          <w:lang w:val="uk-UA"/>
        </w:rPr>
      </w:pPr>
      <w:r w:rsidRPr="00E13E6E">
        <w:rPr>
          <w:rFonts w:ascii="Times New Roman" w:hAnsi="Times New Roman"/>
          <w:b/>
          <w:sz w:val="28"/>
          <w:szCs w:val="28"/>
          <w:lang w:val="uk-UA"/>
        </w:rPr>
        <w:t>Розгляд повідомлень про підозру дефектів якості лікарських засобів</w:t>
      </w:r>
    </w:p>
    <w:p w:rsidR="00E73943" w:rsidRPr="00336375" w:rsidRDefault="00E73943" w:rsidP="00213585">
      <w:pPr>
        <w:pStyle w:val="aa"/>
        <w:ind w:left="0" w:firstLine="567"/>
        <w:jc w:val="left"/>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gridCol w:w="1106"/>
      </w:tblGrid>
      <w:tr w:rsidR="00E73943" w:rsidRPr="00336375" w:rsidTr="002252DC">
        <w:tc>
          <w:tcPr>
            <w:tcW w:w="8897" w:type="dxa"/>
            <w:vAlign w:val="center"/>
          </w:tcPr>
          <w:p w:rsidR="00E73943" w:rsidRPr="00336375" w:rsidRDefault="00E73943" w:rsidP="00E73943">
            <w:pPr>
              <w:jc w:val="center"/>
              <w:rPr>
                <w:rFonts w:ascii="Times New Roman" w:hAnsi="Times New Roman"/>
                <w:sz w:val="28"/>
                <w:szCs w:val="28"/>
              </w:rPr>
            </w:pPr>
            <w:r w:rsidRPr="00336375">
              <w:rPr>
                <w:rFonts w:ascii="Times New Roman" w:hAnsi="Times New Roman"/>
                <w:noProof/>
                <w:sz w:val="28"/>
                <w:szCs w:val="28"/>
              </w:rPr>
              <w:t>Зміст:</w:t>
            </w:r>
          </w:p>
        </w:tc>
        <w:tc>
          <w:tcPr>
            <w:tcW w:w="1106" w:type="dxa"/>
            <w:vAlign w:val="center"/>
          </w:tcPr>
          <w:p w:rsidR="00E73943" w:rsidRPr="00336375" w:rsidRDefault="00E73943" w:rsidP="002252DC">
            <w:pPr>
              <w:jc w:val="center"/>
              <w:rPr>
                <w:rFonts w:ascii="Times New Roman" w:hAnsi="Times New Roman"/>
                <w:noProof/>
                <w:sz w:val="28"/>
                <w:szCs w:val="28"/>
                <w:lang w:val="uk-UA"/>
              </w:rPr>
            </w:pPr>
            <w:r w:rsidRPr="00336375">
              <w:rPr>
                <w:rFonts w:ascii="Times New Roman" w:hAnsi="Times New Roman"/>
                <w:noProof/>
                <w:sz w:val="28"/>
                <w:szCs w:val="28"/>
                <w:lang w:val="uk-UA"/>
              </w:rPr>
              <w:t>сторінка</w:t>
            </w:r>
          </w:p>
        </w:tc>
      </w:tr>
      <w:tr w:rsidR="00E73943" w:rsidRPr="00336375" w:rsidTr="002252DC">
        <w:tc>
          <w:tcPr>
            <w:tcW w:w="8897" w:type="dxa"/>
          </w:tcPr>
          <w:p w:rsidR="00E73943" w:rsidRPr="00336375" w:rsidRDefault="00E73943" w:rsidP="00BF7C0A">
            <w:pPr>
              <w:ind w:left="318" w:hanging="318"/>
              <w:rPr>
                <w:rFonts w:ascii="Times New Roman" w:hAnsi="Times New Roman"/>
                <w:sz w:val="28"/>
                <w:szCs w:val="28"/>
                <w:lang w:val="en-US"/>
              </w:rPr>
            </w:pPr>
            <w:r w:rsidRPr="00336375">
              <w:rPr>
                <w:rFonts w:ascii="Times New Roman" w:hAnsi="Times New Roman"/>
                <w:color w:val="003399"/>
                <w:sz w:val="28"/>
                <w:szCs w:val="28"/>
                <w:lang w:val="en-US"/>
              </w:rPr>
              <w:t>•</w:t>
            </w:r>
            <w:r w:rsidRPr="00336375">
              <w:rPr>
                <w:rFonts w:ascii="Times New Roman" w:hAnsi="Times New Roman"/>
                <w:sz w:val="28"/>
                <w:szCs w:val="28"/>
                <w:lang w:val="en-US"/>
              </w:rPr>
              <w:tab/>
            </w:r>
            <w:r w:rsidRPr="00336375">
              <w:rPr>
                <w:rFonts w:ascii="Times New Roman" w:hAnsi="Times New Roman"/>
                <w:sz w:val="28"/>
                <w:szCs w:val="28"/>
                <w:lang w:val="uk-UA"/>
              </w:rPr>
              <w:t>Сфера застосування</w:t>
            </w:r>
          </w:p>
        </w:tc>
        <w:tc>
          <w:tcPr>
            <w:tcW w:w="1106" w:type="dxa"/>
            <w:vAlign w:val="center"/>
          </w:tcPr>
          <w:p w:rsidR="00E73943"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14</w:t>
            </w:r>
          </w:p>
        </w:tc>
      </w:tr>
      <w:tr w:rsidR="00E73943" w:rsidRPr="00336375" w:rsidTr="002252DC">
        <w:tc>
          <w:tcPr>
            <w:tcW w:w="8897" w:type="dxa"/>
          </w:tcPr>
          <w:p w:rsidR="00E73943" w:rsidRPr="00336375" w:rsidRDefault="00E73943" w:rsidP="00BF7C0A">
            <w:pPr>
              <w:ind w:left="318" w:hanging="318"/>
              <w:rPr>
                <w:rFonts w:ascii="Times New Roman" w:hAnsi="Times New Roman"/>
                <w:sz w:val="28"/>
                <w:szCs w:val="28"/>
                <w:lang w:val="en-US"/>
              </w:rPr>
            </w:pPr>
            <w:r w:rsidRPr="00336375">
              <w:rPr>
                <w:rFonts w:ascii="Times New Roman" w:hAnsi="Times New Roman"/>
                <w:color w:val="003399"/>
                <w:sz w:val="28"/>
                <w:szCs w:val="28"/>
                <w:lang w:val="en-US"/>
              </w:rPr>
              <w:t>•</w:t>
            </w:r>
            <w:r w:rsidRPr="00336375">
              <w:rPr>
                <w:rFonts w:ascii="Times New Roman" w:hAnsi="Times New Roman"/>
                <w:sz w:val="28"/>
                <w:szCs w:val="28"/>
                <w:lang w:val="en-US"/>
              </w:rPr>
              <w:tab/>
            </w:r>
            <w:r w:rsidRPr="00336375">
              <w:rPr>
                <w:rFonts w:ascii="Times New Roman" w:hAnsi="Times New Roman"/>
                <w:sz w:val="28"/>
                <w:szCs w:val="28"/>
                <w:lang w:val="uk-UA"/>
              </w:rPr>
              <w:t>Вступ</w:t>
            </w:r>
            <w:r w:rsidRPr="00336375">
              <w:rPr>
                <w:rFonts w:ascii="Times New Roman" w:hAnsi="Times New Roman"/>
                <w:sz w:val="28"/>
                <w:szCs w:val="28"/>
                <w:lang w:val="en-US"/>
              </w:rPr>
              <w:t xml:space="preserve"> </w:t>
            </w:r>
          </w:p>
        </w:tc>
        <w:tc>
          <w:tcPr>
            <w:tcW w:w="1106" w:type="dxa"/>
            <w:vAlign w:val="center"/>
          </w:tcPr>
          <w:p w:rsidR="00E73943"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15</w:t>
            </w:r>
          </w:p>
        </w:tc>
      </w:tr>
      <w:tr w:rsidR="00E73943" w:rsidRPr="00336375" w:rsidTr="002252DC">
        <w:tc>
          <w:tcPr>
            <w:tcW w:w="8897" w:type="dxa"/>
          </w:tcPr>
          <w:p w:rsidR="00E73943" w:rsidRPr="00336375" w:rsidRDefault="00E73943" w:rsidP="00BF7C0A">
            <w:pPr>
              <w:ind w:left="318" w:hanging="318"/>
              <w:rPr>
                <w:rFonts w:ascii="Times New Roman" w:hAnsi="Times New Roman"/>
                <w:sz w:val="28"/>
                <w:szCs w:val="28"/>
              </w:rPr>
            </w:pPr>
            <w:r w:rsidRPr="00336375">
              <w:rPr>
                <w:rFonts w:ascii="Times New Roman" w:hAnsi="Times New Roman"/>
                <w:color w:val="003399"/>
                <w:sz w:val="28"/>
                <w:szCs w:val="28"/>
              </w:rPr>
              <w:lastRenderedPageBreak/>
              <w:t>•</w:t>
            </w:r>
            <w:r w:rsidRPr="00336375">
              <w:rPr>
                <w:rFonts w:ascii="Times New Roman" w:hAnsi="Times New Roman"/>
                <w:sz w:val="28"/>
                <w:szCs w:val="28"/>
              </w:rPr>
              <w:tab/>
            </w:r>
            <w:r w:rsidRPr="00336375">
              <w:rPr>
                <w:rFonts w:ascii="Times New Roman" w:hAnsi="Times New Roman"/>
                <w:sz w:val="28"/>
                <w:szCs w:val="28"/>
                <w:lang w:val="uk-UA"/>
              </w:rPr>
              <w:t>Критерії видачі швидкого оповіщення</w:t>
            </w:r>
          </w:p>
        </w:tc>
        <w:tc>
          <w:tcPr>
            <w:tcW w:w="1106" w:type="dxa"/>
            <w:vAlign w:val="center"/>
          </w:tcPr>
          <w:p w:rsidR="00E73943"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15</w:t>
            </w:r>
          </w:p>
        </w:tc>
      </w:tr>
      <w:tr w:rsidR="00E73943" w:rsidRPr="00336375" w:rsidTr="002252DC">
        <w:tc>
          <w:tcPr>
            <w:tcW w:w="8897" w:type="dxa"/>
          </w:tcPr>
          <w:p w:rsidR="00E73943" w:rsidRPr="00336375" w:rsidRDefault="00E73943" w:rsidP="00BF7C0A">
            <w:pPr>
              <w:ind w:left="318" w:hanging="318"/>
              <w:rPr>
                <w:rFonts w:ascii="Times New Roman" w:hAnsi="Times New Roman"/>
                <w:sz w:val="28"/>
                <w:szCs w:val="28"/>
                <w:lang w:val="en-US"/>
              </w:rPr>
            </w:pPr>
            <w:r w:rsidRPr="00336375">
              <w:rPr>
                <w:rFonts w:ascii="Times New Roman" w:hAnsi="Times New Roman"/>
                <w:color w:val="003399"/>
                <w:sz w:val="28"/>
                <w:szCs w:val="28"/>
                <w:lang w:val="en-US"/>
              </w:rPr>
              <w:t>•</w:t>
            </w:r>
            <w:r w:rsidRPr="00336375">
              <w:rPr>
                <w:rFonts w:ascii="Times New Roman" w:hAnsi="Times New Roman"/>
                <w:sz w:val="28"/>
                <w:szCs w:val="28"/>
                <w:lang w:val="en-US"/>
              </w:rPr>
              <w:tab/>
            </w:r>
            <w:r w:rsidRPr="00336375">
              <w:rPr>
                <w:rFonts w:ascii="Times New Roman" w:hAnsi="Times New Roman"/>
                <w:sz w:val="28"/>
                <w:szCs w:val="28"/>
                <w:lang w:val="uk-UA"/>
              </w:rPr>
              <w:t>Видача повідомлення швидкого оповіщення</w:t>
            </w:r>
          </w:p>
        </w:tc>
        <w:tc>
          <w:tcPr>
            <w:tcW w:w="1106" w:type="dxa"/>
            <w:vAlign w:val="center"/>
          </w:tcPr>
          <w:p w:rsidR="00E73943"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17</w:t>
            </w:r>
          </w:p>
        </w:tc>
      </w:tr>
      <w:tr w:rsidR="00E73943" w:rsidRPr="00336375" w:rsidTr="002252DC">
        <w:tc>
          <w:tcPr>
            <w:tcW w:w="8897" w:type="dxa"/>
          </w:tcPr>
          <w:p w:rsidR="00E73943" w:rsidRPr="00336375" w:rsidRDefault="00E73943" w:rsidP="00BF7C0A">
            <w:pPr>
              <w:ind w:left="318" w:hanging="318"/>
              <w:rPr>
                <w:rFonts w:ascii="Times New Roman" w:hAnsi="Times New Roman"/>
                <w:sz w:val="28"/>
                <w:szCs w:val="28"/>
              </w:rPr>
            </w:pPr>
            <w:r w:rsidRPr="00336375">
              <w:rPr>
                <w:rFonts w:ascii="Times New Roman" w:hAnsi="Times New Roman"/>
                <w:color w:val="003399"/>
                <w:sz w:val="28"/>
                <w:szCs w:val="28"/>
              </w:rPr>
              <w:t>•</w:t>
            </w:r>
            <w:r w:rsidRPr="00336375">
              <w:rPr>
                <w:rFonts w:ascii="Times New Roman" w:hAnsi="Times New Roman"/>
                <w:sz w:val="28"/>
                <w:szCs w:val="28"/>
              </w:rPr>
              <w:tab/>
            </w:r>
            <w:r w:rsidRPr="00336375">
              <w:rPr>
                <w:rFonts w:ascii="Times New Roman" w:hAnsi="Times New Roman"/>
                <w:sz w:val="28"/>
                <w:szCs w:val="28"/>
                <w:lang w:val="uk-UA"/>
              </w:rPr>
              <w:t>Продукція, виготовлена із навмисним порушенням, та фальсифікована продукція</w:t>
            </w:r>
          </w:p>
        </w:tc>
        <w:tc>
          <w:tcPr>
            <w:tcW w:w="1106" w:type="dxa"/>
            <w:vAlign w:val="center"/>
          </w:tcPr>
          <w:p w:rsidR="00E73943"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18</w:t>
            </w:r>
          </w:p>
        </w:tc>
      </w:tr>
      <w:tr w:rsidR="00E73943" w:rsidRPr="00336375" w:rsidTr="002252DC">
        <w:tc>
          <w:tcPr>
            <w:tcW w:w="8897" w:type="dxa"/>
          </w:tcPr>
          <w:p w:rsidR="00E73943" w:rsidRPr="00336375" w:rsidRDefault="00E73943" w:rsidP="00BF7C0A">
            <w:pPr>
              <w:ind w:left="318" w:hanging="318"/>
              <w:rPr>
                <w:rFonts w:ascii="Times New Roman" w:hAnsi="Times New Roman"/>
                <w:color w:val="003399"/>
                <w:sz w:val="28"/>
                <w:szCs w:val="28"/>
              </w:rPr>
            </w:pPr>
            <w:r w:rsidRPr="00336375">
              <w:rPr>
                <w:rFonts w:ascii="Times New Roman" w:hAnsi="Times New Roman"/>
                <w:color w:val="003399"/>
                <w:sz w:val="28"/>
                <w:szCs w:val="28"/>
              </w:rPr>
              <w:t>•</w:t>
            </w:r>
            <w:r w:rsidRPr="00336375">
              <w:rPr>
                <w:rFonts w:ascii="Times New Roman" w:hAnsi="Times New Roman"/>
                <w:sz w:val="28"/>
                <w:szCs w:val="28"/>
              </w:rPr>
              <w:tab/>
            </w:r>
            <w:r w:rsidRPr="00336375">
              <w:rPr>
                <w:rFonts w:ascii="Times New Roman" w:hAnsi="Times New Roman"/>
                <w:sz w:val="28"/>
                <w:szCs w:val="28"/>
                <w:lang w:val="uk-UA"/>
              </w:rPr>
              <w:t>Подальші заходи</w:t>
            </w:r>
          </w:p>
        </w:tc>
        <w:tc>
          <w:tcPr>
            <w:tcW w:w="1106" w:type="dxa"/>
            <w:vAlign w:val="center"/>
          </w:tcPr>
          <w:p w:rsidR="00E73943"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19</w:t>
            </w:r>
          </w:p>
        </w:tc>
      </w:tr>
      <w:tr w:rsidR="00E73943" w:rsidRPr="00336375" w:rsidTr="002252DC">
        <w:tc>
          <w:tcPr>
            <w:tcW w:w="8897" w:type="dxa"/>
          </w:tcPr>
          <w:p w:rsidR="00E73943" w:rsidRPr="00336375" w:rsidRDefault="00E73943" w:rsidP="00BF7C0A">
            <w:pPr>
              <w:ind w:left="318" w:hanging="318"/>
              <w:rPr>
                <w:rFonts w:ascii="Times New Roman" w:hAnsi="Times New Roman"/>
                <w:color w:val="003399"/>
                <w:sz w:val="28"/>
                <w:szCs w:val="28"/>
              </w:rPr>
            </w:pPr>
            <w:r w:rsidRPr="00336375">
              <w:rPr>
                <w:rFonts w:ascii="Times New Roman" w:hAnsi="Times New Roman"/>
                <w:color w:val="003399"/>
                <w:sz w:val="28"/>
                <w:szCs w:val="28"/>
              </w:rPr>
              <w:t>•</w:t>
            </w:r>
            <w:r w:rsidRPr="00336375">
              <w:rPr>
                <w:rFonts w:ascii="Times New Roman" w:hAnsi="Times New Roman"/>
                <w:sz w:val="28"/>
                <w:szCs w:val="28"/>
              </w:rPr>
              <w:tab/>
            </w:r>
            <w:r w:rsidRPr="00336375">
              <w:rPr>
                <w:rFonts w:ascii="Times New Roman" w:hAnsi="Times New Roman"/>
                <w:sz w:val="28"/>
                <w:szCs w:val="28"/>
                <w:lang w:val="uk-UA"/>
              </w:rPr>
              <w:t>Подальше використання переліку контактів для швидкого оповіщення</w:t>
            </w:r>
          </w:p>
        </w:tc>
        <w:tc>
          <w:tcPr>
            <w:tcW w:w="1106" w:type="dxa"/>
            <w:vAlign w:val="center"/>
          </w:tcPr>
          <w:p w:rsidR="00E73943"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19</w:t>
            </w:r>
          </w:p>
        </w:tc>
      </w:tr>
      <w:tr w:rsidR="00E73943" w:rsidRPr="00336375" w:rsidTr="002252DC">
        <w:tc>
          <w:tcPr>
            <w:tcW w:w="8897" w:type="dxa"/>
          </w:tcPr>
          <w:p w:rsidR="00E73943" w:rsidRPr="00336375" w:rsidRDefault="00E73943" w:rsidP="00BF7C0A">
            <w:pPr>
              <w:ind w:left="318" w:hanging="318"/>
              <w:rPr>
                <w:rFonts w:ascii="Times New Roman" w:hAnsi="Times New Roman"/>
                <w:color w:val="003399"/>
                <w:sz w:val="28"/>
                <w:szCs w:val="28"/>
                <w:lang w:val="en-US"/>
              </w:rPr>
            </w:pPr>
            <w:r w:rsidRPr="00336375">
              <w:rPr>
                <w:rFonts w:ascii="Times New Roman" w:hAnsi="Times New Roman"/>
                <w:color w:val="003399"/>
                <w:sz w:val="28"/>
                <w:szCs w:val="28"/>
                <w:lang w:val="en-US"/>
              </w:rPr>
              <w:t>•</w:t>
            </w:r>
            <w:r w:rsidRPr="00336375">
              <w:rPr>
                <w:rFonts w:ascii="Times New Roman" w:hAnsi="Times New Roman"/>
                <w:sz w:val="28"/>
                <w:szCs w:val="28"/>
                <w:lang w:val="en-US"/>
              </w:rPr>
              <w:tab/>
            </w:r>
            <w:r w:rsidRPr="00336375">
              <w:rPr>
                <w:rFonts w:ascii="Times New Roman" w:hAnsi="Times New Roman"/>
                <w:sz w:val="28"/>
                <w:szCs w:val="28"/>
                <w:lang w:val="uk-UA"/>
              </w:rPr>
              <w:t>Додатки</w:t>
            </w:r>
          </w:p>
        </w:tc>
        <w:tc>
          <w:tcPr>
            <w:tcW w:w="1106" w:type="dxa"/>
            <w:vAlign w:val="center"/>
          </w:tcPr>
          <w:p w:rsidR="00E73943" w:rsidRPr="002252DC" w:rsidRDefault="002252DC" w:rsidP="002252DC">
            <w:pPr>
              <w:ind w:left="318" w:hanging="318"/>
              <w:jc w:val="center"/>
              <w:rPr>
                <w:rFonts w:ascii="Times New Roman" w:hAnsi="Times New Roman"/>
                <w:color w:val="003399"/>
                <w:sz w:val="28"/>
                <w:szCs w:val="28"/>
                <w:lang w:val="uk-UA"/>
              </w:rPr>
            </w:pPr>
            <w:r>
              <w:rPr>
                <w:rFonts w:ascii="Times New Roman" w:hAnsi="Times New Roman"/>
                <w:color w:val="003399"/>
                <w:sz w:val="28"/>
                <w:szCs w:val="28"/>
                <w:lang w:val="uk-UA"/>
              </w:rPr>
              <w:t>20</w:t>
            </w:r>
          </w:p>
        </w:tc>
      </w:tr>
    </w:tbl>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b/>
          <w:sz w:val="28"/>
          <w:szCs w:val="28"/>
          <w:lang w:val="uk-UA"/>
        </w:rPr>
      </w:pPr>
      <w:r w:rsidRPr="00336375">
        <w:rPr>
          <w:rFonts w:ascii="Times New Roman" w:hAnsi="Times New Roman"/>
          <w:b/>
          <w:sz w:val="28"/>
          <w:szCs w:val="28"/>
          <w:lang w:val="uk-UA"/>
        </w:rPr>
        <w:t>Порядок роботи з швидким оповіщенням стосовно дефектів якості</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1. Сфера застосування</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Ця процедура охоплює порядок передачі інформації у випадках, коли потребується терміновий захід для захисту здоров’я населення або тварин, шляхом швидкого оповіщення стосовно відкликання з ринку лікарських засобів, які мають дефекти якості або фальсифіковані, між компетентними органами, відповідальними за контроль лікарських засобів для застосування людиною та у ветеринарії, між країнами-членами Європейської Економічної Зони (ЄЕЗ) («країни-члени»), країнами, що приєдналися до ЄС, країнами, що є сторонами угод про взаємне визнання, органами-членами PIC/S, Європейською Комісією та міжнародними організаціями (Рада Європи/Європейська Дирекція з якості лікарських засобів, ВООЗ). Сфера застосування цієї процедури може бути розширена для охоплення органів в країнах, з якими Співтовариство уклало відповідні угоди з GMP. Порядок, передбачений в цій процедурі, може використовуватись до передачі іншої інформації, такої як «обережно при застосуванні», вилучення продукції з причин безпеки, або подальших контролюючих повідомлень щодо будь-яких з перелічених категорій. Ця процедура розповсюджується на лікарські засоби для застосування людиною або у ветеринарії та дії в рамках відповідних програм двостороннього оповіщення, запроваджених між Співтовариством та партнерами угод про взаємне визнання.</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Ця процедура може застосовуватись для повідомлення про дефекти якості, фальсифікацію або навмисне порушення технологічних операцій про активні фармацевтичні інгредієнти чи досліджувані лікарські засоби, якщо органом видачі це вважається релевантним.</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Фармаконагляд або повідомлення щодо медичних виробів не охоплюються сферою застосування цієї процедури.</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2. Вступ</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2.1 Для захисту здоров’я населення та здоров’я тварин може виникнути необхідність запровадити термінові заходи, такі як відкликання однієї чи декількох невідповідних серій лікарського засобу протягом періоду його реєстрації або досліджуваного засобу під час проведення клінічних випробувань.</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lastRenderedPageBreak/>
        <w:t>2.2 Кожен власник ліцензії, передбаченої в статті 40 Директиви 2001/83/EC (для лікарських засобів для застосування людиною), статті 13 Директиви 2001/20/EC (для досліджуваних лікарських засобів) або статті 44 Директиви 2001/82/EC (для лікарських засобів для застосування у ветеринарії), зобов’язаний запровадити ефективну процедуру відкликання невідповідної продукції з ринку відповідно до статті 13 Директиви 2003/94/EC або статті 13 Директиви 91/412/EEC (для лікарських засобів для застосування у ветеринарії). Власник ліцензії зобов’язаний повідомляти відповідний компетентний орган про будь-який дефект, що може призвести до відкликання з ринку, та вказати по можливості країни призначення поставок продукту, що має дефект.</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2.3 Окрім того, щодо продукції централізованої реєстрації відповідно до Регламенту Ради EC/726/2004, статті 16(2) або статті 41(4) (щодо ветеринарних препаратів) власник реєстраційного посвідчення зобов’язаний повідомляти Європейському агентству лікарських засобів певну нову інформацію (наприклад, обмеження поставок).</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2.4 Кожен компетентний орган повинен мати в наявності письмову процедуру направлення, одержання та розгляду повідомлень про продукцію, що має дефект, відкликання серій з ринку або інші швидкі оповіщення у робочий та неробочий час.</w:t>
      </w: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2.5 Компетентний орган кожної країни-члена повинен сприяти власнику ліцензії у процесі відкликання, за необхідності, та контролювати його ефективність. Компетентний орган має забезпечити, щоб інформація стосовно відкликання лікарських засобів була швидко повідомлена іншим країнам-членам, якщо характер дефекту становить серйозний ризик для здоров’я населення. Передача цієї інформації має здійснюватись через «систему швидкого оповіщення».</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3. Критерії видачі швидкого оповіщення</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3.1 Метою системи швидкого оповіщення є передача лише тих повідомлень, терміновість та серйозність яких не допускає затягування часу передачі. Для забезпечення її ефективності необхідно забезпечити відсутність перенавантаження системи менш терміновою інформацією. У кожному випадку необхідно провести професійну оцінку серйозності дефекту, можливості спричинення шкоди пацієнту або (у випадку ветеринарного препарату) тваринам, споживачам, операторам та навколишньому середовищу, а також можливої дистрибуції ураженої(их) серії(ій). У додатку 1 наведене керівництво щодо класифікації терміновості відкликання з ринку невідповідних лікарських засобів.</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3.2 Дефекти класу І становлять потенційну загрозу життю. Повідомлення швидкого оповіщення має бути надіслане всім контактним особам переліку осіб для повідомлень швидкого оповіщення незалежно від того, чи були експортовані серії такого продукту до певної країни.</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3.3 Дефекти класу II можуть викликати розвиток захворювання чи неналежне лікування, однак не відносяться до класу I. Повідомлення швидкого оповіщення слід </w:t>
      </w:r>
      <w:r w:rsidRPr="00336375">
        <w:rPr>
          <w:rFonts w:ascii="Times New Roman" w:hAnsi="Times New Roman"/>
          <w:sz w:val="28"/>
          <w:szCs w:val="28"/>
          <w:lang w:val="uk-UA"/>
        </w:rPr>
        <w:lastRenderedPageBreak/>
        <w:t>надсилати всім контактним особам переліку осіб для повідомлень швидкого оповіщення, оскільки може виникнути складність у визначенні, куди було відвантажено серію. Якщо маршрут дистрибуції серії відомий, повідомлення слід надсилати лише відповідним контактним особам.</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3.4 Дефекти класу III можуть не становити суттєву загрозу для здоров’я, однак вилучення з ринку може бути ініційоване з інших причин. Як правило, система швидкого оповіщення не застосовується для повідомлення про дефекти цього класу.</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3.5 За необхідності, система швидкого оповіщення може використовуватись для повідомлення відповідних органів про відкликання продукції або ембарго на поставку продукції після тимчасового припинення або скасування ліцензії на виробництво / на провадження оптової торгівлі.</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4. Видача повідомлення швидкого оповіщення</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Відповідальність</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4.1 Щодо серії, яка була вироблена в країні-члені, або серії, що була вироблена в третій країні та імпортовано на територію ЄЕЗ, що є об’єктом національного реєстраційного посвідчення (включаючи загально визнаного або децентралізованого), компетентний орган країни-члена, в якій було вперше виявлено дефект, має провести розслідування дефекту та видати швидке оповіщення.</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4.2 У випадку продукту централізованої реєстрації або ж у винятковому випадку продукту, на який видано і централізований дозвіл, і національний, компетентний орган країни-члена, у якій було вперше виявлено дефект, має провести розслідування дефекту та видати швидке оповіщення (орган видачі). Оповіщення має містити рекомендації щодо запропонованих заходів для всіх пов’язаних з продуктом органів.</w:t>
      </w: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Якщо дозволяє час, необхідно узгодити зміст запропонованого заходу із наглядовим органом, Європейським агентством лікарських засобів та представником відповідного комітету лікарських засобів. За деяких обставин, а особливо коли наглядовий орган провів всі розслідування, країна-член, у якій було вперше виявлений дефект, може делегувати видачу швидкого оповіщення наглядовому органу. Якщо у зв’язку з терміновістю дефекту недостатньо часу для розробки гармонізованого запропонованого заходу, цей розділ повідомлення швидкого оповіщення має проінформувати всіх одержувачів про те, що Європейське агентство лікарських засобів буде координувати подальші дії у співробітництві з відповідним наглядовим органом відповідно до процедур управління кризовими ситуаціями Агентства, а також що по мірі готовності будуть передані гармонізовані подальші заходи.</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4.3 У випадку паралельної дистрибуції продукту централізованої реєстрації, або якщо перепакування не проводиться, застосовується процедура, описана в п. 4.2. Окрім того вона застосовується у тих випадках, коли причиною дефекту стала операція </w:t>
      </w:r>
      <w:r w:rsidRPr="00336375">
        <w:rPr>
          <w:rFonts w:ascii="Times New Roman" w:hAnsi="Times New Roman"/>
          <w:sz w:val="28"/>
          <w:szCs w:val="28"/>
          <w:lang w:val="uk-UA"/>
        </w:rPr>
        <w:lastRenderedPageBreak/>
        <w:t>перепакування. Якщо операція перепакування проводиться, але дефект був спричинений оригінальним виробничим процесом, процедура, описана в п. 4.2, все одно застосовується, проте в швидкому оповіщенні має зазначатись опис іншого пакування, в якому може перебувати продукт (наприклад, версії іншою мовою та інша форма випуску), якщо ця інформація є в наявності від Європейського агентства лікарських засобів.</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4.4 У випадку паралельного імпорту швидке оповіщення має надавати компетентний орган країни-члена, у якому був вперше виявлений дефект.</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Формат швидкого оповіщення та його передача</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4.5 Відповідний формат повідомлення про дефекти якості через систему швидкого оповіщення наведений у Додатку 2. Заповнювати форму необхідно чітко та англійською мовою. Повідомлення та відповідні документи мають бути надіслані особам з переліку контактних осіб для швидкого оповіщення електронною поштою. До повідомлення необхідно додати перелік контактних осіб та будь-які відповідні документи.</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Електронний лист повинен містити унікальну тему для ідентифікації швидкого оповіщення та будь-яких попередніх повідомлень. Тема має складатись з наступного:</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Швидке</w:t>
      </w:r>
      <w:r w:rsidR="00BF7C0A" w:rsidRPr="00336375">
        <w:rPr>
          <w:rFonts w:ascii="Times New Roman" w:hAnsi="Times New Roman"/>
          <w:sz w:val="28"/>
          <w:szCs w:val="28"/>
          <w:lang w:val="uk-UA"/>
        </w:rPr>
        <w:t xml:space="preserve"> </w:t>
      </w:r>
      <w:r w:rsidRPr="00336375">
        <w:rPr>
          <w:rFonts w:ascii="Times New Roman" w:hAnsi="Times New Roman"/>
          <w:sz w:val="28"/>
          <w:szCs w:val="28"/>
          <w:lang w:val="uk-UA"/>
        </w:rPr>
        <w:t>Оповіщення; [ДефектЯкості / Фальсифікація / Навмисне порушення технологічних операцій], клас [ I / II]; Продукт [Назва / INN], Захід [Відкликання / Без відкликання / Контроль], код швидкого оповіщення. (Наприклад, RapidAlert; Qdefect; I, ProductX; Follow-up,CH/I/07/01).</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Швидкому оповіщенню необхідно присвоїти унікальний код у наступному форматі:  код країни (країна, в якій було сформоване перше оповіщення)/код регіону або органу (за наявності)/класифікація/порядковий номер/номер повідомлення. (наприклад, код ES/II/05/02 вказує на швиде оповіщення класу ІІ, ініційоване в Іспанії, що є п’ятим швидким оповіщенням, генерованим Іспанією, і це друге повідомлення стосовно цього швидкого оповіщення).</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4.6 Передача швидкого оповіщення класу І має здійснюватись паралельно з заходом на національному рівні. Якщо це вбачається можливим, передача швидкого оповіщення класу ІІ має здійснюватись паралельно з заходом на національному рівні, проте в будь-якому разі протягом 24 годин з моменту повідомлення на національному рівні.</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 xml:space="preserve">Щодо повідомлення класу І може виникнути необхідність додатково сповістити органи, що знаходяться у різних часових зонах, телефоном. </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lastRenderedPageBreak/>
        <w:t>Коли орган формує швидке оповіщення на серію, графа 18 у формі у Додатку 2 «Детальна інформація про дефект/причина відкликання» має розпочинатись з наступного тексту: «Швидке оповіщення по факту першого швидкого оповіщення #код#».</w:t>
      </w: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Перелік контактних осіб для швидкого оповіщення</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4.7 Європейське агентство лікарських засобів веде перелік контактних осіб для надіслання ним повідомлень швидкого оповіщення від компетентних органів, передбачених у Розділі 1. Як правило, кожною країною-членом призначається по одній контактній особі на кожен орган. У випадку зміни в імені чи контактних даних особи необхідно проінформувати про це Європейське агентство лікарських засобів (qdefect@ema.europa.eu), після чого зміни будуть розіслані всім особами у переліку електронною поштою. Контактні дані містять номери телефону та факсу, адресу електронної пошти, перевірку якої необхідно постійно здійснювати.</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5. Продукція, виготовлена із навмисним порушенням, та фальсифікована продукція</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Система швидкого оповіщення має застосовуватись для повідомлення компетентних органів про можливу наявність у законній мережі збуту фальсифікованої продукції чи продукції, виготовленої із навмисним порушенням виробництва, пакування, дистрибуції чи рекламування, а також продукції, що містить фальсифіковану вихідну сировину.</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Компетентний орган країни-члена або партнера угоди про взаємне визнання, на території якого було вперше виявлено фальсифіковану продукцію або продукцію, виготовлену із навмисним порушенням технологічних операцій, має сформувати повідомлення. Можна використовувати формат повідомлення швидкого оповіщення, наведений у Додатку 2, проте заголовок документа має чітко визначати, що повідомлення стосується продукту, виготовленого із навмисним порушенням технологічних операцій, або фальсифікованого продукту, а в графі «Детальна інформація про дефект» необхідно навести достатньо інформації, яка дозволить ідентифікувати дефект. Повідомлення необхідно розіслати всім особами у переліку контактних осіб.</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6. Подальші заходи</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Кожен компетентний орган повинен мати письмову процедуру з описом подальших заходів після повідомлення швидкого оповіщення. Компетентний орган кожної країни-члена та партнера угод про взаємне визнання, на територію якого було експортовано продукт, повинен проводити контроль процесу відкликання на державному рівні, ініційованого в результаті повідомлення швидкого оповіщення, та його ефективності.</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Відповідний наглядовий орган має провести розслідування обставин, які призвели до дистрибуції невідповідного продукту, а також забезпечити, щоб виробником та за необхідності власником реєстраційного посвідчення були вжиті будь-які необхідні коригувальні заходи.</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Європейське агентство лікарських засобів має координувати подальші заходи для відкликання з ринку продукції централізованої реєстрації.</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Будь-які подальші заходи, передані через систему швидкого оповіщення, мають оформлюватись за допомогою форми Подальших заходів та нетермінованих повідомлень щодо дефектів якості, описаних в Додатку 3, з метою їх розмежування від повідомлень швидкого оповіщення. Таке повідомлення має містити код із посиланням до першого швидкого оповіщення із застосуванням того ж формату, який був описаний вище.</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7. Подальше використання переліку контактних осіб для швидкого оповіщення</w:t>
      </w:r>
    </w:p>
    <w:p w:rsidR="00E73943" w:rsidRPr="00336375" w:rsidRDefault="00E73943"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left="0" w:firstLine="567"/>
        <w:jc w:val="left"/>
        <w:rPr>
          <w:rFonts w:ascii="Times New Roman" w:hAnsi="Times New Roman"/>
          <w:sz w:val="28"/>
          <w:szCs w:val="28"/>
          <w:lang w:val="uk-UA"/>
        </w:rPr>
      </w:pPr>
      <w:r w:rsidRPr="00336375">
        <w:rPr>
          <w:rFonts w:ascii="Times New Roman" w:hAnsi="Times New Roman"/>
          <w:sz w:val="28"/>
          <w:szCs w:val="28"/>
          <w:lang w:val="uk-UA"/>
        </w:rPr>
        <w:t>Незважаючи на те, що перелік контактних осіб для повідомлень швидкого оповіщення має використовуватись лише для передачі повідомлення, що підпадає в сферу застосування цієї процедури та процедури щодо невідповідності вимогам GMP, за виняткових обставинах, якщо компетентний орган вважає це за доцільне, цей перелік може використовуватись для повідомлення іншої важливої та термінової інформації стосовно фармацевтичної продукції. Такі повідомлення повинні чітко визначати тему повідомлення, а також чи надаються вони для інформації або для вжиття заходу. Наприклад, таким чином Європейське агентство лікарських засобів розповсюджує термінову інформацію від своїх наукових комітетів.</w:t>
      </w:r>
    </w:p>
    <w:p w:rsidR="00BF7C0A" w:rsidRPr="00336375" w:rsidRDefault="00BF7C0A" w:rsidP="00E73943">
      <w:pPr>
        <w:pStyle w:val="aa"/>
        <w:ind w:left="0" w:firstLine="567"/>
        <w:jc w:val="left"/>
        <w:rPr>
          <w:rFonts w:ascii="Times New Roman" w:hAnsi="Times New Roman"/>
          <w:sz w:val="28"/>
          <w:szCs w:val="28"/>
          <w:lang w:val="uk-UA"/>
        </w:rPr>
      </w:pPr>
    </w:p>
    <w:p w:rsidR="00E73943" w:rsidRPr="00336375" w:rsidRDefault="00E73943" w:rsidP="00E73943">
      <w:pPr>
        <w:pStyle w:val="aa"/>
        <w:ind w:firstLine="567"/>
        <w:jc w:val="left"/>
        <w:rPr>
          <w:rFonts w:ascii="Times New Roman" w:hAnsi="Times New Roman"/>
          <w:b/>
          <w:sz w:val="28"/>
          <w:szCs w:val="28"/>
          <w:lang w:val="uk-UA"/>
        </w:rPr>
      </w:pPr>
      <w:r w:rsidRPr="00336375">
        <w:rPr>
          <w:rFonts w:ascii="Times New Roman" w:hAnsi="Times New Roman"/>
          <w:b/>
          <w:sz w:val="28"/>
          <w:szCs w:val="28"/>
          <w:lang w:val="uk-UA"/>
        </w:rPr>
        <w:t>8.</w:t>
      </w:r>
      <w:r w:rsidRPr="00336375">
        <w:rPr>
          <w:rFonts w:ascii="Times New Roman" w:hAnsi="Times New Roman"/>
          <w:b/>
          <w:sz w:val="28"/>
          <w:szCs w:val="28"/>
          <w:lang w:val="uk-UA"/>
        </w:rPr>
        <w:tab/>
        <w:t>Додатки</w:t>
      </w:r>
    </w:p>
    <w:p w:rsidR="00E73943" w:rsidRPr="00336375" w:rsidRDefault="00E73943" w:rsidP="00E73943">
      <w:pPr>
        <w:pStyle w:val="aa"/>
        <w:ind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8.1</w:t>
      </w:r>
      <w:r w:rsidRPr="00336375">
        <w:rPr>
          <w:rFonts w:ascii="Times New Roman" w:hAnsi="Times New Roman"/>
          <w:sz w:val="28"/>
          <w:szCs w:val="28"/>
          <w:lang w:val="uk-UA"/>
        </w:rPr>
        <w:tab/>
        <w:t>Додаток 1: Класифікація швидких оповіщень</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8.2</w:t>
      </w:r>
      <w:r w:rsidRPr="00336375">
        <w:rPr>
          <w:rFonts w:ascii="Times New Roman" w:hAnsi="Times New Roman"/>
          <w:sz w:val="28"/>
          <w:szCs w:val="28"/>
          <w:lang w:val="uk-UA"/>
        </w:rPr>
        <w:tab/>
        <w:t>Додаток 2: Формат повідомлення швидкого оповіщення про дефект якості</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8.3</w:t>
      </w:r>
      <w:r w:rsidRPr="00336375">
        <w:rPr>
          <w:rFonts w:ascii="Times New Roman" w:hAnsi="Times New Roman"/>
          <w:sz w:val="28"/>
          <w:szCs w:val="28"/>
          <w:lang w:val="uk-UA"/>
        </w:rPr>
        <w:tab/>
        <w:t>Додаток 3: Формат додаткової та нетермінової інформації про дефекти якості</w:t>
      </w:r>
    </w:p>
    <w:p w:rsidR="00E73943" w:rsidRPr="00336375" w:rsidRDefault="00E73943" w:rsidP="00E73943">
      <w:pPr>
        <w:pStyle w:val="aa"/>
        <w:tabs>
          <w:tab w:val="left" w:pos="851"/>
          <w:tab w:val="left" w:pos="1134"/>
          <w:tab w:val="left" w:pos="1276"/>
        </w:tabs>
        <w:ind w:left="0" w:firstLine="567"/>
        <w:jc w:val="center"/>
        <w:rPr>
          <w:rFonts w:ascii="Times New Roman" w:hAnsi="Times New Roman"/>
          <w:b/>
          <w:sz w:val="28"/>
          <w:szCs w:val="28"/>
          <w:lang w:val="uk-UA"/>
        </w:rPr>
      </w:pPr>
      <w:r w:rsidRPr="00336375">
        <w:rPr>
          <w:rFonts w:ascii="Times New Roman" w:hAnsi="Times New Roman"/>
          <w:b/>
          <w:sz w:val="28"/>
          <w:szCs w:val="28"/>
          <w:lang w:val="uk-UA"/>
        </w:rPr>
        <w:t>Додаток 1</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Система швидкого оповіщення: Класифікація терміновості оповіщень про лікарські засоби з дефектами</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КЛАС I</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Дефекти класу I потенційно небезпечні для життя чи можуть призвести до серйозного ризику для здоров’я. Оповіщення про такі дефекти необхідно направляти через систему швидкого оповіщення в обов’язковому порядку.</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Приклади:</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w:t>
      </w:r>
      <w:r w:rsidRPr="00336375">
        <w:rPr>
          <w:rFonts w:ascii="Times New Roman" w:hAnsi="Times New Roman"/>
          <w:sz w:val="28"/>
          <w:szCs w:val="28"/>
          <w:lang w:val="uk-UA"/>
        </w:rPr>
        <w:tab/>
        <w:t>Неправильний продукт (етикетка та вміст від різної продукції);</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lastRenderedPageBreak/>
        <w:t>•</w:t>
      </w:r>
      <w:r w:rsidRPr="00336375">
        <w:rPr>
          <w:rFonts w:ascii="Times New Roman" w:hAnsi="Times New Roman"/>
          <w:sz w:val="28"/>
          <w:szCs w:val="28"/>
          <w:lang w:val="uk-UA"/>
        </w:rPr>
        <w:tab/>
        <w:t>Правильний продукт, але неправильне дозування із серйозними медичними наслідками;</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w:t>
      </w:r>
      <w:r w:rsidRPr="00336375">
        <w:rPr>
          <w:rFonts w:ascii="Times New Roman" w:hAnsi="Times New Roman"/>
          <w:sz w:val="28"/>
          <w:szCs w:val="28"/>
          <w:lang w:val="uk-UA"/>
        </w:rPr>
        <w:tab/>
        <w:t>Мікробна контамінація стерильного ін’єкційного чи офтальмологічного препарату;</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w:t>
      </w:r>
      <w:r w:rsidRPr="00336375">
        <w:rPr>
          <w:rFonts w:ascii="Times New Roman" w:hAnsi="Times New Roman"/>
          <w:sz w:val="28"/>
          <w:szCs w:val="28"/>
          <w:lang w:val="uk-UA"/>
        </w:rPr>
        <w:tab/>
        <w:t>Хімічна контамінація із серйозними медичними наслідками;</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w:t>
      </w:r>
      <w:r w:rsidRPr="00336375">
        <w:rPr>
          <w:rFonts w:ascii="Times New Roman" w:hAnsi="Times New Roman"/>
          <w:sz w:val="28"/>
          <w:szCs w:val="28"/>
          <w:lang w:val="uk-UA"/>
        </w:rPr>
        <w:tab/>
        <w:t>Плутанина декількох продуктів (підробка) із залученням декількох контейнерів;</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w:t>
      </w:r>
      <w:r w:rsidRPr="00336375">
        <w:rPr>
          <w:rFonts w:ascii="Times New Roman" w:hAnsi="Times New Roman"/>
          <w:sz w:val="28"/>
          <w:szCs w:val="28"/>
          <w:lang w:val="uk-UA"/>
        </w:rPr>
        <w:tab/>
        <w:t>Неправильна діюча речовина у багатокомпонентному продукті із серйозними медичними наслідками.</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КЛАС II</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Дефекти класу II можуть викликати розвиток захворювання чи неналежне лікування, однак не відносяться до класу I. Повідомлення швидкого оповіщення слід надсилати всім контактним особам переліку осіб для повідомлень швидкого оповіщення, оскільки може виникнути складність у визначенні, куди було відвантажено серію. Якщо маршрут дистрибуції серії відомий, повідомлення слід надсилати лише відповідним контактним особам.</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Приклади:</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w:t>
      </w:r>
      <w:r w:rsidRPr="00336375">
        <w:rPr>
          <w:rFonts w:ascii="Times New Roman" w:hAnsi="Times New Roman"/>
          <w:sz w:val="28"/>
          <w:szCs w:val="28"/>
          <w:lang w:val="uk-UA"/>
        </w:rPr>
        <w:tab/>
        <w:t>Неправильне маркування, наприклад, невірний або відсутній текст чи цифри;</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w:t>
      </w:r>
      <w:r w:rsidRPr="00336375">
        <w:rPr>
          <w:rFonts w:ascii="Times New Roman" w:hAnsi="Times New Roman"/>
          <w:sz w:val="28"/>
          <w:szCs w:val="28"/>
          <w:lang w:val="uk-UA"/>
        </w:rPr>
        <w:tab/>
        <w:t>Відсутня чи невірна інформація (інструкції для медичного застосування чи листки-вкладиші);</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w:t>
      </w:r>
      <w:r w:rsidRPr="00336375">
        <w:rPr>
          <w:rFonts w:ascii="Times New Roman" w:hAnsi="Times New Roman"/>
          <w:sz w:val="28"/>
          <w:szCs w:val="28"/>
          <w:lang w:val="uk-UA"/>
        </w:rPr>
        <w:tab/>
        <w:t>Мікробна контамінація неін’єкційних, неофтальмологічних стерильних препаратів із медичними наслідками;</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w:t>
      </w:r>
      <w:r w:rsidRPr="00336375">
        <w:rPr>
          <w:rFonts w:ascii="Times New Roman" w:hAnsi="Times New Roman"/>
          <w:sz w:val="28"/>
          <w:szCs w:val="28"/>
          <w:lang w:val="uk-UA"/>
        </w:rPr>
        <w:tab/>
        <w:t>Хімічна/фізична контамінація (суттєві домішки, перехресна контамінація, механічні включення);</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w:t>
      </w:r>
      <w:r w:rsidRPr="00336375">
        <w:rPr>
          <w:rFonts w:ascii="Times New Roman" w:hAnsi="Times New Roman"/>
          <w:sz w:val="28"/>
          <w:szCs w:val="28"/>
          <w:lang w:val="uk-UA"/>
        </w:rPr>
        <w:tab/>
        <w:t>Плутанина продуктів в контейнерах (підробка);</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w:t>
      </w:r>
      <w:r w:rsidRPr="00336375">
        <w:rPr>
          <w:rFonts w:ascii="Times New Roman" w:hAnsi="Times New Roman"/>
          <w:sz w:val="28"/>
          <w:szCs w:val="28"/>
          <w:lang w:val="uk-UA"/>
        </w:rPr>
        <w:tab/>
        <w:t>Невідповідність специфікації (наприклад, кількісне визначення, стабільність, об’єм наповнення/вага);</w:t>
      </w:r>
    </w:p>
    <w:p w:rsidR="00E73943" w:rsidRPr="00336375" w:rsidRDefault="00E73943" w:rsidP="00377865">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377865">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w:t>
      </w:r>
      <w:r w:rsidRPr="00336375">
        <w:rPr>
          <w:rFonts w:ascii="Times New Roman" w:hAnsi="Times New Roman"/>
          <w:sz w:val="28"/>
          <w:szCs w:val="28"/>
          <w:lang w:val="uk-UA"/>
        </w:rPr>
        <w:tab/>
        <w:t>Негерметичне закупорювання із серйозними медичними наслідками (наприклад, цитотоксичні препарати, контейнери із функцією захисту від дітей, сильнодіючі препарати).</w:t>
      </w:r>
    </w:p>
    <w:p w:rsidR="00E73943" w:rsidRPr="00336375" w:rsidRDefault="00E73943" w:rsidP="00377865">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377865">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КЛАС III</w:t>
      </w:r>
    </w:p>
    <w:p w:rsidR="00E73943" w:rsidRPr="00336375" w:rsidRDefault="00E73943" w:rsidP="00377865">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377865">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lastRenderedPageBreak/>
        <w:t>Дефекти класу III можуть не становити суттєву загрозу для здоров’я, однак вилучення з ринку може бути ініційоване з інших причин. Якщо орган видачі вважає це за доцільне, може бути використана система швидкого оповіщення.</w:t>
      </w:r>
    </w:p>
    <w:p w:rsidR="00E73943" w:rsidRPr="00336375" w:rsidRDefault="00E73943" w:rsidP="00377865">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Приклади:</w:t>
      </w:r>
    </w:p>
    <w:p w:rsidR="00E73943" w:rsidRPr="00336375" w:rsidRDefault="00E73943" w:rsidP="00377865">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377865">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w:t>
      </w:r>
      <w:r w:rsidRPr="00336375">
        <w:rPr>
          <w:rFonts w:ascii="Times New Roman" w:hAnsi="Times New Roman"/>
          <w:sz w:val="28"/>
          <w:szCs w:val="28"/>
          <w:lang w:val="uk-UA"/>
        </w:rPr>
        <w:tab/>
        <w:t>Невідповідність пакування, наприклад, невірний чи відсутній номер серії чи терміну придатності;</w:t>
      </w:r>
    </w:p>
    <w:p w:rsidR="00E73943" w:rsidRPr="00336375" w:rsidRDefault="00E73943" w:rsidP="00377865">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377865">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w:t>
      </w:r>
      <w:r w:rsidRPr="00336375">
        <w:rPr>
          <w:rFonts w:ascii="Times New Roman" w:hAnsi="Times New Roman"/>
          <w:sz w:val="28"/>
          <w:szCs w:val="28"/>
          <w:lang w:val="uk-UA"/>
        </w:rPr>
        <w:tab/>
        <w:t>Порушення закупорювального засобу;</w:t>
      </w:r>
    </w:p>
    <w:p w:rsidR="00E73943" w:rsidRPr="00336375" w:rsidRDefault="00E73943" w:rsidP="00377865">
      <w:pPr>
        <w:pStyle w:val="aa"/>
        <w:tabs>
          <w:tab w:val="left" w:pos="851"/>
          <w:tab w:val="left" w:pos="1134"/>
          <w:tab w:val="left" w:pos="1276"/>
        </w:tabs>
        <w:ind w:left="0" w:firstLine="567"/>
        <w:jc w:val="left"/>
        <w:rPr>
          <w:rFonts w:ascii="Times New Roman" w:hAnsi="Times New Roman"/>
          <w:sz w:val="28"/>
          <w:szCs w:val="28"/>
          <w:lang w:val="uk-UA"/>
        </w:rPr>
      </w:pPr>
    </w:p>
    <w:p w:rsidR="00E73943" w:rsidRPr="00336375" w:rsidRDefault="00E73943" w:rsidP="00377865">
      <w:pPr>
        <w:pStyle w:val="aa"/>
        <w:tabs>
          <w:tab w:val="left" w:pos="851"/>
          <w:tab w:val="left" w:pos="1134"/>
          <w:tab w:val="left" w:pos="1276"/>
        </w:tabs>
        <w:ind w:left="0" w:firstLine="567"/>
        <w:jc w:val="left"/>
        <w:rPr>
          <w:rFonts w:ascii="Times New Roman" w:hAnsi="Times New Roman"/>
          <w:sz w:val="28"/>
          <w:szCs w:val="28"/>
          <w:lang w:val="uk-UA"/>
        </w:rPr>
      </w:pPr>
      <w:r w:rsidRPr="00336375">
        <w:rPr>
          <w:rFonts w:ascii="Times New Roman" w:hAnsi="Times New Roman"/>
          <w:sz w:val="28"/>
          <w:szCs w:val="28"/>
          <w:lang w:val="uk-UA"/>
        </w:rPr>
        <w:t>•</w:t>
      </w:r>
      <w:r w:rsidRPr="00336375">
        <w:rPr>
          <w:rFonts w:ascii="Times New Roman" w:hAnsi="Times New Roman"/>
          <w:sz w:val="28"/>
          <w:szCs w:val="28"/>
          <w:lang w:val="uk-UA"/>
        </w:rPr>
        <w:tab/>
        <w:t>Контамінація, наприклад, мікробне псування, бруд чи осад, механічні включення.</w:t>
      </w:r>
    </w:p>
    <w:p w:rsidR="00377865" w:rsidRPr="00336375" w:rsidRDefault="00377865" w:rsidP="00377865">
      <w:pPr>
        <w:ind w:firstLine="567"/>
        <w:jc w:val="center"/>
        <w:rPr>
          <w:rFonts w:ascii="Times New Roman" w:hAnsi="Times New Roman"/>
          <w:b/>
          <w:sz w:val="28"/>
          <w:szCs w:val="28"/>
          <w:lang w:val="uk-UA"/>
        </w:rPr>
      </w:pPr>
      <w:r w:rsidRPr="00336375">
        <w:rPr>
          <w:rFonts w:ascii="Times New Roman" w:hAnsi="Times New Roman"/>
          <w:b/>
          <w:noProof/>
          <w:sz w:val="28"/>
          <w:szCs w:val="28"/>
        </w:rPr>
        <w:t>Додаток 2</w:t>
      </w:r>
      <w:r w:rsidRPr="00336375">
        <w:rPr>
          <w:rFonts w:ascii="Times New Roman" w:hAnsi="Times New Roman"/>
          <w:noProof/>
          <w:sz w:val="28"/>
          <w:szCs w:val="28"/>
          <w:lang w:val="uk-UA" w:eastAsia="uk-UA"/>
        </w:rPr>
        <mc:AlternateContent>
          <mc:Choice Requires="wps">
            <w:drawing>
              <wp:anchor distT="0" distB="0" distL="114300" distR="114300" simplePos="0" relativeHeight="251659264" behindDoc="1" locked="0" layoutInCell="0" allowOverlap="1" wp14:anchorId="5229CC80" wp14:editId="2897217E">
                <wp:simplePos x="0" y="0"/>
                <wp:positionH relativeFrom="page">
                  <wp:posOffset>3279140</wp:posOffset>
                </wp:positionH>
                <wp:positionV relativeFrom="page">
                  <wp:posOffset>5624830</wp:posOffset>
                </wp:positionV>
                <wp:extent cx="50800" cy="12700"/>
                <wp:effectExtent l="0" t="0" r="25400" b="25400"/>
                <wp:wrapNone/>
                <wp:docPr id="10" name="Поліліні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12700"/>
                        </a:xfrm>
                        <a:custGeom>
                          <a:avLst/>
                          <a:gdLst>
                            <a:gd name="T0" fmla="*/ 0 w 80"/>
                            <a:gd name="T1" fmla="*/ 4 h 20"/>
                            <a:gd name="T2" fmla="*/ 79 w 80"/>
                            <a:gd name="T3" fmla="*/ 4 h 20"/>
                          </a:gdLst>
                          <a:ahLst/>
                          <a:cxnLst>
                            <a:cxn ang="0">
                              <a:pos x="T0" y="T1"/>
                            </a:cxn>
                            <a:cxn ang="0">
                              <a:pos x="T2" y="T3"/>
                            </a:cxn>
                          </a:cxnLst>
                          <a:rect l="0" t="0" r="r" b="b"/>
                          <a:pathLst>
                            <a:path w="80" h="20">
                              <a:moveTo>
                                <a:pt x="0" y="4"/>
                              </a:moveTo>
                              <a:lnTo>
                                <a:pt x="79" y="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15C6A0" id="Полілінія 1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8.2pt,443.1pt,262.15pt,443.1pt" coordsize="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ZbCAMAAIwGAAAOAAAAZHJzL2Uyb0RvYy54bWysVVlu2zAQ/S/QOxD8LOBIshUvQuQg8FIU&#10;6BIg7gFokrKESqRK0pbTomfoX357kKI9Q3KjDinJlpMWKIoasDzUDGfem80Xl/siRzuudCZFjIMz&#10;HyMuqGSZ2MT4/WrZG2OkDRGM5FLwGN9yjS+nz59dVGXE+zKVOeMKgROho6qMcWpMGXmepikviD6T&#10;JRegTKQqiIGj2nhMkQq8F7nX9/2hV0nFSiUp1xrezmslnjr/ScKpeZckmhuUxxiwGfdU7rm2T296&#10;QaKNImWa0QYG+QcUBckEBD24mhND0FZlT1wVGVVSy8ScUVl4Mkkyyh0HYBP4j9jcpKTkjgskR5eH&#10;NOn/55a+3V0rlDGoHaRHkAJqdP/t/uf994c79/3xcPfwFYESMlWVOoILN+W1slx1+VrSDxoU3onG&#10;HjTYoHX1RjJwSLZGuuzsE1XYm8Ab7V0Rbg9F4HuDKLw898c+QKGgCfojEK1/ErVX6Vabl1w6N2T3&#10;Wpu6ggwkl3/WkFiBj6TIoZgvPOSjCo3bYh8sgo5FiFLUf2LR71iMJr91MuiYHJ0A4E0LiaQtSroX&#10;DUyQELEj4ru8lFLbfFjMQHsVNJzBynL6gzGAs8aDrjHEPQZR0P2P+15hBH2/tndIVBJjsbUiqmIM&#10;WUJpjCEV9m0hd3wlnd4cCxY2EY/aXHStRhOHrDWrlYDMhnO1PMS1cDv1FHKZ5bmDlguLZjQYDh0Q&#10;LfOMWaXFotVmPcsV2hE71O7TIDoxU3IrmHOWcsIWjWxIltcyBM9dfqHzmizYHnRT+3niTxbjxTjs&#10;hf3hohf683nvajkLe8NlMDqfD+az2Tz4YqEFYZRmjHFh0bUbJAj/bkKbXVbP/mGHnLA4Ibt0n6dk&#10;vVMYLsnApf117NyM2rGs53gt2S2MqJL1SoQVDkIq1SeMKliHMdYft0RxjPJXAvbNJAhDaA3jDuH5&#10;CBoEqa5m3dUQQcFVjA2GLrfizNQ7d1uqbJNCpMCVVcgrWA1JZofY4atRNQdYeY5Bs57tTu2endXx&#10;T2T6CwAA//8DAFBLAwQUAAYACAAAACEAgLjqq+IAAAALAQAADwAAAGRycy9kb3ducmV2LnhtbEyP&#10;TUvDQBCG74L/YRnBS7Gb1qSGmE0RsYjgwVYhHrfZMQnNzobstk3/faenepx3Ht6PfDnaThxw8K0j&#10;BbNpBAKpcqalWsHP9+ohBeGDJqM7R6jghB6Wxe1NrjPjjrTGwybUgk3IZ1pBE0KfSemrBq32U9cj&#10;8e/PDVYHPodamkEf2dx2ch5FC2l1S5zQ6B5fG6x2m71VsFp/vbt48vto3k7+o+zK8nOyK5W6vxtf&#10;nkEEHMMVhkt9rg4Fd9q6PRkvOgXJbBEzqiBNE97ARDKPWdlelKcUZJHL/xuKMwAAAP//AwBQSwEC&#10;LQAUAAYACAAAACEAtoM4kv4AAADhAQAAEwAAAAAAAAAAAAAAAAAAAAAAW0NvbnRlbnRfVHlwZXNd&#10;LnhtbFBLAQItABQABgAIAAAAIQA4/SH/1gAAAJQBAAALAAAAAAAAAAAAAAAAAC8BAABfcmVscy8u&#10;cmVsc1BLAQItABQABgAIAAAAIQCBsmZbCAMAAIwGAAAOAAAAAAAAAAAAAAAAAC4CAABkcnMvZTJv&#10;RG9jLnhtbFBLAQItABQABgAIAAAAIQCAuOqr4gAAAAsBAAAPAAAAAAAAAAAAAAAAAGIFAABkcnMv&#10;ZG93bnJldi54bWxQSwUGAAAAAAQABADzAAAAcQYAAAAA&#10;" o:allowincell="f" filled="f" strokeweight=".58pt">
                <v:path arrowok="t" o:connecttype="custom" o:connectlocs="0,2540;50165,2540" o:connectangles="0,0"/>
                <w10:wrap anchorx="page" anchory="page"/>
              </v:polyline>
            </w:pict>
          </mc:Fallback>
        </mc:AlternateContent>
      </w:r>
    </w:p>
    <w:p w:rsidR="00377865" w:rsidRPr="00336375" w:rsidRDefault="00377865" w:rsidP="00377865">
      <w:pPr>
        <w:ind w:firstLine="567"/>
        <w:jc w:val="center"/>
        <w:rPr>
          <w:rFonts w:ascii="Times New Roman" w:hAnsi="Times New Roman"/>
          <w:b/>
          <w:sz w:val="28"/>
          <w:szCs w:val="28"/>
          <w:lang w:val="uk-UA"/>
        </w:rPr>
      </w:pPr>
    </w:p>
    <w:p w:rsidR="00377865" w:rsidRPr="00336375" w:rsidRDefault="00377865" w:rsidP="00377865">
      <w:pPr>
        <w:ind w:firstLine="567"/>
        <w:jc w:val="center"/>
        <w:rPr>
          <w:rFonts w:ascii="Times New Roman" w:hAnsi="Times New Roman"/>
          <w:b/>
          <w:sz w:val="28"/>
          <w:szCs w:val="28"/>
          <w:lang w:val="uk-UA"/>
        </w:rPr>
      </w:pPr>
      <w:r w:rsidRPr="00336375">
        <w:rPr>
          <w:rFonts w:ascii="Times New Roman" w:hAnsi="Times New Roman"/>
          <w:b/>
          <w:noProof/>
          <w:sz w:val="28"/>
          <w:szCs w:val="28"/>
        </w:rPr>
        <w:t>ВАЖЛИВО – ДОСТАВИТИ НЕГАЙНО</w:t>
      </w:r>
    </w:p>
    <w:p w:rsidR="00377865" w:rsidRPr="00336375" w:rsidRDefault="00377865" w:rsidP="00377865">
      <w:pPr>
        <w:ind w:firstLine="567"/>
        <w:rPr>
          <w:rFonts w:ascii="Times New Roman" w:hAnsi="Times New Roman"/>
          <w:b/>
          <w:sz w:val="28"/>
          <w:szCs w:val="28"/>
          <w:lang w:val="uk-UA"/>
        </w:rPr>
      </w:pPr>
      <w:r w:rsidRPr="00336375">
        <w:rPr>
          <w:rFonts w:ascii="Times New Roman" w:hAnsi="Times New Roman"/>
          <w:b/>
          <w:noProof/>
          <w:sz w:val="28"/>
          <w:szCs w:val="28"/>
        </w:rPr>
        <w:t xml:space="preserve">Повідомлення про швидке </w:t>
      </w:r>
      <w:r w:rsidRPr="00336375">
        <w:rPr>
          <w:rFonts w:ascii="Times New Roman" w:hAnsi="Times New Roman"/>
          <w:b/>
          <w:sz w:val="28"/>
          <w:szCs w:val="28"/>
        </w:rPr>
        <w:t>о</w:t>
      </w:r>
      <w:r w:rsidRPr="00336375">
        <w:rPr>
          <w:rFonts w:ascii="Times New Roman" w:hAnsi="Times New Roman"/>
          <w:b/>
          <w:noProof/>
          <w:sz w:val="28"/>
          <w:szCs w:val="28"/>
        </w:rPr>
        <w:t xml:space="preserve">повіщення про дефект якості / відклик </w:t>
      </w:r>
      <w:r w:rsidRPr="00336375">
        <w:rPr>
          <w:rFonts w:ascii="Times New Roman" w:hAnsi="Times New Roman"/>
          <w:b/>
          <w:sz w:val="28"/>
          <w:szCs w:val="28"/>
        </w:rPr>
        <w:t>/</w:t>
      </w:r>
    </w:p>
    <w:p w:rsidR="00377865" w:rsidRPr="00336375" w:rsidRDefault="00377865" w:rsidP="00377865">
      <w:pPr>
        <w:ind w:firstLine="567"/>
        <w:rPr>
          <w:rFonts w:ascii="Times New Roman" w:hAnsi="Times New Roman"/>
          <w:b/>
          <w:sz w:val="28"/>
          <w:szCs w:val="28"/>
          <w:lang w:val="uk-UA"/>
        </w:rPr>
      </w:pPr>
    </w:p>
    <w:tbl>
      <w:tblPr>
        <w:tblW w:w="10008" w:type="dxa"/>
        <w:tblLayout w:type="fixed"/>
        <w:tblCellMar>
          <w:left w:w="85" w:type="dxa"/>
          <w:right w:w="85" w:type="dxa"/>
        </w:tblCellMar>
        <w:tblLook w:val="0000" w:firstRow="0" w:lastRow="0" w:firstColumn="0" w:lastColumn="0" w:noHBand="0" w:noVBand="0"/>
      </w:tblPr>
      <w:tblGrid>
        <w:gridCol w:w="3808"/>
        <w:gridCol w:w="672"/>
        <w:gridCol w:w="17"/>
        <w:gridCol w:w="1361"/>
        <w:gridCol w:w="247"/>
        <w:gridCol w:w="943"/>
        <w:gridCol w:w="2960"/>
      </w:tblGrid>
      <w:tr w:rsidR="00377865" w:rsidRPr="00336375" w:rsidTr="00BF7C0A">
        <w:trPr>
          <w:trHeight w:val="20"/>
        </w:trPr>
        <w:tc>
          <w:tcPr>
            <w:tcW w:w="5858" w:type="dxa"/>
            <w:gridSpan w:val="4"/>
            <w:tcBorders>
              <w:top w:val="nil"/>
              <w:left w:val="nil"/>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p>
        </w:tc>
        <w:tc>
          <w:tcPr>
            <w:tcW w:w="4150" w:type="dxa"/>
            <w:gridSpan w:val="3"/>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b/>
                <w:sz w:val="28"/>
                <w:szCs w:val="28"/>
              </w:rPr>
            </w:pPr>
            <w:r w:rsidRPr="00336375">
              <w:rPr>
                <w:rFonts w:ascii="Times New Roman" w:hAnsi="Times New Roman"/>
                <w:b/>
                <w:noProof/>
                <w:sz w:val="28"/>
                <w:szCs w:val="28"/>
              </w:rPr>
              <w:t>Реєстраційний номер</w:t>
            </w:r>
            <w:r w:rsidRPr="00336375">
              <w:rPr>
                <w:rFonts w:ascii="Times New Roman" w:hAnsi="Times New Roman"/>
                <w:b/>
                <w:sz w:val="28"/>
                <w:szCs w:val="28"/>
              </w:rPr>
              <w:t>/</w:t>
            </w:r>
          </w:p>
          <w:p w:rsidR="00377865" w:rsidRPr="00336375" w:rsidRDefault="00377865" w:rsidP="00377865">
            <w:pPr>
              <w:ind w:firstLine="567"/>
              <w:rPr>
                <w:rFonts w:ascii="Times New Roman" w:hAnsi="Times New Roman"/>
                <w:sz w:val="28"/>
                <w:szCs w:val="28"/>
              </w:rPr>
            </w:pPr>
            <w:r w:rsidRPr="00336375">
              <w:rPr>
                <w:rFonts w:ascii="Times New Roman" w:hAnsi="Times New Roman"/>
                <w:b/>
                <w:noProof/>
                <w:sz w:val="28"/>
                <w:szCs w:val="28"/>
              </w:rPr>
              <w:t>Reference Number</w:t>
            </w:r>
          </w:p>
        </w:tc>
      </w:tr>
      <w:tr w:rsidR="00377865" w:rsidRPr="003B3288" w:rsidTr="00BF7C0A">
        <w:trPr>
          <w:trHeight w:val="20"/>
        </w:trPr>
        <w:tc>
          <w:tcPr>
            <w:tcW w:w="10008" w:type="dxa"/>
            <w:gridSpan w:val="7"/>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w:t>
            </w:r>
            <w:r w:rsidRPr="00336375">
              <w:rPr>
                <w:rFonts w:ascii="Times New Roman" w:hAnsi="Times New Roman"/>
                <w:noProof/>
                <w:sz w:val="28"/>
                <w:szCs w:val="28"/>
              </w:rPr>
              <w:t>додати</w:t>
            </w:r>
            <w:r w:rsidRPr="00336375">
              <w:rPr>
                <w:rFonts w:ascii="Times New Roman" w:hAnsi="Times New Roman"/>
                <w:noProof/>
                <w:sz w:val="28"/>
                <w:szCs w:val="28"/>
                <w:lang w:val="en-US"/>
              </w:rPr>
              <w:t xml:space="preserve"> </w:t>
            </w:r>
            <w:r w:rsidRPr="00336375">
              <w:rPr>
                <w:rFonts w:ascii="Times New Roman" w:hAnsi="Times New Roman"/>
                <w:noProof/>
                <w:sz w:val="28"/>
                <w:szCs w:val="28"/>
              </w:rPr>
              <w:t>фірмовий</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бланк</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відправника</w:t>
            </w:r>
            <w:r w:rsidRPr="00336375">
              <w:rPr>
                <w:rFonts w:ascii="Times New Roman" w:hAnsi="Times New Roman"/>
                <w:noProof/>
                <w:sz w:val="28"/>
                <w:szCs w:val="28"/>
                <w:lang w:val="en-US"/>
              </w:rPr>
              <w:t>]</w:t>
            </w:r>
            <w:r w:rsidRPr="00336375">
              <w:rPr>
                <w:rFonts w:ascii="Times New Roman" w:hAnsi="Times New Roman"/>
                <w:sz w:val="28"/>
                <w:szCs w:val="28"/>
                <w:lang w:val="en-US"/>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w:t>
            </w:r>
            <w:r w:rsidRPr="00336375">
              <w:rPr>
                <w:rFonts w:ascii="Times New Roman" w:hAnsi="Times New Roman"/>
                <w:sz w:val="28"/>
                <w:szCs w:val="28"/>
                <w:lang w:val="en-US"/>
              </w:rPr>
              <w:t>add letter head of sender</w:t>
            </w:r>
            <w:r w:rsidRPr="00336375">
              <w:rPr>
                <w:rFonts w:ascii="Times New Roman" w:hAnsi="Times New Roman"/>
                <w:noProof/>
                <w:sz w:val="28"/>
                <w:szCs w:val="28"/>
                <w:lang w:val="en-US"/>
              </w:rPr>
              <w:t>]</w:t>
            </w:r>
          </w:p>
        </w:tc>
      </w:tr>
      <w:tr w:rsidR="00377865" w:rsidRPr="003B3288" w:rsidTr="00BF7C0A">
        <w:trPr>
          <w:trHeight w:val="20"/>
        </w:trPr>
        <w:tc>
          <w:tcPr>
            <w:tcW w:w="10008" w:type="dxa"/>
            <w:gridSpan w:val="7"/>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 xml:space="preserve">1. </w:t>
            </w:r>
            <w:r w:rsidRPr="00336375">
              <w:rPr>
                <w:rFonts w:ascii="Times New Roman" w:hAnsi="Times New Roman"/>
                <w:noProof/>
                <w:sz w:val="28"/>
                <w:szCs w:val="28"/>
              </w:rPr>
              <w:t>Одержувач</w:t>
            </w:r>
            <w:r w:rsidRPr="00336375">
              <w:rPr>
                <w:rFonts w:ascii="Times New Roman" w:hAnsi="Times New Roman"/>
                <w:sz w:val="28"/>
                <w:szCs w:val="28"/>
              </w:rPr>
              <w:t>/</w:t>
            </w:r>
            <w:r w:rsidRPr="00336375">
              <w:rPr>
                <w:rFonts w:ascii="Times New Roman" w:hAnsi="Times New Roman"/>
                <w:sz w:val="28"/>
                <w:szCs w:val="28"/>
                <w:lang w:val="en-US"/>
              </w:rPr>
              <w:t>To</w:t>
            </w:r>
            <w:r w:rsidRPr="00336375">
              <w:rPr>
                <w:rFonts w:ascii="Times New Roman" w:hAnsi="Times New Roman"/>
                <w:noProof/>
                <w:sz w:val="28"/>
                <w:szCs w:val="28"/>
              </w:rPr>
              <w:t>:</w:t>
            </w:r>
          </w:p>
          <w:p w:rsidR="00377865" w:rsidRPr="00336375" w:rsidRDefault="00377865" w:rsidP="00377865">
            <w:pPr>
              <w:ind w:firstLine="567"/>
              <w:rPr>
                <w:rFonts w:ascii="Times New Roman" w:hAnsi="Times New Roman"/>
                <w:sz w:val="28"/>
                <w:szCs w:val="28"/>
              </w:rPr>
            </w:pPr>
            <w:r w:rsidRPr="00336375">
              <w:rPr>
                <w:rFonts w:ascii="Times New Roman" w:hAnsi="Times New Roman"/>
                <w:noProof/>
                <w:sz w:val="28"/>
                <w:szCs w:val="28"/>
              </w:rPr>
              <w:t>(див. доданий перелік, якщо більше ніж один)</w:t>
            </w:r>
            <w:r w:rsidRPr="00336375">
              <w:rPr>
                <w:rFonts w:ascii="Times New Roman" w:hAnsi="Times New Roman"/>
                <w:sz w:val="28"/>
                <w:szCs w:val="28"/>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(see list attached, if more than one)</w:t>
            </w:r>
          </w:p>
        </w:tc>
      </w:tr>
      <w:tr w:rsidR="00377865" w:rsidRPr="003B3288" w:rsidTr="00377865">
        <w:trPr>
          <w:trHeight w:val="20"/>
        </w:trPr>
        <w:tc>
          <w:tcPr>
            <w:tcW w:w="4480" w:type="dxa"/>
            <w:gridSpan w:val="2"/>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 xml:space="preserve">2. </w:t>
            </w:r>
            <w:r w:rsidRPr="00336375">
              <w:rPr>
                <w:rFonts w:ascii="Times New Roman" w:hAnsi="Times New Roman"/>
                <w:noProof/>
                <w:sz w:val="28"/>
                <w:szCs w:val="28"/>
              </w:rPr>
              <w:t>Клас</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дефекту</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відклику</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продукту</w:t>
            </w:r>
            <w:r w:rsidRPr="00336375">
              <w:rPr>
                <w:rFonts w:ascii="Times New Roman" w:hAnsi="Times New Roman"/>
                <w:sz w:val="28"/>
                <w:szCs w:val="28"/>
                <w:lang w:val="en-US"/>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Product Recall Class of Defect:</w:t>
            </w:r>
            <w:r w:rsidRPr="00336375">
              <w:rPr>
                <w:rFonts w:ascii="Times New Roman" w:hAnsi="Times New Roman"/>
                <w:sz w:val="28"/>
                <w:szCs w:val="28"/>
                <w:lang w:val="en-US"/>
              </w:rPr>
              <w:tab/>
            </w:r>
            <w:r w:rsidRPr="00336375">
              <w:rPr>
                <w:rFonts w:ascii="Times New Roman" w:hAnsi="Times New Roman"/>
                <w:sz w:val="28"/>
                <w:szCs w:val="28"/>
                <w:lang w:val="en-US"/>
              </w:rPr>
              <w:tab/>
            </w:r>
            <w:r w:rsidRPr="00336375">
              <w:rPr>
                <w:rFonts w:ascii="Times New Roman" w:hAnsi="Times New Roman"/>
                <w:noProof/>
                <w:sz w:val="28"/>
                <w:szCs w:val="28"/>
                <w:lang w:val="en-US"/>
              </w:rPr>
              <w:t>I</w:t>
            </w:r>
            <w:r w:rsidRPr="00336375">
              <w:rPr>
                <w:rFonts w:ascii="Times New Roman" w:hAnsi="Times New Roman"/>
                <w:sz w:val="28"/>
                <w:szCs w:val="28"/>
                <w:lang w:val="en-US"/>
              </w:rPr>
              <w:tab/>
            </w:r>
            <w:r w:rsidRPr="00336375">
              <w:rPr>
                <w:rFonts w:ascii="Times New Roman" w:hAnsi="Times New Roman"/>
                <w:noProof/>
                <w:sz w:val="28"/>
                <w:szCs w:val="28"/>
                <w:lang w:val="en-US"/>
              </w:rPr>
              <w:t>II</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rPr>
              <w:t>(обвести один)</w:t>
            </w:r>
            <w:r w:rsidRPr="00336375">
              <w:rPr>
                <w:rFonts w:ascii="Times New Roman" w:hAnsi="Times New Roman"/>
                <w:sz w:val="28"/>
                <w:szCs w:val="28"/>
              </w:rPr>
              <w:t>/</w:t>
            </w:r>
            <w:r w:rsidRPr="00336375">
              <w:rPr>
                <w:rFonts w:ascii="Times New Roman" w:hAnsi="Times New Roman"/>
                <w:sz w:val="28"/>
                <w:szCs w:val="28"/>
                <w:lang w:val="en-US"/>
              </w:rPr>
              <w:t>(circle one)</w:t>
            </w:r>
          </w:p>
        </w:tc>
        <w:tc>
          <w:tcPr>
            <w:tcW w:w="5528" w:type="dxa"/>
            <w:gridSpan w:val="5"/>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 xml:space="preserve">3. </w:t>
            </w:r>
            <w:r w:rsidRPr="00336375">
              <w:rPr>
                <w:rFonts w:ascii="Times New Roman" w:hAnsi="Times New Roman"/>
                <w:noProof/>
                <w:sz w:val="28"/>
                <w:szCs w:val="28"/>
              </w:rPr>
              <w:t>Фальсифікація</w:t>
            </w:r>
            <w:r w:rsidRPr="00336375">
              <w:rPr>
                <w:rFonts w:ascii="Times New Roman" w:hAnsi="Times New Roman"/>
                <w:sz w:val="28"/>
                <w:szCs w:val="28"/>
                <w:lang w:val="en-US"/>
              </w:rPr>
              <w:t xml:space="preserve"> / </w:t>
            </w:r>
            <w:r w:rsidRPr="00336375">
              <w:rPr>
                <w:rFonts w:ascii="Times New Roman" w:hAnsi="Times New Roman"/>
                <w:noProof/>
                <w:sz w:val="28"/>
                <w:szCs w:val="28"/>
              </w:rPr>
              <w:t>підробка</w:t>
            </w:r>
            <w:r w:rsidRPr="00336375">
              <w:rPr>
                <w:rFonts w:ascii="Times New Roman" w:hAnsi="Times New Roman"/>
                <w:sz w:val="28"/>
                <w:szCs w:val="28"/>
                <w:lang w:val="en-US"/>
              </w:rPr>
              <w:t xml:space="preserve"> (</w:t>
            </w:r>
            <w:r w:rsidRPr="00336375">
              <w:rPr>
                <w:rFonts w:ascii="Times New Roman" w:hAnsi="Times New Roman"/>
                <w:noProof/>
                <w:sz w:val="28"/>
                <w:szCs w:val="28"/>
              </w:rPr>
              <w:t>вказати</w:t>
            </w:r>
            <w:r w:rsidRPr="00336375">
              <w:rPr>
                <w:rFonts w:ascii="Times New Roman" w:hAnsi="Times New Roman"/>
                <w:sz w:val="28"/>
                <w:szCs w:val="28"/>
                <w:lang w:val="en-US"/>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Falsification / Fraud (specify)*</w:t>
            </w:r>
          </w:p>
        </w:tc>
      </w:tr>
      <w:tr w:rsidR="00377865" w:rsidRPr="003B3288" w:rsidTr="00377865">
        <w:trPr>
          <w:trHeight w:val="20"/>
        </w:trPr>
        <w:tc>
          <w:tcPr>
            <w:tcW w:w="4497" w:type="dxa"/>
            <w:gridSpan w:val="3"/>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 xml:space="preserve">4. </w:t>
            </w:r>
            <w:r w:rsidRPr="00336375">
              <w:rPr>
                <w:rFonts w:ascii="Times New Roman" w:hAnsi="Times New Roman"/>
                <w:noProof/>
                <w:sz w:val="28"/>
                <w:szCs w:val="28"/>
              </w:rPr>
              <w:t>Продукт</w:t>
            </w:r>
            <w:r w:rsidRPr="00336375">
              <w:rPr>
                <w:rFonts w:ascii="Times New Roman" w:hAnsi="Times New Roman"/>
                <w:sz w:val="28"/>
                <w:szCs w:val="28"/>
              </w:rPr>
              <w:t>/</w:t>
            </w:r>
            <w:r w:rsidRPr="00336375">
              <w:rPr>
                <w:rFonts w:ascii="Times New Roman" w:hAnsi="Times New Roman"/>
                <w:sz w:val="28"/>
                <w:szCs w:val="28"/>
                <w:lang w:val="en-US"/>
              </w:rPr>
              <w:t>Product:</w:t>
            </w:r>
          </w:p>
        </w:tc>
        <w:tc>
          <w:tcPr>
            <w:tcW w:w="5511" w:type="dxa"/>
            <w:gridSpan w:val="4"/>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 xml:space="preserve">5. </w:t>
            </w:r>
            <w:r w:rsidRPr="00336375">
              <w:rPr>
                <w:rFonts w:ascii="Times New Roman" w:hAnsi="Times New Roman"/>
                <w:noProof/>
                <w:sz w:val="28"/>
                <w:szCs w:val="28"/>
              </w:rPr>
              <w:t>Номер</w:t>
            </w:r>
            <w:r w:rsidRPr="00336375">
              <w:rPr>
                <w:rFonts w:ascii="Times New Roman" w:hAnsi="Times New Roman"/>
                <w:noProof/>
                <w:sz w:val="28"/>
                <w:szCs w:val="28"/>
                <w:lang w:val="en-US"/>
              </w:rPr>
              <w:t xml:space="preserve"> </w:t>
            </w:r>
            <w:r w:rsidRPr="00336375">
              <w:rPr>
                <w:rFonts w:ascii="Times New Roman" w:hAnsi="Times New Roman"/>
                <w:noProof/>
                <w:sz w:val="28"/>
                <w:szCs w:val="28"/>
              </w:rPr>
              <w:t>реєстраційного</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посвідчення</w:t>
            </w:r>
            <w:r w:rsidRPr="00336375">
              <w:rPr>
                <w:rFonts w:ascii="Times New Roman" w:hAnsi="Times New Roman"/>
                <w:sz w:val="28"/>
                <w:szCs w:val="28"/>
                <w:lang w:val="en-US"/>
              </w:rPr>
              <w:t>/ Marketing Authorisation Number: *</w:t>
            </w:r>
          </w:p>
          <w:p w:rsidR="00377865" w:rsidRPr="00336375" w:rsidRDefault="00377865" w:rsidP="00377865">
            <w:pPr>
              <w:ind w:firstLine="567"/>
              <w:rPr>
                <w:rFonts w:ascii="Times New Roman" w:hAnsi="Times New Roman"/>
                <w:sz w:val="28"/>
                <w:szCs w:val="28"/>
              </w:rPr>
            </w:pPr>
            <w:r w:rsidRPr="00336375">
              <w:rPr>
                <w:rFonts w:ascii="Times New Roman" w:hAnsi="Times New Roman"/>
                <w:noProof/>
                <w:sz w:val="28"/>
                <w:szCs w:val="28"/>
              </w:rPr>
              <w:t>Для застосування у людей/тварин (видалити за необхідності)</w:t>
            </w:r>
            <w:r w:rsidRPr="00336375">
              <w:rPr>
                <w:rFonts w:ascii="Times New Roman" w:hAnsi="Times New Roman"/>
                <w:sz w:val="28"/>
                <w:szCs w:val="28"/>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For use in humans/animals (delete as required)</w:t>
            </w:r>
          </w:p>
        </w:tc>
      </w:tr>
      <w:tr w:rsidR="00377865" w:rsidRPr="003B3288" w:rsidTr="00377865">
        <w:trPr>
          <w:trHeight w:val="20"/>
        </w:trPr>
        <w:tc>
          <w:tcPr>
            <w:tcW w:w="4497" w:type="dxa"/>
            <w:gridSpan w:val="3"/>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 xml:space="preserve">6. </w:t>
            </w:r>
            <w:r w:rsidRPr="00336375">
              <w:rPr>
                <w:rFonts w:ascii="Times New Roman" w:hAnsi="Times New Roman"/>
                <w:noProof/>
                <w:sz w:val="28"/>
                <w:szCs w:val="28"/>
              </w:rPr>
              <w:t xml:space="preserve">Назва </w:t>
            </w:r>
            <w:r w:rsidRPr="00336375">
              <w:rPr>
                <w:rFonts w:ascii="Times New Roman" w:hAnsi="Times New Roman"/>
                <w:sz w:val="28"/>
                <w:szCs w:val="28"/>
              </w:rPr>
              <w:t>торгової марки</w:t>
            </w:r>
            <w:r w:rsidRPr="00336375">
              <w:rPr>
                <w:rFonts w:ascii="Times New Roman" w:hAnsi="Times New Roman"/>
                <w:noProof/>
                <w:sz w:val="28"/>
                <w:szCs w:val="28"/>
              </w:rPr>
              <w:t>/торгова назва:</w:t>
            </w:r>
            <w:r w:rsidRPr="00336375">
              <w:rPr>
                <w:rFonts w:ascii="Times New Roman" w:hAnsi="Times New Roman"/>
                <w:sz w:val="28"/>
                <w:szCs w:val="28"/>
              </w:rPr>
              <w:t>/</w:t>
            </w:r>
          </w:p>
          <w:p w:rsidR="00377865" w:rsidRPr="00336375" w:rsidRDefault="00377865" w:rsidP="00377865">
            <w:pPr>
              <w:ind w:firstLine="567"/>
              <w:rPr>
                <w:rFonts w:ascii="Times New Roman" w:hAnsi="Times New Roman"/>
                <w:sz w:val="28"/>
                <w:szCs w:val="28"/>
              </w:rPr>
            </w:pPr>
            <w:r w:rsidRPr="00336375">
              <w:rPr>
                <w:rFonts w:ascii="Times New Roman" w:hAnsi="Times New Roman"/>
                <w:noProof/>
                <w:sz w:val="28"/>
                <w:szCs w:val="28"/>
              </w:rPr>
              <w:t>Brand/Trade Name:</w:t>
            </w:r>
          </w:p>
        </w:tc>
        <w:tc>
          <w:tcPr>
            <w:tcW w:w="5511" w:type="dxa"/>
            <w:gridSpan w:val="4"/>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 xml:space="preserve">7. INN </w:t>
            </w:r>
            <w:r w:rsidRPr="00336375">
              <w:rPr>
                <w:rFonts w:ascii="Times New Roman" w:hAnsi="Times New Roman"/>
                <w:noProof/>
                <w:sz w:val="28"/>
                <w:szCs w:val="28"/>
              </w:rPr>
              <w:t>чи</w:t>
            </w:r>
            <w:r w:rsidRPr="00336375">
              <w:rPr>
                <w:rFonts w:ascii="Times New Roman" w:hAnsi="Times New Roman"/>
                <w:noProof/>
                <w:sz w:val="28"/>
                <w:szCs w:val="28"/>
                <w:lang w:val="en-US"/>
              </w:rPr>
              <w:t xml:space="preserve"> </w:t>
            </w:r>
            <w:r w:rsidRPr="00336375">
              <w:rPr>
                <w:rFonts w:ascii="Times New Roman" w:hAnsi="Times New Roman"/>
                <w:sz w:val="28"/>
                <w:szCs w:val="28"/>
              </w:rPr>
              <w:t>генерична</w:t>
            </w:r>
            <w:r w:rsidRPr="00336375">
              <w:rPr>
                <w:rFonts w:ascii="Times New Roman" w:hAnsi="Times New Roman"/>
                <w:sz w:val="28"/>
                <w:szCs w:val="28"/>
                <w:lang w:val="en-US"/>
              </w:rPr>
              <w:t xml:space="preserve"> </w:t>
            </w:r>
            <w:r w:rsidRPr="00336375">
              <w:rPr>
                <w:rFonts w:ascii="Times New Roman" w:hAnsi="Times New Roman"/>
                <w:noProof/>
                <w:sz w:val="28"/>
                <w:szCs w:val="28"/>
              </w:rPr>
              <w:t>назва</w:t>
            </w:r>
            <w:r w:rsidRPr="00336375">
              <w:rPr>
                <w:rFonts w:ascii="Times New Roman" w:hAnsi="Times New Roman"/>
                <w:sz w:val="28"/>
                <w:szCs w:val="28"/>
                <w:lang w:val="en-US"/>
              </w:rPr>
              <w:t>: /</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INN or Generic Name:</w:t>
            </w:r>
          </w:p>
        </w:tc>
      </w:tr>
      <w:tr w:rsidR="00377865" w:rsidRPr="00336375" w:rsidTr="00377865">
        <w:trPr>
          <w:trHeight w:val="20"/>
        </w:trPr>
        <w:tc>
          <w:tcPr>
            <w:tcW w:w="4497" w:type="dxa"/>
            <w:gridSpan w:val="3"/>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 xml:space="preserve">8. </w:t>
            </w:r>
            <w:r w:rsidRPr="00336375">
              <w:rPr>
                <w:rFonts w:ascii="Times New Roman" w:hAnsi="Times New Roman"/>
                <w:noProof/>
                <w:sz w:val="28"/>
                <w:szCs w:val="28"/>
              </w:rPr>
              <w:t>Лікарська форма</w:t>
            </w:r>
            <w:r w:rsidRPr="00336375">
              <w:rPr>
                <w:rFonts w:ascii="Times New Roman" w:hAnsi="Times New Roman"/>
                <w:sz w:val="28"/>
                <w:szCs w:val="28"/>
              </w:rPr>
              <w:t>/</w:t>
            </w:r>
            <w:r w:rsidRPr="00336375">
              <w:rPr>
                <w:rFonts w:ascii="Times New Roman" w:hAnsi="Times New Roman"/>
                <w:noProof/>
                <w:sz w:val="28"/>
                <w:szCs w:val="28"/>
              </w:rPr>
              <w:t>Dosage Form:</w:t>
            </w:r>
          </w:p>
        </w:tc>
        <w:tc>
          <w:tcPr>
            <w:tcW w:w="5511" w:type="dxa"/>
            <w:gridSpan w:val="4"/>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 xml:space="preserve">9. </w:t>
            </w:r>
            <w:r w:rsidRPr="00336375">
              <w:rPr>
                <w:rFonts w:ascii="Times New Roman" w:hAnsi="Times New Roman"/>
                <w:noProof/>
                <w:sz w:val="28"/>
                <w:szCs w:val="28"/>
              </w:rPr>
              <w:t>Дозування</w:t>
            </w:r>
            <w:r w:rsidRPr="00336375">
              <w:rPr>
                <w:rFonts w:ascii="Times New Roman" w:hAnsi="Times New Roman"/>
                <w:sz w:val="28"/>
                <w:szCs w:val="28"/>
              </w:rPr>
              <w:t>/</w:t>
            </w:r>
            <w:r w:rsidRPr="00336375">
              <w:rPr>
                <w:rFonts w:ascii="Times New Roman" w:hAnsi="Times New Roman"/>
                <w:noProof/>
                <w:sz w:val="28"/>
                <w:szCs w:val="28"/>
              </w:rPr>
              <w:t>Strength:</w:t>
            </w:r>
          </w:p>
        </w:tc>
      </w:tr>
      <w:tr w:rsidR="00377865" w:rsidRPr="00336375" w:rsidTr="00377865">
        <w:trPr>
          <w:trHeight w:val="20"/>
        </w:trPr>
        <w:tc>
          <w:tcPr>
            <w:tcW w:w="4497" w:type="dxa"/>
            <w:gridSpan w:val="3"/>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 xml:space="preserve">10. </w:t>
            </w:r>
            <w:r w:rsidRPr="00336375">
              <w:rPr>
                <w:rFonts w:ascii="Times New Roman" w:hAnsi="Times New Roman"/>
                <w:noProof/>
                <w:sz w:val="28"/>
                <w:szCs w:val="28"/>
              </w:rPr>
              <w:t>Номер серії (і bulk, якщо відрізняється)</w:t>
            </w:r>
            <w:r w:rsidRPr="00336375">
              <w:rPr>
                <w:rFonts w:ascii="Times New Roman" w:hAnsi="Times New Roman"/>
                <w:sz w:val="28"/>
                <w:szCs w:val="28"/>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Batch number (and bulk, if different):</w:t>
            </w:r>
          </w:p>
        </w:tc>
        <w:tc>
          <w:tcPr>
            <w:tcW w:w="5511" w:type="dxa"/>
            <w:gridSpan w:val="4"/>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 xml:space="preserve">11. </w:t>
            </w:r>
            <w:r w:rsidRPr="00336375">
              <w:rPr>
                <w:rFonts w:ascii="Times New Roman" w:hAnsi="Times New Roman"/>
                <w:noProof/>
                <w:sz w:val="28"/>
                <w:szCs w:val="28"/>
              </w:rPr>
              <w:t>Термін придатності:</w:t>
            </w:r>
            <w:r w:rsidRPr="00336375">
              <w:rPr>
                <w:rFonts w:ascii="Times New Roman" w:hAnsi="Times New Roman"/>
                <w:sz w:val="28"/>
                <w:szCs w:val="28"/>
              </w:rPr>
              <w:t>/</w:t>
            </w:r>
          </w:p>
          <w:p w:rsidR="00377865" w:rsidRPr="00336375" w:rsidRDefault="00377865" w:rsidP="00377865">
            <w:pPr>
              <w:ind w:firstLine="567"/>
              <w:rPr>
                <w:rFonts w:ascii="Times New Roman" w:hAnsi="Times New Roman"/>
                <w:sz w:val="28"/>
                <w:szCs w:val="28"/>
              </w:rPr>
            </w:pPr>
            <w:r w:rsidRPr="00336375">
              <w:rPr>
                <w:rFonts w:ascii="Times New Roman" w:hAnsi="Times New Roman"/>
                <w:noProof/>
                <w:sz w:val="28"/>
                <w:szCs w:val="28"/>
              </w:rPr>
              <w:t>Expiry Date:</w:t>
            </w:r>
          </w:p>
        </w:tc>
      </w:tr>
      <w:tr w:rsidR="00377865" w:rsidRPr="00336375" w:rsidTr="00377865">
        <w:trPr>
          <w:trHeight w:val="20"/>
        </w:trPr>
        <w:tc>
          <w:tcPr>
            <w:tcW w:w="4497" w:type="dxa"/>
            <w:gridSpan w:val="3"/>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 xml:space="preserve">12. </w:t>
            </w:r>
            <w:r w:rsidRPr="00336375">
              <w:rPr>
                <w:rFonts w:ascii="Times New Roman" w:hAnsi="Times New Roman"/>
                <w:noProof/>
                <w:sz w:val="28"/>
                <w:szCs w:val="28"/>
              </w:rPr>
              <w:t>Розмір упаковки та форма випуску:</w:t>
            </w:r>
            <w:r w:rsidRPr="00336375">
              <w:rPr>
                <w:rFonts w:ascii="Times New Roman" w:hAnsi="Times New Roman"/>
                <w:sz w:val="28"/>
                <w:szCs w:val="28"/>
              </w:rPr>
              <w:t>/</w:t>
            </w:r>
          </w:p>
          <w:p w:rsidR="00377865" w:rsidRPr="00336375" w:rsidRDefault="00377865" w:rsidP="00377865">
            <w:pPr>
              <w:ind w:firstLine="567"/>
              <w:rPr>
                <w:rFonts w:ascii="Times New Roman" w:hAnsi="Times New Roman"/>
                <w:sz w:val="28"/>
                <w:szCs w:val="28"/>
              </w:rPr>
            </w:pPr>
            <w:r w:rsidRPr="00336375">
              <w:rPr>
                <w:rFonts w:ascii="Times New Roman" w:hAnsi="Times New Roman"/>
                <w:noProof/>
                <w:sz w:val="28"/>
                <w:szCs w:val="28"/>
              </w:rPr>
              <w:lastRenderedPageBreak/>
              <w:t>Pack size and Presentation:</w:t>
            </w:r>
          </w:p>
        </w:tc>
        <w:tc>
          <w:tcPr>
            <w:tcW w:w="5511" w:type="dxa"/>
            <w:gridSpan w:val="4"/>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lastRenderedPageBreak/>
              <w:t xml:space="preserve">13. </w:t>
            </w:r>
            <w:r w:rsidRPr="00336375">
              <w:rPr>
                <w:rFonts w:ascii="Times New Roman" w:hAnsi="Times New Roman"/>
                <w:noProof/>
                <w:sz w:val="28"/>
                <w:szCs w:val="28"/>
              </w:rPr>
              <w:t xml:space="preserve">Дата </w:t>
            </w:r>
            <w:r w:rsidRPr="00336375">
              <w:rPr>
                <w:rFonts w:ascii="Times New Roman" w:hAnsi="Times New Roman"/>
                <w:sz w:val="28"/>
                <w:szCs w:val="28"/>
              </w:rPr>
              <w:t>виробництва</w:t>
            </w:r>
            <w:r w:rsidRPr="00336375">
              <w:rPr>
                <w:rFonts w:ascii="Times New Roman" w:hAnsi="Times New Roman"/>
                <w:noProof/>
                <w:sz w:val="28"/>
                <w:szCs w:val="28"/>
              </w:rPr>
              <w:t>:</w:t>
            </w:r>
            <w:r w:rsidRPr="00336375">
              <w:rPr>
                <w:rFonts w:ascii="Times New Roman" w:hAnsi="Times New Roman"/>
                <w:sz w:val="28"/>
                <w:szCs w:val="28"/>
              </w:rPr>
              <w:t>/</w:t>
            </w:r>
          </w:p>
          <w:p w:rsidR="00377865" w:rsidRPr="00336375" w:rsidRDefault="00377865" w:rsidP="00377865">
            <w:pPr>
              <w:ind w:firstLine="567"/>
              <w:rPr>
                <w:rFonts w:ascii="Times New Roman" w:hAnsi="Times New Roman"/>
                <w:sz w:val="28"/>
                <w:szCs w:val="28"/>
              </w:rPr>
            </w:pPr>
            <w:r w:rsidRPr="00336375">
              <w:rPr>
                <w:rFonts w:ascii="Times New Roman" w:hAnsi="Times New Roman"/>
                <w:noProof/>
                <w:sz w:val="28"/>
                <w:szCs w:val="28"/>
              </w:rPr>
              <w:t>Date Manufactured:</w:t>
            </w:r>
            <w:r w:rsidRPr="00336375">
              <w:rPr>
                <w:rFonts w:ascii="Times New Roman" w:hAnsi="Times New Roman"/>
                <w:sz w:val="28"/>
                <w:szCs w:val="28"/>
              </w:rPr>
              <w:t xml:space="preserve"> *</w:t>
            </w:r>
          </w:p>
        </w:tc>
      </w:tr>
      <w:tr w:rsidR="00377865" w:rsidRPr="003B3288" w:rsidTr="00BF7C0A">
        <w:trPr>
          <w:trHeight w:val="20"/>
        </w:trPr>
        <w:tc>
          <w:tcPr>
            <w:tcW w:w="10008" w:type="dxa"/>
            <w:gridSpan w:val="7"/>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 xml:space="preserve">14. </w:t>
            </w:r>
            <w:r w:rsidRPr="00336375">
              <w:rPr>
                <w:rFonts w:ascii="Times New Roman" w:hAnsi="Times New Roman"/>
                <w:noProof/>
                <w:sz w:val="28"/>
                <w:szCs w:val="28"/>
              </w:rPr>
              <w:t>Власник</w:t>
            </w:r>
            <w:r w:rsidRPr="00336375">
              <w:rPr>
                <w:rFonts w:ascii="Times New Roman" w:hAnsi="Times New Roman"/>
                <w:noProof/>
                <w:sz w:val="28"/>
                <w:szCs w:val="28"/>
                <w:lang w:val="en-US"/>
              </w:rPr>
              <w:t xml:space="preserve"> </w:t>
            </w:r>
            <w:r w:rsidRPr="00336375">
              <w:rPr>
                <w:rFonts w:ascii="Times New Roman" w:hAnsi="Times New Roman"/>
                <w:noProof/>
                <w:sz w:val="28"/>
                <w:szCs w:val="28"/>
              </w:rPr>
              <w:t>реєстраційного</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посвідчення</w:t>
            </w:r>
            <w:r w:rsidRPr="00336375">
              <w:rPr>
                <w:rFonts w:ascii="Times New Roman" w:hAnsi="Times New Roman"/>
                <w:noProof/>
                <w:sz w:val="28"/>
                <w:szCs w:val="28"/>
                <w:lang w:val="en-US"/>
              </w:rPr>
              <w:t>:</w:t>
            </w:r>
            <w:r w:rsidRPr="00336375">
              <w:rPr>
                <w:rFonts w:ascii="Times New Roman" w:hAnsi="Times New Roman"/>
                <w:sz w:val="28"/>
                <w:szCs w:val="28"/>
                <w:lang w:val="en-US"/>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Marketing Authorisation Holder:</w:t>
            </w:r>
            <w:r w:rsidRPr="00336375">
              <w:rPr>
                <w:rFonts w:ascii="Times New Roman" w:hAnsi="Times New Roman"/>
                <w:sz w:val="28"/>
                <w:szCs w:val="28"/>
                <w:lang w:val="en-US"/>
              </w:rPr>
              <w:t xml:space="preserve"> *</w:t>
            </w:r>
          </w:p>
        </w:tc>
      </w:tr>
      <w:tr w:rsidR="00377865" w:rsidRPr="003B3288" w:rsidTr="00BF7C0A">
        <w:trPr>
          <w:trHeight w:val="20"/>
        </w:trPr>
        <w:tc>
          <w:tcPr>
            <w:tcW w:w="4497" w:type="dxa"/>
            <w:gridSpan w:val="3"/>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 xml:space="preserve">15. </w:t>
            </w:r>
            <w:r w:rsidRPr="00336375">
              <w:rPr>
                <w:rFonts w:ascii="Times New Roman" w:hAnsi="Times New Roman"/>
                <w:noProof/>
                <w:sz w:val="28"/>
                <w:szCs w:val="28"/>
              </w:rPr>
              <w:t>Виробник</w:t>
            </w:r>
            <w:r w:rsidRPr="00336375">
              <w:rPr>
                <w:rFonts w:ascii="Times New Roman" w:hAnsi="Times New Roman"/>
                <w:sz w:val="28"/>
                <w:szCs w:val="28"/>
                <w:lang w:val="en-US"/>
              </w:rPr>
              <w:t>/Manufacturer</w:t>
            </w:r>
            <w:r w:rsidRPr="00336375">
              <w:rPr>
                <w:rFonts w:ascii="Times New Roman" w:hAnsi="Times New Roman"/>
                <w:noProof/>
                <w:sz w:val="28"/>
                <w:szCs w:val="28"/>
                <w:lang w:val="en-US"/>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rPr>
              <w:t>Контактна</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особа</w:t>
            </w:r>
            <w:r w:rsidRPr="00336375">
              <w:rPr>
                <w:rFonts w:ascii="Times New Roman" w:hAnsi="Times New Roman"/>
                <w:sz w:val="28"/>
                <w:szCs w:val="28"/>
                <w:lang w:val="en-US"/>
              </w:rPr>
              <w:t>/Contact Person</w:t>
            </w:r>
            <w:r w:rsidRPr="00336375">
              <w:rPr>
                <w:rFonts w:ascii="Times New Roman" w:hAnsi="Times New Roman"/>
                <w:noProof/>
                <w:sz w:val="28"/>
                <w:szCs w:val="28"/>
                <w:lang w:val="en-US"/>
              </w:rPr>
              <w:t>:</w:t>
            </w:r>
            <w:r w:rsidRPr="00336375">
              <w:rPr>
                <w:rFonts w:ascii="Times New Roman" w:hAnsi="Times New Roman"/>
                <w:sz w:val="28"/>
                <w:szCs w:val="28"/>
                <w:lang w:val="en-US"/>
              </w:rPr>
              <w:t xml:space="preserve"> </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rPr>
              <w:t>Телефон</w:t>
            </w:r>
            <w:r w:rsidRPr="00336375">
              <w:rPr>
                <w:rFonts w:ascii="Times New Roman" w:hAnsi="Times New Roman"/>
                <w:sz w:val="28"/>
                <w:szCs w:val="28"/>
              </w:rPr>
              <w:t>/</w:t>
            </w:r>
            <w:r w:rsidRPr="00336375">
              <w:rPr>
                <w:rFonts w:ascii="Times New Roman" w:hAnsi="Times New Roman"/>
                <w:sz w:val="28"/>
                <w:szCs w:val="28"/>
                <w:lang w:val="en-US"/>
              </w:rPr>
              <w:t>Telephone:</w:t>
            </w:r>
          </w:p>
          <w:p w:rsidR="00377865" w:rsidRPr="00336375" w:rsidRDefault="00377865" w:rsidP="00377865">
            <w:pPr>
              <w:ind w:firstLine="567"/>
              <w:rPr>
                <w:rFonts w:ascii="Times New Roman" w:hAnsi="Times New Roman"/>
                <w:sz w:val="28"/>
                <w:szCs w:val="28"/>
                <w:lang w:val="en-US"/>
              </w:rPr>
            </w:pPr>
          </w:p>
        </w:tc>
        <w:tc>
          <w:tcPr>
            <w:tcW w:w="5511" w:type="dxa"/>
            <w:gridSpan w:val="4"/>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 xml:space="preserve">16. </w:t>
            </w:r>
            <w:r w:rsidRPr="00336375">
              <w:rPr>
                <w:rFonts w:ascii="Times New Roman" w:hAnsi="Times New Roman"/>
                <w:noProof/>
                <w:sz w:val="28"/>
                <w:szCs w:val="28"/>
              </w:rPr>
              <w:t>Фірма</w:t>
            </w:r>
            <w:r w:rsidRPr="00336375">
              <w:rPr>
                <w:rFonts w:ascii="Times New Roman" w:hAnsi="Times New Roman"/>
                <w:sz w:val="28"/>
                <w:szCs w:val="28"/>
                <w:lang w:val="en-US"/>
              </w:rPr>
              <w:t xml:space="preserve">, </w:t>
            </w:r>
            <w:r w:rsidRPr="00336375">
              <w:rPr>
                <w:rFonts w:ascii="Times New Roman" w:hAnsi="Times New Roman"/>
                <w:noProof/>
                <w:sz w:val="28"/>
                <w:szCs w:val="28"/>
              </w:rPr>
              <w:t>що</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здійснює</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відкликання</w:t>
            </w:r>
            <w:r w:rsidRPr="00336375">
              <w:rPr>
                <w:rFonts w:ascii="Times New Roman" w:hAnsi="Times New Roman"/>
                <w:sz w:val="28"/>
                <w:szCs w:val="28"/>
                <w:lang w:val="en-US"/>
              </w:rPr>
              <w:t xml:space="preserve"> (</w:t>
            </w:r>
            <w:r w:rsidRPr="00336375">
              <w:rPr>
                <w:rFonts w:ascii="Times New Roman" w:hAnsi="Times New Roman"/>
                <w:noProof/>
                <w:sz w:val="28"/>
                <w:szCs w:val="28"/>
              </w:rPr>
              <w:t>якщо</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відрізняється</w:t>
            </w:r>
            <w:r w:rsidRPr="00336375">
              <w:rPr>
                <w:rFonts w:ascii="Times New Roman" w:hAnsi="Times New Roman"/>
                <w:sz w:val="28"/>
                <w:szCs w:val="28"/>
                <w:lang w:val="en-US"/>
              </w:rPr>
              <w:t xml:space="preserve">)/Recalling Firm (if different): </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rPr>
              <w:t>Контактна</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особа</w:t>
            </w:r>
            <w:r w:rsidRPr="00336375">
              <w:rPr>
                <w:rFonts w:ascii="Times New Roman" w:hAnsi="Times New Roman"/>
                <w:sz w:val="28"/>
                <w:szCs w:val="28"/>
                <w:lang w:val="en-US"/>
              </w:rPr>
              <w:t xml:space="preserve">/Contact Person: </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rPr>
              <w:t>Телефон</w:t>
            </w:r>
            <w:r w:rsidRPr="00336375">
              <w:rPr>
                <w:rFonts w:ascii="Times New Roman" w:hAnsi="Times New Roman"/>
                <w:sz w:val="28"/>
                <w:szCs w:val="28"/>
                <w:lang w:val="en-US"/>
              </w:rPr>
              <w:t>/Telephone:</w:t>
            </w:r>
          </w:p>
        </w:tc>
      </w:tr>
      <w:tr w:rsidR="00377865" w:rsidRPr="003B3288" w:rsidTr="00BF7C0A">
        <w:trPr>
          <w:trHeight w:val="20"/>
        </w:trPr>
        <w:tc>
          <w:tcPr>
            <w:tcW w:w="10008" w:type="dxa"/>
            <w:gridSpan w:val="7"/>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 xml:space="preserve">17. </w:t>
            </w:r>
            <w:r w:rsidRPr="00336375">
              <w:rPr>
                <w:rFonts w:ascii="Times New Roman" w:hAnsi="Times New Roman"/>
                <w:noProof/>
                <w:sz w:val="28"/>
                <w:szCs w:val="28"/>
              </w:rPr>
              <w:t>Присвоєний номер відкликання (</w:t>
            </w:r>
            <w:r w:rsidRPr="00336375">
              <w:rPr>
                <w:rFonts w:ascii="Times New Roman" w:hAnsi="Times New Roman"/>
                <w:sz w:val="28"/>
                <w:szCs w:val="28"/>
              </w:rPr>
              <w:t>за наявності</w:t>
            </w:r>
            <w:r w:rsidRPr="00336375">
              <w:rPr>
                <w:rFonts w:ascii="Times New Roman" w:hAnsi="Times New Roman"/>
                <w:noProof/>
                <w:sz w:val="28"/>
                <w:szCs w:val="28"/>
              </w:rPr>
              <w:t>):</w:t>
            </w:r>
            <w:r w:rsidRPr="00336375">
              <w:rPr>
                <w:rFonts w:ascii="Times New Roman" w:hAnsi="Times New Roman"/>
                <w:sz w:val="28"/>
                <w:szCs w:val="28"/>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Recall Number Assigned (if available):</w:t>
            </w:r>
          </w:p>
        </w:tc>
      </w:tr>
      <w:tr w:rsidR="00377865" w:rsidRPr="003B3288" w:rsidTr="00BF7C0A">
        <w:trPr>
          <w:trHeight w:val="20"/>
        </w:trPr>
        <w:tc>
          <w:tcPr>
            <w:tcW w:w="10008" w:type="dxa"/>
            <w:gridSpan w:val="7"/>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 xml:space="preserve">18. </w:t>
            </w:r>
            <w:r w:rsidRPr="00336375">
              <w:rPr>
                <w:rFonts w:ascii="Times New Roman" w:hAnsi="Times New Roman"/>
                <w:noProof/>
                <w:sz w:val="28"/>
                <w:szCs w:val="28"/>
              </w:rPr>
              <w:t>Детальна інформація про дефект/причина відкликання:</w:t>
            </w:r>
            <w:r w:rsidRPr="00336375">
              <w:rPr>
                <w:rFonts w:ascii="Times New Roman" w:hAnsi="Times New Roman"/>
                <w:sz w:val="28"/>
                <w:szCs w:val="28"/>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Details of Defect/Reason for Recall:</w:t>
            </w:r>
          </w:p>
        </w:tc>
      </w:tr>
      <w:tr w:rsidR="00377865" w:rsidRPr="003B3288" w:rsidTr="00BF7C0A">
        <w:trPr>
          <w:trHeight w:val="20"/>
        </w:trPr>
        <w:tc>
          <w:tcPr>
            <w:tcW w:w="10008" w:type="dxa"/>
            <w:gridSpan w:val="7"/>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 xml:space="preserve">19. </w:t>
            </w:r>
            <w:r w:rsidRPr="00336375">
              <w:rPr>
                <w:rFonts w:ascii="Times New Roman" w:hAnsi="Times New Roman"/>
                <w:noProof/>
                <w:sz w:val="28"/>
                <w:szCs w:val="28"/>
              </w:rPr>
              <w:t>Інформація про дистрибуцію, в тому числі експорт (тип замовника, наприклад, лікарні):</w:t>
            </w:r>
            <w:r w:rsidRPr="00336375">
              <w:rPr>
                <w:rFonts w:ascii="Times New Roman" w:hAnsi="Times New Roman"/>
                <w:sz w:val="28"/>
                <w:szCs w:val="28"/>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Information on distribution including exports (type of customer, e.g. hospitals):</w:t>
            </w:r>
            <w:r w:rsidRPr="00336375">
              <w:rPr>
                <w:rFonts w:ascii="Times New Roman" w:hAnsi="Times New Roman"/>
                <w:sz w:val="28"/>
                <w:szCs w:val="28"/>
                <w:lang w:val="en-US"/>
              </w:rPr>
              <w:t xml:space="preserve"> *</w:t>
            </w:r>
          </w:p>
        </w:tc>
      </w:tr>
      <w:tr w:rsidR="00377865" w:rsidRPr="003B3288" w:rsidTr="00BF7C0A">
        <w:trPr>
          <w:trHeight w:val="20"/>
        </w:trPr>
        <w:tc>
          <w:tcPr>
            <w:tcW w:w="10008" w:type="dxa"/>
            <w:gridSpan w:val="7"/>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 xml:space="preserve">20. </w:t>
            </w:r>
            <w:r w:rsidRPr="00336375">
              <w:rPr>
                <w:rFonts w:ascii="Times New Roman" w:hAnsi="Times New Roman"/>
                <w:noProof/>
                <w:sz w:val="28"/>
                <w:szCs w:val="28"/>
              </w:rPr>
              <w:t>Дії</w:t>
            </w:r>
            <w:r w:rsidRPr="00336375">
              <w:rPr>
                <w:rFonts w:ascii="Times New Roman" w:hAnsi="Times New Roman"/>
                <w:sz w:val="28"/>
                <w:szCs w:val="28"/>
                <w:lang w:val="en-US"/>
              </w:rPr>
              <w:t xml:space="preserve">, </w:t>
            </w:r>
            <w:r w:rsidRPr="00336375">
              <w:rPr>
                <w:rFonts w:ascii="Times New Roman" w:hAnsi="Times New Roman"/>
                <w:noProof/>
                <w:sz w:val="28"/>
                <w:szCs w:val="28"/>
              </w:rPr>
              <w:t>вжиті</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органом</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видачі</w:t>
            </w:r>
            <w:r w:rsidRPr="00336375">
              <w:rPr>
                <w:rFonts w:ascii="Times New Roman" w:hAnsi="Times New Roman"/>
                <w:sz w:val="28"/>
                <w:szCs w:val="28"/>
                <w:lang w:val="en-US"/>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Action taken by Issuing Authority:</w:t>
            </w:r>
          </w:p>
        </w:tc>
      </w:tr>
      <w:tr w:rsidR="00377865" w:rsidRPr="00336375" w:rsidTr="00BF7C0A">
        <w:trPr>
          <w:trHeight w:val="20"/>
        </w:trPr>
        <w:tc>
          <w:tcPr>
            <w:tcW w:w="10008" w:type="dxa"/>
            <w:gridSpan w:val="7"/>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 xml:space="preserve">21. </w:t>
            </w:r>
            <w:r w:rsidRPr="00336375">
              <w:rPr>
                <w:rFonts w:ascii="Times New Roman" w:hAnsi="Times New Roman"/>
                <w:noProof/>
                <w:sz w:val="28"/>
                <w:szCs w:val="28"/>
              </w:rPr>
              <w:t>Пропонован</w:t>
            </w:r>
            <w:r w:rsidRPr="00336375">
              <w:rPr>
                <w:rFonts w:ascii="Times New Roman" w:hAnsi="Times New Roman"/>
                <w:sz w:val="28"/>
                <w:szCs w:val="28"/>
              </w:rPr>
              <w:t>і заходи</w:t>
            </w:r>
            <w:r w:rsidRPr="00336375">
              <w:rPr>
                <w:rFonts w:ascii="Times New Roman" w:hAnsi="Times New Roman"/>
                <w:noProof/>
                <w:sz w:val="28"/>
                <w:szCs w:val="28"/>
              </w:rPr>
              <w:t>:</w:t>
            </w:r>
            <w:r w:rsidRPr="00336375">
              <w:rPr>
                <w:rFonts w:ascii="Times New Roman" w:hAnsi="Times New Roman"/>
                <w:sz w:val="28"/>
                <w:szCs w:val="28"/>
              </w:rPr>
              <w:t>/</w:t>
            </w:r>
          </w:p>
          <w:p w:rsidR="00377865" w:rsidRPr="00336375" w:rsidRDefault="00377865" w:rsidP="00377865">
            <w:pPr>
              <w:ind w:firstLine="567"/>
              <w:rPr>
                <w:rFonts w:ascii="Times New Roman" w:hAnsi="Times New Roman"/>
                <w:sz w:val="28"/>
                <w:szCs w:val="28"/>
              </w:rPr>
            </w:pPr>
            <w:r w:rsidRPr="00336375">
              <w:rPr>
                <w:rFonts w:ascii="Times New Roman" w:hAnsi="Times New Roman"/>
                <w:noProof/>
                <w:sz w:val="28"/>
                <w:szCs w:val="28"/>
              </w:rPr>
              <w:t>Proposed Action:</w:t>
            </w:r>
          </w:p>
        </w:tc>
      </w:tr>
      <w:tr w:rsidR="00377865" w:rsidRPr="003B3288" w:rsidTr="00BF7C0A">
        <w:trPr>
          <w:trHeight w:val="20"/>
        </w:trPr>
        <w:tc>
          <w:tcPr>
            <w:tcW w:w="6105" w:type="dxa"/>
            <w:gridSpan w:val="5"/>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 xml:space="preserve">22. </w:t>
            </w:r>
            <w:r w:rsidRPr="00336375">
              <w:rPr>
                <w:rFonts w:ascii="Times New Roman" w:hAnsi="Times New Roman"/>
                <w:noProof/>
                <w:sz w:val="28"/>
                <w:szCs w:val="28"/>
              </w:rPr>
              <w:t>Відправник</w:t>
            </w:r>
            <w:r w:rsidRPr="00336375">
              <w:rPr>
                <w:rFonts w:ascii="Times New Roman" w:hAnsi="Times New Roman"/>
                <w:sz w:val="28"/>
                <w:szCs w:val="28"/>
                <w:lang w:val="en-US"/>
              </w:rPr>
              <w:t xml:space="preserve"> (</w:t>
            </w:r>
            <w:r w:rsidRPr="00336375">
              <w:rPr>
                <w:rFonts w:ascii="Times New Roman" w:hAnsi="Times New Roman"/>
                <w:noProof/>
                <w:sz w:val="28"/>
                <w:szCs w:val="28"/>
              </w:rPr>
              <w:t>Орган</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видачі</w:t>
            </w:r>
            <w:r w:rsidRPr="00336375">
              <w:rPr>
                <w:rFonts w:ascii="Times New Roman" w:hAnsi="Times New Roman"/>
                <w:sz w:val="28"/>
                <w:szCs w:val="28"/>
                <w:lang w:val="en-US"/>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From (Issuing Authority):</w:t>
            </w:r>
          </w:p>
        </w:tc>
        <w:tc>
          <w:tcPr>
            <w:tcW w:w="3903" w:type="dxa"/>
            <w:gridSpan w:val="2"/>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 xml:space="preserve">23. </w:t>
            </w:r>
            <w:r w:rsidRPr="00336375">
              <w:rPr>
                <w:rFonts w:ascii="Times New Roman" w:hAnsi="Times New Roman"/>
                <w:noProof/>
                <w:sz w:val="28"/>
                <w:szCs w:val="28"/>
              </w:rPr>
              <w:t>Контактна</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особа</w:t>
            </w:r>
            <w:r w:rsidRPr="00336375">
              <w:rPr>
                <w:rFonts w:ascii="Times New Roman" w:hAnsi="Times New Roman"/>
                <w:sz w:val="28"/>
                <w:szCs w:val="28"/>
                <w:lang w:val="en-US"/>
              </w:rPr>
              <w:t xml:space="preserve">/Contact Person: </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rPr>
              <w:t>Телефон</w:t>
            </w:r>
            <w:r w:rsidRPr="00336375">
              <w:rPr>
                <w:rFonts w:ascii="Times New Roman" w:hAnsi="Times New Roman"/>
                <w:sz w:val="28"/>
                <w:szCs w:val="28"/>
                <w:lang w:val="en-US"/>
              </w:rPr>
              <w:t>/Telephone:</w:t>
            </w:r>
          </w:p>
        </w:tc>
      </w:tr>
      <w:tr w:rsidR="00377865" w:rsidRPr="00336375" w:rsidTr="00BF7C0A">
        <w:trPr>
          <w:trHeight w:val="20"/>
        </w:trPr>
        <w:tc>
          <w:tcPr>
            <w:tcW w:w="3808" w:type="dxa"/>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 xml:space="preserve">24. </w:t>
            </w:r>
            <w:r w:rsidRPr="00336375">
              <w:rPr>
                <w:rFonts w:ascii="Times New Roman" w:hAnsi="Times New Roman"/>
                <w:noProof/>
                <w:sz w:val="28"/>
                <w:szCs w:val="28"/>
              </w:rPr>
              <w:t>Підпис</w:t>
            </w:r>
            <w:r w:rsidRPr="00336375">
              <w:rPr>
                <w:rFonts w:ascii="Times New Roman" w:hAnsi="Times New Roman"/>
                <w:sz w:val="28"/>
                <w:szCs w:val="28"/>
              </w:rPr>
              <w:t>/</w:t>
            </w:r>
            <w:r w:rsidRPr="00336375">
              <w:rPr>
                <w:rFonts w:ascii="Times New Roman" w:hAnsi="Times New Roman"/>
                <w:noProof/>
                <w:sz w:val="28"/>
                <w:szCs w:val="28"/>
              </w:rPr>
              <w:t>Signed:</w:t>
            </w:r>
          </w:p>
        </w:tc>
        <w:tc>
          <w:tcPr>
            <w:tcW w:w="3240" w:type="dxa"/>
            <w:gridSpan w:val="5"/>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 xml:space="preserve">25. </w:t>
            </w:r>
            <w:r w:rsidRPr="00336375">
              <w:rPr>
                <w:rFonts w:ascii="Times New Roman" w:hAnsi="Times New Roman"/>
                <w:noProof/>
                <w:sz w:val="28"/>
                <w:szCs w:val="28"/>
              </w:rPr>
              <w:t>Дата</w:t>
            </w:r>
            <w:r w:rsidRPr="00336375">
              <w:rPr>
                <w:rFonts w:ascii="Times New Roman" w:hAnsi="Times New Roman"/>
                <w:sz w:val="28"/>
                <w:szCs w:val="28"/>
              </w:rPr>
              <w:t>/</w:t>
            </w:r>
            <w:r w:rsidRPr="00336375">
              <w:rPr>
                <w:rFonts w:ascii="Times New Roman" w:hAnsi="Times New Roman"/>
                <w:noProof/>
                <w:sz w:val="28"/>
                <w:szCs w:val="28"/>
              </w:rPr>
              <w:t>Date:</w:t>
            </w:r>
          </w:p>
        </w:tc>
        <w:tc>
          <w:tcPr>
            <w:tcW w:w="2960" w:type="dxa"/>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 xml:space="preserve">26. </w:t>
            </w:r>
            <w:r w:rsidRPr="00336375">
              <w:rPr>
                <w:rFonts w:ascii="Times New Roman" w:hAnsi="Times New Roman"/>
                <w:noProof/>
                <w:sz w:val="28"/>
                <w:szCs w:val="28"/>
              </w:rPr>
              <w:t>Час</w:t>
            </w:r>
            <w:r w:rsidRPr="00336375">
              <w:rPr>
                <w:rFonts w:ascii="Times New Roman" w:hAnsi="Times New Roman"/>
                <w:sz w:val="28"/>
                <w:szCs w:val="28"/>
              </w:rPr>
              <w:t>/</w:t>
            </w:r>
            <w:r w:rsidRPr="00336375">
              <w:rPr>
                <w:rFonts w:ascii="Times New Roman" w:hAnsi="Times New Roman"/>
                <w:noProof/>
                <w:sz w:val="28"/>
                <w:szCs w:val="28"/>
              </w:rPr>
              <w:t>Time:</w:t>
            </w:r>
            <w:r w:rsidRPr="00336375">
              <w:rPr>
                <w:rFonts w:ascii="Times New Roman" w:hAnsi="Times New Roman"/>
                <w:sz w:val="28"/>
                <w:szCs w:val="28"/>
              </w:rPr>
              <w:t xml:space="preserve"> *</w:t>
            </w:r>
          </w:p>
        </w:tc>
      </w:tr>
    </w:tbl>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*Інформація не вимагається при отриманні повідомлення за межами ЄС.</w:t>
      </w:r>
    </w:p>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 xml:space="preserve"> Власник посвідчення, вказаний згідно зі Статтею 40 Директиви 2001/83/EC чи Статтею 44 Директиви 2001/82/EC і власник посвідчення, від імені якого уповноважена особа здійснила сертифікацію серії для випуску згідно зі Статтею 51 Директиви 2001/83/EC чи Статтею 55 Директиви 2001/82/EC, якщо відрізняється.</w:t>
      </w:r>
    </w:p>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Ця інформація призначена для використання стороною, якій вона адресована, і може містити інформацію для привілейованих користувачів, конфіденційну інформацію та інформацію, захищену від розкриття відповідно до чинного законодавства. Якщо Ви не одержувач або особа, уповноважена вручити документ одержувачу, повідомляємо, що будь-який огляд, розкриття, розповсюдження, копіювання чи інші дії, що основані на змісті цього обміну інформацією, не санкціоновані. Якщо Ви помилково отримали цей документ, просимо Вас повідомити нас негайно за телефоном і повернути інформацію нам за вказаною вище адресою поштою. Дякуємо.</w:t>
      </w:r>
    </w:p>
    <w:p w:rsidR="00377865" w:rsidRPr="00336375" w:rsidRDefault="00377865" w:rsidP="00377865">
      <w:pPr>
        <w:ind w:firstLine="567"/>
        <w:rPr>
          <w:rFonts w:ascii="Times New Roman" w:hAnsi="Times New Roman"/>
          <w:b/>
          <w:sz w:val="28"/>
          <w:szCs w:val="28"/>
        </w:rPr>
      </w:pPr>
      <w:r w:rsidRPr="00336375">
        <w:rPr>
          <w:rFonts w:ascii="Times New Roman" w:hAnsi="Times New Roman"/>
          <w:b/>
          <w:noProof/>
          <w:sz w:val="28"/>
          <w:szCs w:val="28"/>
        </w:rPr>
        <w:t>Додаток</w:t>
      </w:r>
      <w:r w:rsidRPr="00336375">
        <w:rPr>
          <w:rFonts w:ascii="Times New Roman" w:hAnsi="Times New Roman"/>
          <w:b/>
          <w:sz w:val="28"/>
          <w:szCs w:val="28"/>
        </w:rPr>
        <w:t xml:space="preserve"> 3 </w:t>
      </w:r>
    </w:p>
    <w:p w:rsidR="00377865" w:rsidRPr="00336375" w:rsidRDefault="00377865" w:rsidP="00377865">
      <w:pPr>
        <w:ind w:firstLine="567"/>
        <w:rPr>
          <w:rFonts w:ascii="Times New Roman" w:hAnsi="Times New Roman"/>
          <w:b/>
          <w:sz w:val="28"/>
          <w:szCs w:val="28"/>
        </w:rPr>
      </w:pPr>
      <w:r w:rsidRPr="00336375">
        <w:rPr>
          <w:rFonts w:ascii="Times New Roman" w:hAnsi="Times New Roman"/>
          <w:b/>
          <w:noProof/>
          <w:sz w:val="28"/>
          <w:szCs w:val="28"/>
        </w:rPr>
        <w:t>Додаткова та нетермінова інформація щодо дефектів якості</w:t>
      </w:r>
      <w:r w:rsidRPr="00336375">
        <w:rPr>
          <w:rFonts w:ascii="Times New Roman" w:hAnsi="Times New Roman"/>
          <w:b/>
          <w:sz w:val="28"/>
          <w:szCs w:val="28"/>
        </w:rPr>
        <w:t>/</w:t>
      </w:r>
    </w:p>
    <w:tbl>
      <w:tblPr>
        <w:tblW w:w="10013" w:type="dxa"/>
        <w:tblInd w:w="-5" w:type="dxa"/>
        <w:tblLayout w:type="fixed"/>
        <w:tblCellMar>
          <w:left w:w="85" w:type="dxa"/>
          <w:right w:w="85" w:type="dxa"/>
        </w:tblCellMar>
        <w:tblLook w:val="0000" w:firstRow="0" w:lastRow="0" w:firstColumn="0" w:lastColumn="0" w:noHBand="0" w:noVBand="0"/>
      </w:tblPr>
      <w:tblGrid>
        <w:gridCol w:w="4732"/>
        <w:gridCol w:w="816"/>
        <w:gridCol w:w="1971"/>
        <w:gridCol w:w="2494"/>
      </w:tblGrid>
      <w:tr w:rsidR="00377865" w:rsidRPr="003B3288" w:rsidTr="00BF7C0A">
        <w:trPr>
          <w:trHeight w:val="20"/>
        </w:trPr>
        <w:tc>
          <w:tcPr>
            <w:tcW w:w="10013" w:type="dxa"/>
            <w:gridSpan w:val="4"/>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w:t>
            </w:r>
            <w:r w:rsidRPr="00336375">
              <w:rPr>
                <w:rFonts w:ascii="Times New Roman" w:hAnsi="Times New Roman"/>
                <w:noProof/>
                <w:sz w:val="28"/>
                <w:szCs w:val="28"/>
              </w:rPr>
              <w:t>додати</w:t>
            </w:r>
            <w:r w:rsidRPr="00336375">
              <w:rPr>
                <w:rFonts w:ascii="Times New Roman" w:hAnsi="Times New Roman"/>
                <w:noProof/>
                <w:sz w:val="28"/>
                <w:szCs w:val="28"/>
                <w:lang w:val="en-US"/>
              </w:rPr>
              <w:t xml:space="preserve"> </w:t>
            </w:r>
            <w:r w:rsidRPr="00336375">
              <w:rPr>
                <w:rFonts w:ascii="Times New Roman" w:hAnsi="Times New Roman"/>
                <w:noProof/>
                <w:sz w:val="28"/>
                <w:szCs w:val="28"/>
              </w:rPr>
              <w:t>фірмовий</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бланк</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відправника</w:t>
            </w:r>
            <w:r w:rsidRPr="00336375">
              <w:rPr>
                <w:rFonts w:ascii="Times New Roman" w:hAnsi="Times New Roman"/>
                <w:sz w:val="28"/>
                <w:szCs w:val="28"/>
                <w:lang w:val="en-US"/>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[add letter head of sender]</w:t>
            </w:r>
          </w:p>
        </w:tc>
      </w:tr>
      <w:tr w:rsidR="00377865" w:rsidRPr="003B3288" w:rsidTr="00BF7C0A">
        <w:trPr>
          <w:trHeight w:val="20"/>
        </w:trPr>
        <w:tc>
          <w:tcPr>
            <w:tcW w:w="10013" w:type="dxa"/>
            <w:gridSpan w:val="4"/>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1.</w:t>
            </w:r>
            <w:r w:rsidRPr="00336375">
              <w:rPr>
                <w:rFonts w:ascii="Times New Roman" w:hAnsi="Times New Roman"/>
                <w:sz w:val="28"/>
                <w:szCs w:val="28"/>
              </w:rPr>
              <w:tab/>
            </w:r>
            <w:r w:rsidRPr="00336375">
              <w:rPr>
                <w:rFonts w:ascii="Times New Roman" w:hAnsi="Times New Roman"/>
                <w:noProof/>
                <w:sz w:val="28"/>
                <w:szCs w:val="28"/>
              </w:rPr>
              <w:t>Одержувач</w:t>
            </w:r>
            <w:r w:rsidRPr="00336375">
              <w:rPr>
                <w:rFonts w:ascii="Times New Roman" w:hAnsi="Times New Roman"/>
                <w:sz w:val="28"/>
                <w:szCs w:val="28"/>
              </w:rPr>
              <w:t>/</w:t>
            </w:r>
            <w:r w:rsidRPr="00336375">
              <w:rPr>
                <w:rFonts w:ascii="Times New Roman" w:hAnsi="Times New Roman"/>
                <w:sz w:val="28"/>
                <w:szCs w:val="28"/>
                <w:lang w:val="en-US"/>
              </w:rPr>
              <w:t>To</w:t>
            </w:r>
            <w:r w:rsidRPr="00336375">
              <w:rPr>
                <w:rFonts w:ascii="Times New Roman" w:hAnsi="Times New Roman"/>
                <w:noProof/>
                <w:sz w:val="28"/>
                <w:szCs w:val="28"/>
              </w:rPr>
              <w:t>:</w:t>
            </w:r>
            <w:r w:rsidRPr="00336375">
              <w:rPr>
                <w:rFonts w:ascii="Times New Roman" w:hAnsi="Times New Roman"/>
                <w:sz w:val="28"/>
                <w:szCs w:val="28"/>
              </w:rPr>
              <w:t xml:space="preserve"> </w:t>
            </w:r>
          </w:p>
          <w:p w:rsidR="00377865" w:rsidRPr="00336375" w:rsidRDefault="00377865" w:rsidP="00377865">
            <w:pPr>
              <w:ind w:firstLine="567"/>
              <w:rPr>
                <w:rFonts w:ascii="Times New Roman" w:hAnsi="Times New Roman"/>
                <w:sz w:val="28"/>
                <w:szCs w:val="28"/>
              </w:rPr>
            </w:pPr>
            <w:r w:rsidRPr="00336375">
              <w:rPr>
                <w:rFonts w:ascii="Times New Roman" w:hAnsi="Times New Roman"/>
                <w:noProof/>
                <w:sz w:val="28"/>
                <w:szCs w:val="28"/>
              </w:rPr>
              <w:t>(див. доданий перелік, якщо більше ніж один)</w:t>
            </w:r>
            <w:r w:rsidRPr="00336375">
              <w:rPr>
                <w:rFonts w:ascii="Times New Roman" w:hAnsi="Times New Roman"/>
                <w:sz w:val="28"/>
                <w:szCs w:val="28"/>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(see list attached, if more than one)</w:t>
            </w:r>
          </w:p>
        </w:tc>
      </w:tr>
      <w:tr w:rsidR="00377865" w:rsidRPr="00336375" w:rsidTr="00BF7C0A">
        <w:trPr>
          <w:trHeight w:val="20"/>
        </w:trPr>
        <w:tc>
          <w:tcPr>
            <w:tcW w:w="4732" w:type="dxa"/>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2.</w:t>
            </w:r>
            <w:r w:rsidRPr="00336375">
              <w:rPr>
                <w:rFonts w:ascii="Times New Roman" w:hAnsi="Times New Roman"/>
                <w:sz w:val="28"/>
                <w:szCs w:val="28"/>
                <w:lang w:val="en-US"/>
              </w:rPr>
              <w:tab/>
            </w:r>
            <w:r w:rsidRPr="00336375">
              <w:rPr>
                <w:rFonts w:ascii="Times New Roman" w:hAnsi="Times New Roman"/>
                <w:noProof/>
                <w:sz w:val="28"/>
                <w:szCs w:val="28"/>
              </w:rPr>
              <w:t>Присвоєний</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номер</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відкликання</w:t>
            </w:r>
            <w:r w:rsidRPr="00336375">
              <w:rPr>
                <w:rFonts w:ascii="Times New Roman" w:hAnsi="Times New Roman"/>
                <w:sz w:val="28"/>
                <w:szCs w:val="28"/>
                <w:lang w:val="en-US"/>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ab/>
            </w:r>
            <w:r w:rsidRPr="00336375">
              <w:rPr>
                <w:rFonts w:ascii="Times New Roman" w:hAnsi="Times New Roman"/>
                <w:noProof/>
                <w:sz w:val="28"/>
                <w:szCs w:val="28"/>
                <w:lang w:val="en-US"/>
              </w:rPr>
              <w:t>Recall Number Assigned:</w:t>
            </w:r>
          </w:p>
        </w:tc>
        <w:tc>
          <w:tcPr>
            <w:tcW w:w="5281" w:type="dxa"/>
            <w:gridSpan w:val="3"/>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2a.</w:t>
            </w:r>
            <w:r w:rsidRPr="00336375">
              <w:rPr>
                <w:rFonts w:ascii="Times New Roman" w:hAnsi="Times New Roman"/>
                <w:sz w:val="28"/>
                <w:szCs w:val="28"/>
                <w:lang w:val="en-US"/>
              </w:rPr>
              <w:tab/>
            </w:r>
            <w:r w:rsidRPr="00336375">
              <w:rPr>
                <w:rFonts w:ascii="Times New Roman" w:hAnsi="Times New Roman"/>
                <w:noProof/>
                <w:sz w:val="28"/>
                <w:szCs w:val="28"/>
              </w:rPr>
              <w:t>Національний</w:t>
            </w:r>
            <w:r w:rsidRPr="00336375">
              <w:rPr>
                <w:rFonts w:ascii="Times New Roman" w:hAnsi="Times New Roman"/>
                <w:noProof/>
                <w:sz w:val="28"/>
                <w:szCs w:val="28"/>
                <w:lang w:val="en-US"/>
              </w:rPr>
              <w:t xml:space="preserve"> </w:t>
            </w:r>
            <w:r w:rsidRPr="00336375">
              <w:rPr>
                <w:rFonts w:ascii="Times New Roman" w:hAnsi="Times New Roman"/>
                <w:noProof/>
                <w:sz w:val="28"/>
                <w:szCs w:val="28"/>
              </w:rPr>
              <w:t>реєстраційний</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номер</w:t>
            </w:r>
            <w:r w:rsidRPr="00336375">
              <w:rPr>
                <w:rFonts w:ascii="Times New Roman" w:hAnsi="Times New Roman"/>
                <w:sz w:val="28"/>
                <w:szCs w:val="28"/>
                <w:lang w:val="en-US"/>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ab/>
            </w:r>
            <w:r w:rsidRPr="00336375">
              <w:rPr>
                <w:rFonts w:ascii="Times New Roman" w:hAnsi="Times New Roman"/>
                <w:noProof/>
                <w:sz w:val="28"/>
                <w:szCs w:val="28"/>
                <w:lang w:val="en-US"/>
              </w:rPr>
              <w:t>National reference number</w:t>
            </w:r>
          </w:p>
          <w:p w:rsidR="00377865" w:rsidRPr="00336375" w:rsidRDefault="00377865" w:rsidP="00377865">
            <w:pPr>
              <w:ind w:firstLine="567"/>
              <w:rPr>
                <w:rFonts w:ascii="Times New Roman" w:hAnsi="Times New Roman"/>
                <w:sz w:val="28"/>
                <w:szCs w:val="28"/>
              </w:rPr>
            </w:pPr>
            <w:r w:rsidRPr="00336375">
              <w:rPr>
                <w:rFonts w:ascii="Times New Roman" w:hAnsi="Times New Roman"/>
                <w:noProof/>
                <w:sz w:val="28"/>
                <w:szCs w:val="28"/>
              </w:rPr>
              <w:lastRenderedPageBreak/>
              <w:t>(За наявності)</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noProof/>
                <w:sz w:val="28"/>
                <w:szCs w:val="28"/>
                <w:lang w:val="en-US"/>
              </w:rPr>
              <w:t>(When applicable)</w:t>
            </w:r>
          </w:p>
        </w:tc>
      </w:tr>
      <w:tr w:rsidR="00377865" w:rsidRPr="003B3288" w:rsidTr="00BF7C0A">
        <w:trPr>
          <w:trHeight w:val="20"/>
        </w:trPr>
        <w:tc>
          <w:tcPr>
            <w:tcW w:w="4732" w:type="dxa"/>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lastRenderedPageBreak/>
              <w:t>4.</w:t>
            </w:r>
            <w:r w:rsidRPr="00336375">
              <w:rPr>
                <w:rFonts w:ascii="Times New Roman" w:hAnsi="Times New Roman"/>
                <w:sz w:val="28"/>
                <w:szCs w:val="28"/>
              </w:rPr>
              <w:tab/>
            </w:r>
            <w:r w:rsidRPr="00336375">
              <w:rPr>
                <w:rFonts w:ascii="Times New Roman" w:hAnsi="Times New Roman"/>
                <w:noProof/>
                <w:sz w:val="28"/>
                <w:szCs w:val="28"/>
              </w:rPr>
              <w:t>Продукт</w:t>
            </w:r>
            <w:r w:rsidRPr="00336375">
              <w:rPr>
                <w:rFonts w:ascii="Times New Roman" w:hAnsi="Times New Roman"/>
                <w:sz w:val="28"/>
                <w:szCs w:val="28"/>
              </w:rPr>
              <w:t>/</w:t>
            </w:r>
            <w:r w:rsidRPr="00336375">
              <w:rPr>
                <w:rFonts w:ascii="Times New Roman" w:hAnsi="Times New Roman"/>
                <w:noProof/>
                <w:sz w:val="28"/>
                <w:szCs w:val="28"/>
              </w:rPr>
              <w:t>Product:</w:t>
            </w:r>
          </w:p>
          <w:p w:rsidR="00377865" w:rsidRPr="00336375" w:rsidRDefault="00377865" w:rsidP="00377865">
            <w:pPr>
              <w:ind w:firstLine="567"/>
              <w:rPr>
                <w:rFonts w:ascii="Times New Roman" w:hAnsi="Times New Roman"/>
                <w:sz w:val="28"/>
                <w:szCs w:val="28"/>
              </w:rPr>
            </w:pPr>
          </w:p>
        </w:tc>
        <w:tc>
          <w:tcPr>
            <w:tcW w:w="5281" w:type="dxa"/>
            <w:gridSpan w:val="3"/>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5.</w:t>
            </w:r>
            <w:r w:rsidRPr="00336375">
              <w:rPr>
                <w:rFonts w:ascii="Times New Roman" w:hAnsi="Times New Roman"/>
                <w:sz w:val="28"/>
                <w:szCs w:val="28"/>
                <w:lang w:val="en-US"/>
              </w:rPr>
              <w:tab/>
            </w:r>
            <w:r w:rsidRPr="00336375">
              <w:rPr>
                <w:rFonts w:ascii="Times New Roman" w:hAnsi="Times New Roman"/>
                <w:noProof/>
                <w:sz w:val="28"/>
                <w:szCs w:val="28"/>
              </w:rPr>
              <w:t>Номер</w:t>
            </w:r>
            <w:r w:rsidRPr="00336375">
              <w:rPr>
                <w:rFonts w:ascii="Times New Roman" w:hAnsi="Times New Roman"/>
                <w:noProof/>
                <w:sz w:val="28"/>
                <w:szCs w:val="28"/>
                <w:lang w:val="en-US"/>
              </w:rPr>
              <w:t xml:space="preserve"> </w:t>
            </w:r>
            <w:r w:rsidRPr="00336375">
              <w:rPr>
                <w:rFonts w:ascii="Times New Roman" w:hAnsi="Times New Roman"/>
                <w:noProof/>
                <w:sz w:val="28"/>
                <w:szCs w:val="28"/>
              </w:rPr>
              <w:t>реєстраційного</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посвідчення</w:t>
            </w:r>
            <w:r w:rsidRPr="00336375">
              <w:rPr>
                <w:rFonts w:ascii="Times New Roman" w:hAnsi="Times New Roman"/>
                <w:sz w:val="28"/>
                <w:szCs w:val="28"/>
                <w:lang w:val="en-US"/>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ab/>
            </w:r>
            <w:r w:rsidRPr="00336375">
              <w:rPr>
                <w:rFonts w:ascii="Times New Roman" w:hAnsi="Times New Roman"/>
                <w:noProof/>
                <w:sz w:val="28"/>
                <w:szCs w:val="28"/>
                <w:lang w:val="en-US"/>
              </w:rPr>
              <w:t>Marketing Authorisation number:</w:t>
            </w:r>
          </w:p>
        </w:tc>
      </w:tr>
      <w:tr w:rsidR="00377865" w:rsidRPr="003B3288" w:rsidTr="00BF7C0A">
        <w:trPr>
          <w:trHeight w:val="20"/>
        </w:trPr>
        <w:tc>
          <w:tcPr>
            <w:tcW w:w="4732" w:type="dxa"/>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6.</w:t>
            </w:r>
            <w:r w:rsidRPr="00336375">
              <w:rPr>
                <w:rFonts w:ascii="Times New Roman" w:hAnsi="Times New Roman"/>
                <w:sz w:val="28"/>
                <w:szCs w:val="28"/>
              </w:rPr>
              <w:tab/>
            </w:r>
            <w:r w:rsidRPr="00336375">
              <w:rPr>
                <w:rFonts w:ascii="Times New Roman" w:hAnsi="Times New Roman"/>
                <w:noProof/>
                <w:sz w:val="28"/>
                <w:szCs w:val="28"/>
              </w:rPr>
              <w:t xml:space="preserve">Назва </w:t>
            </w:r>
            <w:r w:rsidRPr="00336375">
              <w:rPr>
                <w:rFonts w:ascii="Times New Roman" w:hAnsi="Times New Roman"/>
                <w:sz w:val="28"/>
                <w:szCs w:val="28"/>
              </w:rPr>
              <w:t>торгової марки</w:t>
            </w:r>
            <w:r w:rsidRPr="00336375">
              <w:rPr>
                <w:rFonts w:ascii="Times New Roman" w:hAnsi="Times New Roman"/>
                <w:noProof/>
                <w:sz w:val="28"/>
                <w:szCs w:val="28"/>
              </w:rPr>
              <w:t>/торгова назва</w:t>
            </w:r>
            <w:r w:rsidRPr="00336375">
              <w:rPr>
                <w:rFonts w:ascii="Times New Roman" w:hAnsi="Times New Roman"/>
                <w:sz w:val="28"/>
                <w:szCs w:val="28"/>
              </w:rPr>
              <w:t>/</w:t>
            </w:r>
          </w:p>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ab/>
            </w:r>
            <w:r w:rsidRPr="00336375">
              <w:rPr>
                <w:rFonts w:ascii="Times New Roman" w:hAnsi="Times New Roman"/>
                <w:noProof/>
                <w:sz w:val="28"/>
                <w:szCs w:val="28"/>
              </w:rPr>
              <w:t>Brand/Trade name:</w:t>
            </w:r>
          </w:p>
        </w:tc>
        <w:tc>
          <w:tcPr>
            <w:tcW w:w="5281" w:type="dxa"/>
            <w:gridSpan w:val="3"/>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7.</w:t>
            </w:r>
            <w:r w:rsidRPr="00336375">
              <w:rPr>
                <w:rFonts w:ascii="Times New Roman" w:hAnsi="Times New Roman"/>
                <w:sz w:val="28"/>
                <w:szCs w:val="28"/>
                <w:lang w:val="en-US"/>
              </w:rPr>
              <w:tab/>
              <w:t xml:space="preserve">INN </w:t>
            </w:r>
            <w:r w:rsidRPr="00336375">
              <w:rPr>
                <w:rFonts w:ascii="Times New Roman" w:hAnsi="Times New Roman"/>
                <w:noProof/>
                <w:sz w:val="28"/>
                <w:szCs w:val="28"/>
              </w:rPr>
              <w:t>чи</w:t>
            </w:r>
            <w:r w:rsidRPr="00336375">
              <w:rPr>
                <w:rFonts w:ascii="Times New Roman" w:hAnsi="Times New Roman"/>
                <w:noProof/>
                <w:sz w:val="28"/>
                <w:szCs w:val="28"/>
                <w:lang w:val="en-US"/>
              </w:rPr>
              <w:t xml:space="preserve"> </w:t>
            </w:r>
            <w:r w:rsidRPr="00336375">
              <w:rPr>
                <w:rFonts w:ascii="Times New Roman" w:hAnsi="Times New Roman"/>
                <w:sz w:val="28"/>
                <w:szCs w:val="28"/>
              </w:rPr>
              <w:t>генерична</w:t>
            </w:r>
            <w:r w:rsidRPr="00336375">
              <w:rPr>
                <w:rFonts w:ascii="Times New Roman" w:hAnsi="Times New Roman"/>
                <w:sz w:val="28"/>
                <w:szCs w:val="28"/>
                <w:lang w:val="en-US"/>
              </w:rPr>
              <w:t xml:space="preserve"> </w:t>
            </w:r>
            <w:r w:rsidRPr="00336375">
              <w:rPr>
                <w:rFonts w:ascii="Times New Roman" w:hAnsi="Times New Roman"/>
                <w:noProof/>
                <w:sz w:val="28"/>
                <w:szCs w:val="28"/>
              </w:rPr>
              <w:t>назва</w:t>
            </w:r>
            <w:r w:rsidRPr="00336375">
              <w:rPr>
                <w:rFonts w:ascii="Times New Roman" w:hAnsi="Times New Roman"/>
                <w:sz w:val="28"/>
                <w:szCs w:val="28"/>
                <w:lang w:val="en-US"/>
              </w:rPr>
              <w:t>: /</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ab/>
            </w:r>
            <w:r w:rsidRPr="00336375">
              <w:rPr>
                <w:rFonts w:ascii="Times New Roman" w:hAnsi="Times New Roman"/>
                <w:noProof/>
                <w:sz w:val="28"/>
                <w:szCs w:val="28"/>
                <w:lang w:val="en-US"/>
              </w:rPr>
              <w:t>INN or Generic Name:</w:t>
            </w:r>
          </w:p>
        </w:tc>
      </w:tr>
      <w:tr w:rsidR="00377865" w:rsidRPr="00336375" w:rsidTr="00BF7C0A">
        <w:trPr>
          <w:trHeight w:val="20"/>
        </w:trPr>
        <w:tc>
          <w:tcPr>
            <w:tcW w:w="4732" w:type="dxa"/>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8.</w:t>
            </w:r>
            <w:r w:rsidRPr="00336375">
              <w:rPr>
                <w:rFonts w:ascii="Times New Roman" w:hAnsi="Times New Roman"/>
                <w:sz w:val="28"/>
                <w:szCs w:val="28"/>
              </w:rPr>
              <w:tab/>
            </w:r>
            <w:r w:rsidRPr="00336375">
              <w:rPr>
                <w:rFonts w:ascii="Times New Roman" w:hAnsi="Times New Roman"/>
                <w:noProof/>
                <w:sz w:val="28"/>
                <w:szCs w:val="28"/>
              </w:rPr>
              <w:t>Лікарська форма</w:t>
            </w:r>
            <w:r w:rsidRPr="00336375">
              <w:rPr>
                <w:rFonts w:ascii="Times New Roman" w:hAnsi="Times New Roman"/>
                <w:sz w:val="28"/>
                <w:szCs w:val="28"/>
              </w:rPr>
              <w:t>/</w:t>
            </w:r>
            <w:r w:rsidRPr="00336375">
              <w:rPr>
                <w:rFonts w:ascii="Times New Roman" w:hAnsi="Times New Roman"/>
                <w:noProof/>
                <w:sz w:val="28"/>
                <w:szCs w:val="28"/>
              </w:rPr>
              <w:t>Dosage form:</w:t>
            </w:r>
          </w:p>
        </w:tc>
        <w:tc>
          <w:tcPr>
            <w:tcW w:w="5281" w:type="dxa"/>
            <w:gridSpan w:val="3"/>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9.</w:t>
            </w:r>
            <w:r w:rsidRPr="00336375">
              <w:rPr>
                <w:rFonts w:ascii="Times New Roman" w:hAnsi="Times New Roman"/>
                <w:sz w:val="28"/>
                <w:szCs w:val="28"/>
              </w:rPr>
              <w:tab/>
              <w:t>Дозування/</w:t>
            </w:r>
            <w:r w:rsidRPr="00336375">
              <w:rPr>
                <w:rFonts w:ascii="Times New Roman" w:hAnsi="Times New Roman"/>
                <w:noProof/>
                <w:sz w:val="28"/>
                <w:szCs w:val="28"/>
              </w:rPr>
              <w:t>Strength:</w:t>
            </w:r>
          </w:p>
        </w:tc>
      </w:tr>
      <w:tr w:rsidR="00377865" w:rsidRPr="003B3288" w:rsidTr="00BF7C0A">
        <w:trPr>
          <w:trHeight w:val="20"/>
        </w:trPr>
        <w:tc>
          <w:tcPr>
            <w:tcW w:w="4732" w:type="dxa"/>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10.</w:t>
            </w:r>
            <w:r w:rsidRPr="00336375">
              <w:rPr>
                <w:rFonts w:ascii="Times New Roman" w:hAnsi="Times New Roman"/>
                <w:sz w:val="28"/>
                <w:szCs w:val="28"/>
              </w:rPr>
              <w:tab/>
            </w:r>
            <w:r w:rsidRPr="00336375">
              <w:rPr>
                <w:rFonts w:ascii="Times New Roman" w:hAnsi="Times New Roman"/>
                <w:noProof/>
                <w:sz w:val="28"/>
                <w:szCs w:val="28"/>
              </w:rPr>
              <w:t xml:space="preserve">Номер серії (і </w:t>
            </w:r>
            <w:r w:rsidRPr="00336375">
              <w:rPr>
                <w:rFonts w:ascii="Times New Roman" w:hAnsi="Times New Roman"/>
                <w:sz w:val="28"/>
                <w:szCs w:val="28"/>
                <w:lang w:val="en-US"/>
              </w:rPr>
              <w:t>bulk</w:t>
            </w:r>
            <w:r w:rsidRPr="00336375">
              <w:rPr>
                <w:rFonts w:ascii="Times New Roman" w:hAnsi="Times New Roman"/>
                <w:noProof/>
                <w:sz w:val="28"/>
                <w:szCs w:val="28"/>
              </w:rPr>
              <w:t>, якщо</w:t>
            </w:r>
            <w:r w:rsidRPr="00336375">
              <w:rPr>
                <w:rFonts w:ascii="Times New Roman" w:hAnsi="Times New Roman"/>
                <w:sz w:val="28"/>
                <w:szCs w:val="28"/>
              </w:rPr>
              <w:t xml:space="preserve"> </w:t>
            </w:r>
            <w:r w:rsidRPr="00336375">
              <w:rPr>
                <w:rFonts w:ascii="Times New Roman" w:hAnsi="Times New Roman"/>
                <w:sz w:val="28"/>
                <w:szCs w:val="28"/>
              </w:rPr>
              <w:tab/>
            </w:r>
            <w:r w:rsidRPr="00336375">
              <w:rPr>
                <w:rFonts w:ascii="Times New Roman" w:hAnsi="Times New Roman"/>
                <w:noProof/>
                <w:sz w:val="28"/>
                <w:szCs w:val="28"/>
              </w:rPr>
              <w:t>відрізняється)</w:t>
            </w:r>
            <w:r w:rsidRPr="00336375">
              <w:rPr>
                <w:rFonts w:ascii="Times New Roman" w:hAnsi="Times New Roman"/>
                <w:sz w:val="28"/>
                <w:szCs w:val="28"/>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rPr>
              <w:tab/>
            </w:r>
            <w:r w:rsidRPr="00336375">
              <w:rPr>
                <w:rFonts w:ascii="Times New Roman" w:hAnsi="Times New Roman"/>
                <w:noProof/>
                <w:sz w:val="28"/>
                <w:szCs w:val="28"/>
                <w:lang w:val="en-US"/>
              </w:rPr>
              <w:t>Batch number (and bulk, if different):</w:t>
            </w:r>
          </w:p>
        </w:tc>
        <w:tc>
          <w:tcPr>
            <w:tcW w:w="5281" w:type="dxa"/>
            <w:gridSpan w:val="3"/>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p>
        </w:tc>
      </w:tr>
      <w:tr w:rsidR="00377865" w:rsidRPr="003B3288" w:rsidTr="00BF7C0A">
        <w:trPr>
          <w:trHeight w:val="20"/>
        </w:trPr>
        <w:tc>
          <w:tcPr>
            <w:tcW w:w="10013" w:type="dxa"/>
            <w:gridSpan w:val="4"/>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14.</w:t>
            </w:r>
            <w:r w:rsidRPr="00336375">
              <w:rPr>
                <w:rFonts w:ascii="Times New Roman" w:hAnsi="Times New Roman"/>
                <w:sz w:val="28"/>
                <w:szCs w:val="28"/>
                <w:lang w:val="en-US"/>
              </w:rPr>
              <w:tab/>
            </w:r>
            <w:r w:rsidRPr="00336375">
              <w:rPr>
                <w:rFonts w:ascii="Times New Roman" w:hAnsi="Times New Roman"/>
                <w:noProof/>
                <w:sz w:val="28"/>
                <w:szCs w:val="28"/>
              </w:rPr>
              <w:t>Власник</w:t>
            </w:r>
            <w:r w:rsidRPr="00336375">
              <w:rPr>
                <w:rFonts w:ascii="Times New Roman" w:hAnsi="Times New Roman"/>
                <w:noProof/>
                <w:sz w:val="28"/>
                <w:szCs w:val="28"/>
                <w:lang w:val="en-US"/>
              </w:rPr>
              <w:t xml:space="preserve"> </w:t>
            </w:r>
            <w:r w:rsidRPr="00336375">
              <w:rPr>
                <w:rFonts w:ascii="Times New Roman" w:hAnsi="Times New Roman"/>
                <w:noProof/>
                <w:sz w:val="28"/>
                <w:szCs w:val="28"/>
              </w:rPr>
              <w:t>реєстраційного</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посвідчення</w:t>
            </w:r>
            <w:r w:rsidRPr="00336375">
              <w:rPr>
                <w:rFonts w:ascii="Times New Roman" w:hAnsi="Times New Roman"/>
                <w:sz w:val="28"/>
                <w:szCs w:val="28"/>
                <w:lang w:val="en-US"/>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ab/>
            </w:r>
            <w:r w:rsidRPr="00336375">
              <w:rPr>
                <w:rFonts w:ascii="Times New Roman" w:hAnsi="Times New Roman"/>
                <w:noProof/>
                <w:sz w:val="28"/>
                <w:szCs w:val="28"/>
                <w:lang w:val="en-US"/>
              </w:rPr>
              <w:t>Marketing Authorisation holder:</w:t>
            </w:r>
          </w:p>
        </w:tc>
      </w:tr>
      <w:tr w:rsidR="00377865" w:rsidRPr="00336375" w:rsidTr="00BF7C0A">
        <w:trPr>
          <w:trHeight w:val="20"/>
        </w:trPr>
        <w:tc>
          <w:tcPr>
            <w:tcW w:w="4732" w:type="dxa"/>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15.</w:t>
            </w:r>
            <w:r w:rsidRPr="00336375">
              <w:rPr>
                <w:rFonts w:ascii="Times New Roman" w:hAnsi="Times New Roman"/>
                <w:sz w:val="28"/>
                <w:szCs w:val="28"/>
                <w:lang w:val="en-US"/>
              </w:rPr>
              <w:tab/>
            </w:r>
            <w:r w:rsidRPr="00336375">
              <w:rPr>
                <w:rFonts w:ascii="Times New Roman" w:hAnsi="Times New Roman"/>
                <w:noProof/>
                <w:sz w:val="28"/>
                <w:szCs w:val="28"/>
              </w:rPr>
              <w:t>Виробник</w:t>
            </w:r>
            <w:r w:rsidRPr="00336375">
              <w:rPr>
                <w:rFonts w:ascii="Times New Roman" w:hAnsi="Times New Roman"/>
                <w:sz w:val="28"/>
                <w:szCs w:val="28"/>
              </w:rPr>
              <w:t>/</w:t>
            </w:r>
            <w:r w:rsidRPr="00336375">
              <w:rPr>
                <w:rFonts w:ascii="Times New Roman" w:hAnsi="Times New Roman"/>
                <w:sz w:val="28"/>
                <w:szCs w:val="28"/>
                <w:lang w:val="en-US"/>
              </w:rPr>
              <w:t>Manufacturer</w:t>
            </w:r>
            <w:r w:rsidRPr="00336375">
              <w:rPr>
                <w:rFonts w:ascii="Times New Roman" w:hAnsi="Times New Roman"/>
                <w:sz w:val="28"/>
                <w:szCs w:val="28"/>
              </w:rPr>
              <w:t>1</w:t>
            </w:r>
            <w:r w:rsidRPr="00336375">
              <w:rPr>
                <w:rFonts w:ascii="Times New Roman" w:hAnsi="Times New Roman"/>
                <w:sz w:val="28"/>
                <w:szCs w:val="28"/>
                <w:lang w:val="en-US"/>
              </w:rPr>
              <w:t>:</w:t>
            </w:r>
          </w:p>
        </w:tc>
        <w:tc>
          <w:tcPr>
            <w:tcW w:w="5281" w:type="dxa"/>
            <w:gridSpan w:val="3"/>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16.</w:t>
            </w:r>
            <w:r w:rsidRPr="00336375">
              <w:rPr>
                <w:rFonts w:ascii="Times New Roman" w:hAnsi="Times New Roman"/>
                <w:sz w:val="28"/>
                <w:szCs w:val="28"/>
                <w:lang w:val="en-US"/>
              </w:rPr>
              <w:tab/>
            </w:r>
            <w:r w:rsidRPr="00336375">
              <w:rPr>
                <w:rFonts w:ascii="Times New Roman" w:hAnsi="Times New Roman"/>
                <w:noProof/>
                <w:sz w:val="28"/>
                <w:szCs w:val="28"/>
              </w:rPr>
              <w:t>Контактна особа</w:t>
            </w:r>
            <w:r w:rsidRPr="00336375">
              <w:rPr>
                <w:rFonts w:ascii="Times New Roman" w:hAnsi="Times New Roman"/>
                <w:sz w:val="28"/>
                <w:szCs w:val="28"/>
              </w:rPr>
              <w:t>/</w:t>
            </w:r>
            <w:r w:rsidRPr="00336375">
              <w:rPr>
                <w:rFonts w:ascii="Times New Roman" w:hAnsi="Times New Roman"/>
                <w:sz w:val="28"/>
                <w:szCs w:val="28"/>
                <w:lang w:val="en-US"/>
              </w:rPr>
              <w:t>Contact Person:</w:t>
            </w:r>
          </w:p>
        </w:tc>
      </w:tr>
      <w:tr w:rsidR="00377865" w:rsidRPr="00336375" w:rsidTr="00BF7C0A">
        <w:trPr>
          <w:trHeight w:val="20"/>
        </w:trPr>
        <w:tc>
          <w:tcPr>
            <w:tcW w:w="10013" w:type="dxa"/>
            <w:gridSpan w:val="4"/>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lang w:val="uk-UA"/>
              </w:rPr>
              <w:t>17.</w:t>
            </w:r>
            <w:r w:rsidRPr="00336375">
              <w:rPr>
                <w:rFonts w:ascii="Times New Roman" w:hAnsi="Times New Roman"/>
                <w:sz w:val="28"/>
                <w:szCs w:val="28"/>
                <w:lang w:val="uk-UA"/>
              </w:rPr>
              <w:tab/>
            </w:r>
            <w:r w:rsidRPr="00336375">
              <w:rPr>
                <w:rFonts w:ascii="Times New Roman" w:hAnsi="Times New Roman"/>
                <w:noProof/>
                <w:sz w:val="28"/>
                <w:szCs w:val="28"/>
              </w:rPr>
              <w:t>Тема</w:t>
            </w:r>
            <w:r w:rsidRPr="00336375">
              <w:rPr>
                <w:rFonts w:ascii="Times New Roman" w:hAnsi="Times New Roman"/>
                <w:sz w:val="28"/>
                <w:szCs w:val="28"/>
              </w:rPr>
              <w:t>/</w:t>
            </w:r>
            <w:r w:rsidRPr="00336375">
              <w:rPr>
                <w:rFonts w:ascii="Times New Roman" w:hAnsi="Times New Roman"/>
                <w:sz w:val="28"/>
                <w:szCs w:val="28"/>
                <w:lang w:val="en-US"/>
              </w:rPr>
              <w:t>Subject</w:t>
            </w:r>
            <w:r w:rsidRPr="00336375">
              <w:rPr>
                <w:rFonts w:ascii="Times New Roman" w:hAnsi="Times New Roman"/>
                <w:sz w:val="28"/>
                <w:szCs w:val="28"/>
                <w:lang w:val="uk-UA"/>
              </w:rPr>
              <w:t xml:space="preserve"> </w:t>
            </w:r>
            <w:r w:rsidRPr="00336375">
              <w:rPr>
                <w:rFonts w:ascii="Times New Roman" w:hAnsi="Times New Roman"/>
                <w:sz w:val="28"/>
                <w:szCs w:val="28"/>
                <w:lang w:val="en-US"/>
              </w:rPr>
              <w:t>title</w:t>
            </w:r>
          </w:p>
          <w:p w:rsidR="00377865" w:rsidRPr="00336375" w:rsidRDefault="00377865" w:rsidP="00377865">
            <w:pPr>
              <w:ind w:firstLine="567"/>
              <w:rPr>
                <w:rFonts w:ascii="Times New Roman" w:hAnsi="Times New Roman"/>
                <w:sz w:val="28"/>
                <w:szCs w:val="28"/>
                <w:lang w:val="uk-UA"/>
              </w:rPr>
            </w:pPr>
            <w:r w:rsidRPr="00336375">
              <w:rPr>
                <w:rFonts w:ascii="Times New Roman" w:hAnsi="Times New Roman"/>
                <w:noProof/>
                <w:sz w:val="28"/>
                <w:szCs w:val="28"/>
              </w:rPr>
              <w:t>Додати</w:t>
            </w:r>
            <w:r w:rsidRPr="00336375">
              <w:rPr>
                <w:rFonts w:ascii="Times New Roman" w:hAnsi="Times New Roman"/>
                <w:noProof/>
                <w:sz w:val="28"/>
                <w:szCs w:val="28"/>
                <w:lang w:val="uk-UA"/>
              </w:rPr>
              <w:t xml:space="preserve"> </w:t>
            </w:r>
            <w:r w:rsidRPr="00336375">
              <w:rPr>
                <w:rFonts w:ascii="Times New Roman" w:hAnsi="Times New Roman"/>
                <w:noProof/>
                <w:sz w:val="28"/>
                <w:szCs w:val="28"/>
              </w:rPr>
              <w:t>основну</w:t>
            </w:r>
            <w:r w:rsidRPr="00336375">
              <w:rPr>
                <w:rFonts w:ascii="Times New Roman" w:hAnsi="Times New Roman"/>
                <w:noProof/>
                <w:sz w:val="28"/>
                <w:szCs w:val="28"/>
                <w:lang w:val="uk-UA"/>
              </w:rPr>
              <w:t xml:space="preserve"> </w:t>
            </w:r>
            <w:r w:rsidRPr="00336375">
              <w:rPr>
                <w:rFonts w:ascii="Times New Roman" w:hAnsi="Times New Roman"/>
                <w:noProof/>
                <w:sz w:val="28"/>
                <w:szCs w:val="28"/>
              </w:rPr>
              <w:t>частину</w:t>
            </w:r>
            <w:r w:rsidRPr="00336375">
              <w:rPr>
                <w:rFonts w:ascii="Times New Roman" w:hAnsi="Times New Roman"/>
                <w:noProof/>
                <w:sz w:val="28"/>
                <w:szCs w:val="28"/>
                <w:lang w:val="uk-UA"/>
              </w:rPr>
              <w:t xml:space="preserve"> </w:t>
            </w:r>
            <w:r w:rsidRPr="00336375">
              <w:rPr>
                <w:rFonts w:ascii="Times New Roman" w:hAnsi="Times New Roman"/>
                <w:noProof/>
                <w:sz w:val="28"/>
                <w:szCs w:val="28"/>
              </w:rPr>
              <w:t>повідомлення</w:t>
            </w:r>
            <w:r w:rsidRPr="00336375">
              <w:rPr>
                <w:rFonts w:ascii="Times New Roman" w:hAnsi="Times New Roman"/>
                <w:sz w:val="28"/>
                <w:szCs w:val="28"/>
              </w:rPr>
              <w:t>/</w:t>
            </w:r>
            <w:r w:rsidRPr="00336375">
              <w:rPr>
                <w:rFonts w:ascii="Times New Roman" w:hAnsi="Times New Roman"/>
                <w:sz w:val="28"/>
                <w:szCs w:val="28"/>
                <w:lang w:val="en-US"/>
              </w:rPr>
              <w:t>Add</w:t>
            </w:r>
            <w:r w:rsidRPr="00336375">
              <w:rPr>
                <w:rFonts w:ascii="Times New Roman" w:hAnsi="Times New Roman"/>
                <w:sz w:val="28"/>
                <w:szCs w:val="28"/>
                <w:lang w:val="uk-UA"/>
              </w:rPr>
              <w:t xml:space="preserve"> </w:t>
            </w:r>
            <w:r w:rsidRPr="00336375">
              <w:rPr>
                <w:rFonts w:ascii="Times New Roman" w:hAnsi="Times New Roman"/>
                <w:sz w:val="28"/>
                <w:szCs w:val="28"/>
                <w:lang w:val="en-US"/>
              </w:rPr>
              <w:t>bulk</w:t>
            </w:r>
            <w:r w:rsidRPr="00336375">
              <w:rPr>
                <w:rFonts w:ascii="Times New Roman" w:hAnsi="Times New Roman"/>
                <w:sz w:val="28"/>
                <w:szCs w:val="28"/>
                <w:lang w:val="uk-UA"/>
              </w:rPr>
              <w:t xml:space="preserve"> </w:t>
            </w:r>
            <w:r w:rsidRPr="00336375">
              <w:rPr>
                <w:rFonts w:ascii="Times New Roman" w:hAnsi="Times New Roman"/>
                <w:sz w:val="28"/>
                <w:szCs w:val="28"/>
                <w:lang w:val="en-US"/>
              </w:rPr>
              <w:t>message</w:t>
            </w:r>
            <w:r w:rsidRPr="00336375">
              <w:rPr>
                <w:rFonts w:ascii="Times New Roman" w:hAnsi="Times New Roman"/>
                <w:sz w:val="28"/>
                <w:szCs w:val="28"/>
                <w:lang w:val="uk-UA"/>
              </w:rPr>
              <w:t xml:space="preserve"> </w:t>
            </w:r>
            <w:r w:rsidRPr="00336375">
              <w:rPr>
                <w:rFonts w:ascii="Times New Roman" w:hAnsi="Times New Roman"/>
                <w:sz w:val="28"/>
                <w:szCs w:val="28"/>
                <w:lang w:val="en-US"/>
              </w:rPr>
              <w:t>here</w:t>
            </w:r>
          </w:p>
        </w:tc>
      </w:tr>
      <w:tr w:rsidR="00377865" w:rsidRPr="00336375" w:rsidTr="00BF7C0A">
        <w:trPr>
          <w:trHeight w:val="20"/>
        </w:trPr>
        <w:tc>
          <w:tcPr>
            <w:tcW w:w="5548" w:type="dxa"/>
            <w:gridSpan w:val="2"/>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22.</w:t>
            </w:r>
            <w:r w:rsidRPr="00336375">
              <w:rPr>
                <w:rFonts w:ascii="Times New Roman" w:hAnsi="Times New Roman"/>
                <w:sz w:val="28"/>
                <w:szCs w:val="28"/>
                <w:lang w:val="en-US"/>
              </w:rPr>
              <w:tab/>
            </w:r>
            <w:r w:rsidRPr="00336375">
              <w:rPr>
                <w:rFonts w:ascii="Times New Roman" w:hAnsi="Times New Roman"/>
                <w:noProof/>
                <w:sz w:val="28"/>
                <w:szCs w:val="28"/>
              </w:rPr>
              <w:t>Відправник</w:t>
            </w:r>
            <w:r w:rsidRPr="00336375">
              <w:rPr>
                <w:rFonts w:ascii="Times New Roman" w:hAnsi="Times New Roman"/>
                <w:sz w:val="28"/>
                <w:szCs w:val="28"/>
                <w:lang w:val="en-US"/>
              </w:rPr>
              <w:t xml:space="preserve"> (</w:t>
            </w:r>
            <w:r w:rsidRPr="00336375">
              <w:rPr>
                <w:rFonts w:ascii="Times New Roman" w:hAnsi="Times New Roman"/>
                <w:noProof/>
                <w:sz w:val="28"/>
                <w:szCs w:val="28"/>
              </w:rPr>
              <w:t>Орган</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видачі</w:t>
            </w:r>
            <w:r w:rsidRPr="00336375">
              <w:rPr>
                <w:rFonts w:ascii="Times New Roman" w:hAnsi="Times New Roman"/>
                <w:sz w:val="28"/>
                <w:szCs w:val="28"/>
                <w:lang w:val="en-US"/>
              </w:rPr>
              <w:t>)/</w:t>
            </w:r>
          </w:p>
          <w:p w:rsidR="00377865" w:rsidRPr="00336375" w:rsidRDefault="00377865" w:rsidP="00377865">
            <w:pPr>
              <w:ind w:firstLine="567"/>
              <w:rPr>
                <w:rFonts w:ascii="Times New Roman" w:hAnsi="Times New Roman"/>
                <w:sz w:val="28"/>
                <w:szCs w:val="28"/>
                <w:lang w:val="en-US"/>
              </w:rPr>
            </w:pPr>
            <w:r w:rsidRPr="00336375">
              <w:rPr>
                <w:rFonts w:ascii="Times New Roman" w:hAnsi="Times New Roman"/>
                <w:sz w:val="28"/>
                <w:szCs w:val="28"/>
                <w:lang w:val="en-US"/>
              </w:rPr>
              <w:tab/>
            </w:r>
            <w:r w:rsidRPr="00336375">
              <w:rPr>
                <w:rFonts w:ascii="Times New Roman" w:hAnsi="Times New Roman"/>
                <w:noProof/>
                <w:sz w:val="28"/>
                <w:szCs w:val="28"/>
                <w:lang w:val="en-US"/>
              </w:rPr>
              <w:t>From (issuing Authority):</w:t>
            </w:r>
          </w:p>
        </w:tc>
        <w:tc>
          <w:tcPr>
            <w:tcW w:w="4465" w:type="dxa"/>
            <w:gridSpan w:val="2"/>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23</w:t>
            </w:r>
            <w:r w:rsidRPr="00336375">
              <w:rPr>
                <w:rFonts w:ascii="Times New Roman" w:hAnsi="Times New Roman"/>
                <w:sz w:val="28"/>
                <w:szCs w:val="28"/>
              </w:rPr>
              <w:tab/>
            </w:r>
            <w:r w:rsidRPr="00336375">
              <w:rPr>
                <w:rFonts w:ascii="Times New Roman" w:hAnsi="Times New Roman"/>
                <w:noProof/>
                <w:sz w:val="28"/>
                <w:szCs w:val="28"/>
              </w:rPr>
              <w:t>Контактна особа</w:t>
            </w:r>
            <w:r w:rsidRPr="00336375">
              <w:rPr>
                <w:rFonts w:ascii="Times New Roman" w:hAnsi="Times New Roman"/>
                <w:sz w:val="28"/>
                <w:szCs w:val="28"/>
              </w:rPr>
              <w:t>/</w:t>
            </w:r>
          </w:p>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ab/>
            </w:r>
            <w:r w:rsidRPr="00336375">
              <w:rPr>
                <w:rFonts w:ascii="Times New Roman" w:hAnsi="Times New Roman"/>
                <w:noProof/>
                <w:sz w:val="28"/>
                <w:szCs w:val="28"/>
              </w:rPr>
              <w:t>Contact person:</w:t>
            </w:r>
          </w:p>
        </w:tc>
      </w:tr>
      <w:tr w:rsidR="00377865" w:rsidRPr="00336375" w:rsidTr="00BF7C0A">
        <w:trPr>
          <w:trHeight w:val="20"/>
        </w:trPr>
        <w:tc>
          <w:tcPr>
            <w:tcW w:w="4732" w:type="dxa"/>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24.</w:t>
            </w:r>
            <w:r w:rsidRPr="00336375">
              <w:rPr>
                <w:rFonts w:ascii="Times New Roman" w:hAnsi="Times New Roman"/>
                <w:sz w:val="28"/>
                <w:szCs w:val="28"/>
              </w:rPr>
              <w:tab/>
            </w:r>
            <w:r w:rsidRPr="00336375">
              <w:rPr>
                <w:rFonts w:ascii="Times New Roman" w:hAnsi="Times New Roman"/>
                <w:noProof/>
                <w:sz w:val="28"/>
                <w:szCs w:val="28"/>
              </w:rPr>
              <w:t>Підпис</w:t>
            </w:r>
            <w:r w:rsidRPr="00336375">
              <w:rPr>
                <w:rFonts w:ascii="Times New Roman" w:hAnsi="Times New Roman"/>
                <w:sz w:val="28"/>
                <w:szCs w:val="28"/>
              </w:rPr>
              <w:t>/</w:t>
            </w:r>
            <w:r w:rsidRPr="00336375">
              <w:rPr>
                <w:rFonts w:ascii="Times New Roman" w:hAnsi="Times New Roman"/>
                <w:noProof/>
                <w:sz w:val="28"/>
                <w:szCs w:val="28"/>
              </w:rPr>
              <w:t>Signed:</w:t>
            </w:r>
          </w:p>
        </w:tc>
        <w:tc>
          <w:tcPr>
            <w:tcW w:w="2787" w:type="dxa"/>
            <w:gridSpan w:val="2"/>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25.</w:t>
            </w:r>
            <w:r w:rsidRPr="00336375">
              <w:rPr>
                <w:rFonts w:ascii="Times New Roman" w:hAnsi="Times New Roman"/>
                <w:sz w:val="28"/>
                <w:szCs w:val="28"/>
              </w:rPr>
              <w:tab/>
              <w:t>Дата/</w:t>
            </w:r>
            <w:r w:rsidRPr="00336375">
              <w:rPr>
                <w:rFonts w:ascii="Times New Roman" w:hAnsi="Times New Roman"/>
                <w:noProof/>
                <w:sz w:val="28"/>
                <w:szCs w:val="28"/>
              </w:rPr>
              <w:t>Date:</w:t>
            </w:r>
          </w:p>
        </w:tc>
        <w:tc>
          <w:tcPr>
            <w:tcW w:w="2494" w:type="dxa"/>
            <w:tcBorders>
              <w:top w:val="single" w:sz="4" w:space="0" w:color="000000"/>
              <w:left w:val="single" w:sz="4" w:space="0" w:color="000000"/>
              <w:bottom w:val="single" w:sz="4" w:space="0" w:color="000000"/>
              <w:right w:val="single" w:sz="4" w:space="0" w:color="000000"/>
            </w:tcBorders>
          </w:tcPr>
          <w:p w:rsidR="00377865" w:rsidRPr="00336375" w:rsidRDefault="00377865" w:rsidP="00377865">
            <w:pPr>
              <w:ind w:firstLine="567"/>
              <w:rPr>
                <w:rFonts w:ascii="Times New Roman" w:hAnsi="Times New Roman"/>
                <w:sz w:val="28"/>
                <w:szCs w:val="28"/>
              </w:rPr>
            </w:pPr>
            <w:r w:rsidRPr="00336375">
              <w:rPr>
                <w:rFonts w:ascii="Times New Roman" w:hAnsi="Times New Roman"/>
                <w:sz w:val="28"/>
                <w:szCs w:val="28"/>
              </w:rPr>
              <w:t>26.</w:t>
            </w:r>
            <w:r w:rsidRPr="00336375">
              <w:rPr>
                <w:rFonts w:ascii="Times New Roman" w:hAnsi="Times New Roman"/>
                <w:sz w:val="28"/>
                <w:szCs w:val="28"/>
              </w:rPr>
              <w:tab/>
              <w:t>Час/</w:t>
            </w:r>
            <w:r w:rsidRPr="00336375">
              <w:rPr>
                <w:rFonts w:ascii="Times New Roman" w:hAnsi="Times New Roman"/>
                <w:noProof/>
                <w:sz w:val="28"/>
                <w:szCs w:val="28"/>
              </w:rPr>
              <w:t>Time:</w:t>
            </w:r>
          </w:p>
        </w:tc>
      </w:tr>
    </w:tbl>
    <w:p w:rsidR="00377865" w:rsidRPr="00336375" w:rsidRDefault="00377865" w:rsidP="00377865">
      <w:pPr>
        <w:ind w:firstLine="567"/>
        <w:rPr>
          <w:rFonts w:ascii="Times New Roman" w:hAnsi="Times New Roman"/>
          <w:sz w:val="28"/>
          <w:szCs w:val="28"/>
        </w:rPr>
      </w:pPr>
      <w:r w:rsidRPr="00336375">
        <w:rPr>
          <w:rFonts w:ascii="Times New Roman" w:hAnsi="Times New Roman"/>
          <w:noProof/>
          <w:sz w:val="28"/>
          <w:szCs w:val="28"/>
          <w:lang w:val="uk-UA" w:eastAsia="uk-UA"/>
        </w:rPr>
        <mc:AlternateContent>
          <mc:Choice Requires="wpg">
            <w:drawing>
              <wp:inline distT="0" distB="0" distL="0" distR="0" wp14:anchorId="48ECB431" wp14:editId="3BC99856">
                <wp:extent cx="1836420" cy="12700"/>
                <wp:effectExtent l="0" t="0" r="11430" b="6350"/>
                <wp:docPr id="11" name="Групувати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12700"/>
                          <a:chOff x="0" y="0"/>
                          <a:chExt cx="2892" cy="20"/>
                        </a:xfrm>
                      </wpg:grpSpPr>
                      <wps:wsp>
                        <wps:cNvPr id="12" name="Freeform 4"/>
                        <wps:cNvSpPr>
                          <a:spLocks/>
                        </wps:cNvSpPr>
                        <wps:spPr bwMode="auto">
                          <a:xfrm>
                            <a:off x="5" y="5"/>
                            <a:ext cx="2880" cy="2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FB93CB" id="Групувати 11" o:spid="_x0000_s1026" style="width:144.6pt;height:1pt;mso-position-horizontal-relative:char;mso-position-vertical-relative:line" coordsize="28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rvfQMAAOkHAAAOAAAAZHJzL2Uyb0RvYy54bWykVV1u2zgQfi+wdyD4WMCRZCuOI8QpCv8E&#10;BfoHND0ATVE/WIlUSdpyWhRYbI/QixR92re9QnKjDoeSozgodtEKsDzUDGe++WY4vHi2ryuyE9qU&#10;Ss5pdBJSIiRXaSnzOX1/vR7NKDGWyZRVSoo5vRGGPrv848lF2yRirApVpUITcCJN0jZzWljbJEFg&#10;eCFqZk5UIyQoM6VrZmGp8yDVrAXvdRWMw3AatEqnjVZcGANfl15JL9F/lglu32SZEZZUcwrYLL41&#10;vjfuHVxesCTXrClK3sFgv4CiZqWEoAdXS2YZ2erykau65FoZldkTrupAZVnJBeYA2UThUTZXWm0b&#10;zCVP2rw50ATUHvH0y275691bTcoUahdRIlkNNbr9evfX3Zfbf+H3/fbb3d+3/xBQAlNtkyew4Uo3&#10;75q32qcL4kvF/zSgDo71bp17Y7JpX6kUnLOtVcjUPtO1cwEckD0W5OZQELG3hMPHaDaZxmOoGwdd&#10;ND4Lu4LxAqr6aBcvVt2+8ex87DfBZoeMJT4cQuwguXyg6cw9r+b3eH1XsEZguYyjqecVkHhe11oI&#10;18kk9mSiVc+kGdI40DiMBtj+TwJPKQGSTn1H9wSOZ7OOvSMiWMK3xl4JhTVgu5fG+qOQgoSVTTvU&#10;1+Agqys4FU8DEpKWoM/OuLeB3hnYFMRHg+Nw8AIsHCych584mgzMQtI7gvrlPTBW9Fj5XnZgQSLM&#10;TZwQW6tRxjWHQw6UXGPvgguwcpn9xBgAOuNJ1y9o7Dd1QTQMk+MxoimBMbLxpDfMOmwuhhNJO6ee&#10;/wIEj6xWO3Gt0MIe9S/EutdWcmjlvQC6vpm9Gna4ONjeh9gO8qCyUq3LqsJqVdIhOptMp0iSUVWZ&#10;OqVDY3S+WVSa7Jibk/h0PDwwg3kkU3RWCJauOtmysvIyBK+QY+i/jgnXiTgIP52H56vZahaP4vF0&#10;NYrD5XL0fL2IR9N1dHa6nCwXi2X02UGL4qQo01RIh64fylH8/w5ndz34cXoYyw+yeJDsGp/HyQYP&#10;YSDJkEv/j9nBNPGH04+SjUpv4KBq5W8ZuBVBKJT+SEkLN8ycmg9bpgUl1QsJo+Y8imPoUIuL+PQM&#10;WoTooWYz1DDJwdWcWgqd7sSF9dfYttFlXkCkCMsq1XOYsFnpjjPi86i6BUw7lPA+wVy6u89dWMM1&#10;Wt3f0Jc/AAAA//8DAFBLAwQUAAYACAAAACEA8NnmBtsAAAADAQAADwAAAGRycy9kb3ducmV2Lnht&#10;bEyPQUvDQBCF74L/YRnBm90kotQ0m1KKeiqCrSC9TZNpEpqdDdltkv57Ry/1MrzhDe99ky0n26qB&#10;et84NhDPIlDEhSsbrgx87d4e5qB8QC6xdUwGLuRhmd/eZJiWbuRPGrahUhLCPkUDdQhdqrUvarLo&#10;Z64jFu/oeotB1r7SZY+jhNtWJ1H0rC02LA01drSuqThtz9bA+4jj6jF+HTan4/qy3z19fG9iMub+&#10;blotQAWawvUYfvEFHXJhOrgzl161BuSR8DfFS+YvCaiDiAh0nun/7PkPAAAA//8DAFBLAQItABQA&#10;BgAIAAAAIQC2gziS/gAAAOEBAAATAAAAAAAAAAAAAAAAAAAAAABbQ29udGVudF9UeXBlc10ueG1s&#10;UEsBAi0AFAAGAAgAAAAhADj9If/WAAAAlAEAAAsAAAAAAAAAAAAAAAAALwEAAF9yZWxzLy5yZWxz&#10;UEsBAi0AFAAGAAgAAAAhAO6oWu99AwAA6QcAAA4AAAAAAAAAAAAAAAAALgIAAGRycy9lMm9Eb2Mu&#10;eG1sUEsBAi0AFAAGAAgAAAAhAPDZ5gbbAAAAAwEAAA8AAAAAAAAAAAAAAAAA1wUAAGRycy9kb3du&#10;cmV2LnhtbFBLBQYAAAAABAAEAPMAAADfBgAAAAA=&#10;">
                <v:shape id="Freeform 4" o:spid="_x0000_s1027" style="position:absolute;left:5;top:5;width:2880;height:20;visibility:visible;mso-wrap-style:square;v-text-anchor:top" coordsize="28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eP7sA&#10;AADbAAAADwAAAGRycy9kb3ducmV2LnhtbERPSwrCMBDdC94hjOBOU8VPqUYRQXRr9QBDM7alzaQ0&#10;UaunN4Lgbh7vO+ttZ2rxoNaVlhVMxhEI4szqknMF18thFINwHlljbZkUvMjBdtPvrTHR9slneqQ+&#10;FyGEXYIKCu+bREqXFWTQjW1DHLibbQ36ANtc6hafIdzUchpFC2mw5NBQYEP7grIqvRsFx+Wtsq88&#10;0vPUxLNdVbq3PcZKDQfdbgXCU+f/4p/7pMP8KXx/CQfIz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DnHj+7AAAA2wAAAA8AAAAAAAAAAAAAAAAAmAIAAGRycy9kb3ducmV2Lnht&#10;bFBLBQYAAAAABAAEAPUAAACAAwAAAAA=&#10;" path="m,l2880,e" filled="f" strokeweight=".58pt">
                  <v:path arrowok="t" o:connecttype="custom" o:connectlocs="0,0;2880,0" o:connectangles="0,0"/>
                </v:shape>
                <w10:anchorlock/>
              </v:group>
            </w:pict>
          </mc:Fallback>
        </mc:AlternateContent>
      </w:r>
    </w:p>
    <w:p w:rsidR="00377865" w:rsidRPr="00336375" w:rsidRDefault="00377865" w:rsidP="00377865">
      <w:pPr>
        <w:ind w:firstLine="567"/>
        <w:rPr>
          <w:rFonts w:ascii="Times New Roman" w:hAnsi="Times New Roman"/>
          <w:sz w:val="28"/>
          <w:szCs w:val="28"/>
        </w:rPr>
      </w:pPr>
      <w:bookmarkStart w:id="1" w:name="bookmark0"/>
      <w:bookmarkEnd w:id="1"/>
      <w:r w:rsidRPr="00336375">
        <w:rPr>
          <w:rFonts w:ascii="Times New Roman" w:hAnsi="Times New Roman"/>
          <w:noProof/>
          <w:sz w:val="28"/>
          <w:szCs w:val="28"/>
        </w:rPr>
        <w:t xml:space="preserve">1 </w:t>
      </w:r>
      <w:r w:rsidRPr="00336375">
        <w:rPr>
          <w:rFonts w:ascii="Times New Roman" w:hAnsi="Times New Roman"/>
          <w:sz w:val="28"/>
          <w:szCs w:val="28"/>
        </w:rPr>
        <w:t>Власник дозволу на провадження виробництва згідно із Статтею 40 Директиви 2001/83/</w:t>
      </w:r>
      <w:r w:rsidRPr="00336375">
        <w:rPr>
          <w:rFonts w:ascii="Times New Roman" w:hAnsi="Times New Roman"/>
          <w:sz w:val="28"/>
          <w:szCs w:val="28"/>
          <w:lang w:val="en-US"/>
        </w:rPr>
        <w:t>EC</w:t>
      </w:r>
      <w:r w:rsidRPr="00336375">
        <w:rPr>
          <w:rFonts w:ascii="Times New Roman" w:hAnsi="Times New Roman"/>
          <w:sz w:val="28"/>
          <w:szCs w:val="28"/>
        </w:rPr>
        <w:t xml:space="preserve"> та Статтею 44 Директиви 2001/82/</w:t>
      </w:r>
      <w:r w:rsidRPr="00336375">
        <w:rPr>
          <w:rFonts w:ascii="Times New Roman" w:hAnsi="Times New Roman"/>
          <w:sz w:val="28"/>
          <w:szCs w:val="28"/>
          <w:lang w:val="en-US"/>
        </w:rPr>
        <w:t>EC</w:t>
      </w:r>
      <w:r w:rsidRPr="00336375">
        <w:rPr>
          <w:rFonts w:ascii="Times New Roman" w:hAnsi="Times New Roman"/>
          <w:sz w:val="28"/>
          <w:szCs w:val="28"/>
        </w:rPr>
        <w:t xml:space="preserve"> та власник дозволу, від імені якого Уповноважена особа провела сертифікацію серії для її випуску відповідно до Статті 51 Директиви 2001/83/</w:t>
      </w:r>
      <w:r w:rsidRPr="00336375">
        <w:rPr>
          <w:rFonts w:ascii="Times New Roman" w:hAnsi="Times New Roman"/>
          <w:sz w:val="28"/>
          <w:szCs w:val="28"/>
          <w:lang w:val="en-US"/>
        </w:rPr>
        <w:t>EC</w:t>
      </w:r>
      <w:r w:rsidRPr="00336375">
        <w:rPr>
          <w:rFonts w:ascii="Times New Roman" w:hAnsi="Times New Roman"/>
          <w:sz w:val="28"/>
          <w:szCs w:val="28"/>
        </w:rPr>
        <w:t xml:space="preserve"> або Статті 55 Директиви 2001/82/</w:t>
      </w:r>
      <w:r w:rsidRPr="00336375">
        <w:rPr>
          <w:rFonts w:ascii="Times New Roman" w:hAnsi="Times New Roman"/>
          <w:sz w:val="28"/>
          <w:szCs w:val="28"/>
          <w:lang w:val="en-US"/>
        </w:rPr>
        <w:t>EC</w:t>
      </w:r>
      <w:r w:rsidRPr="00336375">
        <w:rPr>
          <w:rFonts w:ascii="Times New Roman" w:hAnsi="Times New Roman"/>
          <w:sz w:val="28"/>
          <w:szCs w:val="28"/>
        </w:rPr>
        <w:t xml:space="preserve">, якщо відрізняється </w:t>
      </w:r>
    </w:p>
    <w:p w:rsidR="00E73943" w:rsidRPr="00336375" w:rsidRDefault="00E73943" w:rsidP="00E73943">
      <w:pPr>
        <w:pStyle w:val="aa"/>
        <w:tabs>
          <w:tab w:val="left" w:pos="851"/>
          <w:tab w:val="left" w:pos="1134"/>
          <w:tab w:val="left" w:pos="1276"/>
        </w:tabs>
        <w:ind w:left="0" w:firstLine="567"/>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336375" w:rsidRPr="00336375" w:rsidTr="00E13E6E">
        <w:tc>
          <w:tcPr>
            <w:tcW w:w="2127" w:type="dxa"/>
          </w:tcPr>
          <w:p w:rsidR="00336375" w:rsidRPr="00336375" w:rsidRDefault="00336375" w:rsidP="00E13E6E">
            <w:pPr>
              <w:rPr>
                <w:rFonts w:ascii="Times New Roman" w:hAnsi="Times New Roman"/>
                <w:sz w:val="28"/>
                <w:szCs w:val="28"/>
                <w:lang w:val="en-US"/>
              </w:rPr>
            </w:pPr>
            <w:r w:rsidRPr="00336375">
              <w:rPr>
                <w:rFonts w:ascii="Times New Roman" w:hAnsi="Times New Roman"/>
                <w:noProof/>
                <w:sz w:val="28"/>
                <w:szCs w:val="28"/>
                <w:lang w:val="uk-UA" w:eastAsia="uk-UA"/>
              </w:rPr>
              <w:drawing>
                <wp:inline distT="0" distB="0" distL="0" distR="0" wp14:anchorId="36FEFC9D" wp14:editId="6F2DDE30">
                  <wp:extent cx="1224280" cy="835025"/>
                  <wp:effectExtent l="0" t="0" r="0" b="3175"/>
                  <wp:docPr id="7" name="Рисунок 7"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280" cy="835025"/>
                          </a:xfrm>
                          <a:prstGeom prst="rect">
                            <a:avLst/>
                          </a:prstGeom>
                          <a:noFill/>
                          <a:ln>
                            <a:noFill/>
                          </a:ln>
                        </pic:spPr>
                      </pic:pic>
                    </a:graphicData>
                  </a:graphic>
                </wp:inline>
              </w:drawing>
            </w:r>
          </w:p>
        </w:tc>
        <w:tc>
          <w:tcPr>
            <w:tcW w:w="4536" w:type="dxa"/>
          </w:tcPr>
          <w:p w:rsidR="00336375" w:rsidRPr="00DB0342" w:rsidRDefault="00336375" w:rsidP="00DB0342">
            <w:pPr>
              <w:jc w:val="center"/>
              <w:rPr>
                <w:rFonts w:ascii="Times New Roman" w:hAnsi="Times New Roman"/>
                <w:sz w:val="26"/>
                <w:szCs w:val="26"/>
                <w:lang w:val="en-US"/>
              </w:rPr>
            </w:pPr>
            <w:r w:rsidRPr="00DB0342">
              <w:rPr>
                <w:rFonts w:ascii="Times New Roman" w:hAnsi="Times New Roman"/>
                <w:sz w:val="26"/>
                <w:szCs w:val="26"/>
                <w:lang w:val="en-US"/>
              </w:rPr>
              <w:t>ЄВРОПЕЙСЬКА КОМІСІЯ</w:t>
            </w:r>
          </w:p>
          <w:p w:rsidR="00336375" w:rsidRPr="00DB0342" w:rsidRDefault="00336375" w:rsidP="00DB0342">
            <w:pPr>
              <w:jc w:val="center"/>
              <w:rPr>
                <w:rFonts w:ascii="Times New Roman" w:hAnsi="Times New Roman"/>
                <w:sz w:val="26"/>
                <w:szCs w:val="26"/>
                <w:lang w:val="en-US"/>
              </w:rPr>
            </w:pPr>
            <w:r w:rsidRPr="00DB0342">
              <w:rPr>
                <w:rFonts w:ascii="Times New Roman" w:hAnsi="Times New Roman"/>
                <w:sz w:val="26"/>
                <w:szCs w:val="26"/>
                <w:lang w:val="en-US"/>
              </w:rPr>
              <w:t>EUROPEAN COMMISSION</w:t>
            </w:r>
          </w:p>
          <w:p w:rsidR="00336375" w:rsidRPr="00336375" w:rsidRDefault="00336375" w:rsidP="00DB0342">
            <w:pPr>
              <w:jc w:val="center"/>
              <w:rPr>
                <w:rFonts w:ascii="Times New Roman" w:hAnsi="Times New Roman"/>
                <w:sz w:val="28"/>
                <w:szCs w:val="28"/>
                <w:lang w:val="en-US"/>
              </w:rPr>
            </w:pPr>
            <w:r w:rsidRPr="00DB0342">
              <w:rPr>
                <w:rFonts w:ascii="Times New Roman" w:hAnsi="Times New Roman"/>
                <w:sz w:val="26"/>
                <w:szCs w:val="26"/>
                <w:lang w:val="en-US"/>
              </w:rPr>
              <w:t>ГЕНЕРАЛЬНИЙ ДИРЕКТОРАТ ОХОРОНИ ЗДОРОВ’Я ТА ЗАХИСТУ СПОЖИВАЧІВ / HEALTH &amp; CONSUMER PROTECTION DIRECTORATE- GENERAL</w:t>
            </w:r>
          </w:p>
        </w:tc>
        <w:tc>
          <w:tcPr>
            <w:tcW w:w="3118" w:type="dxa"/>
          </w:tcPr>
          <w:p w:rsidR="00336375" w:rsidRPr="00336375" w:rsidRDefault="00336375" w:rsidP="00E13E6E">
            <w:pPr>
              <w:jc w:val="right"/>
              <w:rPr>
                <w:rFonts w:ascii="Times New Roman" w:hAnsi="Times New Roman"/>
                <w:sz w:val="28"/>
                <w:szCs w:val="28"/>
                <w:lang w:val="en-US"/>
              </w:rPr>
            </w:pPr>
            <w:r w:rsidRPr="00336375">
              <w:rPr>
                <w:rFonts w:ascii="Times New Roman" w:hAnsi="Times New Roman"/>
                <w:noProof/>
                <w:sz w:val="28"/>
                <w:szCs w:val="28"/>
                <w:lang w:val="uk-UA" w:eastAsia="uk-UA"/>
              </w:rPr>
              <w:drawing>
                <wp:inline distT="0" distB="0" distL="0" distR="0" wp14:anchorId="4DB1B865" wp14:editId="35FBD654">
                  <wp:extent cx="1852930" cy="604520"/>
                  <wp:effectExtent l="0" t="0" r="0" b="5080"/>
                  <wp:docPr id="6" name="Рисунок 6"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Эксперт\Наталия\13 08 2014\emea-2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l="4559" t="5659" r="5345" b="5064"/>
                          <a:stretch>
                            <a:fillRect/>
                          </a:stretch>
                        </pic:blipFill>
                        <pic:spPr bwMode="auto">
                          <a:xfrm>
                            <a:off x="0" y="0"/>
                            <a:ext cx="1852930" cy="604520"/>
                          </a:xfrm>
                          <a:prstGeom prst="rect">
                            <a:avLst/>
                          </a:prstGeom>
                          <a:noFill/>
                          <a:ln>
                            <a:noFill/>
                          </a:ln>
                        </pic:spPr>
                      </pic:pic>
                    </a:graphicData>
                  </a:graphic>
                </wp:inline>
              </w:drawing>
            </w:r>
          </w:p>
        </w:tc>
      </w:tr>
      <w:tr w:rsidR="00DB0342" w:rsidRPr="003B3288" w:rsidTr="00F237B9">
        <w:tc>
          <w:tcPr>
            <w:tcW w:w="9781" w:type="dxa"/>
            <w:gridSpan w:val="3"/>
          </w:tcPr>
          <w:p w:rsidR="00DB0342" w:rsidRPr="00336375" w:rsidRDefault="00DB0342" w:rsidP="00DB0342">
            <w:pPr>
              <w:rPr>
                <w:rFonts w:ascii="Times New Roman" w:hAnsi="Times New Roman"/>
                <w:sz w:val="28"/>
                <w:szCs w:val="28"/>
              </w:rPr>
            </w:pPr>
            <w:r w:rsidRPr="00336375">
              <w:rPr>
                <w:rFonts w:ascii="Times New Roman" w:hAnsi="Times New Roman"/>
                <w:sz w:val="28"/>
                <w:szCs w:val="28"/>
              </w:rPr>
              <w:t>Охорона здоров’я населення та оцінка ризиків в сфері лікарських засобів/</w:t>
            </w:r>
          </w:p>
          <w:p w:rsidR="00DB0342" w:rsidRPr="00336375" w:rsidRDefault="00DB0342" w:rsidP="00DB0342">
            <w:pPr>
              <w:jc w:val="center"/>
              <w:rPr>
                <w:rFonts w:ascii="Times New Roman" w:hAnsi="Times New Roman"/>
                <w:noProof/>
                <w:sz w:val="28"/>
                <w:szCs w:val="28"/>
                <w:lang w:val="uk-UA" w:eastAsia="uk-UA"/>
              </w:rPr>
            </w:pPr>
            <w:r w:rsidRPr="00336375">
              <w:rPr>
                <w:rFonts w:ascii="Times New Roman" w:hAnsi="Times New Roman"/>
                <w:sz w:val="28"/>
                <w:szCs w:val="28"/>
                <w:lang w:val="en-US"/>
              </w:rPr>
              <w:t>Public Health and Risk Assessment Pharmaceuticals</w:t>
            </w:r>
          </w:p>
        </w:tc>
      </w:tr>
      <w:tr w:rsidR="00336375" w:rsidRPr="003B3288" w:rsidTr="00E13E6E">
        <w:tc>
          <w:tcPr>
            <w:tcW w:w="2127" w:type="dxa"/>
          </w:tcPr>
          <w:p w:rsidR="00336375" w:rsidRPr="00336375" w:rsidRDefault="00336375" w:rsidP="00E13E6E">
            <w:pPr>
              <w:rPr>
                <w:rFonts w:ascii="Times New Roman" w:hAnsi="Times New Roman"/>
                <w:sz w:val="28"/>
                <w:szCs w:val="28"/>
                <w:lang w:val="en-US"/>
              </w:rPr>
            </w:pPr>
          </w:p>
        </w:tc>
        <w:tc>
          <w:tcPr>
            <w:tcW w:w="4536" w:type="dxa"/>
          </w:tcPr>
          <w:p w:rsidR="00336375" w:rsidRPr="00336375" w:rsidRDefault="00336375" w:rsidP="00E13E6E">
            <w:pPr>
              <w:rPr>
                <w:rFonts w:ascii="Times New Roman" w:hAnsi="Times New Roman"/>
                <w:sz w:val="28"/>
                <w:szCs w:val="28"/>
                <w:lang w:val="en-US"/>
              </w:rPr>
            </w:pPr>
          </w:p>
        </w:tc>
        <w:tc>
          <w:tcPr>
            <w:tcW w:w="3118" w:type="dxa"/>
          </w:tcPr>
          <w:p w:rsidR="00336375" w:rsidRPr="00336375" w:rsidRDefault="00336375" w:rsidP="00E13E6E">
            <w:pPr>
              <w:jc w:val="right"/>
              <w:rPr>
                <w:rFonts w:ascii="Times New Roman" w:hAnsi="Times New Roman"/>
                <w:sz w:val="28"/>
                <w:szCs w:val="28"/>
                <w:lang w:val="en-US"/>
              </w:rPr>
            </w:pPr>
          </w:p>
        </w:tc>
      </w:tr>
    </w:tbl>
    <w:p w:rsidR="00336375" w:rsidRPr="00974220" w:rsidRDefault="00336375" w:rsidP="00974220">
      <w:pPr>
        <w:ind w:firstLine="709"/>
        <w:jc w:val="center"/>
        <w:rPr>
          <w:rFonts w:ascii="Times New Roman" w:hAnsi="Times New Roman"/>
          <w:b/>
          <w:sz w:val="28"/>
          <w:szCs w:val="28"/>
          <w:lang w:val="uk-UA"/>
        </w:rPr>
      </w:pPr>
      <w:r w:rsidRPr="00974220">
        <w:rPr>
          <w:rFonts w:ascii="Times New Roman" w:hAnsi="Times New Roman"/>
          <w:b/>
          <w:sz w:val="28"/>
          <w:szCs w:val="28"/>
        </w:rPr>
        <w:t>Процедури, пов’язані з проведенням інспекцій GMP</w:t>
      </w:r>
      <w:r w:rsidR="00974220">
        <w:rPr>
          <w:rFonts w:ascii="Times New Roman" w:hAnsi="Times New Roman"/>
          <w:b/>
          <w:sz w:val="28"/>
          <w:szCs w:val="28"/>
          <w:lang w:val="uk-UA"/>
        </w:rPr>
        <w:t>,</w:t>
      </w:r>
    </w:p>
    <w:p w:rsidR="00336375" w:rsidRPr="00974220" w:rsidRDefault="00336375" w:rsidP="00974220">
      <w:pPr>
        <w:ind w:firstLine="709"/>
        <w:jc w:val="center"/>
        <w:rPr>
          <w:rFonts w:ascii="Times New Roman" w:hAnsi="Times New Roman"/>
          <w:b/>
          <w:sz w:val="28"/>
          <w:szCs w:val="28"/>
        </w:rPr>
      </w:pPr>
      <w:r w:rsidRPr="00974220">
        <w:rPr>
          <w:rFonts w:ascii="Times New Roman" w:hAnsi="Times New Roman"/>
          <w:b/>
          <w:sz w:val="28"/>
          <w:szCs w:val="28"/>
        </w:rPr>
        <w:t>Проведення інспекцій фармацевтичних виробників чи імпортерів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1418"/>
      </w:tblGrid>
      <w:tr w:rsidR="00336375" w:rsidRPr="00336375" w:rsidTr="00E13E6E">
        <w:trPr>
          <w:trHeight w:val="347"/>
        </w:trPr>
        <w:tc>
          <w:tcPr>
            <w:tcW w:w="8188" w:type="dxa"/>
            <w:vAlign w:val="bottom"/>
          </w:tcPr>
          <w:p w:rsidR="00336375" w:rsidRPr="00336375" w:rsidRDefault="00336375" w:rsidP="00E13E6E">
            <w:pPr>
              <w:rPr>
                <w:rFonts w:ascii="Times New Roman" w:hAnsi="Times New Roman"/>
                <w:b/>
                <w:sz w:val="28"/>
                <w:szCs w:val="28"/>
              </w:rPr>
            </w:pPr>
            <w:r w:rsidRPr="00336375">
              <w:rPr>
                <w:rFonts w:ascii="Times New Roman" w:hAnsi="Times New Roman"/>
                <w:b/>
                <w:sz w:val="28"/>
                <w:szCs w:val="28"/>
              </w:rPr>
              <w:t>Зміст:</w:t>
            </w:r>
          </w:p>
        </w:tc>
        <w:tc>
          <w:tcPr>
            <w:tcW w:w="1418" w:type="dxa"/>
            <w:vAlign w:val="center"/>
          </w:tcPr>
          <w:p w:rsidR="00336375" w:rsidRPr="00336375" w:rsidRDefault="00336375" w:rsidP="00E13E6E">
            <w:pPr>
              <w:jc w:val="center"/>
              <w:rPr>
                <w:rFonts w:ascii="Times New Roman" w:hAnsi="Times New Roman"/>
                <w:sz w:val="28"/>
                <w:szCs w:val="28"/>
              </w:rPr>
            </w:pPr>
            <w:r w:rsidRPr="00336375">
              <w:rPr>
                <w:rFonts w:ascii="Times New Roman" w:hAnsi="Times New Roman"/>
                <w:sz w:val="28"/>
                <w:szCs w:val="28"/>
              </w:rPr>
              <w:t>сторінка</w:t>
            </w:r>
          </w:p>
        </w:tc>
      </w:tr>
      <w:tr w:rsidR="00336375" w:rsidRPr="00336375" w:rsidTr="00E13E6E">
        <w:tc>
          <w:tcPr>
            <w:tcW w:w="8188" w:type="dxa"/>
            <w:vAlign w:val="center"/>
          </w:tcPr>
          <w:p w:rsidR="00336375" w:rsidRPr="00336375" w:rsidRDefault="00336375" w:rsidP="00E13E6E">
            <w:pPr>
              <w:ind w:left="318" w:hanging="318"/>
              <w:rPr>
                <w:rFonts w:ascii="Times New Roman" w:hAnsi="Times New Roman"/>
                <w:b/>
                <w:sz w:val="28"/>
                <w:szCs w:val="28"/>
              </w:rPr>
            </w:pPr>
            <w:r w:rsidRPr="00336375">
              <w:rPr>
                <w:rFonts w:ascii="Times New Roman" w:hAnsi="Times New Roman"/>
                <w:b/>
                <w:sz w:val="28"/>
                <w:szCs w:val="28"/>
                <w:lang w:val="en-US"/>
              </w:rPr>
              <w:t>•</w:t>
            </w:r>
            <w:r w:rsidRPr="00336375">
              <w:rPr>
                <w:rFonts w:ascii="Times New Roman" w:hAnsi="Times New Roman"/>
                <w:b/>
                <w:sz w:val="28"/>
                <w:szCs w:val="28"/>
                <w:lang w:val="en-US"/>
              </w:rPr>
              <w:tab/>
            </w:r>
            <w:r w:rsidRPr="00336375">
              <w:rPr>
                <w:rFonts w:ascii="Times New Roman" w:hAnsi="Times New Roman"/>
                <w:b/>
                <w:sz w:val="28"/>
                <w:szCs w:val="28"/>
              </w:rPr>
              <w:t>Вступ</w:t>
            </w:r>
          </w:p>
        </w:tc>
        <w:tc>
          <w:tcPr>
            <w:tcW w:w="1418" w:type="dxa"/>
            <w:vAlign w:val="center"/>
          </w:tcPr>
          <w:p w:rsidR="00336375" w:rsidRPr="002252DC" w:rsidRDefault="002252DC" w:rsidP="00E13E6E">
            <w:pPr>
              <w:ind w:left="318" w:hanging="318"/>
              <w:jc w:val="center"/>
              <w:rPr>
                <w:rFonts w:ascii="Times New Roman" w:hAnsi="Times New Roman"/>
                <w:sz w:val="28"/>
                <w:szCs w:val="28"/>
                <w:lang w:val="uk-UA"/>
              </w:rPr>
            </w:pPr>
            <w:r>
              <w:rPr>
                <w:rFonts w:ascii="Times New Roman" w:hAnsi="Times New Roman"/>
                <w:sz w:val="28"/>
                <w:szCs w:val="28"/>
                <w:lang w:val="uk-UA"/>
              </w:rPr>
              <w:t>26</w:t>
            </w:r>
          </w:p>
        </w:tc>
      </w:tr>
      <w:tr w:rsidR="00336375" w:rsidRPr="00336375" w:rsidTr="00E13E6E">
        <w:tc>
          <w:tcPr>
            <w:tcW w:w="8188" w:type="dxa"/>
            <w:vAlign w:val="center"/>
          </w:tcPr>
          <w:p w:rsidR="00336375" w:rsidRPr="00336375" w:rsidRDefault="00336375" w:rsidP="00E13E6E">
            <w:pPr>
              <w:ind w:left="318" w:hanging="318"/>
              <w:rPr>
                <w:rFonts w:ascii="Times New Roman" w:hAnsi="Times New Roman"/>
                <w:b/>
                <w:sz w:val="28"/>
                <w:szCs w:val="28"/>
              </w:rPr>
            </w:pPr>
            <w:r w:rsidRPr="00336375">
              <w:rPr>
                <w:rFonts w:ascii="Times New Roman" w:hAnsi="Times New Roman"/>
                <w:b/>
                <w:sz w:val="28"/>
                <w:szCs w:val="28"/>
                <w:lang w:val="en-US"/>
              </w:rPr>
              <w:t>•</w:t>
            </w:r>
            <w:r w:rsidRPr="00336375">
              <w:rPr>
                <w:rFonts w:ascii="Times New Roman" w:hAnsi="Times New Roman"/>
                <w:b/>
                <w:sz w:val="28"/>
                <w:szCs w:val="28"/>
                <w:lang w:val="en-US"/>
              </w:rPr>
              <w:tab/>
            </w:r>
            <w:r w:rsidRPr="00336375">
              <w:rPr>
                <w:rFonts w:ascii="Times New Roman" w:hAnsi="Times New Roman"/>
                <w:b/>
                <w:sz w:val="28"/>
                <w:szCs w:val="28"/>
              </w:rPr>
              <w:t>Загальні положення про інспекції</w:t>
            </w:r>
          </w:p>
        </w:tc>
        <w:tc>
          <w:tcPr>
            <w:tcW w:w="1418" w:type="dxa"/>
            <w:vAlign w:val="center"/>
          </w:tcPr>
          <w:p w:rsidR="00336375" w:rsidRPr="002252DC" w:rsidRDefault="002252DC" w:rsidP="00E13E6E">
            <w:pPr>
              <w:ind w:left="318" w:hanging="318"/>
              <w:jc w:val="center"/>
              <w:rPr>
                <w:rFonts w:ascii="Times New Roman" w:hAnsi="Times New Roman"/>
                <w:sz w:val="28"/>
                <w:szCs w:val="28"/>
                <w:lang w:val="uk-UA"/>
              </w:rPr>
            </w:pPr>
            <w:r>
              <w:rPr>
                <w:rFonts w:ascii="Times New Roman" w:hAnsi="Times New Roman"/>
                <w:sz w:val="28"/>
                <w:szCs w:val="28"/>
                <w:lang w:val="uk-UA"/>
              </w:rPr>
              <w:t>26</w:t>
            </w:r>
          </w:p>
        </w:tc>
      </w:tr>
      <w:tr w:rsidR="00336375" w:rsidRPr="00336375" w:rsidTr="00E13E6E">
        <w:tc>
          <w:tcPr>
            <w:tcW w:w="8188" w:type="dxa"/>
            <w:vAlign w:val="center"/>
          </w:tcPr>
          <w:p w:rsidR="00336375" w:rsidRPr="00336375" w:rsidRDefault="00336375" w:rsidP="00E13E6E">
            <w:pPr>
              <w:ind w:left="318" w:hanging="318"/>
              <w:rPr>
                <w:rFonts w:ascii="Times New Roman" w:hAnsi="Times New Roman"/>
                <w:b/>
                <w:sz w:val="28"/>
                <w:szCs w:val="28"/>
              </w:rPr>
            </w:pPr>
            <w:r w:rsidRPr="00336375">
              <w:rPr>
                <w:rFonts w:ascii="Times New Roman" w:hAnsi="Times New Roman"/>
                <w:b/>
                <w:sz w:val="28"/>
                <w:szCs w:val="28"/>
                <w:lang w:val="en-US"/>
              </w:rPr>
              <w:t>•</w:t>
            </w:r>
            <w:r w:rsidRPr="00336375">
              <w:rPr>
                <w:rFonts w:ascii="Times New Roman" w:hAnsi="Times New Roman"/>
                <w:b/>
                <w:sz w:val="28"/>
                <w:szCs w:val="28"/>
                <w:lang w:val="en-US"/>
              </w:rPr>
              <w:tab/>
            </w:r>
            <w:r w:rsidRPr="00336375">
              <w:rPr>
                <w:rFonts w:ascii="Times New Roman" w:hAnsi="Times New Roman"/>
                <w:b/>
                <w:sz w:val="28"/>
                <w:szCs w:val="28"/>
              </w:rPr>
              <w:t>Планування та підготовка інспекцій</w:t>
            </w:r>
          </w:p>
        </w:tc>
        <w:tc>
          <w:tcPr>
            <w:tcW w:w="1418" w:type="dxa"/>
            <w:vAlign w:val="center"/>
          </w:tcPr>
          <w:p w:rsidR="00336375" w:rsidRPr="002252DC" w:rsidRDefault="002252DC" w:rsidP="00E13E6E">
            <w:pPr>
              <w:ind w:left="318" w:hanging="318"/>
              <w:jc w:val="center"/>
              <w:rPr>
                <w:rFonts w:ascii="Times New Roman" w:hAnsi="Times New Roman"/>
                <w:sz w:val="28"/>
                <w:szCs w:val="28"/>
                <w:lang w:val="uk-UA"/>
              </w:rPr>
            </w:pPr>
            <w:r>
              <w:rPr>
                <w:rFonts w:ascii="Times New Roman" w:hAnsi="Times New Roman"/>
                <w:sz w:val="28"/>
                <w:szCs w:val="28"/>
                <w:lang w:val="uk-UA"/>
              </w:rPr>
              <w:t>27</w:t>
            </w:r>
          </w:p>
        </w:tc>
      </w:tr>
      <w:tr w:rsidR="00336375" w:rsidRPr="00336375" w:rsidTr="00E13E6E">
        <w:tc>
          <w:tcPr>
            <w:tcW w:w="8188" w:type="dxa"/>
            <w:vAlign w:val="center"/>
          </w:tcPr>
          <w:p w:rsidR="00336375" w:rsidRPr="00336375" w:rsidRDefault="00336375" w:rsidP="00E13E6E">
            <w:pPr>
              <w:ind w:left="318" w:hanging="318"/>
              <w:rPr>
                <w:rFonts w:ascii="Times New Roman" w:hAnsi="Times New Roman"/>
                <w:b/>
                <w:sz w:val="28"/>
                <w:szCs w:val="28"/>
              </w:rPr>
            </w:pPr>
            <w:r w:rsidRPr="00336375">
              <w:rPr>
                <w:rFonts w:ascii="Times New Roman" w:hAnsi="Times New Roman"/>
                <w:b/>
                <w:sz w:val="28"/>
                <w:szCs w:val="28"/>
                <w:lang w:val="en-US"/>
              </w:rPr>
              <w:lastRenderedPageBreak/>
              <w:t>•</w:t>
            </w:r>
            <w:r w:rsidRPr="00336375">
              <w:rPr>
                <w:rFonts w:ascii="Times New Roman" w:hAnsi="Times New Roman"/>
                <w:b/>
                <w:sz w:val="28"/>
                <w:szCs w:val="28"/>
                <w:lang w:val="en-US"/>
              </w:rPr>
              <w:tab/>
            </w:r>
            <w:r w:rsidRPr="00336375">
              <w:rPr>
                <w:rFonts w:ascii="Times New Roman" w:hAnsi="Times New Roman"/>
                <w:b/>
                <w:sz w:val="28"/>
                <w:szCs w:val="28"/>
              </w:rPr>
              <w:t>Етапи інспекцій</w:t>
            </w:r>
          </w:p>
        </w:tc>
        <w:tc>
          <w:tcPr>
            <w:tcW w:w="1418" w:type="dxa"/>
            <w:vAlign w:val="center"/>
          </w:tcPr>
          <w:p w:rsidR="00336375" w:rsidRPr="002252DC" w:rsidRDefault="002252DC" w:rsidP="00E13E6E">
            <w:pPr>
              <w:ind w:left="318" w:hanging="318"/>
              <w:jc w:val="center"/>
              <w:rPr>
                <w:rFonts w:ascii="Times New Roman" w:hAnsi="Times New Roman"/>
                <w:sz w:val="28"/>
                <w:szCs w:val="28"/>
                <w:lang w:val="uk-UA"/>
              </w:rPr>
            </w:pPr>
            <w:r>
              <w:rPr>
                <w:rFonts w:ascii="Times New Roman" w:hAnsi="Times New Roman"/>
                <w:sz w:val="28"/>
                <w:szCs w:val="28"/>
                <w:lang w:val="uk-UA"/>
              </w:rPr>
              <w:t>28</w:t>
            </w:r>
          </w:p>
        </w:tc>
      </w:tr>
      <w:tr w:rsidR="00336375" w:rsidRPr="00336375" w:rsidTr="00E13E6E">
        <w:tc>
          <w:tcPr>
            <w:tcW w:w="8188" w:type="dxa"/>
            <w:vAlign w:val="center"/>
          </w:tcPr>
          <w:p w:rsidR="00336375" w:rsidRPr="00336375" w:rsidRDefault="00336375" w:rsidP="00E13E6E">
            <w:pPr>
              <w:ind w:left="318" w:hanging="318"/>
              <w:rPr>
                <w:rFonts w:ascii="Times New Roman" w:hAnsi="Times New Roman"/>
                <w:b/>
                <w:sz w:val="28"/>
                <w:szCs w:val="28"/>
              </w:rPr>
            </w:pPr>
            <w:r w:rsidRPr="00336375">
              <w:rPr>
                <w:rFonts w:ascii="Times New Roman" w:hAnsi="Times New Roman"/>
                <w:b/>
                <w:sz w:val="28"/>
                <w:szCs w:val="28"/>
                <w:lang w:val="en-US"/>
              </w:rPr>
              <w:t>•</w:t>
            </w:r>
            <w:r w:rsidRPr="00336375">
              <w:rPr>
                <w:rFonts w:ascii="Times New Roman" w:hAnsi="Times New Roman"/>
                <w:b/>
                <w:sz w:val="28"/>
                <w:szCs w:val="28"/>
                <w:lang w:val="en-US"/>
              </w:rPr>
              <w:tab/>
            </w:r>
            <w:r w:rsidRPr="00336375">
              <w:rPr>
                <w:rFonts w:ascii="Times New Roman" w:hAnsi="Times New Roman"/>
                <w:b/>
                <w:sz w:val="28"/>
                <w:szCs w:val="28"/>
              </w:rPr>
              <w:t>Заключна зустріч</w:t>
            </w:r>
          </w:p>
        </w:tc>
        <w:tc>
          <w:tcPr>
            <w:tcW w:w="1418" w:type="dxa"/>
            <w:vAlign w:val="center"/>
          </w:tcPr>
          <w:p w:rsidR="00336375" w:rsidRPr="002252DC" w:rsidRDefault="002252DC" w:rsidP="00E13E6E">
            <w:pPr>
              <w:ind w:left="318" w:hanging="318"/>
              <w:jc w:val="center"/>
              <w:rPr>
                <w:rFonts w:ascii="Times New Roman" w:hAnsi="Times New Roman"/>
                <w:sz w:val="28"/>
                <w:szCs w:val="28"/>
                <w:lang w:val="uk-UA"/>
              </w:rPr>
            </w:pPr>
            <w:r>
              <w:rPr>
                <w:rFonts w:ascii="Times New Roman" w:hAnsi="Times New Roman"/>
                <w:sz w:val="28"/>
                <w:szCs w:val="28"/>
                <w:lang w:val="uk-UA"/>
              </w:rPr>
              <w:t>30</w:t>
            </w:r>
          </w:p>
        </w:tc>
      </w:tr>
      <w:tr w:rsidR="00336375" w:rsidRPr="00336375" w:rsidTr="00E13E6E">
        <w:tc>
          <w:tcPr>
            <w:tcW w:w="8188" w:type="dxa"/>
            <w:vAlign w:val="center"/>
          </w:tcPr>
          <w:p w:rsidR="00336375" w:rsidRPr="00336375" w:rsidRDefault="00336375" w:rsidP="00E13E6E">
            <w:pPr>
              <w:ind w:left="318" w:hanging="318"/>
              <w:rPr>
                <w:rFonts w:ascii="Times New Roman" w:hAnsi="Times New Roman"/>
                <w:b/>
                <w:sz w:val="28"/>
                <w:szCs w:val="28"/>
              </w:rPr>
            </w:pPr>
            <w:r w:rsidRPr="00336375">
              <w:rPr>
                <w:rFonts w:ascii="Times New Roman" w:hAnsi="Times New Roman"/>
                <w:b/>
                <w:sz w:val="28"/>
                <w:szCs w:val="28"/>
                <w:lang w:val="en-US"/>
              </w:rPr>
              <w:t>•</w:t>
            </w:r>
            <w:r w:rsidRPr="00336375">
              <w:rPr>
                <w:rFonts w:ascii="Times New Roman" w:hAnsi="Times New Roman"/>
                <w:b/>
                <w:sz w:val="28"/>
                <w:szCs w:val="28"/>
                <w:lang w:val="en-US"/>
              </w:rPr>
              <w:tab/>
            </w:r>
            <w:r w:rsidRPr="00336375">
              <w:rPr>
                <w:rFonts w:ascii="Times New Roman" w:hAnsi="Times New Roman"/>
                <w:b/>
                <w:sz w:val="28"/>
                <w:szCs w:val="28"/>
              </w:rPr>
              <w:t>Звіт за результатами інспекції</w:t>
            </w:r>
          </w:p>
        </w:tc>
        <w:tc>
          <w:tcPr>
            <w:tcW w:w="1418" w:type="dxa"/>
            <w:vAlign w:val="center"/>
          </w:tcPr>
          <w:p w:rsidR="00336375" w:rsidRPr="002252DC" w:rsidRDefault="002252DC" w:rsidP="00E13E6E">
            <w:pPr>
              <w:ind w:left="318" w:hanging="318"/>
              <w:jc w:val="center"/>
              <w:rPr>
                <w:rFonts w:ascii="Times New Roman" w:hAnsi="Times New Roman"/>
                <w:sz w:val="28"/>
                <w:szCs w:val="28"/>
                <w:lang w:val="uk-UA"/>
              </w:rPr>
            </w:pPr>
            <w:r>
              <w:rPr>
                <w:rFonts w:ascii="Times New Roman" w:hAnsi="Times New Roman"/>
                <w:sz w:val="28"/>
                <w:szCs w:val="28"/>
                <w:lang w:val="uk-UA"/>
              </w:rPr>
              <w:t>30</w:t>
            </w:r>
          </w:p>
        </w:tc>
      </w:tr>
      <w:tr w:rsidR="00336375" w:rsidRPr="00336375" w:rsidTr="00E13E6E">
        <w:tc>
          <w:tcPr>
            <w:tcW w:w="8188" w:type="dxa"/>
            <w:vAlign w:val="center"/>
          </w:tcPr>
          <w:p w:rsidR="00336375" w:rsidRPr="00336375" w:rsidRDefault="00336375" w:rsidP="00E13E6E">
            <w:pPr>
              <w:ind w:left="318" w:hanging="318"/>
              <w:rPr>
                <w:rFonts w:ascii="Times New Roman" w:hAnsi="Times New Roman"/>
                <w:b/>
                <w:sz w:val="28"/>
                <w:szCs w:val="28"/>
              </w:rPr>
            </w:pPr>
            <w:r w:rsidRPr="00336375">
              <w:rPr>
                <w:rFonts w:ascii="Times New Roman" w:hAnsi="Times New Roman"/>
                <w:b/>
                <w:sz w:val="28"/>
                <w:szCs w:val="28"/>
                <w:lang w:val="en-US"/>
              </w:rPr>
              <w:t>•</w:t>
            </w:r>
            <w:r w:rsidRPr="00336375">
              <w:rPr>
                <w:rFonts w:ascii="Times New Roman" w:hAnsi="Times New Roman"/>
                <w:b/>
                <w:sz w:val="28"/>
                <w:szCs w:val="28"/>
                <w:lang w:val="en-US"/>
              </w:rPr>
              <w:tab/>
            </w:r>
            <w:r w:rsidRPr="00336375">
              <w:rPr>
                <w:rFonts w:ascii="Times New Roman" w:hAnsi="Times New Roman"/>
                <w:b/>
                <w:sz w:val="28"/>
                <w:szCs w:val="28"/>
              </w:rPr>
              <w:t>Періодичність інспекцій</w:t>
            </w:r>
          </w:p>
        </w:tc>
        <w:tc>
          <w:tcPr>
            <w:tcW w:w="1418" w:type="dxa"/>
            <w:vAlign w:val="center"/>
          </w:tcPr>
          <w:p w:rsidR="00336375" w:rsidRPr="00971735" w:rsidRDefault="00971735" w:rsidP="00E13E6E">
            <w:pPr>
              <w:ind w:left="318" w:hanging="318"/>
              <w:jc w:val="center"/>
              <w:rPr>
                <w:rFonts w:ascii="Times New Roman" w:hAnsi="Times New Roman"/>
                <w:sz w:val="28"/>
                <w:szCs w:val="28"/>
                <w:lang w:val="uk-UA"/>
              </w:rPr>
            </w:pPr>
            <w:r>
              <w:rPr>
                <w:rFonts w:ascii="Times New Roman" w:hAnsi="Times New Roman"/>
                <w:sz w:val="28"/>
                <w:szCs w:val="28"/>
                <w:lang w:val="uk-UA"/>
              </w:rPr>
              <w:t>31</w:t>
            </w:r>
          </w:p>
        </w:tc>
      </w:tr>
      <w:tr w:rsidR="00336375" w:rsidRPr="00336375" w:rsidTr="00E13E6E">
        <w:tc>
          <w:tcPr>
            <w:tcW w:w="8188" w:type="dxa"/>
            <w:vAlign w:val="center"/>
          </w:tcPr>
          <w:p w:rsidR="00336375" w:rsidRPr="00336375" w:rsidRDefault="00336375" w:rsidP="00E13E6E">
            <w:pPr>
              <w:ind w:left="318" w:hanging="318"/>
              <w:rPr>
                <w:rFonts w:ascii="Times New Roman" w:hAnsi="Times New Roman"/>
                <w:b/>
                <w:sz w:val="28"/>
                <w:szCs w:val="28"/>
              </w:rPr>
            </w:pPr>
            <w:r w:rsidRPr="00336375">
              <w:rPr>
                <w:rFonts w:ascii="Times New Roman" w:hAnsi="Times New Roman"/>
                <w:b/>
                <w:sz w:val="28"/>
                <w:szCs w:val="28"/>
                <w:lang w:val="en-US"/>
              </w:rPr>
              <w:t>•</w:t>
            </w:r>
            <w:r w:rsidRPr="00336375">
              <w:rPr>
                <w:rFonts w:ascii="Times New Roman" w:hAnsi="Times New Roman"/>
                <w:b/>
                <w:sz w:val="28"/>
                <w:szCs w:val="28"/>
                <w:lang w:val="en-US"/>
              </w:rPr>
              <w:tab/>
            </w:r>
            <w:r w:rsidRPr="00336375">
              <w:rPr>
                <w:rFonts w:ascii="Times New Roman" w:hAnsi="Times New Roman"/>
                <w:b/>
                <w:sz w:val="28"/>
                <w:szCs w:val="28"/>
              </w:rPr>
              <w:t>Управління якістю дій інспектора</w:t>
            </w:r>
          </w:p>
        </w:tc>
        <w:tc>
          <w:tcPr>
            <w:tcW w:w="1418" w:type="dxa"/>
            <w:vAlign w:val="center"/>
          </w:tcPr>
          <w:p w:rsidR="00336375" w:rsidRPr="00971735" w:rsidRDefault="00971735" w:rsidP="00E13E6E">
            <w:pPr>
              <w:ind w:left="318" w:hanging="318"/>
              <w:jc w:val="center"/>
              <w:rPr>
                <w:rFonts w:ascii="Times New Roman" w:hAnsi="Times New Roman"/>
                <w:sz w:val="28"/>
                <w:szCs w:val="28"/>
                <w:lang w:val="uk-UA"/>
              </w:rPr>
            </w:pPr>
            <w:r>
              <w:rPr>
                <w:rFonts w:ascii="Times New Roman" w:hAnsi="Times New Roman"/>
                <w:sz w:val="28"/>
                <w:szCs w:val="28"/>
                <w:lang w:val="uk-UA"/>
              </w:rPr>
              <w:t>31</w:t>
            </w:r>
          </w:p>
        </w:tc>
      </w:tr>
      <w:tr w:rsidR="00336375" w:rsidRPr="00336375" w:rsidTr="00E13E6E">
        <w:tc>
          <w:tcPr>
            <w:tcW w:w="8188" w:type="dxa"/>
            <w:vAlign w:val="center"/>
          </w:tcPr>
          <w:p w:rsidR="00336375" w:rsidRPr="00336375" w:rsidRDefault="00336375" w:rsidP="00E13E6E">
            <w:pPr>
              <w:ind w:left="318" w:hanging="318"/>
              <w:rPr>
                <w:rFonts w:ascii="Times New Roman" w:hAnsi="Times New Roman"/>
                <w:b/>
                <w:sz w:val="28"/>
                <w:szCs w:val="28"/>
              </w:rPr>
            </w:pPr>
            <w:r w:rsidRPr="00336375">
              <w:rPr>
                <w:rFonts w:ascii="Times New Roman" w:hAnsi="Times New Roman"/>
                <w:b/>
                <w:sz w:val="28"/>
                <w:szCs w:val="28"/>
                <w:lang w:val="en-US"/>
              </w:rPr>
              <w:t>•</w:t>
            </w:r>
            <w:r w:rsidRPr="00336375">
              <w:rPr>
                <w:rFonts w:ascii="Times New Roman" w:hAnsi="Times New Roman"/>
                <w:b/>
                <w:sz w:val="28"/>
                <w:szCs w:val="28"/>
                <w:lang w:val="en-US"/>
              </w:rPr>
              <w:tab/>
            </w:r>
            <w:r w:rsidRPr="00336375">
              <w:rPr>
                <w:rFonts w:ascii="Times New Roman" w:hAnsi="Times New Roman"/>
                <w:b/>
                <w:sz w:val="28"/>
                <w:szCs w:val="28"/>
              </w:rPr>
              <w:t>Глосарій термінів</w:t>
            </w:r>
          </w:p>
        </w:tc>
        <w:tc>
          <w:tcPr>
            <w:tcW w:w="1418" w:type="dxa"/>
            <w:vAlign w:val="center"/>
          </w:tcPr>
          <w:p w:rsidR="00336375" w:rsidRPr="00971735" w:rsidRDefault="00971735" w:rsidP="00E13E6E">
            <w:pPr>
              <w:ind w:left="318" w:hanging="318"/>
              <w:jc w:val="center"/>
              <w:rPr>
                <w:rFonts w:ascii="Times New Roman" w:hAnsi="Times New Roman"/>
                <w:sz w:val="28"/>
                <w:szCs w:val="28"/>
                <w:lang w:val="uk-UA"/>
              </w:rPr>
            </w:pPr>
            <w:r>
              <w:rPr>
                <w:rFonts w:ascii="Times New Roman" w:hAnsi="Times New Roman"/>
                <w:sz w:val="28"/>
                <w:szCs w:val="28"/>
                <w:lang w:val="uk-UA"/>
              </w:rPr>
              <w:t>31</w:t>
            </w:r>
          </w:p>
        </w:tc>
      </w:tr>
      <w:tr w:rsidR="00336375" w:rsidRPr="00336375" w:rsidTr="00E13E6E">
        <w:tc>
          <w:tcPr>
            <w:tcW w:w="8188" w:type="dxa"/>
            <w:vAlign w:val="center"/>
          </w:tcPr>
          <w:p w:rsidR="00336375" w:rsidRPr="00336375" w:rsidRDefault="00336375" w:rsidP="00E13E6E">
            <w:pPr>
              <w:rPr>
                <w:rFonts w:ascii="Times New Roman" w:hAnsi="Times New Roman"/>
                <w:b/>
                <w:sz w:val="28"/>
                <w:szCs w:val="28"/>
              </w:rPr>
            </w:pPr>
            <w:r w:rsidRPr="00336375">
              <w:rPr>
                <w:rFonts w:ascii="Times New Roman" w:hAnsi="Times New Roman"/>
                <w:b/>
                <w:sz w:val="28"/>
                <w:szCs w:val="28"/>
              </w:rPr>
              <w:t>Додаток 1. «Проведення інспектування стосовно препарату</w:t>
            </w:r>
          </w:p>
        </w:tc>
        <w:tc>
          <w:tcPr>
            <w:tcW w:w="1418" w:type="dxa"/>
            <w:vAlign w:val="center"/>
          </w:tcPr>
          <w:p w:rsidR="00336375" w:rsidRPr="00971735" w:rsidRDefault="00971735" w:rsidP="00E13E6E">
            <w:pPr>
              <w:ind w:left="318" w:hanging="318"/>
              <w:jc w:val="center"/>
              <w:rPr>
                <w:rFonts w:ascii="Times New Roman" w:hAnsi="Times New Roman"/>
                <w:sz w:val="28"/>
                <w:szCs w:val="28"/>
                <w:lang w:val="uk-UA"/>
              </w:rPr>
            </w:pPr>
            <w:r>
              <w:rPr>
                <w:rFonts w:ascii="Times New Roman" w:hAnsi="Times New Roman"/>
                <w:sz w:val="28"/>
                <w:szCs w:val="28"/>
                <w:lang w:val="uk-UA"/>
              </w:rPr>
              <w:t>32</w:t>
            </w:r>
          </w:p>
        </w:tc>
      </w:tr>
      <w:tr w:rsidR="00336375" w:rsidRPr="00336375" w:rsidTr="00E13E6E">
        <w:tc>
          <w:tcPr>
            <w:tcW w:w="8188" w:type="dxa"/>
            <w:vAlign w:val="center"/>
          </w:tcPr>
          <w:p w:rsidR="00336375" w:rsidRPr="00336375" w:rsidRDefault="00336375" w:rsidP="00E13E6E">
            <w:pPr>
              <w:ind w:left="318" w:hanging="318"/>
              <w:rPr>
                <w:rFonts w:ascii="Times New Roman" w:hAnsi="Times New Roman"/>
                <w:b/>
                <w:sz w:val="28"/>
                <w:szCs w:val="28"/>
              </w:rPr>
            </w:pPr>
            <w:r w:rsidRPr="00336375">
              <w:rPr>
                <w:rFonts w:ascii="Times New Roman" w:hAnsi="Times New Roman"/>
                <w:b/>
                <w:sz w:val="28"/>
                <w:szCs w:val="28"/>
              </w:rPr>
              <w:t>Додаток 2 «Проведення інспектування для досліджуваних лікарських засобів для людей</w:t>
            </w:r>
          </w:p>
        </w:tc>
        <w:tc>
          <w:tcPr>
            <w:tcW w:w="1418" w:type="dxa"/>
            <w:vAlign w:val="center"/>
          </w:tcPr>
          <w:p w:rsidR="00336375" w:rsidRPr="00971735" w:rsidRDefault="00971735" w:rsidP="00E13E6E">
            <w:pPr>
              <w:ind w:left="318" w:hanging="318"/>
              <w:jc w:val="center"/>
              <w:rPr>
                <w:rFonts w:ascii="Times New Roman" w:hAnsi="Times New Roman"/>
                <w:sz w:val="28"/>
                <w:szCs w:val="28"/>
                <w:lang w:val="uk-UA"/>
              </w:rPr>
            </w:pPr>
            <w:r>
              <w:rPr>
                <w:rFonts w:ascii="Times New Roman" w:hAnsi="Times New Roman"/>
                <w:sz w:val="28"/>
                <w:szCs w:val="28"/>
                <w:lang w:val="uk-UA"/>
              </w:rPr>
              <w:t>34</w:t>
            </w:r>
          </w:p>
        </w:tc>
      </w:tr>
      <w:tr w:rsidR="00336375" w:rsidRPr="00336375" w:rsidTr="00E13E6E">
        <w:tc>
          <w:tcPr>
            <w:tcW w:w="8188" w:type="dxa"/>
            <w:vAlign w:val="center"/>
          </w:tcPr>
          <w:p w:rsidR="00336375" w:rsidRPr="00336375" w:rsidRDefault="00336375" w:rsidP="00E13E6E">
            <w:pPr>
              <w:ind w:left="318" w:hanging="318"/>
              <w:rPr>
                <w:rFonts w:ascii="Times New Roman" w:hAnsi="Times New Roman"/>
                <w:b/>
                <w:sz w:val="28"/>
                <w:szCs w:val="28"/>
              </w:rPr>
            </w:pPr>
            <w:r w:rsidRPr="00336375">
              <w:rPr>
                <w:rFonts w:ascii="Times New Roman" w:hAnsi="Times New Roman"/>
                <w:b/>
                <w:sz w:val="28"/>
                <w:szCs w:val="28"/>
              </w:rPr>
              <w:t xml:space="preserve">Додаток 3. «Щодо інспектування діючи речовин» </w:t>
            </w:r>
          </w:p>
        </w:tc>
        <w:tc>
          <w:tcPr>
            <w:tcW w:w="1418" w:type="dxa"/>
            <w:vAlign w:val="center"/>
          </w:tcPr>
          <w:p w:rsidR="00336375" w:rsidRPr="00971735" w:rsidRDefault="00971735" w:rsidP="00E13E6E">
            <w:pPr>
              <w:ind w:left="318" w:hanging="318"/>
              <w:jc w:val="center"/>
              <w:rPr>
                <w:rFonts w:ascii="Times New Roman" w:hAnsi="Times New Roman"/>
                <w:sz w:val="28"/>
                <w:szCs w:val="28"/>
                <w:lang w:val="uk-UA"/>
              </w:rPr>
            </w:pPr>
            <w:r>
              <w:rPr>
                <w:rFonts w:ascii="Times New Roman" w:hAnsi="Times New Roman"/>
                <w:sz w:val="28"/>
                <w:szCs w:val="28"/>
                <w:lang w:val="uk-UA"/>
              </w:rPr>
              <w:t>36</w:t>
            </w:r>
          </w:p>
        </w:tc>
      </w:tr>
      <w:tr w:rsidR="00336375" w:rsidRPr="00336375" w:rsidTr="00E13E6E">
        <w:tc>
          <w:tcPr>
            <w:tcW w:w="8188" w:type="dxa"/>
            <w:vAlign w:val="center"/>
          </w:tcPr>
          <w:p w:rsidR="00336375" w:rsidRPr="00336375" w:rsidRDefault="00336375" w:rsidP="00E13E6E">
            <w:pPr>
              <w:ind w:left="318" w:hanging="318"/>
              <w:rPr>
                <w:rFonts w:ascii="Times New Roman" w:hAnsi="Times New Roman"/>
                <w:b/>
                <w:sz w:val="28"/>
                <w:szCs w:val="28"/>
              </w:rPr>
            </w:pPr>
            <w:r w:rsidRPr="00336375">
              <w:rPr>
                <w:rFonts w:ascii="Times New Roman" w:hAnsi="Times New Roman"/>
                <w:b/>
                <w:i/>
                <w:sz w:val="28"/>
                <w:szCs w:val="28"/>
              </w:rPr>
              <w:t>Процедури координування перевірки статусу відповідності вимогам GMP виробника у третіх країнах</w:t>
            </w:r>
          </w:p>
        </w:tc>
        <w:tc>
          <w:tcPr>
            <w:tcW w:w="1418" w:type="dxa"/>
            <w:vAlign w:val="center"/>
          </w:tcPr>
          <w:p w:rsidR="00336375" w:rsidRPr="00971735" w:rsidRDefault="00971735" w:rsidP="00E13E6E">
            <w:pPr>
              <w:ind w:left="318" w:hanging="318"/>
              <w:jc w:val="center"/>
              <w:rPr>
                <w:rFonts w:ascii="Times New Roman" w:hAnsi="Times New Roman"/>
                <w:sz w:val="28"/>
                <w:szCs w:val="28"/>
                <w:lang w:val="uk-UA"/>
              </w:rPr>
            </w:pPr>
            <w:r>
              <w:rPr>
                <w:rFonts w:ascii="Times New Roman" w:hAnsi="Times New Roman"/>
                <w:sz w:val="28"/>
                <w:szCs w:val="28"/>
                <w:lang w:val="uk-UA"/>
              </w:rPr>
              <w:t>39</w:t>
            </w:r>
          </w:p>
        </w:tc>
      </w:tr>
    </w:tbl>
    <w:p w:rsidR="00336375" w:rsidRPr="00336375" w:rsidRDefault="00336375" w:rsidP="00336375">
      <w:pPr>
        <w:ind w:firstLine="709"/>
        <w:rPr>
          <w:rFonts w:ascii="Times New Roman" w:hAnsi="Times New Roman"/>
          <w:sz w:val="28"/>
          <w:szCs w:val="28"/>
        </w:rPr>
      </w:pPr>
    </w:p>
    <w:tbl>
      <w:tblPr>
        <w:tblW w:w="10173" w:type="dxa"/>
        <w:tblCellSpacing w:w="14" w:type="dxa"/>
        <w:tblInd w:w="5" w:type="dxa"/>
        <w:tblLayout w:type="fixed"/>
        <w:tblCellMar>
          <w:left w:w="0" w:type="dxa"/>
          <w:right w:w="0" w:type="dxa"/>
        </w:tblCellMar>
        <w:tblLook w:val="0000" w:firstRow="0" w:lastRow="0" w:firstColumn="0" w:lastColumn="0" w:noHBand="0" w:noVBand="0"/>
      </w:tblPr>
      <w:tblGrid>
        <w:gridCol w:w="110"/>
        <w:gridCol w:w="1605"/>
        <w:gridCol w:w="1937"/>
        <w:gridCol w:w="1735"/>
        <w:gridCol w:w="1484"/>
        <w:gridCol w:w="1209"/>
        <w:gridCol w:w="1264"/>
        <w:gridCol w:w="829"/>
      </w:tblGrid>
      <w:tr w:rsidR="00336375" w:rsidRPr="003B3288" w:rsidTr="00E13E6E">
        <w:trPr>
          <w:gridBefore w:val="1"/>
          <w:wBefore w:w="68" w:type="dxa"/>
          <w:trHeight w:val="20"/>
          <w:tblCellSpacing w:w="14" w:type="dxa"/>
        </w:trPr>
        <w:tc>
          <w:tcPr>
            <w:tcW w:w="1577" w:type="dxa"/>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b/>
                <w:sz w:val="28"/>
                <w:szCs w:val="28"/>
              </w:rPr>
            </w:pPr>
            <w:r w:rsidRPr="00336375">
              <w:rPr>
                <w:rFonts w:ascii="Times New Roman" w:hAnsi="Times New Roman"/>
                <w:b/>
                <w:sz w:val="28"/>
                <w:szCs w:val="28"/>
              </w:rPr>
              <w:t>Назва</w:t>
            </w:r>
          </w:p>
        </w:tc>
        <w:tc>
          <w:tcPr>
            <w:tcW w:w="1909" w:type="dxa"/>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b/>
                <w:sz w:val="28"/>
                <w:szCs w:val="28"/>
              </w:rPr>
            </w:pPr>
            <w:r w:rsidRPr="00336375">
              <w:rPr>
                <w:rFonts w:ascii="Times New Roman" w:hAnsi="Times New Roman"/>
                <w:b/>
                <w:noProof/>
                <w:sz w:val="28"/>
                <w:szCs w:val="28"/>
              </w:rPr>
              <w:t>Title</w:t>
            </w:r>
          </w:p>
        </w:tc>
        <w:tc>
          <w:tcPr>
            <w:tcW w:w="3191"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rPr>
            </w:pPr>
            <w:r w:rsidRPr="00336375">
              <w:rPr>
                <w:rFonts w:ascii="Times New Roman" w:hAnsi="Times New Roman"/>
                <w:b/>
                <w:sz w:val="28"/>
                <w:szCs w:val="28"/>
              </w:rPr>
              <w:t>Проведення інспекцій фармацевтичних виробників чи імпортерів</w:t>
            </w:r>
          </w:p>
        </w:tc>
        <w:tc>
          <w:tcPr>
            <w:tcW w:w="3260" w:type="dxa"/>
            <w:gridSpan w:val="3"/>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b/>
                <w:sz w:val="28"/>
                <w:szCs w:val="28"/>
                <w:lang w:val="en-US"/>
              </w:rPr>
            </w:pPr>
            <w:r w:rsidRPr="00336375">
              <w:rPr>
                <w:rFonts w:ascii="Times New Roman" w:hAnsi="Times New Roman"/>
                <w:b/>
                <w:noProof/>
                <w:sz w:val="28"/>
                <w:szCs w:val="28"/>
                <w:lang w:val="en-US"/>
              </w:rPr>
              <w:t>Conduct of Inspections of Pharmaceutical Manufacturers or Importers</w:t>
            </w:r>
          </w:p>
        </w:tc>
      </w:tr>
      <w:tr w:rsidR="00336375" w:rsidRPr="00336375" w:rsidTr="00E13E6E">
        <w:trPr>
          <w:gridBefore w:val="1"/>
          <w:wBefore w:w="68" w:type="dxa"/>
          <w:trHeight w:val="20"/>
          <w:tblCellSpacing w:w="14" w:type="dxa"/>
        </w:trPr>
        <w:tc>
          <w:tcPr>
            <w:tcW w:w="1577" w:type="dxa"/>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sz w:val="28"/>
                <w:szCs w:val="28"/>
              </w:rPr>
              <w:t>Дата затвердження</w:t>
            </w:r>
          </w:p>
        </w:tc>
        <w:tc>
          <w:tcPr>
            <w:tcW w:w="1909" w:type="dxa"/>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rPr>
            </w:pPr>
            <w:r w:rsidRPr="00336375">
              <w:rPr>
                <w:rFonts w:ascii="Times New Roman" w:hAnsi="Times New Roman"/>
                <w:noProof/>
                <w:sz w:val="28"/>
                <w:szCs w:val="28"/>
              </w:rPr>
              <w:t>Date of adoption</w:t>
            </w:r>
          </w:p>
        </w:tc>
        <w:tc>
          <w:tcPr>
            <w:tcW w:w="3191"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pStyle w:val="Default"/>
              <w:rPr>
                <w:rFonts w:ascii="Times New Roman" w:hAnsi="Times New Roman" w:cs="Times New Roman"/>
                <w:color w:val="auto"/>
                <w:sz w:val="28"/>
                <w:szCs w:val="28"/>
                <w:lang w:val="uk-UA"/>
              </w:rPr>
            </w:pPr>
            <w:r w:rsidRPr="00336375">
              <w:rPr>
                <w:rFonts w:ascii="Times New Roman" w:hAnsi="Times New Roman" w:cs="Times New Roman"/>
                <w:color w:val="auto"/>
                <w:sz w:val="28"/>
                <w:szCs w:val="28"/>
                <w:lang w:val="uk-UA"/>
              </w:rPr>
              <w:t>Січень</w:t>
            </w:r>
            <w:r w:rsidRPr="00336375">
              <w:rPr>
                <w:rFonts w:ascii="Times New Roman" w:hAnsi="Times New Roman" w:cs="Times New Roman"/>
                <w:noProof/>
                <w:color w:val="auto"/>
                <w:sz w:val="28"/>
                <w:szCs w:val="28"/>
              </w:rPr>
              <w:t xml:space="preserve"> 20</w:t>
            </w:r>
            <w:r w:rsidRPr="00336375">
              <w:rPr>
                <w:rFonts w:ascii="Times New Roman" w:hAnsi="Times New Roman" w:cs="Times New Roman"/>
                <w:color w:val="auto"/>
                <w:sz w:val="28"/>
                <w:szCs w:val="28"/>
                <w:lang w:val="uk-UA"/>
              </w:rPr>
              <w:t>10 р.</w:t>
            </w:r>
          </w:p>
        </w:tc>
        <w:tc>
          <w:tcPr>
            <w:tcW w:w="3260" w:type="dxa"/>
            <w:gridSpan w:val="3"/>
            <w:tcBorders>
              <w:top w:val="nil"/>
              <w:left w:val="nil"/>
              <w:bottom w:val="nil"/>
              <w:right w:val="nil"/>
            </w:tcBorders>
            <w:shd w:val="clear" w:color="auto" w:fill="E1E3F2"/>
            <w:tcMar>
              <w:left w:w="85" w:type="dxa"/>
              <w:right w:w="85" w:type="dxa"/>
            </w:tcMar>
          </w:tcPr>
          <w:p w:rsidR="00336375" w:rsidRPr="00336375" w:rsidRDefault="00336375" w:rsidP="00E13E6E">
            <w:pPr>
              <w:pStyle w:val="Default"/>
              <w:rPr>
                <w:rFonts w:ascii="Times New Roman" w:hAnsi="Times New Roman" w:cs="Times New Roman"/>
                <w:color w:val="auto"/>
                <w:sz w:val="28"/>
                <w:szCs w:val="28"/>
              </w:rPr>
            </w:pPr>
            <w:r w:rsidRPr="00336375">
              <w:rPr>
                <w:rFonts w:ascii="Times New Roman" w:hAnsi="Times New Roman" w:cs="Times New Roman"/>
                <w:noProof/>
                <w:color w:val="auto"/>
                <w:sz w:val="28"/>
                <w:szCs w:val="28"/>
              </w:rPr>
              <w:t>January 20</w:t>
            </w:r>
            <w:r w:rsidRPr="00336375">
              <w:rPr>
                <w:rFonts w:ascii="Times New Roman" w:hAnsi="Times New Roman" w:cs="Times New Roman"/>
                <w:color w:val="auto"/>
                <w:sz w:val="28"/>
                <w:szCs w:val="28"/>
                <w:lang w:val="uk-UA"/>
              </w:rPr>
              <w:t>10</w:t>
            </w:r>
          </w:p>
        </w:tc>
      </w:tr>
      <w:tr w:rsidR="00336375" w:rsidRPr="003B3288" w:rsidTr="00E13E6E">
        <w:trPr>
          <w:gridBefore w:val="1"/>
          <w:wBefore w:w="68" w:type="dxa"/>
          <w:trHeight w:val="20"/>
          <w:tblCellSpacing w:w="14" w:type="dxa"/>
        </w:trPr>
        <w:tc>
          <w:tcPr>
            <w:tcW w:w="1577" w:type="dxa"/>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sz w:val="28"/>
                <w:szCs w:val="28"/>
              </w:rPr>
              <w:t>Дата набрання чинності</w:t>
            </w:r>
          </w:p>
        </w:tc>
        <w:tc>
          <w:tcPr>
            <w:tcW w:w="1909" w:type="dxa"/>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noProof/>
                <w:sz w:val="28"/>
                <w:szCs w:val="28"/>
                <w:lang w:val="en-US"/>
              </w:rPr>
              <w:t>Date of entry into force</w:t>
            </w:r>
          </w:p>
        </w:tc>
        <w:tc>
          <w:tcPr>
            <w:tcW w:w="3191"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sz w:val="28"/>
                <w:szCs w:val="28"/>
                <w:lang w:val="en-US"/>
              </w:rPr>
              <w:t>[</w:t>
            </w:r>
            <w:r w:rsidRPr="00336375">
              <w:rPr>
                <w:rFonts w:ascii="Times New Roman" w:hAnsi="Times New Roman"/>
                <w:sz w:val="28"/>
                <w:szCs w:val="28"/>
              </w:rPr>
              <w:t>Одразу</w:t>
            </w:r>
            <w:r w:rsidRPr="00336375">
              <w:rPr>
                <w:rFonts w:ascii="Times New Roman" w:hAnsi="Times New Roman"/>
                <w:sz w:val="28"/>
                <w:szCs w:val="28"/>
                <w:lang w:val="en-US"/>
              </w:rPr>
              <w:t xml:space="preserve"> </w:t>
            </w:r>
            <w:r w:rsidRPr="00336375">
              <w:rPr>
                <w:rFonts w:ascii="Times New Roman" w:hAnsi="Times New Roman"/>
                <w:sz w:val="28"/>
                <w:szCs w:val="28"/>
              </w:rPr>
              <w:t>після</w:t>
            </w:r>
            <w:r w:rsidRPr="00336375">
              <w:rPr>
                <w:rFonts w:ascii="Times New Roman" w:hAnsi="Times New Roman"/>
                <w:sz w:val="28"/>
                <w:szCs w:val="28"/>
                <w:lang w:val="en-US"/>
              </w:rPr>
              <w:t xml:space="preserve"> </w:t>
            </w:r>
            <w:r w:rsidRPr="00336375">
              <w:rPr>
                <w:rFonts w:ascii="Times New Roman" w:hAnsi="Times New Roman"/>
                <w:sz w:val="28"/>
                <w:szCs w:val="28"/>
              </w:rPr>
              <w:t>публікації</w:t>
            </w:r>
            <w:r w:rsidRPr="00336375">
              <w:rPr>
                <w:rFonts w:ascii="Times New Roman" w:hAnsi="Times New Roman"/>
                <w:sz w:val="28"/>
                <w:szCs w:val="28"/>
                <w:lang w:val="en-US"/>
              </w:rPr>
              <w:t xml:space="preserve">. </w:t>
            </w:r>
            <w:r w:rsidRPr="00336375">
              <w:rPr>
                <w:rFonts w:ascii="Times New Roman" w:hAnsi="Times New Roman"/>
                <w:sz w:val="28"/>
                <w:szCs w:val="28"/>
              </w:rPr>
              <w:t>Додаток</w:t>
            </w:r>
            <w:r w:rsidRPr="00336375">
              <w:rPr>
                <w:rFonts w:ascii="Times New Roman" w:hAnsi="Times New Roman"/>
                <w:sz w:val="28"/>
                <w:szCs w:val="28"/>
                <w:lang w:val="en-US"/>
              </w:rPr>
              <w:t xml:space="preserve"> </w:t>
            </w:r>
            <w:r w:rsidRPr="00336375">
              <w:rPr>
                <w:rFonts w:ascii="Times New Roman" w:hAnsi="Times New Roman"/>
                <w:sz w:val="28"/>
                <w:szCs w:val="28"/>
              </w:rPr>
              <w:t>про</w:t>
            </w:r>
            <w:r w:rsidRPr="00336375">
              <w:rPr>
                <w:rFonts w:ascii="Times New Roman" w:hAnsi="Times New Roman"/>
                <w:sz w:val="28"/>
                <w:szCs w:val="28"/>
                <w:lang w:val="en-US"/>
              </w:rPr>
              <w:t xml:space="preserve"> </w:t>
            </w:r>
            <w:r w:rsidRPr="00336375">
              <w:rPr>
                <w:rFonts w:ascii="Times New Roman" w:hAnsi="Times New Roman"/>
                <w:sz w:val="28"/>
                <w:szCs w:val="28"/>
              </w:rPr>
              <w:t>активні</w:t>
            </w:r>
            <w:r w:rsidRPr="00336375">
              <w:rPr>
                <w:rFonts w:ascii="Times New Roman" w:hAnsi="Times New Roman"/>
                <w:sz w:val="28"/>
                <w:szCs w:val="28"/>
                <w:lang w:val="en-US"/>
              </w:rPr>
              <w:t xml:space="preserve"> </w:t>
            </w:r>
            <w:r w:rsidRPr="00336375">
              <w:rPr>
                <w:rFonts w:ascii="Times New Roman" w:hAnsi="Times New Roman"/>
                <w:sz w:val="28"/>
                <w:szCs w:val="28"/>
              </w:rPr>
              <w:t>фармацевтичні</w:t>
            </w:r>
            <w:r w:rsidRPr="00336375">
              <w:rPr>
                <w:rFonts w:ascii="Times New Roman" w:hAnsi="Times New Roman"/>
                <w:sz w:val="28"/>
                <w:szCs w:val="28"/>
                <w:lang w:val="en-US"/>
              </w:rPr>
              <w:t xml:space="preserve"> </w:t>
            </w:r>
            <w:r w:rsidRPr="00336375">
              <w:rPr>
                <w:rFonts w:ascii="Times New Roman" w:hAnsi="Times New Roman"/>
                <w:sz w:val="28"/>
                <w:szCs w:val="28"/>
              </w:rPr>
              <w:t>субстанції</w:t>
            </w:r>
            <w:r w:rsidRPr="00336375">
              <w:rPr>
                <w:rFonts w:ascii="Times New Roman" w:hAnsi="Times New Roman"/>
                <w:sz w:val="28"/>
                <w:szCs w:val="28"/>
                <w:lang w:val="en-US"/>
              </w:rPr>
              <w:t xml:space="preserve"> </w:t>
            </w:r>
            <w:r w:rsidRPr="00336375">
              <w:rPr>
                <w:rFonts w:ascii="Times New Roman" w:hAnsi="Times New Roman"/>
                <w:sz w:val="28"/>
                <w:szCs w:val="28"/>
              </w:rPr>
              <w:t>протягом</w:t>
            </w:r>
            <w:r w:rsidRPr="00336375">
              <w:rPr>
                <w:rFonts w:ascii="Times New Roman" w:hAnsi="Times New Roman"/>
                <w:sz w:val="28"/>
                <w:szCs w:val="28"/>
                <w:lang w:val="en-US"/>
              </w:rPr>
              <w:t xml:space="preserve"> </w:t>
            </w:r>
            <w:r w:rsidRPr="00336375">
              <w:rPr>
                <w:rFonts w:ascii="Times New Roman" w:hAnsi="Times New Roman"/>
                <w:sz w:val="28"/>
                <w:szCs w:val="28"/>
              </w:rPr>
              <w:t>шести</w:t>
            </w:r>
            <w:r w:rsidRPr="00336375">
              <w:rPr>
                <w:rFonts w:ascii="Times New Roman" w:hAnsi="Times New Roman"/>
                <w:sz w:val="28"/>
                <w:szCs w:val="28"/>
                <w:lang w:val="en-US"/>
              </w:rPr>
              <w:t xml:space="preserve"> </w:t>
            </w:r>
            <w:r w:rsidRPr="00336375">
              <w:rPr>
                <w:rFonts w:ascii="Times New Roman" w:hAnsi="Times New Roman"/>
                <w:sz w:val="28"/>
                <w:szCs w:val="28"/>
              </w:rPr>
              <w:t>місяців</w:t>
            </w:r>
            <w:r w:rsidRPr="00336375">
              <w:rPr>
                <w:rFonts w:ascii="Times New Roman" w:hAnsi="Times New Roman"/>
                <w:sz w:val="28"/>
                <w:szCs w:val="28"/>
                <w:lang w:val="en-US"/>
              </w:rPr>
              <w:t xml:space="preserve"> </w:t>
            </w:r>
            <w:r w:rsidRPr="00336375">
              <w:rPr>
                <w:rFonts w:ascii="Times New Roman" w:hAnsi="Times New Roman"/>
                <w:sz w:val="28"/>
                <w:szCs w:val="28"/>
              </w:rPr>
              <w:t>після</w:t>
            </w:r>
            <w:r w:rsidRPr="00336375">
              <w:rPr>
                <w:rFonts w:ascii="Times New Roman" w:hAnsi="Times New Roman"/>
                <w:sz w:val="28"/>
                <w:szCs w:val="28"/>
                <w:lang w:val="en-US"/>
              </w:rPr>
              <w:t xml:space="preserve"> </w:t>
            </w:r>
            <w:r w:rsidRPr="00336375">
              <w:rPr>
                <w:rFonts w:ascii="Times New Roman" w:hAnsi="Times New Roman"/>
                <w:sz w:val="28"/>
                <w:szCs w:val="28"/>
              </w:rPr>
              <w:t>публікації</w:t>
            </w:r>
            <w:r w:rsidRPr="00336375">
              <w:rPr>
                <w:rFonts w:ascii="Times New Roman" w:hAnsi="Times New Roman"/>
                <w:sz w:val="28"/>
                <w:szCs w:val="28"/>
                <w:lang w:val="en-US"/>
              </w:rPr>
              <w:t>.</w:t>
            </w:r>
            <w:r w:rsidRPr="00336375">
              <w:rPr>
                <w:rFonts w:ascii="Times New Roman" w:hAnsi="Times New Roman"/>
                <w:spacing w:val="-1"/>
                <w:sz w:val="28"/>
                <w:szCs w:val="28"/>
                <w:lang w:val="en-US"/>
              </w:rPr>
              <w:t>]</w:t>
            </w:r>
          </w:p>
        </w:tc>
        <w:tc>
          <w:tcPr>
            <w:tcW w:w="3260" w:type="dxa"/>
            <w:gridSpan w:val="3"/>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noProof/>
                <w:sz w:val="28"/>
                <w:szCs w:val="28"/>
                <w:lang w:val="en-US"/>
              </w:rPr>
              <w:t>[Immediately after publication.</w:t>
            </w:r>
            <w:r w:rsidRPr="00336375">
              <w:rPr>
                <w:rFonts w:ascii="Times New Roman" w:hAnsi="Times New Roman"/>
                <w:sz w:val="28"/>
                <w:szCs w:val="28"/>
                <w:lang w:val="en-US"/>
              </w:rPr>
              <w:t xml:space="preserve"> </w:t>
            </w:r>
            <w:r w:rsidRPr="00336375">
              <w:rPr>
                <w:rFonts w:ascii="Times New Roman" w:hAnsi="Times New Roman"/>
                <w:noProof/>
                <w:sz w:val="28"/>
                <w:szCs w:val="28"/>
                <w:lang w:val="en-US"/>
              </w:rPr>
              <w:t>Annex on Active Pharmaceutical Substances within six months of publication.]</w:t>
            </w:r>
          </w:p>
        </w:tc>
      </w:tr>
      <w:tr w:rsidR="00336375" w:rsidRPr="00336375" w:rsidTr="00E13E6E">
        <w:trPr>
          <w:gridBefore w:val="1"/>
          <w:wBefore w:w="68" w:type="dxa"/>
          <w:trHeight w:val="20"/>
          <w:tblCellSpacing w:w="14" w:type="dxa"/>
        </w:trPr>
        <w:tc>
          <w:tcPr>
            <w:tcW w:w="1577" w:type="dxa"/>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rPr>
            </w:pPr>
            <w:r w:rsidRPr="00336375">
              <w:rPr>
                <w:rFonts w:ascii="Times New Roman" w:hAnsi="Times New Roman"/>
                <w:sz w:val="28"/>
                <w:szCs w:val="28"/>
              </w:rPr>
              <w:t>Вводиться взамін</w:t>
            </w:r>
          </w:p>
        </w:tc>
        <w:tc>
          <w:tcPr>
            <w:tcW w:w="1909" w:type="dxa"/>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rPr>
            </w:pPr>
            <w:r w:rsidRPr="00336375">
              <w:rPr>
                <w:rFonts w:ascii="Times New Roman" w:hAnsi="Times New Roman"/>
                <w:noProof/>
                <w:sz w:val="28"/>
                <w:szCs w:val="28"/>
              </w:rPr>
              <w:t>Supersedes</w:t>
            </w:r>
          </w:p>
        </w:tc>
        <w:tc>
          <w:tcPr>
            <w:tcW w:w="3191"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rPr>
            </w:pPr>
            <w:r w:rsidRPr="00336375">
              <w:rPr>
                <w:rFonts w:ascii="Times New Roman" w:hAnsi="Times New Roman"/>
                <w:sz w:val="28"/>
                <w:szCs w:val="28"/>
              </w:rPr>
              <w:t>Версії, затвердженої в 2006 р.</w:t>
            </w:r>
          </w:p>
        </w:tc>
        <w:tc>
          <w:tcPr>
            <w:tcW w:w="3260" w:type="dxa"/>
            <w:gridSpan w:val="3"/>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noProof/>
                <w:sz w:val="28"/>
                <w:szCs w:val="28"/>
                <w:lang w:val="en-US"/>
              </w:rPr>
              <w:t>Version adopted in 2006</w:t>
            </w:r>
          </w:p>
        </w:tc>
      </w:tr>
      <w:tr w:rsidR="00336375" w:rsidRPr="003B3288" w:rsidTr="00E13E6E">
        <w:trPr>
          <w:gridBefore w:val="1"/>
          <w:wBefore w:w="68" w:type="dxa"/>
          <w:trHeight w:val="20"/>
          <w:tblCellSpacing w:w="14" w:type="dxa"/>
        </w:trPr>
        <w:tc>
          <w:tcPr>
            <w:tcW w:w="1577" w:type="dxa"/>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sz w:val="28"/>
                <w:szCs w:val="28"/>
              </w:rPr>
              <w:t>Причини перегляду</w:t>
            </w:r>
          </w:p>
        </w:tc>
        <w:tc>
          <w:tcPr>
            <w:tcW w:w="1909" w:type="dxa"/>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noProof/>
                <w:sz w:val="28"/>
                <w:szCs w:val="28"/>
                <w:lang w:val="en-US"/>
              </w:rPr>
              <w:t>Reason for revision</w:t>
            </w:r>
          </w:p>
        </w:tc>
        <w:tc>
          <w:tcPr>
            <w:tcW w:w="3191"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spacing w:val="-1"/>
                <w:sz w:val="28"/>
                <w:szCs w:val="28"/>
              </w:rPr>
              <w:t>Додано</w:t>
            </w:r>
            <w:r w:rsidRPr="00336375">
              <w:rPr>
                <w:rFonts w:ascii="Times New Roman" w:hAnsi="Times New Roman"/>
                <w:spacing w:val="-1"/>
                <w:sz w:val="28"/>
                <w:szCs w:val="28"/>
                <w:lang w:val="en-US"/>
              </w:rPr>
              <w:t xml:space="preserve"> </w:t>
            </w:r>
            <w:r w:rsidRPr="00336375">
              <w:rPr>
                <w:rFonts w:ascii="Times New Roman" w:hAnsi="Times New Roman"/>
                <w:spacing w:val="-1"/>
                <w:sz w:val="28"/>
                <w:szCs w:val="28"/>
              </w:rPr>
              <w:t>додаток</w:t>
            </w:r>
            <w:r w:rsidRPr="00336375">
              <w:rPr>
                <w:rFonts w:ascii="Times New Roman" w:hAnsi="Times New Roman"/>
                <w:spacing w:val="-1"/>
                <w:sz w:val="28"/>
                <w:szCs w:val="28"/>
                <w:lang w:val="en-US"/>
              </w:rPr>
              <w:t xml:space="preserve"> </w:t>
            </w:r>
            <w:r w:rsidRPr="00336375">
              <w:rPr>
                <w:rFonts w:ascii="Times New Roman" w:hAnsi="Times New Roman"/>
                <w:spacing w:val="-1"/>
                <w:sz w:val="28"/>
                <w:szCs w:val="28"/>
              </w:rPr>
              <w:t>про</w:t>
            </w:r>
            <w:r w:rsidRPr="00336375">
              <w:rPr>
                <w:rFonts w:ascii="Times New Roman" w:hAnsi="Times New Roman"/>
                <w:spacing w:val="-1"/>
                <w:sz w:val="28"/>
                <w:szCs w:val="28"/>
                <w:lang w:val="en-US"/>
              </w:rPr>
              <w:t xml:space="preserve"> </w:t>
            </w:r>
            <w:r w:rsidRPr="00336375">
              <w:rPr>
                <w:rFonts w:ascii="Times New Roman" w:hAnsi="Times New Roman"/>
                <w:spacing w:val="-1"/>
                <w:sz w:val="28"/>
                <w:szCs w:val="28"/>
              </w:rPr>
              <w:t>діючі</w:t>
            </w:r>
            <w:r w:rsidRPr="00336375">
              <w:rPr>
                <w:rFonts w:ascii="Times New Roman" w:hAnsi="Times New Roman"/>
                <w:spacing w:val="-1"/>
                <w:sz w:val="28"/>
                <w:szCs w:val="28"/>
                <w:lang w:val="en-US"/>
              </w:rPr>
              <w:t xml:space="preserve"> </w:t>
            </w:r>
            <w:r w:rsidRPr="00336375">
              <w:rPr>
                <w:rFonts w:ascii="Times New Roman" w:hAnsi="Times New Roman"/>
                <w:spacing w:val="-1"/>
                <w:sz w:val="28"/>
                <w:szCs w:val="28"/>
              </w:rPr>
              <w:t>речовини</w:t>
            </w:r>
            <w:r w:rsidRPr="00336375">
              <w:rPr>
                <w:rFonts w:ascii="Times New Roman" w:hAnsi="Times New Roman"/>
                <w:spacing w:val="-1"/>
                <w:sz w:val="28"/>
                <w:szCs w:val="28"/>
                <w:lang w:val="en-US"/>
              </w:rPr>
              <w:t>/</w:t>
            </w:r>
            <w:r w:rsidRPr="00336375">
              <w:rPr>
                <w:rFonts w:ascii="Times New Roman" w:hAnsi="Times New Roman"/>
                <w:spacing w:val="-1"/>
                <w:sz w:val="28"/>
                <w:szCs w:val="28"/>
              </w:rPr>
              <w:t>активні</w:t>
            </w:r>
            <w:r w:rsidRPr="00336375">
              <w:rPr>
                <w:rFonts w:ascii="Times New Roman" w:hAnsi="Times New Roman"/>
                <w:spacing w:val="-1"/>
                <w:sz w:val="28"/>
                <w:szCs w:val="28"/>
                <w:lang w:val="en-US"/>
              </w:rPr>
              <w:t xml:space="preserve"> </w:t>
            </w:r>
            <w:r w:rsidRPr="00336375">
              <w:rPr>
                <w:rFonts w:ascii="Times New Roman" w:hAnsi="Times New Roman"/>
                <w:spacing w:val="-1"/>
                <w:sz w:val="28"/>
                <w:szCs w:val="28"/>
              </w:rPr>
              <w:t>фармацевтичні</w:t>
            </w:r>
            <w:r w:rsidRPr="00336375">
              <w:rPr>
                <w:rFonts w:ascii="Times New Roman" w:hAnsi="Times New Roman"/>
                <w:spacing w:val="-1"/>
                <w:sz w:val="28"/>
                <w:szCs w:val="28"/>
                <w:lang w:val="en-US"/>
              </w:rPr>
              <w:t xml:space="preserve"> </w:t>
            </w:r>
            <w:r w:rsidRPr="00336375">
              <w:rPr>
                <w:rFonts w:ascii="Times New Roman" w:hAnsi="Times New Roman"/>
                <w:spacing w:val="-1"/>
                <w:sz w:val="28"/>
                <w:szCs w:val="28"/>
              </w:rPr>
              <w:t>інгредієнти</w:t>
            </w:r>
            <w:r w:rsidRPr="00336375">
              <w:rPr>
                <w:rFonts w:ascii="Times New Roman" w:hAnsi="Times New Roman"/>
                <w:spacing w:val="-1"/>
                <w:sz w:val="28"/>
                <w:szCs w:val="28"/>
                <w:lang w:val="en-US"/>
              </w:rPr>
              <w:t xml:space="preserve"> </w:t>
            </w:r>
            <w:r w:rsidRPr="00336375">
              <w:rPr>
                <w:rFonts w:ascii="Times New Roman" w:hAnsi="Times New Roman"/>
                <w:spacing w:val="-1"/>
                <w:sz w:val="28"/>
                <w:szCs w:val="28"/>
              </w:rPr>
              <w:t>і</w:t>
            </w:r>
            <w:r w:rsidRPr="00336375">
              <w:rPr>
                <w:rFonts w:ascii="Times New Roman" w:hAnsi="Times New Roman"/>
                <w:spacing w:val="-1"/>
                <w:sz w:val="28"/>
                <w:szCs w:val="28"/>
                <w:lang w:val="en-US"/>
              </w:rPr>
              <w:t xml:space="preserve"> </w:t>
            </w:r>
            <w:r w:rsidRPr="00336375">
              <w:rPr>
                <w:rFonts w:ascii="Times New Roman" w:hAnsi="Times New Roman"/>
                <w:spacing w:val="-1"/>
                <w:sz w:val="28"/>
                <w:szCs w:val="28"/>
              </w:rPr>
              <w:t>актуалізовано</w:t>
            </w:r>
            <w:r w:rsidRPr="00336375">
              <w:rPr>
                <w:rFonts w:ascii="Times New Roman" w:hAnsi="Times New Roman"/>
                <w:spacing w:val="-1"/>
                <w:sz w:val="28"/>
                <w:szCs w:val="28"/>
                <w:lang w:val="en-US"/>
              </w:rPr>
              <w:t xml:space="preserve"> </w:t>
            </w:r>
            <w:r w:rsidRPr="00336375">
              <w:rPr>
                <w:rFonts w:ascii="Times New Roman" w:hAnsi="Times New Roman"/>
                <w:spacing w:val="-1"/>
                <w:sz w:val="28"/>
                <w:szCs w:val="28"/>
              </w:rPr>
              <w:t>текст</w:t>
            </w:r>
            <w:r w:rsidRPr="00336375">
              <w:rPr>
                <w:rFonts w:ascii="Times New Roman" w:hAnsi="Times New Roman"/>
                <w:spacing w:val="-1"/>
                <w:sz w:val="28"/>
                <w:szCs w:val="28"/>
                <w:lang w:val="en-US"/>
              </w:rPr>
              <w:t xml:space="preserve"> </w:t>
            </w:r>
            <w:r w:rsidRPr="00336375">
              <w:rPr>
                <w:rFonts w:ascii="Times New Roman" w:hAnsi="Times New Roman"/>
                <w:spacing w:val="-1"/>
                <w:sz w:val="28"/>
                <w:szCs w:val="28"/>
              </w:rPr>
              <w:t>відповідно</w:t>
            </w:r>
            <w:r w:rsidRPr="00336375">
              <w:rPr>
                <w:rFonts w:ascii="Times New Roman" w:hAnsi="Times New Roman"/>
                <w:spacing w:val="-1"/>
                <w:sz w:val="28"/>
                <w:szCs w:val="28"/>
                <w:lang w:val="en-US"/>
              </w:rPr>
              <w:t xml:space="preserve"> </w:t>
            </w:r>
            <w:r w:rsidRPr="00336375">
              <w:rPr>
                <w:rFonts w:ascii="Times New Roman" w:hAnsi="Times New Roman"/>
                <w:spacing w:val="-1"/>
                <w:sz w:val="28"/>
                <w:szCs w:val="28"/>
              </w:rPr>
              <w:t>до</w:t>
            </w:r>
            <w:r w:rsidRPr="00336375">
              <w:rPr>
                <w:rFonts w:ascii="Times New Roman" w:hAnsi="Times New Roman"/>
                <w:spacing w:val="-1"/>
                <w:sz w:val="28"/>
                <w:szCs w:val="28"/>
                <w:lang w:val="en-US"/>
              </w:rPr>
              <w:t xml:space="preserve"> </w:t>
            </w:r>
            <w:r w:rsidRPr="00336375">
              <w:rPr>
                <w:rFonts w:ascii="Times New Roman" w:hAnsi="Times New Roman"/>
                <w:spacing w:val="-1"/>
                <w:sz w:val="28"/>
                <w:szCs w:val="28"/>
              </w:rPr>
              <w:t>Настанови</w:t>
            </w:r>
            <w:r w:rsidRPr="00336375">
              <w:rPr>
                <w:rFonts w:ascii="Times New Roman" w:hAnsi="Times New Roman"/>
                <w:spacing w:val="-1"/>
                <w:sz w:val="28"/>
                <w:szCs w:val="28"/>
                <w:lang w:val="en-US"/>
              </w:rPr>
              <w:t xml:space="preserve"> </w:t>
            </w:r>
            <w:r w:rsidRPr="00336375">
              <w:rPr>
                <w:rFonts w:ascii="Times New Roman" w:hAnsi="Times New Roman"/>
                <w:sz w:val="28"/>
                <w:szCs w:val="28"/>
                <w:lang w:val="en-US"/>
              </w:rPr>
              <w:t xml:space="preserve">GMP </w:t>
            </w:r>
            <w:r w:rsidRPr="00336375">
              <w:rPr>
                <w:rFonts w:ascii="Times New Roman" w:hAnsi="Times New Roman"/>
                <w:sz w:val="28"/>
                <w:szCs w:val="28"/>
              </w:rPr>
              <w:t>ЄС</w:t>
            </w:r>
            <w:r w:rsidRPr="00336375">
              <w:rPr>
                <w:rFonts w:ascii="Times New Roman" w:hAnsi="Times New Roman"/>
                <w:sz w:val="28"/>
                <w:szCs w:val="28"/>
                <w:lang w:val="en-US"/>
              </w:rPr>
              <w:t xml:space="preserve">. </w:t>
            </w:r>
            <w:r w:rsidRPr="00336375">
              <w:rPr>
                <w:rFonts w:ascii="Times New Roman" w:hAnsi="Times New Roman"/>
                <w:sz w:val="28"/>
                <w:szCs w:val="28"/>
              </w:rPr>
              <w:t>Додано</w:t>
            </w:r>
            <w:r w:rsidRPr="00336375">
              <w:rPr>
                <w:rFonts w:ascii="Times New Roman" w:hAnsi="Times New Roman"/>
                <w:sz w:val="28"/>
                <w:szCs w:val="28"/>
                <w:lang w:val="en-US"/>
              </w:rPr>
              <w:t xml:space="preserve"> </w:t>
            </w:r>
            <w:r w:rsidRPr="00336375">
              <w:rPr>
                <w:rFonts w:ascii="Times New Roman" w:hAnsi="Times New Roman"/>
                <w:sz w:val="28"/>
                <w:szCs w:val="28"/>
              </w:rPr>
              <w:t>формулювання</w:t>
            </w:r>
            <w:r w:rsidRPr="00336375">
              <w:rPr>
                <w:rFonts w:ascii="Times New Roman" w:hAnsi="Times New Roman"/>
                <w:sz w:val="28"/>
                <w:szCs w:val="28"/>
                <w:lang w:val="en-US"/>
              </w:rPr>
              <w:t xml:space="preserve"> </w:t>
            </w:r>
            <w:r w:rsidRPr="00336375">
              <w:rPr>
                <w:rFonts w:ascii="Times New Roman" w:hAnsi="Times New Roman"/>
                <w:sz w:val="28"/>
                <w:szCs w:val="28"/>
              </w:rPr>
              <w:t>про</w:t>
            </w:r>
            <w:r w:rsidRPr="00336375">
              <w:rPr>
                <w:rFonts w:ascii="Times New Roman" w:hAnsi="Times New Roman"/>
                <w:sz w:val="28"/>
                <w:szCs w:val="28"/>
                <w:lang w:val="en-US"/>
              </w:rPr>
              <w:t xml:space="preserve"> </w:t>
            </w:r>
            <w:r w:rsidRPr="00336375">
              <w:rPr>
                <w:rFonts w:ascii="Times New Roman" w:hAnsi="Times New Roman"/>
                <w:sz w:val="28"/>
                <w:szCs w:val="28"/>
              </w:rPr>
              <w:t>ризикоорієнтований</w:t>
            </w:r>
            <w:r w:rsidRPr="00336375">
              <w:rPr>
                <w:rFonts w:ascii="Times New Roman" w:hAnsi="Times New Roman"/>
                <w:sz w:val="28"/>
                <w:szCs w:val="28"/>
                <w:lang w:val="en-US"/>
              </w:rPr>
              <w:t xml:space="preserve"> </w:t>
            </w:r>
            <w:r w:rsidRPr="00336375">
              <w:rPr>
                <w:rFonts w:ascii="Times New Roman" w:hAnsi="Times New Roman"/>
                <w:sz w:val="28"/>
                <w:szCs w:val="28"/>
              </w:rPr>
              <w:t>підхід</w:t>
            </w:r>
            <w:r w:rsidRPr="00336375">
              <w:rPr>
                <w:rFonts w:ascii="Times New Roman" w:hAnsi="Times New Roman"/>
                <w:sz w:val="28"/>
                <w:szCs w:val="28"/>
                <w:lang w:val="en-US"/>
              </w:rPr>
              <w:t xml:space="preserve"> </w:t>
            </w:r>
            <w:r w:rsidRPr="00336375">
              <w:rPr>
                <w:rFonts w:ascii="Times New Roman" w:hAnsi="Times New Roman"/>
                <w:sz w:val="28"/>
                <w:szCs w:val="28"/>
              </w:rPr>
              <w:t>до</w:t>
            </w:r>
            <w:r w:rsidRPr="00336375">
              <w:rPr>
                <w:rFonts w:ascii="Times New Roman" w:hAnsi="Times New Roman"/>
                <w:sz w:val="28"/>
                <w:szCs w:val="28"/>
                <w:lang w:val="en-US"/>
              </w:rPr>
              <w:t xml:space="preserve"> </w:t>
            </w:r>
            <w:r w:rsidRPr="00336375">
              <w:rPr>
                <w:rFonts w:ascii="Times New Roman" w:hAnsi="Times New Roman"/>
                <w:sz w:val="28"/>
                <w:szCs w:val="28"/>
              </w:rPr>
              <w:t>проведення</w:t>
            </w:r>
            <w:r w:rsidRPr="00336375">
              <w:rPr>
                <w:rFonts w:ascii="Times New Roman" w:hAnsi="Times New Roman"/>
                <w:sz w:val="28"/>
                <w:szCs w:val="28"/>
                <w:lang w:val="en-US"/>
              </w:rPr>
              <w:t xml:space="preserve"> </w:t>
            </w:r>
            <w:r w:rsidRPr="00336375">
              <w:rPr>
                <w:rFonts w:ascii="Times New Roman" w:hAnsi="Times New Roman"/>
                <w:sz w:val="28"/>
                <w:szCs w:val="28"/>
              </w:rPr>
              <w:t>інспекцій</w:t>
            </w:r>
            <w:r w:rsidRPr="00336375">
              <w:rPr>
                <w:rFonts w:ascii="Times New Roman" w:hAnsi="Times New Roman"/>
                <w:sz w:val="28"/>
                <w:szCs w:val="28"/>
                <w:lang w:val="en-US"/>
              </w:rPr>
              <w:t xml:space="preserve"> (</w:t>
            </w:r>
            <w:r w:rsidRPr="00336375">
              <w:rPr>
                <w:rFonts w:ascii="Times New Roman" w:hAnsi="Times New Roman"/>
                <w:sz w:val="28"/>
                <w:szCs w:val="28"/>
              </w:rPr>
              <w:t>Розділи</w:t>
            </w:r>
            <w:r w:rsidRPr="00336375">
              <w:rPr>
                <w:rFonts w:ascii="Times New Roman" w:hAnsi="Times New Roman"/>
                <w:sz w:val="28"/>
                <w:szCs w:val="28"/>
                <w:lang w:val="en-US"/>
              </w:rPr>
              <w:t xml:space="preserve"> </w:t>
            </w:r>
            <w:r w:rsidRPr="00336375">
              <w:rPr>
                <w:rFonts w:ascii="Times New Roman" w:hAnsi="Times New Roman"/>
                <w:spacing w:val="-1"/>
                <w:sz w:val="28"/>
                <w:szCs w:val="28"/>
                <w:lang w:val="en-US"/>
              </w:rPr>
              <w:t>3.1, 4.3, 7).</w:t>
            </w:r>
          </w:p>
          <w:p w:rsidR="00336375" w:rsidRPr="00A5648A" w:rsidRDefault="00336375" w:rsidP="00E13E6E">
            <w:pPr>
              <w:spacing w:before="40" w:after="40"/>
              <w:rPr>
                <w:rFonts w:ascii="Times New Roman" w:hAnsi="Times New Roman"/>
                <w:sz w:val="28"/>
                <w:szCs w:val="28"/>
                <w:lang w:val="en-US"/>
              </w:rPr>
            </w:pPr>
            <w:r w:rsidRPr="00336375">
              <w:rPr>
                <w:rFonts w:ascii="Times New Roman" w:hAnsi="Times New Roman"/>
                <w:sz w:val="28"/>
                <w:szCs w:val="28"/>
              </w:rPr>
              <w:t>Уточнення</w:t>
            </w:r>
            <w:r w:rsidRPr="00A5648A">
              <w:rPr>
                <w:rFonts w:ascii="Times New Roman" w:hAnsi="Times New Roman"/>
                <w:sz w:val="28"/>
                <w:szCs w:val="28"/>
                <w:lang w:val="en-US"/>
              </w:rPr>
              <w:t xml:space="preserve"> </w:t>
            </w:r>
            <w:r w:rsidRPr="00336375">
              <w:rPr>
                <w:rFonts w:ascii="Times New Roman" w:hAnsi="Times New Roman"/>
                <w:sz w:val="28"/>
                <w:szCs w:val="28"/>
              </w:rPr>
              <w:t>щодо</w:t>
            </w:r>
            <w:r w:rsidRPr="00A5648A">
              <w:rPr>
                <w:rFonts w:ascii="Times New Roman" w:hAnsi="Times New Roman"/>
                <w:sz w:val="28"/>
                <w:szCs w:val="28"/>
                <w:lang w:val="en-US"/>
              </w:rPr>
              <w:t xml:space="preserve"> </w:t>
            </w:r>
            <w:r w:rsidRPr="00336375">
              <w:rPr>
                <w:rFonts w:ascii="Times New Roman" w:hAnsi="Times New Roman"/>
                <w:sz w:val="28"/>
                <w:szCs w:val="28"/>
              </w:rPr>
              <w:t>сфери</w:t>
            </w:r>
            <w:r w:rsidRPr="00A5648A">
              <w:rPr>
                <w:rFonts w:ascii="Times New Roman" w:hAnsi="Times New Roman"/>
                <w:sz w:val="28"/>
                <w:szCs w:val="28"/>
                <w:lang w:val="en-US"/>
              </w:rPr>
              <w:t xml:space="preserve"> </w:t>
            </w:r>
            <w:r w:rsidRPr="00336375">
              <w:rPr>
                <w:rFonts w:ascii="Times New Roman" w:hAnsi="Times New Roman"/>
                <w:sz w:val="28"/>
                <w:szCs w:val="28"/>
              </w:rPr>
              <w:t>застосування</w:t>
            </w:r>
            <w:r w:rsidRPr="00A5648A">
              <w:rPr>
                <w:rFonts w:ascii="Times New Roman" w:hAnsi="Times New Roman"/>
                <w:sz w:val="28"/>
                <w:szCs w:val="28"/>
                <w:lang w:val="en-US"/>
              </w:rPr>
              <w:t xml:space="preserve"> </w:t>
            </w:r>
            <w:r w:rsidRPr="00336375">
              <w:rPr>
                <w:rFonts w:ascii="Times New Roman" w:hAnsi="Times New Roman"/>
                <w:sz w:val="28"/>
                <w:szCs w:val="28"/>
              </w:rPr>
              <w:t>та</w:t>
            </w:r>
            <w:r w:rsidRPr="00A5648A">
              <w:rPr>
                <w:rFonts w:ascii="Times New Roman" w:hAnsi="Times New Roman"/>
                <w:sz w:val="28"/>
                <w:szCs w:val="28"/>
                <w:lang w:val="en-US"/>
              </w:rPr>
              <w:t xml:space="preserve"> </w:t>
            </w:r>
            <w:r w:rsidRPr="00336375">
              <w:rPr>
                <w:rFonts w:ascii="Times New Roman" w:hAnsi="Times New Roman"/>
                <w:sz w:val="28"/>
                <w:szCs w:val="28"/>
              </w:rPr>
              <w:t>застосування</w:t>
            </w:r>
            <w:r w:rsidRPr="00A5648A">
              <w:rPr>
                <w:rFonts w:ascii="Times New Roman" w:hAnsi="Times New Roman"/>
                <w:sz w:val="28"/>
                <w:szCs w:val="28"/>
                <w:lang w:val="en-US"/>
              </w:rPr>
              <w:t xml:space="preserve"> </w:t>
            </w:r>
            <w:r w:rsidRPr="00336375">
              <w:rPr>
                <w:rFonts w:ascii="Times New Roman" w:hAnsi="Times New Roman"/>
                <w:sz w:val="28"/>
                <w:szCs w:val="28"/>
              </w:rPr>
              <w:t>до</w:t>
            </w:r>
            <w:r w:rsidRPr="00A5648A">
              <w:rPr>
                <w:rFonts w:ascii="Times New Roman" w:hAnsi="Times New Roman"/>
                <w:sz w:val="28"/>
                <w:szCs w:val="28"/>
                <w:lang w:val="en-US"/>
              </w:rPr>
              <w:t xml:space="preserve"> </w:t>
            </w:r>
            <w:r w:rsidRPr="00336375">
              <w:rPr>
                <w:rFonts w:ascii="Times New Roman" w:hAnsi="Times New Roman"/>
                <w:sz w:val="28"/>
                <w:szCs w:val="28"/>
              </w:rPr>
              <w:t>інспекцій</w:t>
            </w:r>
            <w:r w:rsidRPr="00A5648A">
              <w:rPr>
                <w:rFonts w:ascii="Times New Roman" w:hAnsi="Times New Roman"/>
                <w:sz w:val="28"/>
                <w:szCs w:val="28"/>
                <w:lang w:val="en-US"/>
              </w:rPr>
              <w:t xml:space="preserve"> </w:t>
            </w:r>
            <w:r w:rsidRPr="00336375">
              <w:rPr>
                <w:rFonts w:ascii="Times New Roman" w:hAnsi="Times New Roman"/>
                <w:sz w:val="28"/>
                <w:szCs w:val="28"/>
              </w:rPr>
              <w:t>імпортерів</w:t>
            </w:r>
          </w:p>
        </w:tc>
        <w:tc>
          <w:tcPr>
            <w:tcW w:w="3260" w:type="dxa"/>
            <w:gridSpan w:val="3"/>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noProof/>
                <w:sz w:val="28"/>
                <w:szCs w:val="28"/>
                <w:lang w:val="en-US"/>
              </w:rPr>
              <w:t>Annex on active substances/ active pharmaceutical ingredients added and main text updated in line with EU GMP Guide.</w:t>
            </w:r>
            <w:r w:rsidRPr="00336375">
              <w:rPr>
                <w:rFonts w:ascii="Times New Roman" w:hAnsi="Times New Roman"/>
                <w:sz w:val="28"/>
                <w:szCs w:val="28"/>
                <w:lang w:val="en-US"/>
              </w:rPr>
              <w:t xml:space="preserve"> </w:t>
            </w:r>
            <w:r w:rsidRPr="00336375">
              <w:rPr>
                <w:rFonts w:ascii="Times New Roman" w:hAnsi="Times New Roman"/>
                <w:noProof/>
                <w:sz w:val="28"/>
                <w:szCs w:val="28"/>
                <w:lang w:val="en-US"/>
              </w:rPr>
              <w:t>A wording for the risk based approach to conducting inspections was added (Sections 3.1, 4.3, 7).</w:t>
            </w:r>
          </w:p>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noProof/>
                <w:sz w:val="28"/>
                <w:szCs w:val="28"/>
                <w:lang w:val="en-US"/>
              </w:rPr>
              <w:t>Clarification concerning the scope and the application to inspections of importers</w:t>
            </w:r>
          </w:p>
        </w:tc>
      </w:tr>
      <w:tr w:rsidR="00336375" w:rsidRPr="003B3288" w:rsidTr="00E13E6E">
        <w:trPr>
          <w:gridBefore w:val="1"/>
          <w:wBefore w:w="68" w:type="dxa"/>
          <w:trHeight w:val="20"/>
          <w:tblCellSpacing w:w="14" w:type="dxa"/>
        </w:trPr>
        <w:tc>
          <w:tcPr>
            <w:tcW w:w="1577" w:type="dxa"/>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vanish/>
                <w:sz w:val="28"/>
                <w:szCs w:val="28"/>
              </w:rPr>
            </w:pPr>
            <w:r w:rsidRPr="00336375">
              <w:rPr>
                <w:rFonts w:ascii="Times New Roman" w:hAnsi="Times New Roman"/>
                <w:noProof/>
                <w:sz w:val="28"/>
                <w:szCs w:val="28"/>
              </w:rPr>
              <w:t>Примітки</w:t>
            </w:r>
          </w:p>
        </w:tc>
        <w:tc>
          <w:tcPr>
            <w:tcW w:w="1909" w:type="dxa"/>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rPr>
            </w:pPr>
            <w:r w:rsidRPr="00336375">
              <w:rPr>
                <w:rFonts w:ascii="Times New Roman" w:hAnsi="Times New Roman"/>
                <w:noProof/>
                <w:sz w:val="28"/>
                <w:szCs w:val="28"/>
              </w:rPr>
              <w:t>Notes</w:t>
            </w:r>
          </w:p>
        </w:tc>
        <w:tc>
          <w:tcPr>
            <w:tcW w:w="3191"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rPr>
                <w:rFonts w:ascii="Times New Roman" w:hAnsi="Times New Roman"/>
                <w:sz w:val="28"/>
                <w:szCs w:val="28"/>
              </w:rPr>
            </w:pPr>
            <w:r w:rsidRPr="00336375">
              <w:rPr>
                <w:rFonts w:ascii="Times New Roman" w:hAnsi="Times New Roman"/>
                <w:sz w:val="28"/>
                <w:szCs w:val="28"/>
              </w:rPr>
              <w:t xml:space="preserve">Оригінальне керівництво затверджене у грудні </w:t>
            </w:r>
            <w:r w:rsidRPr="00336375">
              <w:rPr>
                <w:rFonts w:ascii="Times New Roman" w:hAnsi="Times New Roman"/>
                <w:sz w:val="28"/>
                <w:szCs w:val="28"/>
              </w:rPr>
              <w:lastRenderedPageBreak/>
              <w:t>1996 р. Додаток про досліджувані лікарські засоби затверджене в жовтні 2002 році з набранням чинності в травні 2004 р.</w:t>
            </w:r>
          </w:p>
        </w:tc>
        <w:tc>
          <w:tcPr>
            <w:tcW w:w="3260" w:type="dxa"/>
            <w:gridSpan w:val="3"/>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noProof/>
                <w:sz w:val="28"/>
                <w:szCs w:val="28"/>
                <w:lang w:val="en-US"/>
              </w:rPr>
              <w:lastRenderedPageBreak/>
              <w:t xml:space="preserve">Original guideline December 1996. Annex on </w:t>
            </w:r>
            <w:r w:rsidRPr="00336375">
              <w:rPr>
                <w:rFonts w:ascii="Times New Roman" w:hAnsi="Times New Roman"/>
                <w:noProof/>
                <w:sz w:val="28"/>
                <w:szCs w:val="28"/>
                <w:lang w:val="en-US"/>
              </w:rPr>
              <w:lastRenderedPageBreak/>
              <w:t>Investigational Medicinal Products adopted in October 2002 and entered into force in May 2004</w:t>
            </w:r>
          </w:p>
        </w:tc>
      </w:tr>
      <w:tr w:rsidR="00336375" w:rsidRPr="00336375" w:rsidTr="00E13E6E">
        <w:tblPrEx>
          <w:tblCellSpacing w:w="0" w:type="nil"/>
          <w:tblCellMar>
            <w:left w:w="108" w:type="dxa"/>
            <w:right w:w="108" w:type="dxa"/>
          </w:tblCellMar>
          <w:tblLook w:val="04A0" w:firstRow="1" w:lastRow="0" w:firstColumn="1" w:lastColumn="0" w:noHBand="0" w:noVBand="1"/>
        </w:tblPrEx>
        <w:trPr>
          <w:gridAfter w:val="1"/>
          <w:wAfter w:w="787" w:type="dxa"/>
        </w:trPr>
        <w:tc>
          <w:tcPr>
            <w:tcW w:w="5345" w:type="dxa"/>
            <w:gridSpan w:val="4"/>
          </w:tcPr>
          <w:p w:rsidR="00336375" w:rsidRPr="00336375" w:rsidRDefault="00336375" w:rsidP="00E13E6E">
            <w:pPr>
              <w:pStyle w:val="ab"/>
              <w:kinsoku w:val="0"/>
              <w:overflowPunct w:val="0"/>
              <w:spacing w:before="74"/>
              <w:ind w:left="0"/>
              <w:rPr>
                <w:rFonts w:ascii="Times New Roman" w:hAnsi="Times New Roman" w:cs="Times New Roman"/>
                <w:color w:val="000000"/>
                <w:sz w:val="28"/>
                <w:szCs w:val="28"/>
                <w:lang w:val="en-US"/>
              </w:rPr>
            </w:pPr>
            <w:r w:rsidRPr="00336375">
              <w:rPr>
                <w:rFonts w:ascii="Times New Roman" w:hAnsi="Times New Roman" w:cs="Times New Roman"/>
                <w:noProof/>
                <w:color w:val="6D6F71"/>
                <w:sz w:val="28"/>
                <w:szCs w:val="28"/>
                <w:lang w:val="en-US"/>
              </w:rPr>
              <w:lastRenderedPageBreak/>
              <w:t>7</w:t>
            </w:r>
            <w:r w:rsidRPr="00336375">
              <w:rPr>
                <w:rFonts w:ascii="Times New Roman" w:hAnsi="Times New Roman" w:cs="Times New Roman"/>
                <w:noProof/>
                <w:color w:val="6D6F71"/>
                <w:spacing w:val="-5"/>
                <w:sz w:val="28"/>
                <w:szCs w:val="28"/>
                <w:lang w:val="en-US"/>
              </w:rPr>
              <w:t xml:space="preserve"> </w:t>
            </w:r>
            <w:r w:rsidRPr="00336375">
              <w:rPr>
                <w:rFonts w:ascii="Times New Roman" w:hAnsi="Times New Roman" w:cs="Times New Roman"/>
                <w:noProof/>
                <w:color w:val="6D6F71"/>
                <w:sz w:val="28"/>
                <w:szCs w:val="28"/>
                <w:lang w:val="en-US"/>
              </w:rPr>
              <w:t>Westferry</w:t>
            </w:r>
            <w:r w:rsidRPr="00336375">
              <w:rPr>
                <w:rFonts w:ascii="Times New Roman" w:hAnsi="Times New Roman" w:cs="Times New Roman"/>
                <w:noProof/>
                <w:color w:val="6D6F71"/>
                <w:spacing w:val="-4"/>
                <w:sz w:val="28"/>
                <w:szCs w:val="28"/>
                <w:lang w:val="en-US"/>
              </w:rPr>
              <w:t xml:space="preserve"> </w:t>
            </w:r>
            <w:r w:rsidRPr="00336375">
              <w:rPr>
                <w:rFonts w:ascii="Times New Roman" w:hAnsi="Times New Roman" w:cs="Times New Roman"/>
                <w:noProof/>
                <w:color w:val="6D6F71"/>
                <w:spacing w:val="-1"/>
                <w:sz w:val="28"/>
                <w:szCs w:val="28"/>
                <w:lang w:val="en-US"/>
              </w:rPr>
              <w:t xml:space="preserve">Circus </w:t>
            </w:r>
            <w:r w:rsidRPr="00336375">
              <w:rPr>
                <w:rFonts w:ascii="Times New Roman" w:hAnsi="Times New Roman" w:cs="Times New Roman"/>
                <w:b/>
                <w:noProof/>
                <w:color w:val="003399"/>
                <w:sz w:val="28"/>
                <w:szCs w:val="28"/>
                <w:lang w:val="en-US"/>
              </w:rPr>
              <w:t>●</w:t>
            </w:r>
            <w:r w:rsidRPr="00336375">
              <w:rPr>
                <w:rFonts w:ascii="Times New Roman" w:hAnsi="Times New Roman" w:cs="Times New Roman"/>
                <w:b/>
                <w:noProof/>
                <w:color w:val="003399"/>
                <w:spacing w:val="3"/>
                <w:sz w:val="28"/>
                <w:szCs w:val="28"/>
                <w:lang w:val="en-US"/>
              </w:rPr>
              <w:t xml:space="preserve"> </w:t>
            </w:r>
            <w:r w:rsidRPr="00336375">
              <w:rPr>
                <w:rFonts w:ascii="Times New Roman" w:hAnsi="Times New Roman" w:cs="Times New Roman"/>
                <w:noProof/>
                <w:color w:val="6D6F71"/>
                <w:sz w:val="28"/>
                <w:szCs w:val="28"/>
                <w:lang w:val="en-US"/>
              </w:rPr>
              <w:t>Canary</w:t>
            </w:r>
            <w:r w:rsidRPr="00336375">
              <w:rPr>
                <w:rFonts w:ascii="Times New Roman" w:hAnsi="Times New Roman" w:cs="Times New Roman"/>
                <w:noProof/>
                <w:color w:val="6D6F71"/>
                <w:spacing w:val="-4"/>
                <w:sz w:val="28"/>
                <w:szCs w:val="28"/>
                <w:lang w:val="en-US"/>
              </w:rPr>
              <w:t xml:space="preserve"> </w:t>
            </w:r>
            <w:r w:rsidRPr="00336375">
              <w:rPr>
                <w:rFonts w:ascii="Times New Roman" w:hAnsi="Times New Roman" w:cs="Times New Roman"/>
                <w:noProof/>
                <w:color w:val="6D6F71"/>
                <w:spacing w:val="-1"/>
                <w:sz w:val="28"/>
                <w:szCs w:val="28"/>
                <w:lang w:val="en-US"/>
              </w:rPr>
              <w:t xml:space="preserve">Wharf </w:t>
            </w:r>
            <w:r w:rsidRPr="00336375">
              <w:rPr>
                <w:rFonts w:ascii="Times New Roman" w:hAnsi="Times New Roman" w:cs="Times New Roman"/>
                <w:b/>
                <w:noProof/>
                <w:color w:val="003399"/>
                <w:sz w:val="28"/>
                <w:szCs w:val="28"/>
                <w:lang w:val="en-US"/>
              </w:rPr>
              <w:t xml:space="preserve">● </w:t>
            </w:r>
            <w:r w:rsidRPr="00336375">
              <w:rPr>
                <w:rFonts w:ascii="Times New Roman" w:hAnsi="Times New Roman" w:cs="Times New Roman"/>
                <w:noProof/>
                <w:color w:val="6D6F71"/>
                <w:spacing w:val="-1"/>
                <w:sz w:val="28"/>
                <w:szCs w:val="28"/>
                <w:lang w:val="en-US"/>
              </w:rPr>
              <w:t xml:space="preserve">London </w:t>
            </w:r>
            <w:r w:rsidRPr="00336375">
              <w:rPr>
                <w:rFonts w:ascii="Times New Roman" w:hAnsi="Times New Roman" w:cs="Times New Roman"/>
                <w:noProof/>
                <w:color w:val="6D6F71"/>
                <w:sz w:val="28"/>
                <w:szCs w:val="28"/>
                <w:lang w:val="en-US"/>
              </w:rPr>
              <w:t>E14</w:t>
            </w:r>
            <w:r w:rsidRPr="00336375">
              <w:rPr>
                <w:rFonts w:ascii="Times New Roman" w:hAnsi="Times New Roman" w:cs="Times New Roman"/>
                <w:noProof/>
                <w:color w:val="6D6F71"/>
                <w:spacing w:val="-5"/>
                <w:sz w:val="28"/>
                <w:szCs w:val="28"/>
                <w:lang w:val="en-US"/>
              </w:rPr>
              <w:t xml:space="preserve"> </w:t>
            </w:r>
            <w:r w:rsidRPr="00336375">
              <w:rPr>
                <w:rFonts w:ascii="Times New Roman" w:hAnsi="Times New Roman" w:cs="Times New Roman"/>
                <w:noProof/>
                <w:color w:val="6D6F71"/>
                <w:sz w:val="28"/>
                <w:szCs w:val="28"/>
                <w:lang w:val="en-US"/>
              </w:rPr>
              <w:t>4HB</w:t>
            </w:r>
            <w:r w:rsidRPr="00336375">
              <w:rPr>
                <w:rFonts w:ascii="Times New Roman" w:hAnsi="Times New Roman" w:cs="Times New Roman"/>
                <w:noProof/>
                <w:color w:val="6D6F71"/>
                <w:spacing w:val="-3"/>
                <w:sz w:val="28"/>
                <w:szCs w:val="28"/>
                <w:lang w:val="en-US"/>
              </w:rPr>
              <w:t xml:space="preserve"> </w:t>
            </w:r>
            <w:r w:rsidRPr="00336375">
              <w:rPr>
                <w:rFonts w:ascii="Times New Roman" w:hAnsi="Times New Roman" w:cs="Times New Roman"/>
                <w:b/>
                <w:noProof/>
                <w:color w:val="003399"/>
                <w:sz w:val="28"/>
                <w:szCs w:val="28"/>
                <w:lang w:val="en-US"/>
              </w:rPr>
              <w:t>●</w:t>
            </w:r>
            <w:r w:rsidRPr="00336375">
              <w:rPr>
                <w:rFonts w:ascii="Times New Roman" w:hAnsi="Times New Roman" w:cs="Times New Roman"/>
                <w:b/>
                <w:noProof/>
                <w:color w:val="003399"/>
                <w:spacing w:val="2"/>
                <w:sz w:val="28"/>
                <w:szCs w:val="28"/>
                <w:lang w:val="en-US"/>
              </w:rPr>
              <w:t xml:space="preserve"> </w:t>
            </w:r>
            <w:r w:rsidRPr="00336375">
              <w:rPr>
                <w:rFonts w:ascii="Times New Roman" w:hAnsi="Times New Roman" w:cs="Times New Roman"/>
                <w:noProof/>
                <w:color w:val="6D6F71"/>
                <w:spacing w:val="-1"/>
                <w:sz w:val="28"/>
                <w:szCs w:val="28"/>
                <w:lang w:val="en-US"/>
              </w:rPr>
              <w:t>United Kingdom</w:t>
            </w:r>
          </w:p>
          <w:p w:rsidR="00336375" w:rsidRPr="00336375" w:rsidRDefault="00336375" w:rsidP="00E13E6E">
            <w:pPr>
              <w:pStyle w:val="ab"/>
              <w:kinsoku w:val="0"/>
              <w:overflowPunct w:val="0"/>
              <w:spacing w:before="31"/>
              <w:ind w:left="0"/>
              <w:rPr>
                <w:rFonts w:ascii="Times New Roman" w:hAnsi="Times New Roman" w:cs="Times New Roman"/>
                <w:color w:val="6D6F71"/>
                <w:spacing w:val="45"/>
                <w:sz w:val="28"/>
                <w:szCs w:val="28"/>
                <w:lang w:val="en-US"/>
              </w:rPr>
            </w:pPr>
            <w:r w:rsidRPr="00336375">
              <w:rPr>
                <w:rFonts w:ascii="Times New Roman" w:hAnsi="Times New Roman" w:cs="Times New Roman"/>
                <w:b/>
                <w:color w:val="003399"/>
                <w:spacing w:val="-1"/>
                <w:sz w:val="28"/>
                <w:szCs w:val="28"/>
                <w:lang w:val="uk-UA"/>
              </w:rPr>
              <w:t>Телефон/</w:t>
            </w:r>
            <w:r w:rsidRPr="00336375">
              <w:rPr>
                <w:rFonts w:ascii="Times New Roman" w:hAnsi="Times New Roman" w:cs="Times New Roman"/>
                <w:b/>
                <w:color w:val="003399"/>
                <w:spacing w:val="-1"/>
                <w:sz w:val="28"/>
                <w:szCs w:val="28"/>
                <w:lang w:val="en-US"/>
              </w:rPr>
              <w:t xml:space="preserve">Telephone </w:t>
            </w:r>
            <w:r w:rsidRPr="00336375">
              <w:rPr>
                <w:rFonts w:ascii="Times New Roman" w:hAnsi="Times New Roman" w:cs="Times New Roman"/>
                <w:color w:val="6D6F71"/>
                <w:spacing w:val="-1"/>
                <w:sz w:val="28"/>
                <w:szCs w:val="28"/>
                <w:lang w:val="en-US"/>
              </w:rPr>
              <w:t xml:space="preserve">+44 </w:t>
            </w:r>
            <w:r w:rsidRPr="00336375">
              <w:rPr>
                <w:rFonts w:ascii="Times New Roman" w:hAnsi="Times New Roman" w:cs="Times New Roman"/>
                <w:color w:val="6D6F71"/>
                <w:sz w:val="28"/>
                <w:szCs w:val="28"/>
                <w:lang w:val="en-US"/>
              </w:rPr>
              <w:t>(0)20</w:t>
            </w:r>
            <w:r w:rsidRPr="00336375">
              <w:rPr>
                <w:rFonts w:ascii="Times New Roman" w:hAnsi="Times New Roman" w:cs="Times New Roman"/>
                <w:color w:val="6D6F71"/>
                <w:spacing w:val="-5"/>
                <w:sz w:val="28"/>
                <w:szCs w:val="28"/>
                <w:lang w:val="en-US"/>
              </w:rPr>
              <w:t xml:space="preserve"> </w:t>
            </w:r>
            <w:r w:rsidRPr="00336375">
              <w:rPr>
                <w:rFonts w:ascii="Times New Roman" w:hAnsi="Times New Roman" w:cs="Times New Roman"/>
                <w:color w:val="6D6F71"/>
                <w:sz w:val="28"/>
                <w:szCs w:val="28"/>
                <w:lang w:val="en-US"/>
              </w:rPr>
              <w:t>7418</w:t>
            </w:r>
            <w:r w:rsidRPr="00336375">
              <w:rPr>
                <w:rFonts w:ascii="Times New Roman" w:hAnsi="Times New Roman" w:cs="Times New Roman"/>
                <w:color w:val="6D6F71"/>
                <w:spacing w:val="-5"/>
                <w:sz w:val="28"/>
                <w:szCs w:val="28"/>
                <w:lang w:val="en-US"/>
              </w:rPr>
              <w:t xml:space="preserve"> </w:t>
            </w:r>
            <w:r w:rsidRPr="00336375">
              <w:rPr>
                <w:rFonts w:ascii="Times New Roman" w:hAnsi="Times New Roman" w:cs="Times New Roman"/>
                <w:color w:val="6D6F71"/>
                <w:sz w:val="28"/>
                <w:szCs w:val="28"/>
                <w:lang w:val="en-US"/>
              </w:rPr>
              <w:t>8400</w:t>
            </w:r>
            <w:r w:rsidRPr="00336375">
              <w:rPr>
                <w:rFonts w:ascii="Times New Roman" w:hAnsi="Times New Roman" w:cs="Times New Roman"/>
                <w:color w:val="6D6F71"/>
                <w:spacing w:val="45"/>
                <w:sz w:val="28"/>
                <w:szCs w:val="28"/>
                <w:lang w:val="en-US"/>
              </w:rPr>
              <w:t xml:space="preserve"> </w:t>
            </w:r>
          </w:p>
          <w:p w:rsidR="00336375" w:rsidRPr="00336375" w:rsidRDefault="00336375" w:rsidP="00E13E6E">
            <w:pPr>
              <w:pStyle w:val="ab"/>
              <w:kinsoku w:val="0"/>
              <w:overflowPunct w:val="0"/>
              <w:spacing w:before="31"/>
              <w:ind w:left="0"/>
              <w:rPr>
                <w:rFonts w:ascii="Times New Roman" w:hAnsi="Times New Roman" w:cs="Times New Roman"/>
                <w:color w:val="6D6F71"/>
                <w:sz w:val="28"/>
                <w:szCs w:val="28"/>
                <w:lang w:val="en-US"/>
              </w:rPr>
            </w:pPr>
            <w:r w:rsidRPr="00336375">
              <w:rPr>
                <w:rFonts w:ascii="Times New Roman" w:hAnsi="Times New Roman" w:cs="Times New Roman"/>
                <w:b/>
                <w:color w:val="003399"/>
                <w:spacing w:val="-1"/>
                <w:sz w:val="28"/>
                <w:szCs w:val="28"/>
                <w:lang w:val="uk-UA"/>
              </w:rPr>
              <w:t>Факс/</w:t>
            </w:r>
            <w:r w:rsidRPr="00336375">
              <w:rPr>
                <w:rFonts w:ascii="Times New Roman" w:hAnsi="Times New Roman" w:cs="Times New Roman"/>
                <w:b/>
                <w:color w:val="003399"/>
                <w:spacing w:val="-1"/>
                <w:sz w:val="28"/>
                <w:szCs w:val="28"/>
                <w:lang w:val="en-US"/>
              </w:rPr>
              <w:t>Facsimile</w:t>
            </w:r>
            <w:r w:rsidRPr="00336375">
              <w:rPr>
                <w:rFonts w:ascii="Times New Roman" w:hAnsi="Times New Roman" w:cs="Times New Roman"/>
                <w:b/>
                <w:color w:val="003399"/>
                <w:sz w:val="28"/>
                <w:szCs w:val="28"/>
                <w:lang w:val="en-US"/>
              </w:rPr>
              <w:t xml:space="preserve"> </w:t>
            </w:r>
            <w:r w:rsidRPr="00336375">
              <w:rPr>
                <w:rFonts w:ascii="Times New Roman" w:hAnsi="Times New Roman" w:cs="Times New Roman"/>
                <w:color w:val="6D6F71"/>
                <w:spacing w:val="-1"/>
                <w:sz w:val="28"/>
                <w:szCs w:val="28"/>
                <w:lang w:val="en-US"/>
              </w:rPr>
              <w:t xml:space="preserve">+44 </w:t>
            </w:r>
            <w:r w:rsidRPr="00336375">
              <w:rPr>
                <w:rFonts w:ascii="Times New Roman" w:hAnsi="Times New Roman" w:cs="Times New Roman"/>
                <w:color w:val="6D6F71"/>
                <w:sz w:val="28"/>
                <w:szCs w:val="28"/>
                <w:lang w:val="en-US"/>
              </w:rPr>
              <w:t>(0)20</w:t>
            </w:r>
            <w:r w:rsidRPr="00336375">
              <w:rPr>
                <w:rFonts w:ascii="Times New Roman" w:hAnsi="Times New Roman" w:cs="Times New Roman"/>
                <w:color w:val="6D6F71"/>
                <w:spacing w:val="-5"/>
                <w:sz w:val="28"/>
                <w:szCs w:val="28"/>
                <w:lang w:val="en-US"/>
              </w:rPr>
              <w:t xml:space="preserve"> </w:t>
            </w:r>
            <w:r w:rsidRPr="00336375">
              <w:rPr>
                <w:rFonts w:ascii="Times New Roman" w:hAnsi="Times New Roman" w:cs="Times New Roman"/>
                <w:color w:val="6D6F71"/>
                <w:sz w:val="28"/>
                <w:szCs w:val="28"/>
                <w:lang w:val="en-US"/>
              </w:rPr>
              <w:t>7418</w:t>
            </w:r>
            <w:r w:rsidRPr="00336375">
              <w:rPr>
                <w:rFonts w:ascii="Times New Roman" w:hAnsi="Times New Roman" w:cs="Times New Roman"/>
                <w:color w:val="6D6F71"/>
                <w:spacing w:val="-5"/>
                <w:sz w:val="28"/>
                <w:szCs w:val="28"/>
                <w:lang w:val="en-US"/>
              </w:rPr>
              <w:t xml:space="preserve"> </w:t>
            </w:r>
            <w:r w:rsidRPr="00336375">
              <w:rPr>
                <w:rFonts w:ascii="Times New Roman" w:hAnsi="Times New Roman" w:cs="Times New Roman"/>
                <w:color w:val="6D6F71"/>
                <w:sz w:val="28"/>
                <w:szCs w:val="28"/>
                <w:lang w:val="en-US"/>
              </w:rPr>
              <w:t>8595</w:t>
            </w:r>
          </w:p>
          <w:p w:rsidR="00336375" w:rsidRPr="00336375" w:rsidRDefault="00336375" w:rsidP="00E13E6E">
            <w:pPr>
              <w:pStyle w:val="ab"/>
              <w:kinsoku w:val="0"/>
              <w:overflowPunct w:val="0"/>
              <w:spacing w:line="167" w:lineRule="exact"/>
              <w:ind w:left="0"/>
              <w:rPr>
                <w:rFonts w:ascii="Times New Roman" w:hAnsi="Times New Roman" w:cs="Times New Roman"/>
                <w:color w:val="000000"/>
                <w:sz w:val="28"/>
                <w:szCs w:val="28"/>
                <w:lang w:val="en-US"/>
              </w:rPr>
            </w:pPr>
            <w:r w:rsidRPr="00336375">
              <w:rPr>
                <w:rFonts w:ascii="Times New Roman" w:hAnsi="Times New Roman" w:cs="Times New Roman"/>
                <w:b/>
                <w:noProof/>
                <w:color w:val="003399"/>
                <w:spacing w:val="-1"/>
                <w:sz w:val="28"/>
                <w:szCs w:val="28"/>
                <w:lang w:val="en-US"/>
              </w:rPr>
              <w:t xml:space="preserve">E-mail </w:t>
            </w:r>
            <w:hyperlink r:id="rId13" w:history="1">
              <w:r w:rsidRPr="00336375">
                <w:rPr>
                  <w:rFonts w:ascii="Times New Roman" w:hAnsi="Times New Roman" w:cs="Times New Roman"/>
                  <w:noProof/>
                  <w:color w:val="6D6F71"/>
                  <w:spacing w:val="-1"/>
                  <w:sz w:val="28"/>
                  <w:szCs w:val="28"/>
                  <w:lang w:val="en-US"/>
                </w:rPr>
                <w:t>info@ema.europa.eu</w:t>
              </w:r>
            </w:hyperlink>
            <w:r w:rsidRPr="00336375">
              <w:rPr>
                <w:rFonts w:ascii="Times New Roman" w:hAnsi="Times New Roman" w:cs="Times New Roman"/>
                <w:noProof/>
                <w:color w:val="6D6F71"/>
                <w:spacing w:val="33"/>
                <w:sz w:val="28"/>
                <w:szCs w:val="28"/>
                <w:lang w:val="en-US"/>
              </w:rPr>
              <w:t xml:space="preserve"> </w:t>
            </w:r>
            <w:r w:rsidRPr="00336375">
              <w:rPr>
                <w:rFonts w:ascii="Times New Roman" w:hAnsi="Times New Roman" w:cs="Times New Roman"/>
                <w:b/>
                <w:noProof/>
                <w:color w:val="003399"/>
                <w:spacing w:val="-1"/>
                <w:sz w:val="28"/>
                <w:szCs w:val="28"/>
                <w:lang w:val="en-US"/>
              </w:rPr>
              <w:t xml:space="preserve">Website </w:t>
            </w:r>
            <w:hyperlink r:id="rId14" w:history="1">
              <w:r w:rsidRPr="00336375">
                <w:rPr>
                  <w:rFonts w:ascii="Times New Roman" w:hAnsi="Times New Roman" w:cs="Times New Roman"/>
                  <w:noProof/>
                  <w:color w:val="6D6F71"/>
                  <w:spacing w:val="-1"/>
                  <w:sz w:val="28"/>
                  <w:szCs w:val="28"/>
                  <w:lang w:val="en-US"/>
                </w:rPr>
                <w:t>www.ema.europa.eu</w:t>
              </w:r>
            </w:hyperlink>
          </w:p>
        </w:tc>
        <w:tc>
          <w:tcPr>
            <w:tcW w:w="2665" w:type="dxa"/>
            <w:gridSpan w:val="2"/>
            <w:vAlign w:val="center"/>
          </w:tcPr>
          <w:p w:rsidR="00336375" w:rsidRPr="00336375" w:rsidRDefault="00336375" w:rsidP="00E13E6E">
            <w:pPr>
              <w:pStyle w:val="ab"/>
              <w:kinsoku w:val="0"/>
              <w:overflowPunct w:val="0"/>
              <w:spacing w:before="74"/>
              <w:ind w:left="0"/>
              <w:rPr>
                <w:rFonts w:ascii="Times New Roman" w:hAnsi="Times New Roman" w:cs="Times New Roman"/>
                <w:color w:val="6D6F71"/>
                <w:spacing w:val="-1"/>
                <w:sz w:val="28"/>
                <w:szCs w:val="28"/>
                <w:lang w:val="uk-UA"/>
              </w:rPr>
            </w:pPr>
            <w:r w:rsidRPr="00336375">
              <w:rPr>
                <w:rFonts w:ascii="Times New Roman" w:hAnsi="Times New Roman" w:cs="Times New Roman"/>
                <w:noProof/>
                <w:color w:val="6D6F71"/>
                <w:spacing w:val="-1"/>
                <w:sz w:val="28"/>
                <w:szCs w:val="28"/>
              </w:rPr>
              <w:t>Агенц</w:t>
            </w:r>
            <w:r w:rsidRPr="00336375">
              <w:rPr>
                <w:rFonts w:ascii="Times New Roman" w:hAnsi="Times New Roman" w:cs="Times New Roman"/>
                <w:color w:val="6D6F71"/>
                <w:spacing w:val="-1"/>
                <w:sz w:val="28"/>
                <w:szCs w:val="28"/>
                <w:lang w:val="uk-UA"/>
              </w:rPr>
              <w:t>ія Європейського Союзу/</w:t>
            </w:r>
          </w:p>
          <w:p w:rsidR="00336375" w:rsidRPr="00336375" w:rsidRDefault="00336375" w:rsidP="00E13E6E">
            <w:pPr>
              <w:pStyle w:val="ab"/>
              <w:kinsoku w:val="0"/>
              <w:overflowPunct w:val="0"/>
              <w:spacing w:before="74"/>
              <w:ind w:left="0"/>
              <w:rPr>
                <w:rFonts w:ascii="Times New Roman" w:hAnsi="Times New Roman" w:cs="Times New Roman"/>
                <w:color w:val="6D6F71"/>
                <w:spacing w:val="-1"/>
                <w:sz w:val="28"/>
                <w:szCs w:val="28"/>
                <w:lang w:val="en-US"/>
              </w:rPr>
            </w:pPr>
            <w:r w:rsidRPr="00336375">
              <w:rPr>
                <w:rFonts w:ascii="Times New Roman" w:hAnsi="Times New Roman" w:cs="Times New Roman"/>
                <w:noProof/>
                <w:color w:val="6D6F71"/>
                <w:spacing w:val="-1"/>
                <w:sz w:val="28"/>
                <w:szCs w:val="28"/>
                <w:lang w:val="en-US"/>
              </w:rPr>
              <w:t>An agency of the European Union</w:t>
            </w:r>
            <w:r w:rsidRPr="00336375">
              <w:rPr>
                <w:rFonts w:ascii="Times New Roman" w:hAnsi="Times New Roman" w:cs="Times New Roman"/>
                <w:color w:val="6D6F71"/>
                <w:spacing w:val="-1"/>
                <w:sz w:val="28"/>
                <w:szCs w:val="28"/>
                <w:lang w:val="en-US"/>
              </w:rPr>
              <w:t xml:space="preserve"> </w:t>
            </w:r>
          </w:p>
        </w:tc>
        <w:tc>
          <w:tcPr>
            <w:tcW w:w="1236" w:type="dxa"/>
          </w:tcPr>
          <w:p w:rsidR="00336375" w:rsidRPr="00336375" w:rsidRDefault="00336375" w:rsidP="00E13E6E">
            <w:pPr>
              <w:pStyle w:val="ab"/>
              <w:kinsoku w:val="0"/>
              <w:overflowPunct w:val="0"/>
              <w:spacing w:before="74"/>
              <w:ind w:left="0"/>
              <w:rPr>
                <w:rFonts w:ascii="Times New Roman" w:hAnsi="Times New Roman" w:cs="Times New Roman"/>
                <w:color w:val="6D6F71"/>
                <w:spacing w:val="-1"/>
                <w:sz w:val="28"/>
                <w:szCs w:val="28"/>
                <w:lang w:val="en-US"/>
              </w:rPr>
            </w:pPr>
            <w:r w:rsidRPr="00336375">
              <w:rPr>
                <w:rFonts w:ascii="Times New Roman" w:hAnsi="Times New Roman" w:cs="Times New Roman"/>
                <w:noProof/>
                <w:snapToGrid/>
                <w:color w:val="6D6F71"/>
                <w:spacing w:val="-1"/>
                <w:sz w:val="28"/>
                <w:szCs w:val="28"/>
                <w:lang w:val="uk-UA" w:eastAsia="uk-UA"/>
              </w:rPr>
              <w:drawing>
                <wp:inline distT="0" distB="0" distL="0" distR="0" wp14:anchorId="48B9568A" wp14:editId="0939CAB2">
                  <wp:extent cx="636270" cy="41338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270" cy="413385"/>
                          </a:xfrm>
                          <a:prstGeom prst="rect">
                            <a:avLst/>
                          </a:prstGeom>
                          <a:noFill/>
                          <a:ln>
                            <a:noFill/>
                          </a:ln>
                        </pic:spPr>
                      </pic:pic>
                    </a:graphicData>
                  </a:graphic>
                </wp:inline>
              </w:drawing>
            </w:r>
          </w:p>
        </w:tc>
      </w:tr>
    </w:tbl>
    <w:p w:rsidR="00336375" w:rsidRPr="00336375" w:rsidRDefault="00336375" w:rsidP="00336375">
      <w:pPr>
        <w:ind w:firstLine="709"/>
        <w:rPr>
          <w:rFonts w:ascii="Times New Roman" w:hAnsi="Times New Roman"/>
          <w:sz w:val="28"/>
          <w:szCs w:val="28"/>
        </w:rPr>
      </w:pPr>
    </w:p>
    <w:p w:rsidR="00336375" w:rsidRPr="00974220" w:rsidRDefault="00336375" w:rsidP="00336375">
      <w:pPr>
        <w:ind w:firstLine="709"/>
        <w:rPr>
          <w:rFonts w:ascii="Times New Roman" w:hAnsi="Times New Roman"/>
          <w:b/>
          <w:sz w:val="28"/>
          <w:szCs w:val="28"/>
        </w:rPr>
      </w:pPr>
      <w:r w:rsidRPr="00974220">
        <w:rPr>
          <w:rFonts w:ascii="Times New Roman" w:hAnsi="Times New Roman"/>
          <w:b/>
          <w:sz w:val="28"/>
          <w:szCs w:val="28"/>
        </w:rPr>
        <w:t>Проведення інспекцій фармацевтичних виробників чи імпортерів</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1.</w:t>
      </w:r>
      <w:r w:rsidRPr="00336375">
        <w:rPr>
          <w:rFonts w:ascii="Times New Roman" w:hAnsi="Times New Roman"/>
          <w:sz w:val="28"/>
          <w:szCs w:val="28"/>
        </w:rPr>
        <w:tab/>
        <w:t>Вступ</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Відповідно до Статей 42 і 111 Директиви 2001/83/EC і Статтей 46 і 80 Директиви 2001/82 проводяться інспектування виробників та імпортерів лікарських засобів, а відповідно до Статті 15 Директиви 2001/20/EC проводяться інспектування виробників та імпортерів досліджуваних лікарських засобів.</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Крім того, стаття 111 Директиви 2001/83/EC і стаття 80 Директиви 2001/82/EC включають положення про інспекції виробників та імпортерів діючих речовин, які використовуються в якості вихідної сировини</w:t>
      </w:r>
      <w:r w:rsidRPr="00336375">
        <w:rPr>
          <w:rStyle w:val="af"/>
          <w:rFonts w:ascii="Times New Roman" w:hAnsi="Times New Roman"/>
          <w:sz w:val="28"/>
          <w:szCs w:val="28"/>
        </w:rPr>
        <w:footnoteReference w:id="1"/>
      </w:r>
      <w:r w:rsidRPr="00336375">
        <w:rPr>
          <w:rFonts w:ascii="Times New Roman" w:hAnsi="Times New Roman"/>
          <w:sz w:val="28"/>
          <w:szCs w:val="28"/>
        </w:rPr>
        <w:t>.</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Призначається наступна процедура.</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Метою цього документа є надання керівництва щодо проведення інспекцій з метою гармонізації процедури інспектування, періодичності інспекцій та порядку подальших дій, забезпечуючи таким чином системний підхід до оцінювання та прийняття рішень компетентними органами.</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Розділи 2-9 основної процедури застосовуються до виробників і за необхідності до імпортерів лікарських засобів, досліджуваних лікарських засобів чи діючих речовин. Додатки містять додаткові спеціальні положення:</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Додаток 1 включає спеціальні положення щодо інспекцій, орієнтованих на продукцію, виробників та імпортерів лікарських засобів;</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Додаток 2 включає спеціальні положення щодо інспекцій виробників та імпортерів досліджуваних лікарських засобів;</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Додаток 3 включає спеціальні положення щодо інспекцій виробників та імпортерів діючих речовин.</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2.</w:t>
      </w:r>
      <w:r w:rsidRPr="00336375">
        <w:rPr>
          <w:rFonts w:ascii="Times New Roman" w:hAnsi="Times New Roman"/>
          <w:sz w:val="28"/>
          <w:szCs w:val="28"/>
        </w:rPr>
        <w:tab/>
        <w:t>Загальні положення про інспекції</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2.1</w:t>
      </w:r>
      <w:r w:rsidRPr="00336375">
        <w:rPr>
          <w:rFonts w:ascii="Times New Roman" w:hAnsi="Times New Roman"/>
          <w:sz w:val="28"/>
          <w:szCs w:val="28"/>
        </w:rPr>
        <w:tab/>
        <w:t>Головну роль, яку виконує інспектор, є захист здоров’я населення відповідно до регуляторних вимог Європейського Співтовариства.</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2.2</w:t>
      </w:r>
      <w:r w:rsidRPr="00336375">
        <w:rPr>
          <w:rFonts w:ascii="Times New Roman" w:hAnsi="Times New Roman"/>
          <w:sz w:val="28"/>
          <w:szCs w:val="28"/>
        </w:rPr>
        <w:tab/>
        <w:t>Функція інспектора полягає в тому, щоб забезпечити дотримання виробниками принципів та керівництв GMP, в тому числі положень щодо ліцензування, реєстрації препаратів та дозволів на провадження виробництва.</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lastRenderedPageBreak/>
        <w:t>2.3</w:t>
      </w:r>
      <w:r w:rsidRPr="00336375">
        <w:rPr>
          <w:rFonts w:ascii="Times New Roman" w:hAnsi="Times New Roman"/>
          <w:sz w:val="28"/>
          <w:szCs w:val="28"/>
        </w:rPr>
        <w:tab/>
        <w:t>Головною метою для інспектора є визначення, чи є ефективними різні елементи системи забезпечення якості, і чи придатні вони досягнути відповідності принципам GMP, Додатковою метою є визначення, чи відповідають лікарські засоби вимогам відповідного реєстраційного посвідчення.</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2.4</w:t>
      </w:r>
      <w:r w:rsidRPr="00336375">
        <w:rPr>
          <w:rFonts w:ascii="Times New Roman" w:hAnsi="Times New Roman"/>
          <w:sz w:val="28"/>
          <w:szCs w:val="28"/>
        </w:rPr>
        <w:tab/>
        <w:t>Інспектори повинні намагатися створити позитивну атмосферу в ході інспектування.</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2.5</w:t>
      </w:r>
      <w:r w:rsidRPr="00336375">
        <w:rPr>
          <w:rFonts w:ascii="Times New Roman" w:hAnsi="Times New Roman"/>
          <w:sz w:val="28"/>
          <w:szCs w:val="28"/>
        </w:rPr>
        <w:tab/>
        <w:t>Інспектор повинен знати про свій вплив в процесах прийняття рішень.  Він має відповідати на питання, однак уникати виконання ролі консультанта.</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2.6</w:t>
      </w:r>
      <w:r w:rsidRPr="00336375">
        <w:rPr>
          <w:rFonts w:ascii="Times New Roman" w:hAnsi="Times New Roman"/>
          <w:sz w:val="28"/>
          <w:szCs w:val="28"/>
        </w:rPr>
        <w:tab/>
        <w:t>Завдання інспектора не обмежується розкриттям інформації про порушення, дефекти і невідповідності. Інспекція, як правило, повинна включати освітні та мотиваційні елементи.</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2.7</w:t>
      </w:r>
      <w:r w:rsidRPr="00336375">
        <w:rPr>
          <w:rFonts w:ascii="Times New Roman" w:hAnsi="Times New Roman"/>
          <w:sz w:val="28"/>
          <w:szCs w:val="28"/>
        </w:rPr>
        <w:tab/>
        <w:t>Широка різноманітність об’єктів (з точки зору фізичного планування і структури керівництва) разом із різноманітними продуктами та виробничими процесами, а також методами контролю означає, що судження інспекторів на місці щодо рівня відповідності вимогам GMP має важливу роль.</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2.8</w:t>
      </w:r>
      <w:r w:rsidRPr="00336375">
        <w:rPr>
          <w:rFonts w:ascii="Times New Roman" w:hAnsi="Times New Roman"/>
          <w:sz w:val="28"/>
          <w:szCs w:val="28"/>
        </w:rPr>
        <w:tab/>
        <w:t>Суттєву роль відіграє узгоджений підхід до оцінювання стандарту GMP підприємств.</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2.9</w:t>
      </w:r>
      <w:r w:rsidRPr="00336375">
        <w:rPr>
          <w:rFonts w:ascii="Times New Roman" w:hAnsi="Times New Roman"/>
          <w:sz w:val="28"/>
          <w:szCs w:val="28"/>
        </w:rPr>
        <w:tab/>
        <w:t>Інспектори можуть порушувати звичайні режими роботи в межах підприємства, тому інспектори повинні вживати заходів, щоб не піддавати продукт ризику, і виконувати свою роботу обережно і згідно з планом.</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2.10</w:t>
      </w:r>
      <w:r w:rsidRPr="00336375">
        <w:rPr>
          <w:rFonts w:ascii="Times New Roman" w:hAnsi="Times New Roman"/>
          <w:sz w:val="28"/>
          <w:szCs w:val="28"/>
        </w:rPr>
        <w:tab/>
        <w:t>Інспектори матимуть доступ до конфіденційної інформації під час проведення інспекції і повинні поводитись з нею чесно та з великою обережністю.</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2.11</w:t>
      </w:r>
      <w:r w:rsidRPr="00336375">
        <w:rPr>
          <w:rFonts w:ascii="Times New Roman" w:hAnsi="Times New Roman"/>
          <w:sz w:val="28"/>
          <w:szCs w:val="28"/>
        </w:rPr>
        <w:tab/>
        <w:t>Перед початком інспектування інспектор може отримати консультацію у спеціалістів з конкретної галузі.</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3.</w:t>
      </w:r>
      <w:r w:rsidRPr="00336375">
        <w:rPr>
          <w:rFonts w:ascii="Times New Roman" w:hAnsi="Times New Roman"/>
          <w:sz w:val="28"/>
          <w:szCs w:val="28"/>
        </w:rPr>
        <w:tab/>
        <w:t>Планування та підготовка інспекцій</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3.1</w:t>
      </w:r>
      <w:r w:rsidRPr="00336375">
        <w:rPr>
          <w:rFonts w:ascii="Times New Roman" w:hAnsi="Times New Roman"/>
          <w:sz w:val="28"/>
          <w:szCs w:val="28"/>
        </w:rPr>
        <w:tab/>
        <w:t>Компетентний орган має проводити планування порядку інспекцій заздалегідь та розробляти програму. Така програма повинна забезпечувати можливість дотримання періодичності інспектування окремих виробників відповідно до плану. Для забезпечення належного виконання передбаченої програми інспекцій необхідно визначити та виділити достатні ресурси. Планування інспекцій має проводитись відповідно до Процедури Європейського Співтовариства «Модель ризикоорієнтованого планування інспекцій фармацевтичних виробників фармацевтичних».</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3.2</w:t>
      </w:r>
      <w:r w:rsidRPr="00336375">
        <w:rPr>
          <w:rFonts w:ascii="Times New Roman" w:hAnsi="Times New Roman"/>
          <w:sz w:val="28"/>
          <w:szCs w:val="28"/>
        </w:rPr>
        <w:tab/>
        <w:t>Підготовка до інспекцій: перед проведенням інспекції інспектор(и) повинен(нні) ознайомитись з підприємством, що підлягає інспектуванню.</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3.3</w:t>
      </w:r>
      <w:r w:rsidRPr="00336375">
        <w:rPr>
          <w:rFonts w:ascii="Times New Roman" w:hAnsi="Times New Roman"/>
          <w:sz w:val="28"/>
          <w:szCs w:val="28"/>
        </w:rPr>
        <w:tab/>
        <w:t>Це може включати наступне:</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оцінювання досьє виробничої дільниці;</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огляд продукції, яку виробляє/імпортує підприємство;</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огляд звітів за результатами попередніх інспекцій;</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огляд коригувальних дій (за наявності) за результатами попередніх інспекці;</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ознайомлення з відповідними аспектами дозволу на провадження виробництва, в тому числі змінами;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огляд будь-яких змін до дозволу на провадження виробництва;</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огляд відкликів продукції, ініційованих з моменту попередньої інспекції;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огляд відповідних дефектів продукції, про які було повідомлено з моменту попередньої інспекції;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lastRenderedPageBreak/>
        <w:t>•</w:t>
      </w:r>
      <w:r w:rsidRPr="00336375">
        <w:rPr>
          <w:rFonts w:ascii="Times New Roman" w:hAnsi="Times New Roman"/>
          <w:sz w:val="28"/>
          <w:szCs w:val="28"/>
        </w:rPr>
        <w:tab/>
        <w:t>огляд аналізу будь-яких зразків, які пройшли контроль в офіційній лабораторії контролю лікарських засобів з моменту попередньої інспекції;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огляд будь-яких спеціальних стандартів чи керівництв, пов’язаних з дільницею, що підлягає інспектуванню;</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огляд відповідних частин реєстраційного посвідчення на один чи декілька обраних продуктів для перевірки під час інспекції;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огляд будь-яких змін до реєстраційних посвідчень, на отримання яких подано заяву, які були видані та у видачі яких було відмовлено;</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огляд інформації, що є в наявності у регуляторних базах даних (EudraGMP, листи з попередженням FDA, тощо);</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огляд суттєвих змін до обладнання, процесів та ключового персоналу;</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огляд (чи підготовка) пам’ятних записок щодо конкретної запланованої інспекції, щоб уникнути упущення важливих аспектів GMP.</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Інспекторам рекомендується підготувати план інспекції, що може включати: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цілі та масштаб інспекції в світлі попередніх інспекцій;</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визначення осіб, які несуть пряму відповідальність за виробництво та контроль/забезпечення якості.  У випадках, якщо інспектуванню підлягають певні продукти та/чи процеси, повинні бути визначені особи, які несуть пряму відповідальність за такі продукти та/чи процеси;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визначення членів інспекційної групи та їх відповідні ролі, якщо інспекція буде проводитись більше ніж одним інспектором;</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дата та місце, де має проводитись інспектування;</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визначення структурних одиниць, що підлягають інспектуванню;</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очікуваний час та тривання кожної основної операції інспекції (приміщення, процеси, тощо);</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зразки (за наявності), які планується відібрати;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графік заключної зустрічі;</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орієнтовний графік передачі звіту за результатами інспекції.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4.</w:t>
      </w:r>
      <w:r w:rsidRPr="00336375">
        <w:rPr>
          <w:rFonts w:ascii="Times New Roman" w:hAnsi="Times New Roman"/>
          <w:sz w:val="28"/>
          <w:szCs w:val="28"/>
        </w:rPr>
        <w:tab/>
        <w:t>Етапи інспекцій</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4.1</w:t>
      </w:r>
      <w:r w:rsidRPr="00336375">
        <w:rPr>
          <w:rFonts w:ascii="Times New Roman" w:hAnsi="Times New Roman"/>
          <w:sz w:val="28"/>
          <w:szCs w:val="28"/>
        </w:rPr>
        <w:tab/>
        <w:t>Повідомлення про інспекцію: Компетентні органи мають право проводити інспекції у будь-який час (в тому числі під час роботи зміни). Може надаватись попереднє повідомлення про інспекцію. При попередньому повідомленні про день/дні, коли відбуватиметься інспекція, і період часу, протягом якого інспектор планує знаходитись у приміщеннях підприємства, цілі інспекції будуть відомі підприємству, що може полегшити забезпечення наявності відповідного персоналу та документації.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4.2</w:t>
      </w:r>
      <w:r w:rsidRPr="00336375">
        <w:rPr>
          <w:rFonts w:ascii="Times New Roman" w:hAnsi="Times New Roman"/>
          <w:sz w:val="28"/>
          <w:szCs w:val="28"/>
        </w:rPr>
        <w:tab/>
        <w:t>Перша зустріч: Інспектор, як правило, має зустрітись з керівництвом та ключовим персоналом підприємства для представлення себе та будь-якої(их) супроводжуючої(их) особи(осіб) чи спеціаліста(ів) та обговорити план інспекції (звичайно, до такого плану можуть бути внесені зміни без повідомлення про це).</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Протягом першої зустрічі інспектор має:</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окреслити ціль та масштаб інспекції;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розглянути структуру управління підприємства (організаційну структуру);</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визначити деяку документацію, яка може вимагатись протягом інспекції.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Протягом першої зустрічі, що формально повинна тривати не більше 30 хвилин, підприємство має:</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lastRenderedPageBreak/>
        <w:t>•</w:t>
      </w:r>
      <w:r w:rsidRPr="00336375">
        <w:rPr>
          <w:rFonts w:ascii="Times New Roman" w:hAnsi="Times New Roman"/>
          <w:sz w:val="28"/>
          <w:szCs w:val="28"/>
        </w:rPr>
        <w:tab/>
        <w:t>описати систему управління якістю за запитом;</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пояснити суттєві зміни до приміщень, обладнання, продукції та персоналу, що відбулись з моменту останньої інспекції;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пояснити, як були врегульовані невідповідності, якщо така інформація ще не направлена до компетентного органу;</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призначити осіб, що будуть супроводжувати інспектора протягом інспекції;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виділити інспектору приміщення за запитом.</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4.3</w:t>
      </w:r>
      <w:r w:rsidRPr="00336375">
        <w:rPr>
          <w:rFonts w:ascii="Times New Roman" w:hAnsi="Times New Roman"/>
          <w:sz w:val="28"/>
          <w:szCs w:val="28"/>
        </w:rPr>
        <w:tab/>
        <w:t>Інспекція заводських приміщень: швидка екскурсія по заводу зачасту допомагає ознайомитись із дільницею та будь-якими суттєвими змінами. Інспектори можуть прослідити за логічним потоком вихідної сировини, товарів на склад, через виробничі зони, зони контролю якості на склад випущеної готової продукції з урахуванням детального керівництва GMP. Після цього може відбутись детальна екскурсія по заводу з метою визначення, чи мають приміщення та обладнання відповідне розташування та проектування, а також чи відповідає спосіб, у який вони використовуються, запланованій діяльності. У деяких випадках може бути корисною інспекція негайно після прибуття на місце.</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Ризикоорієнтований підхід до проведення інспекції означає пошук сигналів під час швидкої екскурсії по заводу чи аналізу документів, що можуть вказувати на проблему з продуктом, процесом чи системою, і орієнтацію інспекції на таких зонах і у зв’язку з цим підтримання гнучкого плану інспекції. Аналогічно будь-яке визначення високого ризику в ході інспекції може призвести до внесення зміни до плану інспекції з метою більш детального вивчення визначеної зони.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У деяких випадках доцільно зосередити зусилля на одному відділі підприємство, якщо є особливі проблеми чи вимоги, наприклад, відділ, що здійснює тільки виробництво стерильних лікарських форм чи нестерильних лікарських форм. Повинні бути включені відповідні зони обслуговування, наприклад, системи водопідготовки, пари та вентиляції/пиловидалення та інженерно-технічна підтримка.</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В ході інспекції інспектор повинен завжди обговорювати спостереження в ході їх виникнення з ключовим персоналом, контролерами та операторами з метою встановлення фактів, визначати проблемні ділянки та оцінювати знання та компетенцію їх персоналу.</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4.4</w:t>
      </w:r>
      <w:r w:rsidRPr="00336375">
        <w:rPr>
          <w:rFonts w:ascii="Times New Roman" w:hAnsi="Times New Roman"/>
          <w:sz w:val="28"/>
          <w:szCs w:val="28"/>
        </w:rPr>
        <w:tab/>
        <w:t>Огляд документації: вся система документації, що ґрунтується на специфікаціях, виробничих формулах та технологічних інструкціях та інструкціях з пакування, процедурах та протоколах, що охоплюють різні виробничі операції, операції з контролю якості та дистрибуції, повинна перевірятись шляхом вивчення конкретних прикладів в ході використання та після складання повних досьє серій.</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4.5</w:t>
      </w:r>
      <w:r w:rsidRPr="00336375">
        <w:rPr>
          <w:rFonts w:ascii="Times New Roman" w:hAnsi="Times New Roman"/>
          <w:sz w:val="28"/>
          <w:szCs w:val="28"/>
        </w:rPr>
        <w:tab/>
        <w:t>Загальна інспекція, орієнтована на інспектування GMP, для оцінки відповідності умовам дозволу на провадження виробництва, як правило, включатиме огляд документації стосовно:</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Відповідність вимогам належної виробничої практики;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Відповідність вимогам реєстраційного посвідчення;</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Управління якістю;</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Персонал;</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Приміщення та обладнання;</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Документація;</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Технологічний процес;</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lastRenderedPageBreak/>
        <w:t>•</w:t>
      </w:r>
      <w:r w:rsidRPr="00336375">
        <w:rPr>
          <w:rFonts w:ascii="Times New Roman" w:hAnsi="Times New Roman"/>
          <w:sz w:val="28"/>
          <w:szCs w:val="28"/>
        </w:rPr>
        <w:tab/>
        <w:t>Контроль якості;</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Виробництво та аналіз за контрактом;</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Претензії та відкликання продукції;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Самоінспекція.</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4.6</w:t>
      </w:r>
      <w:r w:rsidRPr="00336375">
        <w:rPr>
          <w:rFonts w:ascii="Times New Roman" w:hAnsi="Times New Roman"/>
          <w:sz w:val="28"/>
          <w:szCs w:val="28"/>
        </w:rPr>
        <w:tab/>
        <w:t>Виробництво та аналіз за контрактом: слід чітко визначити операції, які виконуються сторонніми організаціями, та функції різних сторін. Необхідно перевірити контракт між замовником та виконавцем на предмет відповідності вимогам детального керівництва GMP.</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4.7</w:t>
      </w:r>
      <w:r w:rsidRPr="00336375">
        <w:rPr>
          <w:rFonts w:ascii="Times New Roman" w:hAnsi="Times New Roman"/>
          <w:sz w:val="28"/>
          <w:szCs w:val="28"/>
        </w:rPr>
        <w:tab/>
        <w:t>Претензії та відкликання продукції: в ході інспекції необхідно перевірити систему реєстрації та розгляду претензій, а також систему відкликання серій лікарських засобів на території країни-члени ЄС та за їх межами. Звіти про дефекти та відкликання мають бути обговорені.</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4.8</w:t>
      </w:r>
      <w:r w:rsidRPr="00336375">
        <w:rPr>
          <w:rFonts w:ascii="Times New Roman" w:hAnsi="Times New Roman"/>
          <w:sz w:val="28"/>
          <w:szCs w:val="28"/>
        </w:rPr>
        <w:tab/>
        <w:t>Самоінспекція: необхідно перевірити систему проведення самоінспекцій на підприємстві, однак зазвичай інспектор не має читати самі звіти.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4.9</w:t>
      </w:r>
      <w:r w:rsidRPr="00336375">
        <w:rPr>
          <w:rFonts w:ascii="Times New Roman" w:hAnsi="Times New Roman"/>
          <w:sz w:val="28"/>
          <w:szCs w:val="28"/>
        </w:rPr>
        <w:tab/>
        <w:t>Інспекція, яка орієнтована на продукт, для оцінки відповідності умовам досьє на досліджуваний лікарський засіб, як правило, включатиме огляд конкретної документації на одну чи декілька серій конкретного продукту, зокрема:</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Стандартні операційні процедури (СОП);</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Огляд якості продукції;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Виробничі формули, протоколи та інструкції;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Специфікації, відбір проб та методи контролю компонентів, вихідної сировини, напівпродуктів та готової продукції.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4.10</w:t>
      </w:r>
      <w:r w:rsidRPr="00336375">
        <w:rPr>
          <w:rFonts w:ascii="Times New Roman" w:hAnsi="Times New Roman"/>
          <w:sz w:val="28"/>
          <w:szCs w:val="28"/>
        </w:rPr>
        <w:tab/>
        <w:t>Для діючих речовин, що використовуються як вихідна сировина: слід також провести перевірку для забезпечення, що власник реєстраційного посвідчення відповідає вимогам статті 46 (f) Директиви 2001/83/EC і статті 50 (f) Директиви 2001/82/EC зі змінами та поправками і має відповідні системи та процедури для використання в якості вихідної сировини тільки тих діючих речовин, що були виготовлені відповідно до детального керівництва з належної виробничої практики для діючих речовин, що застосовуються в якості вихідної сировини.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5.</w:t>
      </w:r>
      <w:r w:rsidRPr="00336375">
        <w:rPr>
          <w:rFonts w:ascii="Times New Roman" w:hAnsi="Times New Roman"/>
          <w:sz w:val="28"/>
          <w:szCs w:val="28"/>
        </w:rPr>
        <w:tab/>
        <w:t>Заключна зустріч</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5.1</w:t>
      </w:r>
      <w:r w:rsidRPr="00336375">
        <w:rPr>
          <w:rFonts w:ascii="Times New Roman" w:hAnsi="Times New Roman"/>
          <w:sz w:val="28"/>
          <w:szCs w:val="28"/>
        </w:rPr>
        <w:tab/>
        <w:t>Після завершення інспекції інспектор повинен підсумувати результати на заключній зустрічі з представниками підприємства, до яких, як правило, відноситься технічне керівництво, в тому числі ключовий персонал і найкраще деяке або все старше керівництво, якщо вони не входять до складу ключового персоналу.</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5.2</w:t>
      </w:r>
      <w:r w:rsidRPr="00336375">
        <w:rPr>
          <w:rFonts w:ascii="Times New Roman" w:hAnsi="Times New Roman"/>
          <w:sz w:val="28"/>
          <w:szCs w:val="28"/>
        </w:rPr>
        <w:tab/>
        <w:t>Заключна зустріч є важливою частиною інспекції. Повинні бути обговорені невідповідності, що спостерігались протягом інспекції. Також повинна обговорюватись їх важливість з метою встановлення граничних термінів виконання заходів з усунення недоліків.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5.3</w:t>
      </w:r>
      <w:r w:rsidRPr="00336375">
        <w:rPr>
          <w:rFonts w:ascii="Times New Roman" w:hAnsi="Times New Roman"/>
          <w:sz w:val="28"/>
          <w:szCs w:val="28"/>
        </w:rPr>
        <w:tab/>
        <w:t>Факти та об’єктивні докази, що підтверджують спостереження, переважно мають бути погоджені підприємством. Підприємством може за бажанням обговорити первинні пропозиції заходів з усунення недоліків.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5.4</w:t>
      </w:r>
      <w:r w:rsidRPr="00336375">
        <w:rPr>
          <w:rFonts w:ascii="Times New Roman" w:hAnsi="Times New Roman"/>
          <w:sz w:val="28"/>
          <w:szCs w:val="28"/>
        </w:rPr>
        <w:tab/>
        <w:t>По можливості на цій зустрічі повинні бути повідомлені всі відповідні спостереження, щоб підприємство могло ініціювати необхідні коригувальні дії якомога раніше.</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5.5</w:t>
      </w:r>
      <w:r w:rsidRPr="00336375">
        <w:rPr>
          <w:rFonts w:ascii="Times New Roman" w:hAnsi="Times New Roman"/>
          <w:sz w:val="28"/>
          <w:szCs w:val="28"/>
        </w:rPr>
        <w:tab/>
        <w:t>У випадку серйозних порушень, що призводять до можливого серйозного ризику для пацієнтів, інспектор повинен вжити негайних заходів.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lastRenderedPageBreak/>
        <w:t>6.</w:t>
      </w:r>
      <w:r w:rsidRPr="00336375">
        <w:rPr>
          <w:rFonts w:ascii="Times New Roman" w:hAnsi="Times New Roman"/>
          <w:sz w:val="28"/>
          <w:szCs w:val="28"/>
        </w:rPr>
        <w:tab/>
        <w:t>Звіт за результатами інспекції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6.1</w:t>
      </w:r>
      <w:r w:rsidRPr="00336375">
        <w:rPr>
          <w:rFonts w:ascii="Times New Roman" w:hAnsi="Times New Roman"/>
          <w:sz w:val="28"/>
          <w:szCs w:val="28"/>
        </w:rPr>
        <w:tab/>
        <w:t>Звіти за результатами інспекції повинні ґрунтуватись на записах, зроблених в ході інспекції. Такі записи повинні бути чіткими та розбірливими.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6.2</w:t>
      </w:r>
      <w:r w:rsidRPr="00336375">
        <w:rPr>
          <w:rFonts w:ascii="Times New Roman" w:hAnsi="Times New Roman"/>
          <w:sz w:val="28"/>
          <w:szCs w:val="28"/>
        </w:rPr>
        <w:tab/>
        <w:t>Звіт за результатами інспекції повинен представляти короткий опис підприємства та його діяльності, опис ходу інспекції та одержаних інспектором результатів, спостережень та порушень.</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6.3</w:t>
      </w:r>
      <w:r w:rsidRPr="00336375">
        <w:rPr>
          <w:rFonts w:ascii="Times New Roman" w:hAnsi="Times New Roman"/>
          <w:sz w:val="28"/>
          <w:szCs w:val="28"/>
        </w:rPr>
        <w:tab/>
        <w:t>Звіт повинен відповідати вимогам формату звіту за результатами інспекції GMP Європейського Співтовариства.</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6.4</w:t>
      </w:r>
      <w:r w:rsidRPr="00336375">
        <w:rPr>
          <w:rFonts w:ascii="Times New Roman" w:hAnsi="Times New Roman"/>
          <w:sz w:val="28"/>
          <w:szCs w:val="28"/>
        </w:rPr>
        <w:tab/>
        <w:t>Зміст первинного звіту за результатами інспекції повинен бути направлений підприємству для одержання від нього коментарів для подальшої розробки кінцевого звіту протягом відповідного періоду часу після отримання запиту інспекції, а також для забезпечення можливості за необхідності видати сертифікат відповідності вимогам GMP протягом нормативного періоду часу у 90 днів.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7.</w:t>
      </w:r>
      <w:r w:rsidRPr="00336375">
        <w:rPr>
          <w:rFonts w:ascii="Times New Roman" w:hAnsi="Times New Roman"/>
          <w:sz w:val="28"/>
          <w:szCs w:val="28"/>
        </w:rPr>
        <w:tab/>
        <w:t>Періодичність інспекцій</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Періодичність інспекцій може ґрунтуватись на процедурі Європейського Співтовариства «Модель ризикоорієнтованого планування інспекцій фармацевтичних виробників фармацевтичних».</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8.</w:t>
      </w:r>
      <w:r w:rsidRPr="00336375">
        <w:rPr>
          <w:rFonts w:ascii="Times New Roman" w:hAnsi="Times New Roman"/>
          <w:sz w:val="28"/>
          <w:szCs w:val="28"/>
        </w:rPr>
        <w:tab/>
        <w:t>Управління якістю дій інспектора</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8.1</w:t>
      </w:r>
      <w:r w:rsidRPr="00336375">
        <w:rPr>
          <w:rFonts w:ascii="Times New Roman" w:hAnsi="Times New Roman"/>
          <w:sz w:val="28"/>
          <w:szCs w:val="28"/>
        </w:rPr>
        <w:tab/>
        <w:t>Більшість інспекторів працюють по одному або щонайбільше в парі. Необхідно розглянути можливість участі спеціаліста у інспекції. Має бути в наявності система моніторингу та контролю роботи інспектора для забезпечення відповідного та системного підходу у різних обставинах та різними інспекторами. Процес моніторингу необхідно планувати для оцінки щонайменше:</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масштабу та глибини інспекції;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здатності впізнання недоліків;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здатності оцінити серйозність недоліків;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рекомендованого порядку дій;</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ефективності, з якою здійснюються визначені заходи.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8.2</w:t>
      </w:r>
      <w:r w:rsidRPr="00336375">
        <w:rPr>
          <w:rFonts w:ascii="Times New Roman" w:hAnsi="Times New Roman"/>
          <w:sz w:val="28"/>
          <w:szCs w:val="28"/>
        </w:rPr>
        <w:tab/>
        <w:t>Система якості має включати періодичні спільні візити із старшими інспекторами або спеціалізованими інспекторами, а також контроль рекомендацій та подальших заходів.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9.</w:t>
      </w:r>
      <w:r w:rsidRPr="00336375">
        <w:rPr>
          <w:rFonts w:ascii="Times New Roman" w:hAnsi="Times New Roman"/>
          <w:sz w:val="28"/>
          <w:szCs w:val="28"/>
        </w:rPr>
        <w:tab/>
        <w:t>Глосарій термінів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У цьому документі застосовуються визначення термінів, наведені у детальному керівництві, опублікованому в Томі 4 Настанови з належної виробничої практики лікарських засобів у Європейському Співтоваристві. Визначення додаткових термінів: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Інспекція: Оцінка відповідності принципам GMP Європейської Спільності на місці, яку проводять офіційні службовці компетентних органів Європейського Співтовариства.</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Загальні інспекції GMP (також називаються регулярними, періодичними, плановими або рутинними інспекціями) повинні проводитись до видачі дозволу на провадження виробництва, передбаченого у Статті 40 Директиви 2001/83/EC та Статті 44 Директиви 2001/82/EC відповідно, а після видачі дозволу - періодично за необхідності оцінки дотримання умов дозволу на провадження виробництва. Необхідність у проведенні цього виду інспекції може виникнути при реєстрації суттєвої зміни до доз</w:t>
      </w:r>
      <w:r w:rsidRPr="00336375">
        <w:rPr>
          <w:rFonts w:ascii="Times New Roman" w:hAnsi="Times New Roman"/>
          <w:sz w:val="28"/>
          <w:szCs w:val="28"/>
        </w:rPr>
        <w:lastRenderedPageBreak/>
        <w:t>волу на провадження виробництва, або якщо існує історія невідповідностей. Це включає повторні інспекції для контролю виконання необхідних коригувальних заходів, визначених за результатами попередньої інспекції.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Оцінка лабораторій контролю якості на місті, як правило, включається до інспекції GMP.</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Інспекції, орієнтовані на продукт чи процес, (також називаються інспекції до видачі дозволу, інспекції до реєстрації продукту, спеціальні інспекції, або інспекції, орієнтовані на проблему) концентруються на дотриманні виробником умов реєстраційного посвідчення, а також на виробництві і документації, які стосуються продукту. Такі інспекції також призначаються, коли рекламації або відкликання продукції можуть стосуватись одного продукту або групи продукції чи технологічних процедур (наприклад, стерилізація, маркування, тощо).</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Контрактні лабораторії контролю якості проходять інспекції відповідно до Статті 20(b) Директиви 2001/83/EC, Статті 24(b) Директиви 2001/82/EC або Статті 13.1 Директиви 2001/20/EC.</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Звіт за результатами інспекції: звіт, який розробляється службовцем, який представляє компетентний орган, із зазначенням, чи відповідає інспектоване підприємство вимогам Директив 2003/94/EC та/або 91/412/EEC, або чи є прийнятним виробник щодо відповідної продукції. Для розробки звіту використовується формат звіту, затверджений у Європейському Співтоваристві.</w:t>
      </w:r>
    </w:p>
    <w:p w:rsidR="00336375" w:rsidRPr="00336375" w:rsidRDefault="00336375" w:rsidP="00F237B9">
      <w:pPr>
        <w:tabs>
          <w:tab w:val="left" w:pos="993"/>
        </w:tabs>
        <w:ind w:firstLine="709"/>
        <w:jc w:val="center"/>
        <w:rPr>
          <w:rFonts w:ascii="Times New Roman" w:hAnsi="Times New Roman"/>
          <w:b/>
          <w:sz w:val="28"/>
          <w:szCs w:val="28"/>
        </w:rPr>
      </w:pPr>
      <w:r w:rsidRPr="00336375">
        <w:rPr>
          <w:rFonts w:ascii="Times New Roman" w:hAnsi="Times New Roman"/>
          <w:b/>
          <w:sz w:val="28"/>
          <w:szCs w:val="28"/>
        </w:rPr>
        <w:t>ДОДАТОК 1</w:t>
      </w:r>
    </w:p>
    <w:p w:rsidR="00336375" w:rsidRPr="00336375" w:rsidRDefault="00336375" w:rsidP="00F237B9">
      <w:pPr>
        <w:tabs>
          <w:tab w:val="left" w:pos="993"/>
        </w:tabs>
        <w:ind w:firstLine="709"/>
        <w:jc w:val="center"/>
        <w:rPr>
          <w:rFonts w:ascii="Times New Roman" w:hAnsi="Times New Roman"/>
          <w:sz w:val="28"/>
          <w:szCs w:val="28"/>
        </w:rPr>
      </w:pPr>
      <w:r w:rsidRPr="00336375">
        <w:rPr>
          <w:rFonts w:ascii="Times New Roman" w:hAnsi="Times New Roman"/>
          <w:sz w:val="28"/>
          <w:szCs w:val="28"/>
        </w:rPr>
        <w:t>ПРОВЕДЕННЯ ІНСПЕКЦІЙ СТОСОВНО ПРОДУКТУ</w:t>
      </w:r>
    </w:p>
    <w:p w:rsidR="00336375" w:rsidRPr="00336375" w:rsidRDefault="00336375" w:rsidP="00336375">
      <w:pPr>
        <w:tabs>
          <w:tab w:val="left" w:pos="993"/>
        </w:tabs>
        <w:ind w:firstLine="709"/>
        <w:rPr>
          <w:rFonts w:ascii="Times New Roman" w:hAnsi="Times New Roman"/>
          <w:b/>
          <w:i/>
          <w:sz w:val="28"/>
          <w:szCs w:val="28"/>
        </w:rPr>
      </w:pPr>
      <w:r w:rsidRPr="00336375">
        <w:rPr>
          <w:rFonts w:ascii="Times New Roman" w:hAnsi="Times New Roman"/>
          <w:b/>
          <w:i/>
          <w:sz w:val="28"/>
          <w:szCs w:val="28"/>
        </w:rPr>
        <w:t>Вступ</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Метою цього додатку є визначення ступеню, за яким інспектор має залучатись у процесах:</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(а)</w:t>
      </w:r>
      <w:r w:rsidRPr="00336375">
        <w:rPr>
          <w:rFonts w:ascii="Times New Roman" w:hAnsi="Times New Roman"/>
          <w:sz w:val="28"/>
          <w:szCs w:val="28"/>
        </w:rPr>
        <w:tab/>
        <w:t>оцінки заявника реєстраційного посвідчення перед реєстрацією та</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(b)</w:t>
      </w:r>
      <w:r w:rsidRPr="00336375">
        <w:rPr>
          <w:rFonts w:ascii="Times New Roman" w:hAnsi="Times New Roman"/>
          <w:sz w:val="28"/>
          <w:szCs w:val="28"/>
        </w:rPr>
        <w:tab/>
        <w:t>оцінки відповідності реєстраційному посвідченню, виданому в Європейському Співтоваристві та у зв’язку зі Ст. 58 EC/726/2004.</w:t>
      </w:r>
    </w:p>
    <w:p w:rsidR="00336375" w:rsidRPr="00336375" w:rsidRDefault="00336375" w:rsidP="00336375">
      <w:pPr>
        <w:tabs>
          <w:tab w:val="left" w:pos="993"/>
        </w:tabs>
        <w:ind w:firstLine="709"/>
        <w:rPr>
          <w:rFonts w:ascii="Times New Roman" w:hAnsi="Times New Roman"/>
          <w:b/>
          <w:i/>
          <w:sz w:val="28"/>
          <w:szCs w:val="28"/>
        </w:rPr>
      </w:pPr>
      <w:r w:rsidRPr="00336375">
        <w:rPr>
          <w:rFonts w:ascii="Times New Roman" w:hAnsi="Times New Roman"/>
          <w:b/>
          <w:i/>
          <w:sz w:val="28"/>
          <w:szCs w:val="28"/>
        </w:rPr>
        <w:t>Роль інспекторів в оцінці заявника реєстраційного посвідчення перед реєстрацією</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Перевірка дозвільної документації: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Має бути в наявності систематична процедура, згідно з якою особа, відповідальна за оцінку заяви, консультується з інспекційним органом. Обсяг таких консультацій буде залежати від характеру продукту, задіяних виробничих операцій та операцій контролю, а також від якості заяви.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Консультації мають охоплювати наступне:</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1</w:t>
      </w:r>
      <w:r w:rsidRPr="00336375">
        <w:rPr>
          <w:rFonts w:ascii="Times New Roman" w:hAnsi="Times New Roman"/>
          <w:sz w:val="28"/>
          <w:szCs w:val="28"/>
        </w:rPr>
        <w:tab/>
        <w:t>Перевірка, що запропонований виробник має відповідні дозволи на провадження виробництва для відповідного продукту (Стаття 40 Директиви 2001/83/EC та Статті 44 Директиви 2001/82/EC).</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2</w:t>
      </w:r>
      <w:r w:rsidRPr="00336375">
        <w:rPr>
          <w:rFonts w:ascii="Times New Roman" w:hAnsi="Times New Roman"/>
          <w:sz w:val="28"/>
          <w:szCs w:val="28"/>
        </w:rPr>
        <w:tab/>
        <w:t>Перевірка, що у місці запропонованого імпорту з третьої країни є в наявності відповідний дозвіл (Стаття 40 Директиви 2001/83/EC та Статті 44 Директиви 2001/82/EC).</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3</w:t>
      </w:r>
      <w:r w:rsidRPr="00336375">
        <w:rPr>
          <w:rFonts w:ascii="Times New Roman" w:hAnsi="Times New Roman"/>
          <w:sz w:val="28"/>
          <w:szCs w:val="28"/>
        </w:rPr>
        <w:tab/>
        <w:t>Перевірка, що лабораторія контролю якості пройшла інспекцію і була затверджена (Стаття 20(b) Директиви 2001/83/EC або Стаття 24(b) Директиви 2001/82/EC ), включаючи інспекції третіх країн.</w:t>
      </w:r>
    </w:p>
    <w:p w:rsidR="00336375" w:rsidRPr="00336375" w:rsidRDefault="00336375" w:rsidP="00336375">
      <w:pPr>
        <w:tabs>
          <w:tab w:val="left" w:pos="993"/>
        </w:tabs>
        <w:ind w:firstLine="709"/>
        <w:rPr>
          <w:rFonts w:ascii="Times New Roman" w:hAnsi="Times New Roman"/>
          <w:b/>
          <w:i/>
          <w:sz w:val="28"/>
          <w:szCs w:val="28"/>
        </w:rPr>
      </w:pPr>
      <w:r w:rsidRPr="00336375">
        <w:rPr>
          <w:rFonts w:ascii="Times New Roman" w:hAnsi="Times New Roman"/>
          <w:b/>
          <w:i/>
          <w:sz w:val="28"/>
          <w:szCs w:val="28"/>
        </w:rPr>
        <w:t>Роль інспекторів в оцінці відповідності реєстраційному посвідченню</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lastRenderedPageBreak/>
        <w:t>Інспектор проводить інспекцію виробника для оцінки дотримання ним вимог GMP. GMP передбачає забезпечення, щоб всі виробничі операції проводились відповідно до відповідного реєстраційного посвідчення (Ст. 5 Директиви 2003/94/EC та 91/412/EEC). Окрім того, інспектор здатен перевірити, що відомості, які стосуються виробництва та контролю продукту, які були надані у заяві для одержання реєстраційного посвідчення для відповідного продукту, з можливими поправками та/або узгодженнями під час оцінки, витримуються під час виробництва серій цього продукту для реалізації.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У певних обставинах, наприклад, коли мова йде про біопрепарати, препарати, які виготовляються за допомогою біотехнологій, та інші високотехнологічні препарати, може стати за доцільне, щоб інспектора супроводжував відповідний оцінщик. В якості альтернативи інспектора може супроводжувати спеціаліст компетентного органу, який спеціалізується у певному виді продукті, або незалежний спеціаліст, призначений компетентним органом.</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Під час інспекції інспектор повинен мати на руках всі відповідні розділи заяви для одержання реєстраційного посвідчення для швидкого посилання. Значно скоротить час, якщо у інспектора буде в наявності актуалізоване резюме цих розділів.</w:t>
      </w:r>
    </w:p>
    <w:p w:rsidR="00336375" w:rsidRPr="00336375" w:rsidRDefault="00336375" w:rsidP="00336375">
      <w:pPr>
        <w:tabs>
          <w:tab w:val="left" w:pos="993"/>
        </w:tabs>
        <w:ind w:firstLine="709"/>
        <w:jc w:val="center"/>
        <w:rPr>
          <w:rFonts w:ascii="Times New Roman" w:hAnsi="Times New Roman"/>
          <w:b/>
          <w:i/>
          <w:sz w:val="28"/>
          <w:szCs w:val="28"/>
        </w:rPr>
      </w:pPr>
      <w:r w:rsidRPr="00336375">
        <w:rPr>
          <w:rFonts w:ascii="Times New Roman" w:hAnsi="Times New Roman"/>
          <w:b/>
          <w:i/>
          <w:sz w:val="28"/>
          <w:szCs w:val="28"/>
        </w:rPr>
        <w:t>Проведення інспекції</w:t>
      </w:r>
    </w:p>
    <w:p w:rsidR="00336375" w:rsidRPr="00336375" w:rsidRDefault="00336375" w:rsidP="00336375">
      <w:pPr>
        <w:tabs>
          <w:tab w:val="left" w:pos="993"/>
        </w:tabs>
        <w:ind w:firstLine="709"/>
        <w:jc w:val="center"/>
        <w:rPr>
          <w:rFonts w:ascii="Times New Roman" w:hAnsi="Times New Roman"/>
          <w:sz w:val="28"/>
          <w:szCs w:val="28"/>
        </w:rPr>
      </w:pPr>
      <w:r w:rsidRPr="00336375">
        <w:rPr>
          <w:rFonts w:ascii="Times New Roman" w:hAnsi="Times New Roman"/>
          <w:sz w:val="28"/>
          <w:szCs w:val="28"/>
        </w:rPr>
        <w:t>Дотримання хімічних та фармацевтичних даних, які були надані і затверджені у заяві для одержання реєстраційного посвідчення.</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Метою інспекції є перевірка шляхом огляду всіх відповідних приміщень, обладнання та документації, що інформація, надана у заяві для одержання реєстраційного посвідчення, суворо дотримується. Такий огляд може охоплювати наступне:</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(а)</w:t>
      </w:r>
      <w:r w:rsidRPr="00336375">
        <w:rPr>
          <w:rFonts w:ascii="Times New Roman" w:hAnsi="Times New Roman"/>
          <w:sz w:val="28"/>
          <w:szCs w:val="28"/>
        </w:rPr>
        <w:tab/>
        <w:t>склад лікарського засобу;</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(b)</w:t>
      </w:r>
      <w:r w:rsidRPr="00336375">
        <w:rPr>
          <w:rFonts w:ascii="Times New Roman" w:hAnsi="Times New Roman"/>
          <w:sz w:val="28"/>
          <w:szCs w:val="28"/>
        </w:rPr>
        <w:tab/>
        <w:t>контейнер;</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(с)</w:t>
      </w:r>
      <w:r w:rsidRPr="00336375">
        <w:rPr>
          <w:rFonts w:ascii="Times New Roman" w:hAnsi="Times New Roman"/>
          <w:sz w:val="28"/>
          <w:szCs w:val="28"/>
        </w:rPr>
        <w:tab/>
        <w:t>виробнича формула;</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(d)</w:t>
      </w:r>
      <w:r w:rsidRPr="00336375">
        <w:rPr>
          <w:rFonts w:ascii="Times New Roman" w:hAnsi="Times New Roman"/>
          <w:sz w:val="28"/>
          <w:szCs w:val="28"/>
        </w:rPr>
        <w:tab/>
        <w:t>виробничий процес, включаючи міжопераційний контроль;</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(e)</w:t>
      </w:r>
      <w:r w:rsidRPr="00336375">
        <w:rPr>
          <w:rFonts w:ascii="Times New Roman" w:hAnsi="Times New Roman"/>
          <w:sz w:val="28"/>
          <w:szCs w:val="28"/>
        </w:rPr>
        <w:tab/>
        <w:t>джерело та природа діючих речовин;</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(f)</w:t>
      </w:r>
      <w:r w:rsidRPr="00336375">
        <w:rPr>
          <w:rFonts w:ascii="Times New Roman" w:hAnsi="Times New Roman"/>
          <w:sz w:val="28"/>
          <w:szCs w:val="28"/>
        </w:rPr>
        <w:tab/>
        <w:t>інші інгредієнти;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(g)</w:t>
      </w:r>
      <w:r w:rsidRPr="00336375">
        <w:rPr>
          <w:rFonts w:ascii="Times New Roman" w:hAnsi="Times New Roman"/>
          <w:sz w:val="28"/>
          <w:szCs w:val="28"/>
        </w:rPr>
        <w:tab/>
        <w:t>пакувальні матеріали;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(h)</w:t>
      </w:r>
      <w:r w:rsidRPr="00336375">
        <w:rPr>
          <w:rFonts w:ascii="Times New Roman" w:hAnsi="Times New Roman"/>
          <w:sz w:val="28"/>
          <w:szCs w:val="28"/>
        </w:rPr>
        <w:tab/>
        <w:t>контроль напівпродукту;</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(i)</w:t>
      </w:r>
      <w:r w:rsidRPr="00336375">
        <w:rPr>
          <w:rFonts w:ascii="Times New Roman" w:hAnsi="Times New Roman"/>
          <w:sz w:val="28"/>
          <w:szCs w:val="28"/>
        </w:rPr>
        <w:tab/>
        <w:t>контроль готового продукту;</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(j)</w:t>
      </w:r>
      <w:r w:rsidRPr="00336375">
        <w:rPr>
          <w:rFonts w:ascii="Times New Roman" w:hAnsi="Times New Roman"/>
          <w:sz w:val="28"/>
          <w:szCs w:val="28"/>
        </w:rPr>
        <w:tab/>
        <w:t>маркування;</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(k)</w:t>
      </w:r>
      <w:r w:rsidRPr="00336375">
        <w:rPr>
          <w:rFonts w:ascii="Times New Roman" w:hAnsi="Times New Roman"/>
          <w:sz w:val="28"/>
          <w:szCs w:val="28"/>
        </w:rPr>
        <w:tab/>
        <w:t xml:space="preserve">будь-які інші дані, які запитуються оцінщиками, у тому числі поточні дослідження стабільності. Окрім цієї перевірки необхідно враховувати наступні конкретні питання: </w:t>
      </w:r>
    </w:p>
    <w:p w:rsidR="00336375" w:rsidRPr="00336375" w:rsidRDefault="00336375" w:rsidP="00336375">
      <w:pPr>
        <w:tabs>
          <w:tab w:val="left" w:pos="993"/>
        </w:tabs>
        <w:ind w:firstLine="709"/>
        <w:rPr>
          <w:rFonts w:ascii="Times New Roman" w:hAnsi="Times New Roman"/>
          <w:b/>
          <w:i/>
          <w:sz w:val="28"/>
          <w:szCs w:val="28"/>
        </w:rPr>
      </w:pPr>
      <w:r w:rsidRPr="00336375">
        <w:rPr>
          <w:rFonts w:ascii="Times New Roman" w:hAnsi="Times New Roman"/>
          <w:b/>
          <w:i/>
          <w:sz w:val="28"/>
          <w:szCs w:val="28"/>
        </w:rPr>
        <w:t>Зразки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Необхідно розглянути відбір наступних зразків: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(а)</w:t>
      </w:r>
      <w:r w:rsidRPr="00336375">
        <w:rPr>
          <w:rFonts w:ascii="Times New Roman" w:hAnsi="Times New Roman"/>
          <w:sz w:val="28"/>
          <w:szCs w:val="28"/>
        </w:rPr>
        <w:tab/>
        <w:t>діюча речовина (якщо матеріал одержується з декількох джерел, необхідно відбирати зразки матеріалу кожного джерела)</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(b)</w:t>
      </w:r>
      <w:r w:rsidRPr="00336375">
        <w:rPr>
          <w:rFonts w:ascii="Times New Roman" w:hAnsi="Times New Roman"/>
          <w:sz w:val="28"/>
          <w:szCs w:val="28"/>
        </w:rPr>
        <w:tab/>
        <w:t>допоміжні речовини (можуть бути відібрані зразки нефармакопейних або незвичних матеріалів);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(с)</w:t>
      </w:r>
      <w:r w:rsidRPr="00336375">
        <w:rPr>
          <w:rFonts w:ascii="Times New Roman" w:hAnsi="Times New Roman"/>
          <w:sz w:val="28"/>
          <w:szCs w:val="28"/>
        </w:rPr>
        <w:tab/>
        <w:t>готовий продукт (необхідно відбирати зразки в достатньому обсязі для проведення двох повних аналізів, а також для дотримання правових вимог країни-члена ЄС);</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(d)</w:t>
      </w:r>
      <w:r w:rsidRPr="00336375">
        <w:rPr>
          <w:rFonts w:ascii="Times New Roman" w:hAnsi="Times New Roman"/>
          <w:sz w:val="28"/>
          <w:szCs w:val="28"/>
        </w:rPr>
        <w:tab/>
        <w:t>етикетка;</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lastRenderedPageBreak/>
        <w:t>(e)</w:t>
      </w:r>
      <w:r w:rsidRPr="00336375">
        <w:rPr>
          <w:rFonts w:ascii="Times New Roman" w:hAnsi="Times New Roman"/>
          <w:sz w:val="28"/>
          <w:szCs w:val="28"/>
        </w:rPr>
        <w:tab/>
        <w:t>друкована пачка;</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(f)</w:t>
      </w:r>
      <w:r w:rsidRPr="00336375">
        <w:rPr>
          <w:rFonts w:ascii="Times New Roman" w:hAnsi="Times New Roman"/>
          <w:sz w:val="28"/>
          <w:szCs w:val="28"/>
        </w:rPr>
        <w:tab/>
        <w:t>вкладиш.</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Якщо зразки готового продукту необхідно одержати безпосередньо на ринку, підприємство повинно надати відповідні зразки: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(а)</w:t>
      </w:r>
      <w:r w:rsidRPr="00336375">
        <w:rPr>
          <w:rFonts w:ascii="Times New Roman" w:hAnsi="Times New Roman"/>
          <w:sz w:val="28"/>
          <w:szCs w:val="28"/>
        </w:rPr>
        <w:tab/>
        <w:t>діючих речовин та</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(b)</w:t>
      </w:r>
      <w:r w:rsidRPr="00336375">
        <w:rPr>
          <w:rFonts w:ascii="Times New Roman" w:hAnsi="Times New Roman"/>
          <w:sz w:val="28"/>
          <w:szCs w:val="28"/>
        </w:rPr>
        <w:tab/>
        <w:t>допоміжних речовин до компетентного органу за його запитом;</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(с)</w:t>
      </w:r>
      <w:r w:rsidRPr="00336375">
        <w:rPr>
          <w:rFonts w:ascii="Times New Roman" w:hAnsi="Times New Roman"/>
          <w:sz w:val="28"/>
          <w:szCs w:val="28"/>
        </w:rPr>
        <w:tab/>
        <w:t>будь-які інші зразки за запитом оцінщиків.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Всі зразки мають надаватись для випробування/огляду, і, якщо це вимагається результатами, необхідно вжити необхідних заходів.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Копії документів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За необхідності необхідно одержати копії специфікації на готовий продукт та методів контролю стосовно зразків, одержаних під час інспекції (за наявності).</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За необхідності, за запитом компетентного органу необхідно надати йому копії документації виробництва серії, а також копії специфікації на готовий продукт та методів контролю.</w:t>
      </w:r>
    </w:p>
    <w:p w:rsidR="00336375" w:rsidRPr="00336375" w:rsidRDefault="00336375" w:rsidP="00336375">
      <w:pPr>
        <w:tabs>
          <w:tab w:val="left" w:pos="993"/>
        </w:tabs>
        <w:ind w:firstLine="709"/>
        <w:rPr>
          <w:rFonts w:ascii="Times New Roman" w:hAnsi="Times New Roman"/>
          <w:b/>
          <w:i/>
          <w:sz w:val="28"/>
          <w:szCs w:val="28"/>
        </w:rPr>
      </w:pPr>
      <w:r w:rsidRPr="00336375">
        <w:rPr>
          <w:rFonts w:ascii="Times New Roman" w:hAnsi="Times New Roman"/>
          <w:b/>
          <w:i/>
          <w:sz w:val="28"/>
          <w:szCs w:val="28"/>
        </w:rPr>
        <w:t>Претензії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Огляд будь-яких претензій, які стосуються продукту.</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Поправки та зміни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Після одержання реєстраційного посвідчення власник реєстраційного посвідчення може згодом подати заяву на реєстрацію поправок та змін до початкової інформації для затвердження компетентним органом.</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Якщо такі поправки та зміни були затверджені компетентним органом, інспектор має перевірити, що основний документ, якого стосуються поправки або зміни, був змінений із включених таких поправок чи змін в короткі терміни після їх затвердження компетентним органом.</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Огляд документації, яка стосується продукту</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Цей огляд необхідно проводити відповідно до Розділу 12 основного керівництва. Необхідно провести огляд документації на декілька серій.</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Згідно з п. 6.9 Тома 4 Правил, що регулюють лікарські засоби в Європейському Співтоваристві, рекомендується проводити оцінку тенденцій результатів аналізів. Якщо така оцінка проводилась, її теж необхідно включити до огляду.</w:t>
      </w:r>
    </w:p>
    <w:p w:rsidR="00336375" w:rsidRPr="00336375" w:rsidRDefault="00336375" w:rsidP="00336375">
      <w:pPr>
        <w:tabs>
          <w:tab w:val="left" w:pos="993"/>
        </w:tabs>
        <w:ind w:firstLine="709"/>
        <w:jc w:val="center"/>
        <w:rPr>
          <w:rFonts w:ascii="Times New Roman" w:hAnsi="Times New Roman"/>
          <w:b/>
          <w:sz w:val="28"/>
          <w:szCs w:val="28"/>
        </w:rPr>
      </w:pPr>
      <w:r w:rsidRPr="00336375">
        <w:rPr>
          <w:rFonts w:ascii="Times New Roman" w:hAnsi="Times New Roman"/>
          <w:b/>
          <w:sz w:val="28"/>
          <w:szCs w:val="28"/>
        </w:rPr>
        <w:t>ДОДАТОК 2</w:t>
      </w:r>
    </w:p>
    <w:p w:rsidR="00336375" w:rsidRPr="00336375" w:rsidRDefault="00336375" w:rsidP="00336375">
      <w:pPr>
        <w:tabs>
          <w:tab w:val="left" w:pos="993"/>
        </w:tabs>
        <w:ind w:firstLine="709"/>
        <w:jc w:val="center"/>
        <w:rPr>
          <w:rFonts w:ascii="Times New Roman" w:hAnsi="Times New Roman"/>
          <w:sz w:val="28"/>
          <w:szCs w:val="28"/>
        </w:rPr>
      </w:pPr>
      <w:r w:rsidRPr="00336375">
        <w:rPr>
          <w:rFonts w:ascii="Times New Roman" w:hAnsi="Times New Roman"/>
          <w:sz w:val="28"/>
          <w:szCs w:val="28"/>
        </w:rPr>
        <w:t>ПРОВЕДЕННЯ ІНСПЕКЦІЙ ДЛЯ ДОСЛІДЖУВАНИХ ЛІКАРСЬКИХ ЗАСОБІВ ДЛЯ ЗАСТОСУВАННЯ ЛЮДИНОЮ</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Вступ</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Метою цього документа є визначення конкретних положень щодо інспектування виробників досліджуваних лікарських засобів.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Сфера застосування</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Це керівництво поширюється на інспекції виробників, імпортерів або аналітичних лабораторій, авторизованих відповідно до Статті 13.1 Директиви 2001/20/EC, компетентним органом відповідної країни-члени ЄС. Окрім того, воно поширюється на інспекції виробників, розташованих в третіх країнах, де вони проходять інспекції відповідно до Статті 15.4 Директиви 2001/20/EC. В обох випадках інспекція проводиться від Європейського Співтовариства, а результати визнаються всіма країнами-членами ЄС.</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lastRenderedPageBreak/>
        <w:t>Стаття 15.1 Директиви 2001/20/EC додатково охоплює інспекції, які проводяться в інших місцях у зв’язку з проведенням будь-якого клінічного випробування, а у деяких випадках належна виробнича практика і належна клінічна практика перекриватимуть одна одну. Наприклад: випуск досліджуваних лікарських засобів, створення систем криптоаналізу аварійних кодів у сліпих клінічних випробуваннях, виготовлення досліджуваних препаратів у дослідницьких центрах, включаючи маркування, рекламації, небажані явища та відкликання з ринку. Країни-члени ЄС, зокрема ті, в яких встановлені окремі інспекційні органи для цих належних практик, повинні забезпечити, щоб були визначені зони, в яких відбувається перекриття, були зрозумілі обов’язки, а інспекції проводились інспекторами з відповідною кваліфікацією і навчанням.</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Інспекція може стосуватись більше продукту чи процесу при перевірці дотримання виробником досьє на досліджуваний лікарський засіб, поданого до компетентного органу для одержання дозволу на проведення клінічного випробування відповідно до Статті 9.2  Директиви2001/20/EC, а також перевірки виробництва і документації стосовно продукту або конкретного виробничого процесу.</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ЦЕЙ ДОДАТОК НЕОБХІДНО ЗАСТОСОВУВАТИ З ОСНОВНОЮ ПРОЦЕДУРОЮ. В ДОДАТКУ ПРЕДСТАВЛЕНА ЛИШЕ ДОДАТКОВА ІНФОРМАЦІЯ.</w:t>
      </w:r>
    </w:p>
    <w:p w:rsidR="00336375" w:rsidRPr="00336375" w:rsidRDefault="00336375" w:rsidP="00336375">
      <w:pPr>
        <w:tabs>
          <w:tab w:val="left" w:pos="993"/>
        </w:tabs>
        <w:ind w:firstLine="709"/>
        <w:rPr>
          <w:rFonts w:ascii="Times New Roman" w:hAnsi="Times New Roman"/>
          <w:b/>
          <w:i/>
          <w:sz w:val="28"/>
          <w:szCs w:val="28"/>
        </w:rPr>
      </w:pPr>
      <w:r w:rsidRPr="00336375">
        <w:rPr>
          <w:rFonts w:ascii="Times New Roman" w:hAnsi="Times New Roman"/>
          <w:b/>
          <w:i/>
          <w:sz w:val="28"/>
          <w:szCs w:val="28"/>
        </w:rPr>
        <w:t xml:space="preserve">Загальні обов’язки </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Країни-члени ЄС</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Країни-члени ЄС мають встановити законодавчу та адміністративну базу, в рамках якої проводяться інспекції, які стосуються клінічних випробувань, включаючи інспекції дотримання вимог належної виробничої практики (GMP), які застосовуються до досліджуваних лікарських засобів.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Інспектори повинні одержати офіційні засоби ідентифікації, які включають посилання на повноваження для входу, доступ до даних та збір зразків і документів для проведення інспекції.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Країни-члени ЄС повинні забезпечити наявність достатніх ресурсів на всіх рівнях для ефективної перевірки відповідності вимогам GMP щодо досліджуваних лікарських засобів, а також щоб інспектори мали компетенцію і пройшли навчання для виконання своїх завдань, передбачених у детальних керівництвах щодо кваліфікації інспекторів GMP, залучених до перевірки відповідності вимогам GMP щодо досліджуваних лікарських засобів.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Інспекційні органи мають впровадити системи якості для забезпечення системності підходу інспектування та оцінки результатів. В системі якості інспекційні органи мають розробити детальні процедури відповідно до цього керівництва для охоплення національних вимог і практик із забезпеченням відповідності процедурам, затвердженим на рівні Європейського Співтовариства, таким як формати звітів для обміну інформацією.</w:t>
      </w:r>
    </w:p>
    <w:p w:rsidR="00336375" w:rsidRPr="00336375" w:rsidRDefault="00336375" w:rsidP="00336375">
      <w:pPr>
        <w:tabs>
          <w:tab w:val="left" w:pos="993"/>
        </w:tabs>
        <w:ind w:firstLine="709"/>
        <w:rPr>
          <w:rFonts w:ascii="Times New Roman" w:hAnsi="Times New Roman"/>
          <w:b/>
          <w:i/>
          <w:sz w:val="28"/>
          <w:szCs w:val="28"/>
        </w:rPr>
      </w:pPr>
      <w:r w:rsidRPr="00336375">
        <w:rPr>
          <w:rFonts w:ascii="Times New Roman" w:hAnsi="Times New Roman"/>
          <w:b/>
          <w:i/>
          <w:sz w:val="28"/>
          <w:szCs w:val="28"/>
        </w:rPr>
        <w:t>Загальні питання інспекцій по досліджуваним лікарським засобам</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Головною метою для інспектора є визначення, чи є ефективними різні елементи системи забезпечення якості, і чи придатні вони досягнути відповідності принципам GMP, а також чи відповідають досліджувані лікарські засоби досьє, поданим до компетентного органу для одержання дозволу на проведення клінічного випробування відповідно до Статті 9.2 Директиви 2001/20/EC.</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lastRenderedPageBreak/>
        <w:t>Можуть призначатись інспекції, орієнтовані на продукт чи процес (також називаються спеціальними інспекціями або інспекціями, орієнтованими на проблему), для оцінки дотримання виробником досьє на досліджуваний лікарський засіб, а також як ведеться документація на серію. Такі інспекції також призначаються, коли рекламації, відкликання або небажані явища можуть стосуватись одного продукту або групи продукції чи технологічних процедур (наприклад, стерилізація, маркування, тощо). Такі інспекції можуть бути ініційовані оцінщиком, у якого з’явились питання під час оцінки заяви для одержання дозволу на проведення клінічного випробування або реєстраційного посвідчення. Окрім того, такі інспекції можуть призначатись на підставі питань, які виникли під час інспекції належної клінічної практики.</w:t>
      </w:r>
    </w:p>
    <w:p w:rsidR="00336375" w:rsidRPr="00336375" w:rsidRDefault="00336375" w:rsidP="00336375">
      <w:pPr>
        <w:tabs>
          <w:tab w:val="left" w:pos="993"/>
        </w:tabs>
        <w:ind w:firstLine="709"/>
        <w:rPr>
          <w:rFonts w:ascii="Times New Roman" w:hAnsi="Times New Roman"/>
          <w:b/>
          <w:i/>
          <w:sz w:val="28"/>
          <w:szCs w:val="28"/>
        </w:rPr>
      </w:pPr>
      <w:r w:rsidRPr="00336375">
        <w:rPr>
          <w:rFonts w:ascii="Times New Roman" w:hAnsi="Times New Roman"/>
          <w:b/>
          <w:i/>
          <w:sz w:val="28"/>
          <w:szCs w:val="28"/>
        </w:rPr>
        <w:t>Процедури інспектування</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Підготовка інспекцій: до початку інспектування інспектор(и) повинен(нні) ознайомитись з тієї організацію, яку він(вони) буде(уть) інспектувати.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Це може охоплювати: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Огляд відповідних частин досьє на досліджуваний лікарський засіб на один чи декілька обраних продуктів, які будуть інспектуватись, включаючи файл історії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Для ініційованих інспекцій – огляд питань, які підняв оцінщик або інспектор належної клінічної практики (в ході інспекції GCP).</w:t>
      </w:r>
    </w:p>
    <w:p w:rsidR="00336375" w:rsidRPr="00336375" w:rsidRDefault="00336375" w:rsidP="00336375">
      <w:pPr>
        <w:tabs>
          <w:tab w:val="left" w:pos="993"/>
        </w:tabs>
        <w:ind w:firstLine="709"/>
        <w:rPr>
          <w:rFonts w:ascii="Times New Roman" w:hAnsi="Times New Roman"/>
          <w:b/>
          <w:i/>
          <w:sz w:val="28"/>
          <w:szCs w:val="28"/>
        </w:rPr>
      </w:pPr>
      <w:r w:rsidRPr="00336375">
        <w:rPr>
          <w:rFonts w:ascii="Times New Roman" w:hAnsi="Times New Roman"/>
          <w:b/>
          <w:i/>
          <w:sz w:val="28"/>
          <w:szCs w:val="28"/>
        </w:rPr>
        <w:t>Огляд документації:</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Необхідно провести перевірку системи документації, основаної на досьє специфікацій на продукт, процедурах і записах, які охоплюють різні виробничі операції, операції контролю якості та дистрибуції, шляхом вивчення конкретних зразків під час використання та після складання повного досьє серії. Необхідно перевірити контроль змін та простежуваність змін.</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Загальна інспекція, орієнтована на інспектування GMP, для оцінки відповідності умовам дозволу на провадження виробництва, як правило, включатиме огляд документації стосовно:</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Досьє специфікацій на лікарські засоби;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 xml:space="preserve">Двокрокова процедура випуску серії та роль </w:t>
      </w:r>
      <w:r w:rsidR="00DE6FEB" w:rsidRPr="00DE6FEB">
        <w:rPr>
          <w:rFonts w:ascii="Times New Roman" w:hAnsi="Times New Roman"/>
          <w:sz w:val="28"/>
          <w:szCs w:val="28"/>
        </w:rPr>
        <w:t>Q.P</w:t>
      </w:r>
      <w:r w:rsidRPr="00336375">
        <w:rPr>
          <w:rFonts w:ascii="Times New Roman" w:hAnsi="Times New Roman"/>
          <w:sz w:val="28"/>
          <w:szCs w:val="28"/>
        </w:rPr>
        <w:t>, включаючи оцінку продукції, що імпортується з третіх країн.</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Інспекція, яка орієнтована на продукт, для оцінки відповідності умовам досьє на досліджуваний лікарський засіб, як правило, включатиме огляд конкретної документації на одну чи декілька серій конкретного продукту, зокрема:</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Стандартні операційні процедури (СОП);</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Досьє специфікацій на лікарський засіб.</w:t>
      </w:r>
    </w:p>
    <w:p w:rsidR="00336375" w:rsidRPr="00336375" w:rsidRDefault="00336375" w:rsidP="00336375">
      <w:pPr>
        <w:ind w:firstLine="709"/>
        <w:rPr>
          <w:rFonts w:ascii="Times New Roman" w:hAnsi="Times New Roman"/>
          <w:b/>
          <w:i/>
          <w:sz w:val="28"/>
          <w:szCs w:val="28"/>
        </w:rPr>
      </w:pPr>
      <w:r w:rsidRPr="00336375">
        <w:rPr>
          <w:rFonts w:ascii="Times New Roman" w:hAnsi="Times New Roman"/>
          <w:b/>
          <w:i/>
          <w:sz w:val="28"/>
          <w:szCs w:val="28"/>
        </w:rPr>
        <w:t>Рекламації та відкликання продукції</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Під час інспекції необхідно вивчити систему реєстрації та розгляду рекламацій, взаємозв’язок з персоналом клінічного випробування, а також систему відкликання серій досліджуваних лікарських засобів. Окрім того, слід охопити систему одержання інформації про відкликання щодо препарату порівняння.</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Необхідно вивчити досьє рекламацій. Також необхідно обговорити звіти про дефекти та відкликання.</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Заключна зустріч</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За наявності серйозних невідповідностей, які можуть призвести до серйозних ризиків для учасників клінічного випробування, інспектор повинен вжити негайних заходів.</w:t>
      </w:r>
    </w:p>
    <w:p w:rsidR="00336375" w:rsidRPr="00336375" w:rsidRDefault="00336375" w:rsidP="00336375">
      <w:pPr>
        <w:ind w:firstLine="709"/>
        <w:jc w:val="center"/>
        <w:rPr>
          <w:rFonts w:ascii="Times New Roman" w:hAnsi="Times New Roman"/>
          <w:b/>
          <w:sz w:val="28"/>
          <w:szCs w:val="28"/>
        </w:rPr>
      </w:pPr>
      <w:r w:rsidRPr="00336375">
        <w:rPr>
          <w:rFonts w:ascii="Times New Roman" w:hAnsi="Times New Roman"/>
          <w:b/>
          <w:sz w:val="28"/>
          <w:szCs w:val="28"/>
        </w:rPr>
        <w:lastRenderedPageBreak/>
        <w:t>ДОДАТОК 3</w:t>
      </w:r>
    </w:p>
    <w:p w:rsidR="00336375" w:rsidRPr="00336375" w:rsidRDefault="00336375" w:rsidP="00336375">
      <w:pPr>
        <w:ind w:firstLine="709"/>
        <w:jc w:val="center"/>
        <w:rPr>
          <w:rFonts w:ascii="Times New Roman" w:hAnsi="Times New Roman"/>
          <w:b/>
          <w:sz w:val="28"/>
          <w:szCs w:val="28"/>
        </w:rPr>
      </w:pPr>
      <w:r w:rsidRPr="00336375">
        <w:rPr>
          <w:rFonts w:ascii="Times New Roman" w:hAnsi="Times New Roman"/>
          <w:b/>
          <w:sz w:val="28"/>
          <w:szCs w:val="28"/>
        </w:rPr>
        <w:t>ЩОДО ПРОВЕДЕННЯ ІНСПЕКЦІЙ ВИРОБНИКІВ ДІЮЧИХ РЕЧОВИН</w:t>
      </w:r>
    </w:p>
    <w:p w:rsidR="00336375" w:rsidRPr="00336375" w:rsidRDefault="00336375" w:rsidP="00336375">
      <w:pPr>
        <w:ind w:firstLine="709"/>
        <w:rPr>
          <w:rFonts w:ascii="Times New Roman" w:hAnsi="Times New Roman"/>
          <w:b/>
          <w:i/>
          <w:sz w:val="28"/>
          <w:szCs w:val="28"/>
        </w:rPr>
      </w:pPr>
      <w:r w:rsidRPr="00336375">
        <w:rPr>
          <w:rFonts w:ascii="Times New Roman" w:hAnsi="Times New Roman"/>
          <w:b/>
          <w:i/>
          <w:sz w:val="28"/>
          <w:szCs w:val="28"/>
        </w:rPr>
        <w:t>Вступ</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Метою цього документа є надання керівництв щодо проведення інспекції виробників діючих речовин відповідно, як описано в Статті 111 Директиви 2001/83/EC та Статті 80 Директиви 2001/82/EC, для гармонізації процедур інспекції, періодичності інспекцій та процедур контролю, забезпечуючи тим самим системний підхід в процесах оцінки та прийняття рішень компетентним органом.</w:t>
      </w:r>
    </w:p>
    <w:p w:rsidR="00336375" w:rsidRPr="00336375" w:rsidRDefault="00336375" w:rsidP="00336375">
      <w:pPr>
        <w:ind w:firstLine="709"/>
        <w:rPr>
          <w:rFonts w:ascii="Times New Roman" w:hAnsi="Times New Roman"/>
          <w:b/>
          <w:i/>
          <w:sz w:val="28"/>
          <w:szCs w:val="28"/>
        </w:rPr>
      </w:pPr>
      <w:r w:rsidRPr="00336375">
        <w:rPr>
          <w:rFonts w:ascii="Times New Roman" w:hAnsi="Times New Roman"/>
          <w:b/>
          <w:i/>
          <w:sz w:val="28"/>
          <w:szCs w:val="28"/>
        </w:rPr>
        <w:t>Сфера застосування</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Це керівництво поширюється на інспекції виробників діючих речовин у визначенні Статті 46 Директиви 2001/83/EC та Статті 50 Директиви 2001/82/EC.</w:t>
      </w:r>
    </w:p>
    <w:p w:rsidR="00336375" w:rsidRPr="00336375" w:rsidRDefault="00336375" w:rsidP="00336375">
      <w:pPr>
        <w:ind w:firstLine="709"/>
        <w:jc w:val="center"/>
        <w:rPr>
          <w:rFonts w:ascii="Times New Roman" w:hAnsi="Times New Roman"/>
          <w:sz w:val="28"/>
          <w:szCs w:val="28"/>
        </w:rPr>
      </w:pPr>
      <w:r w:rsidRPr="00336375">
        <w:rPr>
          <w:rFonts w:ascii="Times New Roman" w:hAnsi="Times New Roman"/>
          <w:sz w:val="28"/>
          <w:szCs w:val="28"/>
        </w:rPr>
        <w:t>ЦЕЙ ДОДАТОК НЕОБХІДНО ЗАСТОСОВУВАТИ З ОСНОВНОЮ ПРОЦЕДУРОЮ. В ДОДАТКУ ПРЕДСТАВЛЕНА ЛИШЕ ДОДАТКОВА ІНФОРМАЦІЯ.</w:t>
      </w:r>
    </w:p>
    <w:p w:rsidR="00336375" w:rsidRPr="00336375" w:rsidRDefault="00336375" w:rsidP="00336375">
      <w:pPr>
        <w:ind w:firstLine="709"/>
        <w:rPr>
          <w:rFonts w:ascii="Times New Roman" w:hAnsi="Times New Roman"/>
          <w:b/>
          <w:i/>
          <w:sz w:val="28"/>
          <w:szCs w:val="28"/>
        </w:rPr>
      </w:pPr>
      <w:r w:rsidRPr="00336375">
        <w:rPr>
          <w:rFonts w:ascii="Times New Roman" w:hAnsi="Times New Roman"/>
          <w:b/>
          <w:i/>
          <w:sz w:val="28"/>
          <w:szCs w:val="28"/>
        </w:rPr>
        <w:t>Загальні обов’язки</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Країни-члени ЄС</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Країни-члени ЄС повинні встановити правову та адміністративну базу, в рамках якої проводяться інспекції стосовно належної виробничої практики (GMP) щодо діючих речовин.</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Інспектори повинні одержати офіційні засоби ідентифікації, які включають посилання на повноваження для входу, доступ до даних та збір зразків і документів для проведення інспекції.</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Країни-члени ЄС повинні забезпечити, щоб на всіх рівнях були в наявності достатні ресурси для ефективного проведення перевірки відповідності вимогам GMP щодо діючих речовин, а також щоб інспектори мали відповідну компетенцію та пройшли відповідне навчання для здійснення своїх обов’язків.</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Інспекційні органи мають впровадити системи якості для забезпечення системності підходу інспектування та оцінки результатів. В системі якості інспекційні органи мають розробити детальні процедури відповідно до цього керівництва для охоплення національних вимог і практик із забезпеченням відповідності процедурам, затвердженим на рівні Європейського Співтовариства, таким як формати звітів для обміну інформацією.</w:t>
      </w:r>
    </w:p>
    <w:p w:rsidR="00336375" w:rsidRPr="00336375" w:rsidRDefault="00336375" w:rsidP="00336375">
      <w:pPr>
        <w:ind w:firstLine="709"/>
        <w:rPr>
          <w:rFonts w:ascii="Times New Roman" w:hAnsi="Times New Roman"/>
          <w:b/>
          <w:i/>
          <w:sz w:val="28"/>
          <w:szCs w:val="28"/>
        </w:rPr>
      </w:pPr>
      <w:r w:rsidRPr="00336375">
        <w:rPr>
          <w:rFonts w:ascii="Times New Roman" w:hAnsi="Times New Roman"/>
          <w:b/>
          <w:i/>
          <w:sz w:val="28"/>
          <w:szCs w:val="28"/>
        </w:rPr>
        <w:t>Загальні питання інспекцій по діючим речовинам</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Головною метою для інспектора є визначення, чи є ефективними різні елементи системи забезпечення якості, і чи придатні вони досягнути відповідності принципам GMP та фармакопейним вимогам. Окрім того, якщо запит для проведення інспекції був направлений, наприклад, Європейським Директоратом якості лікарських засобів та охорони здоров’я для перевірки, чи відповідають дані, надані для одержання сертифікату відповідності монографіям Європейської Фармакопеї, оцінку такої відповідності також необхідно включити до інспекції.</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Виробник діючої речовини визначений у Статті 46 Директиви 2001/83/EC та Статті 50 Директиви 2001/82/EC і включає:</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повне або часткове виробництво або імпорт діючої речовини, яка використовується як вихідна сировина</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lastRenderedPageBreak/>
        <w:t>•</w:t>
      </w:r>
      <w:r w:rsidRPr="00336375">
        <w:rPr>
          <w:rFonts w:ascii="Times New Roman" w:hAnsi="Times New Roman"/>
          <w:sz w:val="28"/>
          <w:szCs w:val="28"/>
        </w:rPr>
        <w:tab/>
        <w:t>та різноманітні процеси розподілу, пакування та форма випуску до їх запровадження у лікарський засіб, включаючи перепакування або перемаркування, які здійснюються дистриб’ютором вихідної сировини.</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Таким чином, інспекції будуть проводитись на дільницях, які виробляють діючі речовини, а також на тих дільницях, які проводять імпорт, перепакування чи перемаркування діючих речовин.</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Однак, необхідно враховувати загальні принципи керівництв, наданих у Томі 4 Частини ІІ Настанови ЄС належної виробничої практики для лікарських засобів для застосування людиною та у ветеринарії «Основні вимоги щодо діючих речовин, які використовуються в якості вихідної сировини», оскільки вони застосовуються до виробництва діючих речовин лікарських засобів для застосування людиною та у ветеринарії, проте, що стосується виробництва стерильних діючих речовин, ці принципи застосовуються тільки до тієї частини виробництва, яка передує стерилізації діючих речовин. Зазначена настанова не поширюється на процеси стерилізації та асептичної обробки стерильних діючих речовин, які проводяться згідно з принципами і керівництвами з належної виробничої практики, викладеними в Директиві 2003/94/EC, та інтерпретуються у Додатку 1 до Настанови GMP.</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Цільна кров та плазма виключені, оскільки в Директиві 2002/98/EC та технічних вимогах, які доповнюють зазначену директиву, визначені детальні вимоги до збору та аналізу крові, однак на діючі речовини, які виробляються із використанням крові чи плазми в якості сировини, дія настанови поширюється.</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У випадку ектопаразитицидів для застосування у ветеринарії можуть використовуватись інші стандарти, окрім керівництв, які забезпечують одержання матеріалу належної якості.</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Необхідно відмітити, що Розділ 19 керівництва охоплює виробництво нових діючих речовин, які використовуються у виробництві досліджуваних лікарських засобів, і хоча в такому випадку це рекомендується, проте не є обов’язковим згідно із законодавством Європейського Співтовариства.</w:t>
      </w:r>
    </w:p>
    <w:p w:rsidR="00336375" w:rsidRPr="00336375" w:rsidRDefault="00336375" w:rsidP="00336375">
      <w:pPr>
        <w:ind w:firstLine="709"/>
        <w:rPr>
          <w:rFonts w:ascii="Times New Roman" w:hAnsi="Times New Roman"/>
          <w:b/>
          <w:i/>
          <w:sz w:val="28"/>
          <w:szCs w:val="28"/>
        </w:rPr>
      </w:pPr>
      <w:r w:rsidRPr="00336375">
        <w:rPr>
          <w:rFonts w:ascii="Times New Roman" w:hAnsi="Times New Roman"/>
          <w:b/>
          <w:i/>
          <w:sz w:val="28"/>
          <w:szCs w:val="28"/>
        </w:rPr>
        <w:t>Процедури інспектування</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Підготовка інспекцій: до початку інспектування інспектор(и) повинен(нні) ознайомитись з тієї організацію, яку він(вони) буде(уть) інспектувати.</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Це може охоплювати:</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Огляд відповідних частин майстер-файлу на діючу речовину на додачу до пунктів, викладених в основній процедурі чи реєстраційному досьє у форматі CTD на один чи декілька продуктів, які мають бути перевірені під час інспекції;</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Для ініційованих за запитом інспекцій – огляд питань, які підняв оцінщик або інспектор належної виробничої практики (в ході інспекції GMP власника реєстраційного посвідчення);</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Досьє виробничої дільниці або інша аналогічна документація.</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Огляд документації:</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Як правило, інспекція включає вивчення документації на одну чи декілька завершених серій певного продукту:</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Посадові інструкції та навчання персоналу;</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Стандартні операційні процедури (СОП);</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Звіти кваліфікації;</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Звіти валідації;</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lastRenderedPageBreak/>
        <w:t>•</w:t>
      </w:r>
      <w:r w:rsidRPr="00336375">
        <w:rPr>
          <w:rFonts w:ascii="Times New Roman" w:hAnsi="Times New Roman"/>
          <w:sz w:val="28"/>
          <w:szCs w:val="28"/>
        </w:rPr>
        <w:tab/>
        <w:t>Виробничі формули, протоколи та інструкції;</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СОПи щодо повторної обробки, переробки та відновлення розчинників;</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Специфікації, відбір проб та методи контролю компонентів, вихідної сировини, напівпродуктів та готової продукції;</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Огляд якості продукції;</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Випуск серії;</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Рекламації;</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Відкликання.</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Для дільниць, які проводять імпорт, перепакування та маркування діючих речовин, деякі із наведених вище документів можуть бути відсутні. Дільниці, в яких проводяться ці заходи, повинні бути оцінені на предмет відповідності відповідним розділам Частини 2 Настанови GMP, у тому числі вимогам, передбаченим у Розділі 17.</w:t>
      </w:r>
    </w:p>
    <w:p w:rsidR="00336375" w:rsidRPr="00336375" w:rsidRDefault="00336375" w:rsidP="00336375">
      <w:pPr>
        <w:ind w:firstLine="709"/>
        <w:rPr>
          <w:rFonts w:ascii="Times New Roman" w:hAnsi="Times New Roman"/>
          <w:b/>
          <w:i/>
          <w:sz w:val="28"/>
          <w:szCs w:val="28"/>
        </w:rPr>
      </w:pPr>
      <w:r w:rsidRPr="00336375">
        <w:rPr>
          <w:rFonts w:ascii="Times New Roman" w:hAnsi="Times New Roman"/>
          <w:b/>
          <w:i/>
          <w:sz w:val="28"/>
          <w:szCs w:val="28"/>
        </w:rPr>
        <w:t>Періодичність інспекцій</w:t>
      </w:r>
    </w:p>
    <w:p w:rsidR="00336375" w:rsidRDefault="00336375" w:rsidP="00336375">
      <w:pPr>
        <w:ind w:firstLine="709"/>
        <w:rPr>
          <w:rFonts w:ascii="Times New Roman" w:hAnsi="Times New Roman"/>
          <w:sz w:val="28"/>
          <w:szCs w:val="28"/>
        </w:rPr>
      </w:pPr>
      <w:r w:rsidRPr="00336375">
        <w:rPr>
          <w:rFonts w:ascii="Times New Roman" w:hAnsi="Times New Roman"/>
          <w:sz w:val="28"/>
          <w:szCs w:val="28"/>
        </w:rPr>
        <w:t>Згідно із Статтею 111 Директиви 2001/83/EC та Статтею 80 Директиви 2001/82/EC компетентні органи мають інспектувати виробників діючих речовин, коли вони вважають, що існують підстави підозрювати невідповідність принципам і настановим належної виробничої практики. Європейський директорат якості лікарських засобів та охорони здоров’я може звернутись із запитом проведення інспекції виробника вихідної сировини для перевірки, чи відповідають дані, надані для одержання сертифікату відповідності, монографіям Європейської Фармакопеї. Відповідно до цих правових підстав Керівництво щодо випадків, коли настає необхідність проведення компетентними органами інспекцій за місцем діяльності виробників діючих речовин, які використовуються як вихідна сировина, описує випадки направлення запиту ініціювання інспекції. Ці принципи не передбачають систематичного підходу до інспекцій всіх виробників діючих речовин.</w:t>
      </w:r>
    </w:p>
    <w:p w:rsidR="00F6271A" w:rsidRPr="00336375" w:rsidRDefault="00F6271A" w:rsidP="00336375">
      <w:pPr>
        <w:ind w:firstLine="709"/>
        <w:rPr>
          <w:rFonts w:ascii="Times New Roman" w:hAnsi="Times New Roman"/>
          <w:sz w:val="28"/>
          <w:szCs w:val="28"/>
        </w:rPr>
      </w:pPr>
    </w:p>
    <w:tbl>
      <w:tblPr>
        <w:tblW w:w="9781" w:type="dxa"/>
        <w:tblLayout w:type="fixed"/>
        <w:tblLook w:val="04A0" w:firstRow="1" w:lastRow="0" w:firstColumn="1" w:lastColumn="0" w:noHBand="0" w:noVBand="1"/>
      </w:tblPr>
      <w:tblGrid>
        <w:gridCol w:w="2127"/>
        <w:gridCol w:w="4536"/>
        <w:gridCol w:w="3118"/>
      </w:tblGrid>
      <w:tr w:rsidR="00336375" w:rsidRPr="00336375" w:rsidTr="00E13E6E">
        <w:tc>
          <w:tcPr>
            <w:tcW w:w="2127" w:type="dxa"/>
          </w:tcPr>
          <w:p w:rsidR="00336375" w:rsidRPr="00336375" w:rsidRDefault="00336375" w:rsidP="00E13E6E">
            <w:pPr>
              <w:rPr>
                <w:rFonts w:ascii="Times New Roman" w:hAnsi="Times New Roman"/>
                <w:sz w:val="28"/>
                <w:szCs w:val="28"/>
                <w:lang w:val="en-US"/>
              </w:rPr>
            </w:pPr>
            <w:r w:rsidRPr="00336375">
              <w:rPr>
                <w:rFonts w:ascii="Times New Roman" w:hAnsi="Times New Roman"/>
                <w:noProof/>
                <w:sz w:val="28"/>
                <w:szCs w:val="28"/>
                <w:lang w:val="uk-UA" w:eastAsia="uk-UA"/>
              </w:rPr>
              <w:drawing>
                <wp:inline distT="0" distB="0" distL="0" distR="0" wp14:anchorId="1F5409F8" wp14:editId="760F3EF7">
                  <wp:extent cx="1224280" cy="835025"/>
                  <wp:effectExtent l="0" t="0" r="0" b="3175"/>
                  <wp:docPr id="15" name="Рисунок 15"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280" cy="835025"/>
                          </a:xfrm>
                          <a:prstGeom prst="rect">
                            <a:avLst/>
                          </a:prstGeom>
                          <a:noFill/>
                          <a:ln>
                            <a:noFill/>
                          </a:ln>
                        </pic:spPr>
                      </pic:pic>
                    </a:graphicData>
                  </a:graphic>
                </wp:inline>
              </w:drawing>
            </w:r>
          </w:p>
        </w:tc>
        <w:tc>
          <w:tcPr>
            <w:tcW w:w="4536" w:type="dxa"/>
          </w:tcPr>
          <w:p w:rsidR="00336375" w:rsidRPr="00336375" w:rsidRDefault="00336375" w:rsidP="00E13E6E">
            <w:pPr>
              <w:rPr>
                <w:rFonts w:ascii="Times New Roman" w:hAnsi="Times New Roman"/>
                <w:b/>
                <w:sz w:val="28"/>
                <w:szCs w:val="28"/>
                <w:lang w:val="en-US"/>
              </w:rPr>
            </w:pPr>
            <w:r w:rsidRPr="00336375">
              <w:rPr>
                <w:rFonts w:ascii="Times New Roman" w:hAnsi="Times New Roman"/>
                <w:b/>
                <w:noProof/>
                <w:sz w:val="28"/>
                <w:szCs w:val="28"/>
              </w:rPr>
              <w:t>ЄВРОПЕЙСЬКА</w:t>
            </w:r>
            <w:r w:rsidRPr="00336375">
              <w:rPr>
                <w:rFonts w:ascii="Times New Roman" w:hAnsi="Times New Roman"/>
                <w:b/>
                <w:noProof/>
                <w:sz w:val="28"/>
                <w:szCs w:val="28"/>
                <w:lang w:val="en-US"/>
              </w:rPr>
              <w:t xml:space="preserve"> </w:t>
            </w:r>
            <w:r w:rsidRPr="00336375">
              <w:rPr>
                <w:rFonts w:ascii="Times New Roman" w:hAnsi="Times New Roman"/>
                <w:b/>
                <w:noProof/>
                <w:sz w:val="28"/>
                <w:szCs w:val="28"/>
              </w:rPr>
              <w:t>КОМІСІЯ</w:t>
            </w:r>
          </w:p>
          <w:p w:rsidR="00336375" w:rsidRPr="00336375" w:rsidRDefault="00336375" w:rsidP="00E13E6E">
            <w:pPr>
              <w:rPr>
                <w:rFonts w:ascii="Times New Roman" w:hAnsi="Times New Roman"/>
                <w:b/>
                <w:sz w:val="28"/>
                <w:szCs w:val="28"/>
                <w:lang w:val="en-US"/>
              </w:rPr>
            </w:pPr>
            <w:r w:rsidRPr="00336375">
              <w:rPr>
                <w:rFonts w:ascii="Times New Roman" w:hAnsi="Times New Roman"/>
                <w:b/>
                <w:noProof/>
                <w:sz w:val="28"/>
                <w:szCs w:val="28"/>
                <w:lang w:val="en-US"/>
              </w:rPr>
              <w:t>EUROPEAN COMMISSION</w:t>
            </w:r>
          </w:p>
          <w:p w:rsidR="00336375" w:rsidRPr="00336375" w:rsidRDefault="00336375" w:rsidP="00E13E6E">
            <w:pPr>
              <w:rPr>
                <w:rFonts w:ascii="Times New Roman" w:hAnsi="Times New Roman"/>
                <w:sz w:val="28"/>
                <w:szCs w:val="28"/>
                <w:lang w:val="en-US"/>
              </w:rPr>
            </w:pPr>
            <w:r w:rsidRPr="00336375">
              <w:rPr>
                <w:rFonts w:ascii="Times New Roman" w:hAnsi="Times New Roman"/>
                <w:noProof/>
                <w:sz w:val="28"/>
                <w:szCs w:val="28"/>
              </w:rPr>
              <w:t>ГЕНЕРАЛЬНИЙ</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ДИРЕКТОРАТ</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ОХОРОНИ</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ЗДОРОВ</w:t>
            </w:r>
            <w:r w:rsidRPr="00336375">
              <w:rPr>
                <w:rFonts w:ascii="Times New Roman" w:hAnsi="Times New Roman"/>
                <w:sz w:val="28"/>
                <w:szCs w:val="28"/>
                <w:lang w:val="en-US"/>
              </w:rPr>
              <w:t>’</w:t>
            </w:r>
            <w:r w:rsidRPr="00336375">
              <w:rPr>
                <w:rFonts w:ascii="Times New Roman" w:hAnsi="Times New Roman"/>
                <w:noProof/>
                <w:sz w:val="28"/>
                <w:szCs w:val="28"/>
              </w:rPr>
              <w:t>Я</w:t>
            </w:r>
            <w:r w:rsidRPr="00336375">
              <w:rPr>
                <w:rFonts w:ascii="Times New Roman" w:hAnsi="Times New Roman"/>
                <w:noProof/>
                <w:sz w:val="28"/>
                <w:szCs w:val="28"/>
                <w:lang w:val="en-US"/>
              </w:rPr>
              <w:t xml:space="preserve"> </w:t>
            </w:r>
            <w:r w:rsidRPr="00336375">
              <w:rPr>
                <w:rFonts w:ascii="Times New Roman" w:hAnsi="Times New Roman"/>
                <w:noProof/>
                <w:sz w:val="28"/>
                <w:szCs w:val="28"/>
              </w:rPr>
              <w:t>ТА</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ЗАХИСТУ</w:t>
            </w:r>
            <w:r w:rsidRPr="00336375">
              <w:rPr>
                <w:rFonts w:ascii="Times New Roman" w:hAnsi="Times New Roman"/>
                <w:noProof/>
                <w:sz w:val="28"/>
                <w:szCs w:val="28"/>
                <w:lang w:val="en-US"/>
              </w:rPr>
              <w:t xml:space="preserve"> </w:t>
            </w:r>
            <w:r w:rsidRPr="00336375">
              <w:rPr>
                <w:rFonts w:ascii="Times New Roman" w:hAnsi="Times New Roman"/>
                <w:noProof/>
                <w:sz w:val="28"/>
                <w:szCs w:val="28"/>
              </w:rPr>
              <w:t>СПОЖИВАЧІВ</w:t>
            </w:r>
            <w:r w:rsidRPr="00336375">
              <w:rPr>
                <w:rFonts w:ascii="Times New Roman" w:hAnsi="Times New Roman"/>
                <w:sz w:val="28"/>
                <w:szCs w:val="28"/>
                <w:lang w:val="en-US"/>
              </w:rPr>
              <w:t xml:space="preserve"> / HEALTH &amp; CONSUMER PROTECTION DIRECTORATE- GENERAL</w:t>
            </w:r>
          </w:p>
          <w:p w:rsidR="00336375" w:rsidRPr="00336375" w:rsidRDefault="00336375" w:rsidP="00E13E6E">
            <w:pPr>
              <w:rPr>
                <w:rFonts w:ascii="Times New Roman" w:hAnsi="Times New Roman"/>
                <w:sz w:val="28"/>
                <w:szCs w:val="28"/>
              </w:rPr>
            </w:pPr>
            <w:r w:rsidRPr="00336375">
              <w:rPr>
                <w:rFonts w:ascii="Times New Roman" w:hAnsi="Times New Roman"/>
                <w:noProof/>
                <w:sz w:val="28"/>
                <w:szCs w:val="28"/>
              </w:rPr>
              <w:t>Охорона здоров’я населення та оцінка ризиків в сфері лікарських засобів/</w:t>
            </w:r>
          </w:p>
          <w:p w:rsidR="00336375" w:rsidRPr="00336375" w:rsidRDefault="00336375" w:rsidP="00E13E6E">
            <w:pPr>
              <w:rPr>
                <w:rFonts w:ascii="Times New Roman" w:hAnsi="Times New Roman"/>
                <w:sz w:val="28"/>
                <w:szCs w:val="28"/>
                <w:lang w:val="en-US"/>
              </w:rPr>
            </w:pPr>
            <w:r w:rsidRPr="00336375">
              <w:rPr>
                <w:rFonts w:ascii="Times New Roman" w:hAnsi="Times New Roman"/>
                <w:noProof/>
                <w:sz w:val="28"/>
                <w:szCs w:val="28"/>
                <w:lang w:val="en-US"/>
              </w:rPr>
              <w:t>Public Health and Risk Assessment Pharmaceuticals</w:t>
            </w:r>
          </w:p>
        </w:tc>
        <w:tc>
          <w:tcPr>
            <w:tcW w:w="3118" w:type="dxa"/>
          </w:tcPr>
          <w:p w:rsidR="00336375" w:rsidRPr="00336375" w:rsidRDefault="00336375" w:rsidP="00E13E6E">
            <w:pPr>
              <w:jc w:val="right"/>
              <w:rPr>
                <w:rFonts w:ascii="Times New Roman" w:hAnsi="Times New Roman"/>
                <w:sz w:val="28"/>
                <w:szCs w:val="28"/>
                <w:lang w:val="en-US"/>
              </w:rPr>
            </w:pPr>
            <w:r w:rsidRPr="00336375">
              <w:rPr>
                <w:rFonts w:ascii="Times New Roman" w:hAnsi="Times New Roman"/>
                <w:noProof/>
                <w:sz w:val="28"/>
                <w:szCs w:val="28"/>
                <w:lang w:val="uk-UA" w:eastAsia="uk-UA"/>
              </w:rPr>
              <w:drawing>
                <wp:inline distT="0" distB="0" distL="0" distR="0" wp14:anchorId="41EF7BB2" wp14:editId="1B694025">
                  <wp:extent cx="1852930" cy="604520"/>
                  <wp:effectExtent l="0" t="0" r="0" b="5080"/>
                  <wp:docPr id="14" name="Рисунок 14"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Эксперт\Наталия\13 08 2014\emea-2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l="4559" t="5659" r="5345" b="5064"/>
                          <a:stretch>
                            <a:fillRect/>
                          </a:stretch>
                        </pic:blipFill>
                        <pic:spPr bwMode="auto">
                          <a:xfrm>
                            <a:off x="0" y="0"/>
                            <a:ext cx="1852930" cy="604520"/>
                          </a:xfrm>
                          <a:prstGeom prst="rect">
                            <a:avLst/>
                          </a:prstGeom>
                          <a:noFill/>
                          <a:ln>
                            <a:noFill/>
                          </a:ln>
                        </pic:spPr>
                      </pic:pic>
                    </a:graphicData>
                  </a:graphic>
                </wp:inline>
              </w:drawing>
            </w:r>
          </w:p>
        </w:tc>
      </w:tr>
    </w:tbl>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Процедури, пов’язані з проведенням інспекцій GMP</w:t>
      </w:r>
    </w:p>
    <w:p w:rsidR="00336375" w:rsidRPr="00336375" w:rsidRDefault="006351BF" w:rsidP="00971735">
      <w:pPr>
        <w:ind w:firstLine="709"/>
        <w:jc w:val="center"/>
        <w:rPr>
          <w:rFonts w:ascii="Times New Roman" w:hAnsi="Times New Roman"/>
          <w:b/>
          <w:i/>
          <w:sz w:val="28"/>
          <w:szCs w:val="28"/>
        </w:rPr>
      </w:pPr>
      <w:r>
        <w:rPr>
          <w:rFonts w:ascii="Times New Roman" w:hAnsi="Times New Roman"/>
          <w:b/>
          <w:i/>
          <w:sz w:val="28"/>
          <w:szCs w:val="28"/>
          <w:lang w:val="uk-UA"/>
        </w:rPr>
        <w:t>Огляд п</w:t>
      </w:r>
      <w:r w:rsidR="00336375" w:rsidRPr="00336375">
        <w:rPr>
          <w:rFonts w:ascii="Times New Roman" w:hAnsi="Times New Roman"/>
          <w:b/>
          <w:i/>
          <w:sz w:val="28"/>
          <w:szCs w:val="28"/>
        </w:rPr>
        <w:t>роцедури координування перевірки статусу відповідності вимогам GMP виробника у третіх країнах</w:t>
      </w:r>
    </w:p>
    <w:tbl>
      <w:tblPr>
        <w:tblStyle w:val="a5"/>
        <w:tblW w:w="0" w:type="auto"/>
        <w:tblLayout w:type="fixed"/>
        <w:tblLook w:val="04A0" w:firstRow="1" w:lastRow="0" w:firstColumn="1" w:lastColumn="0" w:noHBand="0" w:noVBand="1"/>
      </w:tblPr>
      <w:tblGrid>
        <w:gridCol w:w="8472"/>
        <w:gridCol w:w="1702"/>
      </w:tblGrid>
      <w:tr w:rsidR="00336375" w:rsidRPr="00336375" w:rsidTr="00971735">
        <w:tc>
          <w:tcPr>
            <w:tcW w:w="8472" w:type="dxa"/>
          </w:tcPr>
          <w:p w:rsidR="00336375" w:rsidRPr="00336375" w:rsidRDefault="00336375" w:rsidP="00971735">
            <w:pPr>
              <w:jc w:val="center"/>
              <w:rPr>
                <w:rFonts w:ascii="Times New Roman" w:hAnsi="Times New Roman"/>
                <w:sz w:val="28"/>
                <w:szCs w:val="28"/>
              </w:rPr>
            </w:pPr>
            <w:r w:rsidRPr="00336375">
              <w:rPr>
                <w:rFonts w:ascii="Times New Roman" w:hAnsi="Times New Roman"/>
                <w:sz w:val="28"/>
                <w:szCs w:val="28"/>
              </w:rPr>
              <w:t>Зміст:</w:t>
            </w:r>
          </w:p>
        </w:tc>
        <w:tc>
          <w:tcPr>
            <w:tcW w:w="1702" w:type="dxa"/>
            <w:vAlign w:val="center"/>
          </w:tcPr>
          <w:p w:rsidR="00336375" w:rsidRPr="00336375" w:rsidRDefault="00336375" w:rsidP="00971735">
            <w:pPr>
              <w:jc w:val="center"/>
              <w:rPr>
                <w:rFonts w:ascii="Times New Roman" w:hAnsi="Times New Roman"/>
                <w:sz w:val="28"/>
                <w:szCs w:val="28"/>
              </w:rPr>
            </w:pPr>
            <w:r w:rsidRPr="00336375">
              <w:rPr>
                <w:rFonts w:ascii="Times New Roman" w:hAnsi="Times New Roman"/>
                <w:sz w:val="28"/>
                <w:szCs w:val="28"/>
              </w:rPr>
              <w:t>сторінка</w:t>
            </w:r>
          </w:p>
        </w:tc>
      </w:tr>
      <w:tr w:rsidR="00971735" w:rsidRPr="00336375" w:rsidTr="00971735">
        <w:tc>
          <w:tcPr>
            <w:tcW w:w="8472" w:type="dxa"/>
          </w:tcPr>
          <w:p w:rsidR="00971735" w:rsidRPr="00971735" w:rsidRDefault="00971735" w:rsidP="00971735">
            <w:pPr>
              <w:tabs>
                <w:tab w:val="left" w:pos="993"/>
              </w:tabs>
              <w:rPr>
                <w:rFonts w:ascii="Times New Roman" w:hAnsi="Times New Roman"/>
                <w:sz w:val="28"/>
                <w:szCs w:val="28"/>
                <w:lang w:val="uk-UA"/>
              </w:rPr>
            </w:pPr>
            <w:r w:rsidRPr="00971735">
              <w:rPr>
                <w:rFonts w:ascii="Times New Roman" w:hAnsi="Times New Roman"/>
                <w:sz w:val="28"/>
                <w:szCs w:val="28"/>
                <w:lang w:val="uk-UA"/>
              </w:rPr>
              <w:t>Перевірка статусу відповідності вимогам GMP виробників лікарських засобів та досліджуваних лікарських засобів з третіх країн</w:t>
            </w:r>
          </w:p>
        </w:tc>
        <w:tc>
          <w:tcPr>
            <w:tcW w:w="1702" w:type="dxa"/>
            <w:vAlign w:val="center"/>
          </w:tcPr>
          <w:p w:rsidR="00971735" w:rsidRPr="00971735" w:rsidRDefault="00971735" w:rsidP="00971735">
            <w:pPr>
              <w:jc w:val="center"/>
              <w:rPr>
                <w:rFonts w:ascii="Times New Roman" w:hAnsi="Times New Roman"/>
                <w:sz w:val="28"/>
                <w:szCs w:val="28"/>
                <w:lang w:val="uk-UA"/>
              </w:rPr>
            </w:pPr>
            <w:r>
              <w:rPr>
                <w:rFonts w:ascii="Times New Roman" w:hAnsi="Times New Roman"/>
                <w:sz w:val="28"/>
                <w:szCs w:val="28"/>
                <w:lang w:val="uk-UA"/>
              </w:rPr>
              <w:t>40</w:t>
            </w:r>
          </w:p>
        </w:tc>
      </w:tr>
      <w:tr w:rsidR="00336375" w:rsidRPr="00336375" w:rsidTr="00971735">
        <w:trPr>
          <w:trHeight w:val="403"/>
        </w:trPr>
        <w:tc>
          <w:tcPr>
            <w:tcW w:w="8472" w:type="dxa"/>
            <w:vAlign w:val="center"/>
          </w:tcPr>
          <w:p w:rsidR="00336375" w:rsidRPr="00971735" w:rsidRDefault="00971735" w:rsidP="00971735">
            <w:pPr>
              <w:tabs>
                <w:tab w:val="left" w:pos="993"/>
              </w:tabs>
              <w:rPr>
                <w:rFonts w:ascii="Times New Roman" w:hAnsi="Times New Roman"/>
                <w:sz w:val="28"/>
                <w:szCs w:val="28"/>
                <w:lang w:val="uk-UA"/>
              </w:rPr>
            </w:pPr>
            <w:r w:rsidRPr="00971735">
              <w:rPr>
                <w:rFonts w:ascii="Times New Roman" w:hAnsi="Times New Roman"/>
                <w:sz w:val="28"/>
                <w:szCs w:val="28"/>
                <w:lang w:val="uk-UA"/>
              </w:rPr>
              <w:t>Обмін інформацією щодо виробників з третіх країн</w:t>
            </w:r>
          </w:p>
        </w:tc>
        <w:tc>
          <w:tcPr>
            <w:tcW w:w="1702" w:type="dxa"/>
            <w:vAlign w:val="center"/>
          </w:tcPr>
          <w:p w:rsidR="00336375" w:rsidRPr="00336375" w:rsidRDefault="00971735" w:rsidP="00971735">
            <w:pPr>
              <w:jc w:val="center"/>
              <w:rPr>
                <w:rFonts w:ascii="Times New Roman" w:hAnsi="Times New Roman"/>
                <w:sz w:val="28"/>
                <w:szCs w:val="28"/>
              </w:rPr>
            </w:pPr>
            <w:r>
              <w:rPr>
                <w:rFonts w:ascii="Times New Roman" w:hAnsi="Times New Roman"/>
                <w:sz w:val="28"/>
                <w:szCs w:val="28"/>
                <w:lang w:val="uk-UA"/>
              </w:rPr>
              <w:t>43</w:t>
            </w:r>
          </w:p>
        </w:tc>
      </w:tr>
      <w:tr w:rsidR="00971735" w:rsidRPr="00336375" w:rsidTr="00971735">
        <w:tc>
          <w:tcPr>
            <w:tcW w:w="8472" w:type="dxa"/>
            <w:vAlign w:val="center"/>
          </w:tcPr>
          <w:p w:rsidR="00971735" w:rsidRPr="00971735" w:rsidRDefault="00971735" w:rsidP="00971735">
            <w:pPr>
              <w:tabs>
                <w:tab w:val="left" w:pos="993"/>
              </w:tabs>
              <w:rPr>
                <w:rFonts w:ascii="Times New Roman" w:hAnsi="Times New Roman"/>
                <w:sz w:val="28"/>
                <w:szCs w:val="28"/>
                <w:lang w:val="uk-UA"/>
              </w:rPr>
            </w:pPr>
            <w:r w:rsidRPr="00971735">
              <w:rPr>
                <w:rFonts w:ascii="Times New Roman" w:hAnsi="Times New Roman"/>
                <w:sz w:val="28"/>
                <w:szCs w:val="28"/>
                <w:lang w:val="uk-UA"/>
              </w:rPr>
              <w:lastRenderedPageBreak/>
              <w:t>Організація та документування інспекції. Склад груп інспекторів</w:t>
            </w:r>
          </w:p>
        </w:tc>
        <w:tc>
          <w:tcPr>
            <w:tcW w:w="1702" w:type="dxa"/>
            <w:vAlign w:val="center"/>
          </w:tcPr>
          <w:p w:rsidR="00971735" w:rsidRDefault="00971735" w:rsidP="00971735">
            <w:pPr>
              <w:jc w:val="center"/>
              <w:rPr>
                <w:rFonts w:ascii="Times New Roman" w:hAnsi="Times New Roman"/>
                <w:sz w:val="28"/>
                <w:szCs w:val="28"/>
                <w:lang w:val="uk-UA"/>
              </w:rPr>
            </w:pPr>
            <w:r>
              <w:rPr>
                <w:rFonts w:ascii="Times New Roman" w:hAnsi="Times New Roman"/>
                <w:sz w:val="28"/>
                <w:szCs w:val="28"/>
                <w:lang w:val="uk-UA"/>
              </w:rPr>
              <w:t>43</w:t>
            </w:r>
          </w:p>
        </w:tc>
      </w:tr>
      <w:tr w:rsidR="00971735" w:rsidRPr="00336375" w:rsidTr="00971735">
        <w:tc>
          <w:tcPr>
            <w:tcW w:w="8472" w:type="dxa"/>
            <w:vAlign w:val="center"/>
          </w:tcPr>
          <w:p w:rsidR="00971735" w:rsidRPr="00971735" w:rsidRDefault="00971735" w:rsidP="00971735">
            <w:pPr>
              <w:tabs>
                <w:tab w:val="left" w:pos="993"/>
              </w:tabs>
              <w:rPr>
                <w:rFonts w:ascii="Times New Roman" w:hAnsi="Times New Roman"/>
                <w:sz w:val="28"/>
                <w:szCs w:val="28"/>
                <w:lang w:val="uk-UA"/>
              </w:rPr>
            </w:pPr>
            <w:r w:rsidRPr="00971735">
              <w:rPr>
                <w:rFonts w:ascii="Times New Roman" w:hAnsi="Times New Roman"/>
                <w:sz w:val="28"/>
                <w:szCs w:val="28"/>
                <w:lang w:val="uk-UA"/>
              </w:rPr>
              <w:t>Зв’язок між «наглядовим органом» та галуззю</w:t>
            </w:r>
          </w:p>
        </w:tc>
        <w:tc>
          <w:tcPr>
            <w:tcW w:w="1702" w:type="dxa"/>
            <w:vAlign w:val="center"/>
          </w:tcPr>
          <w:p w:rsidR="00971735" w:rsidRDefault="00971735" w:rsidP="00971735">
            <w:pPr>
              <w:jc w:val="center"/>
              <w:rPr>
                <w:rFonts w:ascii="Times New Roman" w:hAnsi="Times New Roman"/>
                <w:sz w:val="28"/>
                <w:szCs w:val="28"/>
                <w:lang w:val="uk-UA"/>
              </w:rPr>
            </w:pPr>
            <w:r>
              <w:rPr>
                <w:rFonts w:ascii="Times New Roman" w:hAnsi="Times New Roman"/>
                <w:sz w:val="28"/>
                <w:szCs w:val="28"/>
                <w:lang w:val="uk-UA"/>
              </w:rPr>
              <w:t>43</w:t>
            </w:r>
          </w:p>
        </w:tc>
      </w:tr>
      <w:tr w:rsidR="00971735" w:rsidRPr="00336375" w:rsidTr="00971735">
        <w:tc>
          <w:tcPr>
            <w:tcW w:w="8472" w:type="dxa"/>
            <w:vAlign w:val="center"/>
          </w:tcPr>
          <w:p w:rsidR="00971735" w:rsidRPr="00971735" w:rsidRDefault="00971735" w:rsidP="00971735">
            <w:pPr>
              <w:tabs>
                <w:tab w:val="left" w:pos="993"/>
              </w:tabs>
              <w:ind w:firstLine="709"/>
              <w:rPr>
                <w:rFonts w:ascii="Times New Roman" w:hAnsi="Times New Roman"/>
                <w:sz w:val="28"/>
                <w:szCs w:val="28"/>
                <w:lang w:val="uk-UA"/>
              </w:rPr>
            </w:pPr>
            <w:r w:rsidRPr="00971735">
              <w:rPr>
                <w:rFonts w:ascii="Times New Roman" w:hAnsi="Times New Roman"/>
                <w:sz w:val="28"/>
                <w:szCs w:val="28"/>
                <w:lang w:val="uk-UA"/>
              </w:rPr>
              <w:t>«Наглядові органи»</w:t>
            </w:r>
          </w:p>
        </w:tc>
        <w:tc>
          <w:tcPr>
            <w:tcW w:w="1702" w:type="dxa"/>
            <w:vAlign w:val="center"/>
          </w:tcPr>
          <w:p w:rsidR="00971735" w:rsidRDefault="00971735" w:rsidP="00971735">
            <w:pPr>
              <w:jc w:val="center"/>
              <w:rPr>
                <w:rFonts w:ascii="Times New Roman" w:hAnsi="Times New Roman"/>
                <w:sz w:val="28"/>
                <w:szCs w:val="28"/>
                <w:lang w:val="uk-UA"/>
              </w:rPr>
            </w:pPr>
            <w:r>
              <w:rPr>
                <w:rFonts w:ascii="Times New Roman" w:hAnsi="Times New Roman"/>
                <w:sz w:val="28"/>
                <w:szCs w:val="28"/>
                <w:lang w:val="uk-UA"/>
              </w:rPr>
              <w:t>44</w:t>
            </w:r>
          </w:p>
        </w:tc>
      </w:tr>
      <w:tr w:rsidR="00971735" w:rsidRPr="00336375" w:rsidTr="00971735">
        <w:tc>
          <w:tcPr>
            <w:tcW w:w="8472" w:type="dxa"/>
            <w:vAlign w:val="center"/>
          </w:tcPr>
          <w:p w:rsidR="00971735" w:rsidRPr="00971735" w:rsidRDefault="00971735" w:rsidP="00971735">
            <w:pPr>
              <w:tabs>
                <w:tab w:val="left" w:pos="993"/>
              </w:tabs>
              <w:ind w:firstLine="709"/>
              <w:rPr>
                <w:rFonts w:ascii="Times New Roman" w:hAnsi="Times New Roman"/>
                <w:sz w:val="28"/>
                <w:szCs w:val="28"/>
                <w:lang w:val="uk-UA"/>
              </w:rPr>
            </w:pPr>
            <w:r w:rsidRPr="00971735">
              <w:rPr>
                <w:rFonts w:ascii="Times New Roman" w:hAnsi="Times New Roman"/>
                <w:sz w:val="28"/>
                <w:szCs w:val="28"/>
                <w:lang w:val="uk-UA"/>
              </w:rPr>
              <w:t>Періодичність повторних інспекцій</w:t>
            </w:r>
          </w:p>
        </w:tc>
        <w:tc>
          <w:tcPr>
            <w:tcW w:w="1702" w:type="dxa"/>
            <w:vAlign w:val="center"/>
          </w:tcPr>
          <w:p w:rsidR="00971735" w:rsidRDefault="00971735" w:rsidP="00971735">
            <w:pPr>
              <w:jc w:val="center"/>
              <w:rPr>
                <w:rFonts w:ascii="Times New Roman" w:hAnsi="Times New Roman"/>
                <w:sz w:val="28"/>
                <w:szCs w:val="28"/>
                <w:lang w:val="uk-UA"/>
              </w:rPr>
            </w:pPr>
            <w:r>
              <w:rPr>
                <w:rFonts w:ascii="Times New Roman" w:hAnsi="Times New Roman"/>
                <w:sz w:val="28"/>
                <w:szCs w:val="28"/>
                <w:lang w:val="uk-UA"/>
              </w:rPr>
              <w:t>44</w:t>
            </w:r>
          </w:p>
        </w:tc>
      </w:tr>
      <w:tr w:rsidR="00971735" w:rsidRPr="00336375" w:rsidTr="00971735">
        <w:tc>
          <w:tcPr>
            <w:tcW w:w="8472" w:type="dxa"/>
            <w:vAlign w:val="center"/>
          </w:tcPr>
          <w:p w:rsidR="00971735" w:rsidRPr="00971735" w:rsidRDefault="00971735" w:rsidP="00971735">
            <w:pPr>
              <w:tabs>
                <w:tab w:val="left" w:pos="993"/>
              </w:tabs>
              <w:ind w:firstLine="709"/>
              <w:rPr>
                <w:rFonts w:ascii="Times New Roman" w:hAnsi="Times New Roman"/>
                <w:sz w:val="28"/>
                <w:szCs w:val="28"/>
                <w:lang w:val="uk-UA"/>
              </w:rPr>
            </w:pPr>
            <w:r w:rsidRPr="00971735">
              <w:rPr>
                <w:rFonts w:ascii="Times New Roman" w:hAnsi="Times New Roman"/>
                <w:sz w:val="28"/>
                <w:szCs w:val="28"/>
                <w:lang w:val="uk-UA"/>
              </w:rPr>
              <w:t>Розбіжності між країнами-членами ЄС щодо прийнятності звітів за результатами інспекції</w:t>
            </w:r>
          </w:p>
        </w:tc>
        <w:tc>
          <w:tcPr>
            <w:tcW w:w="1702" w:type="dxa"/>
            <w:vAlign w:val="center"/>
          </w:tcPr>
          <w:p w:rsidR="00971735" w:rsidRDefault="00971735" w:rsidP="00971735">
            <w:pPr>
              <w:jc w:val="center"/>
              <w:rPr>
                <w:rFonts w:ascii="Times New Roman" w:hAnsi="Times New Roman"/>
                <w:sz w:val="28"/>
                <w:szCs w:val="28"/>
                <w:lang w:val="uk-UA"/>
              </w:rPr>
            </w:pPr>
            <w:r>
              <w:rPr>
                <w:rFonts w:ascii="Times New Roman" w:hAnsi="Times New Roman"/>
                <w:sz w:val="28"/>
                <w:szCs w:val="28"/>
                <w:lang w:val="uk-UA"/>
              </w:rPr>
              <w:t>44</w:t>
            </w:r>
          </w:p>
        </w:tc>
      </w:tr>
      <w:tr w:rsidR="00971735" w:rsidRPr="00336375" w:rsidTr="00971735">
        <w:tc>
          <w:tcPr>
            <w:tcW w:w="8472" w:type="dxa"/>
            <w:vAlign w:val="center"/>
          </w:tcPr>
          <w:p w:rsidR="00971735" w:rsidRPr="00971735" w:rsidRDefault="00971735" w:rsidP="00971735">
            <w:pPr>
              <w:tabs>
                <w:tab w:val="left" w:pos="993"/>
              </w:tabs>
              <w:ind w:firstLine="709"/>
              <w:rPr>
                <w:rFonts w:ascii="Times New Roman" w:hAnsi="Times New Roman"/>
                <w:sz w:val="28"/>
                <w:szCs w:val="28"/>
                <w:lang w:val="uk-UA"/>
              </w:rPr>
            </w:pPr>
            <w:r w:rsidRPr="00971735">
              <w:rPr>
                <w:rFonts w:ascii="Times New Roman" w:hAnsi="Times New Roman"/>
                <w:sz w:val="28"/>
                <w:szCs w:val="28"/>
                <w:lang w:val="uk-UA"/>
              </w:rPr>
              <w:t>Додаток</w:t>
            </w:r>
          </w:p>
        </w:tc>
        <w:tc>
          <w:tcPr>
            <w:tcW w:w="1702" w:type="dxa"/>
            <w:vAlign w:val="center"/>
          </w:tcPr>
          <w:p w:rsidR="00971735" w:rsidRDefault="00971735" w:rsidP="00971735">
            <w:pPr>
              <w:jc w:val="center"/>
              <w:rPr>
                <w:rFonts w:ascii="Times New Roman" w:hAnsi="Times New Roman"/>
                <w:sz w:val="28"/>
                <w:szCs w:val="28"/>
                <w:lang w:val="uk-UA"/>
              </w:rPr>
            </w:pPr>
            <w:r>
              <w:rPr>
                <w:rFonts w:ascii="Times New Roman" w:hAnsi="Times New Roman"/>
                <w:sz w:val="28"/>
                <w:szCs w:val="28"/>
                <w:lang w:val="uk-UA"/>
              </w:rPr>
              <w:t>44</w:t>
            </w:r>
          </w:p>
        </w:tc>
      </w:tr>
    </w:tbl>
    <w:tbl>
      <w:tblPr>
        <w:tblW w:w="10036" w:type="dxa"/>
        <w:tblCellSpacing w:w="14" w:type="dxa"/>
        <w:tblInd w:w="5" w:type="dxa"/>
        <w:tblLayout w:type="fixed"/>
        <w:tblCellMar>
          <w:left w:w="0" w:type="dxa"/>
          <w:right w:w="0" w:type="dxa"/>
        </w:tblCellMar>
        <w:tblLook w:val="0000" w:firstRow="0" w:lastRow="0" w:firstColumn="0" w:lastColumn="0" w:noHBand="0" w:noVBand="0"/>
      </w:tblPr>
      <w:tblGrid>
        <w:gridCol w:w="109"/>
        <w:gridCol w:w="1268"/>
        <w:gridCol w:w="142"/>
        <w:gridCol w:w="189"/>
        <w:gridCol w:w="1086"/>
        <w:gridCol w:w="2859"/>
        <w:gridCol w:w="821"/>
        <w:gridCol w:w="1589"/>
        <w:gridCol w:w="1259"/>
        <w:gridCol w:w="714"/>
      </w:tblGrid>
      <w:tr w:rsidR="00336375" w:rsidRPr="003B3288" w:rsidTr="00E13E6E">
        <w:trPr>
          <w:gridBefore w:val="1"/>
          <w:wBefore w:w="67" w:type="dxa"/>
          <w:trHeight w:val="20"/>
          <w:tblCellSpacing w:w="14" w:type="dxa"/>
        </w:trPr>
        <w:tc>
          <w:tcPr>
            <w:tcW w:w="1382"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b/>
                <w:sz w:val="28"/>
                <w:szCs w:val="28"/>
              </w:rPr>
            </w:pPr>
            <w:r w:rsidRPr="00336375">
              <w:rPr>
                <w:rFonts w:ascii="Times New Roman" w:hAnsi="Times New Roman"/>
                <w:b/>
                <w:sz w:val="28"/>
                <w:szCs w:val="28"/>
              </w:rPr>
              <w:t>Назва</w:t>
            </w:r>
          </w:p>
        </w:tc>
        <w:tc>
          <w:tcPr>
            <w:tcW w:w="1247"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b/>
                <w:sz w:val="28"/>
                <w:szCs w:val="28"/>
              </w:rPr>
            </w:pPr>
            <w:r w:rsidRPr="00336375">
              <w:rPr>
                <w:rFonts w:ascii="Times New Roman" w:hAnsi="Times New Roman"/>
                <w:b/>
                <w:noProof/>
                <w:sz w:val="28"/>
                <w:szCs w:val="28"/>
              </w:rPr>
              <w:t>Title</w:t>
            </w:r>
          </w:p>
        </w:tc>
        <w:tc>
          <w:tcPr>
            <w:tcW w:w="3652"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rPr>
            </w:pPr>
            <w:r w:rsidRPr="00336375">
              <w:rPr>
                <w:rFonts w:ascii="Times New Roman" w:hAnsi="Times New Roman"/>
                <w:b/>
                <w:sz w:val="28"/>
                <w:szCs w:val="28"/>
              </w:rPr>
              <w:t>Огляд процедури координування перевірки статусу відповідності вимогам GMP виробника у третіх країнах</w:t>
            </w:r>
          </w:p>
        </w:tc>
        <w:tc>
          <w:tcPr>
            <w:tcW w:w="3520" w:type="dxa"/>
            <w:gridSpan w:val="3"/>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b/>
                <w:sz w:val="28"/>
                <w:szCs w:val="28"/>
                <w:lang w:val="en-US"/>
              </w:rPr>
            </w:pPr>
            <w:r w:rsidRPr="00336375">
              <w:rPr>
                <w:rFonts w:ascii="Times New Roman" w:hAnsi="Times New Roman"/>
                <w:b/>
                <w:noProof/>
                <w:sz w:val="28"/>
                <w:szCs w:val="28"/>
                <w:lang w:val="en-US"/>
              </w:rPr>
              <w:t>Outline of a Procedure for Co-ordinating the Verification of the GMP Status of Manufacturers in Third Countries</w:t>
            </w:r>
          </w:p>
        </w:tc>
      </w:tr>
      <w:tr w:rsidR="00336375" w:rsidRPr="00336375" w:rsidTr="00E13E6E">
        <w:trPr>
          <w:gridBefore w:val="1"/>
          <w:wBefore w:w="67" w:type="dxa"/>
          <w:trHeight w:val="20"/>
          <w:tblCellSpacing w:w="14" w:type="dxa"/>
        </w:trPr>
        <w:tc>
          <w:tcPr>
            <w:tcW w:w="1382"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sz w:val="28"/>
                <w:szCs w:val="28"/>
              </w:rPr>
              <w:t>Дата затвердження</w:t>
            </w:r>
          </w:p>
        </w:tc>
        <w:tc>
          <w:tcPr>
            <w:tcW w:w="1247"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rPr>
            </w:pPr>
            <w:r w:rsidRPr="00336375">
              <w:rPr>
                <w:rFonts w:ascii="Times New Roman" w:hAnsi="Times New Roman"/>
                <w:noProof/>
                <w:sz w:val="28"/>
                <w:szCs w:val="28"/>
              </w:rPr>
              <w:t>Date of adoption</w:t>
            </w:r>
          </w:p>
        </w:tc>
        <w:tc>
          <w:tcPr>
            <w:tcW w:w="3652"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pStyle w:val="Default"/>
              <w:rPr>
                <w:rFonts w:ascii="Times New Roman" w:hAnsi="Times New Roman" w:cs="Times New Roman"/>
                <w:color w:val="auto"/>
                <w:sz w:val="28"/>
                <w:szCs w:val="28"/>
                <w:lang w:val="uk-UA"/>
              </w:rPr>
            </w:pPr>
            <w:r w:rsidRPr="00336375">
              <w:rPr>
                <w:rFonts w:ascii="Times New Roman" w:hAnsi="Times New Roman" w:cs="Times New Roman"/>
                <w:color w:val="auto"/>
                <w:sz w:val="28"/>
                <w:szCs w:val="28"/>
                <w:lang w:val="uk-UA"/>
              </w:rPr>
              <w:t>Грудень</w:t>
            </w:r>
            <w:r w:rsidRPr="00336375">
              <w:rPr>
                <w:rFonts w:ascii="Times New Roman" w:hAnsi="Times New Roman" w:cs="Times New Roman"/>
                <w:noProof/>
                <w:color w:val="auto"/>
                <w:sz w:val="28"/>
                <w:szCs w:val="28"/>
              </w:rPr>
              <w:t xml:space="preserve"> 2004 </w:t>
            </w:r>
            <w:r w:rsidRPr="00336375">
              <w:rPr>
                <w:rFonts w:ascii="Times New Roman" w:hAnsi="Times New Roman" w:cs="Times New Roman"/>
                <w:color w:val="auto"/>
                <w:sz w:val="28"/>
                <w:szCs w:val="28"/>
                <w:lang w:val="uk-UA"/>
              </w:rPr>
              <w:t>р.</w:t>
            </w:r>
          </w:p>
        </w:tc>
        <w:tc>
          <w:tcPr>
            <w:tcW w:w="3520" w:type="dxa"/>
            <w:gridSpan w:val="3"/>
            <w:tcBorders>
              <w:top w:val="nil"/>
              <w:left w:val="nil"/>
              <w:bottom w:val="nil"/>
              <w:right w:val="nil"/>
            </w:tcBorders>
            <w:shd w:val="clear" w:color="auto" w:fill="E1E3F2"/>
            <w:tcMar>
              <w:left w:w="85" w:type="dxa"/>
              <w:right w:w="85" w:type="dxa"/>
            </w:tcMar>
          </w:tcPr>
          <w:p w:rsidR="00336375" w:rsidRPr="00336375" w:rsidRDefault="00336375" w:rsidP="00E13E6E">
            <w:pPr>
              <w:pStyle w:val="Default"/>
              <w:rPr>
                <w:rFonts w:ascii="Times New Roman" w:hAnsi="Times New Roman" w:cs="Times New Roman"/>
                <w:color w:val="auto"/>
                <w:sz w:val="28"/>
                <w:szCs w:val="28"/>
              </w:rPr>
            </w:pPr>
            <w:r w:rsidRPr="00336375">
              <w:rPr>
                <w:rFonts w:ascii="Times New Roman" w:hAnsi="Times New Roman" w:cs="Times New Roman"/>
                <w:noProof/>
                <w:color w:val="auto"/>
                <w:sz w:val="28"/>
                <w:szCs w:val="28"/>
              </w:rPr>
              <w:t>December 2004</w:t>
            </w:r>
            <w:r w:rsidRPr="00336375">
              <w:rPr>
                <w:rFonts w:ascii="Times New Roman" w:hAnsi="Times New Roman" w:cs="Times New Roman"/>
                <w:color w:val="auto"/>
                <w:sz w:val="28"/>
                <w:szCs w:val="28"/>
              </w:rPr>
              <w:t xml:space="preserve"> </w:t>
            </w:r>
          </w:p>
        </w:tc>
      </w:tr>
      <w:tr w:rsidR="00336375" w:rsidRPr="00336375" w:rsidTr="00E13E6E">
        <w:trPr>
          <w:gridBefore w:val="1"/>
          <w:wBefore w:w="67" w:type="dxa"/>
          <w:trHeight w:val="20"/>
          <w:tblCellSpacing w:w="14" w:type="dxa"/>
        </w:trPr>
        <w:tc>
          <w:tcPr>
            <w:tcW w:w="1382"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sz w:val="28"/>
                <w:szCs w:val="28"/>
              </w:rPr>
              <w:t>Дата набрання чинності</w:t>
            </w:r>
          </w:p>
        </w:tc>
        <w:tc>
          <w:tcPr>
            <w:tcW w:w="1247"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noProof/>
                <w:sz w:val="28"/>
                <w:szCs w:val="28"/>
                <w:lang w:val="en-US"/>
              </w:rPr>
              <w:t>Date of entry into force</w:t>
            </w:r>
          </w:p>
        </w:tc>
        <w:tc>
          <w:tcPr>
            <w:tcW w:w="3652"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rPr>
            </w:pPr>
            <w:r w:rsidRPr="00336375">
              <w:rPr>
                <w:rFonts w:ascii="Times New Roman" w:hAnsi="Times New Roman"/>
                <w:noProof/>
                <w:sz w:val="28"/>
                <w:szCs w:val="28"/>
              </w:rPr>
              <w:t xml:space="preserve">1 </w:t>
            </w:r>
            <w:r w:rsidRPr="00336375">
              <w:rPr>
                <w:rFonts w:ascii="Times New Roman" w:hAnsi="Times New Roman"/>
                <w:sz w:val="28"/>
                <w:szCs w:val="28"/>
              </w:rPr>
              <w:t>липня</w:t>
            </w:r>
            <w:r w:rsidRPr="00336375">
              <w:rPr>
                <w:rFonts w:ascii="Times New Roman" w:hAnsi="Times New Roman"/>
                <w:noProof/>
                <w:sz w:val="28"/>
                <w:szCs w:val="28"/>
              </w:rPr>
              <w:t xml:space="preserve"> 2005</w:t>
            </w:r>
            <w:r w:rsidRPr="00336375">
              <w:rPr>
                <w:rFonts w:ascii="Times New Roman" w:hAnsi="Times New Roman"/>
                <w:sz w:val="28"/>
                <w:szCs w:val="28"/>
              </w:rPr>
              <w:t xml:space="preserve"> р.</w:t>
            </w:r>
          </w:p>
        </w:tc>
        <w:tc>
          <w:tcPr>
            <w:tcW w:w="3520" w:type="dxa"/>
            <w:gridSpan w:val="3"/>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rPr>
            </w:pPr>
            <w:r w:rsidRPr="00336375">
              <w:rPr>
                <w:rFonts w:ascii="Times New Roman" w:hAnsi="Times New Roman"/>
                <w:noProof/>
                <w:sz w:val="28"/>
                <w:szCs w:val="28"/>
              </w:rPr>
              <w:t>1 July 2005</w:t>
            </w:r>
          </w:p>
        </w:tc>
      </w:tr>
      <w:tr w:rsidR="00336375" w:rsidRPr="00336375" w:rsidTr="00E13E6E">
        <w:trPr>
          <w:gridBefore w:val="1"/>
          <w:wBefore w:w="67" w:type="dxa"/>
          <w:trHeight w:val="20"/>
          <w:tblCellSpacing w:w="14" w:type="dxa"/>
        </w:trPr>
        <w:tc>
          <w:tcPr>
            <w:tcW w:w="1382"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rPr>
            </w:pPr>
            <w:r w:rsidRPr="00336375">
              <w:rPr>
                <w:rFonts w:ascii="Times New Roman" w:hAnsi="Times New Roman"/>
                <w:sz w:val="28"/>
                <w:szCs w:val="28"/>
              </w:rPr>
              <w:t>Вводиться взамін</w:t>
            </w:r>
          </w:p>
        </w:tc>
        <w:tc>
          <w:tcPr>
            <w:tcW w:w="1247"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rPr>
            </w:pPr>
            <w:r w:rsidRPr="00336375">
              <w:rPr>
                <w:rFonts w:ascii="Times New Roman" w:hAnsi="Times New Roman"/>
                <w:noProof/>
                <w:sz w:val="28"/>
                <w:szCs w:val="28"/>
              </w:rPr>
              <w:t>Supersedes</w:t>
            </w:r>
          </w:p>
        </w:tc>
        <w:tc>
          <w:tcPr>
            <w:tcW w:w="3652"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rPr>
            </w:pPr>
            <w:r w:rsidRPr="00336375">
              <w:rPr>
                <w:rFonts w:ascii="Times New Roman" w:hAnsi="Times New Roman"/>
                <w:sz w:val="28"/>
                <w:szCs w:val="28"/>
              </w:rPr>
              <w:t>Версії, опублікованої у 1997 р.</w:t>
            </w:r>
          </w:p>
        </w:tc>
        <w:tc>
          <w:tcPr>
            <w:tcW w:w="3520" w:type="dxa"/>
            <w:gridSpan w:val="3"/>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rPr>
            </w:pPr>
            <w:r w:rsidRPr="00336375">
              <w:rPr>
                <w:rFonts w:ascii="Times New Roman" w:hAnsi="Times New Roman"/>
                <w:noProof/>
                <w:sz w:val="28"/>
                <w:szCs w:val="28"/>
              </w:rPr>
              <w:t xml:space="preserve">Version published </w:t>
            </w:r>
            <w:r w:rsidRPr="00336375">
              <w:rPr>
                <w:rFonts w:ascii="Times New Roman" w:hAnsi="Times New Roman"/>
                <w:sz w:val="28"/>
                <w:szCs w:val="28"/>
              </w:rPr>
              <w:t>1997</w:t>
            </w:r>
          </w:p>
        </w:tc>
      </w:tr>
      <w:tr w:rsidR="00336375" w:rsidRPr="00336375" w:rsidTr="00E13E6E">
        <w:trPr>
          <w:gridBefore w:val="1"/>
          <w:wBefore w:w="67" w:type="dxa"/>
          <w:trHeight w:val="20"/>
          <w:tblCellSpacing w:w="14" w:type="dxa"/>
        </w:trPr>
        <w:tc>
          <w:tcPr>
            <w:tcW w:w="1240" w:type="dxa"/>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sz w:val="28"/>
                <w:szCs w:val="28"/>
              </w:rPr>
              <w:t>Причини перегляду</w:t>
            </w:r>
          </w:p>
        </w:tc>
        <w:tc>
          <w:tcPr>
            <w:tcW w:w="1389" w:type="dxa"/>
            <w:gridSpan w:val="3"/>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rPr>
            </w:pPr>
            <w:r w:rsidRPr="00336375">
              <w:rPr>
                <w:rFonts w:ascii="Times New Roman" w:hAnsi="Times New Roman"/>
                <w:noProof/>
                <w:sz w:val="28"/>
                <w:szCs w:val="28"/>
              </w:rPr>
              <w:t>Reason for revision</w:t>
            </w:r>
          </w:p>
        </w:tc>
        <w:tc>
          <w:tcPr>
            <w:tcW w:w="3652" w:type="dxa"/>
            <w:gridSpan w:val="2"/>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rPr>
            </w:pPr>
            <w:r w:rsidRPr="00336375">
              <w:rPr>
                <w:rFonts w:ascii="Times New Roman" w:hAnsi="Times New Roman"/>
                <w:sz w:val="28"/>
                <w:szCs w:val="28"/>
              </w:rPr>
              <w:t>Зміцнення обов’язків інспектування та включення положень щодо досліджуваних лікарських засобів. Представлено положення про «дистанційну оцінку» у виключних обставинах</w:t>
            </w:r>
          </w:p>
        </w:tc>
        <w:tc>
          <w:tcPr>
            <w:tcW w:w="3520" w:type="dxa"/>
            <w:gridSpan w:val="3"/>
            <w:tcBorders>
              <w:top w:val="nil"/>
              <w:left w:val="nil"/>
              <w:bottom w:val="nil"/>
              <w:right w:val="nil"/>
            </w:tcBorders>
            <w:shd w:val="clear" w:color="auto" w:fill="E1E3F2"/>
            <w:tcMar>
              <w:left w:w="85" w:type="dxa"/>
              <w:right w:w="85" w:type="dxa"/>
            </w:tcMar>
          </w:tcPr>
          <w:p w:rsidR="00336375" w:rsidRPr="00336375" w:rsidRDefault="00336375" w:rsidP="00E13E6E">
            <w:pPr>
              <w:spacing w:before="40" w:after="40"/>
              <w:rPr>
                <w:rFonts w:ascii="Times New Roman" w:hAnsi="Times New Roman"/>
                <w:sz w:val="28"/>
                <w:szCs w:val="28"/>
                <w:lang w:val="en-US"/>
              </w:rPr>
            </w:pPr>
            <w:r w:rsidRPr="00336375">
              <w:rPr>
                <w:rFonts w:ascii="Times New Roman" w:hAnsi="Times New Roman"/>
                <w:noProof/>
                <w:sz w:val="28"/>
                <w:szCs w:val="28"/>
                <w:lang w:val="en-US"/>
              </w:rPr>
              <w:t>Reinforcing responsibilities for inspection and includes reference to investigational medicinal products.</w:t>
            </w:r>
            <w:r w:rsidRPr="00336375">
              <w:rPr>
                <w:rFonts w:ascii="Times New Roman" w:hAnsi="Times New Roman"/>
                <w:sz w:val="28"/>
                <w:szCs w:val="28"/>
                <w:lang w:val="en-US"/>
              </w:rPr>
              <w:t xml:space="preserve"> </w:t>
            </w:r>
            <w:r w:rsidRPr="00336375">
              <w:rPr>
                <w:rFonts w:ascii="Times New Roman" w:hAnsi="Times New Roman"/>
                <w:noProof/>
                <w:sz w:val="28"/>
                <w:szCs w:val="28"/>
                <w:lang w:val="en-US"/>
              </w:rPr>
              <w:t>Provision is made for “Distant Assessment” in exceptional circumstances</w:t>
            </w:r>
          </w:p>
        </w:tc>
      </w:tr>
      <w:tr w:rsidR="00336375" w:rsidRPr="00336375" w:rsidTr="00E13E6E">
        <w:trPr>
          <w:gridBefore w:val="1"/>
          <w:gridAfter w:val="1"/>
          <w:wBefore w:w="67" w:type="dxa"/>
          <w:wAfter w:w="672" w:type="dxa"/>
          <w:trHeight w:val="20"/>
          <w:tblCellSpacing w:w="14" w:type="dxa"/>
        </w:trPr>
        <w:tc>
          <w:tcPr>
            <w:tcW w:w="1571" w:type="dxa"/>
            <w:gridSpan w:val="3"/>
            <w:tcBorders>
              <w:top w:val="nil"/>
              <w:left w:val="nil"/>
              <w:bottom w:val="nil"/>
              <w:right w:val="nil"/>
            </w:tcBorders>
            <w:shd w:val="clear" w:color="auto" w:fill="E1E3F2"/>
            <w:tcMar>
              <w:left w:w="85" w:type="dxa"/>
              <w:right w:w="85" w:type="dxa"/>
            </w:tcMar>
          </w:tcPr>
          <w:p w:rsidR="00336375" w:rsidRPr="00336375" w:rsidRDefault="00336375" w:rsidP="00E13E6E">
            <w:pPr>
              <w:tabs>
                <w:tab w:val="left" w:pos="458"/>
              </w:tabs>
              <w:spacing w:before="40" w:after="40"/>
              <w:rPr>
                <w:rFonts w:ascii="Times New Roman" w:hAnsi="Times New Roman"/>
                <w:sz w:val="28"/>
                <w:szCs w:val="28"/>
              </w:rPr>
            </w:pPr>
            <w:r w:rsidRPr="00336375">
              <w:rPr>
                <w:rFonts w:ascii="Times New Roman" w:hAnsi="Times New Roman"/>
                <w:noProof/>
                <w:sz w:val="28"/>
                <w:szCs w:val="28"/>
              </w:rPr>
              <w:t>Прим</w:t>
            </w:r>
            <w:r w:rsidRPr="00336375">
              <w:rPr>
                <w:rFonts w:ascii="Times New Roman" w:hAnsi="Times New Roman"/>
                <w:sz w:val="28"/>
                <w:szCs w:val="28"/>
              </w:rPr>
              <w:t>ітки/</w:t>
            </w:r>
          </w:p>
          <w:p w:rsidR="00336375" w:rsidRPr="00336375" w:rsidRDefault="00336375" w:rsidP="00E13E6E">
            <w:pPr>
              <w:tabs>
                <w:tab w:val="left" w:pos="458"/>
              </w:tabs>
              <w:spacing w:before="40" w:after="40"/>
              <w:rPr>
                <w:rFonts w:ascii="Times New Roman" w:hAnsi="Times New Roman"/>
                <w:sz w:val="28"/>
                <w:szCs w:val="28"/>
              </w:rPr>
            </w:pPr>
            <w:r w:rsidRPr="00336375">
              <w:rPr>
                <w:rFonts w:ascii="Times New Roman" w:hAnsi="Times New Roman"/>
                <w:noProof/>
                <w:sz w:val="28"/>
                <w:szCs w:val="28"/>
              </w:rPr>
              <w:t>Notes</w:t>
            </w:r>
          </w:p>
        </w:tc>
        <w:tc>
          <w:tcPr>
            <w:tcW w:w="7586" w:type="dxa"/>
            <w:gridSpan w:val="5"/>
            <w:tcBorders>
              <w:top w:val="nil"/>
              <w:left w:val="nil"/>
              <w:bottom w:val="nil"/>
              <w:right w:val="nil"/>
            </w:tcBorders>
            <w:shd w:val="clear" w:color="auto" w:fill="E1E3F2"/>
          </w:tcPr>
          <w:p w:rsidR="00336375" w:rsidRPr="00336375" w:rsidRDefault="00336375" w:rsidP="00E13E6E">
            <w:pPr>
              <w:tabs>
                <w:tab w:val="left" w:pos="458"/>
              </w:tabs>
              <w:spacing w:before="40" w:after="40"/>
              <w:rPr>
                <w:rFonts w:ascii="Times New Roman" w:hAnsi="Times New Roman"/>
                <w:sz w:val="28"/>
                <w:szCs w:val="28"/>
              </w:rPr>
            </w:pPr>
            <w:r w:rsidRPr="00336375">
              <w:rPr>
                <w:rFonts w:ascii="Times New Roman" w:hAnsi="Times New Roman"/>
                <w:sz w:val="28"/>
                <w:szCs w:val="28"/>
              </w:rPr>
              <w:t xml:space="preserve"> </w:t>
            </w:r>
            <w:r w:rsidRPr="00336375">
              <w:rPr>
                <w:rFonts w:ascii="Times New Roman" w:hAnsi="Times New Roman"/>
                <w:noProof/>
                <w:sz w:val="28"/>
                <w:szCs w:val="28"/>
              </w:rPr>
              <w:t>Відс.</w:t>
            </w:r>
            <w:r w:rsidRPr="00336375">
              <w:rPr>
                <w:rFonts w:ascii="Times New Roman" w:hAnsi="Times New Roman"/>
                <w:sz w:val="28"/>
                <w:szCs w:val="28"/>
              </w:rPr>
              <w:t xml:space="preserve"> </w:t>
            </w:r>
            <w:r w:rsidRPr="00336375">
              <w:rPr>
                <w:rFonts w:ascii="Times New Roman" w:hAnsi="Times New Roman"/>
                <w:noProof/>
                <w:sz w:val="28"/>
                <w:szCs w:val="28"/>
              </w:rPr>
              <w:t>/ N/A</w:t>
            </w:r>
            <w:r w:rsidRPr="00336375">
              <w:rPr>
                <w:rFonts w:ascii="Times New Roman" w:hAnsi="Times New Roman"/>
                <w:sz w:val="28"/>
                <w:szCs w:val="28"/>
              </w:rPr>
              <w:t xml:space="preserve"> </w:t>
            </w:r>
          </w:p>
        </w:tc>
      </w:tr>
      <w:tr w:rsidR="00336375" w:rsidRPr="00336375" w:rsidTr="00E13E6E">
        <w:tblPrEx>
          <w:tblCellSpacing w:w="0" w:type="nil"/>
          <w:tblCellMar>
            <w:left w:w="108" w:type="dxa"/>
            <w:right w:w="108" w:type="dxa"/>
          </w:tblCellMar>
          <w:tblLook w:val="04A0" w:firstRow="1" w:lastRow="0" w:firstColumn="1" w:lastColumn="0" w:noHBand="0" w:noVBand="1"/>
        </w:tblPrEx>
        <w:trPr>
          <w:gridAfter w:val="1"/>
          <w:wAfter w:w="672" w:type="dxa"/>
        </w:trPr>
        <w:tc>
          <w:tcPr>
            <w:tcW w:w="5611" w:type="dxa"/>
            <w:gridSpan w:val="6"/>
          </w:tcPr>
          <w:p w:rsidR="00336375" w:rsidRPr="00336375" w:rsidRDefault="00336375" w:rsidP="00E13E6E">
            <w:pPr>
              <w:pStyle w:val="ab"/>
              <w:tabs>
                <w:tab w:val="left" w:pos="458"/>
              </w:tabs>
              <w:kinsoku w:val="0"/>
              <w:overflowPunct w:val="0"/>
              <w:spacing w:before="74"/>
              <w:ind w:left="0"/>
              <w:rPr>
                <w:rFonts w:ascii="Times New Roman" w:hAnsi="Times New Roman" w:cs="Times New Roman"/>
                <w:color w:val="000000"/>
                <w:sz w:val="28"/>
                <w:szCs w:val="28"/>
                <w:lang w:val="en-US"/>
              </w:rPr>
            </w:pPr>
            <w:r w:rsidRPr="00336375">
              <w:rPr>
                <w:rFonts w:ascii="Times New Roman" w:hAnsi="Times New Roman" w:cs="Times New Roman"/>
                <w:noProof/>
                <w:color w:val="6D6F71"/>
                <w:sz w:val="28"/>
                <w:szCs w:val="28"/>
                <w:lang w:val="en-US"/>
              </w:rPr>
              <w:t>7</w:t>
            </w:r>
            <w:r w:rsidRPr="00336375">
              <w:rPr>
                <w:rFonts w:ascii="Times New Roman" w:hAnsi="Times New Roman" w:cs="Times New Roman"/>
                <w:noProof/>
                <w:color w:val="6D6F71"/>
                <w:spacing w:val="-5"/>
                <w:sz w:val="28"/>
                <w:szCs w:val="28"/>
                <w:lang w:val="en-US"/>
              </w:rPr>
              <w:t xml:space="preserve"> </w:t>
            </w:r>
            <w:r w:rsidRPr="00336375">
              <w:rPr>
                <w:rFonts w:ascii="Times New Roman" w:hAnsi="Times New Roman" w:cs="Times New Roman"/>
                <w:noProof/>
                <w:color w:val="6D6F71"/>
                <w:sz w:val="28"/>
                <w:szCs w:val="28"/>
                <w:lang w:val="en-US"/>
              </w:rPr>
              <w:t>Westferry</w:t>
            </w:r>
            <w:r w:rsidRPr="00336375">
              <w:rPr>
                <w:rFonts w:ascii="Times New Roman" w:hAnsi="Times New Roman" w:cs="Times New Roman"/>
                <w:noProof/>
                <w:color w:val="6D6F71"/>
                <w:spacing w:val="-4"/>
                <w:sz w:val="28"/>
                <w:szCs w:val="28"/>
                <w:lang w:val="en-US"/>
              </w:rPr>
              <w:t xml:space="preserve"> </w:t>
            </w:r>
            <w:r w:rsidRPr="00336375">
              <w:rPr>
                <w:rFonts w:ascii="Times New Roman" w:hAnsi="Times New Roman" w:cs="Times New Roman"/>
                <w:noProof/>
                <w:color w:val="6D6F71"/>
                <w:spacing w:val="-1"/>
                <w:sz w:val="28"/>
                <w:szCs w:val="28"/>
                <w:lang w:val="en-US"/>
              </w:rPr>
              <w:t xml:space="preserve">Circus </w:t>
            </w:r>
            <w:r w:rsidRPr="00336375">
              <w:rPr>
                <w:rFonts w:ascii="Times New Roman" w:hAnsi="Times New Roman" w:cs="Times New Roman"/>
                <w:b/>
                <w:noProof/>
                <w:color w:val="003399"/>
                <w:sz w:val="28"/>
                <w:szCs w:val="28"/>
                <w:lang w:val="en-US"/>
              </w:rPr>
              <w:t>●</w:t>
            </w:r>
            <w:r w:rsidRPr="00336375">
              <w:rPr>
                <w:rFonts w:ascii="Times New Roman" w:hAnsi="Times New Roman" w:cs="Times New Roman"/>
                <w:b/>
                <w:noProof/>
                <w:color w:val="003399"/>
                <w:spacing w:val="3"/>
                <w:sz w:val="28"/>
                <w:szCs w:val="28"/>
                <w:lang w:val="en-US"/>
              </w:rPr>
              <w:t xml:space="preserve"> </w:t>
            </w:r>
            <w:r w:rsidRPr="00336375">
              <w:rPr>
                <w:rFonts w:ascii="Times New Roman" w:hAnsi="Times New Roman" w:cs="Times New Roman"/>
                <w:noProof/>
                <w:color w:val="6D6F71"/>
                <w:sz w:val="28"/>
                <w:szCs w:val="28"/>
                <w:lang w:val="en-US"/>
              </w:rPr>
              <w:t>Canary</w:t>
            </w:r>
            <w:r w:rsidRPr="00336375">
              <w:rPr>
                <w:rFonts w:ascii="Times New Roman" w:hAnsi="Times New Roman" w:cs="Times New Roman"/>
                <w:noProof/>
                <w:color w:val="6D6F71"/>
                <w:spacing w:val="-4"/>
                <w:sz w:val="28"/>
                <w:szCs w:val="28"/>
                <w:lang w:val="en-US"/>
              </w:rPr>
              <w:t xml:space="preserve"> </w:t>
            </w:r>
            <w:r w:rsidRPr="00336375">
              <w:rPr>
                <w:rFonts w:ascii="Times New Roman" w:hAnsi="Times New Roman" w:cs="Times New Roman"/>
                <w:noProof/>
                <w:color w:val="6D6F71"/>
                <w:spacing w:val="-1"/>
                <w:sz w:val="28"/>
                <w:szCs w:val="28"/>
                <w:lang w:val="en-US"/>
              </w:rPr>
              <w:t xml:space="preserve">Wharf </w:t>
            </w:r>
            <w:r w:rsidRPr="00336375">
              <w:rPr>
                <w:rFonts w:ascii="Times New Roman" w:hAnsi="Times New Roman" w:cs="Times New Roman"/>
                <w:b/>
                <w:noProof/>
                <w:color w:val="003399"/>
                <w:sz w:val="28"/>
                <w:szCs w:val="28"/>
                <w:lang w:val="en-US"/>
              </w:rPr>
              <w:t xml:space="preserve">● </w:t>
            </w:r>
            <w:r w:rsidRPr="00336375">
              <w:rPr>
                <w:rFonts w:ascii="Times New Roman" w:hAnsi="Times New Roman" w:cs="Times New Roman"/>
                <w:noProof/>
                <w:color w:val="6D6F71"/>
                <w:spacing w:val="-1"/>
                <w:sz w:val="28"/>
                <w:szCs w:val="28"/>
                <w:lang w:val="en-US"/>
              </w:rPr>
              <w:t xml:space="preserve">London </w:t>
            </w:r>
            <w:r w:rsidRPr="00336375">
              <w:rPr>
                <w:rFonts w:ascii="Times New Roman" w:hAnsi="Times New Roman" w:cs="Times New Roman"/>
                <w:noProof/>
                <w:color w:val="6D6F71"/>
                <w:sz w:val="28"/>
                <w:szCs w:val="28"/>
                <w:lang w:val="en-US"/>
              </w:rPr>
              <w:t>E14</w:t>
            </w:r>
            <w:r w:rsidRPr="00336375">
              <w:rPr>
                <w:rFonts w:ascii="Times New Roman" w:hAnsi="Times New Roman" w:cs="Times New Roman"/>
                <w:noProof/>
                <w:color w:val="6D6F71"/>
                <w:spacing w:val="-5"/>
                <w:sz w:val="28"/>
                <w:szCs w:val="28"/>
                <w:lang w:val="en-US"/>
              </w:rPr>
              <w:t xml:space="preserve"> </w:t>
            </w:r>
            <w:r w:rsidRPr="00336375">
              <w:rPr>
                <w:rFonts w:ascii="Times New Roman" w:hAnsi="Times New Roman" w:cs="Times New Roman"/>
                <w:noProof/>
                <w:color w:val="6D6F71"/>
                <w:sz w:val="28"/>
                <w:szCs w:val="28"/>
                <w:lang w:val="en-US"/>
              </w:rPr>
              <w:t>4HB</w:t>
            </w:r>
            <w:r w:rsidRPr="00336375">
              <w:rPr>
                <w:rFonts w:ascii="Times New Roman" w:hAnsi="Times New Roman" w:cs="Times New Roman"/>
                <w:noProof/>
                <w:color w:val="6D6F71"/>
                <w:spacing w:val="-3"/>
                <w:sz w:val="28"/>
                <w:szCs w:val="28"/>
                <w:lang w:val="en-US"/>
              </w:rPr>
              <w:t xml:space="preserve"> </w:t>
            </w:r>
            <w:r w:rsidRPr="00336375">
              <w:rPr>
                <w:rFonts w:ascii="Times New Roman" w:hAnsi="Times New Roman" w:cs="Times New Roman"/>
                <w:b/>
                <w:noProof/>
                <w:color w:val="003399"/>
                <w:sz w:val="28"/>
                <w:szCs w:val="28"/>
                <w:lang w:val="en-US"/>
              </w:rPr>
              <w:t>●</w:t>
            </w:r>
            <w:r w:rsidRPr="00336375">
              <w:rPr>
                <w:rFonts w:ascii="Times New Roman" w:hAnsi="Times New Roman" w:cs="Times New Roman"/>
                <w:b/>
                <w:noProof/>
                <w:color w:val="003399"/>
                <w:spacing w:val="2"/>
                <w:sz w:val="28"/>
                <w:szCs w:val="28"/>
                <w:lang w:val="en-US"/>
              </w:rPr>
              <w:t xml:space="preserve"> </w:t>
            </w:r>
            <w:r w:rsidRPr="00336375">
              <w:rPr>
                <w:rFonts w:ascii="Times New Roman" w:hAnsi="Times New Roman" w:cs="Times New Roman"/>
                <w:noProof/>
                <w:color w:val="6D6F71"/>
                <w:spacing w:val="-1"/>
                <w:sz w:val="28"/>
                <w:szCs w:val="28"/>
                <w:lang w:val="en-US"/>
              </w:rPr>
              <w:t>United Kingdom</w:t>
            </w:r>
          </w:p>
          <w:p w:rsidR="00336375" w:rsidRPr="00336375" w:rsidRDefault="00336375" w:rsidP="00E13E6E">
            <w:pPr>
              <w:pStyle w:val="ab"/>
              <w:tabs>
                <w:tab w:val="left" w:pos="458"/>
              </w:tabs>
              <w:kinsoku w:val="0"/>
              <w:overflowPunct w:val="0"/>
              <w:spacing w:before="31"/>
              <w:ind w:left="0"/>
              <w:rPr>
                <w:rFonts w:ascii="Times New Roman" w:hAnsi="Times New Roman" w:cs="Times New Roman"/>
                <w:color w:val="6D6F71"/>
                <w:spacing w:val="45"/>
                <w:sz w:val="28"/>
                <w:szCs w:val="28"/>
                <w:lang w:val="en-US"/>
              </w:rPr>
            </w:pPr>
            <w:r w:rsidRPr="00336375">
              <w:rPr>
                <w:rFonts w:ascii="Times New Roman" w:hAnsi="Times New Roman" w:cs="Times New Roman"/>
                <w:b/>
                <w:color w:val="003399"/>
                <w:spacing w:val="-1"/>
                <w:sz w:val="28"/>
                <w:szCs w:val="28"/>
                <w:lang w:val="uk-UA"/>
              </w:rPr>
              <w:t>Телефон/</w:t>
            </w:r>
            <w:r w:rsidRPr="00336375">
              <w:rPr>
                <w:rFonts w:ascii="Times New Roman" w:hAnsi="Times New Roman" w:cs="Times New Roman"/>
                <w:b/>
                <w:color w:val="003399"/>
                <w:spacing w:val="-1"/>
                <w:sz w:val="28"/>
                <w:szCs w:val="28"/>
                <w:lang w:val="en-US"/>
              </w:rPr>
              <w:t xml:space="preserve">Telephone </w:t>
            </w:r>
            <w:r w:rsidRPr="00336375">
              <w:rPr>
                <w:rFonts w:ascii="Times New Roman" w:hAnsi="Times New Roman" w:cs="Times New Roman"/>
                <w:color w:val="6D6F71"/>
                <w:spacing w:val="-1"/>
                <w:sz w:val="28"/>
                <w:szCs w:val="28"/>
                <w:lang w:val="en-US"/>
              </w:rPr>
              <w:t xml:space="preserve">+44 </w:t>
            </w:r>
            <w:r w:rsidRPr="00336375">
              <w:rPr>
                <w:rFonts w:ascii="Times New Roman" w:hAnsi="Times New Roman" w:cs="Times New Roman"/>
                <w:color w:val="6D6F71"/>
                <w:sz w:val="28"/>
                <w:szCs w:val="28"/>
                <w:lang w:val="en-US"/>
              </w:rPr>
              <w:t>(0)20</w:t>
            </w:r>
            <w:r w:rsidRPr="00336375">
              <w:rPr>
                <w:rFonts w:ascii="Times New Roman" w:hAnsi="Times New Roman" w:cs="Times New Roman"/>
                <w:color w:val="6D6F71"/>
                <w:spacing w:val="-5"/>
                <w:sz w:val="28"/>
                <w:szCs w:val="28"/>
                <w:lang w:val="en-US"/>
              </w:rPr>
              <w:t xml:space="preserve"> </w:t>
            </w:r>
            <w:r w:rsidRPr="00336375">
              <w:rPr>
                <w:rFonts w:ascii="Times New Roman" w:hAnsi="Times New Roman" w:cs="Times New Roman"/>
                <w:color w:val="6D6F71"/>
                <w:sz w:val="28"/>
                <w:szCs w:val="28"/>
                <w:lang w:val="en-US"/>
              </w:rPr>
              <w:t>7418</w:t>
            </w:r>
            <w:r w:rsidRPr="00336375">
              <w:rPr>
                <w:rFonts w:ascii="Times New Roman" w:hAnsi="Times New Roman" w:cs="Times New Roman"/>
                <w:color w:val="6D6F71"/>
                <w:spacing w:val="-5"/>
                <w:sz w:val="28"/>
                <w:szCs w:val="28"/>
                <w:lang w:val="en-US"/>
              </w:rPr>
              <w:t xml:space="preserve"> </w:t>
            </w:r>
            <w:r w:rsidRPr="00336375">
              <w:rPr>
                <w:rFonts w:ascii="Times New Roman" w:hAnsi="Times New Roman" w:cs="Times New Roman"/>
                <w:color w:val="6D6F71"/>
                <w:sz w:val="28"/>
                <w:szCs w:val="28"/>
                <w:lang w:val="en-US"/>
              </w:rPr>
              <w:t>8400</w:t>
            </w:r>
            <w:r w:rsidRPr="00336375">
              <w:rPr>
                <w:rFonts w:ascii="Times New Roman" w:hAnsi="Times New Roman" w:cs="Times New Roman"/>
                <w:color w:val="6D6F71"/>
                <w:spacing w:val="45"/>
                <w:sz w:val="28"/>
                <w:szCs w:val="28"/>
                <w:lang w:val="en-US"/>
              </w:rPr>
              <w:t xml:space="preserve"> </w:t>
            </w:r>
          </w:p>
          <w:p w:rsidR="00336375" w:rsidRPr="00336375" w:rsidRDefault="00336375" w:rsidP="00E13E6E">
            <w:pPr>
              <w:pStyle w:val="ab"/>
              <w:tabs>
                <w:tab w:val="left" w:pos="458"/>
              </w:tabs>
              <w:kinsoku w:val="0"/>
              <w:overflowPunct w:val="0"/>
              <w:spacing w:before="31"/>
              <w:ind w:left="0"/>
              <w:rPr>
                <w:rFonts w:ascii="Times New Roman" w:hAnsi="Times New Roman" w:cs="Times New Roman"/>
                <w:color w:val="6D6F71"/>
                <w:sz w:val="28"/>
                <w:szCs w:val="28"/>
                <w:lang w:val="en-US"/>
              </w:rPr>
            </w:pPr>
            <w:r w:rsidRPr="00336375">
              <w:rPr>
                <w:rFonts w:ascii="Times New Roman" w:hAnsi="Times New Roman" w:cs="Times New Roman"/>
                <w:b/>
                <w:color w:val="003399"/>
                <w:spacing w:val="-1"/>
                <w:sz w:val="28"/>
                <w:szCs w:val="28"/>
                <w:lang w:val="uk-UA"/>
              </w:rPr>
              <w:t>Факс/</w:t>
            </w:r>
            <w:r w:rsidRPr="00336375">
              <w:rPr>
                <w:rFonts w:ascii="Times New Roman" w:hAnsi="Times New Roman" w:cs="Times New Roman"/>
                <w:b/>
                <w:color w:val="003399"/>
                <w:spacing w:val="-1"/>
                <w:sz w:val="28"/>
                <w:szCs w:val="28"/>
                <w:lang w:val="en-US"/>
              </w:rPr>
              <w:t>Facsimile</w:t>
            </w:r>
            <w:r w:rsidRPr="00336375">
              <w:rPr>
                <w:rFonts w:ascii="Times New Roman" w:hAnsi="Times New Roman" w:cs="Times New Roman"/>
                <w:b/>
                <w:color w:val="003399"/>
                <w:sz w:val="28"/>
                <w:szCs w:val="28"/>
                <w:lang w:val="en-US"/>
              </w:rPr>
              <w:t xml:space="preserve"> </w:t>
            </w:r>
            <w:r w:rsidRPr="00336375">
              <w:rPr>
                <w:rFonts w:ascii="Times New Roman" w:hAnsi="Times New Roman" w:cs="Times New Roman"/>
                <w:color w:val="6D6F71"/>
                <w:spacing w:val="-1"/>
                <w:sz w:val="28"/>
                <w:szCs w:val="28"/>
                <w:lang w:val="en-US"/>
              </w:rPr>
              <w:t xml:space="preserve">+44 </w:t>
            </w:r>
            <w:r w:rsidRPr="00336375">
              <w:rPr>
                <w:rFonts w:ascii="Times New Roman" w:hAnsi="Times New Roman" w:cs="Times New Roman"/>
                <w:color w:val="6D6F71"/>
                <w:sz w:val="28"/>
                <w:szCs w:val="28"/>
                <w:lang w:val="en-US"/>
              </w:rPr>
              <w:t>(0)20</w:t>
            </w:r>
            <w:r w:rsidRPr="00336375">
              <w:rPr>
                <w:rFonts w:ascii="Times New Roman" w:hAnsi="Times New Roman" w:cs="Times New Roman"/>
                <w:color w:val="6D6F71"/>
                <w:spacing w:val="-5"/>
                <w:sz w:val="28"/>
                <w:szCs w:val="28"/>
                <w:lang w:val="en-US"/>
              </w:rPr>
              <w:t xml:space="preserve"> </w:t>
            </w:r>
            <w:r w:rsidRPr="00336375">
              <w:rPr>
                <w:rFonts w:ascii="Times New Roman" w:hAnsi="Times New Roman" w:cs="Times New Roman"/>
                <w:color w:val="6D6F71"/>
                <w:sz w:val="28"/>
                <w:szCs w:val="28"/>
                <w:lang w:val="en-US"/>
              </w:rPr>
              <w:t>7418</w:t>
            </w:r>
            <w:r w:rsidRPr="00336375">
              <w:rPr>
                <w:rFonts w:ascii="Times New Roman" w:hAnsi="Times New Roman" w:cs="Times New Roman"/>
                <w:color w:val="6D6F71"/>
                <w:spacing w:val="-5"/>
                <w:sz w:val="28"/>
                <w:szCs w:val="28"/>
                <w:lang w:val="en-US"/>
              </w:rPr>
              <w:t xml:space="preserve"> </w:t>
            </w:r>
            <w:r w:rsidRPr="00336375">
              <w:rPr>
                <w:rFonts w:ascii="Times New Roman" w:hAnsi="Times New Roman" w:cs="Times New Roman"/>
                <w:color w:val="6D6F71"/>
                <w:sz w:val="28"/>
                <w:szCs w:val="28"/>
                <w:lang w:val="en-US"/>
              </w:rPr>
              <w:t>8595</w:t>
            </w:r>
          </w:p>
          <w:p w:rsidR="00336375" w:rsidRPr="00336375" w:rsidRDefault="00336375" w:rsidP="00E13E6E">
            <w:pPr>
              <w:pStyle w:val="ab"/>
              <w:tabs>
                <w:tab w:val="left" w:pos="458"/>
              </w:tabs>
              <w:kinsoku w:val="0"/>
              <w:overflowPunct w:val="0"/>
              <w:spacing w:line="167" w:lineRule="exact"/>
              <w:ind w:left="0"/>
              <w:rPr>
                <w:rFonts w:ascii="Times New Roman" w:hAnsi="Times New Roman" w:cs="Times New Roman"/>
                <w:color w:val="000000"/>
                <w:sz w:val="28"/>
                <w:szCs w:val="28"/>
                <w:lang w:val="en-US"/>
              </w:rPr>
            </w:pPr>
            <w:r w:rsidRPr="00336375">
              <w:rPr>
                <w:rFonts w:ascii="Times New Roman" w:hAnsi="Times New Roman" w:cs="Times New Roman"/>
                <w:b/>
                <w:noProof/>
                <w:color w:val="003399"/>
                <w:spacing w:val="-1"/>
                <w:sz w:val="28"/>
                <w:szCs w:val="28"/>
                <w:lang w:val="en-US"/>
              </w:rPr>
              <w:t xml:space="preserve">E-mail </w:t>
            </w:r>
            <w:hyperlink r:id="rId16" w:history="1">
              <w:r w:rsidRPr="00336375">
                <w:rPr>
                  <w:rFonts w:ascii="Times New Roman" w:hAnsi="Times New Roman" w:cs="Times New Roman"/>
                  <w:noProof/>
                  <w:color w:val="6D6F71"/>
                  <w:spacing w:val="-1"/>
                  <w:sz w:val="28"/>
                  <w:szCs w:val="28"/>
                  <w:lang w:val="en-US"/>
                </w:rPr>
                <w:t>info@ema.europa.eu</w:t>
              </w:r>
            </w:hyperlink>
            <w:r w:rsidRPr="00336375">
              <w:rPr>
                <w:rFonts w:ascii="Times New Roman" w:hAnsi="Times New Roman" w:cs="Times New Roman"/>
                <w:noProof/>
                <w:color w:val="6D6F71"/>
                <w:spacing w:val="33"/>
                <w:sz w:val="28"/>
                <w:szCs w:val="28"/>
                <w:lang w:val="en-US"/>
              </w:rPr>
              <w:t xml:space="preserve"> </w:t>
            </w:r>
            <w:r w:rsidRPr="00336375">
              <w:rPr>
                <w:rFonts w:ascii="Times New Roman" w:hAnsi="Times New Roman" w:cs="Times New Roman"/>
                <w:b/>
                <w:noProof/>
                <w:color w:val="003399"/>
                <w:spacing w:val="-1"/>
                <w:sz w:val="28"/>
                <w:szCs w:val="28"/>
                <w:lang w:val="en-US"/>
              </w:rPr>
              <w:t xml:space="preserve">Website </w:t>
            </w:r>
            <w:hyperlink r:id="rId17" w:history="1">
              <w:r w:rsidRPr="00336375">
                <w:rPr>
                  <w:rFonts w:ascii="Times New Roman" w:hAnsi="Times New Roman" w:cs="Times New Roman"/>
                  <w:noProof/>
                  <w:color w:val="6D6F71"/>
                  <w:spacing w:val="-1"/>
                  <w:sz w:val="28"/>
                  <w:szCs w:val="28"/>
                  <w:lang w:val="en-US"/>
                </w:rPr>
                <w:t>www.ema.europa.eu</w:t>
              </w:r>
            </w:hyperlink>
          </w:p>
        </w:tc>
        <w:tc>
          <w:tcPr>
            <w:tcW w:w="2382" w:type="dxa"/>
            <w:gridSpan w:val="2"/>
          </w:tcPr>
          <w:p w:rsidR="00336375" w:rsidRPr="00336375" w:rsidRDefault="00336375" w:rsidP="00E13E6E">
            <w:pPr>
              <w:pStyle w:val="ab"/>
              <w:tabs>
                <w:tab w:val="left" w:pos="458"/>
              </w:tabs>
              <w:kinsoku w:val="0"/>
              <w:overflowPunct w:val="0"/>
              <w:spacing w:before="74"/>
              <w:ind w:left="0"/>
              <w:jc w:val="right"/>
              <w:rPr>
                <w:rFonts w:ascii="Times New Roman" w:hAnsi="Times New Roman" w:cs="Times New Roman"/>
                <w:color w:val="6D6F71"/>
                <w:spacing w:val="-1"/>
                <w:sz w:val="28"/>
                <w:szCs w:val="28"/>
                <w:lang w:val="uk-UA"/>
              </w:rPr>
            </w:pPr>
            <w:r w:rsidRPr="00336375">
              <w:rPr>
                <w:rFonts w:ascii="Times New Roman" w:hAnsi="Times New Roman" w:cs="Times New Roman"/>
                <w:noProof/>
                <w:color w:val="6D6F71"/>
                <w:spacing w:val="-1"/>
                <w:sz w:val="28"/>
                <w:szCs w:val="28"/>
              </w:rPr>
              <w:t>Агенц</w:t>
            </w:r>
            <w:r w:rsidRPr="00336375">
              <w:rPr>
                <w:rFonts w:ascii="Times New Roman" w:hAnsi="Times New Roman" w:cs="Times New Roman"/>
                <w:color w:val="6D6F71"/>
                <w:spacing w:val="-1"/>
                <w:sz w:val="28"/>
                <w:szCs w:val="28"/>
                <w:lang w:val="uk-UA"/>
              </w:rPr>
              <w:t>ія Європейського Союзу/</w:t>
            </w:r>
          </w:p>
          <w:p w:rsidR="00336375" w:rsidRPr="00336375" w:rsidRDefault="00336375" w:rsidP="00E13E6E">
            <w:pPr>
              <w:pStyle w:val="ab"/>
              <w:tabs>
                <w:tab w:val="left" w:pos="458"/>
              </w:tabs>
              <w:kinsoku w:val="0"/>
              <w:overflowPunct w:val="0"/>
              <w:spacing w:before="74"/>
              <w:ind w:left="0"/>
              <w:jc w:val="right"/>
              <w:rPr>
                <w:rFonts w:ascii="Times New Roman" w:hAnsi="Times New Roman" w:cs="Times New Roman"/>
                <w:color w:val="6D6F71"/>
                <w:spacing w:val="-1"/>
                <w:sz w:val="28"/>
                <w:szCs w:val="28"/>
                <w:lang w:val="en-US"/>
              </w:rPr>
            </w:pPr>
            <w:r w:rsidRPr="00336375">
              <w:rPr>
                <w:rFonts w:ascii="Times New Roman" w:hAnsi="Times New Roman" w:cs="Times New Roman"/>
                <w:noProof/>
                <w:color w:val="6D6F71"/>
                <w:spacing w:val="-1"/>
                <w:sz w:val="28"/>
                <w:szCs w:val="28"/>
                <w:lang w:val="en-US"/>
              </w:rPr>
              <w:t>An agency of the European Union</w:t>
            </w:r>
            <w:r w:rsidRPr="00336375">
              <w:rPr>
                <w:rFonts w:ascii="Times New Roman" w:hAnsi="Times New Roman" w:cs="Times New Roman"/>
                <w:color w:val="6D6F71"/>
                <w:spacing w:val="-1"/>
                <w:sz w:val="28"/>
                <w:szCs w:val="28"/>
                <w:lang w:val="en-US"/>
              </w:rPr>
              <w:t xml:space="preserve"> </w:t>
            </w:r>
          </w:p>
        </w:tc>
        <w:tc>
          <w:tcPr>
            <w:tcW w:w="1231" w:type="dxa"/>
          </w:tcPr>
          <w:p w:rsidR="00336375" w:rsidRPr="00336375" w:rsidRDefault="00336375" w:rsidP="00E13E6E">
            <w:pPr>
              <w:pStyle w:val="ab"/>
              <w:tabs>
                <w:tab w:val="left" w:pos="458"/>
              </w:tabs>
              <w:kinsoku w:val="0"/>
              <w:overflowPunct w:val="0"/>
              <w:spacing w:before="74"/>
              <w:ind w:left="0"/>
              <w:rPr>
                <w:rFonts w:ascii="Times New Roman" w:hAnsi="Times New Roman" w:cs="Times New Roman"/>
                <w:color w:val="6D6F71"/>
                <w:spacing w:val="-1"/>
                <w:sz w:val="28"/>
                <w:szCs w:val="28"/>
                <w:lang w:val="en-US"/>
              </w:rPr>
            </w:pPr>
            <w:r w:rsidRPr="00336375">
              <w:rPr>
                <w:rFonts w:ascii="Times New Roman" w:hAnsi="Times New Roman" w:cs="Times New Roman"/>
                <w:noProof/>
                <w:snapToGrid/>
                <w:color w:val="6D6F71"/>
                <w:spacing w:val="-1"/>
                <w:sz w:val="28"/>
                <w:szCs w:val="28"/>
                <w:lang w:val="uk-UA" w:eastAsia="uk-UA"/>
              </w:rPr>
              <w:drawing>
                <wp:inline distT="0" distB="0" distL="0" distR="0" wp14:anchorId="6EA66F80" wp14:editId="02106130">
                  <wp:extent cx="636270" cy="41338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270" cy="413385"/>
                          </a:xfrm>
                          <a:prstGeom prst="rect">
                            <a:avLst/>
                          </a:prstGeom>
                          <a:noFill/>
                          <a:ln>
                            <a:noFill/>
                          </a:ln>
                        </pic:spPr>
                      </pic:pic>
                    </a:graphicData>
                  </a:graphic>
                </wp:inline>
              </w:drawing>
            </w:r>
          </w:p>
        </w:tc>
      </w:tr>
    </w:tbl>
    <w:p w:rsidR="00336375" w:rsidRPr="00336375" w:rsidRDefault="00336375" w:rsidP="00336375">
      <w:pPr>
        <w:ind w:firstLine="709"/>
        <w:rPr>
          <w:rFonts w:ascii="Times New Roman" w:hAnsi="Times New Roman"/>
          <w:sz w:val="28"/>
          <w:szCs w:val="28"/>
        </w:rPr>
      </w:pPr>
    </w:p>
    <w:p w:rsidR="00336375" w:rsidRPr="00336375" w:rsidRDefault="00336375" w:rsidP="00336375">
      <w:pPr>
        <w:ind w:firstLine="709"/>
        <w:jc w:val="center"/>
        <w:rPr>
          <w:rFonts w:ascii="Times New Roman" w:hAnsi="Times New Roman"/>
          <w:b/>
          <w:i/>
          <w:sz w:val="28"/>
          <w:szCs w:val="28"/>
        </w:rPr>
      </w:pPr>
      <w:r w:rsidRPr="00336375">
        <w:rPr>
          <w:rFonts w:ascii="Times New Roman" w:hAnsi="Times New Roman"/>
          <w:b/>
          <w:i/>
          <w:sz w:val="28"/>
          <w:szCs w:val="28"/>
        </w:rPr>
        <w:t>Огляд процедури координування перевірки статусу відповідності вимогам GMP виробника у третіх країнах</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1.</w:t>
      </w:r>
      <w:r w:rsidRPr="00336375">
        <w:rPr>
          <w:rFonts w:ascii="Times New Roman" w:hAnsi="Times New Roman"/>
          <w:sz w:val="28"/>
          <w:szCs w:val="28"/>
        </w:rPr>
        <w:tab/>
        <w:t>Перевірка статусу відповідності вимогам GMP виробників лікарських засобів та досліджуваних лікарських засобів з третіх країн.</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lastRenderedPageBreak/>
        <w:t>1.1</w:t>
      </w:r>
      <w:r w:rsidRPr="00336375">
        <w:rPr>
          <w:rFonts w:ascii="Times New Roman" w:hAnsi="Times New Roman"/>
          <w:sz w:val="28"/>
          <w:szCs w:val="28"/>
        </w:rPr>
        <w:tab/>
        <w:t>Наглядова країна-член ЄС власника дозволу на виробництво, який несе відповідальність за імпорт продукції, повинна перевіряти статус відповідності вимогам GMP будь-якого виробника з третьої країни, зазначеного у заяві, відповідно до своїх власних політик та процедур. Така перевірка може базуватись на наступному:</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1.1.1</w:t>
      </w:r>
      <w:r w:rsidRPr="00336375">
        <w:rPr>
          <w:rFonts w:ascii="Times New Roman" w:hAnsi="Times New Roman"/>
          <w:sz w:val="28"/>
          <w:szCs w:val="28"/>
        </w:rPr>
        <w:tab/>
        <w:t>Звіт за результатами інспекції щодо відповідного продукту чи категорії продукції, проведену наглядовою країною-членом ЄС, або</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1.1.2</w:t>
      </w:r>
      <w:r w:rsidRPr="00336375">
        <w:rPr>
          <w:rFonts w:ascii="Times New Roman" w:hAnsi="Times New Roman"/>
          <w:sz w:val="28"/>
          <w:szCs w:val="28"/>
        </w:rPr>
        <w:tab/>
        <w:t>Інформація, надана іншим компетентним органом Європейської економічної зони, відповідно до процедури обміну інформацією, включеної до Збірки процедур Європейського Співтовариства,</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Або</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1.1.3</w:t>
      </w:r>
      <w:r w:rsidRPr="00336375">
        <w:rPr>
          <w:rFonts w:ascii="Times New Roman" w:hAnsi="Times New Roman"/>
          <w:sz w:val="28"/>
          <w:szCs w:val="28"/>
        </w:rPr>
        <w:tab/>
        <w:t>Звіт за результатами інспекції щодо відповідного продукту чи категорії продукції, проведену іншим компетентним органом Європейської економічної зони,</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Або</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1.1.4</w:t>
      </w:r>
      <w:r w:rsidRPr="00336375">
        <w:rPr>
          <w:rFonts w:ascii="Times New Roman" w:hAnsi="Times New Roman"/>
          <w:sz w:val="28"/>
          <w:szCs w:val="28"/>
        </w:rPr>
        <w:tab/>
        <w:t>Звіт за результатами інспекції або довідка про відповідність вимогам GMP, одержана відповідно до діючої угоди про взаємне визначення між Європейським Співтовариством та компетентними органами третьої країни, в якій розташований виробник.</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1.2</w:t>
      </w:r>
      <w:r w:rsidRPr="00336375">
        <w:rPr>
          <w:rFonts w:ascii="Times New Roman" w:hAnsi="Times New Roman"/>
          <w:sz w:val="28"/>
          <w:szCs w:val="28"/>
        </w:rPr>
        <w:tab/>
        <w:t>Якщо наглядова країна-член ЄС не має змоги перевірити статус GMP виробника третьої країни на основі зазначених вище відомостей, вона може звернутись до іншого компетентного органу Європейської Економічної Зони для проведення інспекції та надання підтвердження статусу відповідності вимогам GMP виробника. Стосовно продукції, що постачається централізовано, організацію такої інспекції необхідно проводити з одержанням письмового дозволу будь-яких інших залучених країн-членів ЄС.</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1.3</w:t>
      </w:r>
      <w:r w:rsidRPr="00336375">
        <w:rPr>
          <w:rFonts w:ascii="Times New Roman" w:hAnsi="Times New Roman"/>
          <w:sz w:val="28"/>
          <w:szCs w:val="28"/>
        </w:rPr>
        <w:tab/>
        <w:t>Засоби перевірки, як правило, базуються на інформації, одержаної в ході інспекцій, як зазначалось вище, однак первинними засобами перевірки або у виключних обставинах може використовуватись інша інформація. Наприклад:</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1.3.1</w:t>
      </w:r>
      <w:r w:rsidRPr="00336375">
        <w:rPr>
          <w:rFonts w:ascii="Times New Roman" w:hAnsi="Times New Roman"/>
          <w:sz w:val="28"/>
          <w:szCs w:val="28"/>
        </w:rPr>
        <w:tab/>
        <w:t>Відповідно до умов існуючих угод про взаємне визнання інформація приймається від партнерів за угодами лише у зв’язку з інспекціями, які проводились на їхній території, однак інша інформація, одержана від партнерів за угодами про взаємне визначення, органів-членів PIC/S та/або інших органів, може надати додаткове підтвердження в ході перевірки статусу відповідності вимогам GMP виробництва. Наглядовий орган повинен провести оцінку ризиків по кожному випадку для визначення відповідного ступеню підтвердження, що виробник з третьої країни здійснює діяльність на аналогічному рівні належної виробничої практики</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1.3.2</w:t>
      </w:r>
      <w:r w:rsidRPr="00336375">
        <w:rPr>
          <w:rFonts w:ascii="Times New Roman" w:hAnsi="Times New Roman"/>
          <w:sz w:val="28"/>
          <w:szCs w:val="28"/>
        </w:rPr>
        <w:tab/>
        <w:t>Якщо інспекція була проведена країною-членом ЄС або партнером за угодою про взаємне визнання, проте вона не охоплювала відповідну лікарську форму. Висновки про відповідність вимогам, що випливають зі звітів за результатами інспекції стосовно іншої лікарської форми, можуть за наявності обґрунтування поширюватись на інші лікарські форми із запитом, за необхідності, про надання звіту, якщо він належить іншому органу країни-члена ЄС. Окрім того, наведені далі елементи необхідно розглядати разом з елементами підходу дистанційної оцінки, описаного в розділі (с), якщо це вважається за необхідне. Звіти щодо нестерильних лікарських форм самі по собі не надають достатнього підтвердження, щоб їх можна було поширювати на будь-які висновки про відповідність вимогам GMP для стерильних препаратів:</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lastRenderedPageBreak/>
        <w:t>-</w:t>
      </w:r>
      <w:r w:rsidRPr="00336375">
        <w:rPr>
          <w:rFonts w:ascii="Times New Roman" w:hAnsi="Times New Roman"/>
          <w:sz w:val="28"/>
          <w:szCs w:val="28"/>
        </w:rPr>
        <w:tab/>
        <w:t>Звіти за результатами інспекції імпортера. За певних обставин може знадобитись спеціальна інспекція імпортера для оцінки заходів, які проводить імпортер для перевірки відповідності вимогам GMP місця експорту відповідної лікарської форми, наприклад, звіти про аудит від уповноваженої особи;</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Досьє виробничої дільниці. За певних обставин може з’явитись необхідність направити письмові питання, які виникли в ході огляду ДВД, та провести аналіз відповідей;</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Історія інспекцій виробничої дільниці, які проводились іншими органами. Необхідно встановити наявність листів з офіційним попередженням або інших регуляторних заходів органів з третіх країн;</w:t>
      </w:r>
    </w:p>
    <w:p w:rsidR="00336375" w:rsidRPr="00336375" w:rsidRDefault="00336375" w:rsidP="00336375">
      <w:pPr>
        <w:tabs>
          <w:tab w:val="left" w:pos="993"/>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Історія повідомлених дефектів серій всієї продукції, що вироблялась на виробничій дільниці.</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З урахуванням проаналізованої інформації може бути зроблений висновок про відсутність необхідності у проведенні інспекції до видачі дозволу, проте протягом 3 років необхідно провести перевірку відповідно до п. 1.1.</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1.3.3</w:t>
      </w:r>
      <w:r w:rsidRPr="00336375">
        <w:rPr>
          <w:rFonts w:ascii="Times New Roman" w:hAnsi="Times New Roman"/>
          <w:sz w:val="28"/>
          <w:szCs w:val="28"/>
        </w:rPr>
        <w:tab/>
        <w:t>Аналогічний підхід можна застосувати, якщо неможливо провести інспекції у зв’язку із неприйнятними ризиками для інспекторів Європейської Економічної Зони. Процедура «дистанційної оцінки» обмежується щодо інспекцій в третіх країнах, які становлять підвищену фізичну небезпеку для інспектора (з політичних причин, з причин загрози для здоров’я чи з інших причин), або якщо очікується тимчасовий підвищений рівень нестабільності. Цю процедуру не слід застосовувати, якщо звітуючий орган має підстави вважати, що нестабільність може прямо вплинути на якість продукції, що розглядається.</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Дистанційну оцінку можна проводити на основі документованого опитування виробника, яке має бути достатньо глибинним для оцінки відповідності вимогам GMP відповідної виробничої дільниці.</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Таке документоване опитування (яке проводиться у країні інспектуючого органу) необхідно проводити з призначеним персоналом, який володіє належним високим рівнем знань процесів і приміщень.</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У таблиці у додатку представлені два рівні оцінки: повна оцінка для дільниці, яка пройшла інспекцію органу Європейської Економічної Зони більше 5 років тому, та скорочена оцінка для дільниці, яка пройшла інспекцію того ж органу Європейської Економічної Зони 3-5 років тому. Якщо інспекцію було проведено іншим органом, необхідно застосовувати підхід повної оцінки.</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Дистанційну оцінку не слід проводити в тому випадку, якщо виробнича дільниця раніше не проходила інспекцію інспекційним органом Європейської Економічної зони, або для процесів виробництва стерильних препаратів чи нетипово складних процесів нестерильних препаратів. Окрім того, дистанційна оцінка може замінити інспекцію лише один раз.</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1.4</w:t>
      </w:r>
      <w:r w:rsidRPr="00336375">
        <w:rPr>
          <w:rFonts w:ascii="Times New Roman" w:hAnsi="Times New Roman"/>
          <w:sz w:val="28"/>
          <w:szCs w:val="28"/>
        </w:rPr>
        <w:tab/>
        <w:t>Досліджувані лікарські засоби</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Щодо досліджуваних лікарських засобів проведення інспекцій слід організовувати скоріш для ситуацій підвищеного ризику, а не в якості періодичного заходу.  Оцінка ризику має враховувати елементи, описані в п. 1, разом з наступним:</w:t>
      </w:r>
    </w:p>
    <w:p w:rsidR="00336375" w:rsidRPr="00336375" w:rsidRDefault="00336375" w:rsidP="00336375">
      <w:pPr>
        <w:tabs>
          <w:tab w:val="left" w:pos="993"/>
          <w:tab w:val="left" w:pos="1134"/>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лікарська форма;</w:t>
      </w:r>
    </w:p>
    <w:p w:rsidR="00336375" w:rsidRPr="00336375" w:rsidRDefault="00336375" w:rsidP="00336375">
      <w:pPr>
        <w:tabs>
          <w:tab w:val="left" w:pos="993"/>
          <w:tab w:val="left" w:pos="1134"/>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тип продукції (наприклад, плацебо, препарат порівняння на ринку, нова технологія);</w:t>
      </w:r>
    </w:p>
    <w:p w:rsidR="00336375" w:rsidRPr="00336375" w:rsidRDefault="00336375" w:rsidP="00336375">
      <w:pPr>
        <w:tabs>
          <w:tab w:val="left" w:pos="993"/>
          <w:tab w:val="left" w:pos="1134"/>
        </w:tabs>
        <w:ind w:firstLine="709"/>
        <w:rPr>
          <w:rFonts w:ascii="Times New Roman" w:hAnsi="Times New Roman"/>
          <w:sz w:val="28"/>
          <w:szCs w:val="28"/>
        </w:rPr>
      </w:pPr>
      <w:r w:rsidRPr="00336375">
        <w:rPr>
          <w:rFonts w:ascii="Times New Roman" w:hAnsi="Times New Roman"/>
          <w:sz w:val="28"/>
          <w:szCs w:val="28"/>
        </w:rPr>
        <w:lastRenderedPageBreak/>
        <w:t>-</w:t>
      </w:r>
      <w:r w:rsidRPr="00336375">
        <w:rPr>
          <w:rFonts w:ascii="Times New Roman" w:hAnsi="Times New Roman"/>
          <w:sz w:val="28"/>
          <w:szCs w:val="28"/>
        </w:rPr>
        <w:tab/>
        <w:t>кількість залучених учасників клінічних випробувань та їх розподіл;</w:t>
      </w:r>
    </w:p>
    <w:p w:rsidR="00336375" w:rsidRPr="00336375" w:rsidRDefault="00336375" w:rsidP="00336375">
      <w:pPr>
        <w:tabs>
          <w:tab w:val="left" w:pos="993"/>
          <w:tab w:val="left" w:pos="1134"/>
        </w:tabs>
        <w:ind w:firstLine="709"/>
        <w:rPr>
          <w:rFonts w:ascii="Times New Roman" w:hAnsi="Times New Roman"/>
          <w:sz w:val="28"/>
          <w:szCs w:val="28"/>
        </w:rPr>
      </w:pPr>
    </w:p>
    <w:p w:rsidR="00336375" w:rsidRPr="00336375" w:rsidRDefault="00336375" w:rsidP="00336375">
      <w:pPr>
        <w:tabs>
          <w:tab w:val="left" w:pos="993"/>
          <w:tab w:val="left" w:pos="1134"/>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тривалість лікування;</w:t>
      </w:r>
    </w:p>
    <w:p w:rsidR="00336375" w:rsidRPr="00336375" w:rsidRDefault="00336375" w:rsidP="00336375">
      <w:pPr>
        <w:tabs>
          <w:tab w:val="left" w:pos="993"/>
          <w:tab w:val="left" w:pos="1134"/>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кількість поставок для клінічних випробувань з однієї дільниці;</w:t>
      </w:r>
    </w:p>
    <w:p w:rsidR="00336375" w:rsidRPr="00336375" w:rsidRDefault="00336375" w:rsidP="00336375">
      <w:pPr>
        <w:tabs>
          <w:tab w:val="left" w:pos="993"/>
          <w:tab w:val="left" w:pos="1134"/>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чи має виробник еквівалент чинного дозволу на виробництво, виданий місцевим регуляторним органом, та чи підлягає він проходженню інспекцій;</w:t>
      </w:r>
    </w:p>
    <w:p w:rsidR="00336375" w:rsidRPr="00336375" w:rsidRDefault="00336375" w:rsidP="00336375">
      <w:pPr>
        <w:tabs>
          <w:tab w:val="left" w:pos="993"/>
          <w:tab w:val="left" w:pos="1134"/>
        </w:tabs>
        <w:ind w:firstLine="709"/>
        <w:rPr>
          <w:rFonts w:ascii="Times New Roman" w:hAnsi="Times New Roman"/>
          <w:sz w:val="28"/>
          <w:szCs w:val="28"/>
        </w:rPr>
      </w:pPr>
      <w:r w:rsidRPr="00336375">
        <w:rPr>
          <w:rFonts w:ascii="Times New Roman" w:hAnsi="Times New Roman"/>
          <w:sz w:val="28"/>
          <w:szCs w:val="28"/>
        </w:rPr>
        <w:t>-</w:t>
      </w:r>
      <w:r w:rsidRPr="00336375">
        <w:rPr>
          <w:rFonts w:ascii="Times New Roman" w:hAnsi="Times New Roman"/>
          <w:sz w:val="28"/>
          <w:szCs w:val="28"/>
        </w:rPr>
        <w:tab/>
        <w:t>чи підлягають аналізи, проведені у третій країні, відповідній процедурі видачі дозволу.</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2.</w:t>
      </w:r>
      <w:r w:rsidRPr="00336375">
        <w:rPr>
          <w:rFonts w:ascii="Times New Roman" w:hAnsi="Times New Roman"/>
          <w:sz w:val="28"/>
          <w:szCs w:val="28"/>
        </w:rPr>
        <w:tab/>
      </w:r>
      <w:r w:rsidRPr="00336375">
        <w:rPr>
          <w:rFonts w:ascii="Times New Roman" w:hAnsi="Times New Roman"/>
          <w:b/>
          <w:i/>
          <w:sz w:val="28"/>
          <w:szCs w:val="28"/>
        </w:rPr>
        <w:t>Обмін інформацією щодо виробників з третіх країн.</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2.1</w:t>
      </w:r>
      <w:r w:rsidRPr="00336375">
        <w:rPr>
          <w:rFonts w:ascii="Times New Roman" w:hAnsi="Times New Roman"/>
          <w:sz w:val="28"/>
          <w:szCs w:val="28"/>
        </w:rPr>
        <w:tab/>
        <w:t>В ході обміну інформацією по виробничим дільницям з третіх країн звітуючий орган має вказати, чи були зроблені одержані висновки з інспекції, проведеної інспекційним органом Європейської Економічної Зони або партнером за угодою взаємного визнання відповідно до умов угоди, або використовувались альтернативні засоби, такі як засоби, описані в розділі 1.3.</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2.2</w:t>
      </w:r>
      <w:r w:rsidRPr="00336375">
        <w:rPr>
          <w:rFonts w:ascii="Times New Roman" w:hAnsi="Times New Roman"/>
          <w:sz w:val="28"/>
          <w:szCs w:val="28"/>
        </w:rPr>
        <w:tab/>
        <w:t>За «обґрунтованим запитом» від компетентних органів іншої країни-члена ЄС або від Європейського агентства лікарських засобів наглядова країна-член ЄС має надати звіт про останню перевірку статусу відповідності вимогам GMP виробника з третьої країни щодо конкретного продукту чи категорії продукції.</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2.3</w:t>
      </w:r>
      <w:r w:rsidRPr="00336375">
        <w:rPr>
          <w:rFonts w:ascii="Times New Roman" w:hAnsi="Times New Roman"/>
          <w:sz w:val="28"/>
          <w:szCs w:val="28"/>
        </w:rPr>
        <w:tab/>
        <w:t>Якщо країна-член ЄС, до якого направлено запит на надання інформації, не може виконати запит, органи, які направили запит, можуть провести інспекцію GMP виробника з третьої країни, і в такому випадку вони мають надати іншим органам зі спільними наглядовими функціями копію свого звіту за результатами інспекції або довідку про відповідність вимогам GMP.</w:t>
      </w:r>
    </w:p>
    <w:p w:rsidR="00336375" w:rsidRPr="00336375" w:rsidRDefault="00336375" w:rsidP="00336375">
      <w:pPr>
        <w:ind w:firstLine="709"/>
        <w:rPr>
          <w:rFonts w:ascii="Times New Roman" w:hAnsi="Times New Roman"/>
          <w:b/>
          <w:i/>
          <w:sz w:val="28"/>
          <w:szCs w:val="28"/>
        </w:rPr>
      </w:pPr>
      <w:r w:rsidRPr="00336375">
        <w:rPr>
          <w:rFonts w:ascii="Times New Roman" w:hAnsi="Times New Roman"/>
          <w:sz w:val="28"/>
          <w:szCs w:val="28"/>
        </w:rPr>
        <w:t>3.</w:t>
      </w:r>
      <w:r w:rsidRPr="00336375">
        <w:rPr>
          <w:rFonts w:ascii="Times New Roman" w:hAnsi="Times New Roman"/>
          <w:sz w:val="28"/>
          <w:szCs w:val="28"/>
        </w:rPr>
        <w:tab/>
      </w:r>
      <w:r w:rsidRPr="00336375">
        <w:rPr>
          <w:rFonts w:ascii="Times New Roman" w:hAnsi="Times New Roman"/>
          <w:b/>
          <w:i/>
          <w:sz w:val="28"/>
          <w:szCs w:val="28"/>
        </w:rPr>
        <w:t>Організація та документування інспекції. Склад груп інспекторів.</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3.1</w:t>
      </w:r>
      <w:r w:rsidRPr="00336375">
        <w:rPr>
          <w:rFonts w:ascii="Times New Roman" w:hAnsi="Times New Roman"/>
          <w:sz w:val="28"/>
          <w:szCs w:val="28"/>
        </w:rPr>
        <w:tab/>
        <w:t>Європейське агентство лікарських засобів має планувати інспекції в третіх країнах щодо продукції централізованого постачання і має регулярно видавати цей план.</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3.2</w:t>
      </w:r>
      <w:r w:rsidRPr="00336375">
        <w:rPr>
          <w:rFonts w:ascii="Times New Roman" w:hAnsi="Times New Roman"/>
          <w:sz w:val="28"/>
          <w:szCs w:val="28"/>
        </w:rPr>
        <w:tab/>
        <w:t>Через базу даних сертифікатів GMP, яка має бути організована відповідно до Статті 111.6 Директиви 2004/27 (Стаття 80.6 Директиви 2004/28), Європейське агентство лікарських засобів має вести записи всіх інспекцій, які проводяться компетентними органами ЄС/ЄЕЗ, які будуть надаватись всім країнам-членам ЄС.</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3.3</w:t>
      </w:r>
      <w:r w:rsidRPr="00336375">
        <w:rPr>
          <w:rFonts w:ascii="Times New Roman" w:hAnsi="Times New Roman"/>
          <w:sz w:val="28"/>
          <w:szCs w:val="28"/>
        </w:rPr>
        <w:tab/>
        <w:t>Компетентні органи, які здійснюють планування інспекцій виробників в третіх країнах, можуть запросити до участі інші країни-члени ЄС, які розділяють «наглядові» функції щодо продукту(продукції). При цьому необхідно враховувати заплановане подання заяви для одержання реєстраційного посвідчення, проблеми, які виникали з продукцією від виробника, навантаження інспекторів, досвід роботи у необхідному виді інспектування, знання мови для проведення інспекції та загальні витрати на відрядження, тощо.</w:t>
      </w:r>
    </w:p>
    <w:p w:rsidR="00336375" w:rsidRPr="00336375" w:rsidRDefault="00336375" w:rsidP="00336375">
      <w:pPr>
        <w:ind w:firstLine="709"/>
        <w:rPr>
          <w:rFonts w:ascii="Times New Roman" w:hAnsi="Times New Roman"/>
          <w:b/>
          <w:i/>
          <w:sz w:val="28"/>
          <w:szCs w:val="28"/>
        </w:rPr>
      </w:pPr>
      <w:r w:rsidRPr="00336375">
        <w:rPr>
          <w:rFonts w:ascii="Times New Roman" w:hAnsi="Times New Roman"/>
          <w:sz w:val="28"/>
          <w:szCs w:val="28"/>
        </w:rPr>
        <w:t>4.</w:t>
      </w:r>
      <w:r w:rsidRPr="00336375">
        <w:rPr>
          <w:rFonts w:ascii="Times New Roman" w:hAnsi="Times New Roman"/>
          <w:sz w:val="28"/>
          <w:szCs w:val="28"/>
        </w:rPr>
        <w:tab/>
      </w:r>
      <w:r w:rsidRPr="00336375">
        <w:rPr>
          <w:rFonts w:ascii="Times New Roman" w:hAnsi="Times New Roman"/>
          <w:b/>
          <w:i/>
          <w:sz w:val="28"/>
          <w:szCs w:val="28"/>
        </w:rPr>
        <w:t>Зв’язок між «наглядовим органом» та галуззю</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 xml:space="preserve">Країни-члени ЄС мають сприяти, щоб потенційні заявники попередньо контактували з інспекційним органом наглядового органу при плануванні подання документації для одержання реєстраційного посвідчення або зміни, які включають виробничу дільницю на території третіх країн, з метою обговорення, чи відомо заявнику про статус відповідності вимогам GMP дільниці, історію інспекцій та готовності дільниці для проходження інспекції. В ідеалі такий контакт має відбутись щонайменше за 3 місяці </w:t>
      </w:r>
      <w:r w:rsidRPr="00336375">
        <w:rPr>
          <w:rFonts w:ascii="Times New Roman" w:hAnsi="Times New Roman"/>
          <w:sz w:val="28"/>
          <w:szCs w:val="28"/>
        </w:rPr>
        <w:lastRenderedPageBreak/>
        <w:t>до подання документації, і особливо важливу роль це має для досліджуваних лікарських засобів, враховуючи короткі терміни для видачі дозволу на проведення клінічних випробувань.</w:t>
      </w:r>
    </w:p>
    <w:p w:rsidR="004862D0" w:rsidRDefault="004862D0" w:rsidP="00336375">
      <w:pPr>
        <w:ind w:firstLine="709"/>
        <w:rPr>
          <w:rFonts w:ascii="Times New Roman" w:hAnsi="Times New Roman"/>
          <w:sz w:val="28"/>
          <w:szCs w:val="28"/>
          <w:lang w:val="uk-UA"/>
        </w:rPr>
      </w:pPr>
    </w:p>
    <w:p w:rsidR="00336375" w:rsidRPr="00516F5E" w:rsidRDefault="00336375" w:rsidP="00336375">
      <w:pPr>
        <w:ind w:firstLine="709"/>
        <w:rPr>
          <w:rFonts w:ascii="Times New Roman" w:hAnsi="Times New Roman"/>
          <w:b/>
          <w:i/>
          <w:sz w:val="28"/>
          <w:szCs w:val="28"/>
          <w:lang w:val="uk-UA"/>
        </w:rPr>
      </w:pPr>
      <w:r w:rsidRPr="00516F5E">
        <w:rPr>
          <w:rFonts w:ascii="Times New Roman" w:hAnsi="Times New Roman"/>
          <w:sz w:val="28"/>
          <w:szCs w:val="28"/>
          <w:lang w:val="uk-UA"/>
        </w:rPr>
        <w:t>5.</w:t>
      </w:r>
      <w:r w:rsidRPr="00516F5E">
        <w:rPr>
          <w:rFonts w:ascii="Times New Roman" w:hAnsi="Times New Roman"/>
          <w:sz w:val="28"/>
          <w:szCs w:val="28"/>
          <w:lang w:val="uk-UA"/>
        </w:rPr>
        <w:tab/>
      </w:r>
      <w:r w:rsidRPr="00516F5E">
        <w:rPr>
          <w:rFonts w:ascii="Times New Roman" w:hAnsi="Times New Roman"/>
          <w:b/>
          <w:i/>
          <w:sz w:val="28"/>
          <w:szCs w:val="28"/>
          <w:lang w:val="uk-UA"/>
        </w:rPr>
        <w:t>«Наглядові органи»</w:t>
      </w:r>
    </w:p>
    <w:p w:rsidR="00336375" w:rsidRPr="00516F5E" w:rsidRDefault="00336375" w:rsidP="00336375">
      <w:pPr>
        <w:ind w:firstLine="709"/>
        <w:rPr>
          <w:rFonts w:ascii="Times New Roman" w:hAnsi="Times New Roman"/>
          <w:sz w:val="28"/>
          <w:szCs w:val="28"/>
          <w:lang w:val="uk-UA"/>
        </w:rPr>
      </w:pPr>
      <w:r w:rsidRPr="00516F5E">
        <w:rPr>
          <w:rFonts w:ascii="Times New Roman" w:hAnsi="Times New Roman"/>
          <w:sz w:val="28"/>
          <w:szCs w:val="28"/>
          <w:lang w:val="uk-UA"/>
        </w:rPr>
        <w:t>5.1</w:t>
      </w:r>
      <w:r w:rsidRPr="00516F5E">
        <w:rPr>
          <w:rFonts w:ascii="Times New Roman" w:hAnsi="Times New Roman"/>
          <w:sz w:val="28"/>
          <w:szCs w:val="28"/>
          <w:lang w:val="uk-UA"/>
        </w:rPr>
        <w:tab/>
        <w:t>«Наглядові органи» щодо лікарських засобів та їх обов’язки визначені у Ст. 18 і 19 Регламенту Ради Європи (</w:t>
      </w:r>
      <w:r w:rsidRPr="00336375">
        <w:rPr>
          <w:rFonts w:ascii="Times New Roman" w:hAnsi="Times New Roman"/>
          <w:sz w:val="28"/>
          <w:szCs w:val="28"/>
        </w:rPr>
        <w:t>EC</w:t>
      </w:r>
      <w:r w:rsidRPr="00516F5E">
        <w:rPr>
          <w:rFonts w:ascii="Times New Roman" w:hAnsi="Times New Roman"/>
          <w:sz w:val="28"/>
          <w:szCs w:val="28"/>
          <w:lang w:val="uk-UA"/>
        </w:rPr>
        <w:t xml:space="preserve">) № 726/2004, що стосується лікарських засобів для застосування людиною, та у Ст. 43 і 44 того ж Регламенту, що стосується лікарських засобів для застосування у ветеринарії. Це компетентні органи, які видали дозвіл на провадження виробництва для виробничої дільниці, якщо вона розташована на території ЄС, або для імпортера, якщо продукт виробляється у третій країні. </w:t>
      </w:r>
    </w:p>
    <w:p w:rsidR="00336375" w:rsidRPr="00516F5E" w:rsidRDefault="00336375" w:rsidP="00336375">
      <w:pPr>
        <w:ind w:firstLine="709"/>
        <w:rPr>
          <w:rFonts w:ascii="Times New Roman" w:hAnsi="Times New Roman"/>
          <w:b/>
          <w:i/>
          <w:sz w:val="28"/>
          <w:szCs w:val="28"/>
          <w:lang w:val="uk-UA"/>
        </w:rPr>
      </w:pPr>
      <w:r w:rsidRPr="00516F5E">
        <w:rPr>
          <w:rFonts w:ascii="Times New Roman" w:hAnsi="Times New Roman"/>
          <w:sz w:val="28"/>
          <w:szCs w:val="28"/>
          <w:lang w:val="uk-UA"/>
        </w:rPr>
        <w:t>6.</w:t>
      </w:r>
      <w:r w:rsidRPr="00516F5E">
        <w:rPr>
          <w:rFonts w:ascii="Times New Roman" w:hAnsi="Times New Roman"/>
          <w:sz w:val="28"/>
          <w:szCs w:val="28"/>
          <w:lang w:val="uk-UA"/>
        </w:rPr>
        <w:tab/>
      </w:r>
      <w:r w:rsidRPr="00516F5E">
        <w:rPr>
          <w:rFonts w:ascii="Times New Roman" w:hAnsi="Times New Roman"/>
          <w:b/>
          <w:i/>
          <w:sz w:val="28"/>
          <w:szCs w:val="28"/>
          <w:lang w:val="uk-UA"/>
        </w:rPr>
        <w:t>Періодичність повторних інспекцій</w:t>
      </w:r>
    </w:p>
    <w:p w:rsidR="00336375" w:rsidRPr="00516F5E" w:rsidRDefault="00336375" w:rsidP="00336375">
      <w:pPr>
        <w:ind w:firstLine="709"/>
        <w:rPr>
          <w:rFonts w:ascii="Times New Roman" w:hAnsi="Times New Roman"/>
          <w:sz w:val="28"/>
          <w:szCs w:val="28"/>
          <w:lang w:val="uk-UA"/>
        </w:rPr>
      </w:pPr>
      <w:r w:rsidRPr="00516F5E">
        <w:rPr>
          <w:rFonts w:ascii="Times New Roman" w:hAnsi="Times New Roman"/>
          <w:sz w:val="28"/>
          <w:szCs w:val="28"/>
          <w:lang w:val="uk-UA"/>
        </w:rPr>
        <w:t>6.1</w:t>
      </w:r>
      <w:r w:rsidRPr="00516F5E">
        <w:rPr>
          <w:rFonts w:ascii="Times New Roman" w:hAnsi="Times New Roman"/>
          <w:sz w:val="28"/>
          <w:szCs w:val="28"/>
          <w:lang w:val="uk-UA"/>
        </w:rPr>
        <w:tab/>
        <w:t>Загалом органи з функціями нагляду щодо виробничої дільниці у третій країні повинен забезпечити, щоб ця дільниця проходить повторну інспекцію органу Європейської Економічної Зони або органу країни-партнера за угодою про взаємне визнання відповідно до умов угод, з періодичністю раз на два-три роки.</w:t>
      </w:r>
    </w:p>
    <w:p w:rsidR="00336375" w:rsidRPr="00336375" w:rsidRDefault="00336375" w:rsidP="00336375">
      <w:pPr>
        <w:ind w:firstLine="709"/>
        <w:rPr>
          <w:rFonts w:ascii="Times New Roman" w:hAnsi="Times New Roman"/>
          <w:sz w:val="28"/>
          <w:szCs w:val="28"/>
        </w:rPr>
      </w:pPr>
      <w:r w:rsidRPr="00516F5E">
        <w:rPr>
          <w:rFonts w:ascii="Times New Roman" w:hAnsi="Times New Roman"/>
          <w:sz w:val="28"/>
          <w:szCs w:val="28"/>
          <w:lang w:val="uk-UA"/>
        </w:rPr>
        <w:t>6.2</w:t>
      </w:r>
      <w:r w:rsidRPr="00516F5E">
        <w:rPr>
          <w:rFonts w:ascii="Times New Roman" w:hAnsi="Times New Roman"/>
          <w:sz w:val="28"/>
          <w:szCs w:val="28"/>
          <w:lang w:val="uk-UA"/>
        </w:rPr>
        <w:tab/>
        <w:t xml:space="preserve">Якщо в наявності є звіти за результатами інспекції та обмін інформацією відбувається на основі інспекцій, проведених більше трьох років тому, і в наявності є підтвердження прийнятних стандартів </w:t>
      </w:r>
      <w:r w:rsidRPr="00336375">
        <w:rPr>
          <w:rFonts w:ascii="Times New Roman" w:hAnsi="Times New Roman"/>
          <w:sz w:val="28"/>
          <w:szCs w:val="28"/>
        </w:rPr>
        <w:t>GMP</w:t>
      </w:r>
      <w:r w:rsidRPr="00516F5E">
        <w:rPr>
          <w:rFonts w:ascii="Times New Roman" w:hAnsi="Times New Roman"/>
          <w:sz w:val="28"/>
          <w:szCs w:val="28"/>
          <w:lang w:val="uk-UA"/>
        </w:rPr>
        <w:t xml:space="preserve">, необхідність у затриманні реєстрації лікарського засобу чи реєстрації зміни до одержання результатів нової інспекції може не виникнути, за винятком випадків, коли інші джерела дають підстави передбачати, що цей статус змінився. </w:t>
      </w:r>
      <w:r w:rsidRPr="00336375">
        <w:rPr>
          <w:rFonts w:ascii="Times New Roman" w:hAnsi="Times New Roman"/>
          <w:sz w:val="28"/>
          <w:szCs w:val="28"/>
        </w:rPr>
        <w:t>Незважаючи на це, необхідно вжити заходів для одержання оновленого звіту.</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6.3</w:t>
      </w:r>
      <w:r w:rsidRPr="00336375">
        <w:rPr>
          <w:rFonts w:ascii="Times New Roman" w:hAnsi="Times New Roman"/>
          <w:sz w:val="28"/>
          <w:szCs w:val="28"/>
        </w:rPr>
        <w:tab/>
        <w:t>Звіти за результатами інспекції, а також обмін інформацією на основі інспекцій або дистанційної оцінки, проведеної більше п’яти років тому, незважаючи на те, звідки походить інформація, як правило, не може враховуватись.</w:t>
      </w:r>
    </w:p>
    <w:p w:rsidR="00336375" w:rsidRPr="00336375" w:rsidRDefault="00336375" w:rsidP="00336375">
      <w:pPr>
        <w:ind w:firstLine="709"/>
        <w:rPr>
          <w:rFonts w:ascii="Times New Roman" w:hAnsi="Times New Roman"/>
          <w:b/>
          <w:i/>
          <w:sz w:val="28"/>
          <w:szCs w:val="28"/>
        </w:rPr>
      </w:pPr>
      <w:r w:rsidRPr="00336375">
        <w:rPr>
          <w:rFonts w:ascii="Times New Roman" w:hAnsi="Times New Roman"/>
          <w:b/>
          <w:i/>
          <w:sz w:val="28"/>
          <w:szCs w:val="28"/>
        </w:rPr>
        <w:t>7.</w:t>
      </w:r>
      <w:r w:rsidRPr="00336375">
        <w:rPr>
          <w:rFonts w:ascii="Times New Roman" w:hAnsi="Times New Roman"/>
          <w:b/>
          <w:i/>
          <w:sz w:val="28"/>
          <w:szCs w:val="28"/>
        </w:rPr>
        <w:tab/>
        <w:t>Розбіжності між країнами-членами ЄС щодо прийнятності звітів за результатами інспекції</w:t>
      </w:r>
    </w:p>
    <w:p w:rsidR="00336375" w:rsidRPr="00336375" w:rsidRDefault="00336375" w:rsidP="00336375">
      <w:pPr>
        <w:ind w:firstLine="709"/>
        <w:rPr>
          <w:rFonts w:ascii="Times New Roman" w:hAnsi="Times New Roman"/>
          <w:sz w:val="28"/>
          <w:szCs w:val="28"/>
        </w:rPr>
      </w:pPr>
      <w:r w:rsidRPr="00336375">
        <w:rPr>
          <w:rFonts w:ascii="Times New Roman" w:hAnsi="Times New Roman"/>
          <w:sz w:val="28"/>
          <w:szCs w:val="28"/>
        </w:rPr>
        <w:t>7.1</w:t>
      </w:r>
      <w:r w:rsidRPr="00336375">
        <w:rPr>
          <w:rFonts w:ascii="Times New Roman" w:hAnsi="Times New Roman"/>
          <w:sz w:val="28"/>
          <w:szCs w:val="28"/>
        </w:rPr>
        <w:tab/>
        <w:t>Якщо наглядова країна-член ЄС та компетентний орган іншої країни-члена ЄС не можуть досягнути згоди щодо прийнятності звіту за результатами інспекції виробника у третій країні, вони повинні використовувати заходи, описані у Статті 19 Регламенту (EC) 726/2004, або за необхідності арбітражну процедуру, описану в Статті 29 Директиви 2001/83/EC, щодо лікарських засобів для застосування людиною або заходи, описані у Статті 44 Регламенту (EC) 726/2004, або за необхідності арбітражну процедуру, описану в Статті 33 Директиви 2001/82/EC, щодо лікарських засобів для застосування у ветеринарії.</w:t>
      </w:r>
    </w:p>
    <w:p w:rsidR="00336375" w:rsidRPr="007D4C68" w:rsidRDefault="00336375" w:rsidP="00336375">
      <w:pPr>
        <w:ind w:firstLine="709"/>
        <w:rPr>
          <w:rFonts w:ascii="Times New Roman" w:hAnsi="Times New Roman"/>
          <w:b/>
          <w:sz w:val="24"/>
          <w:szCs w:val="24"/>
        </w:rPr>
      </w:pPr>
      <w:r w:rsidRPr="007D4C68">
        <w:rPr>
          <w:rFonts w:ascii="Times New Roman" w:hAnsi="Times New Roman"/>
          <w:b/>
          <w:sz w:val="24"/>
          <w:szCs w:val="24"/>
        </w:rPr>
        <w:t>8.</w:t>
      </w:r>
      <w:r w:rsidRPr="007D4C68">
        <w:rPr>
          <w:rFonts w:ascii="Times New Roman" w:hAnsi="Times New Roman"/>
          <w:b/>
          <w:sz w:val="24"/>
          <w:szCs w:val="24"/>
        </w:rPr>
        <w:tab/>
        <w:t>Додаток</w:t>
      </w:r>
    </w:p>
    <w:p w:rsidR="00336375" w:rsidRPr="007D4C68" w:rsidRDefault="00336375" w:rsidP="00336375">
      <w:pPr>
        <w:ind w:firstLine="709"/>
        <w:rPr>
          <w:rFonts w:ascii="Times New Roman" w:hAnsi="Times New Roman"/>
          <w:sz w:val="24"/>
          <w:szCs w:val="24"/>
        </w:rPr>
      </w:pPr>
      <w:r w:rsidRPr="007D4C68">
        <w:rPr>
          <w:rFonts w:ascii="Times New Roman" w:hAnsi="Times New Roman"/>
          <w:sz w:val="24"/>
          <w:szCs w:val="24"/>
        </w:rPr>
        <w:t>СХЕМА ДИСТАНЦІЙНОЇ ОЦІНКИ ВИРОБНИЧИХ ДІЛЬНИЦЬ</w:t>
      </w:r>
    </w:p>
    <w:tbl>
      <w:tblPr>
        <w:tblW w:w="9872" w:type="dxa"/>
        <w:tblInd w:w="108" w:type="dxa"/>
        <w:tblLayout w:type="fixed"/>
        <w:tblCellMar>
          <w:left w:w="57" w:type="dxa"/>
          <w:right w:w="57" w:type="dxa"/>
        </w:tblCellMar>
        <w:tblLook w:val="0000" w:firstRow="0" w:lastRow="0" w:firstColumn="0" w:lastColumn="0" w:noHBand="0" w:noVBand="0"/>
      </w:tblPr>
      <w:tblGrid>
        <w:gridCol w:w="3493"/>
        <w:gridCol w:w="3260"/>
        <w:gridCol w:w="3119"/>
      </w:tblGrid>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vAlign w:val="center"/>
          </w:tcPr>
          <w:p w:rsidR="00336375" w:rsidRPr="007D4C68" w:rsidRDefault="00336375" w:rsidP="00E13E6E">
            <w:pPr>
              <w:jc w:val="center"/>
              <w:rPr>
                <w:rFonts w:ascii="Times New Roman" w:hAnsi="Times New Roman"/>
                <w:sz w:val="24"/>
                <w:szCs w:val="24"/>
                <w:lang w:val="en-US"/>
              </w:rPr>
            </w:pPr>
            <w:r w:rsidRPr="007D4C68">
              <w:rPr>
                <w:rFonts w:ascii="Times New Roman" w:hAnsi="Times New Roman"/>
                <w:b/>
                <w:sz w:val="24"/>
                <w:szCs w:val="24"/>
              </w:rPr>
              <w:t>Вимоги / наукове обґрунтування</w:t>
            </w:r>
          </w:p>
        </w:tc>
        <w:tc>
          <w:tcPr>
            <w:tcW w:w="3260" w:type="dxa"/>
            <w:tcBorders>
              <w:top w:val="single" w:sz="4" w:space="0" w:color="000000"/>
              <w:left w:val="single" w:sz="4" w:space="0" w:color="000000"/>
              <w:bottom w:val="single" w:sz="4" w:space="0" w:color="000000"/>
              <w:right w:val="single" w:sz="4" w:space="0" w:color="000000"/>
            </w:tcBorders>
            <w:vAlign w:val="center"/>
          </w:tcPr>
          <w:p w:rsidR="00336375" w:rsidRPr="007D4C68" w:rsidRDefault="00336375" w:rsidP="00E13E6E">
            <w:pPr>
              <w:jc w:val="center"/>
              <w:rPr>
                <w:rFonts w:ascii="Times New Roman" w:hAnsi="Times New Roman"/>
                <w:sz w:val="24"/>
                <w:szCs w:val="24"/>
              </w:rPr>
            </w:pPr>
            <w:r w:rsidRPr="007D4C68">
              <w:rPr>
                <w:rFonts w:ascii="Times New Roman" w:hAnsi="Times New Roman"/>
                <w:b/>
                <w:sz w:val="24"/>
                <w:szCs w:val="24"/>
              </w:rPr>
              <w:t>Остання інспекція органу ЄЕЗ була проведена більше 5 років тому</w:t>
            </w:r>
          </w:p>
        </w:tc>
        <w:tc>
          <w:tcPr>
            <w:tcW w:w="3119" w:type="dxa"/>
            <w:tcBorders>
              <w:top w:val="single" w:sz="4" w:space="0" w:color="000000"/>
              <w:left w:val="single" w:sz="4" w:space="0" w:color="000000"/>
              <w:bottom w:val="single" w:sz="4" w:space="0" w:color="000000"/>
              <w:right w:val="single" w:sz="4" w:space="0" w:color="000000"/>
            </w:tcBorders>
            <w:vAlign w:val="center"/>
          </w:tcPr>
          <w:p w:rsidR="00336375" w:rsidRPr="007D4C68" w:rsidRDefault="00336375" w:rsidP="00E13E6E">
            <w:pPr>
              <w:jc w:val="center"/>
              <w:rPr>
                <w:rFonts w:ascii="Times New Roman" w:hAnsi="Times New Roman"/>
                <w:sz w:val="24"/>
                <w:szCs w:val="24"/>
              </w:rPr>
            </w:pPr>
            <w:r w:rsidRPr="007D4C68">
              <w:rPr>
                <w:rFonts w:ascii="Times New Roman" w:hAnsi="Times New Roman"/>
                <w:b/>
                <w:sz w:val="24"/>
                <w:szCs w:val="24"/>
              </w:rPr>
              <w:t>Остання інспекція органу ЄЕЗ була проведена у період 3-5 років тому</w:t>
            </w:r>
          </w:p>
        </w:tc>
      </w:tr>
      <w:tr w:rsidR="00336375" w:rsidRPr="007D4C68" w:rsidTr="00E13E6E">
        <w:trPr>
          <w:trHeight w:val="1036"/>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b/>
                <w:sz w:val="24"/>
                <w:szCs w:val="24"/>
              </w:rPr>
              <w:t>Представлення системи GMP та забезпечення дотримання регуляторних вимог для країни</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Повне представлення регуляторної системи та повна копія місцевої настанови з належної виробничої практики (GMP)</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Коротке представлення змін, які набрали чинності з моменту останньої інспекції</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b/>
                <w:sz w:val="24"/>
                <w:szCs w:val="24"/>
              </w:rPr>
              <w:lastRenderedPageBreak/>
              <w:t>Копія дозволу на провадження виробництва, наданого місцевими органу, разом із засвідченим перекладом</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Повний комплект копій всіх оригінальних / змінених дозволів на провадження виробництва</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Копія будь-якого нового / зміненого дозволу на провадження виробництва, виданого з моменту останньої інспекції</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b/>
                <w:sz w:val="24"/>
                <w:szCs w:val="24"/>
              </w:rPr>
              <w:t>Документація досьє виробничої дільниці (ДВД) аналогічно вимогам настанови PIC/S</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Оформлений ДВД / ДВД, актуалізований протягом останніх 6 місяців від дати оцінки</w:t>
            </w:r>
          </w:p>
          <w:p w:rsidR="00336375" w:rsidRPr="007D4C68" w:rsidRDefault="00336375" w:rsidP="00E13E6E">
            <w:pPr>
              <w:rPr>
                <w:rFonts w:ascii="Times New Roman" w:hAnsi="Times New Roman"/>
                <w:sz w:val="24"/>
                <w:szCs w:val="24"/>
                <w:lang w:val="en-US"/>
              </w:rPr>
            </w:pPr>
            <w:r w:rsidRPr="007D4C68">
              <w:rPr>
                <w:rFonts w:ascii="Times New Roman" w:hAnsi="Times New Roman"/>
                <w:sz w:val="24"/>
                <w:szCs w:val="24"/>
              </w:rPr>
              <w:t>А також прогнозовані зміни</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ДВД, актуалізований протягом одного року від дати оцінки</w:t>
            </w:r>
          </w:p>
          <w:p w:rsidR="00336375" w:rsidRPr="007D4C68" w:rsidRDefault="00336375" w:rsidP="00E13E6E">
            <w:pPr>
              <w:rPr>
                <w:rFonts w:ascii="Times New Roman" w:hAnsi="Times New Roman"/>
                <w:sz w:val="24"/>
                <w:szCs w:val="24"/>
                <w:lang w:val="en-US"/>
              </w:rPr>
            </w:pPr>
            <w:r w:rsidRPr="007D4C68">
              <w:rPr>
                <w:rFonts w:ascii="Times New Roman" w:hAnsi="Times New Roman"/>
                <w:sz w:val="24"/>
                <w:szCs w:val="24"/>
              </w:rPr>
              <w:t>А також прогнозовані зміни</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b/>
                <w:sz w:val="24"/>
                <w:szCs w:val="24"/>
              </w:rPr>
              <w:t>Плани, які додаються до схем трубопроводів і КВП, доданих до ДВД</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Кольорові роздруківки схем відопідготовки, повітряпідготовки у форматі A3 або A2</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Можуть бути прийняті кольорові оновлені роздруківки у форматі А3 або А2</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b/>
                <w:sz w:val="24"/>
                <w:szCs w:val="24"/>
              </w:rPr>
              <w:t>Перелік всієї продукції (лікарських засобів або іншої продукції), що виробляється на дільниці</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Перелік повинен містити патентовані назви та міжнародні непатентовані назви</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Перелік може містити патентовані назви та міжнародні непатентовані назви</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b/>
                <w:sz w:val="24"/>
                <w:szCs w:val="24"/>
              </w:rPr>
              <w:t>Копія останнього звіту за результатами інспекції із засвідченою копію перекладу, якщо відповідні сертифікати GMP були видані за результатами таких інспекцій</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Звіт місцевого органу, виданий у період останніх двох років, а також копія звітів PIC/S або ВООЗ, або FDA, за наявності</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Останній звіт місцевого органу та останній звіт повної інспекції органу ЄС. А також звіти PIC/S або ВООЗ, або FDA, якщо вони були видані у період останніх 5 років</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b/>
                <w:sz w:val="24"/>
                <w:szCs w:val="24"/>
              </w:rPr>
              <w:t>Фотографічне представлення виробничої дільниці та засобів (ззовні/в приміщенні)</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Зовнішні загальні аерознімки</w:t>
            </w:r>
            <w:r w:rsidRPr="007D4C68">
              <w:rPr>
                <w:rFonts w:ascii="Times New Roman" w:hAnsi="Times New Roman"/>
                <w:sz w:val="24"/>
                <w:szCs w:val="24"/>
              </w:rPr>
              <w:br/>
              <w:t>Детальні знімки приміщень під час операцій, які в них проводяться (відбір проб, зважування…)</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Фотографічне представлення будь-яких нових приміщень або обладнання, яке не використовувалось під час інспекції</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b/>
                <w:sz w:val="24"/>
                <w:szCs w:val="24"/>
              </w:rPr>
              <w:t>Мастер-план кваліфікації (приміщення та обладнання)</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Перелік приміщень, обладнання та середовищ, які використовуються у виробництві, із зазначенням їхнього статусу кваліфікації</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Перелік всіх робіт з перекваліфікації, які проводились з моменту останньої інспекції</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b/>
                <w:sz w:val="24"/>
                <w:szCs w:val="24"/>
              </w:rPr>
              <w:t>Валідаційний мастер-план (технологічні процеси, процедури очищення, контроль якості)</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Перелік процесів, які проводяться для виробництва / контролю продукту, із зазначенням їхнього валідаційного статусу</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Перелік всіх робіт з ревалідації, які проводились з моменту останньої інспекції</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b/>
                <w:sz w:val="24"/>
                <w:szCs w:val="24"/>
              </w:rPr>
              <w:t>Звіт повного аудиту щодо корпоративного / стороннього аудиту стосовно певної продукції</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Звіт повинен містити блок-схему щодо продукту і повинен бути складений не більше одного року тому</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Звіт може бути виданий протягом періоду за останні 5 років і може супроводжуватись звітом про останній внутрішній повторний аудит</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lang w:val="en-US"/>
              </w:rPr>
            </w:pPr>
            <w:r w:rsidRPr="007D4C68">
              <w:rPr>
                <w:rFonts w:ascii="Times New Roman" w:hAnsi="Times New Roman"/>
                <w:b/>
                <w:sz w:val="24"/>
                <w:szCs w:val="24"/>
              </w:rPr>
              <w:t>Досьє серій відповідної продукції</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Останнє заповнене досьє серії разом із технологічним регламентом, у тому числі аналітична частина</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Останнє заповнене досьє серії, у тому числі аналітична частина</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b/>
                <w:sz w:val="24"/>
                <w:szCs w:val="24"/>
              </w:rPr>
              <w:t>Управління рекламаціями</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Актуалізований перелік рекламацій на всю продукцію, що виробляється на дільниці</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Актуалізований перелік рекламацій на відповідну продукцію</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vAlign w:val="center"/>
          </w:tcPr>
          <w:p w:rsidR="00336375" w:rsidRPr="007D4C68" w:rsidRDefault="00336375" w:rsidP="00E13E6E">
            <w:pPr>
              <w:jc w:val="center"/>
              <w:rPr>
                <w:rFonts w:ascii="Times New Roman" w:hAnsi="Times New Roman"/>
                <w:sz w:val="24"/>
                <w:szCs w:val="24"/>
                <w:lang w:val="en-US"/>
              </w:rPr>
            </w:pPr>
            <w:r w:rsidRPr="007D4C68">
              <w:rPr>
                <w:rFonts w:ascii="Times New Roman" w:hAnsi="Times New Roman"/>
                <w:b/>
                <w:sz w:val="24"/>
                <w:szCs w:val="24"/>
              </w:rPr>
              <w:t>Вимоги / наукове обґрунтування</w:t>
            </w:r>
          </w:p>
        </w:tc>
        <w:tc>
          <w:tcPr>
            <w:tcW w:w="3260" w:type="dxa"/>
            <w:tcBorders>
              <w:top w:val="single" w:sz="4" w:space="0" w:color="000000"/>
              <w:left w:val="single" w:sz="4" w:space="0" w:color="000000"/>
              <w:bottom w:val="single" w:sz="4" w:space="0" w:color="000000"/>
              <w:right w:val="single" w:sz="4" w:space="0" w:color="000000"/>
            </w:tcBorders>
            <w:vAlign w:val="center"/>
          </w:tcPr>
          <w:p w:rsidR="00336375" w:rsidRPr="007D4C68" w:rsidRDefault="00336375" w:rsidP="00E13E6E">
            <w:pPr>
              <w:jc w:val="center"/>
              <w:rPr>
                <w:rFonts w:ascii="Times New Roman" w:hAnsi="Times New Roman"/>
                <w:sz w:val="24"/>
                <w:szCs w:val="24"/>
              </w:rPr>
            </w:pPr>
            <w:r w:rsidRPr="007D4C68">
              <w:rPr>
                <w:rFonts w:ascii="Times New Roman" w:hAnsi="Times New Roman"/>
                <w:b/>
                <w:sz w:val="24"/>
                <w:szCs w:val="24"/>
              </w:rPr>
              <w:t>Остання інспекція органу ЄЕЗ була проведена більше 5 років тому</w:t>
            </w:r>
          </w:p>
        </w:tc>
        <w:tc>
          <w:tcPr>
            <w:tcW w:w="3119" w:type="dxa"/>
            <w:tcBorders>
              <w:top w:val="single" w:sz="4" w:space="0" w:color="000000"/>
              <w:left w:val="single" w:sz="4" w:space="0" w:color="000000"/>
              <w:bottom w:val="single" w:sz="4" w:space="0" w:color="000000"/>
              <w:right w:val="single" w:sz="4" w:space="0" w:color="000000"/>
            </w:tcBorders>
            <w:vAlign w:val="center"/>
          </w:tcPr>
          <w:p w:rsidR="00336375" w:rsidRPr="007D4C68" w:rsidRDefault="00336375" w:rsidP="00E13E6E">
            <w:pPr>
              <w:jc w:val="center"/>
              <w:rPr>
                <w:rFonts w:ascii="Times New Roman" w:hAnsi="Times New Roman"/>
                <w:sz w:val="24"/>
                <w:szCs w:val="24"/>
              </w:rPr>
            </w:pPr>
            <w:r w:rsidRPr="007D4C68">
              <w:rPr>
                <w:rFonts w:ascii="Times New Roman" w:hAnsi="Times New Roman"/>
                <w:b/>
                <w:sz w:val="24"/>
                <w:szCs w:val="24"/>
              </w:rPr>
              <w:t>Остання інспекція органу ЄЕЗ була проведена у період 3-5 років тому</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b/>
                <w:sz w:val="24"/>
                <w:szCs w:val="24"/>
              </w:rPr>
              <w:lastRenderedPageBreak/>
              <w:t>Інші *</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Кількість відбракованих серій для всієї продукції</w:t>
            </w:r>
          </w:p>
          <w:p w:rsidR="00336375" w:rsidRPr="007D4C68" w:rsidRDefault="00336375" w:rsidP="00E13E6E">
            <w:pPr>
              <w:rPr>
                <w:rFonts w:ascii="Times New Roman" w:hAnsi="Times New Roman"/>
                <w:sz w:val="24"/>
                <w:szCs w:val="24"/>
              </w:rPr>
            </w:pPr>
            <w:r w:rsidRPr="007D4C68">
              <w:rPr>
                <w:rFonts w:ascii="Times New Roman" w:hAnsi="Times New Roman"/>
                <w:sz w:val="24"/>
                <w:szCs w:val="24"/>
              </w:rPr>
              <w:t>Кількість відбракованих серій певної продукції</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Кількість відбракованих серій для всієї продукції</w:t>
            </w:r>
          </w:p>
          <w:p w:rsidR="00336375" w:rsidRPr="007D4C68" w:rsidRDefault="00336375" w:rsidP="00E13E6E">
            <w:pPr>
              <w:rPr>
                <w:rFonts w:ascii="Times New Roman" w:hAnsi="Times New Roman"/>
                <w:sz w:val="24"/>
                <w:szCs w:val="24"/>
              </w:rPr>
            </w:pPr>
            <w:r w:rsidRPr="007D4C68">
              <w:rPr>
                <w:rFonts w:ascii="Times New Roman" w:hAnsi="Times New Roman"/>
                <w:sz w:val="24"/>
                <w:szCs w:val="24"/>
              </w:rPr>
              <w:t>Кількість відбракованих серій певної продукції</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b/>
                <w:sz w:val="24"/>
                <w:szCs w:val="24"/>
              </w:rPr>
              <w:t xml:space="preserve">Інші </w:t>
            </w:r>
            <w:r w:rsidRPr="007D4C68">
              <w:rPr>
                <w:rFonts w:ascii="Times New Roman" w:hAnsi="Times New Roman"/>
                <w:sz w:val="24"/>
                <w:szCs w:val="24"/>
              </w:rPr>
              <w:t>(стосовно відповідного продукту / лікарської форми)</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 xml:space="preserve">Процедури щодо результатів, які вийшли за межі специфікації </w:t>
            </w:r>
          </w:p>
          <w:p w:rsidR="00336375" w:rsidRPr="007D4C68" w:rsidRDefault="00336375" w:rsidP="00E13E6E">
            <w:pPr>
              <w:rPr>
                <w:rFonts w:ascii="Times New Roman" w:hAnsi="Times New Roman"/>
                <w:sz w:val="24"/>
                <w:szCs w:val="24"/>
              </w:rPr>
            </w:pPr>
            <w:r w:rsidRPr="007D4C68">
              <w:rPr>
                <w:rFonts w:ascii="Times New Roman" w:hAnsi="Times New Roman"/>
                <w:sz w:val="24"/>
                <w:szCs w:val="24"/>
              </w:rPr>
              <w:t>Поточні дослідження стабільності</w:t>
            </w:r>
          </w:p>
          <w:p w:rsidR="00336375" w:rsidRPr="007D4C68" w:rsidRDefault="00336375" w:rsidP="00E13E6E">
            <w:pPr>
              <w:rPr>
                <w:rFonts w:ascii="Times New Roman" w:hAnsi="Times New Roman"/>
                <w:sz w:val="24"/>
                <w:szCs w:val="24"/>
              </w:rPr>
            </w:pPr>
            <w:r w:rsidRPr="007D4C68">
              <w:rPr>
                <w:rFonts w:ascii="Times New Roman" w:hAnsi="Times New Roman"/>
                <w:sz w:val="24"/>
                <w:szCs w:val="24"/>
              </w:rPr>
              <w:t>Всі результати, які вийшли за межі специфікації, і дослідження цих результатів *</w:t>
            </w:r>
          </w:p>
          <w:p w:rsidR="00336375" w:rsidRPr="007D4C68" w:rsidRDefault="00336375" w:rsidP="00E13E6E">
            <w:pPr>
              <w:rPr>
                <w:rFonts w:ascii="Times New Roman" w:hAnsi="Times New Roman"/>
                <w:sz w:val="24"/>
                <w:szCs w:val="24"/>
              </w:rPr>
            </w:pPr>
            <w:r w:rsidRPr="007D4C68">
              <w:rPr>
                <w:rFonts w:ascii="Times New Roman" w:hAnsi="Times New Roman"/>
                <w:sz w:val="24"/>
                <w:szCs w:val="24"/>
              </w:rPr>
              <w:t xml:space="preserve">Всі звіти про відхилення від технологічного процесу (у тому числі документи на серії, які були відновлені та пройшли повторну переробку) </w:t>
            </w:r>
          </w:p>
          <w:p w:rsidR="00336375" w:rsidRPr="007D4C68" w:rsidRDefault="00336375" w:rsidP="00E13E6E">
            <w:pPr>
              <w:rPr>
                <w:rFonts w:ascii="Times New Roman" w:hAnsi="Times New Roman"/>
                <w:sz w:val="24"/>
                <w:szCs w:val="24"/>
              </w:rPr>
            </w:pPr>
            <w:r w:rsidRPr="007D4C68">
              <w:rPr>
                <w:rFonts w:ascii="Times New Roman" w:hAnsi="Times New Roman"/>
                <w:sz w:val="24"/>
                <w:szCs w:val="24"/>
              </w:rPr>
              <w:t>Всі звіти про відхилення якості*</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 xml:space="preserve">Процедури щодо результатів, які вийшли за межі специфікації </w:t>
            </w:r>
          </w:p>
          <w:p w:rsidR="00336375" w:rsidRPr="007D4C68" w:rsidRDefault="00336375" w:rsidP="00E13E6E">
            <w:pPr>
              <w:rPr>
                <w:rFonts w:ascii="Times New Roman" w:hAnsi="Times New Roman"/>
                <w:sz w:val="24"/>
                <w:szCs w:val="24"/>
              </w:rPr>
            </w:pPr>
            <w:r w:rsidRPr="007D4C68">
              <w:rPr>
                <w:rFonts w:ascii="Times New Roman" w:hAnsi="Times New Roman"/>
                <w:sz w:val="24"/>
                <w:szCs w:val="24"/>
              </w:rPr>
              <w:t>Поточні дослідження стабільності</w:t>
            </w:r>
          </w:p>
          <w:p w:rsidR="00336375" w:rsidRPr="007D4C68" w:rsidRDefault="00336375" w:rsidP="00E13E6E">
            <w:pPr>
              <w:rPr>
                <w:rFonts w:ascii="Times New Roman" w:hAnsi="Times New Roman"/>
                <w:sz w:val="24"/>
                <w:szCs w:val="24"/>
              </w:rPr>
            </w:pPr>
            <w:r w:rsidRPr="007D4C68">
              <w:rPr>
                <w:rFonts w:ascii="Times New Roman" w:hAnsi="Times New Roman"/>
                <w:sz w:val="24"/>
                <w:szCs w:val="24"/>
              </w:rPr>
              <w:t>Всі результати, які вийшли за межі специфікації, і дослідження цих результатів *</w:t>
            </w:r>
          </w:p>
          <w:p w:rsidR="00336375" w:rsidRPr="007D4C68" w:rsidRDefault="00336375" w:rsidP="00E13E6E">
            <w:pPr>
              <w:rPr>
                <w:rFonts w:ascii="Times New Roman" w:hAnsi="Times New Roman"/>
                <w:sz w:val="24"/>
                <w:szCs w:val="24"/>
              </w:rPr>
            </w:pPr>
            <w:r w:rsidRPr="007D4C68">
              <w:rPr>
                <w:rFonts w:ascii="Times New Roman" w:hAnsi="Times New Roman"/>
                <w:sz w:val="24"/>
                <w:szCs w:val="24"/>
              </w:rPr>
              <w:t xml:space="preserve">Всі звіти про відхилення від технологічного процесу (у тому числі документи на серії, які були відновлені та пройшли повторну переробку) </w:t>
            </w:r>
          </w:p>
          <w:p w:rsidR="00336375" w:rsidRPr="007D4C68" w:rsidRDefault="00336375" w:rsidP="00E13E6E">
            <w:pPr>
              <w:rPr>
                <w:rFonts w:ascii="Times New Roman" w:hAnsi="Times New Roman"/>
                <w:sz w:val="24"/>
                <w:szCs w:val="24"/>
              </w:rPr>
            </w:pPr>
            <w:r w:rsidRPr="007D4C68">
              <w:rPr>
                <w:rFonts w:ascii="Times New Roman" w:hAnsi="Times New Roman"/>
                <w:sz w:val="24"/>
                <w:szCs w:val="24"/>
              </w:rPr>
              <w:t>Всі звіти про відхилення якості*</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b/>
                <w:sz w:val="24"/>
                <w:szCs w:val="24"/>
              </w:rPr>
              <w:t>Інші</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 xml:space="preserve">Сертифікація </w:t>
            </w:r>
            <w:r w:rsidR="00DE6FEB" w:rsidRPr="00DE6FEB">
              <w:rPr>
                <w:rFonts w:ascii="Times New Roman" w:hAnsi="Times New Roman"/>
                <w:sz w:val="24"/>
                <w:szCs w:val="24"/>
              </w:rPr>
              <w:t>Q.P</w:t>
            </w:r>
            <w:r w:rsidRPr="007D4C68">
              <w:rPr>
                <w:rFonts w:ascii="Times New Roman" w:hAnsi="Times New Roman"/>
                <w:sz w:val="24"/>
                <w:szCs w:val="24"/>
              </w:rPr>
              <w:t>, що дільниця пройшла повний аудит відповідно вимог GMP ЄС за останні 2 роки і що всі недоліки були усунені</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 xml:space="preserve">Сертифікація </w:t>
            </w:r>
            <w:r w:rsidR="00DE6FEB" w:rsidRPr="00DE6FEB">
              <w:rPr>
                <w:rFonts w:ascii="Times New Roman" w:hAnsi="Times New Roman"/>
                <w:sz w:val="24"/>
                <w:szCs w:val="24"/>
              </w:rPr>
              <w:t>Q.P</w:t>
            </w:r>
            <w:r w:rsidRPr="007D4C68">
              <w:rPr>
                <w:rFonts w:ascii="Times New Roman" w:hAnsi="Times New Roman"/>
                <w:sz w:val="24"/>
                <w:szCs w:val="24"/>
              </w:rPr>
              <w:t>, що дільниця пройшла повний аудит відповідно вимог GMP ЄС за останні 2 роки і що всі недоліки були усунені</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b/>
                <w:sz w:val="24"/>
                <w:szCs w:val="24"/>
              </w:rPr>
              <w:t>Інші</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Всі результати контролю якості для серій, які було імпортовано та пройшли контроль на території країни-члена ЄС</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Всі результати контролю якості для серій, які було імпортовано та пройшли контроль на території країни-члена ЄС</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lang w:val="en-US"/>
              </w:rPr>
            </w:pPr>
            <w:r w:rsidRPr="007D4C68">
              <w:rPr>
                <w:rFonts w:ascii="Times New Roman" w:hAnsi="Times New Roman"/>
                <w:b/>
                <w:sz w:val="24"/>
                <w:szCs w:val="24"/>
              </w:rPr>
              <w:t>Відповідно до проекту ЄС</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Огляд якості продукту</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Огляд якості продукту</w:t>
            </w:r>
          </w:p>
        </w:tc>
      </w:tr>
      <w:tr w:rsidR="00336375" w:rsidRPr="007D4C68" w:rsidTr="00E13E6E">
        <w:trPr>
          <w:trHeight w:val="20"/>
        </w:trPr>
        <w:tc>
          <w:tcPr>
            <w:tcW w:w="3493"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b/>
                <w:sz w:val="24"/>
                <w:szCs w:val="24"/>
              </w:rPr>
              <w:t>Контракт на виробництво між виробничою дільницею та європейським заявником</w:t>
            </w:r>
          </w:p>
        </w:tc>
        <w:tc>
          <w:tcPr>
            <w:tcW w:w="3260"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Оригінальний контракт та його перегляд, за наявності</w:t>
            </w:r>
          </w:p>
        </w:tc>
        <w:tc>
          <w:tcPr>
            <w:tcW w:w="3119" w:type="dxa"/>
            <w:tcBorders>
              <w:top w:val="single" w:sz="4" w:space="0" w:color="000000"/>
              <w:left w:val="single" w:sz="4" w:space="0" w:color="000000"/>
              <w:bottom w:val="single" w:sz="4" w:space="0" w:color="000000"/>
              <w:right w:val="single" w:sz="4" w:space="0" w:color="000000"/>
            </w:tcBorders>
          </w:tcPr>
          <w:p w:rsidR="00336375" w:rsidRPr="007D4C68" w:rsidRDefault="00336375" w:rsidP="00E13E6E">
            <w:pPr>
              <w:rPr>
                <w:rFonts w:ascii="Times New Roman" w:hAnsi="Times New Roman"/>
                <w:sz w:val="24"/>
                <w:szCs w:val="24"/>
              </w:rPr>
            </w:pPr>
            <w:r w:rsidRPr="007D4C68">
              <w:rPr>
                <w:rFonts w:ascii="Times New Roman" w:hAnsi="Times New Roman"/>
                <w:sz w:val="24"/>
                <w:szCs w:val="24"/>
              </w:rPr>
              <w:t>Оригінальний контракт та його перегляд, за наявності</w:t>
            </w:r>
          </w:p>
        </w:tc>
      </w:tr>
    </w:tbl>
    <w:p w:rsidR="00336375" w:rsidRPr="00336375" w:rsidRDefault="00336375" w:rsidP="00336375">
      <w:pPr>
        <w:ind w:firstLine="709"/>
        <w:rPr>
          <w:rFonts w:ascii="Times New Roman" w:hAnsi="Times New Roman"/>
          <w:sz w:val="28"/>
          <w:szCs w:val="28"/>
        </w:rPr>
      </w:pPr>
    </w:p>
    <w:tbl>
      <w:tblPr>
        <w:tblW w:w="9781" w:type="dxa"/>
        <w:tblLayout w:type="fixed"/>
        <w:tblLook w:val="04A0" w:firstRow="1" w:lastRow="0" w:firstColumn="1" w:lastColumn="0" w:noHBand="0" w:noVBand="1"/>
      </w:tblPr>
      <w:tblGrid>
        <w:gridCol w:w="2127"/>
        <w:gridCol w:w="4536"/>
        <w:gridCol w:w="3118"/>
      </w:tblGrid>
      <w:tr w:rsidR="00336375" w:rsidRPr="00336375" w:rsidTr="00E13E6E">
        <w:tc>
          <w:tcPr>
            <w:tcW w:w="2127" w:type="dxa"/>
          </w:tcPr>
          <w:p w:rsidR="00336375" w:rsidRPr="00336375" w:rsidRDefault="00336375" w:rsidP="00E13E6E">
            <w:pPr>
              <w:rPr>
                <w:rFonts w:ascii="Times New Roman" w:hAnsi="Times New Roman"/>
                <w:sz w:val="28"/>
                <w:szCs w:val="28"/>
                <w:lang w:val="en-US"/>
              </w:rPr>
            </w:pPr>
            <w:r w:rsidRPr="00336375">
              <w:rPr>
                <w:rFonts w:ascii="Times New Roman" w:hAnsi="Times New Roman"/>
                <w:noProof/>
                <w:sz w:val="28"/>
                <w:szCs w:val="28"/>
                <w:lang w:val="uk-UA" w:eastAsia="uk-UA"/>
              </w:rPr>
              <w:drawing>
                <wp:inline distT="0" distB="0" distL="0" distR="0" wp14:anchorId="496D2044" wp14:editId="7A7BA286">
                  <wp:extent cx="1224280" cy="835025"/>
                  <wp:effectExtent l="0" t="0" r="0" b="3175"/>
                  <wp:docPr id="20" name="Рисунок 20"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280" cy="835025"/>
                          </a:xfrm>
                          <a:prstGeom prst="rect">
                            <a:avLst/>
                          </a:prstGeom>
                          <a:noFill/>
                          <a:ln>
                            <a:noFill/>
                          </a:ln>
                        </pic:spPr>
                      </pic:pic>
                    </a:graphicData>
                  </a:graphic>
                </wp:inline>
              </w:drawing>
            </w:r>
          </w:p>
        </w:tc>
        <w:tc>
          <w:tcPr>
            <w:tcW w:w="4536" w:type="dxa"/>
          </w:tcPr>
          <w:p w:rsidR="00336375" w:rsidRPr="00336375" w:rsidRDefault="00336375" w:rsidP="00E13E6E">
            <w:pPr>
              <w:rPr>
                <w:rFonts w:ascii="Times New Roman" w:hAnsi="Times New Roman"/>
                <w:b/>
                <w:sz w:val="28"/>
                <w:szCs w:val="28"/>
                <w:lang w:val="en-US"/>
              </w:rPr>
            </w:pPr>
            <w:r w:rsidRPr="00336375">
              <w:rPr>
                <w:rFonts w:ascii="Times New Roman" w:hAnsi="Times New Roman"/>
                <w:b/>
                <w:noProof/>
                <w:sz w:val="28"/>
                <w:szCs w:val="28"/>
              </w:rPr>
              <w:t>ЄВРОПЕЙСЬКА</w:t>
            </w:r>
            <w:r w:rsidRPr="00336375">
              <w:rPr>
                <w:rFonts w:ascii="Times New Roman" w:hAnsi="Times New Roman"/>
                <w:b/>
                <w:noProof/>
                <w:sz w:val="28"/>
                <w:szCs w:val="28"/>
                <w:lang w:val="en-US"/>
              </w:rPr>
              <w:t xml:space="preserve"> </w:t>
            </w:r>
            <w:r w:rsidRPr="00336375">
              <w:rPr>
                <w:rFonts w:ascii="Times New Roman" w:hAnsi="Times New Roman"/>
                <w:b/>
                <w:noProof/>
                <w:sz w:val="28"/>
                <w:szCs w:val="28"/>
              </w:rPr>
              <w:t>КОМІСІЯ</w:t>
            </w:r>
          </w:p>
          <w:p w:rsidR="00336375" w:rsidRPr="00336375" w:rsidRDefault="00336375" w:rsidP="00E13E6E">
            <w:pPr>
              <w:rPr>
                <w:rFonts w:ascii="Times New Roman" w:hAnsi="Times New Roman"/>
                <w:b/>
                <w:sz w:val="28"/>
                <w:szCs w:val="28"/>
                <w:lang w:val="en-US"/>
              </w:rPr>
            </w:pPr>
            <w:r w:rsidRPr="00336375">
              <w:rPr>
                <w:rFonts w:ascii="Times New Roman" w:hAnsi="Times New Roman"/>
                <w:b/>
                <w:noProof/>
                <w:sz w:val="28"/>
                <w:szCs w:val="28"/>
                <w:lang w:val="en-US"/>
              </w:rPr>
              <w:t>EUROPEAN COMMISSION</w:t>
            </w:r>
          </w:p>
          <w:p w:rsidR="00336375" w:rsidRPr="00336375" w:rsidRDefault="00336375" w:rsidP="00E13E6E">
            <w:pPr>
              <w:rPr>
                <w:rFonts w:ascii="Times New Roman" w:hAnsi="Times New Roman"/>
                <w:sz w:val="28"/>
                <w:szCs w:val="28"/>
                <w:lang w:val="en-US"/>
              </w:rPr>
            </w:pPr>
            <w:r w:rsidRPr="00336375">
              <w:rPr>
                <w:rFonts w:ascii="Times New Roman" w:hAnsi="Times New Roman"/>
                <w:noProof/>
                <w:sz w:val="28"/>
                <w:szCs w:val="28"/>
              </w:rPr>
              <w:t>ГЕНЕРАЛЬНИЙ</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ДИРЕКТОРАТ</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ОХОРОНИ</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ЗДОРОВ</w:t>
            </w:r>
            <w:r w:rsidRPr="00336375">
              <w:rPr>
                <w:rFonts w:ascii="Times New Roman" w:hAnsi="Times New Roman"/>
                <w:sz w:val="28"/>
                <w:szCs w:val="28"/>
                <w:lang w:val="en-US"/>
              </w:rPr>
              <w:t>’</w:t>
            </w:r>
            <w:r w:rsidRPr="00336375">
              <w:rPr>
                <w:rFonts w:ascii="Times New Roman" w:hAnsi="Times New Roman"/>
                <w:noProof/>
                <w:sz w:val="28"/>
                <w:szCs w:val="28"/>
              </w:rPr>
              <w:t>Я</w:t>
            </w:r>
            <w:r w:rsidRPr="00336375">
              <w:rPr>
                <w:rFonts w:ascii="Times New Roman" w:hAnsi="Times New Roman"/>
                <w:noProof/>
                <w:sz w:val="28"/>
                <w:szCs w:val="28"/>
                <w:lang w:val="en-US"/>
              </w:rPr>
              <w:t xml:space="preserve"> </w:t>
            </w:r>
            <w:r w:rsidRPr="00336375">
              <w:rPr>
                <w:rFonts w:ascii="Times New Roman" w:hAnsi="Times New Roman"/>
                <w:noProof/>
                <w:sz w:val="28"/>
                <w:szCs w:val="28"/>
              </w:rPr>
              <w:t>ТА</w:t>
            </w:r>
            <w:r w:rsidRPr="00336375">
              <w:rPr>
                <w:rFonts w:ascii="Times New Roman" w:hAnsi="Times New Roman"/>
                <w:noProof/>
                <w:sz w:val="28"/>
                <w:szCs w:val="28"/>
                <w:lang w:val="en-US"/>
              </w:rPr>
              <w:t xml:space="preserve"> </w:t>
            </w:r>
            <w:r w:rsidRPr="00336375">
              <w:rPr>
                <w:rFonts w:ascii="Times New Roman" w:hAnsi="Times New Roman"/>
                <w:noProof/>
                <w:sz w:val="28"/>
                <w:szCs w:val="28"/>
              </w:rPr>
              <w:t>ЗАХИСТУ</w:t>
            </w:r>
            <w:r w:rsidRPr="00336375">
              <w:rPr>
                <w:rFonts w:ascii="Times New Roman" w:hAnsi="Times New Roman"/>
                <w:noProof/>
                <w:sz w:val="28"/>
                <w:szCs w:val="28"/>
                <w:lang w:val="en-US"/>
              </w:rPr>
              <w:t xml:space="preserve"> </w:t>
            </w:r>
            <w:r w:rsidRPr="00336375">
              <w:rPr>
                <w:rFonts w:ascii="Times New Roman" w:hAnsi="Times New Roman"/>
                <w:noProof/>
                <w:sz w:val="28"/>
                <w:szCs w:val="28"/>
              </w:rPr>
              <w:t>СПОЖИВАЧІВ</w:t>
            </w:r>
            <w:r w:rsidRPr="00336375">
              <w:rPr>
                <w:rFonts w:ascii="Times New Roman" w:hAnsi="Times New Roman"/>
                <w:sz w:val="28"/>
                <w:szCs w:val="28"/>
                <w:lang w:val="en-US"/>
              </w:rPr>
              <w:t xml:space="preserve"> / HEALTH &amp; CONSUMER PROTECTION DIRECTORATE- GENERAL</w:t>
            </w:r>
          </w:p>
          <w:p w:rsidR="00336375" w:rsidRPr="00336375" w:rsidRDefault="00336375" w:rsidP="00E13E6E">
            <w:pPr>
              <w:rPr>
                <w:rFonts w:ascii="Times New Roman" w:hAnsi="Times New Roman"/>
                <w:sz w:val="28"/>
                <w:szCs w:val="28"/>
              </w:rPr>
            </w:pPr>
            <w:r w:rsidRPr="00336375">
              <w:rPr>
                <w:rFonts w:ascii="Times New Roman" w:hAnsi="Times New Roman"/>
                <w:noProof/>
                <w:sz w:val="28"/>
                <w:szCs w:val="28"/>
              </w:rPr>
              <w:t>Охорона здоров’я населення та оцінка ризиків в сфері лікарських засобів/</w:t>
            </w:r>
          </w:p>
          <w:p w:rsidR="00336375" w:rsidRPr="00336375" w:rsidRDefault="00336375" w:rsidP="00E13E6E">
            <w:pPr>
              <w:rPr>
                <w:rFonts w:ascii="Times New Roman" w:hAnsi="Times New Roman"/>
                <w:sz w:val="28"/>
                <w:szCs w:val="28"/>
                <w:lang w:val="en-US"/>
              </w:rPr>
            </w:pPr>
            <w:r w:rsidRPr="00336375">
              <w:rPr>
                <w:rFonts w:ascii="Times New Roman" w:hAnsi="Times New Roman"/>
                <w:noProof/>
                <w:sz w:val="28"/>
                <w:szCs w:val="28"/>
                <w:lang w:val="en-US"/>
              </w:rPr>
              <w:t>Public Health and Risk Assessment Pharmaceuticals</w:t>
            </w:r>
          </w:p>
        </w:tc>
        <w:tc>
          <w:tcPr>
            <w:tcW w:w="3118" w:type="dxa"/>
          </w:tcPr>
          <w:p w:rsidR="00336375" w:rsidRPr="00336375" w:rsidRDefault="00336375" w:rsidP="00E13E6E">
            <w:pPr>
              <w:jc w:val="right"/>
              <w:rPr>
                <w:rFonts w:ascii="Times New Roman" w:hAnsi="Times New Roman"/>
                <w:sz w:val="28"/>
                <w:szCs w:val="28"/>
                <w:lang w:val="en-US"/>
              </w:rPr>
            </w:pPr>
            <w:r w:rsidRPr="00336375">
              <w:rPr>
                <w:rFonts w:ascii="Times New Roman" w:hAnsi="Times New Roman"/>
                <w:noProof/>
                <w:sz w:val="28"/>
                <w:szCs w:val="28"/>
                <w:lang w:val="uk-UA" w:eastAsia="uk-UA"/>
              </w:rPr>
              <w:drawing>
                <wp:inline distT="0" distB="0" distL="0" distR="0" wp14:anchorId="7416ED02" wp14:editId="2E8F4928">
                  <wp:extent cx="1852930" cy="604520"/>
                  <wp:effectExtent l="0" t="0" r="0" b="5080"/>
                  <wp:docPr id="19" name="Рисунок 19"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Эксперт\Наталия\13 08 2014\emea-2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l="4559" t="5659" r="5345" b="5064"/>
                          <a:stretch>
                            <a:fillRect/>
                          </a:stretch>
                        </pic:blipFill>
                        <pic:spPr bwMode="auto">
                          <a:xfrm>
                            <a:off x="0" y="0"/>
                            <a:ext cx="1852930" cy="604520"/>
                          </a:xfrm>
                          <a:prstGeom prst="rect">
                            <a:avLst/>
                          </a:prstGeom>
                          <a:noFill/>
                          <a:ln>
                            <a:noFill/>
                          </a:ln>
                        </pic:spPr>
                      </pic:pic>
                    </a:graphicData>
                  </a:graphic>
                </wp:inline>
              </w:drawing>
            </w:r>
          </w:p>
        </w:tc>
      </w:tr>
    </w:tbl>
    <w:p w:rsidR="00336375" w:rsidRPr="00336375" w:rsidRDefault="00336375" w:rsidP="00336375">
      <w:pPr>
        <w:ind w:firstLine="709"/>
        <w:rPr>
          <w:rFonts w:ascii="Times New Roman" w:hAnsi="Times New Roman"/>
          <w:b/>
          <w:sz w:val="28"/>
          <w:szCs w:val="28"/>
        </w:rPr>
      </w:pPr>
      <w:r w:rsidRPr="00336375">
        <w:rPr>
          <w:rFonts w:ascii="Times New Roman" w:hAnsi="Times New Roman"/>
          <w:b/>
          <w:sz w:val="28"/>
          <w:szCs w:val="28"/>
        </w:rPr>
        <w:t>Керівництво з підготовки та кваліфікації інспекторів GMP</w:t>
      </w:r>
    </w:p>
    <w:p w:rsidR="00336375" w:rsidRPr="00336375" w:rsidRDefault="00336375" w:rsidP="00336375">
      <w:pPr>
        <w:pStyle w:val="aa"/>
        <w:numPr>
          <w:ilvl w:val="0"/>
          <w:numId w:val="4"/>
        </w:numPr>
        <w:spacing w:after="200" w:line="276" w:lineRule="auto"/>
        <w:jc w:val="left"/>
        <w:rPr>
          <w:rFonts w:ascii="Times New Roman" w:hAnsi="Times New Roman"/>
          <w:b/>
          <w:sz w:val="28"/>
          <w:szCs w:val="28"/>
        </w:rPr>
      </w:pPr>
      <w:r w:rsidRPr="00336375">
        <w:rPr>
          <w:rFonts w:ascii="Times New Roman" w:hAnsi="Times New Roman"/>
          <w:b/>
          <w:sz w:val="28"/>
          <w:szCs w:val="28"/>
        </w:rPr>
        <w:t>Вступ</w:t>
      </w:r>
    </w:p>
    <w:p w:rsidR="00336375" w:rsidRPr="00336375" w:rsidRDefault="00336375" w:rsidP="00336375">
      <w:pPr>
        <w:pStyle w:val="aa"/>
        <w:ind w:left="0" w:firstLine="709"/>
        <w:rPr>
          <w:rFonts w:ascii="Times New Roman" w:hAnsi="Times New Roman"/>
          <w:sz w:val="28"/>
          <w:szCs w:val="28"/>
        </w:rPr>
      </w:pPr>
      <w:r w:rsidRPr="00336375">
        <w:rPr>
          <w:rFonts w:ascii="Times New Roman" w:hAnsi="Times New Roman"/>
          <w:sz w:val="28"/>
          <w:szCs w:val="28"/>
        </w:rPr>
        <w:lastRenderedPageBreak/>
        <w:t>Враховуючи важливість координації послуг інспектування, це керівництво встановлює вимоги щодо досвіду, навчання та кваліфікації інспекторів GMP. До основних властивостей, якими мають володіти інспектори, відносяться об’єктивність, компетентність, спеціалізація у технічних питаннях та навички інспектування. Інспектори повинні пройти дуже гарне навчання за відповідними напрямками стосовно управління забезпеченням якості, виробничих процесів, контролю та дистрибуції лікарських засобів (у тому числі досліджуваних лікарських засобів у світлі вимог Директиви 2001/20/EC) та у способі проведення інспекції (методологія інспектування). Це керівництво надає інформацію по мінімальним вимогам. Країни-члени ЄС можуть прийняти рішення про запровадження додаткових національних вимог.</w:t>
      </w:r>
    </w:p>
    <w:p w:rsidR="00336375" w:rsidRPr="00336375" w:rsidRDefault="00336375" w:rsidP="00336375">
      <w:pPr>
        <w:pStyle w:val="aa"/>
        <w:numPr>
          <w:ilvl w:val="0"/>
          <w:numId w:val="4"/>
        </w:numPr>
        <w:spacing w:after="200" w:line="276" w:lineRule="auto"/>
        <w:jc w:val="left"/>
        <w:rPr>
          <w:rFonts w:ascii="Times New Roman" w:hAnsi="Times New Roman"/>
          <w:b/>
          <w:sz w:val="28"/>
          <w:szCs w:val="28"/>
        </w:rPr>
      </w:pPr>
      <w:r w:rsidRPr="00336375">
        <w:rPr>
          <w:rFonts w:ascii="Times New Roman" w:hAnsi="Times New Roman"/>
          <w:b/>
          <w:sz w:val="28"/>
          <w:szCs w:val="28"/>
        </w:rPr>
        <w:t>Сфера застосування</w:t>
      </w:r>
    </w:p>
    <w:p w:rsidR="00336375" w:rsidRPr="00336375" w:rsidRDefault="00336375" w:rsidP="00336375">
      <w:pPr>
        <w:pStyle w:val="aa"/>
        <w:ind w:left="0" w:firstLine="709"/>
        <w:rPr>
          <w:rFonts w:ascii="Times New Roman" w:hAnsi="Times New Roman"/>
          <w:sz w:val="28"/>
          <w:szCs w:val="28"/>
        </w:rPr>
      </w:pPr>
      <w:r w:rsidRPr="00336375">
        <w:rPr>
          <w:rFonts w:ascii="Times New Roman" w:hAnsi="Times New Roman"/>
          <w:sz w:val="28"/>
          <w:szCs w:val="28"/>
        </w:rPr>
        <w:t>Це керівництво поширюється на проведення навчання та кваліфікацію інспектора, який має проводити інспектування для перевірки відповідності вимогам GMP для компетентного органу відповідної країни-члена ЄС. Інспекції проводяться від імені Європейського Співтовариства, а результати визнаються всіма іншими країнами-членами ЄС.</w:t>
      </w:r>
    </w:p>
    <w:p w:rsidR="00336375" w:rsidRPr="00336375" w:rsidRDefault="00336375" w:rsidP="00336375">
      <w:pPr>
        <w:pStyle w:val="aa"/>
        <w:numPr>
          <w:ilvl w:val="0"/>
          <w:numId w:val="4"/>
        </w:numPr>
        <w:spacing w:after="200" w:line="276" w:lineRule="auto"/>
        <w:jc w:val="center"/>
        <w:rPr>
          <w:rFonts w:ascii="Times New Roman" w:hAnsi="Times New Roman"/>
          <w:b/>
          <w:sz w:val="28"/>
          <w:szCs w:val="28"/>
        </w:rPr>
      </w:pPr>
      <w:r w:rsidRPr="00336375">
        <w:rPr>
          <w:rFonts w:ascii="Times New Roman" w:hAnsi="Times New Roman"/>
          <w:b/>
          <w:sz w:val="28"/>
          <w:szCs w:val="28"/>
        </w:rPr>
        <w:t>Передумови</w:t>
      </w:r>
    </w:p>
    <w:p w:rsidR="00336375" w:rsidRPr="00336375" w:rsidRDefault="00336375" w:rsidP="00336375">
      <w:pPr>
        <w:pStyle w:val="aa"/>
        <w:numPr>
          <w:ilvl w:val="1"/>
          <w:numId w:val="4"/>
        </w:numPr>
        <w:tabs>
          <w:tab w:val="left" w:pos="1134"/>
        </w:tabs>
        <w:spacing w:after="200" w:line="276" w:lineRule="auto"/>
        <w:jc w:val="center"/>
        <w:rPr>
          <w:rFonts w:ascii="Times New Roman" w:hAnsi="Times New Roman"/>
          <w:sz w:val="28"/>
          <w:szCs w:val="28"/>
        </w:rPr>
      </w:pPr>
      <w:r w:rsidRPr="00336375">
        <w:rPr>
          <w:rFonts w:ascii="Times New Roman" w:hAnsi="Times New Roman"/>
          <w:sz w:val="28"/>
          <w:szCs w:val="28"/>
        </w:rPr>
        <w:t>Загальні аспекти</w:t>
      </w:r>
    </w:p>
    <w:p w:rsidR="00336375" w:rsidRPr="00336375" w:rsidRDefault="00336375" w:rsidP="00336375">
      <w:pPr>
        <w:pStyle w:val="aa"/>
        <w:tabs>
          <w:tab w:val="left" w:pos="1418"/>
        </w:tabs>
        <w:ind w:left="0" w:firstLine="709"/>
        <w:rPr>
          <w:rFonts w:ascii="Times New Roman" w:hAnsi="Times New Roman"/>
          <w:sz w:val="28"/>
          <w:szCs w:val="28"/>
        </w:rPr>
      </w:pPr>
      <w:r w:rsidRPr="00336375">
        <w:rPr>
          <w:rFonts w:ascii="Times New Roman" w:hAnsi="Times New Roman"/>
          <w:sz w:val="28"/>
          <w:szCs w:val="28"/>
        </w:rPr>
        <w:t>Країни-члени ЄС мають призначати інспекторів для інспектування виробництв відповідно до Директиви 2001/83/EC, Директиви 2001/82/EC та Директиви 2001/20/EC. На всіх рівнях має бути в наявності достатньо ресурсів для результативного та ефективного дотримання вимог ЄС щодо перевірки відповідності лікарських засобів вимогам GMP.</w:t>
      </w:r>
    </w:p>
    <w:p w:rsidR="00336375" w:rsidRPr="00336375" w:rsidRDefault="00336375" w:rsidP="00336375">
      <w:pPr>
        <w:pStyle w:val="aa"/>
        <w:tabs>
          <w:tab w:val="left" w:pos="1418"/>
        </w:tabs>
        <w:ind w:left="0" w:firstLine="709"/>
        <w:rPr>
          <w:rFonts w:ascii="Times New Roman" w:hAnsi="Times New Roman"/>
          <w:sz w:val="28"/>
          <w:szCs w:val="28"/>
        </w:rPr>
      </w:pPr>
      <w:r w:rsidRPr="00336375">
        <w:rPr>
          <w:rFonts w:ascii="Times New Roman" w:hAnsi="Times New Roman"/>
          <w:sz w:val="28"/>
          <w:szCs w:val="28"/>
        </w:rPr>
        <w:t>Інспектори мають бути службовцями компетентних органів країн-членів ЄС або призначатись ними відповідно до національних регуляторних актів, і вони мають дотримуватись положень, встановлених до національних компетентних органів.</w:t>
      </w:r>
    </w:p>
    <w:p w:rsidR="00336375" w:rsidRPr="00336375" w:rsidRDefault="00336375" w:rsidP="00336375">
      <w:pPr>
        <w:pStyle w:val="aa"/>
        <w:ind w:left="0" w:firstLine="709"/>
        <w:rPr>
          <w:rFonts w:ascii="Times New Roman" w:hAnsi="Times New Roman"/>
          <w:sz w:val="28"/>
          <w:szCs w:val="28"/>
        </w:rPr>
      </w:pPr>
      <w:r w:rsidRPr="00336375">
        <w:rPr>
          <w:rFonts w:ascii="Times New Roman" w:hAnsi="Times New Roman"/>
          <w:sz w:val="28"/>
          <w:szCs w:val="28"/>
        </w:rPr>
        <w:t>Всі інспектори повинні мати достатню кваліфікацію для виконання покладених на них обов’язків та пройти відповідне навчання. За необхідності можуть призначатись групи інспекторів, до складу яких будуть входити інспектори з відповідною кваліфікацією і досвідом для спільного дотримання вимог, необхідних для проведення інспекції.</w:t>
      </w:r>
    </w:p>
    <w:p w:rsidR="00336375" w:rsidRPr="00336375" w:rsidRDefault="00336375" w:rsidP="00336375">
      <w:pPr>
        <w:pStyle w:val="aa"/>
        <w:ind w:left="0" w:firstLine="709"/>
        <w:rPr>
          <w:rFonts w:ascii="Times New Roman" w:hAnsi="Times New Roman"/>
          <w:sz w:val="28"/>
          <w:szCs w:val="28"/>
        </w:rPr>
      </w:pPr>
      <w:r w:rsidRPr="00336375">
        <w:rPr>
          <w:rFonts w:ascii="Times New Roman" w:hAnsi="Times New Roman"/>
          <w:sz w:val="28"/>
          <w:szCs w:val="28"/>
        </w:rPr>
        <w:t>Інспектори повинні бути ознайомлені із вимогами конфіденційності та дотримуватись їх при одержанні доступу до конфіденційної інформації в ході проведення інспекції GMP відповідно до національного законодавства, вимог ЄС та міжнародних угод.</w:t>
      </w:r>
    </w:p>
    <w:p w:rsidR="00336375" w:rsidRPr="00336375" w:rsidRDefault="00336375" w:rsidP="00336375">
      <w:pPr>
        <w:pStyle w:val="aa"/>
        <w:ind w:left="0" w:firstLine="709"/>
        <w:rPr>
          <w:rFonts w:ascii="Times New Roman" w:hAnsi="Times New Roman"/>
          <w:sz w:val="28"/>
          <w:szCs w:val="28"/>
        </w:rPr>
      </w:pPr>
      <w:r w:rsidRPr="00336375">
        <w:rPr>
          <w:rFonts w:ascii="Times New Roman" w:hAnsi="Times New Roman"/>
          <w:sz w:val="28"/>
          <w:szCs w:val="28"/>
        </w:rPr>
        <w:t>Необхідно забезпечити достатньо ресурсів для забезпечення наявності компетентних інспекторів для роботи за договорами між Європейським агентством лікарських засобів та компетентними органами у випадку, коли Комітет з контролю за лікарських засобами для застосування людиною або Комітет з контролю за лікарських засобами для застосування у ветеринарії звернеться щодо проведення інспекції.</w:t>
      </w:r>
    </w:p>
    <w:p w:rsidR="00336375" w:rsidRPr="00336375" w:rsidRDefault="00336375" w:rsidP="00336375">
      <w:pPr>
        <w:pStyle w:val="aa"/>
        <w:ind w:left="0" w:firstLine="709"/>
        <w:rPr>
          <w:rFonts w:ascii="Times New Roman" w:hAnsi="Times New Roman"/>
          <w:sz w:val="28"/>
          <w:szCs w:val="28"/>
        </w:rPr>
      </w:pPr>
      <w:r w:rsidRPr="00336375">
        <w:rPr>
          <w:rFonts w:ascii="Times New Roman" w:hAnsi="Times New Roman"/>
          <w:sz w:val="28"/>
          <w:szCs w:val="28"/>
        </w:rPr>
        <w:t>Необхідно періодично проводити оцінку потреб інспекторів у навчанні в рамках вимог чинної системи якості компетентного органу / інспекційного органу, і компетентний орган має вживати заходів для підтримання належного рівня та підвищення навичок інспектування.</w:t>
      </w:r>
    </w:p>
    <w:p w:rsidR="00336375" w:rsidRPr="00336375" w:rsidRDefault="00336375" w:rsidP="00336375">
      <w:pPr>
        <w:pStyle w:val="aa"/>
        <w:ind w:left="0" w:firstLine="709"/>
        <w:rPr>
          <w:rFonts w:ascii="Times New Roman" w:hAnsi="Times New Roman"/>
          <w:sz w:val="28"/>
          <w:szCs w:val="28"/>
        </w:rPr>
      </w:pPr>
      <w:r w:rsidRPr="00336375">
        <w:rPr>
          <w:rFonts w:ascii="Times New Roman" w:hAnsi="Times New Roman"/>
          <w:sz w:val="28"/>
          <w:szCs w:val="28"/>
        </w:rPr>
        <w:lastRenderedPageBreak/>
        <w:t>Компетентний орган має документувати та підтримувати в актуальному стані інформацію про відповідний досвід, навчання та кваліфікації окремого інспектора. Ці документи повинні бути актуальними.</w:t>
      </w:r>
    </w:p>
    <w:p w:rsidR="00336375" w:rsidRPr="00336375" w:rsidRDefault="00336375" w:rsidP="00336375">
      <w:pPr>
        <w:pStyle w:val="aa"/>
        <w:ind w:left="0" w:firstLine="709"/>
        <w:jc w:val="center"/>
        <w:rPr>
          <w:rFonts w:ascii="Times New Roman" w:hAnsi="Times New Roman"/>
          <w:sz w:val="28"/>
          <w:szCs w:val="28"/>
        </w:rPr>
      </w:pPr>
      <w:r w:rsidRPr="00336375">
        <w:rPr>
          <w:rFonts w:ascii="Times New Roman" w:hAnsi="Times New Roman"/>
          <w:sz w:val="28"/>
          <w:szCs w:val="28"/>
        </w:rPr>
        <w:t>3.1</w:t>
      </w:r>
      <w:r w:rsidRPr="00336375">
        <w:rPr>
          <w:rFonts w:ascii="Times New Roman" w:hAnsi="Times New Roman"/>
          <w:sz w:val="28"/>
          <w:szCs w:val="28"/>
        </w:rPr>
        <w:tab/>
        <w:t>Особисті якості</w:t>
      </w:r>
    </w:p>
    <w:p w:rsidR="00336375" w:rsidRPr="00336375" w:rsidRDefault="00336375" w:rsidP="00336375">
      <w:pPr>
        <w:pStyle w:val="aa"/>
        <w:ind w:left="0" w:firstLine="709"/>
        <w:rPr>
          <w:rFonts w:ascii="Times New Roman" w:hAnsi="Times New Roman"/>
          <w:sz w:val="28"/>
          <w:szCs w:val="28"/>
        </w:rPr>
      </w:pPr>
      <w:r w:rsidRPr="00336375">
        <w:rPr>
          <w:rFonts w:ascii="Times New Roman" w:hAnsi="Times New Roman"/>
          <w:sz w:val="28"/>
          <w:szCs w:val="28"/>
        </w:rPr>
        <w:t>Міжособистісні навички інспектора відіграють важливу роль у сприянні досягнення цілей інспекцій. Під час проведення інспекції інспектор повинен допомогти у створенні атмосфери відкритості. Інспекторам в ході інспектування необхідно залишатись об’єктивними, і в цьому контексті вони повинні відповідати на запитання або надавати уточнення, уникаючи при цьому набуття ролі консультанта.</w:t>
      </w:r>
    </w:p>
    <w:p w:rsidR="00336375" w:rsidRPr="00336375" w:rsidRDefault="00336375" w:rsidP="00336375">
      <w:pPr>
        <w:pStyle w:val="aa"/>
        <w:ind w:left="0" w:firstLine="709"/>
        <w:rPr>
          <w:rFonts w:ascii="Times New Roman" w:hAnsi="Times New Roman"/>
          <w:sz w:val="28"/>
          <w:szCs w:val="28"/>
        </w:rPr>
      </w:pPr>
      <w:r w:rsidRPr="00336375">
        <w:rPr>
          <w:rFonts w:ascii="Times New Roman" w:hAnsi="Times New Roman"/>
          <w:sz w:val="28"/>
          <w:szCs w:val="28"/>
        </w:rPr>
        <w:t>Під час проведення інспекції інспектор повинен допомогти у створенні атмосфери відкритості. Інспекторам в ході інспектування необхідно залишатись об’єктивними, і в цьому контексті вони повинні відповідати на запитання або надавати уточнення, уникаючи при цьому набуття ролі консультанта.</w:t>
      </w:r>
    </w:p>
    <w:p w:rsidR="00336375" w:rsidRPr="00336375" w:rsidRDefault="00336375" w:rsidP="00336375">
      <w:pPr>
        <w:pStyle w:val="aa"/>
        <w:ind w:left="0" w:firstLine="709"/>
        <w:rPr>
          <w:rFonts w:ascii="Times New Roman" w:hAnsi="Times New Roman"/>
          <w:sz w:val="28"/>
          <w:szCs w:val="28"/>
        </w:rPr>
      </w:pPr>
      <w:r w:rsidRPr="00336375">
        <w:rPr>
          <w:rFonts w:ascii="Times New Roman" w:hAnsi="Times New Roman"/>
          <w:sz w:val="28"/>
          <w:szCs w:val="28"/>
        </w:rPr>
        <w:t>Інспектор повинен володіти високим рівнем професійної компетенції, зрілості, відкритості, здатності розуміти складнощі, здоровим судженням, впевненістю, аналітичними навичками і наполегливістю і повинен бути здатним реалістично сприймати ситуації.</w:t>
      </w:r>
    </w:p>
    <w:p w:rsidR="00336375" w:rsidRPr="00336375" w:rsidRDefault="00336375" w:rsidP="00336375">
      <w:pPr>
        <w:pStyle w:val="aa"/>
        <w:ind w:left="0" w:firstLine="709"/>
        <w:rPr>
          <w:rFonts w:ascii="Times New Roman" w:hAnsi="Times New Roman"/>
          <w:sz w:val="28"/>
          <w:szCs w:val="28"/>
        </w:rPr>
      </w:pPr>
      <w:r w:rsidRPr="00336375">
        <w:rPr>
          <w:rFonts w:ascii="Times New Roman" w:hAnsi="Times New Roman"/>
          <w:sz w:val="28"/>
          <w:szCs w:val="28"/>
        </w:rPr>
        <w:t>Інспектор повинен демонструвати компетентність у чіткому та вільному представленні концепцій та ідей в усному та письмовому мовленні офіційно визнаною мовою.</w:t>
      </w:r>
    </w:p>
    <w:p w:rsidR="00336375" w:rsidRPr="00336375" w:rsidRDefault="00336375" w:rsidP="00336375">
      <w:pPr>
        <w:pStyle w:val="aa"/>
        <w:numPr>
          <w:ilvl w:val="0"/>
          <w:numId w:val="4"/>
        </w:numPr>
        <w:spacing w:after="200" w:line="276" w:lineRule="auto"/>
        <w:jc w:val="center"/>
        <w:rPr>
          <w:rFonts w:ascii="Times New Roman" w:hAnsi="Times New Roman"/>
          <w:b/>
          <w:sz w:val="28"/>
          <w:szCs w:val="28"/>
        </w:rPr>
      </w:pPr>
      <w:r w:rsidRPr="00336375">
        <w:rPr>
          <w:rFonts w:ascii="Times New Roman" w:hAnsi="Times New Roman"/>
          <w:b/>
          <w:sz w:val="28"/>
          <w:szCs w:val="28"/>
        </w:rPr>
        <w:t>Кваліфікація і навчання</w:t>
      </w:r>
    </w:p>
    <w:p w:rsidR="00336375" w:rsidRPr="00336375" w:rsidRDefault="00336375" w:rsidP="00336375">
      <w:pPr>
        <w:pStyle w:val="aa"/>
        <w:numPr>
          <w:ilvl w:val="1"/>
          <w:numId w:val="4"/>
        </w:numPr>
        <w:spacing w:after="200" w:line="276" w:lineRule="auto"/>
        <w:jc w:val="center"/>
        <w:rPr>
          <w:rFonts w:ascii="Times New Roman" w:hAnsi="Times New Roman"/>
          <w:sz w:val="28"/>
          <w:szCs w:val="28"/>
        </w:rPr>
      </w:pPr>
      <w:r w:rsidRPr="00336375">
        <w:rPr>
          <w:rFonts w:ascii="Times New Roman" w:hAnsi="Times New Roman"/>
          <w:sz w:val="28"/>
          <w:szCs w:val="28"/>
        </w:rPr>
        <w:t>Кваліфікація</w:t>
      </w:r>
    </w:p>
    <w:p w:rsidR="00336375" w:rsidRPr="00336375" w:rsidRDefault="00336375" w:rsidP="00336375">
      <w:pPr>
        <w:pStyle w:val="aa"/>
        <w:ind w:left="0" w:firstLine="567"/>
        <w:rPr>
          <w:rFonts w:ascii="Times New Roman" w:hAnsi="Times New Roman"/>
          <w:sz w:val="28"/>
          <w:szCs w:val="28"/>
        </w:rPr>
      </w:pPr>
      <w:r w:rsidRPr="00336375">
        <w:rPr>
          <w:rFonts w:ascii="Times New Roman" w:hAnsi="Times New Roman"/>
          <w:sz w:val="28"/>
          <w:szCs w:val="28"/>
        </w:rPr>
        <w:t>Бажано, щоб інспектори мали такий же рівень кваліфікації, що і «Уповноважена особа» у визначенні Ст. 48 Директиви 2001/83/EC, Ст. 52 Директиви 2001/82/EC і отже мають кваліфікуватись як уповноважена особа. Інспектор повинен знати національне законодавство, а також системи подання документації для реєстрації лікарських засобів та контролю лікарських засобів як на національному рівні, так і на рівні Європейського Співтовариства.</w:t>
      </w:r>
    </w:p>
    <w:p w:rsidR="00336375" w:rsidRPr="00336375" w:rsidRDefault="00336375" w:rsidP="00336375">
      <w:pPr>
        <w:pStyle w:val="aa"/>
        <w:numPr>
          <w:ilvl w:val="1"/>
          <w:numId w:val="4"/>
        </w:numPr>
        <w:spacing w:after="200" w:line="276" w:lineRule="auto"/>
        <w:jc w:val="center"/>
        <w:rPr>
          <w:rFonts w:ascii="Times New Roman" w:hAnsi="Times New Roman"/>
          <w:sz w:val="28"/>
          <w:szCs w:val="28"/>
        </w:rPr>
      </w:pPr>
      <w:r w:rsidRPr="00336375">
        <w:rPr>
          <w:rFonts w:ascii="Times New Roman" w:hAnsi="Times New Roman"/>
          <w:sz w:val="28"/>
          <w:szCs w:val="28"/>
        </w:rPr>
        <w:t>Навчання</w:t>
      </w:r>
    </w:p>
    <w:p w:rsidR="00336375" w:rsidRPr="00336375" w:rsidRDefault="00336375" w:rsidP="00336375">
      <w:pPr>
        <w:pStyle w:val="aa"/>
        <w:ind w:left="0" w:firstLine="567"/>
        <w:rPr>
          <w:rFonts w:ascii="Times New Roman" w:hAnsi="Times New Roman"/>
          <w:sz w:val="28"/>
          <w:szCs w:val="28"/>
        </w:rPr>
      </w:pPr>
      <w:r w:rsidRPr="00336375">
        <w:rPr>
          <w:rFonts w:ascii="Times New Roman" w:hAnsi="Times New Roman"/>
          <w:sz w:val="28"/>
          <w:szCs w:val="28"/>
        </w:rPr>
        <w:t>Інспектори повинні пройти навчанні в обсязі, необхідному для забезпечення набуття ними навичок, необхідних для планування, проведення та розробки звітів інспекцій. Для кожного інспектора необхідно документувати проходження навчання і досвід, і також оцінювати їх в рамках вимог чинної системи якості компетентного органу / інспекційного органу.</w:t>
      </w:r>
    </w:p>
    <w:p w:rsidR="00336375" w:rsidRPr="00336375" w:rsidRDefault="00336375" w:rsidP="00336375">
      <w:pPr>
        <w:pStyle w:val="aa"/>
        <w:numPr>
          <w:ilvl w:val="2"/>
          <w:numId w:val="4"/>
        </w:numPr>
        <w:spacing w:after="200" w:line="276" w:lineRule="auto"/>
        <w:jc w:val="center"/>
        <w:rPr>
          <w:rFonts w:ascii="Times New Roman" w:hAnsi="Times New Roman"/>
          <w:sz w:val="28"/>
          <w:szCs w:val="28"/>
        </w:rPr>
      </w:pPr>
      <w:r w:rsidRPr="00336375">
        <w:rPr>
          <w:rFonts w:ascii="Times New Roman" w:hAnsi="Times New Roman"/>
          <w:sz w:val="28"/>
          <w:szCs w:val="28"/>
        </w:rPr>
        <w:t>Базове навчання</w:t>
      </w:r>
    </w:p>
    <w:p w:rsidR="00336375" w:rsidRPr="00336375" w:rsidRDefault="00336375" w:rsidP="00336375">
      <w:pPr>
        <w:pStyle w:val="aa"/>
        <w:ind w:left="0" w:firstLine="567"/>
        <w:rPr>
          <w:rFonts w:ascii="Times New Roman" w:hAnsi="Times New Roman"/>
          <w:sz w:val="28"/>
          <w:szCs w:val="28"/>
        </w:rPr>
      </w:pPr>
      <w:r w:rsidRPr="00336375">
        <w:rPr>
          <w:rFonts w:ascii="Times New Roman" w:hAnsi="Times New Roman"/>
          <w:sz w:val="28"/>
          <w:szCs w:val="28"/>
        </w:rPr>
        <w:t>Окрім того, для успішного одержання призначення в якості інспектора GMP кандидати повинні продемонструвати знання у відповідних питаннях фармацевтичної галузі, у тому числі:</w:t>
      </w:r>
    </w:p>
    <w:p w:rsidR="00336375" w:rsidRPr="00336375" w:rsidRDefault="00336375" w:rsidP="00336375">
      <w:pPr>
        <w:pStyle w:val="aa"/>
        <w:numPr>
          <w:ilvl w:val="0"/>
          <w:numId w:val="5"/>
        </w:numPr>
        <w:tabs>
          <w:tab w:val="left" w:pos="993"/>
        </w:tabs>
        <w:spacing w:after="200" w:line="276" w:lineRule="auto"/>
        <w:ind w:left="0" w:firstLine="709"/>
        <w:jc w:val="left"/>
        <w:rPr>
          <w:rFonts w:ascii="Times New Roman" w:hAnsi="Times New Roman"/>
          <w:sz w:val="28"/>
          <w:szCs w:val="28"/>
        </w:rPr>
      </w:pPr>
      <w:r w:rsidRPr="00336375">
        <w:rPr>
          <w:rFonts w:ascii="Times New Roman" w:hAnsi="Times New Roman"/>
          <w:sz w:val="28"/>
          <w:szCs w:val="28"/>
        </w:rPr>
        <w:t>Законодавство Європейського Співтовариства і національне законодавство у фармацевтичній галузі;</w:t>
      </w:r>
    </w:p>
    <w:p w:rsidR="00336375" w:rsidRPr="00336375" w:rsidRDefault="00336375" w:rsidP="00336375">
      <w:pPr>
        <w:pStyle w:val="aa"/>
        <w:numPr>
          <w:ilvl w:val="0"/>
          <w:numId w:val="5"/>
        </w:numPr>
        <w:tabs>
          <w:tab w:val="left" w:pos="993"/>
        </w:tabs>
        <w:spacing w:after="200" w:line="276" w:lineRule="auto"/>
        <w:ind w:left="0" w:firstLine="709"/>
        <w:jc w:val="left"/>
        <w:rPr>
          <w:rFonts w:ascii="Times New Roman" w:hAnsi="Times New Roman"/>
          <w:sz w:val="28"/>
          <w:szCs w:val="28"/>
        </w:rPr>
      </w:pPr>
      <w:r w:rsidRPr="00336375">
        <w:rPr>
          <w:rFonts w:ascii="Times New Roman" w:hAnsi="Times New Roman"/>
          <w:sz w:val="28"/>
          <w:szCs w:val="28"/>
        </w:rPr>
        <w:t>Належна виробнича практика / Належна практика дистрибуції;</w:t>
      </w:r>
    </w:p>
    <w:p w:rsidR="00336375" w:rsidRPr="00336375" w:rsidRDefault="00336375" w:rsidP="00336375">
      <w:pPr>
        <w:pStyle w:val="aa"/>
        <w:numPr>
          <w:ilvl w:val="0"/>
          <w:numId w:val="5"/>
        </w:numPr>
        <w:tabs>
          <w:tab w:val="left" w:pos="993"/>
        </w:tabs>
        <w:spacing w:after="200" w:line="276" w:lineRule="auto"/>
        <w:ind w:left="0" w:firstLine="709"/>
        <w:jc w:val="left"/>
        <w:rPr>
          <w:rFonts w:ascii="Times New Roman" w:hAnsi="Times New Roman"/>
          <w:sz w:val="28"/>
          <w:szCs w:val="28"/>
        </w:rPr>
      </w:pPr>
      <w:r w:rsidRPr="00336375">
        <w:rPr>
          <w:rFonts w:ascii="Times New Roman" w:hAnsi="Times New Roman"/>
          <w:sz w:val="28"/>
          <w:szCs w:val="28"/>
        </w:rPr>
        <w:t>Принципи систем забезпечення якості та систем менеджменту якості (ISO 9000:2000);</w:t>
      </w:r>
    </w:p>
    <w:p w:rsidR="00336375" w:rsidRPr="00336375" w:rsidRDefault="00336375" w:rsidP="00336375">
      <w:pPr>
        <w:pStyle w:val="aa"/>
        <w:numPr>
          <w:ilvl w:val="0"/>
          <w:numId w:val="5"/>
        </w:numPr>
        <w:tabs>
          <w:tab w:val="left" w:pos="993"/>
        </w:tabs>
        <w:spacing w:after="200" w:line="276" w:lineRule="auto"/>
        <w:ind w:left="0" w:firstLine="709"/>
        <w:jc w:val="left"/>
        <w:rPr>
          <w:rFonts w:ascii="Times New Roman" w:hAnsi="Times New Roman"/>
          <w:sz w:val="28"/>
          <w:szCs w:val="28"/>
        </w:rPr>
      </w:pPr>
      <w:r w:rsidRPr="00336375">
        <w:rPr>
          <w:rFonts w:ascii="Times New Roman" w:hAnsi="Times New Roman"/>
          <w:sz w:val="28"/>
          <w:szCs w:val="28"/>
        </w:rPr>
        <w:lastRenderedPageBreak/>
        <w:t>Технічні аспекти виробництва фармацевтичної продукції та АФІ (напр., фармацевтична технологія, інженерія процесів та вентиляції, валідація, комп’ютеризовані системі, аналітичні прилади, мікробіологія);</w:t>
      </w:r>
    </w:p>
    <w:p w:rsidR="00336375" w:rsidRPr="00336375" w:rsidRDefault="00336375" w:rsidP="00336375">
      <w:pPr>
        <w:pStyle w:val="aa"/>
        <w:numPr>
          <w:ilvl w:val="0"/>
          <w:numId w:val="5"/>
        </w:numPr>
        <w:tabs>
          <w:tab w:val="left" w:pos="993"/>
        </w:tabs>
        <w:spacing w:after="200" w:line="276" w:lineRule="auto"/>
        <w:ind w:left="0" w:firstLine="709"/>
        <w:jc w:val="left"/>
        <w:rPr>
          <w:rFonts w:ascii="Times New Roman" w:hAnsi="Times New Roman"/>
          <w:sz w:val="28"/>
          <w:szCs w:val="28"/>
        </w:rPr>
      </w:pPr>
      <w:r w:rsidRPr="00336375">
        <w:rPr>
          <w:rFonts w:ascii="Times New Roman" w:hAnsi="Times New Roman"/>
          <w:sz w:val="28"/>
          <w:szCs w:val="28"/>
        </w:rPr>
        <w:t>Організація і системи якості компетентного органу / інспекційного органу та професійне навчання відповідно до відповідних національних СОП та СОП Європейського Співтовариства, а також процедур стосовно інспекцій;</w:t>
      </w:r>
    </w:p>
    <w:p w:rsidR="00336375" w:rsidRPr="00336375" w:rsidRDefault="00336375" w:rsidP="00336375">
      <w:pPr>
        <w:pStyle w:val="aa"/>
        <w:numPr>
          <w:ilvl w:val="0"/>
          <w:numId w:val="5"/>
        </w:numPr>
        <w:tabs>
          <w:tab w:val="left" w:pos="993"/>
        </w:tabs>
        <w:spacing w:after="200" w:line="276" w:lineRule="auto"/>
        <w:ind w:left="0" w:firstLine="709"/>
        <w:jc w:val="left"/>
        <w:rPr>
          <w:rFonts w:ascii="Times New Roman" w:hAnsi="Times New Roman"/>
          <w:sz w:val="28"/>
          <w:szCs w:val="28"/>
        </w:rPr>
      </w:pPr>
      <w:r w:rsidRPr="00336375">
        <w:rPr>
          <w:rFonts w:ascii="Times New Roman" w:hAnsi="Times New Roman"/>
          <w:sz w:val="28"/>
          <w:szCs w:val="28"/>
        </w:rPr>
        <w:t>Системи видачі реєстраційних посвідчень та ліцензій на провадження виробництва та взаємозв’язок між ними;</w:t>
      </w:r>
    </w:p>
    <w:p w:rsidR="00336375" w:rsidRPr="00336375" w:rsidRDefault="00336375" w:rsidP="00336375">
      <w:pPr>
        <w:pStyle w:val="aa"/>
        <w:numPr>
          <w:ilvl w:val="0"/>
          <w:numId w:val="5"/>
        </w:numPr>
        <w:tabs>
          <w:tab w:val="left" w:pos="993"/>
        </w:tabs>
        <w:spacing w:after="200" w:line="276" w:lineRule="auto"/>
        <w:ind w:left="0" w:firstLine="709"/>
        <w:jc w:val="left"/>
        <w:rPr>
          <w:rFonts w:ascii="Times New Roman" w:hAnsi="Times New Roman"/>
          <w:sz w:val="28"/>
          <w:szCs w:val="28"/>
        </w:rPr>
      </w:pPr>
      <w:r w:rsidRPr="00336375">
        <w:rPr>
          <w:rFonts w:ascii="Times New Roman" w:hAnsi="Times New Roman"/>
          <w:sz w:val="28"/>
          <w:szCs w:val="28"/>
        </w:rPr>
        <w:t>Взаємозв’язок між ліцензуванням, інспекцією, відбором проб та аналізом;</w:t>
      </w:r>
    </w:p>
    <w:p w:rsidR="00336375" w:rsidRPr="00336375" w:rsidRDefault="00336375" w:rsidP="00336375">
      <w:pPr>
        <w:pStyle w:val="aa"/>
        <w:numPr>
          <w:ilvl w:val="0"/>
          <w:numId w:val="5"/>
        </w:numPr>
        <w:tabs>
          <w:tab w:val="left" w:pos="993"/>
        </w:tabs>
        <w:spacing w:after="200" w:line="276" w:lineRule="auto"/>
        <w:ind w:left="0" w:firstLine="709"/>
        <w:jc w:val="left"/>
        <w:rPr>
          <w:rFonts w:ascii="Times New Roman" w:hAnsi="Times New Roman"/>
          <w:sz w:val="28"/>
          <w:szCs w:val="28"/>
        </w:rPr>
      </w:pPr>
      <w:r w:rsidRPr="00336375">
        <w:rPr>
          <w:rFonts w:ascii="Times New Roman" w:hAnsi="Times New Roman"/>
          <w:sz w:val="28"/>
          <w:szCs w:val="28"/>
        </w:rPr>
        <w:t>Знання угод про взаємне визнання та інших відповідних угод у Європейському Співтоваристві;</w:t>
      </w:r>
    </w:p>
    <w:p w:rsidR="00336375" w:rsidRPr="00336375" w:rsidRDefault="00336375" w:rsidP="00336375">
      <w:pPr>
        <w:pStyle w:val="aa"/>
        <w:numPr>
          <w:ilvl w:val="0"/>
          <w:numId w:val="5"/>
        </w:numPr>
        <w:tabs>
          <w:tab w:val="left" w:pos="993"/>
        </w:tabs>
        <w:spacing w:after="200" w:line="276" w:lineRule="auto"/>
        <w:ind w:left="0" w:firstLine="709"/>
        <w:jc w:val="left"/>
        <w:rPr>
          <w:rFonts w:ascii="Times New Roman" w:hAnsi="Times New Roman"/>
          <w:sz w:val="28"/>
          <w:szCs w:val="28"/>
        </w:rPr>
      </w:pPr>
      <w:r w:rsidRPr="00336375">
        <w:rPr>
          <w:rFonts w:ascii="Times New Roman" w:hAnsi="Times New Roman"/>
          <w:sz w:val="28"/>
          <w:szCs w:val="28"/>
        </w:rPr>
        <w:t>Структура і принципи роботи комерційних організацій;</w:t>
      </w:r>
    </w:p>
    <w:p w:rsidR="00336375" w:rsidRPr="00336375" w:rsidRDefault="00336375" w:rsidP="007F4272">
      <w:pPr>
        <w:pStyle w:val="aa"/>
        <w:numPr>
          <w:ilvl w:val="0"/>
          <w:numId w:val="5"/>
        </w:numPr>
        <w:tabs>
          <w:tab w:val="left" w:pos="993"/>
        </w:tabs>
        <w:spacing w:after="200" w:line="276" w:lineRule="auto"/>
        <w:ind w:left="0" w:firstLine="709"/>
        <w:jc w:val="left"/>
        <w:rPr>
          <w:rFonts w:ascii="Times New Roman" w:hAnsi="Times New Roman"/>
          <w:sz w:val="28"/>
          <w:szCs w:val="28"/>
        </w:rPr>
      </w:pPr>
      <w:r w:rsidRPr="00336375">
        <w:rPr>
          <w:rFonts w:ascii="Times New Roman" w:hAnsi="Times New Roman"/>
          <w:sz w:val="28"/>
          <w:szCs w:val="28"/>
        </w:rPr>
        <w:t>Методика інспектування, набута під час навчання на відповідних курсах та/або супроводження, та/або під керівництвом кваліфікованих інспекторів GMP під час інспекції;</w:t>
      </w:r>
    </w:p>
    <w:p w:rsidR="00336375" w:rsidRPr="00336375" w:rsidRDefault="00336375" w:rsidP="007F4272">
      <w:pPr>
        <w:pStyle w:val="aa"/>
        <w:numPr>
          <w:ilvl w:val="0"/>
          <w:numId w:val="5"/>
        </w:numPr>
        <w:tabs>
          <w:tab w:val="left" w:pos="993"/>
        </w:tabs>
        <w:spacing w:after="200" w:line="276" w:lineRule="auto"/>
        <w:ind w:left="0" w:firstLine="709"/>
        <w:jc w:val="left"/>
        <w:rPr>
          <w:rFonts w:ascii="Times New Roman" w:hAnsi="Times New Roman"/>
          <w:sz w:val="28"/>
          <w:szCs w:val="28"/>
        </w:rPr>
      </w:pPr>
      <w:r w:rsidRPr="00336375">
        <w:rPr>
          <w:rFonts w:ascii="Times New Roman" w:hAnsi="Times New Roman"/>
          <w:sz w:val="28"/>
          <w:szCs w:val="28"/>
        </w:rPr>
        <w:t>Процедури адміністрування, необхідні для управління процесами інспектування, такими як планування, організація, повідомлення чи надання зворотного зв’язку підприємству, що проходить інспекцію;</w:t>
      </w:r>
    </w:p>
    <w:p w:rsidR="00336375" w:rsidRPr="00336375" w:rsidRDefault="00336375" w:rsidP="007F4272">
      <w:pPr>
        <w:pStyle w:val="aa"/>
        <w:numPr>
          <w:ilvl w:val="0"/>
          <w:numId w:val="5"/>
        </w:numPr>
        <w:tabs>
          <w:tab w:val="left" w:pos="993"/>
        </w:tabs>
        <w:spacing w:after="200" w:line="276" w:lineRule="auto"/>
        <w:ind w:left="0" w:firstLine="709"/>
        <w:jc w:val="left"/>
        <w:rPr>
          <w:rFonts w:ascii="Times New Roman" w:hAnsi="Times New Roman"/>
          <w:sz w:val="28"/>
          <w:szCs w:val="28"/>
        </w:rPr>
      </w:pPr>
      <w:r w:rsidRPr="00336375">
        <w:rPr>
          <w:rFonts w:ascii="Times New Roman" w:hAnsi="Times New Roman"/>
          <w:sz w:val="28"/>
          <w:szCs w:val="28"/>
        </w:rPr>
        <w:t>Оцінка результатів і звітування;</w:t>
      </w:r>
    </w:p>
    <w:p w:rsidR="00336375" w:rsidRPr="00336375" w:rsidRDefault="00336375" w:rsidP="007F4272">
      <w:pPr>
        <w:pStyle w:val="aa"/>
        <w:numPr>
          <w:ilvl w:val="0"/>
          <w:numId w:val="5"/>
        </w:numPr>
        <w:tabs>
          <w:tab w:val="left" w:pos="993"/>
        </w:tabs>
        <w:spacing w:after="200" w:line="276" w:lineRule="auto"/>
        <w:ind w:left="0" w:firstLine="709"/>
        <w:jc w:val="left"/>
        <w:rPr>
          <w:rFonts w:ascii="Times New Roman" w:hAnsi="Times New Roman"/>
          <w:sz w:val="28"/>
          <w:szCs w:val="28"/>
        </w:rPr>
      </w:pPr>
      <w:r w:rsidRPr="00336375">
        <w:rPr>
          <w:rFonts w:ascii="Times New Roman" w:hAnsi="Times New Roman"/>
          <w:sz w:val="28"/>
          <w:szCs w:val="28"/>
        </w:rPr>
        <w:t>Фармацевтична розробка, управління ризиком для якості та фармацевтична система якості (у тому числі настанови  ICH Q8, Q9, Q10, впроваджені у відповідні настанови ЄС);</w:t>
      </w:r>
    </w:p>
    <w:p w:rsidR="00336375" w:rsidRPr="00336375" w:rsidRDefault="00336375" w:rsidP="007F4272">
      <w:pPr>
        <w:pStyle w:val="aa"/>
        <w:numPr>
          <w:ilvl w:val="0"/>
          <w:numId w:val="5"/>
        </w:numPr>
        <w:tabs>
          <w:tab w:val="left" w:pos="993"/>
        </w:tabs>
        <w:spacing w:after="200" w:line="276" w:lineRule="auto"/>
        <w:ind w:left="0" w:firstLine="709"/>
        <w:jc w:val="left"/>
        <w:rPr>
          <w:rFonts w:ascii="Times New Roman" w:hAnsi="Times New Roman"/>
          <w:sz w:val="28"/>
          <w:szCs w:val="28"/>
        </w:rPr>
      </w:pPr>
      <w:r w:rsidRPr="00336375">
        <w:rPr>
          <w:rFonts w:ascii="Times New Roman" w:hAnsi="Times New Roman"/>
          <w:sz w:val="28"/>
          <w:szCs w:val="28"/>
        </w:rPr>
        <w:t>Міжнародні організації, їх діяльність і документація (Європейський директорат з якості лікарських засобів, ICH, PIC/S, ВООЗ).</w:t>
      </w:r>
    </w:p>
    <w:p w:rsidR="00336375" w:rsidRPr="00336375" w:rsidRDefault="00336375" w:rsidP="007F4272">
      <w:pPr>
        <w:tabs>
          <w:tab w:val="left" w:pos="993"/>
        </w:tabs>
        <w:ind w:firstLine="709"/>
        <w:rPr>
          <w:rFonts w:ascii="Times New Roman" w:hAnsi="Times New Roman"/>
          <w:sz w:val="28"/>
          <w:szCs w:val="28"/>
        </w:rPr>
      </w:pPr>
      <w:r w:rsidRPr="00336375">
        <w:rPr>
          <w:rFonts w:ascii="Times New Roman" w:hAnsi="Times New Roman"/>
          <w:sz w:val="28"/>
          <w:szCs w:val="28"/>
        </w:rPr>
        <w:t>Визнається, що окрім методів, описаних у Керівництві, існують інші прийнятні методи, здатні забезпечити досягнення принципів забезпечення якості належної виробничої практики. Інспектор повинен бути відкритим та здатним оцінити, чи відповідають альтернативні методи і процедури цим принципам, враховуючи принципи управління ризиком для якості.</w:t>
      </w:r>
    </w:p>
    <w:p w:rsidR="00336375" w:rsidRPr="00336375" w:rsidRDefault="00336375" w:rsidP="007F4272">
      <w:pPr>
        <w:pStyle w:val="aa"/>
        <w:numPr>
          <w:ilvl w:val="2"/>
          <w:numId w:val="4"/>
        </w:numPr>
        <w:tabs>
          <w:tab w:val="left" w:pos="993"/>
        </w:tabs>
        <w:spacing w:after="200" w:line="276" w:lineRule="auto"/>
        <w:ind w:left="0" w:firstLine="709"/>
        <w:jc w:val="center"/>
        <w:rPr>
          <w:rFonts w:ascii="Times New Roman" w:hAnsi="Times New Roman"/>
          <w:sz w:val="28"/>
          <w:szCs w:val="28"/>
        </w:rPr>
      </w:pPr>
      <w:r w:rsidRPr="00336375">
        <w:rPr>
          <w:rFonts w:ascii="Times New Roman" w:hAnsi="Times New Roman"/>
          <w:sz w:val="28"/>
          <w:szCs w:val="28"/>
        </w:rPr>
        <w:t>Подальше навчання</w:t>
      </w:r>
    </w:p>
    <w:p w:rsidR="00336375" w:rsidRPr="00336375" w:rsidRDefault="00336375" w:rsidP="007F4272">
      <w:pPr>
        <w:pStyle w:val="aa"/>
        <w:tabs>
          <w:tab w:val="left" w:pos="993"/>
        </w:tabs>
        <w:ind w:left="0" w:firstLine="709"/>
        <w:rPr>
          <w:rFonts w:ascii="Times New Roman" w:hAnsi="Times New Roman"/>
          <w:sz w:val="28"/>
          <w:szCs w:val="28"/>
        </w:rPr>
      </w:pPr>
      <w:r w:rsidRPr="00336375">
        <w:rPr>
          <w:rFonts w:ascii="Times New Roman" w:hAnsi="Times New Roman"/>
          <w:sz w:val="28"/>
          <w:szCs w:val="28"/>
        </w:rPr>
        <w:t>Після працевлаштування та окрім базового навчанням нові інспектори повинні пройти навчання у старших інспекторів. Необхідно пояснити теорію інспекції та показати практику інспектування на місці, щоб можна було представити конкретні приклади значення та цілей інспекцій та обговорити їх. Нові інспектори повинні брати участь виключно в якості спостерігачів у інспекціях на місці, які проводяться у період проходження ними початкового навчання.</w:t>
      </w:r>
    </w:p>
    <w:p w:rsidR="00336375" w:rsidRPr="00336375" w:rsidRDefault="00336375" w:rsidP="007F4272">
      <w:pPr>
        <w:pStyle w:val="aa"/>
        <w:tabs>
          <w:tab w:val="left" w:pos="993"/>
        </w:tabs>
        <w:ind w:left="0" w:firstLine="709"/>
        <w:rPr>
          <w:rFonts w:ascii="Times New Roman" w:hAnsi="Times New Roman"/>
          <w:sz w:val="28"/>
          <w:szCs w:val="28"/>
        </w:rPr>
      </w:pPr>
      <w:r w:rsidRPr="00336375">
        <w:rPr>
          <w:rFonts w:ascii="Times New Roman" w:hAnsi="Times New Roman"/>
          <w:sz w:val="28"/>
          <w:szCs w:val="28"/>
        </w:rPr>
        <w:t>Окрім цього та за необхідності національні інспекційні органи повинні організувати навчальні курси з методики інспектування та комунікацій, звітування, мов, юридичних питань і координації інспекцій.</w:t>
      </w:r>
    </w:p>
    <w:p w:rsidR="00336375" w:rsidRPr="00336375" w:rsidRDefault="00336375" w:rsidP="007F4272">
      <w:pPr>
        <w:pStyle w:val="aa"/>
        <w:tabs>
          <w:tab w:val="left" w:pos="993"/>
        </w:tabs>
        <w:ind w:left="0" w:firstLine="709"/>
        <w:rPr>
          <w:rFonts w:ascii="Times New Roman" w:hAnsi="Times New Roman"/>
          <w:sz w:val="28"/>
          <w:szCs w:val="28"/>
        </w:rPr>
      </w:pPr>
      <w:r w:rsidRPr="00336375">
        <w:rPr>
          <w:rFonts w:ascii="Times New Roman" w:hAnsi="Times New Roman"/>
          <w:sz w:val="28"/>
          <w:szCs w:val="28"/>
        </w:rPr>
        <w:t xml:space="preserve">Для провадження діяльності в якості старшого інспектора під час інспекцій, які проводяться за запитом Комітету з контролю за лікарських засобами для застосування </w:t>
      </w:r>
      <w:r w:rsidRPr="00336375">
        <w:rPr>
          <w:rFonts w:ascii="Times New Roman" w:hAnsi="Times New Roman"/>
          <w:sz w:val="28"/>
          <w:szCs w:val="28"/>
        </w:rPr>
        <w:lastRenderedPageBreak/>
        <w:t>людиною або Комітету з контролю за лікарських засобами для застосування у ветеринарії з координуванням Європейським агентством лікарських засобів, а також для участі у поточних процедурах співробітництва та гармонізації на території ЄС інспектор повинен володіти письмом і усним мовленням англійською мовою.</w:t>
      </w:r>
    </w:p>
    <w:p w:rsidR="00336375" w:rsidRPr="00336375" w:rsidRDefault="00336375" w:rsidP="007F4272">
      <w:pPr>
        <w:pStyle w:val="aa"/>
        <w:tabs>
          <w:tab w:val="left" w:pos="993"/>
        </w:tabs>
        <w:ind w:left="0" w:firstLine="709"/>
        <w:rPr>
          <w:rFonts w:ascii="Times New Roman" w:hAnsi="Times New Roman"/>
          <w:sz w:val="28"/>
          <w:szCs w:val="28"/>
        </w:rPr>
      </w:pPr>
      <w:r w:rsidRPr="00336375">
        <w:rPr>
          <w:rFonts w:ascii="Times New Roman" w:hAnsi="Times New Roman"/>
          <w:sz w:val="28"/>
          <w:szCs w:val="28"/>
        </w:rPr>
        <w:t>Для участі у таких заходах, як Програма спільного аудиту, Програма спільної переоцінки, Європейський аналіз, необхідно організувати належне навчання на рівні ЄС та на міжнародному рівні.</w:t>
      </w:r>
    </w:p>
    <w:p w:rsidR="00336375" w:rsidRPr="00336375" w:rsidRDefault="00336375" w:rsidP="007F4272">
      <w:pPr>
        <w:pStyle w:val="aa"/>
        <w:tabs>
          <w:tab w:val="left" w:pos="993"/>
        </w:tabs>
        <w:ind w:left="0" w:firstLine="709"/>
        <w:jc w:val="center"/>
        <w:rPr>
          <w:rFonts w:ascii="Times New Roman" w:hAnsi="Times New Roman"/>
          <w:sz w:val="28"/>
          <w:szCs w:val="28"/>
        </w:rPr>
      </w:pPr>
      <w:r w:rsidRPr="00336375">
        <w:rPr>
          <w:rFonts w:ascii="Times New Roman" w:hAnsi="Times New Roman"/>
          <w:sz w:val="28"/>
          <w:szCs w:val="28"/>
        </w:rPr>
        <w:t>4.2.3.</w:t>
      </w:r>
      <w:r w:rsidRPr="00336375">
        <w:rPr>
          <w:rFonts w:ascii="Times New Roman" w:hAnsi="Times New Roman"/>
          <w:sz w:val="28"/>
          <w:szCs w:val="28"/>
        </w:rPr>
        <w:tab/>
        <w:t>Безперервне навчання</w:t>
      </w:r>
    </w:p>
    <w:p w:rsidR="00336375" w:rsidRPr="00336375" w:rsidRDefault="00336375" w:rsidP="007F4272">
      <w:pPr>
        <w:pStyle w:val="aa"/>
        <w:tabs>
          <w:tab w:val="left" w:pos="993"/>
        </w:tabs>
        <w:ind w:left="0" w:firstLine="709"/>
        <w:rPr>
          <w:rFonts w:ascii="Times New Roman" w:hAnsi="Times New Roman"/>
          <w:sz w:val="28"/>
          <w:szCs w:val="28"/>
        </w:rPr>
      </w:pPr>
      <w:r w:rsidRPr="00336375">
        <w:rPr>
          <w:rFonts w:ascii="Times New Roman" w:hAnsi="Times New Roman"/>
          <w:sz w:val="28"/>
          <w:szCs w:val="28"/>
        </w:rPr>
        <w:t>Враховуючи швидке впровадження нових виробничих технологій, ще більш часте використання автоматичних та комп’ютерних систем як на виробництві, так у контролі якості лікарських засобів, інспектори повинні проходити безперервне навчання.</w:t>
      </w:r>
    </w:p>
    <w:p w:rsidR="00336375" w:rsidRPr="00336375" w:rsidRDefault="00336375" w:rsidP="007F4272">
      <w:pPr>
        <w:pStyle w:val="aa"/>
        <w:tabs>
          <w:tab w:val="left" w:pos="993"/>
        </w:tabs>
        <w:ind w:left="0" w:firstLine="709"/>
        <w:rPr>
          <w:rFonts w:ascii="Times New Roman" w:hAnsi="Times New Roman"/>
          <w:sz w:val="28"/>
          <w:szCs w:val="28"/>
        </w:rPr>
      </w:pPr>
      <w:r w:rsidRPr="00336375">
        <w:rPr>
          <w:rFonts w:ascii="Times New Roman" w:hAnsi="Times New Roman"/>
          <w:sz w:val="28"/>
          <w:szCs w:val="28"/>
        </w:rPr>
        <w:t>Цієї мети можна досягнути шляхом участі на курсах, семінарах, наукових нарадах і конференціях, які організовуються національними інспекційними органами або національними чи міжнародними науковими організаціями.</w:t>
      </w:r>
    </w:p>
    <w:p w:rsidR="00336375" w:rsidRPr="00336375" w:rsidRDefault="00336375" w:rsidP="007F4272">
      <w:pPr>
        <w:pStyle w:val="aa"/>
        <w:tabs>
          <w:tab w:val="left" w:pos="993"/>
        </w:tabs>
        <w:ind w:left="0" w:firstLine="709"/>
        <w:rPr>
          <w:rFonts w:ascii="Times New Roman" w:hAnsi="Times New Roman"/>
          <w:sz w:val="28"/>
          <w:szCs w:val="28"/>
        </w:rPr>
      </w:pPr>
      <w:r w:rsidRPr="00336375">
        <w:rPr>
          <w:rFonts w:ascii="Times New Roman" w:hAnsi="Times New Roman"/>
          <w:sz w:val="28"/>
          <w:szCs w:val="28"/>
        </w:rPr>
        <w:t>За необхідності, корисним навчальним методом можуть стати спільні інспекції або навчальні візити з іншими інспекторами на території тієї ж країни-члена ЄС або на території іншої країни-члена ЄС.</w:t>
      </w:r>
    </w:p>
    <w:p w:rsidR="00336375" w:rsidRPr="00336375" w:rsidRDefault="00336375" w:rsidP="007F4272">
      <w:pPr>
        <w:pStyle w:val="aa"/>
        <w:tabs>
          <w:tab w:val="left" w:pos="993"/>
        </w:tabs>
        <w:ind w:left="0" w:firstLine="709"/>
        <w:rPr>
          <w:rFonts w:ascii="Times New Roman" w:hAnsi="Times New Roman"/>
          <w:sz w:val="28"/>
          <w:szCs w:val="28"/>
        </w:rPr>
      </w:pPr>
      <w:r w:rsidRPr="00336375">
        <w:rPr>
          <w:rFonts w:ascii="Times New Roman" w:hAnsi="Times New Roman"/>
          <w:sz w:val="28"/>
          <w:szCs w:val="28"/>
        </w:rPr>
        <w:t>До прийняття відповідальності для проведення інспекцій GMP новий інспектор повинен набути досвіду, приймаючи учать в якості члена групи під час інспекцій за керівництвом старших інспекторів. Бажано, щоб інспектор розпочав діяльність з проведення національних інспекцій GMP в якості члена групи, а далі поступово переходив до більш складних інспекцій GMP, щоб набути навички керівника групи та/або звітуючого інспектора у міжнародних інспекціях. Це необхідно фіксувати відповідно до вимог чинної системи якості компетентного органу / інспекційного органу.</w:t>
      </w:r>
    </w:p>
    <w:p w:rsidR="00336375" w:rsidRPr="00336375" w:rsidRDefault="00336375" w:rsidP="007F4272">
      <w:pPr>
        <w:pStyle w:val="aa"/>
        <w:tabs>
          <w:tab w:val="left" w:pos="993"/>
        </w:tabs>
        <w:ind w:left="0" w:firstLine="709"/>
        <w:rPr>
          <w:rFonts w:ascii="Times New Roman" w:hAnsi="Times New Roman"/>
          <w:sz w:val="28"/>
          <w:szCs w:val="28"/>
        </w:rPr>
      </w:pPr>
      <w:r w:rsidRPr="00336375">
        <w:rPr>
          <w:rFonts w:ascii="Times New Roman" w:hAnsi="Times New Roman"/>
          <w:sz w:val="28"/>
          <w:szCs w:val="28"/>
        </w:rPr>
        <w:t>В середньому необхідно організовувати 10-денний період навчання (наприклад, курси, симпозіуми, конференції тощо) в рік.</w:t>
      </w:r>
    </w:p>
    <w:p w:rsidR="00336375" w:rsidRPr="00336375" w:rsidRDefault="00336375" w:rsidP="007F4272">
      <w:pPr>
        <w:pStyle w:val="aa"/>
        <w:numPr>
          <w:ilvl w:val="1"/>
          <w:numId w:val="4"/>
        </w:numPr>
        <w:tabs>
          <w:tab w:val="left" w:pos="993"/>
        </w:tabs>
        <w:spacing w:after="200" w:line="276" w:lineRule="auto"/>
        <w:ind w:left="0" w:firstLine="709"/>
        <w:jc w:val="center"/>
        <w:rPr>
          <w:rFonts w:ascii="Times New Roman" w:hAnsi="Times New Roman"/>
          <w:sz w:val="28"/>
          <w:szCs w:val="28"/>
        </w:rPr>
      </w:pPr>
      <w:r w:rsidRPr="00336375">
        <w:rPr>
          <w:rFonts w:ascii="Times New Roman" w:hAnsi="Times New Roman"/>
          <w:sz w:val="28"/>
          <w:szCs w:val="28"/>
        </w:rPr>
        <w:t>Управлінські здібності</w:t>
      </w:r>
    </w:p>
    <w:p w:rsidR="00336375" w:rsidRPr="00336375" w:rsidRDefault="00336375" w:rsidP="007F4272">
      <w:pPr>
        <w:pStyle w:val="aa"/>
        <w:tabs>
          <w:tab w:val="left" w:pos="993"/>
        </w:tabs>
        <w:ind w:left="0" w:firstLine="709"/>
        <w:rPr>
          <w:rFonts w:ascii="Times New Roman" w:hAnsi="Times New Roman"/>
          <w:sz w:val="28"/>
          <w:szCs w:val="28"/>
        </w:rPr>
      </w:pPr>
      <w:r w:rsidRPr="00336375">
        <w:rPr>
          <w:rFonts w:ascii="Times New Roman" w:hAnsi="Times New Roman"/>
          <w:sz w:val="28"/>
          <w:szCs w:val="28"/>
        </w:rPr>
        <w:t>Інспектори за допомогою відповідних засобів повинні продемонструвати свої знання і здібності застосування необхідних управлінських навичок, необхідних для проведення інспекції, у тому числі планування, повідомлення, проведення інспекції та розробка звітів про інспекції.</w:t>
      </w:r>
    </w:p>
    <w:p w:rsidR="00336375" w:rsidRPr="00336375" w:rsidRDefault="00336375" w:rsidP="007F4272">
      <w:pPr>
        <w:pStyle w:val="aa"/>
        <w:numPr>
          <w:ilvl w:val="1"/>
          <w:numId w:val="4"/>
        </w:numPr>
        <w:tabs>
          <w:tab w:val="left" w:pos="993"/>
        </w:tabs>
        <w:spacing w:after="200" w:line="276" w:lineRule="auto"/>
        <w:ind w:left="0" w:firstLine="709"/>
        <w:jc w:val="center"/>
        <w:rPr>
          <w:rFonts w:ascii="Times New Roman" w:hAnsi="Times New Roman"/>
          <w:sz w:val="28"/>
          <w:szCs w:val="28"/>
        </w:rPr>
      </w:pPr>
      <w:r w:rsidRPr="00336375">
        <w:rPr>
          <w:rFonts w:ascii="Times New Roman" w:hAnsi="Times New Roman"/>
          <w:sz w:val="28"/>
          <w:szCs w:val="28"/>
        </w:rPr>
        <w:t>Розробка звіту</w:t>
      </w:r>
    </w:p>
    <w:p w:rsidR="00336375" w:rsidRPr="00336375" w:rsidRDefault="00336375" w:rsidP="007F4272">
      <w:pPr>
        <w:pStyle w:val="aa"/>
        <w:tabs>
          <w:tab w:val="left" w:pos="709"/>
        </w:tabs>
        <w:ind w:left="0" w:firstLine="709"/>
        <w:rPr>
          <w:rFonts w:ascii="Times New Roman" w:hAnsi="Times New Roman"/>
          <w:sz w:val="28"/>
          <w:szCs w:val="28"/>
        </w:rPr>
      </w:pPr>
      <w:r w:rsidRPr="00336375">
        <w:rPr>
          <w:rFonts w:ascii="Times New Roman" w:hAnsi="Times New Roman"/>
          <w:sz w:val="28"/>
          <w:szCs w:val="28"/>
        </w:rPr>
        <w:t>Необхідно підтвердити і задокументувати здатність інспектора розробляти звіти про інспекції відповідно до національних вимог та вимог Європейського Співтовариства.</w:t>
      </w:r>
    </w:p>
    <w:p w:rsidR="00336375" w:rsidRPr="00336375" w:rsidRDefault="00336375" w:rsidP="007F4272">
      <w:pPr>
        <w:pStyle w:val="aa"/>
        <w:numPr>
          <w:ilvl w:val="0"/>
          <w:numId w:val="4"/>
        </w:numPr>
        <w:tabs>
          <w:tab w:val="left" w:pos="709"/>
        </w:tabs>
        <w:spacing w:before="240" w:line="276" w:lineRule="auto"/>
        <w:ind w:left="0" w:firstLine="709"/>
        <w:jc w:val="center"/>
        <w:rPr>
          <w:rFonts w:ascii="Times New Roman" w:hAnsi="Times New Roman"/>
          <w:b/>
          <w:sz w:val="28"/>
          <w:szCs w:val="28"/>
        </w:rPr>
      </w:pPr>
      <w:r w:rsidRPr="00336375">
        <w:rPr>
          <w:rFonts w:ascii="Times New Roman" w:hAnsi="Times New Roman"/>
          <w:b/>
          <w:sz w:val="28"/>
          <w:szCs w:val="28"/>
        </w:rPr>
        <w:t>Підтримання рівня компетенції</w:t>
      </w:r>
    </w:p>
    <w:p w:rsidR="00336375" w:rsidRPr="00336375" w:rsidRDefault="00336375" w:rsidP="007F4272">
      <w:pPr>
        <w:pStyle w:val="aa"/>
        <w:tabs>
          <w:tab w:val="left" w:pos="709"/>
        </w:tabs>
        <w:spacing w:before="240"/>
        <w:ind w:left="0" w:firstLine="709"/>
        <w:rPr>
          <w:rFonts w:ascii="Times New Roman" w:hAnsi="Times New Roman"/>
          <w:sz w:val="28"/>
          <w:szCs w:val="28"/>
        </w:rPr>
      </w:pPr>
      <w:r w:rsidRPr="00336375">
        <w:rPr>
          <w:rFonts w:ascii="Times New Roman" w:hAnsi="Times New Roman"/>
          <w:sz w:val="28"/>
          <w:szCs w:val="28"/>
        </w:rPr>
        <w:t>Інспектори повинні проходити періодичну оцінку ефективності їхньої діяльності та кваліфікацій відповідно до вимог чинної системи якості компетентного органу / інспекційного органу. Необхідно підтримувати та підвищувати їхню компетенцію через набуття практичного досвіду та шляхом участі у курсах, семінарах, наукових нарадах, конференціях та огляду відповідних публікацій. Це необхідно документувати з оцінкою ефективності для забезпечення:</w:t>
      </w:r>
    </w:p>
    <w:p w:rsidR="00336375" w:rsidRPr="00336375" w:rsidRDefault="00336375" w:rsidP="007F4272">
      <w:pPr>
        <w:pStyle w:val="aa"/>
        <w:numPr>
          <w:ilvl w:val="0"/>
          <w:numId w:val="6"/>
        </w:numPr>
        <w:tabs>
          <w:tab w:val="left" w:pos="993"/>
        </w:tabs>
        <w:spacing w:after="200" w:line="276" w:lineRule="auto"/>
        <w:ind w:left="0" w:firstLine="709"/>
        <w:jc w:val="left"/>
        <w:rPr>
          <w:rFonts w:ascii="Times New Roman" w:hAnsi="Times New Roman"/>
          <w:sz w:val="28"/>
          <w:szCs w:val="28"/>
        </w:rPr>
      </w:pPr>
      <w:r w:rsidRPr="00336375">
        <w:rPr>
          <w:rFonts w:ascii="Times New Roman" w:hAnsi="Times New Roman"/>
          <w:sz w:val="28"/>
          <w:szCs w:val="28"/>
        </w:rPr>
        <w:t>Володіння актуальними знаннями GMP, стандартів і вимог систем якості;</w:t>
      </w:r>
    </w:p>
    <w:p w:rsidR="00336375" w:rsidRPr="00336375" w:rsidRDefault="00336375" w:rsidP="007F4272">
      <w:pPr>
        <w:pStyle w:val="aa"/>
        <w:numPr>
          <w:ilvl w:val="0"/>
          <w:numId w:val="6"/>
        </w:numPr>
        <w:tabs>
          <w:tab w:val="left" w:pos="993"/>
        </w:tabs>
        <w:spacing w:after="200" w:line="276" w:lineRule="auto"/>
        <w:ind w:left="0" w:firstLine="709"/>
        <w:jc w:val="left"/>
        <w:rPr>
          <w:rFonts w:ascii="Times New Roman" w:hAnsi="Times New Roman"/>
          <w:sz w:val="28"/>
          <w:szCs w:val="28"/>
        </w:rPr>
      </w:pPr>
      <w:r w:rsidRPr="00336375">
        <w:rPr>
          <w:rFonts w:ascii="Times New Roman" w:hAnsi="Times New Roman"/>
          <w:sz w:val="28"/>
          <w:szCs w:val="28"/>
        </w:rPr>
        <w:t>Володіння актуальними знаннями процедур і методів інспектування;</w:t>
      </w:r>
    </w:p>
    <w:p w:rsidR="00336375" w:rsidRPr="00336375" w:rsidRDefault="00336375" w:rsidP="007F4272">
      <w:pPr>
        <w:pStyle w:val="aa"/>
        <w:numPr>
          <w:ilvl w:val="0"/>
          <w:numId w:val="6"/>
        </w:numPr>
        <w:tabs>
          <w:tab w:val="left" w:pos="993"/>
        </w:tabs>
        <w:spacing w:before="120" w:after="120" w:line="276" w:lineRule="auto"/>
        <w:ind w:left="0" w:firstLine="709"/>
        <w:jc w:val="left"/>
        <w:rPr>
          <w:rFonts w:ascii="Times New Roman" w:hAnsi="Times New Roman"/>
          <w:sz w:val="28"/>
          <w:szCs w:val="28"/>
        </w:rPr>
      </w:pPr>
      <w:r w:rsidRPr="00336375">
        <w:rPr>
          <w:rFonts w:ascii="Times New Roman" w:hAnsi="Times New Roman"/>
          <w:sz w:val="28"/>
          <w:szCs w:val="28"/>
        </w:rPr>
        <w:lastRenderedPageBreak/>
        <w:t>Володіння актуальними знаннями заходів забезпечення якості відповідно до вимог чинної системи якості компетентного органу / інспекційного органу.</w:t>
      </w:r>
    </w:p>
    <w:p w:rsidR="00336375" w:rsidRPr="00336375" w:rsidRDefault="00336375" w:rsidP="007F4272">
      <w:pPr>
        <w:pStyle w:val="aa"/>
        <w:numPr>
          <w:ilvl w:val="0"/>
          <w:numId w:val="4"/>
        </w:numPr>
        <w:tabs>
          <w:tab w:val="left" w:pos="993"/>
        </w:tabs>
        <w:spacing w:before="120" w:after="120" w:line="276" w:lineRule="auto"/>
        <w:ind w:left="0" w:firstLine="709"/>
        <w:jc w:val="center"/>
        <w:rPr>
          <w:rFonts w:ascii="Times New Roman" w:hAnsi="Times New Roman"/>
          <w:b/>
          <w:sz w:val="28"/>
          <w:szCs w:val="28"/>
        </w:rPr>
      </w:pPr>
      <w:r w:rsidRPr="00336375">
        <w:rPr>
          <w:rFonts w:ascii="Times New Roman" w:hAnsi="Times New Roman"/>
          <w:b/>
          <w:sz w:val="28"/>
          <w:szCs w:val="28"/>
        </w:rPr>
        <w:t>Гармонізація на території ЄС</w:t>
      </w:r>
    </w:p>
    <w:p w:rsidR="00336375" w:rsidRPr="00336375" w:rsidRDefault="00336375" w:rsidP="007F4272">
      <w:pPr>
        <w:pStyle w:val="aa"/>
        <w:tabs>
          <w:tab w:val="left" w:pos="993"/>
        </w:tabs>
        <w:spacing w:before="120" w:after="120"/>
        <w:ind w:left="0" w:firstLine="709"/>
        <w:rPr>
          <w:rFonts w:ascii="Times New Roman" w:hAnsi="Times New Roman"/>
          <w:sz w:val="28"/>
          <w:szCs w:val="28"/>
        </w:rPr>
      </w:pPr>
      <w:r w:rsidRPr="00336375">
        <w:rPr>
          <w:rFonts w:ascii="Times New Roman" w:hAnsi="Times New Roman"/>
          <w:sz w:val="28"/>
          <w:szCs w:val="28"/>
        </w:rPr>
        <w:t>Для сприяння міжнародній гармонізації у тлумаченні принципів GMP та забезпеченні відповідності вимогам адміністрація інспекційного органу має стимулювати проведення навчальних заходів, у тому числі навчання на робочому місці, на національному та міжнародному рівнях.</w:t>
      </w:r>
    </w:p>
    <w:p w:rsidR="00336375" w:rsidRPr="00336375" w:rsidRDefault="00336375" w:rsidP="007F4272">
      <w:pPr>
        <w:pStyle w:val="aa"/>
        <w:tabs>
          <w:tab w:val="left" w:pos="993"/>
        </w:tabs>
        <w:ind w:left="0" w:firstLine="709"/>
        <w:rPr>
          <w:rFonts w:ascii="Times New Roman" w:hAnsi="Times New Roman"/>
          <w:sz w:val="28"/>
          <w:szCs w:val="28"/>
        </w:rPr>
      </w:pPr>
      <w:r w:rsidRPr="00336375">
        <w:rPr>
          <w:rFonts w:ascii="Times New Roman" w:hAnsi="Times New Roman"/>
          <w:sz w:val="28"/>
          <w:szCs w:val="28"/>
        </w:rPr>
        <w:t>У цьому контексті корисними будуть консультації з персоналом інших інспекційних органів GMP, а також проведення спільних інспекцій та візитів з метою проведення навчання, тому необхідно сприяти проведенню цих заходів.</w:t>
      </w:r>
    </w:p>
    <w:p w:rsidR="00336375" w:rsidRPr="00336375" w:rsidRDefault="00336375" w:rsidP="007F4272">
      <w:pPr>
        <w:pStyle w:val="aa"/>
        <w:tabs>
          <w:tab w:val="left" w:pos="993"/>
        </w:tabs>
        <w:ind w:left="0" w:firstLine="709"/>
        <w:rPr>
          <w:rFonts w:ascii="Times New Roman" w:hAnsi="Times New Roman"/>
          <w:sz w:val="28"/>
          <w:szCs w:val="28"/>
        </w:rPr>
      </w:pPr>
      <w:r w:rsidRPr="00336375">
        <w:rPr>
          <w:rFonts w:ascii="Times New Roman" w:hAnsi="Times New Roman"/>
          <w:sz w:val="28"/>
          <w:szCs w:val="28"/>
        </w:rPr>
        <w:t>Окрім того, адміністрація має сприяти обміну інформацією та практичним досвідом, набутим інспекторами у сфері GMP, з інспекційним органами з інших галузей, особливо у сферах, які тісно пов’язані з лабораторіями, записом і аналізом комп’ютерних даних, вимогами щодо лікарських засобів для застосування у дослідженнях, тощо.</w:t>
      </w:r>
    </w:p>
    <w:tbl>
      <w:tblPr>
        <w:tblW w:w="9922" w:type="dxa"/>
        <w:tblLayout w:type="fixed"/>
        <w:tblLook w:val="04A0" w:firstRow="1" w:lastRow="0" w:firstColumn="1" w:lastColumn="0" w:noHBand="0" w:noVBand="1"/>
      </w:tblPr>
      <w:tblGrid>
        <w:gridCol w:w="2127"/>
        <w:gridCol w:w="4677"/>
        <w:gridCol w:w="3118"/>
      </w:tblGrid>
      <w:tr w:rsidR="00336375" w:rsidRPr="00336375" w:rsidTr="00095F63">
        <w:tc>
          <w:tcPr>
            <w:tcW w:w="2127" w:type="dxa"/>
          </w:tcPr>
          <w:p w:rsidR="00336375" w:rsidRPr="00336375" w:rsidRDefault="00336375" w:rsidP="00252DB1">
            <w:pPr>
              <w:ind w:firstLine="34"/>
              <w:rPr>
                <w:rFonts w:ascii="Times New Roman" w:hAnsi="Times New Roman"/>
                <w:sz w:val="28"/>
                <w:szCs w:val="28"/>
                <w:lang w:val="en-US"/>
              </w:rPr>
            </w:pPr>
            <w:r w:rsidRPr="00336375">
              <w:rPr>
                <w:rFonts w:ascii="Times New Roman" w:hAnsi="Times New Roman"/>
                <w:noProof/>
                <w:sz w:val="28"/>
                <w:szCs w:val="28"/>
                <w:lang w:val="uk-UA" w:eastAsia="uk-UA"/>
              </w:rPr>
              <w:drawing>
                <wp:inline distT="0" distB="0" distL="0" distR="0" wp14:anchorId="4F857133" wp14:editId="4D549661">
                  <wp:extent cx="1224280" cy="835025"/>
                  <wp:effectExtent l="0" t="0" r="0" b="3175"/>
                  <wp:docPr id="8" name="Рисунок 8"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280" cy="835025"/>
                          </a:xfrm>
                          <a:prstGeom prst="rect">
                            <a:avLst/>
                          </a:prstGeom>
                          <a:noFill/>
                          <a:ln>
                            <a:noFill/>
                          </a:ln>
                        </pic:spPr>
                      </pic:pic>
                    </a:graphicData>
                  </a:graphic>
                </wp:inline>
              </w:drawing>
            </w:r>
          </w:p>
        </w:tc>
        <w:tc>
          <w:tcPr>
            <w:tcW w:w="4677" w:type="dxa"/>
          </w:tcPr>
          <w:p w:rsidR="00336375" w:rsidRPr="00336375" w:rsidRDefault="00336375" w:rsidP="00252DB1">
            <w:pPr>
              <w:rPr>
                <w:rFonts w:ascii="Times New Roman" w:hAnsi="Times New Roman"/>
                <w:b/>
                <w:sz w:val="28"/>
                <w:szCs w:val="28"/>
                <w:lang w:val="en-US"/>
              </w:rPr>
            </w:pPr>
            <w:r w:rsidRPr="00336375">
              <w:rPr>
                <w:rFonts w:ascii="Times New Roman" w:hAnsi="Times New Roman"/>
                <w:b/>
                <w:noProof/>
                <w:sz w:val="28"/>
                <w:szCs w:val="28"/>
              </w:rPr>
              <w:t>ЄВРОПЕЙСЬКА</w:t>
            </w:r>
            <w:r w:rsidRPr="00336375">
              <w:rPr>
                <w:rFonts w:ascii="Times New Roman" w:hAnsi="Times New Roman"/>
                <w:b/>
                <w:noProof/>
                <w:sz w:val="28"/>
                <w:szCs w:val="28"/>
                <w:lang w:val="en-US"/>
              </w:rPr>
              <w:t xml:space="preserve"> </w:t>
            </w:r>
            <w:r w:rsidRPr="00336375">
              <w:rPr>
                <w:rFonts w:ascii="Times New Roman" w:hAnsi="Times New Roman"/>
                <w:b/>
                <w:noProof/>
                <w:sz w:val="28"/>
                <w:szCs w:val="28"/>
              </w:rPr>
              <w:t>КОМІСІЯ</w:t>
            </w:r>
          </w:p>
          <w:p w:rsidR="00336375" w:rsidRPr="00336375" w:rsidRDefault="00336375" w:rsidP="00252DB1">
            <w:pPr>
              <w:rPr>
                <w:rFonts w:ascii="Times New Roman" w:hAnsi="Times New Roman"/>
                <w:b/>
                <w:sz w:val="28"/>
                <w:szCs w:val="28"/>
                <w:lang w:val="en-US"/>
              </w:rPr>
            </w:pPr>
            <w:r w:rsidRPr="00336375">
              <w:rPr>
                <w:rFonts w:ascii="Times New Roman" w:hAnsi="Times New Roman"/>
                <w:b/>
                <w:noProof/>
                <w:sz w:val="28"/>
                <w:szCs w:val="28"/>
                <w:lang w:val="en-US"/>
              </w:rPr>
              <w:t>EUROPEAN COMMISSION</w:t>
            </w:r>
          </w:p>
          <w:p w:rsidR="00336375" w:rsidRPr="00336375" w:rsidRDefault="00336375" w:rsidP="00252DB1">
            <w:pPr>
              <w:rPr>
                <w:rFonts w:ascii="Times New Roman" w:hAnsi="Times New Roman"/>
                <w:sz w:val="28"/>
                <w:szCs w:val="28"/>
                <w:lang w:val="en-US"/>
              </w:rPr>
            </w:pPr>
          </w:p>
        </w:tc>
        <w:tc>
          <w:tcPr>
            <w:tcW w:w="3118" w:type="dxa"/>
          </w:tcPr>
          <w:p w:rsidR="00336375" w:rsidRPr="00336375" w:rsidRDefault="00336375" w:rsidP="00252DB1">
            <w:pPr>
              <w:jc w:val="right"/>
              <w:rPr>
                <w:rFonts w:ascii="Times New Roman" w:hAnsi="Times New Roman"/>
                <w:sz w:val="28"/>
                <w:szCs w:val="28"/>
                <w:lang w:val="en-US"/>
              </w:rPr>
            </w:pPr>
            <w:r w:rsidRPr="00336375">
              <w:rPr>
                <w:rFonts w:ascii="Times New Roman" w:hAnsi="Times New Roman"/>
                <w:noProof/>
                <w:sz w:val="28"/>
                <w:szCs w:val="28"/>
                <w:lang w:val="uk-UA" w:eastAsia="uk-UA"/>
              </w:rPr>
              <w:drawing>
                <wp:inline distT="0" distB="0" distL="0" distR="0" wp14:anchorId="4119F3CF" wp14:editId="1BAB2D9C">
                  <wp:extent cx="1852930" cy="604520"/>
                  <wp:effectExtent l="0" t="0" r="0" b="5080"/>
                  <wp:docPr id="9" name="Рисунок 9"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Эксперт\Наталия\13 08 2014\emea-2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l="4559" t="5659" r="5345" b="5064"/>
                          <a:stretch>
                            <a:fillRect/>
                          </a:stretch>
                        </pic:blipFill>
                        <pic:spPr bwMode="auto">
                          <a:xfrm>
                            <a:off x="0" y="0"/>
                            <a:ext cx="1852930" cy="604520"/>
                          </a:xfrm>
                          <a:prstGeom prst="rect">
                            <a:avLst/>
                          </a:prstGeom>
                          <a:noFill/>
                          <a:ln>
                            <a:noFill/>
                          </a:ln>
                        </pic:spPr>
                      </pic:pic>
                    </a:graphicData>
                  </a:graphic>
                </wp:inline>
              </w:drawing>
            </w:r>
          </w:p>
        </w:tc>
      </w:tr>
    </w:tbl>
    <w:p w:rsidR="00252DB1" w:rsidRDefault="00252DB1" w:rsidP="007F4272">
      <w:pPr>
        <w:ind w:firstLine="709"/>
        <w:rPr>
          <w:rFonts w:ascii="Times New Roman" w:hAnsi="Times New Roman"/>
          <w:sz w:val="28"/>
          <w:szCs w:val="28"/>
        </w:rPr>
      </w:pPr>
    </w:p>
    <w:p w:rsidR="00252DB1" w:rsidRPr="00252DB1" w:rsidRDefault="00252DB1" w:rsidP="00252DB1">
      <w:pPr>
        <w:ind w:firstLine="709"/>
        <w:rPr>
          <w:rFonts w:ascii="Times New Roman" w:hAnsi="Times New Roman"/>
          <w:sz w:val="28"/>
          <w:szCs w:val="28"/>
        </w:rPr>
      </w:pPr>
      <w:r w:rsidRPr="00252DB1">
        <w:rPr>
          <w:rFonts w:ascii="Times New Roman" w:hAnsi="Times New Roman"/>
          <w:sz w:val="28"/>
          <w:szCs w:val="28"/>
        </w:rPr>
        <w:t>ГЕНЕРАЛЬНИЙ ДИРЕКТОРАТ ОХОРОНИ ЗДОРОВ’Я ТА ЗАХИСТУ СПОЖИВАЧІВ / HEALTH &amp; CONSUMER PROTECTION DIRECTORATE- GENERAL</w:t>
      </w:r>
    </w:p>
    <w:p w:rsidR="00252DB1" w:rsidRPr="00252DB1" w:rsidRDefault="00252DB1" w:rsidP="00252DB1">
      <w:pPr>
        <w:ind w:firstLine="709"/>
        <w:rPr>
          <w:rFonts w:ascii="Times New Roman" w:hAnsi="Times New Roman"/>
          <w:sz w:val="28"/>
          <w:szCs w:val="28"/>
        </w:rPr>
      </w:pPr>
      <w:r w:rsidRPr="00252DB1">
        <w:rPr>
          <w:rFonts w:ascii="Times New Roman" w:hAnsi="Times New Roman"/>
          <w:sz w:val="28"/>
          <w:szCs w:val="28"/>
        </w:rPr>
        <w:t>Охорона здоров’я населення та оцінка ризиків в сфері лікарських засобів/</w:t>
      </w:r>
    </w:p>
    <w:p w:rsidR="00252DB1" w:rsidRDefault="00252DB1" w:rsidP="00252DB1">
      <w:pPr>
        <w:ind w:firstLine="709"/>
        <w:rPr>
          <w:rFonts w:ascii="Times New Roman" w:hAnsi="Times New Roman"/>
          <w:sz w:val="28"/>
          <w:szCs w:val="28"/>
          <w:lang w:val="en-US"/>
        </w:rPr>
      </w:pPr>
      <w:r w:rsidRPr="00252DB1">
        <w:rPr>
          <w:rFonts w:ascii="Times New Roman" w:hAnsi="Times New Roman"/>
          <w:sz w:val="28"/>
          <w:szCs w:val="28"/>
          <w:lang w:val="en-US"/>
        </w:rPr>
        <w:t>Public Health and Risk Assessment Pharmaceuticals</w:t>
      </w:r>
    </w:p>
    <w:p w:rsidR="00252DB1" w:rsidRPr="00252DB1" w:rsidRDefault="00252DB1" w:rsidP="00252DB1">
      <w:pPr>
        <w:ind w:firstLine="709"/>
        <w:rPr>
          <w:rFonts w:ascii="Times New Roman" w:hAnsi="Times New Roman"/>
          <w:sz w:val="28"/>
          <w:szCs w:val="28"/>
          <w:lang w:val="en-US"/>
        </w:rPr>
      </w:pPr>
    </w:p>
    <w:p w:rsidR="00336375" w:rsidRPr="00252DB1" w:rsidRDefault="00336375" w:rsidP="007F4272">
      <w:pPr>
        <w:ind w:firstLine="709"/>
        <w:rPr>
          <w:rFonts w:ascii="Times New Roman" w:hAnsi="Times New Roman"/>
          <w:b/>
          <w:sz w:val="28"/>
          <w:szCs w:val="28"/>
        </w:rPr>
      </w:pPr>
      <w:r w:rsidRPr="00252DB1">
        <w:rPr>
          <w:rFonts w:ascii="Times New Roman" w:hAnsi="Times New Roman"/>
          <w:b/>
          <w:sz w:val="28"/>
          <w:szCs w:val="28"/>
        </w:rPr>
        <w:t>Процедури, пов’язані з проведенням інспекцій GMP</w:t>
      </w:r>
    </w:p>
    <w:p w:rsidR="00252DB1" w:rsidRDefault="00252DB1" w:rsidP="007F4272">
      <w:pPr>
        <w:ind w:firstLine="709"/>
        <w:rPr>
          <w:rFonts w:ascii="Times New Roman" w:hAnsi="Times New Roman"/>
          <w:sz w:val="28"/>
          <w:szCs w:val="28"/>
        </w:rPr>
      </w:pPr>
    </w:p>
    <w:p w:rsidR="00A5648A" w:rsidRPr="00E54412" w:rsidRDefault="00A5648A" w:rsidP="00A5648A">
      <w:pPr>
        <w:jc w:val="center"/>
        <w:rPr>
          <w:rFonts w:ascii="Times New Roman" w:hAnsi="Times New Roman"/>
          <w:b/>
          <w:i/>
          <w:sz w:val="28"/>
          <w:szCs w:val="28"/>
          <w:lang w:val="uk-UA"/>
        </w:rPr>
      </w:pPr>
      <w:r w:rsidRPr="00E54412">
        <w:rPr>
          <w:rFonts w:ascii="Times New Roman" w:hAnsi="Times New Roman"/>
          <w:b/>
          <w:i/>
          <w:sz w:val="28"/>
          <w:szCs w:val="28"/>
          <w:lang w:val="uk-UA"/>
        </w:rPr>
        <w:t>Керівництво щодо випадків виникнення необхідності проведення компетентними органами інспекцій за місцем діяльності виробників, імпортерів та дистриб’юторів діючих речовин і виробників чи імпортерів допоміжних речовин, які використовуються як вихідна сировина</w:t>
      </w:r>
      <w:r>
        <w:rPr>
          <w:rFonts w:ascii="Times New Roman" w:hAnsi="Times New Roman"/>
          <w:b/>
          <w:i/>
          <w:sz w:val="28"/>
          <w:szCs w:val="28"/>
          <w:lang w:val="uk-UA"/>
        </w:rPr>
        <w:t xml:space="preserve"> (стор. 62-68 формату 2014)</w:t>
      </w:r>
    </w:p>
    <w:p w:rsidR="00A5648A" w:rsidRPr="00E54412" w:rsidRDefault="00A5648A" w:rsidP="00A5648A">
      <w:pPr>
        <w:ind w:firstLine="709"/>
        <w:jc w:val="left"/>
        <w:rPr>
          <w:rFonts w:ascii="Times New Roman" w:hAnsi="Times New Roman"/>
          <w:sz w:val="28"/>
          <w:szCs w:val="28"/>
          <w:lang w:val="uk-UA"/>
        </w:rPr>
      </w:pPr>
    </w:p>
    <w:tbl>
      <w:tblPr>
        <w:tblStyle w:val="a5"/>
        <w:tblW w:w="0" w:type="auto"/>
        <w:tblLook w:val="04A0" w:firstRow="1" w:lastRow="0" w:firstColumn="1" w:lastColumn="0" w:noHBand="0" w:noVBand="1"/>
      </w:tblPr>
      <w:tblGrid>
        <w:gridCol w:w="7933"/>
        <w:gridCol w:w="1135"/>
      </w:tblGrid>
      <w:tr w:rsidR="00A5648A" w:rsidRPr="00E54412" w:rsidTr="00FE48B0">
        <w:tc>
          <w:tcPr>
            <w:tcW w:w="7933" w:type="dxa"/>
          </w:tcPr>
          <w:p w:rsidR="00A5648A" w:rsidRPr="00E54412" w:rsidRDefault="00A5648A" w:rsidP="00FE48B0">
            <w:pPr>
              <w:ind w:firstLine="709"/>
              <w:jc w:val="center"/>
              <w:rPr>
                <w:rFonts w:ascii="Times New Roman" w:hAnsi="Times New Roman"/>
                <w:sz w:val="28"/>
                <w:szCs w:val="28"/>
                <w:lang w:val="uk-UA"/>
              </w:rPr>
            </w:pPr>
            <w:r w:rsidRPr="00E54412">
              <w:rPr>
                <w:rFonts w:ascii="Times New Roman" w:hAnsi="Times New Roman"/>
                <w:sz w:val="28"/>
                <w:szCs w:val="28"/>
                <w:lang w:val="uk-UA"/>
              </w:rPr>
              <w:t>Зміст:</w:t>
            </w:r>
          </w:p>
        </w:tc>
        <w:tc>
          <w:tcPr>
            <w:tcW w:w="1135" w:type="dxa"/>
          </w:tcPr>
          <w:p w:rsidR="00A5648A" w:rsidRPr="00E54412" w:rsidRDefault="00A5648A" w:rsidP="00FE48B0">
            <w:pPr>
              <w:jc w:val="left"/>
              <w:rPr>
                <w:rFonts w:ascii="Times New Roman" w:hAnsi="Times New Roman"/>
                <w:sz w:val="28"/>
                <w:szCs w:val="28"/>
                <w:lang w:val="uk-UA"/>
              </w:rPr>
            </w:pPr>
          </w:p>
        </w:tc>
      </w:tr>
      <w:tr w:rsidR="00A5648A" w:rsidRPr="00E54412" w:rsidTr="00FE48B0">
        <w:tc>
          <w:tcPr>
            <w:tcW w:w="7933" w:type="dxa"/>
          </w:tcPr>
          <w:p w:rsidR="00A5648A" w:rsidRPr="00E54412" w:rsidRDefault="00A5648A" w:rsidP="00FE48B0">
            <w:pPr>
              <w:ind w:firstLine="709"/>
              <w:jc w:val="left"/>
              <w:rPr>
                <w:rFonts w:ascii="Times New Roman" w:hAnsi="Times New Roman"/>
                <w:sz w:val="28"/>
                <w:szCs w:val="28"/>
                <w:lang w:val="uk-UA"/>
              </w:rPr>
            </w:pPr>
            <w:r w:rsidRPr="00E54412">
              <w:rPr>
                <w:rFonts w:ascii="Times New Roman" w:hAnsi="Times New Roman"/>
                <w:sz w:val="28"/>
                <w:szCs w:val="28"/>
                <w:lang w:val="uk-UA"/>
              </w:rPr>
              <w:t>•</w:t>
            </w:r>
            <w:r w:rsidRPr="00E54412">
              <w:rPr>
                <w:rFonts w:ascii="Times New Roman" w:hAnsi="Times New Roman"/>
                <w:sz w:val="28"/>
                <w:szCs w:val="28"/>
                <w:lang w:val="uk-UA"/>
              </w:rPr>
              <w:tab/>
              <w:t>Вступ</w:t>
            </w:r>
          </w:p>
        </w:tc>
        <w:tc>
          <w:tcPr>
            <w:tcW w:w="1135" w:type="dxa"/>
          </w:tcPr>
          <w:p w:rsidR="00A5648A" w:rsidRPr="00E54412" w:rsidRDefault="00252DB1" w:rsidP="00FE48B0">
            <w:pPr>
              <w:jc w:val="left"/>
              <w:rPr>
                <w:rFonts w:ascii="Times New Roman" w:hAnsi="Times New Roman"/>
                <w:sz w:val="28"/>
                <w:szCs w:val="28"/>
                <w:lang w:val="uk-UA"/>
              </w:rPr>
            </w:pPr>
            <w:r>
              <w:rPr>
                <w:rFonts w:ascii="Times New Roman" w:hAnsi="Times New Roman"/>
                <w:sz w:val="28"/>
                <w:szCs w:val="28"/>
                <w:lang w:val="uk-UA"/>
              </w:rPr>
              <w:t>51</w:t>
            </w:r>
          </w:p>
        </w:tc>
      </w:tr>
      <w:tr w:rsidR="00A5648A" w:rsidRPr="00E54412" w:rsidTr="00FE48B0">
        <w:tc>
          <w:tcPr>
            <w:tcW w:w="7933" w:type="dxa"/>
          </w:tcPr>
          <w:p w:rsidR="00A5648A" w:rsidRPr="00E54412" w:rsidRDefault="00A5648A" w:rsidP="00FE48B0">
            <w:pPr>
              <w:ind w:firstLine="709"/>
              <w:jc w:val="left"/>
              <w:rPr>
                <w:rFonts w:ascii="Times New Roman" w:hAnsi="Times New Roman"/>
                <w:sz w:val="28"/>
                <w:szCs w:val="28"/>
                <w:lang w:val="uk-UA"/>
              </w:rPr>
            </w:pPr>
            <w:r w:rsidRPr="00E54412">
              <w:rPr>
                <w:rFonts w:ascii="Times New Roman" w:hAnsi="Times New Roman"/>
                <w:sz w:val="28"/>
                <w:szCs w:val="28"/>
                <w:lang w:val="uk-UA"/>
              </w:rPr>
              <w:t>•</w:t>
            </w:r>
            <w:r w:rsidRPr="00E54412">
              <w:rPr>
                <w:rFonts w:ascii="Times New Roman" w:hAnsi="Times New Roman"/>
                <w:sz w:val="28"/>
                <w:szCs w:val="28"/>
                <w:lang w:val="uk-UA"/>
              </w:rPr>
              <w:tab/>
              <w:t>Мета</w:t>
            </w:r>
          </w:p>
        </w:tc>
        <w:tc>
          <w:tcPr>
            <w:tcW w:w="1135" w:type="dxa"/>
          </w:tcPr>
          <w:p w:rsidR="00A5648A" w:rsidRPr="00E54412" w:rsidRDefault="00252DB1" w:rsidP="00FE48B0">
            <w:pPr>
              <w:jc w:val="left"/>
              <w:rPr>
                <w:rFonts w:ascii="Times New Roman" w:hAnsi="Times New Roman"/>
                <w:sz w:val="28"/>
                <w:szCs w:val="28"/>
                <w:lang w:val="uk-UA"/>
              </w:rPr>
            </w:pPr>
            <w:r>
              <w:rPr>
                <w:rFonts w:ascii="Times New Roman" w:hAnsi="Times New Roman"/>
                <w:sz w:val="28"/>
                <w:szCs w:val="28"/>
                <w:lang w:val="uk-UA"/>
              </w:rPr>
              <w:t>52</w:t>
            </w:r>
          </w:p>
        </w:tc>
      </w:tr>
      <w:tr w:rsidR="00A5648A" w:rsidRPr="00E54412" w:rsidTr="00FE48B0">
        <w:tc>
          <w:tcPr>
            <w:tcW w:w="7933" w:type="dxa"/>
          </w:tcPr>
          <w:p w:rsidR="00A5648A" w:rsidRPr="00E54412" w:rsidRDefault="00A5648A" w:rsidP="00FE48B0">
            <w:pPr>
              <w:ind w:firstLine="709"/>
              <w:jc w:val="left"/>
              <w:rPr>
                <w:rFonts w:ascii="Times New Roman" w:hAnsi="Times New Roman"/>
                <w:sz w:val="28"/>
                <w:szCs w:val="28"/>
                <w:lang w:val="uk-UA"/>
              </w:rPr>
            </w:pPr>
            <w:r w:rsidRPr="00E54412">
              <w:rPr>
                <w:rFonts w:ascii="Times New Roman" w:hAnsi="Times New Roman"/>
                <w:sz w:val="28"/>
                <w:szCs w:val="28"/>
                <w:lang w:val="uk-UA"/>
              </w:rPr>
              <w:t>•</w:t>
            </w:r>
            <w:r w:rsidRPr="00E54412">
              <w:rPr>
                <w:rFonts w:ascii="Times New Roman" w:hAnsi="Times New Roman"/>
                <w:sz w:val="28"/>
                <w:szCs w:val="28"/>
                <w:lang w:val="uk-UA"/>
              </w:rPr>
              <w:tab/>
              <w:t>Сфера застосування</w:t>
            </w:r>
          </w:p>
        </w:tc>
        <w:tc>
          <w:tcPr>
            <w:tcW w:w="1135" w:type="dxa"/>
          </w:tcPr>
          <w:p w:rsidR="00A5648A" w:rsidRPr="00E54412" w:rsidRDefault="00252DB1" w:rsidP="00FE48B0">
            <w:pPr>
              <w:jc w:val="left"/>
              <w:rPr>
                <w:rFonts w:ascii="Times New Roman" w:hAnsi="Times New Roman"/>
                <w:sz w:val="28"/>
                <w:szCs w:val="28"/>
                <w:lang w:val="uk-UA"/>
              </w:rPr>
            </w:pPr>
            <w:r>
              <w:rPr>
                <w:rFonts w:ascii="Times New Roman" w:hAnsi="Times New Roman"/>
                <w:sz w:val="28"/>
                <w:szCs w:val="28"/>
                <w:lang w:val="uk-UA"/>
              </w:rPr>
              <w:t>52</w:t>
            </w:r>
          </w:p>
        </w:tc>
      </w:tr>
      <w:tr w:rsidR="00A5648A" w:rsidRPr="00E54412" w:rsidTr="00FE48B0">
        <w:tc>
          <w:tcPr>
            <w:tcW w:w="7933" w:type="dxa"/>
          </w:tcPr>
          <w:p w:rsidR="00A5648A" w:rsidRPr="00E54412" w:rsidRDefault="00A5648A" w:rsidP="00FE48B0">
            <w:pPr>
              <w:ind w:firstLine="709"/>
              <w:jc w:val="left"/>
              <w:rPr>
                <w:rFonts w:ascii="Times New Roman" w:hAnsi="Times New Roman"/>
                <w:sz w:val="28"/>
                <w:szCs w:val="28"/>
                <w:lang w:val="uk-UA"/>
              </w:rPr>
            </w:pPr>
            <w:r w:rsidRPr="00E54412">
              <w:rPr>
                <w:rFonts w:ascii="Times New Roman" w:hAnsi="Times New Roman"/>
                <w:sz w:val="28"/>
                <w:szCs w:val="28"/>
                <w:lang w:val="uk-UA"/>
              </w:rPr>
              <w:t>•</w:t>
            </w:r>
            <w:r w:rsidRPr="00E54412">
              <w:rPr>
                <w:rFonts w:ascii="Times New Roman" w:hAnsi="Times New Roman"/>
                <w:sz w:val="28"/>
                <w:szCs w:val="28"/>
                <w:lang w:val="uk-UA"/>
              </w:rPr>
              <w:tab/>
              <w:t>Принцип</w:t>
            </w:r>
          </w:p>
        </w:tc>
        <w:tc>
          <w:tcPr>
            <w:tcW w:w="1135" w:type="dxa"/>
          </w:tcPr>
          <w:p w:rsidR="00A5648A" w:rsidRPr="00E54412" w:rsidRDefault="00252DB1" w:rsidP="00FE48B0">
            <w:pPr>
              <w:jc w:val="left"/>
              <w:rPr>
                <w:rFonts w:ascii="Times New Roman" w:hAnsi="Times New Roman"/>
                <w:sz w:val="28"/>
                <w:szCs w:val="28"/>
                <w:lang w:val="uk-UA"/>
              </w:rPr>
            </w:pPr>
            <w:r>
              <w:rPr>
                <w:rFonts w:ascii="Times New Roman" w:hAnsi="Times New Roman"/>
                <w:sz w:val="28"/>
                <w:szCs w:val="28"/>
                <w:lang w:val="uk-UA"/>
              </w:rPr>
              <w:t>52</w:t>
            </w:r>
          </w:p>
        </w:tc>
      </w:tr>
      <w:tr w:rsidR="00A5648A" w:rsidRPr="00E54412" w:rsidTr="00FE48B0">
        <w:tc>
          <w:tcPr>
            <w:tcW w:w="7933" w:type="dxa"/>
          </w:tcPr>
          <w:p w:rsidR="00A5648A" w:rsidRPr="00E54412" w:rsidRDefault="00A5648A" w:rsidP="00FE48B0">
            <w:pPr>
              <w:ind w:firstLine="709"/>
              <w:jc w:val="left"/>
              <w:rPr>
                <w:rFonts w:ascii="Times New Roman" w:hAnsi="Times New Roman"/>
                <w:sz w:val="28"/>
                <w:szCs w:val="28"/>
                <w:lang w:val="uk-UA"/>
              </w:rPr>
            </w:pPr>
            <w:r w:rsidRPr="00E54412">
              <w:rPr>
                <w:rFonts w:ascii="Times New Roman" w:hAnsi="Times New Roman"/>
                <w:sz w:val="28"/>
                <w:szCs w:val="28"/>
                <w:lang w:val="uk-UA"/>
              </w:rPr>
              <w:t>•</w:t>
            </w:r>
            <w:r w:rsidRPr="00E54412">
              <w:rPr>
                <w:rFonts w:ascii="Times New Roman" w:hAnsi="Times New Roman"/>
                <w:sz w:val="28"/>
                <w:szCs w:val="28"/>
                <w:lang w:val="uk-UA"/>
              </w:rPr>
              <w:tab/>
              <w:t>Приклади необхідності проведення інспекцій</w:t>
            </w:r>
          </w:p>
        </w:tc>
        <w:tc>
          <w:tcPr>
            <w:tcW w:w="1135" w:type="dxa"/>
          </w:tcPr>
          <w:p w:rsidR="00A5648A" w:rsidRPr="00E54412" w:rsidRDefault="00A5648A" w:rsidP="00FE48B0">
            <w:pPr>
              <w:jc w:val="left"/>
              <w:rPr>
                <w:rFonts w:ascii="Times New Roman" w:hAnsi="Times New Roman"/>
                <w:sz w:val="28"/>
                <w:szCs w:val="28"/>
                <w:lang w:val="uk-UA"/>
              </w:rPr>
            </w:pPr>
          </w:p>
        </w:tc>
      </w:tr>
      <w:tr w:rsidR="00A5648A" w:rsidRPr="00E54412" w:rsidTr="00FE48B0">
        <w:tc>
          <w:tcPr>
            <w:tcW w:w="7933" w:type="dxa"/>
          </w:tcPr>
          <w:p w:rsidR="00A5648A" w:rsidRPr="00E54412" w:rsidRDefault="00A5648A" w:rsidP="00FE48B0">
            <w:pPr>
              <w:ind w:firstLine="709"/>
              <w:jc w:val="left"/>
              <w:rPr>
                <w:rFonts w:ascii="Times New Roman" w:hAnsi="Times New Roman"/>
                <w:sz w:val="28"/>
                <w:szCs w:val="28"/>
                <w:lang w:val="uk-UA"/>
              </w:rPr>
            </w:pPr>
            <w:r w:rsidRPr="00E54412">
              <w:rPr>
                <w:rFonts w:ascii="Times New Roman" w:hAnsi="Times New Roman"/>
                <w:sz w:val="28"/>
                <w:szCs w:val="28"/>
                <w:lang w:val="uk-UA"/>
              </w:rPr>
              <w:t>•</w:t>
            </w:r>
            <w:r w:rsidRPr="00E54412">
              <w:rPr>
                <w:rFonts w:ascii="Times New Roman" w:hAnsi="Times New Roman"/>
                <w:sz w:val="28"/>
                <w:szCs w:val="28"/>
                <w:lang w:val="uk-UA"/>
              </w:rPr>
              <w:tab/>
              <w:t>Нормативні посилання</w:t>
            </w:r>
          </w:p>
        </w:tc>
        <w:tc>
          <w:tcPr>
            <w:tcW w:w="1135" w:type="dxa"/>
          </w:tcPr>
          <w:p w:rsidR="00A5648A" w:rsidRPr="00E54412" w:rsidRDefault="00A5648A" w:rsidP="00FE48B0">
            <w:pPr>
              <w:jc w:val="left"/>
              <w:rPr>
                <w:rFonts w:ascii="Times New Roman" w:hAnsi="Times New Roman"/>
                <w:sz w:val="28"/>
                <w:szCs w:val="28"/>
                <w:lang w:val="uk-UA"/>
              </w:rPr>
            </w:pPr>
          </w:p>
        </w:tc>
      </w:tr>
    </w:tbl>
    <w:p w:rsidR="00A5648A" w:rsidRPr="00E54412" w:rsidRDefault="00A5648A" w:rsidP="00A5648A">
      <w:pPr>
        <w:ind w:firstLine="709"/>
        <w:jc w:val="left"/>
        <w:rPr>
          <w:rFonts w:ascii="Times New Roman" w:hAnsi="Times New Roman"/>
          <w:sz w:val="28"/>
          <w:szCs w:val="28"/>
          <w:lang w:val="uk-UA"/>
        </w:rPr>
      </w:pPr>
    </w:p>
    <w:p w:rsidR="00A5648A" w:rsidRPr="006E26C5"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t>1.</w:t>
      </w:r>
      <w:r w:rsidRPr="006E26C5">
        <w:rPr>
          <w:rFonts w:ascii="Times New Roman" w:hAnsi="Times New Roman"/>
          <w:sz w:val="28"/>
          <w:szCs w:val="28"/>
          <w:lang w:val="uk-UA"/>
        </w:rPr>
        <w:tab/>
        <w:t>Вступ</w:t>
      </w:r>
    </w:p>
    <w:p w:rsidR="00A5648A" w:rsidRPr="006E26C5" w:rsidRDefault="00A5648A" w:rsidP="00A5648A">
      <w:pPr>
        <w:ind w:firstLine="709"/>
        <w:jc w:val="left"/>
        <w:rPr>
          <w:rFonts w:ascii="Times New Roman" w:hAnsi="Times New Roman"/>
          <w:sz w:val="28"/>
          <w:szCs w:val="28"/>
          <w:lang w:val="uk-UA"/>
        </w:rPr>
      </w:pPr>
    </w:p>
    <w:p w:rsidR="00A5648A" w:rsidRPr="006E26C5"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t>Правові основи регулювання лікарських засобів для застосування людиною та у ветеринарії визначаються Директивами Європейського Співтовариства 2001/83/EC та 2001/82/EC відповідно.</w:t>
      </w:r>
    </w:p>
    <w:p w:rsidR="00A5648A" w:rsidRPr="006E26C5" w:rsidRDefault="00A5648A" w:rsidP="00A5648A">
      <w:pPr>
        <w:ind w:firstLine="709"/>
        <w:jc w:val="left"/>
        <w:rPr>
          <w:rFonts w:ascii="Times New Roman" w:hAnsi="Times New Roman"/>
          <w:sz w:val="28"/>
          <w:szCs w:val="28"/>
          <w:lang w:val="uk-UA"/>
        </w:rPr>
      </w:pPr>
    </w:p>
    <w:p w:rsidR="00A5648A" w:rsidRPr="006E26C5"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t>На підставі декількох документів до зазначених директив були внесені поправки, згідно з якими компетентні органи мають право за певних обставин проводити перевірки приміщень, що використовуються для виробництва, імпорту і дистрибуції діючих речовин. Протягом останніх років текст Директиви 2001/82/EC майже не змінився, проте суттєвий вплив на текст Директиви 2001/83/EC мало прийняття Директиви 2011/62/EU щодо фальсифікації лікарських засобів для застосування людиною, а саме було введено багато додаткових вимог стосовно діючих і допоміжних речовин для запобігання потраплянню фальсифікату лікарських засобів у законну мережу поставок, в результаті чого виникла необхідність у перегляді Директиви.</w:t>
      </w:r>
    </w:p>
    <w:p w:rsidR="00A5648A" w:rsidRPr="006E26C5" w:rsidRDefault="00A5648A" w:rsidP="00A5648A">
      <w:pPr>
        <w:ind w:firstLine="709"/>
        <w:jc w:val="left"/>
        <w:rPr>
          <w:rFonts w:ascii="Times New Roman" w:hAnsi="Times New Roman"/>
          <w:sz w:val="28"/>
          <w:szCs w:val="28"/>
          <w:lang w:val="uk-UA"/>
        </w:rPr>
      </w:pPr>
    </w:p>
    <w:p w:rsidR="00A5648A" w:rsidRPr="006E26C5"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t>Стосовно лікарських засобів для застосування людиною Статтею 111(1b) Директиви 2001/83/EC передбачається, що компетентні органі країн-членів повинні мати в наявності систему нагляду, у тому числі шляхом проведення із відповідною періодичністю, визначеною з урахуванням ризиків, перевірок приміщень виробників, імпортерів чи дистриб’юторів діючих речовин, розташованих на їх території, та контролю виконання заходів, визначених за результатами таких перевірок. Для розробки і виконання власних програм інспекцій необхідно застосовувати процедура цієї Збірки «Модель ризикоорієнтованого планування інспекцій фармацевтичних виробників».</w:t>
      </w:r>
    </w:p>
    <w:p w:rsidR="00A5648A" w:rsidRPr="006E26C5" w:rsidRDefault="00A5648A" w:rsidP="00A5648A">
      <w:pPr>
        <w:ind w:firstLine="709"/>
        <w:jc w:val="left"/>
        <w:rPr>
          <w:rFonts w:ascii="Times New Roman" w:hAnsi="Times New Roman"/>
          <w:sz w:val="28"/>
          <w:szCs w:val="28"/>
          <w:lang w:val="uk-UA"/>
        </w:rPr>
      </w:pPr>
    </w:p>
    <w:p w:rsidR="00A5648A" w:rsidRPr="006E26C5"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t>2.</w:t>
      </w:r>
      <w:r w:rsidRPr="006E26C5">
        <w:rPr>
          <w:rFonts w:ascii="Times New Roman" w:hAnsi="Times New Roman"/>
          <w:sz w:val="28"/>
          <w:szCs w:val="28"/>
          <w:lang w:val="uk-UA"/>
        </w:rPr>
        <w:tab/>
        <w:t>Мета</w:t>
      </w:r>
    </w:p>
    <w:p w:rsidR="00A5648A" w:rsidRPr="006E26C5" w:rsidRDefault="00A5648A" w:rsidP="00A5648A">
      <w:pPr>
        <w:ind w:firstLine="709"/>
        <w:jc w:val="left"/>
        <w:rPr>
          <w:rFonts w:ascii="Times New Roman" w:hAnsi="Times New Roman"/>
          <w:sz w:val="28"/>
          <w:szCs w:val="28"/>
          <w:lang w:val="uk-UA"/>
        </w:rPr>
      </w:pPr>
    </w:p>
    <w:p w:rsidR="00A5648A" w:rsidRPr="006E26C5"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t>Метою цього керівництва є забезпечення єдиного підходу стосовно процесу прийняття рішень щодо того, коли необхідно провести перевірку (додаткову перевірку) підприємства, що здійснює виробництво, імпорт або дистрибуцію діючих речовин та виробництво чи імпорт допоміжних речовин. Перепакування або перемаркування діючих та допоміжних речовин вважаються виробничими операціями.</w:t>
      </w:r>
    </w:p>
    <w:p w:rsidR="00A5648A" w:rsidRPr="006E26C5" w:rsidRDefault="00A5648A" w:rsidP="00A5648A">
      <w:pPr>
        <w:ind w:firstLine="709"/>
        <w:jc w:val="left"/>
        <w:rPr>
          <w:rFonts w:ascii="Times New Roman" w:hAnsi="Times New Roman"/>
          <w:sz w:val="28"/>
          <w:szCs w:val="28"/>
          <w:lang w:val="uk-UA"/>
        </w:rPr>
      </w:pPr>
    </w:p>
    <w:p w:rsidR="00A5648A" w:rsidRPr="006E26C5"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t>3.</w:t>
      </w:r>
      <w:r w:rsidRPr="006E26C5">
        <w:rPr>
          <w:rFonts w:ascii="Times New Roman" w:hAnsi="Times New Roman"/>
          <w:sz w:val="28"/>
          <w:szCs w:val="28"/>
          <w:lang w:val="uk-UA"/>
        </w:rPr>
        <w:tab/>
        <w:t>Сфера застосування</w:t>
      </w:r>
    </w:p>
    <w:p w:rsidR="00A5648A" w:rsidRPr="006E26C5" w:rsidRDefault="00A5648A" w:rsidP="00A5648A">
      <w:pPr>
        <w:ind w:firstLine="709"/>
        <w:jc w:val="left"/>
        <w:rPr>
          <w:rFonts w:ascii="Times New Roman" w:hAnsi="Times New Roman"/>
          <w:sz w:val="28"/>
          <w:szCs w:val="28"/>
          <w:lang w:val="uk-UA"/>
        </w:rPr>
      </w:pPr>
    </w:p>
    <w:p w:rsidR="00A5648A" w:rsidRPr="006E26C5"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t>До сфери застосування цього керівництва відносяться перевірки, які проводяться компетентними органами країн-членів по відношенню до виробників та імпортерів діючих речовин стосовно призначення їх використання (виробництво лікарських засобів для застосування людиною та у ветеринарії) та походження. Це керівництво поширюється на діючі речовини, які виробляються як на території Європейської Економічної Зони (ЄЕЗ), так і поза її межами. Стосовно лікарських засобів для застосування людиною до сфери застосування цього керівництва також відноситься діяльність, яку здійснюють дистриб’ютори діючих речовин, а також діяльність виробників та імпортерів допоміжних речовин.</w:t>
      </w:r>
    </w:p>
    <w:p w:rsidR="00A5648A"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t xml:space="preserve"> Звертаємо увагу, що у разі посилання у тексті до дистрибуції та імпорту діючих речовин або виробництва, дистрибуції та імпорту допоміжних речовин, це відноситься до лікарських засобів для застосування людиною. Окрім того, фраза «регулярний контроль компетентного органу країни-члена за виробниками, імпортерами та дистриб’юторами діючих речовин на території країни» аналогічно відноситься тільки до засобів для застосування людиною.</w:t>
      </w:r>
    </w:p>
    <w:p w:rsidR="00A5648A" w:rsidRPr="006E26C5"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lastRenderedPageBreak/>
        <w:t>У разі наявності Угоди про взаємне визнання або Угоди про оцінку відповідності та приймання промислової продукції, що охоплює вимоги GMP для діючих речовин, та якщо це передбачено умовами угоди, перевірки, проведені органом партнера Угоди про взаємне визнання, замінюють інспекції компетентних органів ЄЕЗ.</w:t>
      </w:r>
    </w:p>
    <w:p w:rsidR="00A5648A" w:rsidRPr="006E26C5" w:rsidRDefault="00A5648A" w:rsidP="00A5648A">
      <w:pPr>
        <w:ind w:firstLine="709"/>
        <w:jc w:val="left"/>
        <w:rPr>
          <w:rFonts w:ascii="Times New Roman" w:hAnsi="Times New Roman"/>
          <w:sz w:val="28"/>
          <w:szCs w:val="28"/>
          <w:lang w:val="uk-UA"/>
        </w:rPr>
      </w:pPr>
    </w:p>
    <w:p w:rsidR="00A5648A" w:rsidRPr="006E26C5"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t>4.</w:t>
      </w:r>
      <w:r w:rsidRPr="006E26C5">
        <w:rPr>
          <w:rFonts w:ascii="Times New Roman" w:hAnsi="Times New Roman"/>
          <w:sz w:val="28"/>
          <w:szCs w:val="28"/>
          <w:lang w:val="uk-UA"/>
        </w:rPr>
        <w:tab/>
        <w:t>Принцип</w:t>
      </w:r>
    </w:p>
    <w:p w:rsidR="00A5648A" w:rsidRPr="006E26C5" w:rsidRDefault="00A5648A" w:rsidP="00A5648A">
      <w:pPr>
        <w:ind w:firstLine="709"/>
        <w:jc w:val="left"/>
        <w:rPr>
          <w:rFonts w:ascii="Times New Roman" w:hAnsi="Times New Roman"/>
          <w:sz w:val="28"/>
          <w:szCs w:val="28"/>
          <w:lang w:val="uk-UA"/>
        </w:rPr>
      </w:pPr>
    </w:p>
    <w:p w:rsidR="00A5648A" w:rsidRPr="006E26C5"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t>Компетентний орган повинен мати можливість переконатись, що виробництво і дистрибуція лікарських засобів проводиться відповідно до принципів належної виробничої практики, і що власники ліцензії на виробництво використовують в якості вихідної сировини діючі речовини, які були вироблені та поставлені відповідно до вимог належної виробничої практики для діючих речовин в якості вихідної сировини. За результатами формалізованої оцінки ризиків власник ліцензії на виробництво лікарських засобів для застосування людиною має додатково одержати підтвердження придатності допоміжних речовин для застосування шляхом визначення відповідної належної виробничої практики.</w:t>
      </w:r>
    </w:p>
    <w:p w:rsidR="00A5648A" w:rsidRPr="006E26C5"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t>Стосовно лікарських засобів для застосування людиною окрім регулярного контролю за виробниками, імпортерами та дистриб’юторами діючих речовин на території своєї країни компетентний орган має право проводити перевірки виробників чи дистриб’юторів діючих речовин на території третіх країн, а також виробників чи імпортерів допоміжних речовин як на території своєї країни-члена, так і на території третіх країн, якщо компетентний орган має підстави підозрювати наявність невідподностей.</w:t>
      </w:r>
    </w:p>
    <w:p w:rsidR="00A5648A" w:rsidRPr="006E26C5"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t>Стосовно лікарських засобів для застосування у ветеринарії компетентний орган має право проводити перевірки виробників діючих речовин в третіх країнах, а також на території своєї країни-члена, якщо в нього є підстави підозрювати наявність невідповідностей.</w:t>
      </w:r>
    </w:p>
    <w:p w:rsidR="00A5648A" w:rsidRPr="006E26C5"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t>Статтею 46(f) Директиви 2001/83/EC та статтею 50(f) Директиви 2001/82/EC вимагається, щоб власник ліцензії на виробництво в якості вихідної сировини використовував лише ті діючі речовини, які були вироблені відповідно до вимог детальних настанов з належної виробничої практики для вихідної сировини. Власник ліцензії на виробництво лікарських засобів для застосування людиною повинен забезпечити, щоб допоміжні речовини були придатними для використання в лікарських засобів шляхом визначення відповідної належної виробничої практики. Визначення необхідно проводити на основі формалізованої оцінки ризиків відповідно до діючих настанов, наведених в п’ятому абзаці Статті 47 Директиви 2001/83/EC.</w:t>
      </w:r>
    </w:p>
    <w:p w:rsidR="00A5648A" w:rsidRPr="006E26C5"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t>У разі подання заяви на одержання реєстраційного посвідчення або реєстрації зміни чи додавання нового виробника діючих речовин очікується, що заявник додасть декларацію Уповноваженої особи (уповноважених осіб) заявника(ів) реєстраційного посвідчення, що відповідна діюча речовина була вироблена (відповідні діючі речовини були вироблені) згідно із вимогами детальних настанов з належної виробничої практики для вихідної сировини (п. 8(3) (ha) Директива 2001/83/EC).</w:t>
      </w:r>
    </w:p>
    <w:p w:rsidR="00A5648A" w:rsidRDefault="00A5648A" w:rsidP="00A5648A">
      <w:pPr>
        <w:ind w:firstLine="709"/>
        <w:jc w:val="left"/>
        <w:rPr>
          <w:rFonts w:ascii="Times New Roman" w:hAnsi="Times New Roman"/>
          <w:sz w:val="28"/>
          <w:szCs w:val="28"/>
          <w:lang w:val="uk-UA"/>
        </w:rPr>
      </w:pPr>
      <w:r w:rsidRPr="006E26C5">
        <w:rPr>
          <w:rFonts w:ascii="Times New Roman" w:hAnsi="Times New Roman"/>
          <w:sz w:val="28"/>
          <w:szCs w:val="28"/>
          <w:lang w:val="uk-UA"/>
        </w:rPr>
        <w:t xml:space="preserve">Для лікарських засобів для застосування людиною обов’язково, а для засобів для застосування у ветеринарії очікується, що власник ліцензії на виробництво складе зазначену декларацію за результатами аудиту виробників/дистриб’юторів відповідних діючих речовин, проведеного самостійно або із залученням третіх осіб, </w:t>
      </w:r>
      <w:r w:rsidRPr="006E26C5">
        <w:rPr>
          <w:rFonts w:ascii="Times New Roman" w:hAnsi="Times New Roman"/>
          <w:sz w:val="28"/>
          <w:szCs w:val="28"/>
          <w:lang w:val="uk-UA"/>
        </w:rPr>
        <w:lastRenderedPageBreak/>
        <w:t>які проводять аудит від імені власника ліцензії. Огляд інспекторами програм аудиту, згідно з якими власники ліцензій проводять регулярні аудити, у тому числі огляд звітів за результатами аудиту є одним із основних засобів, за допомогою якого компетентні органи визначать, що дотримуються власники ліцензій на виробництво вимог зазначених вище статей.</w:t>
      </w: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Якщо компетентний орган робить висновок, що власник ліцензії на виробництво не виконує обов’язки, передбачені в Статті 46(f) Директиви 2001/83/EC та/чи Статті 50(f) Директиви 2001/82/EC, проти цього власника ліцензії можуть бути затверджені адміністративні заходи, а також за необхідності можуть бути ініційовані заходи стосовно продукції на ринку.</w:t>
      </w:r>
    </w:p>
    <w:p w:rsidR="00A5648A" w:rsidRPr="00802317" w:rsidRDefault="00A5648A" w:rsidP="00A5648A">
      <w:pPr>
        <w:ind w:firstLine="709"/>
        <w:jc w:val="left"/>
        <w:rPr>
          <w:rFonts w:ascii="Times New Roman" w:hAnsi="Times New Roman"/>
          <w:sz w:val="28"/>
          <w:szCs w:val="28"/>
          <w:lang w:val="uk-UA"/>
        </w:rPr>
      </w:pP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5. Наглядовий орган</w:t>
      </w: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Наглядовим органом, який здійснює контроль за дільницями з виробництва діючих речовин на території ЄЕЗ, є орган країни, в якій розташована відповідна дільниця. Стосовно виробництв діючих речовин, розташованих поза межами ЄЕЗ, відповідальність за контроль та перевірку виробників діючих речовин несе та країна-член, компетентний орган якої здійснює контроль за лікарським засобом, з яким пов'язана діюча речовина.</w:t>
      </w: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Країни-члени несуть відповідальність за перевірку відповідності виробництв діючих речовин вимогам GMP по відношенню до наступних категорій:</w:t>
      </w: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w:t>
      </w:r>
      <w:r w:rsidRPr="00802317">
        <w:rPr>
          <w:rFonts w:ascii="Times New Roman" w:hAnsi="Times New Roman"/>
          <w:sz w:val="28"/>
          <w:szCs w:val="28"/>
          <w:lang w:val="uk-UA"/>
        </w:rPr>
        <w:tab/>
        <w:t>Виробники діючих речовин, розташовані на їхній території</w:t>
      </w: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w:t>
      </w:r>
      <w:r w:rsidRPr="00802317">
        <w:rPr>
          <w:rFonts w:ascii="Times New Roman" w:hAnsi="Times New Roman"/>
          <w:sz w:val="28"/>
          <w:szCs w:val="28"/>
          <w:lang w:val="uk-UA"/>
        </w:rPr>
        <w:tab/>
        <w:t>Виробники діючих речовин, розташовані в третій країні, які здійснюють поставки виробникам готових лікарських засобів, розташованих у відповідній країні-члені.</w:t>
      </w: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w:t>
      </w:r>
      <w:r w:rsidRPr="00802317">
        <w:rPr>
          <w:rFonts w:ascii="Times New Roman" w:hAnsi="Times New Roman"/>
          <w:sz w:val="28"/>
          <w:szCs w:val="28"/>
          <w:lang w:val="uk-UA"/>
        </w:rPr>
        <w:tab/>
        <w:t>Виробники діючих речовин, розташовані в третій країні, які здійснюють поставки виробникам готових лікарських засобів, розташованих у тій же чи іншій третій країні, які згодом постачають готову продукцію (або проміжну продукцію готових засобів) імпортеру відповідної країни-члена.</w:t>
      </w:r>
    </w:p>
    <w:p w:rsidR="00A5648A" w:rsidRPr="00802317" w:rsidRDefault="00A5648A" w:rsidP="00A5648A">
      <w:pPr>
        <w:ind w:firstLine="709"/>
        <w:jc w:val="left"/>
        <w:rPr>
          <w:rFonts w:ascii="Times New Roman" w:hAnsi="Times New Roman"/>
          <w:sz w:val="28"/>
          <w:szCs w:val="28"/>
          <w:lang w:val="uk-UA"/>
        </w:rPr>
      </w:pP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6. Приклади підстав для здійснення перевірок</w:t>
      </w:r>
    </w:p>
    <w:p w:rsidR="00A5648A" w:rsidRPr="00802317" w:rsidRDefault="00A5648A" w:rsidP="00A5648A">
      <w:pPr>
        <w:ind w:firstLine="709"/>
        <w:jc w:val="left"/>
        <w:rPr>
          <w:rFonts w:ascii="Times New Roman" w:hAnsi="Times New Roman"/>
          <w:sz w:val="28"/>
          <w:szCs w:val="28"/>
          <w:lang w:val="uk-UA"/>
        </w:rPr>
      </w:pP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Далі наводиться перелік прикладів випадків, коли може потребуватись проведення перевірки приміщень виробників, імпортерів та дистриб’юторів вихідної сировини, що використовується у виробництві лікарського засобу для застосування людиною або у ветеринарії. Необхідно зауважити, що багато з наведених прикладів на стосується вихідної сировини (особливо допоміжних речовин), що використовується у виробництві лікарських засобів для застосування у ветеринарії, оскільки Директива 2011/62/EU не вносила поправок до Директиви 2001/82/EC. Див. кінцеву примітку.</w:t>
      </w: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Законодавством передбачається можливість проведення позапланових (неповідомлених) перевірок, проте не очікується, що це стане рутинною практикою. Є очікування, що країни-члени залишать проведення позапланових (неповідомлених) перевірок на такі випадки, коли такий захід є доцільним.</w:t>
      </w: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(Посилання до Директиви 2001/83/EC / Директиви 2001/82/EC; якщо наводиться тільки одне посилання, це відноситься до Директиви 2001/83/EC)</w:t>
      </w:r>
    </w:p>
    <w:p w:rsidR="00A5648A" w:rsidRPr="00802317" w:rsidRDefault="00A5648A" w:rsidP="00A5648A">
      <w:pPr>
        <w:ind w:firstLine="709"/>
        <w:jc w:val="left"/>
        <w:rPr>
          <w:rFonts w:ascii="Times New Roman" w:hAnsi="Times New Roman"/>
          <w:sz w:val="28"/>
          <w:szCs w:val="28"/>
          <w:lang w:val="uk-UA"/>
        </w:rPr>
      </w:pP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lastRenderedPageBreak/>
        <w:t>1.</w:t>
      </w:r>
      <w:r w:rsidRPr="00802317">
        <w:rPr>
          <w:rFonts w:ascii="Times New Roman" w:hAnsi="Times New Roman"/>
          <w:sz w:val="28"/>
          <w:szCs w:val="28"/>
          <w:lang w:val="uk-UA"/>
        </w:rPr>
        <w:tab/>
        <w:t>Коли країна-член проводить інспекцію в рамках перевірки відомостей, поданих із заявою на одержання реєстраційного посвідчення. Це може стосуватись заяв на одержання реєстраційного посвідчення, поданих згідно із національною процедурою, процедурою взаємного визнання або децентралізованою процедурою, а також заяв на реєстрацію змін до виданих реєстраційних посвідчень (Стаття 19(1) / Стаття 23(1))</w:t>
      </w:r>
    </w:p>
    <w:p w:rsidR="00A5648A" w:rsidRPr="00802317" w:rsidRDefault="00A5648A" w:rsidP="00A5648A">
      <w:pPr>
        <w:ind w:firstLine="709"/>
        <w:jc w:val="left"/>
        <w:rPr>
          <w:rFonts w:ascii="Times New Roman" w:hAnsi="Times New Roman"/>
          <w:sz w:val="28"/>
          <w:szCs w:val="28"/>
          <w:lang w:val="uk-UA"/>
        </w:rPr>
      </w:pPr>
    </w:p>
    <w:p w:rsidR="00A5648A" w:rsidRPr="00E54412"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2.</w:t>
      </w:r>
      <w:r w:rsidRPr="00802317">
        <w:rPr>
          <w:rFonts w:ascii="Times New Roman" w:hAnsi="Times New Roman"/>
          <w:sz w:val="28"/>
          <w:szCs w:val="28"/>
          <w:lang w:val="uk-UA"/>
        </w:rPr>
        <w:tab/>
        <w:t>Компетентний орган має право проводити інспекцію в процесі реєстрації виробників, імпортерів та дистриб’юторів діючих речовин для застосування людиною, які розташовані на території їх юрисдикції. (Стаття 52a (4) Директиви 2001/83/EC)</w:t>
      </w:r>
    </w:p>
    <w:p w:rsidR="00A5648A" w:rsidRPr="00E54412" w:rsidRDefault="00A5648A" w:rsidP="00A5648A">
      <w:pPr>
        <w:ind w:firstLine="709"/>
        <w:jc w:val="left"/>
        <w:rPr>
          <w:rFonts w:ascii="Times New Roman" w:hAnsi="Times New Roman"/>
          <w:sz w:val="28"/>
          <w:szCs w:val="28"/>
          <w:lang w:val="uk-UA"/>
        </w:rPr>
      </w:pP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3.</w:t>
      </w:r>
      <w:r w:rsidRPr="00802317">
        <w:rPr>
          <w:rFonts w:ascii="Times New Roman" w:hAnsi="Times New Roman"/>
          <w:sz w:val="28"/>
          <w:szCs w:val="28"/>
          <w:lang w:val="uk-UA"/>
        </w:rPr>
        <w:tab/>
        <w:t>Компетентний орган кожної країни-члена має проводити на своїй території інспекції та ефективний контроль зауважень за результатами інспекції із відповідною періодичністю, визначеною з урахуванням ризиків, за місцем діяльності виробників, імпортерів чи дистриб’юторів діючих речовин для застосування людиною, розташованих на території ЄЕЗ. (Стаття 111(1b) Директиви 2001/83/EC)</w:t>
      </w:r>
    </w:p>
    <w:p w:rsidR="00A5648A" w:rsidRPr="00802317" w:rsidRDefault="00A5648A" w:rsidP="00A5648A">
      <w:pPr>
        <w:ind w:firstLine="709"/>
        <w:jc w:val="left"/>
        <w:rPr>
          <w:rFonts w:ascii="Times New Roman" w:hAnsi="Times New Roman"/>
          <w:sz w:val="28"/>
          <w:szCs w:val="28"/>
          <w:lang w:val="uk-UA"/>
        </w:rPr>
      </w:pP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4.</w:t>
      </w:r>
      <w:r w:rsidRPr="00802317">
        <w:rPr>
          <w:rFonts w:ascii="Times New Roman" w:hAnsi="Times New Roman"/>
          <w:sz w:val="28"/>
          <w:szCs w:val="28"/>
          <w:lang w:val="uk-UA"/>
        </w:rPr>
        <w:tab/>
        <w:t>Якщо існують підстави (після одержання інформації від будь-якого компетентного органу як на території ЄЕЗ, так і поза її межами, в деяких випадках – з анонімних джерел) підозрювати невідповідність законним вимогам, наведеним в Директивах 2001/83/EC та 2001/82/EC, інспекції можуть бути проведені за місцем діяльності виробників діючих речовин, розташованих в ЄЕЗ та третіх країнах (Стаття 111(1b)/Статті 80(1) та (4)). Дистриб’ютори діючих речовин в ЄЕЗ/країні-партнері Угоди про взаємне визнання, а також імпортери діючих речовин в ЄЕЗ, виробники допоміжних речовин на території ЄЕЗ і в третіх країнах та імпортери допоміжних речовин в ЄЕЗ можуть бути об’єктами перевірок з аналогічних причин, якщо їхня вихідна сировина планується до використання для виготовлення лікарських засобів для застосування людиною.</w:t>
      </w:r>
    </w:p>
    <w:p w:rsidR="00A5648A" w:rsidRPr="00802317" w:rsidRDefault="00A5648A" w:rsidP="00A5648A">
      <w:pPr>
        <w:ind w:firstLine="709"/>
        <w:jc w:val="left"/>
        <w:rPr>
          <w:rFonts w:ascii="Times New Roman" w:hAnsi="Times New Roman"/>
          <w:sz w:val="28"/>
          <w:szCs w:val="28"/>
          <w:lang w:val="uk-UA"/>
        </w:rPr>
      </w:pP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Приклади (цей перелік не є вичерпним):</w:t>
      </w:r>
    </w:p>
    <w:p w:rsidR="00A5648A" w:rsidRPr="00802317" w:rsidRDefault="00A5648A" w:rsidP="00A5648A">
      <w:pPr>
        <w:ind w:firstLine="709"/>
        <w:jc w:val="left"/>
        <w:rPr>
          <w:rFonts w:ascii="Times New Roman" w:hAnsi="Times New Roman"/>
          <w:sz w:val="28"/>
          <w:szCs w:val="28"/>
          <w:lang w:val="uk-UA"/>
        </w:rPr>
      </w:pP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w:t>
      </w:r>
      <w:r w:rsidRPr="00802317">
        <w:rPr>
          <w:rFonts w:ascii="Times New Roman" w:hAnsi="Times New Roman"/>
          <w:sz w:val="28"/>
          <w:szCs w:val="28"/>
          <w:lang w:val="uk-UA"/>
        </w:rPr>
        <w:tab/>
        <w:t>Якщо існує невідповідність принципам і настановам належної виробничої практики для діючих речовин. До цього може відноситись посилання до статті про захисні заходи, що міститься в Угоді про взаємне визнання, якщо компетентний орган вважає, що обов’язково необхідно провести перевірку виробника діючих речовин, розташованого на території країни-партнера Угоди про взаємне визнання.</w:t>
      </w:r>
    </w:p>
    <w:p w:rsidR="00A5648A" w:rsidRPr="00802317" w:rsidRDefault="00A5648A" w:rsidP="00A5648A">
      <w:pPr>
        <w:ind w:firstLine="709"/>
        <w:jc w:val="left"/>
        <w:rPr>
          <w:rFonts w:ascii="Times New Roman" w:hAnsi="Times New Roman"/>
          <w:sz w:val="28"/>
          <w:szCs w:val="28"/>
          <w:lang w:val="uk-UA"/>
        </w:rPr>
      </w:pP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w:t>
      </w:r>
      <w:r w:rsidRPr="00802317">
        <w:rPr>
          <w:rFonts w:ascii="Times New Roman" w:hAnsi="Times New Roman"/>
          <w:sz w:val="28"/>
          <w:szCs w:val="28"/>
          <w:lang w:val="uk-UA"/>
        </w:rPr>
        <w:tab/>
        <w:t>Коли результат аналізу проби вихідної сировини, проведеного компетентним органом чи від його імені, свідчить про суттєву невідповідність специфікації.</w:t>
      </w:r>
    </w:p>
    <w:p w:rsidR="00A5648A" w:rsidRPr="00802317" w:rsidRDefault="00A5648A" w:rsidP="00A5648A">
      <w:pPr>
        <w:ind w:firstLine="709"/>
        <w:jc w:val="left"/>
        <w:rPr>
          <w:rFonts w:ascii="Times New Roman" w:hAnsi="Times New Roman"/>
          <w:sz w:val="28"/>
          <w:szCs w:val="28"/>
          <w:lang w:val="uk-UA"/>
        </w:rPr>
      </w:pP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w:t>
      </w:r>
      <w:r w:rsidRPr="00802317">
        <w:rPr>
          <w:rFonts w:ascii="Times New Roman" w:hAnsi="Times New Roman"/>
          <w:sz w:val="28"/>
          <w:szCs w:val="28"/>
          <w:lang w:val="uk-UA"/>
        </w:rPr>
        <w:tab/>
        <w:t>Коли необхідно проводити контроль у випадку повідомлення про серйозну небажану реакцію та/чи відкликання лікарського засобу з ринку, коли мова йде про якість діючої речовини.</w:t>
      </w:r>
    </w:p>
    <w:p w:rsidR="00A5648A" w:rsidRPr="00802317" w:rsidRDefault="00A5648A" w:rsidP="00A5648A">
      <w:pPr>
        <w:ind w:firstLine="709"/>
        <w:jc w:val="left"/>
        <w:rPr>
          <w:rFonts w:ascii="Times New Roman" w:hAnsi="Times New Roman"/>
          <w:sz w:val="28"/>
          <w:szCs w:val="28"/>
          <w:lang w:val="uk-UA"/>
        </w:rPr>
      </w:pP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lastRenderedPageBreak/>
        <w:t>-</w:t>
      </w:r>
      <w:r w:rsidRPr="00802317">
        <w:rPr>
          <w:rFonts w:ascii="Times New Roman" w:hAnsi="Times New Roman"/>
          <w:sz w:val="28"/>
          <w:szCs w:val="28"/>
          <w:lang w:val="uk-UA"/>
        </w:rPr>
        <w:tab/>
        <w:t>Коли існують підозри стосовно вірності даних стосовно діючої речовини. Це може відноситись до даних, які подаються разом із заявою на одержання реєстраційного посвідчення, даних, наведених в сертифікатах аналізу, або до інформації щодо ідентифікації оригінального виробника діючої речовини.</w:t>
      </w:r>
    </w:p>
    <w:p w:rsidR="00A5648A" w:rsidRPr="00802317" w:rsidRDefault="00A5648A" w:rsidP="00A5648A">
      <w:pPr>
        <w:ind w:firstLine="709"/>
        <w:jc w:val="left"/>
        <w:rPr>
          <w:rFonts w:ascii="Times New Roman" w:hAnsi="Times New Roman"/>
          <w:sz w:val="28"/>
          <w:szCs w:val="28"/>
          <w:lang w:val="uk-UA"/>
        </w:rPr>
      </w:pP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w:t>
      </w:r>
      <w:r w:rsidRPr="00802317">
        <w:rPr>
          <w:rFonts w:ascii="Times New Roman" w:hAnsi="Times New Roman"/>
          <w:sz w:val="28"/>
          <w:szCs w:val="28"/>
          <w:lang w:val="uk-UA"/>
        </w:rPr>
        <w:tab/>
        <w:t>Якщо в процесі інспекції виробника лікарських засобів відмічається, що виникали повторні проблеми з якістю окремих серій діючої речовини від певного виробника діючої речовини</w:t>
      </w:r>
    </w:p>
    <w:p w:rsidR="00A5648A" w:rsidRPr="00802317" w:rsidRDefault="00A5648A" w:rsidP="00A5648A">
      <w:pPr>
        <w:ind w:firstLine="709"/>
        <w:jc w:val="left"/>
        <w:rPr>
          <w:rFonts w:ascii="Times New Roman" w:hAnsi="Times New Roman"/>
          <w:sz w:val="28"/>
          <w:szCs w:val="28"/>
          <w:lang w:val="uk-UA"/>
        </w:rPr>
      </w:pP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w:t>
      </w:r>
      <w:r w:rsidRPr="00802317">
        <w:rPr>
          <w:rFonts w:ascii="Times New Roman" w:hAnsi="Times New Roman"/>
          <w:sz w:val="28"/>
          <w:szCs w:val="28"/>
          <w:lang w:val="uk-UA"/>
        </w:rPr>
        <w:tab/>
        <w:t>Якщо це рекомендовано у звіті за результатами перевірки внаслідок зауважень, зроблених в ході іншої інспекції, або внаслідок контролю виконання заходів за результатами таких зауважень.</w:t>
      </w:r>
    </w:p>
    <w:p w:rsidR="00A5648A" w:rsidRPr="00802317" w:rsidRDefault="00A5648A" w:rsidP="00A5648A">
      <w:pPr>
        <w:ind w:firstLine="709"/>
        <w:jc w:val="left"/>
        <w:rPr>
          <w:rFonts w:ascii="Times New Roman" w:hAnsi="Times New Roman"/>
          <w:sz w:val="28"/>
          <w:szCs w:val="28"/>
          <w:lang w:val="uk-UA"/>
        </w:rPr>
      </w:pP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w:t>
      </w:r>
      <w:r w:rsidRPr="00802317">
        <w:rPr>
          <w:rFonts w:ascii="Times New Roman" w:hAnsi="Times New Roman"/>
          <w:sz w:val="28"/>
          <w:szCs w:val="28"/>
          <w:lang w:val="uk-UA"/>
        </w:rPr>
        <w:tab/>
        <w:t>Коли у фармакопейну специфікацію внесені зміни на підставі суттєвих причин безпеки, але існують підстави підозрювати, що виробник діючої речовини не впровадив нову специфікацію.</w:t>
      </w:r>
    </w:p>
    <w:p w:rsidR="00A5648A" w:rsidRPr="00802317" w:rsidRDefault="00A5648A" w:rsidP="00A5648A">
      <w:pPr>
        <w:ind w:firstLine="709"/>
        <w:jc w:val="left"/>
        <w:rPr>
          <w:rFonts w:ascii="Times New Roman" w:hAnsi="Times New Roman"/>
          <w:sz w:val="28"/>
          <w:szCs w:val="28"/>
          <w:lang w:val="uk-UA"/>
        </w:rPr>
      </w:pPr>
    </w:p>
    <w:p w:rsidR="00A5648A" w:rsidRPr="00802317"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w:t>
      </w:r>
      <w:r w:rsidRPr="00802317">
        <w:rPr>
          <w:rFonts w:ascii="Times New Roman" w:hAnsi="Times New Roman"/>
          <w:sz w:val="28"/>
          <w:szCs w:val="28"/>
          <w:lang w:val="uk-UA"/>
        </w:rPr>
        <w:tab/>
        <w:t>Коли за результатами оцінки ризиків виявлений надзвичайний вплив (див. процедуру цієї Збірки «Модель ризикоорієнтованого планування інспекцій фармацевтичних виробників»)</w:t>
      </w:r>
    </w:p>
    <w:p w:rsidR="00A5648A" w:rsidRPr="00802317" w:rsidRDefault="00A5648A" w:rsidP="00A5648A">
      <w:pPr>
        <w:ind w:firstLine="709"/>
        <w:jc w:val="left"/>
        <w:rPr>
          <w:rFonts w:ascii="Times New Roman" w:hAnsi="Times New Roman"/>
          <w:sz w:val="28"/>
          <w:szCs w:val="28"/>
          <w:lang w:val="uk-UA"/>
        </w:rPr>
      </w:pPr>
    </w:p>
    <w:p w:rsidR="00A5648A" w:rsidRPr="00E54412" w:rsidRDefault="00A5648A" w:rsidP="00A5648A">
      <w:pPr>
        <w:ind w:firstLine="709"/>
        <w:jc w:val="left"/>
        <w:rPr>
          <w:rFonts w:ascii="Times New Roman" w:hAnsi="Times New Roman"/>
          <w:sz w:val="28"/>
          <w:szCs w:val="28"/>
          <w:lang w:val="uk-UA"/>
        </w:rPr>
      </w:pPr>
      <w:r w:rsidRPr="00802317">
        <w:rPr>
          <w:rFonts w:ascii="Times New Roman" w:hAnsi="Times New Roman"/>
          <w:sz w:val="28"/>
          <w:szCs w:val="28"/>
          <w:lang w:val="uk-UA"/>
        </w:rPr>
        <w:t>-</w:t>
      </w:r>
      <w:r w:rsidRPr="00802317">
        <w:rPr>
          <w:rFonts w:ascii="Times New Roman" w:hAnsi="Times New Roman"/>
          <w:sz w:val="28"/>
          <w:szCs w:val="28"/>
          <w:lang w:val="uk-UA"/>
        </w:rPr>
        <w:tab/>
        <w:t>коли (не обмежуючи додаткові національні вимоги (ліцензія на виробництво)) діючою речовиною є біологічна субстанція, і виробник не є об’єктом рутинних повторних інспекцій. (Примітка: Оскільки визначення параметрів і якість більшості біологічних субстанцій сильно залежить від процесу виготовлення, їх виробництво вважається невід’ємною частиною виробничого процесу для лікарської форми і має бути об’єктом рутинної інспекції лікарських засобів.).</w:t>
      </w:r>
    </w:p>
    <w:p w:rsidR="00A5648A" w:rsidRPr="002E6626" w:rsidRDefault="00A5648A" w:rsidP="00A5648A">
      <w:pPr>
        <w:ind w:firstLine="709"/>
        <w:jc w:val="left"/>
        <w:rPr>
          <w:rFonts w:ascii="Times New Roman" w:hAnsi="Times New Roman"/>
          <w:sz w:val="28"/>
          <w:szCs w:val="28"/>
          <w:lang w:val="uk-UA"/>
        </w:rPr>
      </w:pPr>
      <w:r w:rsidRPr="002E6626">
        <w:rPr>
          <w:rFonts w:ascii="Times New Roman" w:hAnsi="Times New Roman"/>
          <w:sz w:val="28"/>
          <w:szCs w:val="28"/>
          <w:lang w:val="uk-UA"/>
        </w:rPr>
        <w:t>•</w:t>
      </w:r>
      <w:r w:rsidRPr="002E6626">
        <w:rPr>
          <w:rFonts w:ascii="Times New Roman" w:hAnsi="Times New Roman"/>
          <w:sz w:val="28"/>
          <w:szCs w:val="28"/>
          <w:lang w:val="uk-UA"/>
        </w:rPr>
        <w:tab/>
        <w:t>коли відносно виробництва, імпорту та дистрибуції діючих речовин або виробництва та імпорту допоміжних речовин був виявлений будь-який інший високий внутрішній ризик (що відображає складність дільниці, процесів, що проводяться на ній, та продукції, а також критичність продукції чи послуг, які виконує дільниця, у тому числі з точки зору постачань) або високий ризик недотримання регуляторних вимог (що відображає статус відповідності дільниці вимогам GMP одразу після останньої планової інспекції дільниці).</w:t>
      </w:r>
    </w:p>
    <w:p w:rsidR="00A5648A" w:rsidRPr="002E6626" w:rsidRDefault="00A5648A" w:rsidP="00A5648A">
      <w:pPr>
        <w:ind w:firstLine="709"/>
        <w:jc w:val="left"/>
        <w:rPr>
          <w:rFonts w:ascii="Times New Roman" w:hAnsi="Times New Roman"/>
          <w:sz w:val="28"/>
          <w:szCs w:val="28"/>
          <w:lang w:val="uk-UA"/>
        </w:rPr>
      </w:pPr>
    </w:p>
    <w:p w:rsidR="00A5648A" w:rsidRPr="002E6626" w:rsidRDefault="00A5648A" w:rsidP="00A5648A">
      <w:pPr>
        <w:ind w:firstLine="709"/>
        <w:jc w:val="left"/>
        <w:rPr>
          <w:rFonts w:ascii="Times New Roman" w:hAnsi="Times New Roman"/>
          <w:sz w:val="28"/>
          <w:szCs w:val="28"/>
          <w:lang w:val="uk-UA"/>
        </w:rPr>
      </w:pPr>
      <w:r w:rsidRPr="002E6626">
        <w:rPr>
          <w:rFonts w:ascii="Times New Roman" w:hAnsi="Times New Roman"/>
          <w:sz w:val="28"/>
          <w:szCs w:val="28"/>
          <w:lang w:val="uk-UA"/>
        </w:rPr>
        <w:t>5.</w:t>
      </w:r>
      <w:r w:rsidRPr="002E6626">
        <w:rPr>
          <w:rFonts w:ascii="Times New Roman" w:hAnsi="Times New Roman"/>
          <w:sz w:val="28"/>
          <w:szCs w:val="28"/>
          <w:lang w:val="uk-UA"/>
        </w:rPr>
        <w:tab/>
        <w:t>Якщо відсутнє «письмове підтвердження», передбачене в Статті 46b(2b) Директиви 2001/83/EC, щодо діючої речовини, яку планується імпортувати, або країна експорту не включена до «білого переліку» згідно із Статтею 111b, коли необхідно впевнитись в наявності лікарського засобу (лікарських засобів) для застосування людиною, що виготовляється (виготовляються) з такої діючої речовини (застосування відмови від вимоги згідно із Статтею 46b(4) Директиви 2001/83/EC).</w:t>
      </w:r>
    </w:p>
    <w:p w:rsidR="00A5648A" w:rsidRPr="002E6626" w:rsidRDefault="00A5648A" w:rsidP="00A5648A">
      <w:pPr>
        <w:ind w:firstLine="709"/>
        <w:jc w:val="left"/>
        <w:rPr>
          <w:rFonts w:ascii="Times New Roman" w:hAnsi="Times New Roman"/>
          <w:sz w:val="28"/>
          <w:szCs w:val="28"/>
          <w:lang w:val="uk-UA"/>
        </w:rPr>
      </w:pPr>
    </w:p>
    <w:p w:rsidR="00A5648A" w:rsidRPr="002E6626" w:rsidRDefault="00A5648A" w:rsidP="00A5648A">
      <w:pPr>
        <w:ind w:firstLine="709"/>
        <w:jc w:val="left"/>
        <w:rPr>
          <w:rFonts w:ascii="Times New Roman" w:hAnsi="Times New Roman"/>
          <w:sz w:val="28"/>
          <w:szCs w:val="28"/>
          <w:lang w:val="uk-UA"/>
        </w:rPr>
      </w:pPr>
      <w:r w:rsidRPr="002E6626">
        <w:rPr>
          <w:rFonts w:ascii="Times New Roman" w:hAnsi="Times New Roman"/>
          <w:sz w:val="28"/>
          <w:szCs w:val="28"/>
          <w:lang w:val="uk-UA"/>
        </w:rPr>
        <w:t>6.</w:t>
      </w:r>
      <w:r w:rsidRPr="002E6626">
        <w:rPr>
          <w:rFonts w:ascii="Times New Roman" w:hAnsi="Times New Roman"/>
          <w:sz w:val="28"/>
          <w:szCs w:val="28"/>
          <w:lang w:val="uk-UA"/>
        </w:rPr>
        <w:tab/>
        <w:t>За запитом від іншої країни-члена за умови, що орган, який звертається із запитом, оформить його в письмовому вигляді із зазначенням інформації, навіщо потребується проведення інспекції. (Стаття 111(1c)/Стаття 80 (1))</w:t>
      </w:r>
    </w:p>
    <w:p w:rsidR="00A5648A" w:rsidRPr="002E6626" w:rsidRDefault="00A5648A" w:rsidP="00A5648A">
      <w:pPr>
        <w:ind w:firstLine="709"/>
        <w:jc w:val="left"/>
        <w:rPr>
          <w:rFonts w:ascii="Times New Roman" w:hAnsi="Times New Roman"/>
          <w:sz w:val="28"/>
          <w:szCs w:val="28"/>
          <w:lang w:val="uk-UA"/>
        </w:rPr>
      </w:pPr>
    </w:p>
    <w:p w:rsidR="00A5648A" w:rsidRPr="002E6626" w:rsidRDefault="00A5648A" w:rsidP="00A5648A">
      <w:pPr>
        <w:ind w:firstLine="709"/>
        <w:jc w:val="left"/>
        <w:rPr>
          <w:rFonts w:ascii="Times New Roman" w:hAnsi="Times New Roman"/>
          <w:sz w:val="28"/>
          <w:szCs w:val="28"/>
          <w:lang w:val="uk-UA"/>
        </w:rPr>
      </w:pPr>
      <w:r w:rsidRPr="002E6626">
        <w:rPr>
          <w:rFonts w:ascii="Times New Roman" w:hAnsi="Times New Roman"/>
          <w:sz w:val="28"/>
          <w:szCs w:val="28"/>
          <w:lang w:val="uk-UA"/>
        </w:rPr>
        <w:lastRenderedPageBreak/>
        <w:t>7.</w:t>
      </w:r>
      <w:r w:rsidRPr="002E6626">
        <w:rPr>
          <w:rFonts w:ascii="Times New Roman" w:hAnsi="Times New Roman"/>
          <w:sz w:val="28"/>
          <w:szCs w:val="28"/>
          <w:lang w:val="uk-UA"/>
        </w:rPr>
        <w:tab/>
        <w:t>За запитом від Європейської Комісії за умови, що Комісія оформить його в письмовому вигляді із зазначенням інформації, навіщо потребується проведення інспекції (наприклад, нестача) (Стаття 111(1c))/Стаття 80 (1))</w:t>
      </w:r>
    </w:p>
    <w:p w:rsidR="00A5648A" w:rsidRPr="002E6626" w:rsidRDefault="00A5648A" w:rsidP="00A5648A">
      <w:pPr>
        <w:ind w:firstLine="709"/>
        <w:jc w:val="left"/>
        <w:rPr>
          <w:rFonts w:ascii="Times New Roman" w:hAnsi="Times New Roman"/>
          <w:sz w:val="28"/>
          <w:szCs w:val="28"/>
          <w:lang w:val="uk-UA"/>
        </w:rPr>
      </w:pPr>
    </w:p>
    <w:p w:rsidR="00A5648A" w:rsidRPr="002E6626" w:rsidRDefault="00A5648A" w:rsidP="00A5648A">
      <w:pPr>
        <w:ind w:firstLine="709"/>
        <w:jc w:val="left"/>
        <w:rPr>
          <w:rFonts w:ascii="Times New Roman" w:hAnsi="Times New Roman"/>
          <w:sz w:val="28"/>
          <w:szCs w:val="28"/>
          <w:lang w:val="uk-UA"/>
        </w:rPr>
      </w:pPr>
      <w:r w:rsidRPr="002E6626">
        <w:rPr>
          <w:rFonts w:ascii="Times New Roman" w:hAnsi="Times New Roman"/>
          <w:sz w:val="28"/>
          <w:szCs w:val="28"/>
          <w:lang w:val="uk-UA"/>
        </w:rPr>
        <w:t>8.</w:t>
      </w:r>
      <w:r w:rsidRPr="002E6626">
        <w:rPr>
          <w:rFonts w:ascii="Times New Roman" w:hAnsi="Times New Roman"/>
          <w:sz w:val="28"/>
          <w:szCs w:val="28"/>
          <w:lang w:val="uk-UA"/>
        </w:rPr>
        <w:tab/>
        <w:t>За запитом від Європейського агентства лікарських засобів (European Medicines Agency / EMA) у зв’язку з оцінкою продукції в централізованій системі або з іншими питаннями, наведеними в законодавства Європейського співтовариства (Стаття 111(1c)/ Стаття 80 (1))</w:t>
      </w:r>
    </w:p>
    <w:p w:rsidR="00A5648A" w:rsidRPr="002E6626" w:rsidRDefault="00A5648A" w:rsidP="00A5648A">
      <w:pPr>
        <w:ind w:firstLine="709"/>
        <w:jc w:val="left"/>
        <w:rPr>
          <w:rFonts w:ascii="Times New Roman" w:hAnsi="Times New Roman"/>
          <w:sz w:val="28"/>
          <w:szCs w:val="28"/>
          <w:lang w:val="uk-UA"/>
        </w:rPr>
      </w:pPr>
    </w:p>
    <w:p w:rsidR="00A5648A" w:rsidRPr="002E6626" w:rsidRDefault="00A5648A" w:rsidP="00A5648A">
      <w:pPr>
        <w:ind w:firstLine="709"/>
        <w:jc w:val="left"/>
        <w:rPr>
          <w:rFonts w:ascii="Times New Roman" w:hAnsi="Times New Roman"/>
          <w:sz w:val="28"/>
          <w:szCs w:val="28"/>
          <w:lang w:val="uk-UA"/>
        </w:rPr>
      </w:pPr>
      <w:r w:rsidRPr="002E6626">
        <w:rPr>
          <w:rFonts w:ascii="Times New Roman" w:hAnsi="Times New Roman"/>
          <w:sz w:val="28"/>
          <w:szCs w:val="28"/>
          <w:lang w:val="uk-UA"/>
        </w:rPr>
        <w:t>9.</w:t>
      </w:r>
      <w:r w:rsidRPr="002E6626">
        <w:rPr>
          <w:rFonts w:ascii="Times New Roman" w:hAnsi="Times New Roman"/>
          <w:sz w:val="28"/>
          <w:szCs w:val="28"/>
          <w:lang w:val="uk-UA"/>
        </w:rPr>
        <w:tab/>
        <w:t>За запитом від Європейської Комісії або Європейського агентства лікарських засобів від імені Європейської дирекції з якості лікарських засобів (European Directorate for the Quality of Medicinal Products / EDQM) з метою перевірки, чи відповідають дані, подані для одержання свідоцтва відповідності монографіям Європейської Фармакопеї, відповідним монографіям Європейської Фармакопеї (Ph.Eur.), або якщо Європейська дирекція з якості лікарських засобів підозрює наявність підстав для тимчасового припинення дії або повного вилучення свідоцтва відповідності монографіям Європейської Фармакопеї (Стаття 111 (1e)/ Стаття 80 (1)) (Рішення AP/CSP (07)1)</w:t>
      </w:r>
    </w:p>
    <w:p w:rsidR="00A5648A" w:rsidRPr="002E6626" w:rsidRDefault="00A5648A" w:rsidP="00A5648A">
      <w:pPr>
        <w:ind w:firstLine="709"/>
        <w:jc w:val="left"/>
        <w:rPr>
          <w:rFonts w:ascii="Times New Roman" w:hAnsi="Times New Roman"/>
          <w:sz w:val="28"/>
          <w:szCs w:val="28"/>
          <w:lang w:val="uk-UA"/>
        </w:rPr>
      </w:pPr>
    </w:p>
    <w:p w:rsidR="00A5648A" w:rsidRPr="002E6626" w:rsidRDefault="00A5648A" w:rsidP="00A5648A">
      <w:pPr>
        <w:ind w:firstLine="709"/>
        <w:jc w:val="left"/>
        <w:rPr>
          <w:rFonts w:ascii="Times New Roman" w:hAnsi="Times New Roman"/>
          <w:sz w:val="28"/>
          <w:szCs w:val="28"/>
          <w:lang w:val="uk-UA"/>
        </w:rPr>
      </w:pPr>
      <w:r w:rsidRPr="002E6626">
        <w:rPr>
          <w:rFonts w:ascii="Times New Roman" w:hAnsi="Times New Roman"/>
          <w:sz w:val="28"/>
          <w:szCs w:val="28"/>
          <w:lang w:val="uk-UA"/>
        </w:rPr>
        <w:t>10.</w:t>
      </w:r>
      <w:r w:rsidRPr="002E6626">
        <w:rPr>
          <w:rFonts w:ascii="Times New Roman" w:hAnsi="Times New Roman"/>
          <w:sz w:val="28"/>
          <w:szCs w:val="28"/>
          <w:lang w:val="uk-UA"/>
        </w:rPr>
        <w:tab/>
        <w:t>Коли існують розбіжності між країнами-членами щодо висновків інспекції (Стаття 122(3)/ Стаття 90).</w:t>
      </w:r>
    </w:p>
    <w:p w:rsidR="00A5648A" w:rsidRPr="002E6626" w:rsidRDefault="00A5648A" w:rsidP="00A5648A">
      <w:pPr>
        <w:ind w:firstLine="709"/>
        <w:jc w:val="left"/>
        <w:rPr>
          <w:rFonts w:ascii="Times New Roman" w:hAnsi="Times New Roman"/>
          <w:sz w:val="28"/>
          <w:szCs w:val="28"/>
          <w:lang w:val="uk-UA"/>
        </w:rPr>
      </w:pPr>
    </w:p>
    <w:p w:rsidR="00A5648A" w:rsidRDefault="00A5648A" w:rsidP="00A5648A">
      <w:pPr>
        <w:ind w:firstLine="709"/>
        <w:jc w:val="left"/>
        <w:rPr>
          <w:rFonts w:ascii="Times New Roman" w:hAnsi="Times New Roman"/>
          <w:sz w:val="28"/>
          <w:szCs w:val="28"/>
          <w:lang w:val="uk-UA"/>
        </w:rPr>
      </w:pPr>
      <w:r w:rsidRPr="002E6626">
        <w:rPr>
          <w:rFonts w:ascii="Times New Roman" w:hAnsi="Times New Roman"/>
          <w:sz w:val="28"/>
          <w:szCs w:val="28"/>
          <w:lang w:val="uk-UA"/>
        </w:rPr>
        <w:t>11.</w:t>
      </w:r>
      <w:r w:rsidRPr="002E6626">
        <w:rPr>
          <w:rFonts w:ascii="Times New Roman" w:hAnsi="Times New Roman"/>
          <w:sz w:val="28"/>
          <w:szCs w:val="28"/>
          <w:lang w:val="uk-UA"/>
        </w:rPr>
        <w:tab/>
        <w:t>Коли Європейська Комісія звертається до незалученої країни-члена з проханням взяти участь у повторній інспекції в іншій країні-члені у випадку протирічь у заключеннях (Стаття 122(3)/ Стаття 90)</w:t>
      </w:r>
    </w:p>
    <w:p w:rsidR="00A5648A" w:rsidRPr="00E54412" w:rsidRDefault="00A5648A" w:rsidP="00A5648A">
      <w:pPr>
        <w:ind w:firstLine="709"/>
        <w:jc w:val="left"/>
        <w:rPr>
          <w:rFonts w:ascii="Times New Roman" w:hAnsi="Times New Roman"/>
          <w:sz w:val="28"/>
          <w:szCs w:val="28"/>
          <w:lang w:val="uk-UA"/>
        </w:rPr>
      </w:pPr>
    </w:p>
    <w:p w:rsidR="00A5648A" w:rsidRPr="00E54412" w:rsidRDefault="00A5648A" w:rsidP="00A5648A">
      <w:pPr>
        <w:ind w:firstLine="709"/>
        <w:jc w:val="left"/>
        <w:rPr>
          <w:rFonts w:ascii="Times New Roman" w:hAnsi="Times New Roman"/>
          <w:sz w:val="28"/>
          <w:szCs w:val="28"/>
          <w:lang w:val="uk-UA"/>
        </w:rPr>
      </w:pPr>
      <w:r w:rsidRPr="002E6626">
        <w:rPr>
          <w:rFonts w:ascii="Times New Roman" w:hAnsi="Times New Roman"/>
          <w:sz w:val="28"/>
          <w:szCs w:val="28"/>
          <w:lang w:val="uk-UA"/>
        </w:rPr>
        <w:t>12.</w:t>
      </w:r>
      <w:r w:rsidRPr="002E6626">
        <w:rPr>
          <w:rFonts w:ascii="Times New Roman" w:hAnsi="Times New Roman"/>
          <w:sz w:val="28"/>
          <w:szCs w:val="28"/>
          <w:lang w:val="uk-UA"/>
        </w:rPr>
        <w:tab/>
        <w:t>Коли за проведенням інспекції звертається виробник вихідної сировини (наприклад, діючої речовини чи допоміжної речовини), який розташований у відповідній країні-члені або в країні, що не відноситься до Європейської економічної зони або не є партнером Угоди про взаємне визнання, з урахуванням ресурсів та інших пріоритетів відповідної країни-члена. Гарантій, що національний компетентний орган виконає прохання про проведення інспекції, немає. Стосовно виробника діючої речовини з третьої країни щонайменше один власник ліцензії на виробництво, якому постачає свою продукцію такий виробник, має розташовуватись в країні-члені юрисдикції компетентного органу, до якого направлено звернення з проханням про проведення інспекції. Якщо виробник діючих речовин або допоміжних речовин здійснює поставки декільком власникам ліцензії на виробництво в двох чи більше країнах-членах, вибір компетентного органу, який проводитиме інспекцію, залишається за виробником діючої речовини.</w:t>
      </w:r>
    </w:p>
    <w:p w:rsidR="00336375" w:rsidRPr="00336375" w:rsidRDefault="00336375" w:rsidP="007F4272">
      <w:pPr>
        <w:pStyle w:val="aa"/>
        <w:tabs>
          <w:tab w:val="left" w:pos="851"/>
          <w:tab w:val="left" w:pos="1134"/>
          <w:tab w:val="left" w:pos="1276"/>
        </w:tabs>
        <w:ind w:left="0" w:firstLine="709"/>
        <w:jc w:val="left"/>
        <w:rPr>
          <w:rFonts w:ascii="Times New Roman" w:hAnsi="Times New Roman"/>
          <w:sz w:val="28"/>
          <w:szCs w:val="28"/>
          <w:lang w:val="uk-UA"/>
        </w:rPr>
      </w:pPr>
    </w:p>
    <w:p w:rsidR="00D74E62" w:rsidRDefault="00D74E62" w:rsidP="007F4272">
      <w:pPr>
        <w:pStyle w:val="aa"/>
        <w:tabs>
          <w:tab w:val="left" w:pos="851"/>
          <w:tab w:val="left" w:pos="1134"/>
          <w:tab w:val="left" w:pos="1276"/>
        </w:tabs>
        <w:ind w:left="0" w:firstLine="709"/>
        <w:jc w:val="left"/>
        <w:rPr>
          <w:rFonts w:ascii="Times New Roman" w:hAnsi="Times New Roman"/>
          <w:sz w:val="28"/>
          <w:szCs w:val="28"/>
          <w:lang w:val="uk-UA"/>
        </w:rPr>
      </w:pPr>
    </w:p>
    <w:tbl>
      <w:tblPr>
        <w:tblW w:w="10031" w:type="dxa"/>
        <w:tblLayout w:type="fixed"/>
        <w:tblLook w:val="04A0" w:firstRow="1" w:lastRow="0" w:firstColumn="1" w:lastColumn="0" w:noHBand="0" w:noVBand="1"/>
      </w:tblPr>
      <w:tblGrid>
        <w:gridCol w:w="2127"/>
        <w:gridCol w:w="5494"/>
        <w:gridCol w:w="2410"/>
      </w:tblGrid>
      <w:tr w:rsidR="007E1A5C" w:rsidRPr="00875C87" w:rsidTr="0012205E">
        <w:tc>
          <w:tcPr>
            <w:tcW w:w="2127" w:type="dxa"/>
          </w:tcPr>
          <w:p w:rsidR="007E1A5C" w:rsidRPr="00875C87" w:rsidRDefault="007E1A5C" w:rsidP="0012205E">
            <w:pPr>
              <w:rPr>
                <w:rFonts w:ascii="Verdana" w:hAnsi="Verdana"/>
                <w:sz w:val="18"/>
                <w:szCs w:val="24"/>
                <w:lang w:val="en-US"/>
              </w:rPr>
            </w:pPr>
            <w:r>
              <w:rPr>
                <w:rFonts w:ascii="Verdana" w:hAnsi="Verdana"/>
                <w:noProof/>
                <w:snapToGrid/>
                <w:sz w:val="18"/>
                <w:szCs w:val="24"/>
                <w:lang w:val="uk-UA" w:eastAsia="uk-UA"/>
              </w:rPr>
              <w:drawing>
                <wp:inline distT="0" distB="0" distL="0" distR="0" wp14:anchorId="59B42660" wp14:editId="6F3119FF">
                  <wp:extent cx="1224280" cy="835025"/>
                  <wp:effectExtent l="0" t="0" r="0" b="3175"/>
                  <wp:docPr id="18" name="Рисунок 18"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280" cy="835025"/>
                          </a:xfrm>
                          <a:prstGeom prst="rect">
                            <a:avLst/>
                          </a:prstGeom>
                          <a:noFill/>
                          <a:ln>
                            <a:noFill/>
                          </a:ln>
                        </pic:spPr>
                      </pic:pic>
                    </a:graphicData>
                  </a:graphic>
                </wp:inline>
              </w:drawing>
            </w:r>
          </w:p>
        </w:tc>
        <w:tc>
          <w:tcPr>
            <w:tcW w:w="5494" w:type="dxa"/>
          </w:tcPr>
          <w:p w:rsidR="007E1A5C" w:rsidRPr="00875C87" w:rsidRDefault="007E1A5C" w:rsidP="007F4272">
            <w:pPr>
              <w:ind w:firstLine="709"/>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7E1A5C" w:rsidRPr="00875C87" w:rsidRDefault="007E1A5C" w:rsidP="007F4272">
            <w:pPr>
              <w:ind w:firstLine="709"/>
              <w:jc w:val="left"/>
              <w:rPr>
                <w:rFonts w:ascii="Arial" w:hAnsi="Arial"/>
                <w:b/>
                <w:sz w:val="20"/>
                <w:szCs w:val="24"/>
                <w:lang w:val="en-US"/>
              </w:rPr>
            </w:pPr>
            <w:r w:rsidRPr="005F4D54">
              <w:rPr>
                <w:rFonts w:ascii="Arial" w:hAnsi="Arial"/>
                <w:b/>
                <w:noProof/>
                <w:sz w:val="20"/>
                <w:szCs w:val="24"/>
                <w:lang w:val="en-US"/>
              </w:rPr>
              <w:t>EUROPEAN COMMISSION</w:t>
            </w:r>
          </w:p>
          <w:p w:rsidR="007E1A5C" w:rsidRPr="00875C87" w:rsidRDefault="007E1A5C" w:rsidP="007F4272">
            <w:pPr>
              <w:ind w:firstLine="709"/>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7E1A5C" w:rsidRPr="00875C87" w:rsidRDefault="007E1A5C" w:rsidP="007F4272">
            <w:pPr>
              <w:ind w:firstLine="709"/>
              <w:jc w:val="left"/>
              <w:rPr>
                <w:rFonts w:ascii="Arial" w:hAnsi="Arial"/>
                <w:sz w:val="16"/>
                <w:szCs w:val="24"/>
                <w:lang w:val="en-US"/>
              </w:rPr>
            </w:pPr>
          </w:p>
          <w:p w:rsidR="007E1A5C" w:rsidRPr="007E1A5C" w:rsidRDefault="007E1A5C" w:rsidP="007F4272">
            <w:pPr>
              <w:ind w:firstLine="709"/>
              <w:jc w:val="left"/>
              <w:rPr>
                <w:rFonts w:ascii="Verdana" w:hAnsi="Verdana"/>
                <w:sz w:val="18"/>
                <w:szCs w:val="24"/>
                <w:lang w:val="uk-UA"/>
              </w:rPr>
            </w:pPr>
          </w:p>
          <w:p w:rsidR="007E1A5C" w:rsidRPr="007E1A5C" w:rsidRDefault="007E1A5C" w:rsidP="0012205E">
            <w:pPr>
              <w:tabs>
                <w:tab w:val="left" w:pos="378"/>
              </w:tabs>
              <w:ind w:firstLine="141"/>
              <w:jc w:val="left"/>
              <w:rPr>
                <w:rFonts w:ascii="Verdana" w:hAnsi="Verdana"/>
                <w:sz w:val="18"/>
                <w:szCs w:val="24"/>
                <w:lang w:val="uk-UA"/>
              </w:rPr>
            </w:pPr>
          </w:p>
        </w:tc>
        <w:tc>
          <w:tcPr>
            <w:tcW w:w="2410" w:type="dxa"/>
          </w:tcPr>
          <w:p w:rsidR="007E1A5C" w:rsidRPr="00875C87" w:rsidRDefault="007E1A5C" w:rsidP="0012205E">
            <w:pPr>
              <w:ind w:firstLine="34"/>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49BF45C5" wp14:editId="49E47367">
                  <wp:extent cx="1550504" cy="580445"/>
                  <wp:effectExtent l="0" t="0" r="0" b="0"/>
                  <wp:docPr id="17" name="Рисунок 17"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Эксперт\Наталия\13 08 2014\emea-2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l="4559" t="5659" r="5345" b="5064"/>
                          <a:stretch>
                            <a:fillRect/>
                          </a:stretch>
                        </pic:blipFill>
                        <pic:spPr bwMode="auto">
                          <a:xfrm>
                            <a:off x="0" y="0"/>
                            <a:ext cx="1550357" cy="580390"/>
                          </a:xfrm>
                          <a:prstGeom prst="rect">
                            <a:avLst/>
                          </a:prstGeom>
                          <a:noFill/>
                          <a:ln>
                            <a:noFill/>
                          </a:ln>
                        </pic:spPr>
                      </pic:pic>
                    </a:graphicData>
                  </a:graphic>
                </wp:inline>
              </w:drawing>
            </w:r>
          </w:p>
        </w:tc>
      </w:tr>
      <w:tr w:rsidR="007E1A5C" w:rsidRPr="007E1A5C" w:rsidTr="0012205E">
        <w:tc>
          <w:tcPr>
            <w:tcW w:w="10031" w:type="dxa"/>
            <w:gridSpan w:val="3"/>
          </w:tcPr>
          <w:p w:rsidR="007E1A5C" w:rsidRPr="007E1A5C" w:rsidRDefault="007E1A5C" w:rsidP="007F4272">
            <w:pPr>
              <w:ind w:firstLine="709"/>
              <w:jc w:val="center"/>
              <w:rPr>
                <w:rFonts w:ascii="Times New Roman" w:hAnsi="Times New Roman"/>
                <w:sz w:val="28"/>
                <w:szCs w:val="28"/>
              </w:rPr>
            </w:pPr>
            <w:r w:rsidRPr="007E1A5C">
              <w:rPr>
                <w:rFonts w:ascii="Times New Roman" w:hAnsi="Times New Roman"/>
                <w:noProof/>
                <w:sz w:val="28"/>
                <w:szCs w:val="28"/>
              </w:rPr>
              <w:lastRenderedPageBreak/>
              <w:t>Охорона здоров’я населення та оцінка ризиків в сфері лікарських засобів/</w:t>
            </w:r>
          </w:p>
          <w:p w:rsidR="007E1A5C" w:rsidRDefault="007E1A5C" w:rsidP="007F4272">
            <w:pPr>
              <w:ind w:firstLine="709"/>
              <w:jc w:val="center"/>
              <w:rPr>
                <w:rFonts w:ascii="Times New Roman" w:hAnsi="Times New Roman"/>
                <w:sz w:val="28"/>
                <w:szCs w:val="28"/>
                <w:lang w:val="uk-UA"/>
              </w:rPr>
            </w:pPr>
            <w:r w:rsidRPr="007E1A5C">
              <w:rPr>
                <w:rFonts w:ascii="Times New Roman" w:hAnsi="Times New Roman"/>
                <w:sz w:val="28"/>
                <w:szCs w:val="28"/>
                <w:lang w:val="uk-UA"/>
              </w:rPr>
              <w:t>Процедури, пов’язані з проведенням інспекцій GMP</w:t>
            </w:r>
          </w:p>
          <w:p w:rsidR="00252DB1" w:rsidRDefault="00252DB1" w:rsidP="007F4272">
            <w:pPr>
              <w:ind w:firstLine="709"/>
              <w:jc w:val="center"/>
              <w:rPr>
                <w:rFonts w:ascii="Times New Roman" w:hAnsi="Times New Roman"/>
                <w:b/>
                <w:sz w:val="28"/>
                <w:szCs w:val="24"/>
                <w:lang w:val="uk-UA"/>
              </w:rPr>
            </w:pPr>
          </w:p>
          <w:p w:rsidR="007E1A5C" w:rsidRDefault="007E1A5C" w:rsidP="007F4272">
            <w:pPr>
              <w:ind w:firstLine="709"/>
              <w:jc w:val="center"/>
              <w:rPr>
                <w:rFonts w:ascii="Times New Roman" w:hAnsi="Times New Roman"/>
                <w:b/>
                <w:sz w:val="28"/>
                <w:szCs w:val="24"/>
                <w:lang w:val="uk-UA"/>
              </w:rPr>
            </w:pPr>
            <w:r w:rsidRPr="007E1A5C">
              <w:rPr>
                <w:rFonts w:ascii="Times New Roman" w:hAnsi="Times New Roman"/>
                <w:b/>
                <w:sz w:val="28"/>
                <w:szCs w:val="24"/>
                <w:lang w:val="uk-UA"/>
              </w:rPr>
              <w:t>Порядок видачі та актуалізації сертифікатів GMP</w:t>
            </w:r>
          </w:p>
          <w:p w:rsidR="007E1A5C" w:rsidRDefault="007E1A5C" w:rsidP="007F4272">
            <w:pPr>
              <w:ind w:firstLine="709"/>
              <w:jc w:val="center"/>
              <w:rPr>
                <w:rFonts w:ascii="Verdana" w:hAnsi="Verdana"/>
                <w:b/>
                <w:color w:val="003399"/>
                <w:sz w:val="28"/>
                <w:szCs w:val="24"/>
                <w:lang w:val="uk-UA"/>
              </w:rPr>
            </w:pPr>
          </w:p>
          <w:tbl>
            <w:tblPr>
              <w:tblStyle w:val="a5"/>
              <w:tblW w:w="9634" w:type="dxa"/>
              <w:tblLayout w:type="fixed"/>
              <w:tblLook w:val="04A0" w:firstRow="1" w:lastRow="0" w:firstColumn="1" w:lastColumn="0" w:noHBand="0" w:noVBand="1"/>
            </w:tblPr>
            <w:tblGrid>
              <w:gridCol w:w="8075"/>
              <w:gridCol w:w="1559"/>
            </w:tblGrid>
            <w:tr w:rsidR="007E1A5C" w:rsidTr="007E1A5C">
              <w:tc>
                <w:tcPr>
                  <w:tcW w:w="8075" w:type="dxa"/>
                </w:tcPr>
                <w:p w:rsidR="007E1A5C" w:rsidRDefault="007E1A5C" w:rsidP="000A73B6">
                  <w:pPr>
                    <w:jc w:val="left"/>
                    <w:rPr>
                      <w:rFonts w:ascii="Verdana" w:hAnsi="Verdana"/>
                      <w:b/>
                      <w:color w:val="003399"/>
                      <w:sz w:val="28"/>
                      <w:szCs w:val="24"/>
                      <w:lang w:val="uk-UA"/>
                    </w:rPr>
                  </w:pPr>
                  <w:r>
                    <w:rPr>
                      <w:rFonts w:ascii="Times New Roman" w:hAnsi="Times New Roman"/>
                      <w:sz w:val="28"/>
                      <w:szCs w:val="24"/>
                      <w:lang w:val="uk-UA"/>
                    </w:rPr>
                    <w:t>Зміст</w:t>
                  </w:r>
                </w:p>
              </w:tc>
              <w:tc>
                <w:tcPr>
                  <w:tcW w:w="1559" w:type="dxa"/>
                </w:tcPr>
                <w:p w:rsidR="007E1A5C" w:rsidRPr="007E1A5C" w:rsidRDefault="007E1A5C" w:rsidP="000A73B6">
                  <w:pPr>
                    <w:ind w:firstLine="34"/>
                    <w:jc w:val="center"/>
                    <w:rPr>
                      <w:rFonts w:ascii="Times New Roman" w:hAnsi="Times New Roman"/>
                      <w:sz w:val="28"/>
                      <w:szCs w:val="24"/>
                      <w:lang w:val="uk-UA"/>
                    </w:rPr>
                  </w:pPr>
                  <w:r w:rsidRPr="007E1A5C">
                    <w:rPr>
                      <w:rFonts w:ascii="Times New Roman" w:hAnsi="Times New Roman"/>
                      <w:sz w:val="28"/>
                      <w:szCs w:val="24"/>
                      <w:lang w:val="uk-UA"/>
                    </w:rPr>
                    <w:t>сторінка</w:t>
                  </w:r>
                </w:p>
              </w:tc>
            </w:tr>
            <w:tr w:rsidR="007E1A5C" w:rsidTr="007E1A5C">
              <w:tc>
                <w:tcPr>
                  <w:tcW w:w="8075" w:type="dxa"/>
                </w:tcPr>
                <w:p w:rsidR="007E1A5C" w:rsidRDefault="007E1A5C" w:rsidP="000A73B6">
                  <w:pPr>
                    <w:jc w:val="left"/>
                    <w:rPr>
                      <w:rFonts w:ascii="Verdana" w:hAnsi="Verdana"/>
                      <w:b/>
                      <w:color w:val="003399"/>
                      <w:sz w:val="28"/>
                      <w:szCs w:val="24"/>
                      <w:lang w:val="uk-UA"/>
                    </w:rPr>
                  </w:pPr>
                  <w:r w:rsidRPr="007E1A5C">
                    <w:rPr>
                      <w:rFonts w:ascii="Times New Roman" w:hAnsi="Times New Roman"/>
                      <w:sz w:val="28"/>
                      <w:szCs w:val="24"/>
                      <w:lang w:val="uk-UA"/>
                    </w:rPr>
                    <w:t>Вступ</w:t>
                  </w:r>
                </w:p>
              </w:tc>
              <w:tc>
                <w:tcPr>
                  <w:tcW w:w="1559" w:type="dxa"/>
                </w:tcPr>
                <w:p w:rsidR="007E1A5C" w:rsidRDefault="00E37A33" w:rsidP="000A73B6">
                  <w:pPr>
                    <w:ind w:firstLine="34"/>
                    <w:jc w:val="center"/>
                    <w:rPr>
                      <w:rFonts w:ascii="Verdana" w:hAnsi="Verdana"/>
                      <w:b/>
                      <w:color w:val="003399"/>
                      <w:sz w:val="28"/>
                      <w:szCs w:val="24"/>
                      <w:lang w:val="uk-UA"/>
                    </w:rPr>
                  </w:pPr>
                  <w:r w:rsidRPr="00E37A33">
                    <w:rPr>
                      <w:rFonts w:ascii="Times New Roman" w:hAnsi="Times New Roman"/>
                      <w:sz w:val="28"/>
                      <w:szCs w:val="24"/>
                      <w:lang w:val="uk-UA"/>
                    </w:rPr>
                    <w:t>58</w:t>
                  </w:r>
                </w:p>
              </w:tc>
            </w:tr>
            <w:tr w:rsidR="007E1A5C" w:rsidTr="007E1A5C">
              <w:tc>
                <w:tcPr>
                  <w:tcW w:w="8075" w:type="dxa"/>
                </w:tcPr>
                <w:p w:rsidR="007E1A5C" w:rsidRPr="007E1A5C" w:rsidRDefault="007E1A5C" w:rsidP="000A73B6">
                  <w:pPr>
                    <w:tabs>
                      <w:tab w:val="left" w:pos="288"/>
                    </w:tabs>
                    <w:jc w:val="left"/>
                    <w:rPr>
                      <w:rFonts w:ascii="Times New Roman" w:hAnsi="Times New Roman"/>
                      <w:sz w:val="28"/>
                      <w:szCs w:val="24"/>
                      <w:lang w:val="uk-UA"/>
                    </w:rPr>
                  </w:pPr>
                  <w:r w:rsidRPr="007E1A5C">
                    <w:rPr>
                      <w:rFonts w:ascii="Times New Roman" w:hAnsi="Times New Roman"/>
                      <w:sz w:val="28"/>
                      <w:szCs w:val="24"/>
                      <w:lang w:val="uk-UA"/>
                    </w:rPr>
                    <w:t>Застосування сертифікатів</w:t>
                  </w:r>
                </w:p>
                <w:p w:rsidR="007E1A5C" w:rsidRPr="007E1A5C" w:rsidRDefault="007E1A5C" w:rsidP="000A73B6">
                  <w:pPr>
                    <w:tabs>
                      <w:tab w:val="left" w:pos="288"/>
                    </w:tabs>
                    <w:jc w:val="left"/>
                    <w:rPr>
                      <w:rFonts w:ascii="Times New Roman" w:hAnsi="Times New Roman"/>
                      <w:sz w:val="28"/>
                      <w:szCs w:val="24"/>
                      <w:lang w:val="uk-UA"/>
                    </w:rPr>
                  </w:pPr>
                  <w:r w:rsidRPr="007E1A5C">
                    <w:rPr>
                      <w:rFonts w:ascii="Times New Roman" w:hAnsi="Times New Roman"/>
                      <w:sz w:val="28"/>
                      <w:szCs w:val="24"/>
                      <w:lang w:val="uk-UA"/>
                    </w:rPr>
                    <w:t>Підстави видачі сертифікатів GMP та їх реєстрація в базі даних EudraGMP</w:t>
                  </w:r>
                </w:p>
                <w:p w:rsidR="007E1A5C" w:rsidRPr="007E1A5C" w:rsidRDefault="007E1A5C" w:rsidP="000A73B6">
                  <w:pPr>
                    <w:tabs>
                      <w:tab w:val="left" w:pos="288"/>
                    </w:tabs>
                    <w:jc w:val="left"/>
                    <w:rPr>
                      <w:rFonts w:ascii="Times New Roman" w:hAnsi="Times New Roman"/>
                      <w:sz w:val="28"/>
                      <w:szCs w:val="24"/>
                      <w:lang w:val="uk-UA"/>
                    </w:rPr>
                  </w:pPr>
                  <w:r w:rsidRPr="007E1A5C">
                    <w:rPr>
                      <w:rFonts w:ascii="Times New Roman" w:hAnsi="Times New Roman"/>
                      <w:sz w:val="28"/>
                      <w:szCs w:val="24"/>
                      <w:lang w:val="uk-UA"/>
                    </w:rPr>
                    <w:t>Невідповідність вимогам GMP</w:t>
                  </w:r>
                </w:p>
                <w:p w:rsidR="007E1A5C" w:rsidRPr="007E1A5C" w:rsidRDefault="007E1A5C" w:rsidP="000A73B6">
                  <w:pPr>
                    <w:tabs>
                      <w:tab w:val="left" w:pos="288"/>
                    </w:tabs>
                    <w:jc w:val="left"/>
                    <w:rPr>
                      <w:rFonts w:ascii="Times New Roman" w:hAnsi="Times New Roman"/>
                      <w:sz w:val="28"/>
                      <w:szCs w:val="24"/>
                      <w:lang w:val="uk-UA"/>
                    </w:rPr>
                  </w:pPr>
                  <w:r w:rsidRPr="007E1A5C">
                    <w:rPr>
                      <w:rFonts w:ascii="Times New Roman" w:hAnsi="Times New Roman"/>
                      <w:sz w:val="28"/>
                      <w:szCs w:val="24"/>
                      <w:lang w:val="uk-UA"/>
                    </w:rPr>
                    <w:t>Переоформлення та актуалізація сертифікатів GMP</w:t>
                  </w:r>
                </w:p>
                <w:p w:rsidR="007E1A5C" w:rsidRPr="007E1A5C" w:rsidRDefault="007E1A5C" w:rsidP="000A73B6">
                  <w:pPr>
                    <w:tabs>
                      <w:tab w:val="left" w:pos="288"/>
                    </w:tabs>
                    <w:jc w:val="left"/>
                    <w:rPr>
                      <w:rFonts w:ascii="Times New Roman" w:hAnsi="Times New Roman"/>
                      <w:sz w:val="28"/>
                      <w:szCs w:val="24"/>
                      <w:lang w:val="uk-UA"/>
                    </w:rPr>
                  </w:pPr>
                  <w:r w:rsidRPr="007E1A5C">
                    <w:rPr>
                      <w:rFonts w:ascii="Times New Roman" w:hAnsi="Times New Roman"/>
                      <w:sz w:val="28"/>
                      <w:szCs w:val="24"/>
                      <w:lang w:val="uk-UA"/>
                    </w:rPr>
                    <w:t>Припинення діяльності виробничих дільниць</w:t>
                  </w:r>
                </w:p>
              </w:tc>
              <w:tc>
                <w:tcPr>
                  <w:tcW w:w="1559" w:type="dxa"/>
                </w:tcPr>
                <w:p w:rsidR="007E1A5C" w:rsidRDefault="00E37A33" w:rsidP="000A73B6">
                  <w:pPr>
                    <w:ind w:firstLine="34"/>
                    <w:jc w:val="center"/>
                    <w:rPr>
                      <w:rFonts w:ascii="Times New Roman" w:hAnsi="Times New Roman"/>
                      <w:sz w:val="28"/>
                      <w:szCs w:val="24"/>
                      <w:lang w:val="uk-UA"/>
                    </w:rPr>
                  </w:pPr>
                  <w:r w:rsidRPr="00E37A33">
                    <w:rPr>
                      <w:rFonts w:ascii="Times New Roman" w:hAnsi="Times New Roman"/>
                      <w:sz w:val="28"/>
                      <w:szCs w:val="24"/>
                      <w:lang w:val="uk-UA"/>
                    </w:rPr>
                    <w:t>59</w:t>
                  </w:r>
                </w:p>
                <w:p w:rsidR="00E37A33" w:rsidRPr="00E37A33" w:rsidRDefault="00E37A33" w:rsidP="000A73B6">
                  <w:pPr>
                    <w:ind w:firstLine="34"/>
                    <w:jc w:val="center"/>
                    <w:rPr>
                      <w:rFonts w:ascii="Times New Roman" w:hAnsi="Times New Roman"/>
                      <w:sz w:val="28"/>
                      <w:szCs w:val="24"/>
                      <w:lang w:val="uk-UA"/>
                    </w:rPr>
                  </w:pPr>
                  <w:r w:rsidRPr="00E37A33">
                    <w:rPr>
                      <w:rFonts w:ascii="Times New Roman" w:hAnsi="Times New Roman"/>
                      <w:sz w:val="28"/>
                      <w:szCs w:val="24"/>
                      <w:lang w:val="uk-UA"/>
                    </w:rPr>
                    <w:t>59</w:t>
                  </w:r>
                </w:p>
                <w:p w:rsidR="00E37A33" w:rsidRDefault="00E37A33" w:rsidP="000A73B6">
                  <w:pPr>
                    <w:ind w:firstLine="34"/>
                    <w:jc w:val="center"/>
                    <w:rPr>
                      <w:rFonts w:ascii="Times New Roman" w:hAnsi="Times New Roman"/>
                      <w:sz w:val="28"/>
                      <w:szCs w:val="24"/>
                      <w:lang w:val="uk-UA"/>
                    </w:rPr>
                  </w:pPr>
                  <w:r w:rsidRPr="00E37A33">
                    <w:rPr>
                      <w:rFonts w:ascii="Times New Roman" w:hAnsi="Times New Roman"/>
                      <w:sz w:val="28"/>
                      <w:szCs w:val="24"/>
                      <w:lang w:val="uk-UA"/>
                    </w:rPr>
                    <w:t>62</w:t>
                  </w:r>
                </w:p>
                <w:p w:rsidR="00E37A33" w:rsidRDefault="00E37A33" w:rsidP="000A73B6">
                  <w:pPr>
                    <w:ind w:firstLine="34"/>
                    <w:jc w:val="center"/>
                    <w:rPr>
                      <w:rFonts w:ascii="Verdana" w:hAnsi="Verdana"/>
                      <w:b/>
                      <w:color w:val="003399"/>
                      <w:sz w:val="28"/>
                      <w:szCs w:val="24"/>
                      <w:lang w:val="uk-UA"/>
                    </w:rPr>
                  </w:pPr>
                  <w:r w:rsidRPr="00E37A33">
                    <w:rPr>
                      <w:rFonts w:ascii="Times New Roman" w:hAnsi="Times New Roman"/>
                      <w:sz w:val="28"/>
                      <w:szCs w:val="24"/>
                      <w:lang w:val="uk-UA"/>
                    </w:rPr>
                    <w:t>62</w:t>
                  </w:r>
                </w:p>
                <w:p w:rsidR="00E37A33" w:rsidRDefault="00E37A33" w:rsidP="000A73B6">
                  <w:pPr>
                    <w:ind w:firstLine="34"/>
                    <w:jc w:val="center"/>
                    <w:rPr>
                      <w:rFonts w:ascii="Verdana" w:hAnsi="Verdana"/>
                      <w:b/>
                      <w:color w:val="003399"/>
                      <w:sz w:val="28"/>
                      <w:szCs w:val="24"/>
                      <w:lang w:val="uk-UA"/>
                    </w:rPr>
                  </w:pPr>
                  <w:r w:rsidRPr="00E37A33">
                    <w:rPr>
                      <w:rFonts w:ascii="Times New Roman" w:hAnsi="Times New Roman"/>
                      <w:sz w:val="28"/>
                      <w:szCs w:val="24"/>
                      <w:lang w:val="uk-UA"/>
                    </w:rPr>
                    <w:t>63</w:t>
                  </w:r>
                </w:p>
              </w:tc>
            </w:tr>
          </w:tbl>
          <w:p w:rsidR="007E1A5C" w:rsidRDefault="007E1A5C" w:rsidP="007F4272">
            <w:pPr>
              <w:ind w:firstLine="709"/>
              <w:jc w:val="center"/>
              <w:rPr>
                <w:rFonts w:ascii="Verdana" w:hAnsi="Verdana"/>
                <w:noProof/>
                <w:snapToGrid/>
                <w:sz w:val="18"/>
                <w:szCs w:val="24"/>
                <w:lang w:val="uk-UA" w:eastAsia="uk-UA"/>
              </w:rPr>
            </w:pPr>
          </w:p>
        </w:tc>
      </w:tr>
    </w:tbl>
    <w:p w:rsidR="008C6924" w:rsidRPr="008C6924" w:rsidRDefault="008C6924" w:rsidP="007F4272">
      <w:pPr>
        <w:pStyle w:val="aa"/>
        <w:numPr>
          <w:ilvl w:val="0"/>
          <w:numId w:val="9"/>
        </w:numPr>
        <w:tabs>
          <w:tab w:val="left" w:pos="851"/>
          <w:tab w:val="left" w:pos="1134"/>
          <w:tab w:val="left" w:pos="1276"/>
        </w:tabs>
        <w:spacing w:before="120" w:after="120"/>
        <w:ind w:left="0" w:firstLine="709"/>
        <w:contextualSpacing w:val="0"/>
        <w:jc w:val="left"/>
        <w:rPr>
          <w:rFonts w:ascii="Times New Roman" w:hAnsi="Times New Roman"/>
          <w:b/>
          <w:sz w:val="28"/>
          <w:szCs w:val="28"/>
          <w:lang w:val="uk-UA"/>
        </w:rPr>
      </w:pPr>
      <w:r w:rsidRPr="008C6924">
        <w:rPr>
          <w:rFonts w:ascii="Times New Roman" w:hAnsi="Times New Roman"/>
          <w:b/>
          <w:sz w:val="28"/>
          <w:szCs w:val="28"/>
        </w:rPr>
        <w:t>Вступ</w:t>
      </w:r>
    </w:p>
    <w:p w:rsidR="008C6924" w:rsidRPr="00516F5E" w:rsidRDefault="008C6924" w:rsidP="007F4272">
      <w:pPr>
        <w:pStyle w:val="aa"/>
        <w:tabs>
          <w:tab w:val="left" w:pos="851"/>
          <w:tab w:val="left" w:pos="1134"/>
          <w:tab w:val="left" w:pos="1276"/>
        </w:tabs>
        <w:spacing w:before="120" w:after="120"/>
        <w:ind w:left="0" w:firstLine="709"/>
        <w:contextualSpacing w:val="0"/>
        <w:jc w:val="left"/>
        <w:rPr>
          <w:rFonts w:ascii="Times New Roman" w:hAnsi="Times New Roman"/>
          <w:sz w:val="28"/>
          <w:szCs w:val="28"/>
          <w:lang w:val="uk-UA"/>
        </w:rPr>
      </w:pPr>
      <w:r w:rsidRPr="008C6924">
        <w:rPr>
          <w:rFonts w:ascii="Times New Roman" w:hAnsi="Times New Roman"/>
          <w:sz w:val="28"/>
          <w:szCs w:val="28"/>
          <w:lang w:val="uk-UA"/>
        </w:rPr>
        <w:t>Стаття 111 (5) Директиви 2001/83/</w:t>
      </w:r>
      <w:r w:rsidRPr="008C6924">
        <w:rPr>
          <w:rFonts w:ascii="Times New Roman" w:hAnsi="Times New Roman"/>
          <w:sz w:val="28"/>
          <w:szCs w:val="28"/>
          <w:lang w:val="en-US"/>
        </w:rPr>
        <w:t>EC</w:t>
      </w:r>
      <w:r w:rsidRPr="008C6924">
        <w:rPr>
          <w:rFonts w:ascii="Times New Roman" w:hAnsi="Times New Roman"/>
          <w:sz w:val="28"/>
          <w:szCs w:val="28"/>
          <w:lang w:val="uk-UA"/>
        </w:rPr>
        <w:t xml:space="preserve"> та стаття 80 (5) Директиви 2001/82/</w:t>
      </w:r>
      <w:r w:rsidRPr="008C6924">
        <w:rPr>
          <w:rFonts w:ascii="Times New Roman" w:hAnsi="Times New Roman"/>
          <w:sz w:val="28"/>
          <w:szCs w:val="28"/>
          <w:lang w:val="en-US"/>
        </w:rPr>
        <w:t>EC</w:t>
      </w:r>
      <w:r w:rsidRPr="008C6924">
        <w:rPr>
          <w:rFonts w:ascii="Times New Roman" w:hAnsi="Times New Roman"/>
          <w:sz w:val="28"/>
          <w:szCs w:val="28"/>
          <w:lang w:val="uk-UA"/>
        </w:rPr>
        <w:t xml:space="preserve"> у поточній редакції встановлює вимогу одержання сертифікату відповідності вимогам належної виробничої практики який має бути виданий виробнику протягом 90 днів після проведення інспекції за умови, що виробник відповідає принципам та настановам </w:t>
      </w:r>
      <w:r w:rsidRPr="008C6924">
        <w:rPr>
          <w:rFonts w:ascii="Times New Roman" w:hAnsi="Times New Roman"/>
          <w:sz w:val="28"/>
          <w:szCs w:val="28"/>
          <w:lang w:val="en-US"/>
        </w:rPr>
        <w:t>GMP</w:t>
      </w:r>
      <w:r w:rsidRPr="008C6924">
        <w:rPr>
          <w:rFonts w:ascii="Times New Roman" w:hAnsi="Times New Roman"/>
          <w:sz w:val="28"/>
          <w:szCs w:val="28"/>
          <w:lang w:val="uk-UA"/>
        </w:rPr>
        <w:t xml:space="preserve">, наведених в законодавстві Співтовариства. </w:t>
      </w:r>
      <w:r w:rsidRPr="00516F5E">
        <w:rPr>
          <w:rFonts w:ascii="Times New Roman" w:hAnsi="Times New Roman"/>
          <w:sz w:val="28"/>
          <w:szCs w:val="28"/>
          <w:lang w:val="uk-UA"/>
        </w:rPr>
        <w:t xml:space="preserve">Видані сертифікати </w:t>
      </w:r>
      <w:r w:rsidRPr="008C6924">
        <w:rPr>
          <w:rFonts w:ascii="Times New Roman" w:hAnsi="Times New Roman"/>
          <w:sz w:val="28"/>
          <w:szCs w:val="28"/>
          <w:lang w:val="en-US"/>
        </w:rPr>
        <w:t>GMP</w:t>
      </w:r>
      <w:r w:rsidRPr="00516F5E">
        <w:rPr>
          <w:rFonts w:ascii="Times New Roman" w:hAnsi="Times New Roman"/>
          <w:sz w:val="28"/>
          <w:szCs w:val="28"/>
          <w:lang w:val="uk-UA"/>
        </w:rPr>
        <w:t xml:space="preserve"> або інформація, яка свідчить про те, що виробник не відповідає принципам і настановам </w:t>
      </w:r>
      <w:r w:rsidRPr="008C6924">
        <w:rPr>
          <w:rFonts w:ascii="Times New Roman" w:hAnsi="Times New Roman"/>
          <w:sz w:val="28"/>
          <w:szCs w:val="28"/>
          <w:lang w:val="en-US"/>
        </w:rPr>
        <w:t>GMP</w:t>
      </w:r>
      <w:r w:rsidRPr="00516F5E">
        <w:rPr>
          <w:rFonts w:ascii="Times New Roman" w:hAnsi="Times New Roman"/>
          <w:sz w:val="28"/>
          <w:szCs w:val="28"/>
          <w:lang w:val="uk-UA"/>
        </w:rPr>
        <w:t xml:space="preserve">, мають бути введені в базу даних Співтовариства </w:t>
      </w:r>
      <w:r w:rsidRPr="008C6924">
        <w:rPr>
          <w:rFonts w:ascii="Times New Roman" w:hAnsi="Times New Roman"/>
          <w:sz w:val="28"/>
          <w:szCs w:val="28"/>
          <w:lang w:val="en-US"/>
        </w:rPr>
        <w:t>EudraGMP</w:t>
      </w:r>
      <w:r w:rsidRPr="00516F5E">
        <w:rPr>
          <w:rFonts w:ascii="Times New Roman" w:hAnsi="Times New Roman"/>
          <w:sz w:val="28"/>
          <w:szCs w:val="28"/>
          <w:lang w:val="uk-UA"/>
        </w:rPr>
        <w:t>.</w:t>
      </w:r>
    </w:p>
    <w:p w:rsidR="008C6924" w:rsidRPr="008C6924" w:rsidRDefault="008C6924" w:rsidP="007F4272">
      <w:pPr>
        <w:pStyle w:val="aa"/>
        <w:tabs>
          <w:tab w:val="left" w:pos="851"/>
          <w:tab w:val="left" w:pos="1134"/>
          <w:tab w:val="left" w:pos="1276"/>
        </w:tabs>
        <w:spacing w:before="120" w:after="120"/>
        <w:ind w:left="0" w:firstLine="709"/>
        <w:contextualSpacing w:val="0"/>
        <w:jc w:val="left"/>
        <w:rPr>
          <w:rFonts w:ascii="Times New Roman" w:hAnsi="Times New Roman"/>
          <w:sz w:val="28"/>
          <w:szCs w:val="28"/>
        </w:rPr>
      </w:pPr>
      <w:r w:rsidRPr="008C6924">
        <w:rPr>
          <w:rFonts w:ascii="Times New Roman" w:hAnsi="Times New Roman"/>
          <w:sz w:val="28"/>
          <w:szCs w:val="28"/>
        </w:rPr>
        <w:t>Ця вимога особливо стосується інспекцій, вказаних в ст. 111 (1) Директиви 2001/83/</w:t>
      </w:r>
      <w:r w:rsidRPr="008C6924">
        <w:rPr>
          <w:rFonts w:ascii="Times New Roman" w:hAnsi="Times New Roman"/>
          <w:sz w:val="28"/>
          <w:szCs w:val="28"/>
          <w:lang w:val="en-US"/>
        </w:rPr>
        <w:t>EC</w:t>
      </w:r>
      <w:r w:rsidRPr="008C6924">
        <w:rPr>
          <w:rFonts w:ascii="Times New Roman" w:hAnsi="Times New Roman"/>
          <w:sz w:val="28"/>
          <w:szCs w:val="28"/>
        </w:rPr>
        <w:t xml:space="preserve"> та ст. 80 (1) Директиви 2001/82/</w:t>
      </w:r>
      <w:r w:rsidRPr="008C6924">
        <w:rPr>
          <w:rFonts w:ascii="Times New Roman" w:hAnsi="Times New Roman"/>
          <w:sz w:val="28"/>
          <w:szCs w:val="28"/>
          <w:lang w:val="en-US"/>
        </w:rPr>
        <w:t>EC</w:t>
      </w:r>
      <w:r w:rsidRPr="008C6924">
        <w:rPr>
          <w:rFonts w:ascii="Times New Roman" w:hAnsi="Times New Roman"/>
          <w:sz w:val="28"/>
          <w:szCs w:val="28"/>
        </w:rPr>
        <w:t xml:space="preserve"> у поточній редакції. До таких інспекцій відносяться перевірки:</w:t>
      </w:r>
    </w:p>
    <w:p w:rsidR="008C6924" w:rsidRPr="008C6924" w:rsidRDefault="008C6924" w:rsidP="007F4272">
      <w:pPr>
        <w:pStyle w:val="aa"/>
        <w:tabs>
          <w:tab w:val="left" w:pos="851"/>
          <w:tab w:val="left" w:pos="1134"/>
          <w:tab w:val="left" w:pos="1276"/>
        </w:tabs>
        <w:spacing w:before="120" w:after="120"/>
        <w:ind w:left="0" w:firstLine="709"/>
        <w:contextualSpacing w:val="0"/>
        <w:jc w:val="left"/>
        <w:rPr>
          <w:rFonts w:ascii="Times New Roman" w:hAnsi="Times New Roman"/>
          <w:sz w:val="28"/>
          <w:szCs w:val="28"/>
        </w:rPr>
      </w:pPr>
      <w:r w:rsidRPr="008C6924">
        <w:rPr>
          <w:rFonts w:ascii="Times New Roman" w:hAnsi="Times New Roman"/>
          <w:sz w:val="28"/>
          <w:szCs w:val="28"/>
        </w:rPr>
        <w:t>•</w:t>
      </w:r>
      <w:r w:rsidRPr="008C6924">
        <w:rPr>
          <w:rFonts w:ascii="Times New Roman" w:hAnsi="Times New Roman"/>
          <w:sz w:val="28"/>
          <w:szCs w:val="28"/>
        </w:rPr>
        <w:tab/>
        <w:t>Виробників, імпортерів та лабораторій за контрактом відповідно до національних та централізованих програм інспекцій;</w:t>
      </w:r>
    </w:p>
    <w:p w:rsidR="008C6924" w:rsidRPr="008C6924" w:rsidRDefault="008C6924" w:rsidP="007F4272">
      <w:pPr>
        <w:pStyle w:val="aa"/>
        <w:tabs>
          <w:tab w:val="left" w:pos="851"/>
          <w:tab w:val="left" w:pos="1134"/>
          <w:tab w:val="left" w:pos="1276"/>
        </w:tabs>
        <w:spacing w:before="120" w:after="120"/>
        <w:ind w:left="0" w:firstLine="709"/>
        <w:contextualSpacing w:val="0"/>
        <w:jc w:val="left"/>
        <w:rPr>
          <w:rFonts w:ascii="Times New Roman" w:hAnsi="Times New Roman"/>
          <w:sz w:val="28"/>
          <w:szCs w:val="28"/>
        </w:rPr>
      </w:pPr>
      <w:r w:rsidRPr="008C6924">
        <w:rPr>
          <w:rFonts w:ascii="Times New Roman" w:hAnsi="Times New Roman"/>
          <w:sz w:val="28"/>
          <w:szCs w:val="28"/>
        </w:rPr>
        <w:t>•</w:t>
      </w:r>
      <w:r w:rsidRPr="008C6924">
        <w:rPr>
          <w:rFonts w:ascii="Times New Roman" w:hAnsi="Times New Roman"/>
          <w:sz w:val="28"/>
          <w:szCs w:val="28"/>
        </w:rPr>
        <w:tab/>
        <w:t>Виробників діючих речовин, зокрема, якщо існують підстави підозрювати невідповідність, при цьому інспекцію проводять відповідно до процедури Співтовариства «Керівництво щодо випадків, коли настає необхідність проведення компетентними органами інспекцій за місцем діяльності виробників діючих речовин, які використовуються як вихідна сировина», що передбачає інспекції за запитами від виробника, країни-члена, Європейської комісії чи Європейського агентства лікарських засобів. Зазначене керівництво також охоплює інспекції за запитом від Європейської дирекції з якості лікарських засобів від імені Європейської комісії чи Європейського агентства лікарських засобів в рамках процедури сертифікації відповідності статтям Європейської Фармакопеї;</w:t>
      </w:r>
    </w:p>
    <w:p w:rsidR="008C6924" w:rsidRPr="008C6924" w:rsidRDefault="008C6924" w:rsidP="007F4272">
      <w:pPr>
        <w:pStyle w:val="aa"/>
        <w:tabs>
          <w:tab w:val="left" w:pos="851"/>
          <w:tab w:val="left" w:pos="1134"/>
          <w:tab w:val="left" w:pos="1276"/>
        </w:tabs>
        <w:spacing w:before="120" w:after="120"/>
        <w:ind w:left="0" w:firstLine="709"/>
        <w:contextualSpacing w:val="0"/>
        <w:jc w:val="left"/>
        <w:rPr>
          <w:rFonts w:ascii="Times New Roman" w:hAnsi="Times New Roman"/>
          <w:sz w:val="28"/>
          <w:szCs w:val="28"/>
        </w:rPr>
      </w:pPr>
      <w:r w:rsidRPr="008C6924">
        <w:rPr>
          <w:rFonts w:ascii="Times New Roman" w:hAnsi="Times New Roman"/>
          <w:sz w:val="28"/>
          <w:szCs w:val="28"/>
        </w:rPr>
        <w:t>•</w:t>
      </w:r>
      <w:r w:rsidRPr="008C6924">
        <w:rPr>
          <w:rFonts w:ascii="Times New Roman" w:hAnsi="Times New Roman"/>
          <w:sz w:val="28"/>
          <w:szCs w:val="28"/>
        </w:rPr>
        <w:tab/>
        <w:t>Власників реєстраційного посвідчення на предмет відповідності вимогам належної виробничої практики;</w:t>
      </w:r>
    </w:p>
    <w:p w:rsidR="008C6924" w:rsidRPr="008C6924" w:rsidRDefault="008C6924" w:rsidP="007F4272">
      <w:pPr>
        <w:pStyle w:val="aa"/>
        <w:tabs>
          <w:tab w:val="left" w:pos="851"/>
          <w:tab w:val="left" w:pos="1134"/>
          <w:tab w:val="left" w:pos="1276"/>
        </w:tabs>
        <w:spacing w:before="120" w:after="120"/>
        <w:ind w:left="0" w:firstLine="709"/>
        <w:contextualSpacing w:val="0"/>
        <w:jc w:val="left"/>
        <w:rPr>
          <w:rFonts w:ascii="Times New Roman" w:hAnsi="Times New Roman"/>
          <w:sz w:val="28"/>
          <w:szCs w:val="28"/>
        </w:rPr>
      </w:pPr>
      <w:r w:rsidRPr="008C6924">
        <w:rPr>
          <w:rFonts w:ascii="Times New Roman" w:hAnsi="Times New Roman"/>
          <w:sz w:val="28"/>
          <w:szCs w:val="28"/>
        </w:rPr>
        <w:t>•</w:t>
      </w:r>
      <w:r w:rsidRPr="008C6924">
        <w:rPr>
          <w:rFonts w:ascii="Times New Roman" w:hAnsi="Times New Roman"/>
          <w:sz w:val="28"/>
          <w:szCs w:val="28"/>
        </w:rPr>
        <w:tab/>
        <w:t>Виробників, розташованих в третіх країнах.</w:t>
      </w:r>
    </w:p>
    <w:p w:rsidR="008C6924" w:rsidRPr="008C6924" w:rsidRDefault="008C6924" w:rsidP="007F4272">
      <w:pPr>
        <w:pStyle w:val="aa"/>
        <w:tabs>
          <w:tab w:val="left" w:pos="851"/>
          <w:tab w:val="left" w:pos="1134"/>
          <w:tab w:val="left" w:pos="1276"/>
        </w:tabs>
        <w:spacing w:before="120" w:after="120"/>
        <w:ind w:left="0" w:firstLine="709"/>
        <w:contextualSpacing w:val="0"/>
        <w:jc w:val="left"/>
        <w:rPr>
          <w:rFonts w:ascii="Times New Roman" w:hAnsi="Times New Roman"/>
          <w:sz w:val="28"/>
          <w:szCs w:val="28"/>
        </w:rPr>
      </w:pPr>
      <w:r w:rsidRPr="008C6924">
        <w:rPr>
          <w:rFonts w:ascii="Times New Roman" w:hAnsi="Times New Roman"/>
          <w:sz w:val="28"/>
          <w:szCs w:val="28"/>
        </w:rPr>
        <w:t>Ця вимога діє незалежно від того, чи є інспекції позаплановими, регулярними чи проводяться за запитом країни-члена, Європейської Комісії, Європейського агентства лікарських засобів, Європейської дирекції з якості лікарських засобів або виробника.</w:t>
      </w:r>
    </w:p>
    <w:p w:rsidR="008C6924" w:rsidRPr="008C6924" w:rsidRDefault="008C6924" w:rsidP="007F4272">
      <w:pPr>
        <w:pStyle w:val="aa"/>
        <w:tabs>
          <w:tab w:val="left" w:pos="851"/>
          <w:tab w:val="left" w:pos="1134"/>
          <w:tab w:val="left" w:pos="1276"/>
        </w:tabs>
        <w:spacing w:before="120" w:after="120"/>
        <w:ind w:left="0" w:firstLine="709"/>
        <w:contextualSpacing w:val="0"/>
        <w:jc w:val="left"/>
        <w:rPr>
          <w:rFonts w:ascii="Times New Roman" w:hAnsi="Times New Roman"/>
          <w:sz w:val="28"/>
          <w:szCs w:val="28"/>
        </w:rPr>
      </w:pPr>
      <w:r w:rsidRPr="008C6924">
        <w:rPr>
          <w:rFonts w:ascii="Times New Roman" w:hAnsi="Times New Roman"/>
          <w:sz w:val="28"/>
          <w:szCs w:val="28"/>
        </w:rPr>
        <w:lastRenderedPageBreak/>
        <w:t xml:space="preserve">Окрім того, в разі необхідності та якщо національним компетентним органом прийнято відповідне рішення, сертифікати </w:t>
      </w:r>
      <w:r w:rsidRPr="008C6924">
        <w:rPr>
          <w:rFonts w:ascii="Times New Roman" w:hAnsi="Times New Roman"/>
          <w:sz w:val="28"/>
          <w:szCs w:val="28"/>
          <w:lang w:val="en-US"/>
        </w:rPr>
        <w:t>GMP</w:t>
      </w:r>
      <w:r w:rsidRPr="008C6924">
        <w:rPr>
          <w:rFonts w:ascii="Times New Roman" w:hAnsi="Times New Roman"/>
          <w:sz w:val="28"/>
          <w:szCs w:val="28"/>
        </w:rPr>
        <w:t xml:space="preserve"> можуть бути видані за результатами інспекції виробників досліджуваних лікарських засобів для застосування людиною. В будь-якому випадку сертифікати будуть зареєстровані в базі даних </w:t>
      </w:r>
      <w:r w:rsidRPr="008C6924">
        <w:rPr>
          <w:rFonts w:ascii="Times New Roman" w:hAnsi="Times New Roman"/>
          <w:sz w:val="28"/>
          <w:szCs w:val="28"/>
          <w:lang w:val="en-US"/>
        </w:rPr>
        <w:t>EudraGMP</w:t>
      </w:r>
      <w:r w:rsidRPr="008C6924">
        <w:rPr>
          <w:rFonts w:ascii="Times New Roman" w:hAnsi="Times New Roman"/>
          <w:sz w:val="28"/>
          <w:szCs w:val="28"/>
        </w:rPr>
        <w:t xml:space="preserve"> на виконання вимог ст. 11(1) </w:t>
      </w:r>
      <w:r w:rsidRPr="008C6924">
        <w:rPr>
          <w:rFonts w:ascii="Times New Roman" w:hAnsi="Times New Roman"/>
          <w:sz w:val="28"/>
          <w:szCs w:val="28"/>
          <w:lang w:val="en-US"/>
        </w:rPr>
        <w:t>f</w:t>
      </w:r>
      <w:r w:rsidRPr="008C6924">
        <w:rPr>
          <w:rFonts w:ascii="Times New Roman" w:hAnsi="Times New Roman"/>
          <w:sz w:val="28"/>
          <w:szCs w:val="28"/>
        </w:rPr>
        <w:t xml:space="preserve"> Директиви 2001/20/</w:t>
      </w:r>
      <w:r w:rsidRPr="008C6924">
        <w:rPr>
          <w:rFonts w:ascii="Times New Roman" w:hAnsi="Times New Roman"/>
          <w:sz w:val="28"/>
          <w:szCs w:val="28"/>
          <w:lang w:val="en-US"/>
        </w:rPr>
        <w:t>EC</w:t>
      </w:r>
      <w:r w:rsidRPr="008C6924">
        <w:rPr>
          <w:rFonts w:ascii="Times New Roman" w:hAnsi="Times New Roman"/>
          <w:sz w:val="28"/>
          <w:szCs w:val="28"/>
        </w:rPr>
        <w:t>.</w:t>
      </w:r>
    </w:p>
    <w:p w:rsidR="007E1A5C" w:rsidRDefault="008C6924" w:rsidP="007F4272">
      <w:pPr>
        <w:pStyle w:val="aa"/>
        <w:tabs>
          <w:tab w:val="left" w:pos="851"/>
          <w:tab w:val="left" w:pos="1134"/>
          <w:tab w:val="left" w:pos="1276"/>
        </w:tabs>
        <w:spacing w:before="120" w:after="120"/>
        <w:ind w:left="0" w:firstLine="709"/>
        <w:contextualSpacing w:val="0"/>
        <w:jc w:val="left"/>
        <w:rPr>
          <w:rFonts w:ascii="Times New Roman" w:hAnsi="Times New Roman"/>
          <w:sz w:val="28"/>
          <w:szCs w:val="28"/>
          <w:lang w:val="uk-UA"/>
        </w:rPr>
      </w:pPr>
      <w:r w:rsidRPr="008C6924">
        <w:rPr>
          <w:rFonts w:ascii="Times New Roman" w:hAnsi="Times New Roman"/>
          <w:sz w:val="28"/>
          <w:szCs w:val="28"/>
        </w:rPr>
        <w:t xml:space="preserve">Метою цього документу є надання інтерпретації аспектів щодо обов’язків видачі, переоформлення та актуалізації сертифікатів </w:t>
      </w:r>
      <w:r w:rsidRPr="008C6924">
        <w:rPr>
          <w:rFonts w:ascii="Times New Roman" w:hAnsi="Times New Roman"/>
          <w:sz w:val="28"/>
          <w:szCs w:val="28"/>
          <w:lang w:val="en-US"/>
        </w:rPr>
        <w:t>GMP</w:t>
      </w:r>
      <w:r w:rsidRPr="008C6924">
        <w:rPr>
          <w:rFonts w:ascii="Times New Roman" w:hAnsi="Times New Roman"/>
          <w:sz w:val="28"/>
          <w:szCs w:val="28"/>
        </w:rPr>
        <w:t>.</w:t>
      </w:r>
    </w:p>
    <w:p w:rsidR="008C6924" w:rsidRPr="008C6924" w:rsidRDefault="008C6924" w:rsidP="007F4272">
      <w:pPr>
        <w:pStyle w:val="aa"/>
        <w:tabs>
          <w:tab w:val="left" w:pos="851"/>
          <w:tab w:val="left" w:pos="1134"/>
          <w:tab w:val="left" w:pos="1276"/>
        </w:tabs>
        <w:spacing w:before="120" w:after="120"/>
        <w:ind w:left="0" w:firstLine="709"/>
        <w:contextualSpacing w:val="0"/>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2. Застосування сертифікатів</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Метою сертифікатів GMP є підтвердження виробнику (діючих речовин чи лікарських засобів) загального висновку інспекції стосовно відповідності вимогам GMP. В деяких випадках, особливо за межами Європейської Економічної Зони, заявники можуть подавати сертифікат відповідності GMP як допоміжний документ до документації, що подається до регуляторних органів. На території Європейської Економічної Зони ці сертифікати не замінюють підтвердження наявності ліцензії на виробництво. Статус відповідності GMP для виробництв лікарських засобів та діючих речовин, розташованих в третіх країнах, може бути підтверджений через базу даних EudraGMP або через процедуру Співтовариства щодо обміну інформацією, якщо така процедура повністю налагоджена.</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Стосовно діючих речовин допоміжним документом у пакеті документації, що подається до регуляторного органу, є декларація Уповноваженої особи власника ліцензії на виробництво, який використовує діючі речовини в якості вихідної сировини.</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Сертифікати GMP, видані органами Європейської Економічної Зони, визнаються у форматі ВООЗ та у виконання обов’язків, передбачених в існуючих угодах про взаємне визнання.</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3. Підстави видачі сертифікатів GMP та їх реєстрація в базі даних EudraGMP</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3.1</w:t>
      </w:r>
      <w:r w:rsidRPr="008C6924">
        <w:rPr>
          <w:rFonts w:ascii="Times New Roman" w:hAnsi="Times New Roman"/>
          <w:sz w:val="28"/>
          <w:szCs w:val="28"/>
          <w:lang w:val="uk-UA"/>
        </w:rPr>
        <w:tab/>
        <w:t>Відповідальність за видачу сертифікатів GMP</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Стосовно лікарських засобів відповідальність за видачу сертифікатів GMP та введення відомостей цих сертифікатів в базу даних EudraGMP покладається на наглядові органи, включаючи сертифікати, які видаються за результатами інспекцій, проведених за запитом Європейської Комісії, Європейського агентства лікарських засобів, Європейської дирекції з якості лікарських засобів, країни-члена або виробника діючих речовин, а також за результатами інспекцій, проведених іншою країною-членом від імені наглядового органу. Якщо для контролю виробників з третіх країн передбачено декілька наглядових органів, ці наглядові органи мають погодити, який з органів буде відповідати за видачу сертифікатів GMP, проте, як правило, відповідальність покладається на той орган, який веде інспекцію.</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lastRenderedPageBreak/>
        <w:t>У випадку інспекції виробника діючих речовин, враховуючи, що функції наглядового органу не поширюються на цю категорію виробників, відповідальність за сертифікати GMP та їх реєстрацію в базі даних EudraGMP покладається на орган, який проводить чи скеровує інспекцію.</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Після завершення кожної відповідної інспекції відповідальний інспектор чи група інспекторів готує звіт у форматі, прийнятому у Співтоваристві, який має містити чітку заяву, чи відповідає виробник принципам і настановам GMP, наведеним у законодавстві Співтовариства, чи ні. У такому разі протягом 90 днів після останньої дати відповідної інспекції наглядовий орган має видати виробнику, який пройшов інспекцію, сертифікат GMP у форматі Співтовариства. У разі невідповідності вимогам GMP див. відповідну процедуру Співтовариства.</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Кожен сертифікат має містити посилання, яке забезпечує простежуваність в інспекційному органі, який видав цей сертифікат, щоб інспекційний орган міг оперативно відповісти на запити відносно справжності сертифікату.</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Default="008C6924" w:rsidP="007F4272">
      <w:pPr>
        <w:pStyle w:val="aa"/>
        <w:tabs>
          <w:tab w:val="left" w:pos="851"/>
          <w:tab w:val="left" w:pos="1134"/>
          <w:tab w:val="left" w:pos="1276"/>
        </w:tabs>
        <w:spacing w:before="120" w:after="120"/>
        <w:ind w:left="0" w:firstLine="709"/>
        <w:contextualSpacing w:val="0"/>
        <w:jc w:val="left"/>
        <w:rPr>
          <w:rFonts w:ascii="Times New Roman" w:hAnsi="Times New Roman"/>
          <w:sz w:val="28"/>
          <w:szCs w:val="28"/>
          <w:lang w:val="uk-UA"/>
        </w:rPr>
      </w:pPr>
      <w:r w:rsidRPr="008C6924">
        <w:rPr>
          <w:rFonts w:ascii="Times New Roman" w:hAnsi="Times New Roman"/>
          <w:sz w:val="28"/>
          <w:szCs w:val="28"/>
          <w:lang w:val="uk-UA"/>
        </w:rPr>
        <w:t>Дублікати чинних сертифікатів GMP можуть бути видані на запит виробника чи органу країни-партнера угоди про взаємне визнання відповідно до умов угоди.</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3.2</w:t>
      </w:r>
      <w:r w:rsidRPr="008C6924">
        <w:rPr>
          <w:rFonts w:ascii="Times New Roman" w:hAnsi="Times New Roman"/>
          <w:sz w:val="28"/>
          <w:szCs w:val="28"/>
          <w:lang w:val="uk-UA"/>
        </w:rPr>
        <w:tab/>
        <w:t>Обставини, за яких не обов’язкова видача виробнику сертифікату GMP (окрім випадків невідповідності вимогам GMP).</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Якщо основною метою певного візиту до дільниці не є оцінка відповідності вимогам GMP, і отже не передбачається видача сертифікату, необхідно заявити про це відповідному виробнику на самому початку візиту.</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Може не передбачатись видача сертифікату GMP за результатами інспекції, яка проводиться після подання заяви на одержання реєстраційного посвідчення та реєстрації зміни до нього, навіть, якщо за результатами інспекції приймається позитивне рішення щодо заяви, особливо, якщо дозвіл на видачу реєстраційного посвідчення базується радше на планах і зобов’язаннях, ніж на результатах безпосередньої перевірки приміщень та операцій.</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Інспекція, як правило, проводиться за один візит, який триває декілька днів підряд, але проведення інспекції може бути розділено на декілька окремих візитів. За умови, що всі наступні візити відбуваються протягом обґрунтованого періоду часу, встановленого національними процедурами, окремі візити у сукупності можуть вважатись однією інспекцією, за якою протягом 90 днів від останнього дня останнього візиту буде виданий один сертифікат. Виробник має бути проінформований про це заздалегідь.</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Сертифікат GMP не видається виробнику із третьої країни, якщо статус GMP був перевірений за допомогою процедури дистанційної оцінки, описаної в процедурі Співтовариства щодо співкоординування перевірки статусу GMP виробників в третіх країнах. Незважаючи на це, в базі даних EudraGMP робиться відповідний запис (див. розділ 3.6).</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В залежності від національних процедур сертифікати GMP не видаються виробникам досліджуваних лікарських засобів. Незважаючи на це, запис в базі даних EudraGMP є обов’язковим (див. розділ 3.7).</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3.3</w:t>
      </w:r>
      <w:r w:rsidRPr="008C6924">
        <w:rPr>
          <w:rFonts w:ascii="Times New Roman" w:hAnsi="Times New Roman"/>
          <w:sz w:val="28"/>
          <w:szCs w:val="28"/>
          <w:lang w:val="uk-UA"/>
        </w:rPr>
        <w:tab/>
        <w:t>Сфера дії окремих сертифікатів</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Сертифікат має містити інформацію про всі операції, які за результатами інспекції вважаються відповідними вимогам GMP. Стосовно великих дільниць на території Європейської Економічної Зони сертифікат не обов’язково може містити всі ліцензовані операції, оскільки для оцінки всіх ліцензованих операцій може потребуватись проведення декількох інспекцій протягом певного періоду часу, узгодженого в процедурах Співтовариства.</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Інспекції виробників з третіх країн зачасту обмежені за обсягом, і для цього в частині 2 формату сертифікату виділений відповідний пункт. Для полегшення вводу даних в базу даних та скорочення використання блоків для вводу вільного тексту база даних EudraGMP містить стандартні фрази, які охоплюють більшість типових ситуацій.</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3.4</w:t>
      </w:r>
      <w:r w:rsidRPr="008C6924">
        <w:rPr>
          <w:rFonts w:ascii="Times New Roman" w:hAnsi="Times New Roman"/>
          <w:sz w:val="28"/>
          <w:szCs w:val="28"/>
          <w:lang w:val="uk-UA"/>
        </w:rPr>
        <w:tab/>
        <w:t>Відповідальність за введення даних в базу даних EudraGMP</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Введення відомостей сертифікату в базу даних EudraGMP може здійснювати наглядовий орган до видачі сертифікату виробнику або у момент видачі, або ж у найкоротші терміни після видачі. Записам в базі даних буде присвоєний статус «чернетка», «поточний» або «вилучений».</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3.5</w:t>
      </w:r>
      <w:r w:rsidRPr="008C6924">
        <w:rPr>
          <w:rFonts w:ascii="Times New Roman" w:hAnsi="Times New Roman"/>
          <w:sz w:val="28"/>
          <w:szCs w:val="28"/>
          <w:lang w:val="uk-UA"/>
        </w:rPr>
        <w:tab/>
        <w:t>Введення в базу даних EudraGMP відомостей сертифікатів GMP, виданих країнами-партнерами угод про взаємне визнання</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Default="008C6924" w:rsidP="007F4272">
      <w:pPr>
        <w:pStyle w:val="aa"/>
        <w:tabs>
          <w:tab w:val="left" w:pos="851"/>
          <w:tab w:val="left" w:pos="1134"/>
          <w:tab w:val="left" w:pos="1276"/>
        </w:tabs>
        <w:spacing w:before="120" w:after="120"/>
        <w:ind w:left="0" w:firstLine="709"/>
        <w:contextualSpacing w:val="0"/>
        <w:jc w:val="left"/>
        <w:rPr>
          <w:rFonts w:ascii="Times New Roman" w:hAnsi="Times New Roman"/>
          <w:sz w:val="28"/>
          <w:szCs w:val="28"/>
          <w:lang w:val="uk-UA"/>
        </w:rPr>
      </w:pPr>
      <w:r w:rsidRPr="008C6924">
        <w:rPr>
          <w:rFonts w:ascii="Times New Roman" w:hAnsi="Times New Roman"/>
          <w:sz w:val="28"/>
          <w:szCs w:val="28"/>
          <w:lang w:val="uk-UA"/>
        </w:rPr>
        <w:t>Інформацію з сертифікатів, виданих органами країн-партнерів угод про взаємне визнання, спочатку вводить орган, який направив запит, на території Європейської Економічної Зони. Коли в наявності є необхідні погодження, передбачається, що наступні сертифікати для такої дільниці будуть вводитись безпосередньо країною-партнером угоди про взаємне визнання. За відсутності таких погоджень введення інформації всіх наступних сертифікатів буде здійснювати орган, який направив запит, на території Європейської Економічної Зони.</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3.6</w:t>
      </w:r>
      <w:r w:rsidRPr="008C6924">
        <w:rPr>
          <w:rFonts w:ascii="Times New Roman" w:hAnsi="Times New Roman"/>
          <w:sz w:val="28"/>
          <w:szCs w:val="28"/>
          <w:lang w:val="uk-UA"/>
        </w:rPr>
        <w:tab/>
        <w:t>Дистанційна оцінка</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 xml:space="preserve">Якщо перевірка статусу відповідності вимогам </w:t>
      </w:r>
      <w:r w:rsidRPr="008C6924">
        <w:rPr>
          <w:rFonts w:ascii="Times New Roman" w:hAnsi="Times New Roman"/>
          <w:sz w:val="28"/>
          <w:szCs w:val="28"/>
        </w:rPr>
        <w:t>GMP</w:t>
      </w:r>
      <w:r w:rsidRPr="008C6924">
        <w:rPr>
          <w:rFonts w:ascii="Times New Roman" w:hAnsi="Times New Roman"/>
          <w:sz w:val="28"/>
          <w:szCs w:val="28"/>
          <w:lang w:val="uk-UA"/>
        </w:rPr>
        <w:t xml:space="preserve"> виробника, розташованого в третій країні, була проведена за допомогою процедури дистанційної оцінки, описаної в процедурі Співтовариства щодо співкоординування перевірки статусу </w:t>
      </w:r>
      <w:r w:rsidRPr="008C6924">
        <w:rPr>
          <w:rFonts w:ascii="Times New Roman" w:hAnsi="Times New Roman"/>
          <w:sz w:val="28"/>
          <w:szCs w:val="28"/>
        </w:rPr>
        <w:t>GMP</w:t>
      </w:r>
      <w:r w:rsidRPr="008C6924">
        <w:rPr>
          <w:rFonts w:ascii="Times New Roman" w:hAnsi="Times New Roman"/>
          <w:sz w:val="28"/>
          <w:szCs w:val="28"/>
          <w:lang w:val="uk-UA"/>
        </w:rPr>
        <w:t xml:space="preserve"> виробників в третіх країнах, такому виробнику не видається сертифікат </w:t>
      </w:r>
      <w:r w:rsidRPr="008C6924">
        <w:rPr>
          <w:rFonts w:ascii="Times New Roman" w:hAnsi="Times New Roman"/>
          <w:sz w:val="28"/>
          <w:szCs w:val="28"/>
        </w:rPr>
        <w:t>GMP</w:t>
      </w:r>
      <w:r w:rsidRPr="008C6924">
        <w:rPr>
          <w:rFonts w:ascii="Times New Roman" w:hAnsi="Times New Roman"/>
          <w:sz w:val="28"/>
          <w:szCs w:val="28"/>
          <w:lang w:val="uk-UA"/>
        </w:rPr>
        <w:t xml:space="preserve">, однак при цьому наглядовий орган вводить відповідний запис в базу даних </w:t>
      </w:r>
      <w:r w:rsidRPr="008C6924">
        <w:rPr>
          <w:rFonts w:ascii="Times New Roman" w:hAnsi="Times New Roman"/>
          <w:sz w:val="28"/>
          <w:szCs w:val="28"/>
        </w:rPr>
        <w:t>EudraGMP</w:t>
      </w:r>
      <w:r w:rsidRPr="008C6924">
        <w:rPr>
          <w:rFonts w:ascii="Times New Roman" w:hAnsi="Times New Roman"/>
          <w:sz w:val="28"/>
          <w:szCs w:val="28"/>
          <w:lang w:val="uk-UA"/>
        </w:rPr>
        <w:t xml:space="preserve"> із зазначенням у відповідному полі, що була проведена процедура дистанційної оцінки.</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r w:rsidRPr="008C6924">
        <w:rPr>
          <w:rFonts w:ascii="Times New Roman" w:hAnsi="Times New Roman"/>
          <w:sz w:val="28"/>
          <w:szCs w:val="28"/>
        </w:rPr>
        <w:t>3.7</w:t>
      </w:r>
      <w:r w:rsidRPr="008C6924">
        <w:rPr>
          <w:rFonts w:ascii="Times New Roman" w:hAnsi="Times New Roman"/>
          <w:sz w:val="28"/>
          <w:szCs w:val="28"/>
        </w:rPr>
        <w:tab/>
        <w:t>Досліджувані лікарські засоби для застосування людиною (ДЛЗ)</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r w:rsidRPr="008C6924">
        <w:rPr>
          <w:rFonts w:ascii="Times New Roman" w:hAnsi="Times New Roman"/>
          <w:sz w:val="28"/>
          <w:szCs w:val="28"/>
        </w:rPr>
        <w:t>Директивою 2001/83/EC не передбачається видача сертифікатів GMP за результатами інспекції виробника ДЛЗ, однак країни-члени можуть прийняти рішення про видачу сертифікату такому виробнику. Для сприяння процесу обміну інформацією щодо клінічних випробувань статтею 11 Директиви 2001/20/EC вимагається, щоб в європейську базу даних вводились посилання на інспекції, а також було погоджено, щоб базою даною для реєстрації інспекцій GMP виробників ДЛЗ була база даних EudraGMP. Таким чином, запис про інспекцію в базі даних необхідно вводити, незалежно від того, чи видається сертифікат відповідному виробнику, чи ні.</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r w:rsidRPr="008C6924">
        <w:rPr>
          <w:rFonts w:ascii="Times New Roman" w:hAnsi="Times New Roman"/>
          <w:sz w:val="28"/>
          <w:szCs w:val="28"/>
        </w:rPr>
        <w:t>4. Невідповідність вимогам GMP</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r w:rsidRPr="008C6924">
        <w:rPr>
          <w:rFonts w:ascii="Times New Roman" w:hAnsi="Times New Roman"/>
          <w:sz w:val="28"/>
          <w:szCs w:val="28"/>
        </w:rPr>
        <w:t>Порядок управління невідповідностями описаний в окремій процедурі Співтовариства.</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r w:rsidRPr="008C6924">
        <w:rPr>
          <w:rFonts w:ascii="Times New Roman" w:hAnsi="Times New Roman"/>
          <w:sz w:val="28"/>
          <w:szCs w:val="28"/>
        </w:rPr>
        <w:t>5. Переоформлення та актуалізація сертифікатів GMP</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r w:rsidRPr="008C6924">
        <w:rPr>
          <w:rFonts w:ascii="Times New Roman" w:hAnsi="Times New Roman"/>
          <w:sz w:val="28"/>
          <w:szCs w:val="28"/>
        </w:rPr>
        <w:t>5.1</w:t>
      </w:r>
      <w:r w:rsidRPr="008C6924">
        <w:rPr>
          <w:rFonts w:ascii="Times New Roman" w:hAnsi="Times New Roman"/>
          <w:sz w:val="28"/>
          <w:szCs w:val="28"/>
        </w:rPr>
        <w:tab/>
        <w:t>Переоформлення сертифікату GMP не проводиться автоматично, оскільки цей сертифікат представляє декларацію про статус відповідності вимогам GMP на конкретний момент часу у зв’язку із задовільними результатами інспекції. Новий сертифікат видається за результатами наступної інспекції. Однак введення записів в базі даних EudraGMP потребує іншого підходу.</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r w:rsidRPr="008C6924">
        <w:rPr>
          <w:rFonts w:ascii="Times New Roman" w:hAnsi="Times New Roman"/>
          <w:sz w:val="28"/>
          <w:szCs w:val="28"/>
        </w:rPr>
        <w:t>Порядок роботи з базою даних EudraGMP вимагає, щоб країни-члени, які вводять нову інформацію, зазначали, чи запис про новий сертифікат замінює існуючий запис для відповідної дільниці, і в цьому разі вони мають здійснити дії в базі даних для вилучення заміненої інформації, або інформація є додатковою до існуючої інформації, і в цьому разі інформація, до якої вводяться додаткові відомості, має залишатись у базі даних. Стосовно виробників третіх країн, щодо яких передбачено декілька наглядових органів, допускається, щоб наступну інспекцію проводив інший орган, проте будь-який орган не має права вилучати з бази даних інформацію, яка була введена іншим органом. Таким чином, для ведення записів у базі даних обидва органи мають спільно проводити роботу з базою даних для того, щоб вилучення заміненої інформації проводив той наглядовий орган, який власне вводив її.</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r w:rsidRPr="008C6924">
        <w:rPr>
          <w:rFonts w:ascii="Times New Roman" w:hAnsi="Times New Roman"/>
          <w:sz w:val="28"/>
          <w:szCs w:val="28"/>
        </w:rPr>
        <w:t>Однак, в деяких випадках буде необхідно залишити певну існуючу інформацію, яка не замінюється відомостями за результатами нової інспекції. Наприклад, така необхідність може виникнути, якщо остання інспекція не охоплює все те, що було перевірено в ході попередньої інспекції. В такому разі необхідно зробити такі дії:</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r w:rsidRPr="008C6924">
        <w:rPr>
          <w:rFonts w:ascii="Times New Roman" w:hAnsi="Times New Roman"/>
          <w:sz w:val="28"/>
          <w:szCs w:val="28"/>
        </w:rPr>
        <w:t>•</w:t>
      </w:r>
      <w:r w:rsidRPr="008C6924">
        <w:rPr>
          <w:rFonts w:ascii="Times New Roman" w:hAnsi="Times New Roman"/>
          <w:sz w:val="28"/>
          <w:szCs w:val="28"/>
        </w:rPr>
        <w:tab/>
        <w:t>Вилучити існуючий сертифікат (або звернутись до органу, що видав сертифікат, для його вилучення) та перевидати його, видаливши замінену інформацію, проте залишаючи при цьому початкову дату інспекції;</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rPr>
      </w:pPr>
    </w:p>
    <w:p w:rsidR="008C6924" w:rsidRDefault="008C6924" w:rsidP="007F4272">
      <w:pPr>
        <w:pStyle w:val="aa"/>
        <w:tabs>
          <w:tab w:val="left" w:pos="851"/>
          <w:tab w:val="left" w:pos="1134"/>
          <w:tab w:val="left" w:pos="1276"/>
        </w:tabs>
        <w:spacing w:before="120" w:after="120"/>
        <w:ind w:left="0" w:firstLine="709"/>
        <w:contextualSpacing w:val="0"/>
        <w:jc w:val="left"/>
        <w:rPr>
          <w:rFonts w:ascii="Times New Roman" w:hAnsi="Times New Roman"/>
          <w:sz w:val="28"/>
          <w:szCs w:val="28"/>
          <w:lang w:val="uk-UA"/>
        </w:rPr>
      </w:pPr>
      <w:r w:rsidRPr="008C6924">
        <w:rPr>
          <w:rFonts w:ascii="Times New Roman" w:hAnsi="Times New Roman"/>
          <w:sz w:val="28"/>
          <w:szCs w:val="28"/>
        </w:rPr>
        <w:t>•</w:t>
      </w:r>
      <w:r w:rsidRPr="008C6924">
        <w:rPr>
          <w:rFonts w:ascii="Times New Roman" w:hAnsi="Times New Roman"/>
          <w:sz w:val="28"/>
          <w:szCs w:val="28"/>
        </w:rPr>
        <w:tab/>
        <w:t>Видати наступний новий сертифікат із новою інформацією із зазначенням дати останньої інспекції.</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5.2</w:t>
      </w:r>
      <w:r w:rsidRPr="008C6924">
        <w:rPr>
          <w:rFonts w:ascii="Times New Roman" w:hAnsi="Times New Roman"/>
          <w:sz w:val="28"/>
          <w:szCs w:val="28"/>
          <w:lang w:val="uk-UA"/>
        </w:rPr>
        <w:tab/>
        <w:t>Актуалізація адміністративних даних і переоформлення</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У разі змін адміністративних даних, які відносяться до відомостей, що містяться в сертифікаті, за умови, що наглядовий орган погоджується, що в такому випадку повторна інспекція не є необхідною, за зверненням виробника йому може бути виданий сертифікат із змінами, при цьому орган, що видав останній сертифікат, має ввести відомості із переоформленого сертифікату в базу даних EudraGMP. Прикладом такого випадку може бути зміна найменування виробника. В такому разі нові сертифікати замінять поточний сертифікат із збереженням тієї ж дати інспекції, оскільки повторна інспекція не проводиться.</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8C6924">
        <w:rPr>
          <w:rFonts w:ascii="Times New Roman" w:hAnsi="Times New Roman"/>
          <w:sz w:val="28"/>
          <w:szCs w:val="28"/>
          <w:lang w:val="uk-UA"/>
        </w:rPr>
        <w:t>6. Припинення діяльності виробничих дільниць</w:t>
      </w:r>
    </w:p>
    <w:p w:rsidR="008C6924" w:rsidRPr="008C6924" w:rsidRDefault="008C6924"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8C6924" w:rsidRDefault="008C6924" w:rsidP="007F4272">
      <w:pPr>
        <w:pStyle w:val="aa"/>
        <w:tabs>
          <w:tab w:val="left" w:pos="851"/>
          <w:tab w:val="left" w:pos="1134"/>
          <w:tab w:val="left" w:pos="1276"/>
        </w:tabs>
        <w:spacing w:before="120" w:after="120"/>
        <w:ind w:left="0" w:firstLine="709"/>
        <w:contextualSpacing w:val="0"/>
        <w:jc w:val="left"/>
        <w:rPr>
          <w:rFonts w:ascii="Times New Roman" w:hAnsi="Times New Roman"/>
          <w:sz w:val="28"/>
          <w:szCs w:val="28"/>
          <w:lang w:val="uk-UA"/>
        </w:rPr>
      </w:pPr>
      <w:r w:rsidRPr="008C6924">
        <w:rPr>
          <w:rFonts w:ascii="Times New Roman" w:hAnsi="Times New Roman"/>
          <w:sz w:val="28"/>
          <w:szCs w:val="28"/>
          <w:lang w:val="uk-UA"/>
        </w:rPr>
        <w:t>Member states should take steps to ensure that when a site under its supervision ceases to operate, any GMP certificate is withdrawn from the Community database along with any manufacturing authorisation and non-compliance information.</w:t>
      </w:r>
    </w:p>
    <w:p w:rsidR="008C6924" w:rsidRPr="00875C87" w:rsidRDefault="008C6924" w:rsidP="007F4272">
      <w:pPr>
        <w:pStyle w:val="ab"/>
        <w:kinsoku w:val="0"/>
        <w:overflowPunct w:val="0"/>
        <w:ind w:left="0" w:firstLine="709"/>
        <w:jc w:val="both"/>
        <w:rPr>
          <w:rFonts w:cs="Times New Roman"/>
          <w:szCs w:val="24"/>
          <w:lang w:val="en-US"/>
        </w:rPr>
      </w:pPr>
      <w:r w:rsidRPr="00875C87">
        <w:rPr>
          <w:rFonts w:cs="Times New Roman"/>
          <w:b/>
          <w:szCs w:val="24"/>
          <w:lang w:val="uk-UA"/>
        </w:rPr>
        <w:t xml:space="preserve">Додаток / </w:t>
      </w:r>
    </w:p>
    <w:p w:rsidR="008C6924" w:rsidRPr="00875C87" w:rsidRDefault="008C6924" w:rsidP="007F4272">
      <w:pPr>
        <w:pStyle w:val="ab"/>
        <w:kinsoku w:val="0"/>
        <w:overflowPunct w:val="0"/>
        <w:ind w:left="0" w:firstLine="709"/>
        <w:jc w:val="both"/>
        <w:rPr>
          <w:rFonts w:cs="Times New Roman"/>
          <w:szCs w:val="24"/>
          <w:lang w:val="en-US"/>
        </w:rPr>
      </w:pPr>
    </w:p>
    <w:p w:rsidR="008C6924" w:rsidRDefault="008C6924" w:rsidP="007F4272">
      <w:pPr>
        <w:pStyle w:val="ab"/>
        <w:kinsoku w:val="0"/>
        <w:overflowPunct w:val="0"/>
        <w:ind w:left="0" w:firstLine="709"/>
        <w:jc w:val="both"/>
        <w:rPr>
          <w:rFonts w:ascii="Arial" w:hAnsi="Arial" w:cs="Arial"/>
          <w:sz w:val="24"/>
          <w:szCs w:val="24"/>
          <w:lang w:val="uk-UA"/>
        </w:rPr>
      </w:pPr>
      <w:r w:rsidRPr="008C6924">
        <w:rPr>
          <w:rFonts w:ascii="Arial" w:hAnsi="Arial" w:cs="Arial"/>
          <w:sz w:val="24"/>
          <w:szCs w:val="24"/>
        </w:rPr>
        <w:object w:dxaOrig="10440" w:dyaOrig="11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518.25pt" o:ole="">
            <v:imagedata r:id="rId19" o:title=""/>
          </v:shape>
          <o:OLEObject Type="Embed" ProgID="Visio.Drawing.11" ShapeID="_x0000_i1025" DrawAspect="Content" ObjectID="_1612178143" r:id="rId20"/>
        </w:object>
      </w:r>
    </w:p>
    <w:p w:rsidR="008C6924" w:rsidRDefault="008C6924" w:rsidP="007F4272">
      <w:pPr>
        <w:pStyle w:val="ab"/>
        <w:kinsoku w:val="0"/>
        <w:overflowPunct w:val="0"/>
        <w:ind w:left="0" w:firstLine="709"/>
        <w:jc w:val="both"/>
        <w:rPr>
          <w:rFonts w:cs="Times New Roman"/>
          <w:szCs w:val="24"/>
          <w:lang w:val="uk-UA"/>
        </w:rPr>
      </w:pPr>
    </w:p>
    <w:p w:rsidR="00A83943" w:rsidRDefault="00A83943" w:rsidP="007F4272">
      <w:pPr>
        <w:pStyle w:val="ab"/>
        <w:kinsoku w:val="0"/>
        <w:overflowPunct w:val="0"/>
        <w:ind w:left="0" w:firstLine="709"/>
        <w:jc w:val="both"/>
        <w:rPr>
          <w:rFonts w:cs="Times New Roman"/>
          <w:szCs w:val="24"/>
          <w:lang w:val="uk-UA"/>
        </w:rPr>
      </w:pPr>
      <w:r w:rsidRPr="00875C87">
        <w:rPr>
          <w:rFonts w:cs="Times New Roman"/>
          <w:szCs w:val="24"/>
        </w:rPr>
        <w:object w:dxaOrig="10441" w:dyaOrig="11641">
          <v:shape id="_x0000_i1026" type="#_x0000_t75" style="width:464.25pt;height:518.25pt" o:ole="">
            <v:imagedata r:id="rId21" o:title=""/>
          </v:shape>
          <o:OLEObject Type="Embed" ProgID="Visio.Drawing.11" ShapeID="_x0000_i1026" DrawAspect="Content" ObjectID="_1612178144" r:id="rId22"/>
        </w:object>
      </w:r>
    </w:p>
    <w:p w:rsidR="00A83943" w:rsidRDefault="00A83943" w:rsidP="007F4272">
      <w:pPr>
        <w:pStyle w:val="ab"/>
        <w:kinsoku w:val="0"/>
        <w:overflowPunct w:val="0"/>
        <w:ind w:left="0" w:firstLine="709"/>
        <w:jc w:val="both"/>
        <w:rPr>
          <w:rFonts w:cs="Times New Roman"/>
          <w:szCs w:val="24"/>
          <w:lang w:val="uk-UA"/>
        </w:rPr>
      </w:pPr>
    </w:p>
    <w:p w:rsidR="00A83943" w:rsidRDefault="00A83943" w:rsidP="007F4272">
      <w:pPr>
        <w:pStyle w:val="ab"/>
        <w:kinsoku w:val="0"/>
        <w:overflowPunct w:val="0"/>
        <w:ind w:left="0" w:firstLine="709"/>
        <w:jc w:val="both"/>
        <w:rPr>
          <w:rFonts w:cs="Times New Roman"/>
          <w:szCs w:val="24"/>
          <w:lang w:val="uk-UA"/>
        </w:rPr>
      </w:pPr>
    </w:p>
    <w:p w:rsidR="005664B0" w:rsidRDefault="005664B0" w:rsidP="007F4272">
      <w:pPr>
        <w:pStyle w:val="ab"/>
        <w:kinsoku w:val="0"/>
        <w:overflowPunct w:val="0"/>
        <w:ind w:left="0" w:firstLine="709"/>
        <w:jc w:val="both"/>
        <w:rPr>
          <w:rFonts w:cs="Times New Roman"/>
          <w:szCs w:val="24"/>
          <w:lang w:val="uk-UA"/>
        </w:rPr>
      </w:pPr>
    </w:p>
    <w:p w:rsidR="005664B0" w:rsidRDefault="005664B0" w:rsidP="007F4272">
      <w:pPr>
        <w:pStyle w:val="ab"/>
        <w:kinsoku w:val="0"/>
        <w:overflowPunct w:val="0"/>
        <w:ind w:left="0" w:firstLine="709"/>
        <w:jc w:val="both"/>
        <w:rPr>
          <w:rFonts w:cs="Times New Roman"/>
          <w:szCs w:val="24"/>
          <w:lang w:val="uk-UA"/>
        </w:rPr>
      </w:pPr>
    </w:p>
    <w:p w:rsidR="005664B0" w:rsidRDefault="005664B0" w:rsidP="007F4272">
      <w:pPr>
        <w:pStyle w:val="ab"/>
        <w:kinsoku w:val="0"/>
        <w:overflowPunct w:val="0"/>
        <w:ind w:left="0" w:firstLine="709"/>
        <w:jc w:val="both"/>
        <w:rPr>
          <w:rFonts w:cs="Times New Roman"/>
          <w:szCs w:val="24"/>
          <w:lang w:val="uk-UA"/>
        </w:rPr>
      </w:pPr>
    </w:p>
    <w:p w:rsidR="005664B0" w:rsidRDefault="005664B0" w:rsidP="007F4272">
      <w:pPr>
        <w:pStyle w:val="ab"/>
        <w:kinsoku w:val="0"/>
        <w:overflowPunct w:val="0"/>
        <w:ind w:left="0" w:firstLine="709"/>
        <w:jc w:val="both"/>
        <w:rPr>
          <w:rFonts w:cs="Times New Roman"/>
          <w:szCs w:val="24"/>
          <w:lang w:val="uk-UA"/>
        </w:rPr>
      </w:pPr>
    </w:p>
    <w:p w:rsidR="005664B0" w:rsidRDefault="005664B0" w:rsidP="007F4272">
      <w:pPr>
        <w:pStyle w:val="ab"/>
        <w:kinsoku w:val="0"/>
        <w:overflowPunct w:val="0"/>
        <w:ind w:left="0" w:firstLine="709"/>
        <w:jc w:val="both"/>
        <w:rPr>
          <w:rFonts w:cs="Times New Roman"/>
          <w:szCs w:val="24"/>
          <w:lang w:val="uk-UA"/>
        </w:rPr>
      </w:pPr>
    </w:p>
    <w:p w:rsidR="005664B0" w:rsidRDefault="005664B0" w:rsidP="007F4272">
      <w:pPr>
        <w:pStyle w:val="ab"/>
        <w:kinsoku w:val="0"/>
        <w:overflowPunct w:val="0"/>
        <w:ind w:left="0" w:firstLine="709"/>
        <w:jc w:val="both"/>
        <w:rPr>
          <w:rFonts w:cs="Times New Roman"/>
          <w:szCs w:val="24"/>
          <w:lang w:val="uk-UA"/>
        </w:rPr>
      </w:pPr>
    </w:p>
    <w:p w:rsidR="005664B0" w:rsidRDefault="005664B0" w:rsidP="007F4272">
      <w:pPr>
        <w:pStyle w:val="ab"/>
        <w:kinsoku w:val="0"/>
        <w:overflowPunct w:val="0"/>
        <w:ind w:left="0" w:firstLine="709"/>
        <w:jc w:val="both"/>
        <w:rPr>
          <w:rFonts w:cs="Times New Roman"/>
          <w:szCs w:val="24"/>
          <w:lang w:val="uk-UA"/>
        </w:rPr>
      </w:pPr>
    </w:p>
    <w:p w:rsidR="005664B0" w:rsidRDefault="005664B0" w:rsidP="007F4272">
      <w:pPr>
        <w:pStyle w:val="ab"/>
        <w:kinsoku w:val="0"/>
        <w:overflowPunct w:val="0"/>
        <w:ind w:left="0" w:firstLine="709"/>
        <w:jc w:val="both"/>
        <w:rPr>
          <w:rFonts w:cs="Times New Roman"/>
          <w:szCs w:val="24"/>
          <w:lang w:val="uk-UA"/>
        </w:rPr>
      </w:pPr>
    </w:p>
    <w:p w:rsidR="005664B0" w:rsidRDefault="005664B0" w:rsidP="007F4272">
      <w:pPr>
        <w:pStyle w:val="ab"/>
        <w:kinsoku w:val="0"/>
        <w:overflowPunct w:val="0"/>
        <w:ind w:left="0" w:firstLine="709"/>
        <w:jc w:val="both"/>
        <w:rPr>
          <w:rFonts w:cs="Times New Roman"/>
          <w:szCs w:val="24"/>
          <w:lang w:val="uk-UA"/>
        </w:rPr>
      </w:pPr>
    </w:p>
    <w:p w:rsidR="005664B0" w:rsidRDefault="005664B0" w:rsidP="007F4272">
      <w:pPr>
        <w:pStyle w:val="ab"/>
        <w:kinsoku w:val="0"/>
        <w:overflowPunct w:val="0"/>
        <w:ind w:left="0" w:firstLine="709"/>
        <w:jc w:val="both"/>
        <w:rPr>
          <w:rFonts w:cs="Times New Roman"/>
          <w:szCs w:val="24"/>
          <w:lang w:val="uk-UA"/>
        </w:rPr>
      </w:pPr>
    </w:p>
    <w:p w:rsidR="005664B0" w:rsidRDefault="005664B0" w:rsidP="007F4272">
      <w:pPr>
        <w:pStyle w:val="ab"/>
        <w:kinsoku w:val="0"/>
        <w:overflowPunct w:val="0"/>
        <w:ind w:left="0" w:firstLine="709"/>
        <w:jc w:val="both"/>
        <w:rPr>
          <w:rFonts w:cs="Times New Roman"/>
          <w:szCs w:val="24"/>
          <w:lang w:val="uk-UA"/>
        </w:rPr>
      </w:pPr>
    </w:p>
    <w:p w:rsidR="005664B0" w:rsidRDefault="005664B0" w:rsidP="007F4272">
      <w:pPr>
        <w:pStyle w:val="ab"/>
        <w:kinsoku w:val="0"/>
        <w:overflowPunct w:val="0"/>
        <w:ind w:left="0" w:firstLine="709"/>
        <w:jc w:val="both"/>
        <w:rPr>
          <w:rFonts w:cs="Times New Roman"/>
          <w:szCs w:val="24"/>
          <w:lang w:val="uk-UA"/>
        </w:rPr>
      </w:pPr>
    </w:p>
    <w:p w:rsidR="005664B0" w:rsidRDefault="005664B0" w:rsidP="007F4272">
      <w:pPr>
        <w:pStyle w:val="ab"/>
        <w:kinsoku w:val="0"/>
        <w:overflowPunct w:val="0"/>
        <w:ind w:left="0" w:firstLine="709"/>
        <w:jc w:val="both"/>
        <w:rPr>
          <w:rFonts w:cs="Times New Roman"/>
          <w:szCs w:val="24"/>
          <w:lang w:val="uk-UA"/>
        </w:rPr>
      </w:pPr>
    </w:p>
    <w:p w:rsidR="005664B0" w:rsidRDefault="005664B0" w:rsidP="007F4272">
      <w:pPr>
        <w:pStyle w:val="ab"/>
        <w:kinsoku w:val="0"/>
        <w:overflowPunct w:val="0"/>
        <w:ind w:left="0" w:firstLine="709"/>
        <w:jc w:val="both"/>
        <w:rPr>
          <w:rFonts w:cs="Times New Roman"/>
          <w:szCs w:val="24"/>
          <w:lang w:val="uk-UA"/>
        </w:rPr>
      </w:pPr>
    </w:p>
    <w:tbl>
      <w:tblPr>
        <w:tblW w:w="9781" w:type="dxa"/>
        <w:tblLayout w:type="fixed"/>
        <w:tblLook w:val="04A0" w:firstRow="1" w:lastRow="0" w:firstColumn="1" w:lastColumn="0" w:noHBand="0" w:noVBand="1"/>
      </w:tblPr>
      <w:tblGrid>
        <w:gridCol w:w="2127"/>
        <w:gridCol w:w="4536"/>
        <w:gridCol w:w="3118"/>
      </w:tblGrid>
      <w:tr w:rsidR="00A83943" w:rsidRPr="00875C87" w:rsidTr="007F4272">
        <w:tc>
          <w:tcPr>
            <w:tcW w:w="2127" w:type="dxa"/>
          </w:tcPr>
          <w:p w:rsidR="00A83943" w:rsidRPr="00875C87" w:rsidRDefault="00A83943" w:rsidP="007F4272">
            <w:pPr>
              <w:ind w:firstLine="709"/>
              <w:rPr>
                <w:rFonts w:ascii="Verdana" w:hAnsi="Verdana"/>
                <w:sz w:val="18"/>
                <w:szCs w:val="24"/>
                <w:lang w:val="en-US"/>
              </w:rPr>
            </w:pPr>
            <w:r>
              <w:rPr>
                <w:rFonts w:ascii="Verdana" w:hAnsi="Verdana"/>
                <w:noProof/>
                <w:snapToGrid/>
                <w:sz w:val="18"/>
                <w:szCs w:val="24"/>
                <w:lang w:val="uk-UA" w:eastAsia="uk-UA"/>
              </w:rPr>
              <w:lastRenderedPageBreak/>
              <w:drawing>
                <wp:inline distT="0" distB="0" distL="0" distR="0" wp14:anchorId="202F9743" wp14:editId="5CCAA64D">
                  <wp:extent cx="1224280" cy="835025"/>
                  <wp:effectExtent l="0" t="0" r="0" b="3175"/>
                  <wp:docPr id="22" name="Рисунок 22"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280" cy="835025"/>
                          </a:xfrm>
                          <a:prstGeom prst="rect">
                            <a:avLst/>
                          </a:prstGeom>
                          <a:noFill/>
                          <a:ln>
                            <a:noFill/>
                          </a:ln>
                        </pic:spPr>
                      </pic:pic>
                    </a:graphicData>
                  </a:graphic>
                </wp:inline>
              </w:drawing>
            </w:r>
          </w:p>
        </w:tc>
        <w:tc>
          <w:tcPr>
            <w:tcW w:w="4536" w:type="dxa"/>
          </w:tcPr>
          <w:p w:rsidR="00A83943" w:rsidRPr="00875C87" w:rsidRDefault="00A83943" w:rsidP="007F4272">
            <w:pPr>
              <w:ind w:firstLine="709"/>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A83943" w:rsidRPr="00875C87" w:rsidRDefault="00A83943" w:rsidP="007F4272">
            <w:pPr>
              <w:ind w:firstLine="709"/>
              <w:jc w:val="left"/>
              <w:rPr>
                <w:rFonts w:ascii="Arial" w:hAnsi="Arial"/>
                <w:b/>
                <w:sz w:val="20"/>
                <w:szCs w:val="24"/>
                <w:lang w:val="en-US"/>
              </w:rPr>
            </w:pPr>
            <w:r w:rsidRPr="005F4D54">
              <w:rPr>
                <w:rFonts w:ascii="Arial" w:hAnsi="Arial"/>
                <w:b/>
                <w:noProof/>
                <w:sz w:val="20"/>
                <w:szCs w:val="24"/>
                <w:lang w:val="en-US"/>
              </w:rPr>
              <w:t>EUROPEAN COMMISSION</w:t>
            </w:r>
          </w:p>
          <w:p w:rsidR="00A83943" w:rsidRPr="00875C87" w:rsidRDefault="00A83943" w:rsidP="007F4272">
            <w:pPr>
              <w:ind w:firstLine="709"/>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A83943" w:rsidRPr="00875C87" w:rsidRDefault="00A83943" w:rsidP="007F4272">
            <w:pPr>
              <w:ind w:firstLine="709"/>
              <w:jc w:val="left"/>
              <w:rPr>
                <w:rFonts w:ascii="Arial" w:hAnsi="Arial"/>
                <w:sz w:val="16"/>
                <w:szCs w:val="24"/>
                <w:lang w:val="en-US"/>
              </w:rPr>
            </w:pPr>
          </w:p>
          <w:p w:rsidR="00A83943" w:rsidRPr="00875C87" w:rsidRDefault="00A83943" w:rsidP="007F4272">
            <w:pPr>
              <w:ind w:firstLine="709"/>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A83943" w:rsidRPr="00875C87" w:rsidRDefault="00A83943" w:rsidP="007F4272">
            <w:pPr>
              <w:ind w:firstLine="709"/>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A83943" w:rsidRPr="00875C87" w:rsidRDefault="00A83943" w:rsidP="007F4272">
            <w:pPr>
              <w:ind w:firstLine="709"/>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2151C67C" wp14:editId="593840B6">
                  <wp:extent cx="1788795" cy="580390"/>
                  <wp:effectExtent l="0" t="0" r="1905" b="0"/>
                  <wp:docPr id="21" name="Рисунок 21"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Эксперт\Наталия\13 08 2014\emea-2010.jpg"/>
                          <pic:cNvPicPr>
                            <a:picLocks noChangeAspect="1" noChangeArrowheads="1"/>
                          </pic:cNvPicPr>
                        </pic:nvPicPr>
                        <pic:blipFill>
                          <a:blip r:embed="rId23" cstate="print">
                            <a:extLst>
                              <a:ext uri="{28A0092B-C50C-407E-A947-70E740481C1C}">
                                <a14:useLocalDpi xmlns:a14="http://schemas.microsoft.com/office/drawing/2010/main" val="0"/>
                              </a:ext>
                            </a:extLst>
                          </a:blip>
                          <a:srcRect l="4559" t="5659" r="5345" b="5064"/>
                          <a:stretch>
                            <a:fillRect/>
                          </a:stretch>
                        </pic:blipFill>
                        <pic:spPr bwMode="auto">
                          <a:xfrm>
                            <a:off x="0" y="0"/>
                            <a:ext cx="1788795" cy="580390"/>
                          </a:xfrm>
                          <a:prstGeom prst="rect">
                            <a:avLst/>
                          </a:prstGeom>
                          <a:noFill/>
                          <a:ln>
                            <a:noFill/>
                          </a:ln>
                        </pic:spPr>
                      </pic:pic>
                    </a:graphicData>
                  </a:graphic>
                </wp:inline>
              </w:drawing>
            </w:r>
          </w:p>
        </w:tc>
      </w:tr>
      <w:tr w:rsidR="00A83943" w:rsidRPr="00875C87" w:rsidTr="007F4272">
        <w:tc>
          <w:tcPr>
            <w:tcW w:w="2127" w:type="dxa"/>
          </w:tcPr>
          <w:p w:rsidR="00A83943" w:rsidRDefault="00A83943" w:rsidP="007F4272">
            <w:pPr>
              <w:ind w:firstLine="709"/>
              <w:rPr>
                <w:rFonts w:ascii="Verdana" w:hAnsi="Verdana"/>
                <w:noProof/>
                <w:snapToGrid/>
                <w:sz w:val="18"/>
                <w:szCs w:val="24"/>
                <w:lang w:val="uk-UA" w:eastAsia="uk-UA"/>
              </w:rPr>
            </w:pPr>
          </w:p>
        </w:tc>
        <w:tc>
          <w:tcPr>
            <w:tcW w:w="4536" w:type="dxa"/>
          </w:tcPr>
          <w:p w:rsidR="00A83943" w:rsidRPr="00875C87" w:rsidRDefault="00A83943" w:rsidP="007F4272">
            <w:pPr>
              <w:ind w:firstLine="709"/>
              <w:jc w:val="left"/>
              <w:rPr>
                <w:rFonts w:ascii="Arial" w:hAnsi="Arial"/>
                <w:b/>
                <w:noProof/>
                <w:sz w:val="20"/>
                <w:szCs w:val="24"/>
              </w:rPr>
            </w:pPr>
          </w:p>
        </w:tc>
        <w:tc>
          <w:tcPr>
            <w:tcW w:w="3118" w:type="dxa"/>
          </w:tcPr>
          <w:p w:rsidR="00A83943" w:rsidRDefault="00A83943" w:rsidP="007F4272">
            <w:pPr>
              <w:ind w:firstLine="709"/>
              <w:jc w:val="right"/>
              <w:rPr>
                <w:rFonts w:ascii="Verdana" w:hAnsi="Verdana"/>
                <w:noProof/>
                <w:snapToGrid/>
                <w:sz w:val="18"/>
                <w:szCs w:val="24"/>
                <w:lang w:val="uk-UA" w:eastAsia="uk-UA"/>
              </w:rPr>
            </w:pPr>
          </w:p>
        </w:tc>
      </w:tr>
    </w:tbl>
    <w:p w:rsidR="00A83943" w:rsidRPr="00875C87" w:rsidRDefault="00A83943" w:rsidP="007F4272">
      <w:pPr>
        <w:pStyle w:val="ab"/>
        <w:kinsoku w:val="0"/>
        <w:overflowPunct w:val="0"/>
        <w:ind w:left="0" w:firstLine="709"/>
        <w:jc w:val="both"/>
        <w:rPr>
          <w:rFonts w:cs="Times New Roman"/>
          <w:szCs w:val="24"/>
          <w:lang w:val="uk-UA"/>
        </w:rPr>
      </w:pPr>
    </w:p>
    <w:p w:rsidR="001D4966" w:rsidRPr="00A83943" w:rsidRDefault="00A83943"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r w:rsidRPr="00A83943">
        <w:rPr>
          <w:rFonts w:ascii="Times New Roman" w:hAnsi="Times New Roman"/>
          <w:sz w:val="28"/>
          <w:szCs w:val="28"/>
          <w:lang w:val="uk-UA"/>
        </w:rPr>
        <w:t>Процедури, пов’язані з проведенням інспекцій GMP</w:t>
      </w:r>
    </w:p>
    <w:p w:rsidR="00A83943" w:rsidRPr="00A83943" w:rsidRDefault="00A83943"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A83943" w:rsidRDefault="00A83943" w:rsidP="007F4272">
      <w:pPr>
        <w:pStyle w:val="aa"/>
        <w:tabs>
          <w:tab w:val="left" w:pos="851"/>
          <w:tab w:val="left" w:pos="1134"/>
          <w:tab w:val="left" w:pos="1276"/>
        </w:tabs>
        <w:spacing w:before="120" w:after="120"/>
        <w:ind w:left="0" w:firstLine="709"/>
        <w:jc w:val="center"/>
        <w:rPr>
          <w:rFonts w:ascii="Times New Roman" w:hAnsi="Times New Roman"/>
          <w:b/>
          <w:sz w:val="28"/>
          <w:szCs w:val="28"/>
          <w:lang w:val="uk-UA"/>
        </w:rPr>
      </w:pPr>
      <w:r w:rsidRPr="00A83943">
        <w:rPr>
          <w:rFonts w:ascii="Times New Roman" w:hAnsi="Times New Roman"/>
          <w:b/>
          <w:sz w:val="28"/>
          <w:szCs w:val="28"/>
          <w:lang w:val="uk-UA"/>
        </w:rPr>
        <w:t>Модель ризикоорієнтованого планування інспекцій фармацевтичних виробників</w:t>
      </w:r>
    </w:p>
    <w:p w:rsidR="001D4966" w:rsidRPr="001D4966" w:rsidRDefault="001D4966" w:rsidP="001D4966">
      <w:pPr>
        <w:autoSpaceDE w:val="0"/>
        <w:autoSpaceDN w:val="0"/>
        <w:adjustRightInd w:val="0"/>
        <w:jc w:val="center"/>
        <w:rPr>
          <w:rFonts w:ascii="Times New Roman" w:hAnsi="Times New Roman"/>
          <w:b/>
          <w:sz w:val="24"/>
          <w:szCs w:val="24"/>
          <w:lang w:val="uk-UA"/>
        </w:rPr>
      </w:pPr>
      <w:r w:rsidRPr="001D4966">
        <w:rPr>
          <w:rFonts w:ascii="Verdana" w:eastAsiaTheme="minorHAnsi" w:hAnsi="Verdana" w:cs="Verdana"/>
          <w:snapToGrid/>
          <w:sz w:val="24"/>
          <w:szCs w:val="24"/>
          <w:lang w:val="uk-UA" w:eastAsia="en-US"/>
        </w:rPr>
        <w:t>Актуалізовано для включення рекомендованої моделі ризикоорієнтованого планування інспекцій в</w:t>
      </w:r>
      <w:r>
        <w:rPr>
          <w:rFonts w:ascii="Verdana" w:eastAsiaTheme="minorHAnsi" w:hAnsi="Verdana" w:cs="Verdana"/>
          <w:snapToGrid/>
          <w:sz w:val="24"/>
          <w:szCs w:val="24"/>
          <w:lang w:val="uk-UA" w:eastAsia="en-US"/>
        </w:rPr>
        <w:t xml:space="preserve"> </w:t>
      </w:r>
      <w:r w:rsidRPr="001D4966">
        <w:rPr>
          <w:rFonts w:ascii="Verdana" w:eastAsiaTheme="minorHAnsi" w:hAnsi="Verdana" w:cs="Verdana"/>
          <w:snapToGrid/>
          <w:sz w:val="24"/>
          <w:szCs w:val="24"/>
          <w:lang w:val="uk-UA" w:eastAsia="en-US"/>
        </w:rPr>
        <w:t>середовищі GMP PI-037-1-PIC/S</w:t>
      </w:r>
    </w:p>
    <w:p w:rsidR="00A83943" w:rsidRPr="00A83943" w:rsidRDefault="00A83943" w:rsidP="007F4272">
      <w:pPr>
        <w:pStyle w:val="aa"/>
        <w:tabs>
          <w:tab w:val="left" w:pos="851"/>
          <w:tab w:val="left" w:pos="1134"/>
          <w:tab w:val="left" w:pos="1276"/>
        </w:tabs>
        <w:spacing w:before="120" w:after="120"/>
        <w:ind w:left="0" w:firstLine="709"/>
        <w:jc w:val="left"/>
        <w:rPr>
          <w:rFonts w:ascii="Times New Roman" w:hAnsi="Times New Roman"/>
          <w:sz w:val="28"/>
          <w:szCs w:val="28"/>
          <w:lang w:val="uk-UA"/>
        </w:rPr>
      </w:pPr>
    </w:p>
    <w:p w:rsidR="00A83943" w:rsidRPr="00A83943" w:rsidRDefault="00A83943"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A83943">
        <w:rPr>
          <w:rFonts w:ascii="Times New Roman" w:hAnsi="Times New Roman"/>
          <w:sz w:val="28"/>
          <w:szCs w:val="28"/>
          <w:lang w:val="uk-UA"/>
        </w:rPr>
        <w:t>Зміст:</w:t>
      </w:r>
    </w:p>
    <w:p w:rsidR="00A83943" w:rsidRPr="00A83943" w:rsidRDefault="00A83943"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A83943" w:rsidRPr="00A83943" w:rsidRDefault="00A83943"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A83943">
        <w:rPr>
          <w:rFonts w:ascii="Times New Roman" w:hAnsi="Times New Roman"/>
          <w:sz w:val="28"/>
          <w:szCs w:val="28"/>
          <w:lang w:val="uk-UA"/>
        </w:rPr>
        <w:t>•</w:t>
      </w:r>
      <w:r w:rsidRPr="00A83943">
        <w:rPr>
          <w:rFonts w:ascii="Times New Roman" w:hAnsi="Times New Roman"/>
          <w:sz w:val="28"/>
          <w:szCs w:val="28"/>
          <w:lang w:val="uk-UA"/>
        </w:rPr>
        <w:tab/>
        <w:t>Вступ</w:t>
      </w:r>
    </w:p>
    <w:p w:rsidR="00A83943" w:rsidRPr="00A83943" w:rsidRDefault="00A83943"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A83943" w:rsidRPr="00A83943" w:rsidRDefault="00A83943"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A83943">
        <w:rPr>
          <w:rFonts w:ascii="Times New Roman" w:hAnsi="Times New Roman"/>
          <w:sz w:val="28"/>
          <w:szCs w:val="28"/>
          <w:lang w:val="uk-UA"/>
        </w:rPr>
        <w:t>•</w:t>
      </w:r>
      <w:r w:rsidRPr="00A83943">
        <w:rPr>
          <w:rFonts w:ascii="Times New Roman" w:hAnsi="Times New Roman"/>
          <w:sz w:val="28"/>
          <w:szCs w:val="28"/>
          <w:lang w:val="uk-UA"/>
        </w:rPr>
        <w:tab/>
        <w:t>Мета</w:t>
      </w:r>
    </w:p>
    <w:p w:rsidR="00A83943" w:rsidRPr="00A83943" w:rsidRDefault="00A83943"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A83943" w:rsidRPr="00A83943" w:rsidRDefault="00A83943"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A83943">
        <w:rPr>
          <w:rFonts w:ascii="Times New Roman" w:hAnsi="Times New Roman"/>
          <w:sz w:val="28"/>
          <w:szCs w:val="28"/>
          <w:lang w:val="uk-UA"/>
        </w:rPr>
        <w:t>•</w:t>
      </w:r>
      <w:r w:rsidRPr="00A83943">
        <w:rPr>
          <w:rFonts w:ascii="Times New Roman" w:hAnsi="Times New Roman"/>
          <w:sz w:val="28"/>
          <w:szCs w:val="28"/>
          <w:lang w:val="uk-UA"/>
        </w:rPr>
        <w:tab/>
        <w:t>Сфера застосування</w:t>
      </w:r>
    </w:p>
    <w:p w:rsidR="00A83943" w:rsidRPr="00A83943" w:rsidRDefault="00A83943"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A83943" w:rsidRPr="00A83943" w:rsidRDefault="00A83943"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A83943">
        <w:rPr>
          <w:rFonts w:ascii="Times New Roman" w:hAnsi="Times New Roman"/>
          <w:sz w:val="28"/>
          <w:szCs w:val="28"/>
          <w:lang w:val="uk-UA"/>
        </w:rPr>
        <w:t>•</w:t>
      </w:r>
      <w:r w:rsidRPr="00A83943">
        <w:rPr>
          <w:rFonts w:ascii="Times New Roman" w:hAnsi="Times New Roman"/>
          <w:sz w:val="28"/>
          <w:szCs w:val="28"/>
          <w:lang w:val="uk-UA"/>
        </w:rPr>
        <w:tab/>
        <w:t>Процедура</w:t>
      </w:r>
    </w:p>
    <w:p w:rsidR="00A83943" w:rsidRPr="00A83943" w:rsidRDefault="00A83943"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A83943" w:rsidRPr="00A83943" w:rsidRDefault="00A83943"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A83943">
        <w:rPr>
          <w:rFonts w:ascii="Times New Roman" w:hAnsi="Times New Roman"/>
          <w:sz w:val="28"/>
          <w:szCs w:val="28"/>
          <w:lang w:val="uk-UA"/>
        </w:rPr>
        <w:t>•</w:t>
      </w:r>
      <w:r w:rsidRPr="00A83943">
        <w:rPr>
          <w:rFonts w:ascii="Times New Roman" w:hAnsi="Times New Roman"/>
          <w:sz w:val="28"/>
          <w:szCs w:val="28"/>
          <w:lang w:val="uk-UA"/>
        </w:rPr>
        <w:tab/>
        <w:t>Як використовувати цей інструмент управління ризиком для якості</w:t>
      </w:r>
    </w:p>
    <w:p w:rsidR="00A83943" w:rsidRPr="00A83943" w:rsidRDefault="00A83943"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A83943" w:rsidRPr="00A83943" w:rsidRDefault="00A83943"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A83943">
        <w:rPr>
          <w:rFonts w:ascii="Times New Roman" w:hAnsi="Times New Roman"/>
          <w:sz w:val="28"/>
          <w:szCs w:val="28"/>
          <w:lang w:val="uk-UA"/>
        </w:rPr>
        <w:t>•</w:t>
      </w:r>
      <w:r w:rsidRPr="00A83943">
        <w:rPr>
          <w:rFonts w:ascii="Times New Roman" w:hAnsi="Times New Roman"/>
          <w:sz w:val="28"/>
          <w:szCs w:val="28"/>
          <w:lang w:val="uk-UA"/>
        </w:rPr>
        <w:tab/>
        <w:t>Лист контролю редакцій</w:t>
      </w:r>
    </w:p>
    <w:p w:rsidR="00A83943" w:rsidRPr="00A83943" w:rsidRDefault="00A83943"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8C6924" w:rsidRDefault="00A83943"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A83943">
        <w:rPr>
          <w:rFonts w:ascii="Times New Roman" w:hAnsi="Times New Roman"/>
          <w:sz w:val="28"/>
          <w:szCs w:val="28"/>
          <w:lang w:val="uk-UA"/>
        </w:rPr>
        <w:t>•</w:t>
      </w:r>
      <w:r w:rsidRPr="00A83943">
        <w:rPr>
          <w:rFonts w:ascii="Times New Roman" w:hAnsi="Times New Roman"/>
          <w:sz w:val="28"/>
          <w:szCs w:val="28"/>
          <w:lang w:val="uk-UA"/>
        </w:rPr>
        <w:tab/>
        <w:t>Додатки</w:t>
      </w:r>
    </w:p>
    <w:p w:rsidR="00A83943" w:rsidRPr="00A83943" w:rsidRDefault="00A83943" w:rsidP="007F4272">
      <w:pPr>
        <w:pStyle w:val="aa"/>
        <w:tabs>
          <w:tab w:val="left" w:pos="567"/>
          <w:tab w:val="left" w:pos="1134"/>
          <w:tab w:val="left" w:pos="1276"/>
        </w:tabs>
        <w:spacing w:before="120" w:after="120"/>
        <w:ind w:left="0" w:firstLine="709"/>
        <w:contextualSpacing w:val="0"/>
        <w:jc w:val="center"/>
        <w:rPr>
          <w:rFonts w:ascii="Times New Roman" w:hAnsi="Times New Roman"/>
          <w:sz w:val="28"/>
          <w:szCs w:val="28"/>
          <w:lang w:val="uk-UA"/>
        </w:rPr>
      </w:pPr>
      <w:r w:rsidRPr="00A83943">
        <w:rPr>
          <w:rFonts w:ascii="Times New Roman" w:hAnsi="Times New Roman"/>
          <w:sz w:val="28"/>
          <w:szCs w:val="28"/>
          <w:lang w:val="uk-UA"/>
        </w:rPr>
        <w:t>Модель ризикоорієнтованого планування інспекцій фармацевтичних виробників</w:t>
      </w:r>
    </w:p>
    <w:p w:rsidR="00A83943" w:rsidRPr="00A83943" w:rsidRDefault="00A83943"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A83943">
        <w:rPr>
          <w:rFonts w:ascii="Times New Roman" w:hAnsi="Times New Roman"/>
          <w:sz w:val="28"/>
          <w:szCs w:val="28"/>
          <w:lang w:val="uk-UA"/>
        </w:rPr>
        <w:t>1. Вступ</w:t>
      </w:r>
      <w:r w:rsidRPr="00A83943">
        <w:rPr>
          <w:rFonts w:ascii="Times New Roman" w:hAnsi="Times New Roman"/>
          <w:sz w:val="28"/>
          <w:szCs w:val="28"/>
          <w:lang w:val="uk-UA"/>
        </w:rPr>
        <w:tab/>
      </w:r>
      <w:r w:rsidRPr="00A83943">
        <w:rPr>
          <w:rFonts w:ascii="Times New Roman" w:hAnsi="Times New Roman"/>
          <w:sz w:val="28"/>
          <w:szCs w:val="28"/>
          <w:lang w:val="uk-UA"/>
        </w:rPr>
        <w:tab/>
      </w:r>
    </w:p>
    <w:p w:rsidR="00A83943" w:rsidRPr="00A83943" w:rsidRDefault="00A83943"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A83943">
        <w:rPr>
          <w:rFonts w:ascii="Times New Roman" w:hAnsi="Times New Roman"/>
          <w:sz w:val="28"/>
          <w:szCs w:val="28"/>
          <w:lang w:val="uk-UA"/>
        </w:rPr>
        <w:t>1.1.</w:t>
      </w:r>
      <w:r w:rsidRPr="00A83943">
        <w:rPr>
          <w:rFonts w:ascii="Times New Roman" w:hAnsi="Times New Roman"/>
          <w:sz w:val="28"/>
          <w:szCs w:val="28"/>
          <w:lang w:val="uk-UA"/>
        </w:rPr>
        <w:tab/>
        <w:t>Згідно з Директивою 2001/83/EC, 2001/82/EC і 2001/20/EC відповідно компетентний орган має забезпечити шляхом повторних інспекцій дотримання законних вимог, що регулюють лікарські засоби. Компетентний орган також має право проводити позапланові інспекції за місцем знаходження виробників діючих речовин, що використовуються як вихідна сировина, чи за місцем знаходження власників реєстраційного посвідчення у будь-який час, коли вважається, що існують підстави для підозри у недотриманні принципів та настанов належної виробничої практики.</w:t>
      </w:r>
      <w:r w:rsidRPr="00A83943">
        <w:rPr>
          <w:rFonts w:ascii="Times New Roman" w:hAnsi="Times New Roman"/>
          <w:sz w:val="28"/>
          <w:szCs w:val="28"/>
          <w:lang w:val="uk-UA"/>
        </w:rPr>
        <w:tab/>
      </w:r>
    </w:p>
    <w:p w:rsidR="00A83943" w:rsidRDefault="00A83943"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A83943">
        <w:rPr>
          <w:rFonts w:ascii="Times New Roman" w:hAnsi="Times New Roman"/>
          <w:sz w:val="28"/>
          <w:szCs w:val="28"/>
          <w:lang w:val="uk-UA"/>
        </w:rPr>
        <w:lastRenderedPageBreak/>
        <w:t>1.2.</w:t>
      </w:r>
      <w:r w:rsidRPr="00A83943">
        <w:rPr>
          <w:rFonts w:ascii="Times New Roman" w:hAnsi="Times New Roman"/>
          <w:sz w:val="28"/>
          <w:szCs w:val="28"/>
          <w:lang w:val="uk-UA"/>
        </w:rPr>
        <w:tab/>
        <w:t>Ризикоорієнтований підхід до планування інспекцій надасть можливість відповідно визначити періодичність, глибину та обсяг інспекцій. Це дозволить забезпечити гнучке та ефективне управління та контроль з одночасним підтриманням високого рівня безпеки пацієнта.</w:t>
      </w:r>
      <w:r w:rsidRPr="00A83943">
        <w:rPr>
          <w:rFonts w:ascii="Times New Roman" w:hAnsi="Times New Roman"/>
          <w:sz w:val="28"/>
          <w:szCs w:val="28"/>
          <w:lang w:val="uk-UA"/>
        </w:rPr>
        <w:tab/>
      </w:r>
    </w:p>
    <w:p w:rsidR="00A83943" w:rsidRDefault="00A83943"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A83943">
        <w:rPr>
          <w:rFonts w:ascii="Times New Roman" w:hAnsi="Times New Roman"/>
          <w:sz w:val="28"/>
          <w:szCs w:val="28"/>
          <w:lang w:val="uk-UA"/>
        </w:rPr>
        <w:t>1.3.</w:t>
      </w:r>
      <w:r w:rsidRPr="00A83943">
        <w:rPr>
          <w:rFonts w:ascii="Times New Roman" w:hAnsi="Times New Roman"/>
          <w:sz w:val="28"/>
          <w:szCs w:val="28"/>
          <w:lang w:val="uk-UA"/>
        </w:rPr>
        <w:tab/>
        <w:t>Компетентним органам країн-членів необхідно розробити систематичний та ризикоорієнтований підхід для найбільш ефективного використання їх ресурсів з нагляду та примусового виконання, водночас максимально підвищуючи вплив таких ресурсів на охорону здоров’я населення.</w:t>
      </w:r>
      <w:r w:rsidRPr="00A83943">
        <w:rPr>
          <w:rFonts w:ascii="Times New Roman" w:hAnsi="Times New Roman"/>
          <w:sz w:val="28"/>
          <w:szCs w:val="28"/>
          <w:lang w:val="uk-UA"/>
        </w:rPr>
        <w:tab/>
      </w:r>
    </w:p>
    <w:p w:rsidR="00A83943" w:rsidRDefault="00A83943"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A83943">
        <w:rPr>
          <w:rFonts w:ascii="Times New Roman" w:hAnsi="Times New Roman"/>
          <w:sz w:val="28"/>
          <w:szCs w:val="28"/>
          <w:lang w:val="uk-UA"/>
        </w:rPr>
        <w:t>1.4.</w:t>
      </w:r>
      <w:r w:rsidRPr="00A83943">
        <w:rPr>
          <w:rFonts w:ascii="Times New Roman" w:hAnsi="Times New Roman"/>
          <w:sz w:val="28"/>
          <w:szCs w:val="28"/>
          <w:lang w:val="uk-UA"/>
        </w:rPr>
        <w:tab/>
        <w:t>Кожен компетентний орган повинен мати письмову процедуру, що охоплює підготовку, впровадження та контроль річну програми інспекцій. Ця програма повинна забезпечувати можливість дотримання обсягу та періодичності інспекцій за планом. Необхідно визначити та надати достатні ресурси для забезпечення виконання передбаченої програми інспекцій відповідним чином.</w:t>
      </w:r>
      <w:r w:rsidRPr="00A83943">
        <w:rPr>
          <w:rFonts w:ascii="Times New Roman" w:hAnsi="Times New Roman"/>
          <w:sz w:val="28"/>
          <w:szCs w:val="28"/>
          <w:lang w:val="uk-UA"/>
        </w:rPr>
        <w:tab/>
      </w:r>
    </w:p>
    <w:p w:rsidR="00A83943" w:rsidRPr="00A83943" w:rsidRDefault="00A83943"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A83943">
        <w:rPr>
          <w:rFonts w:ascii="Times New Roman" w:hAnsi="Times New Roman"/>
          <w:sz w:val="28"/>
          <w:szCs w:val="28"/>
          <w:lang w:val="uk-UA"/>
        </w:rPr>
        <w:t>1.5.</w:t>
      </w:r>
      <w:r w:rsidRPr="00A83943">
        <w:rPr>
          <w:rFonts w:ascii="Times New Roman" w:hAnsi="Times New Roman"/>
          <w:sz w:val="28"/>
          <w:szCs w:val="28"/>
          <w:lang w:val="uk-UA"/>
        </w:rPr>
        <w:tab/>
        <w:t>Цей документ передбачає простий та гнучкий інструмент управління ризиком для якості, що може використовуватись фармацевтичними інспекційними органами з GMP при плануванні періодичності та обсягу інспекцій GMP. Це методологія, що базується на понятті розрахункових виробничих дільниць на підставі розрахункового ризику, який вони можуть представляти для пацієнтів, споживачів, тварин та користувачів лікарських засобів. Методологія також враховує ризик для якості продукції.</w:t>
      </w:r>
      <w:r w:rsidRPr="00A83943">
        <w:rPr>
          <w:rFonts w:ascii="Times New Roman" w:hAnsi="Times New Roman"/>
          <w:sz w:val="28"/>
          <w:szCs w:val="28"/>
          <w:lang w:val="uk-UA"/>
        </w:rPr>
        <w:tab/>
      </w:r>
      <w:r w:rsidRPr="00A83943">
        <w:rPr>
          <w:rFonts w:ascii="Times New Roman" w:hAnsi="Times New Roman"/>
          <w:sz w:val="28"/>
          <w:szCs w:val="28"/>
          <w:lang w:val="uk-UA"/>
        </w:rPr>
        <w:tab/>
      </w:r>
    </w:p>
    <w:p w:rsidR="00A83943" w:rsidRPr="00A83943" w:rsidRDefault="00A83943"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A83943">
        <w:rPr>
          <w:rFonts w:ascii="Times New Roman" w:hAnsi="Times New Roman"/>
          <w:sz w:val="28"/>
          <w:szCs w:val="28"/>
          <w:lang w:val="uk-UA"/>
        </w:rPr>
        <w:t>1.6.</w:t>
      </w:r>
      <w:r w:rsidRPr="00A83943">
        <w:rPr>
          <w:rFonts w:ascii="Times New Roman" w:hAnsi="Times New Roman"/>
          <w:sz w:val="28"/>
          <w:szCs w:val="28"/>
          <w:lang w:val="uk-UA"/>
        </w:rPr>
        <w:tab/>
        <w:t>Методологія надає просту відомість з управління ризиком для якості на двох сторінках, призначену для заповнення інспекторами одразу після проведення інспекції на виробничій дільниці. Відомість наведена у додатку 1 до цього документа і призначена для заповнення протягом не більше кількох хвилин.</w:t>
      </w:r>
      <w:r w:rsidRPr="00A83943">
        <w:rPr>
          <w:rFonts w:ascii="Times New Roman" w:hAnsi="Times New Roman"/>
          <w:sz w:val="28"/>
          <w:szCs w:val="28"/>
          <w:lang w:val="uk-UA"/>
        </w:rPr>
        <w:tab/>
        <w:t>1.6.</w:t>
      </w:r>
      <w:r w:rsidRPr="00A83943">
        <w:rPr>
          <w:rFonts w:ascii="Times New Roman" w:hAnsi="Times New Roman"/>
          <w:sz w:val="28"/>
          <w:szCs w:val="28"/>
          <w:lang w:val="uk-UA"/>
        </w:rPr>
        <w:tab/>
        <w:t>The methodology provides a simple two-page quality risk management worksheet that is designed to be completed by Inspectors immediately following an inspection at the site. The worksheet is presented in Appendix 1 to this document and is designed to not require more than several minutes to complete.</w:t>
      </w:r>
    </w:p>
    <w:p w:rsidR="00A83943" w:rsidRPr="00A83943" w:rsidRDefault="00A83943"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A83943">
        <w:rPr>
          <w:rFonts w:ascii="Times New Roman" w:hAnsi="Times New Roman"/>
          <w:sz w:val="28"/>
          <w:szCs w:val="28"/>
          <w:lang w:val="uk-UA"/>
        </w:rPr>
        <w:t>1.7.</w:t>
      </w:r>
      <w:r w:rsidRPr="00A83943">
        <w:rPr>
          <w:rFonts w:ascii="Times New Roman" w:hAnsi="Times New Roman"/>
          <w:sz w:val="28"/>
          <w:szCs w:val="28"/>
          <w:lang w:val="uk-UA"/>
        </w:rPr>
        <w:tab/>
        <w:t>Цей інструмент управління ризиком для якості був розроблений відповідно до принципів, понять та керівництва, що викладені у наступних офіційних документах:</w:t>
      </w:r>
      <w:r w:rsidRPr="00A83943">
        <w:rPr>
          <w:rFonts w:ascii="Times New Roman" w:hAnsi="Times New Roman"/>
          <w:sz w:val="28"/>
          <w:szCs w:val="28"/>
          <w:lang w:val="uk-UA"/>
        </w:rPr>
        <w:tab/>
        <w:t>1.7.</w:t>
      </w:r>
      <w:r w:rsidRPr="00A83943">
        <w:rPr>
          <w:rFonts w:ascii="Times New Roman" w:hAnsi="Times New Roman"/>
          <w:sz w:val="28"/>
          <w:szCs w:val="28"/>
          <w:lang w:val="uk-UA"/>
        </w:rPr>
        <w:tab/>
        <w:t>This Quality Risk Management tool was designed in line with the principles, concepts and guidance set out in the following official documents:</w:t>
      </w:r>
    </w:p>
    <w:p w:rsidR="00204805" w:rsidRDefault="00A83943"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A83943">
        <w:rPr>
          <w:rFonts w:ascii="Times New Roman" w:hAnsi="Times New Roman"/>
          <w:sz w:val="28"/>
          <w:szCs w:val="28"/>
          <w:lang w:val="uk-UA"/>
        </w:rPr>
        <w:t>•</w:t>
      </w:r>
      <w:r w:rsidRPr="00A83943">
        <w:rPr>
          <w:rFonts w:ascii="Times New Roman" w:hAnsi="Times New Roman"/>
          <w:sz w:val="28"/>
          <w:szCs w:val="28"/>
          <w:lang w:val="uk-UA"/>
        </w:rPr>
        <w:tab/>
        <w:t>PI-37-1- Рекомендована модель ризикоорієнтованого планування інспекцій у середовищі GMP;</w:t>
      </w:r>
    </w:p>
    <w:p w:rsidR="00A83943" w:rsidRPr="00A83943" w:rsidRDefault="00A83943"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A83943">
        <w:rPr>
          <w:rFonts w:ascii="Times New Roman" w:hAnsi="Times New Roman"/>
          <w:sz w:val="28"/>
          <w:szCs w:val="28"/>
          <w:lang w:val="uk-UA"/>
        </w:rPr>
        <w:tab/>
        <w:t>•</w:t>
      </w:r>
      <w:r w:rsidRPr="00A83943">
        <w:rPr>
          <w:rFonts w:ascii="Times New Roman" w:hAnsi="Times New Roman"/>
          <w:sz w:val="28"/>
          <w:szCs w:val="28"/>
          <w:lang w:val="uk-UA"/>
        </w:rPr>
        <w:tab/>
        <w:t>PI-37-1- A Recommended Model for Risk-based Inspection Planning in the GMP Environment;</w:t>
      </w:r>
    </w:p>
    <w:p w:rsidR="00204805" w:rsidRDefault="00A83943"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A83943">
        <w:rPr>
          <w:rFonts w:ascii="Times New Roman" w:hAnsi="Times New Roman"/>
          <w:sz w:val="28"/>
          <w:szCs w:val="28"/>
          <w:lang w:val="uk-UA"/>
        </w:rPr>
        <w:t>•</w:t>
      </w:r>
      <w:r w:rsidRPr="00A83943">
        <w:rPr>
          <w:rFonts w:ascii="Times New Roman" w:hAnsi="Times New Roman"/>
          <w:sz w:val="28"/>
          <w:szCs w:val="28"/>
          <w:lang w:val="uk-UA"/>
        </w:rPr>
        <w:tab/>
        <w:t>ICH Q9 - Управління ризиком для якості;</w:t>
      </w:r>
      <w:r w:rsidRPr="00A83943">
        <w:rPr>
          <w:rFonts w:ascii="Times New Roman" w:hAnsi="Times New Roman"/>
          <w:sz w:val="28"/>
          <w:szCs w:val="28"/>
          <w:lang w:val="uk-UA"/>
        </w:rPr>
        <w:tab/>
      </w:r>
    </w:p>
    <w:p w:rsidR="00A83943" w:rsidRPr="00A83943" w:rsidRDefault="00A83943"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A83943">
        <w:rPr>
          <w:rFonts w:ascii="Times New Roman" w:hAnsi="Times New Roman"/>
          <w:sz w:val="28"/>
          <w:szCs w:val="28"/>
          <w:lang w:val="uk-UA"/>
        </w:rPr>
        <w:t>•</w:t>
      </w:r>
      <w:r w:rsidRPr="00A83943">
        <w:rPr>
          <w:rFonts w:ascii="Times New Roman" w:hAnsi="Times New Roman"/>
          <w:sz w:val="28"/>
          <w:szCs w:val="28"/>
          <w:lang w:val="uk-UA"/>
        </w:rPr>
        <w:tab/>
        <w:t>ICH Q9 - Quality Risk Management;</w:t>
      </w:r>
    </w:p>
    <w:p w:rsidR="00204805" w:rsidRDefault="00A83943"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A83943">
        <w:rPr>
          <w:rFonts w:ascii="Times New Roman" w:hAnsi="Times New Roman"/>
          <w:sz w:val="28"/>
          <w:szCs w:val="28"/>
          <w:lang w:val="uk-UA"/>
        </w:rPr>
        <w:t>•</w:t>
      </w:r>
      <w:r w:rsidRPr="00A83943">
        <w:rPr>
          <w:rFonts w:ascii="Times New Roman" w:hAnsi="Times New Roman"/>
          <w:sz w:val="28"/>
          <w:szCs w:val="28"/>
          <w:lang w:val="uk-UA"/>
        </w:rPr>
        <w:tab/>
        <w:t>Додаток 20 до настанови GMP Системи співробітництва з фармацевтичних інспекцій (PIC/S);</w:t>
      </w:r>
      <w:r w:rsidRPr="00A83943">
        <w:rPr>
          <w:rFonts w:ascii="Times New Roman" w:hAnsi="Times New Roman"/>
          <w:sz w:val="28"/>
          <w:szCs w:val="28"/>
          <w:lang w:val="uk-UA"/>
        </w:rPr>
        <w:tab/>
      </w:r>
    </w:p>
    <w:p w:rsidR="00A83943" w:rsidRPr="00A83943" w:rsidRDefault="00A83943"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A83943">
        <w:rPr>
          <w:rFonts w:ascii="Times New Roman" w:hAnsi="Times New Roman"/>
          <w:sz w:val="28"/>
          <w:szCs w:val="28"/>
          <w:lang w:val="uk-UA"/>
        </w:rPr>
        <w:t>•</w:t>
      </w:r>
      <w:r w:rsidRPr="00A83943">
        <w:rPr>
          <w:rFonts w:ascii="Times New Roman" w:hAnsi="Times New Roman"/>
          <w:sz w:val="28"/>
          <w:szCs w:val="28"/>
          <w:lang w:val="uk-UA"/>
        </w:rPr>
        <w:tab/>
        <w:t>Annex 20 to the PIC/S GMP Guide;</w:t>
      </w:r>
    </w:p>
    <w:p w:rsidR="00A83943" w:rsidRPr="00A83943" w:rsidRDefault="00A83943"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A83943">
        <w:rPr>
          <w:rFonts w:ascii="Times New Roman" w:hAnsi="Times New Roman"/>
          <w:sz w:val="28"/>
          <w:szCs w:val="28"/>
          <w:lang w:val="uk-UA"/>
        </w:rPr>
        <w:lastRenderedPageBreak/>
        <w:t>•</w:t>
      </w:r>
      <w:r w:rsidRPr="00A83943">
        <w:rPr>
          <w:rFonts w:ascii="Times New Roman" w:hAnsi="Times New Roman"/>
          <w:sz w:val="28"/>
          <w:szCs w:val="28"/>
          <w:lang w:val="uk-UA"/>
        </w:rPr>
        <w:tab/>
        <w:t>ICH Q10 – Фармацевтичні системи якості.</w:t>
      </w:r>
      <w:r w:rsidRPr="00A83943">
        <w:rPr>
          <w:rFonts w:ascii="Times New Roman" w:hAnsi="Times New Roman"/>
          <w:sz w:val="28"/>
          <w:szCs w:val="28"/>
          <w:lang w:val="uk-UA"/>
        </w:rPr>
        <w:tab/>
        <w:t>•</w:t>
      </w:r>
      <w:r w:rsidRPr="00A83943">
        <w:rPr>
          <w:rFonts w:ascii="Times New Roman" w:hAnsi="Times New Roman"/>
          <w:sz w:val="28"/>
          <w:szCs w:val="28"/>
          <w:lang w:val="uk-UA"/>
        </w:rPr>
        <w:tab/>
        <w:t>ICH Q10 – Pharmaceutical Quality Systems.</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2. Мета</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2.1.</w:t>
      </w:r>
      <w:r w:rsidRPr="00F56DEA">
        <w:rPr>
          <w:rFonts w:ascii="Times New Roman" w:hAnsi="Times New Roman"/>
          <w:sz w:val="28"/>
          <w:szCs w:val="28"/>
          <w:lang w:val="uk-UA"/>
        </w:rPr>
        <w:tab/>
        <w:t>В цьому документі викладені рекомендації до ризикоорієнтованої системи планування, відповідно до якої виробничі дільниці, що підпадають під регуляторний контроль, підлягають інспектуванню.</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2.2.</w:t>
      </w:r>
      <w:r w:rsidRPr="00F56DEA">
        <w:rPr>
          <w:rFonts w:ascii="Times New Roman" w:hAnsi="Times New Roman"/>
          <w:sz w:val="28"/>
          <w:szCs w:val="28"/>
          <w:lang w:val="uk-UA"/>
        </w:rPr>
        <w:tab/>
        <w:t>Передбачається, що кожен фармацевтичний інспекційний орган з GMP використовує цей документ як основу для розробки та впровадження своєї власної програми щорічного інспектування.</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2.3.</w:t>
      </w:r>
      <w:r w:rsidRPr="00F56DEA">
        <w:rPr>
          <w:rFonts w:ascii="Times New Roman" w:hAnsi="Times New Roman"/>
          <w:sz w:val="28"/>
          <w:szCs w:val="28"/>
          <w:lang w:val="uk-UA"/>
        </w:rPr>
        <w:tab/>
        <w:t>Метою цього документа є забезпечення простого та якісного інструмента управління ризиком для якості, що може бути корисний для фармацевтичних інспекційних органів з GMP для визначення пріоритетів виробничих дільниць для інспектування в ході планування періодичності та обсягу інспекцій GMP.</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3. Сфера застосування</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3.1.</w:t>
      </w:r>
      <w:r w:rsidRPr="00F56DEA">
        <w:rPr>
          <w:rFonts w:ascii="Times New Roman" w:hAnsi="Times New Roman"/>
          <w:sz w:val="28"/>
          <w:szCs w:val="28"/>
          <w:lang w:val="uk-UA"/>
        </w:rPr>
        <w:tab/>
        <w:t>Сфера застосування цього документа охоплює наступне:</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Планування регулярних інспекцій GMP виробників діючих речовин та лікарських засобів компетентними органами країн-членів;</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Вітчизняні виробники та виробники третіх країн;</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Планування регулярних інспекцій GMP виробників досліджуваного лікарського засобу (IMP) компетентними органами країн-членів;</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Подальші дії, такі як присвоєння нової категорії ризику виробничій дільниці після отримання нової інформації про виробничу дільницю чи її продукцію. (Примітка: це, як правило, здійснюється між інспекціями, та типи нової інформації можуть включати інформацію про дефекти якості, відкликання продукції, результати дослідження ринкового нагляду, тощо);</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Примітка: Оскільки ця методологія не призначена для планування програм інспекцій GDP (належна практика дистрибуції) чи планування інспекцій аптек, деякі країни можуть обрати її в якості основи для таких цілей, і вона може виявитись корисною в цих сферах.</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3.2.</w:t>
      </w:r>
      <w:r w:rsidRPr="00F56DEA">
        <w:rPr>
          <w:rFonts w:ascii="Times New Roman" w:hAnsi="Times New Roman"/>
          <w:sz w:val="28"/>
          <w:szCs w:val="28"/>
          <w:lang w:val="uk-UA"/>
        </w:rPr>
        <w:tab/>
        <w:t>Сфера застосування цього документа не поширюється на наступне:</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Фактичне проведення інспекції;</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Планування інспекцій нових виробників до проведення будь-якої інспекції;</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lastRenderedPageBreak/>
        <w:t>•</w:t>
      </w:r>
      <w:r w:rsidRPr="00F56DEA">
        <w:rPr>
          <w:rFonts w:ascii="Times New Roman" w:hAnsi="Times New Roman"/>
          <w:sz w:val="28"/>
          <w:szCs w:val="28"/>
          <w:lang w:val="uk-UA"/>
        </w:rPr>
        <w:tab/>
        <w:t>Ця методологія вимагає знань статусу відповідності вимогам GMP виробничої дільниці. Вважається, що нові виробничі дільниці не мають оцінюватись для початкової інспекції згідно з інструментом управління ризиком для якості, оскільки відповідний фармацевтичний інспекційний орган з GMP скоріше за все не буде володіти достатніми знаннями про виробничу дільницю для присвоєння категорії ризику такій виробничій дільниці. (Однак, деякі аспекти цієї методології, як, наприклад, оцінка внутрішнього ризику, можуть бути корисними для застосовування до нових виробничих дільниць в ході планування інспекцій на нових виробничих дільницях);</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A83943" w:rsidRDefault="00F56DEA"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Планування нерегулярних та екстрених інспекцій виробників, наприклад, коли протягом останньої інспекції були виявлені критична невідповідність чи багато суттєвих невідповідностей;</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Зазвичай немає необхідності чи дійсно корисно застосовувати офіційну методологію управління ризиком для якості, подібну до цієї, з метою визначення необхідності проведення нерегулярної чи екстреної інспекції;</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Планування інспекцій за наявності обґрунтованих підстав, що можуть проводитись з метою ухвалення чи скасування заяви на внесення змін до реєстраційного посвідчення чи ліцензії на виробництво;</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Методологія, представлена в цьому документі, не призначена для інспектування банків крові та тканин, однак, вона може бути змінена для застосування в цій сфері;</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Цей інструмент управління ризиком для якості, як правило, не повинен застосовуватись до виробничої дільниці до проведення повної інспекції на такій виробничій дільниці. Це тому, що для застосування даного інструмента необхідно визначити статус відповідності виробничої дільниці вимогам;</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Якщо на виробничій дільниці проведено одну початкову інспекцію, однак, відповідний фармацевтичний інспекційний орган з GMP вважає, що така початкова інспекція не була "повною" інспекцією виробничої дільниці і що вимагаються ще одна чи більше додаткових інспекцій до того, як вважатиметься, що на виробничій дільниці проведено "повну" інспекцію, такі виробничі дільниці не повинні класифікуватись за допомогою інструмента управління ризиком для якості, до тих пір, поки на них не буде проведено "повну" інспекцію;</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Корисним практичним правилом до застосування буде те, що інструмент не повинен застосовуватись до виробничої дільниці до тих пір, поки виробничою дільницею не отримано реєстраційне посвідчення та/чи сертифікат GMP, оскільки такі дії вказують на те, що виробнича дільниця пройшла оцінювання з точки зору відповідності вимогам;</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Ця процедура поширюється на лікарські засоби для застосування людиною та лікарські засоби для застосування у ветеринарії.</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4. Процедура</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4.1.</w:t>
      </w:r>
      <w:r w:rsidRPr="00F56DEA">
        <w:rPr>
          <w:rFonts w:ascii="Times New Roman" w:hAnsi="Times New Roman"/>
          <w:sz w:val="28"/>
          <w:szCs w:val="28"/>
          <w:lang w:val="uk-UA"/>
        </w:rPr>
        <w:tab/>
        <w:t>Принцип</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Планування та складання графіка інспекцій здійснюється наступним чином:</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Заповнення відомості, наведеної в Додатку 1 до цього документа одразу після проведення інспекції на виробничій дільниці.</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Присвоєння класифікації ризику (на основі внутрішнього ризику та ризику у зв'язку з відповідністю вимогам) для кожної виробничої дільниці;</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Встановлення рекомендованої періодичності інспектування;</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Встановлення рекомендованої періодичності інспектування;</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Встановлення необхідних витрат часу на інспектування для кожної виробничої дільниці (див. Додаток 3);</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Актуалізація періодичності та/чи обсягу наступної регулярної інспекції по мірі отримання нової інформації про статус відповідності вимогам виробничої дільниці чи її діяльності та продукції.</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w:t>
      </w:r>
      <w:r w:rsidRPr="00F56DEA">
        <w:rPr>
          <w:rFonts w:ascii="Times New Roman" w:hAnsi="Times New Roman"/>
          <w:sz w:val="28"/>
          <w:szCs w:val="28"/>
          <w:lang w:val="uk-UA"/>
        </w:rPr>
        <w:tab/>
        <w:t>У випадку виробничих дільниць в третіх країнах ця інформація повинна бути розміщена до модулю планування EudraGMDP.</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6DEA">
        <w:rPr>
          <w:rFonts w:ascii="Times New Roman" w:hAnsi="Times New Roman"/>
          <w:sz w:val="28"/>
          <w:szCs w:val="28"/>
          <w:lang w:val="uk-UA"/>
        </w:rPr>
        <w:t>4.2.</w:t>
      </w:r>
      <w:r w:rsidRPr="00F56DEA">
        <w:rPr>
          <w:rFonts w:ascii="Times New Roman" w:hAnsi="Times New Roman"/>
          <w:sz w:val="28"/>
          <w:szCs w:val="28"/>
          <w:lang w:val="uk-UA"/>
        </w:rPr>
        <w:tab/>
        <w:t>Методологія управління ризиком для якості - це простий інструмент, що дозволяє фармацевтичним інспекційним органам GMP присвоювати відповідну категорію ризику виробникам в ході планування програми регулярних інспекцій для таких виробничих дільниць.</w:t>
      </w:r>
    </w:p>
    <w:p w:rsidR="00F56DEA" w:rsidRPr="00F56DEA" w:rsidRDefault="00F56DEA"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Default="00F56DEA"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F56DEA">
        <w:rPr>
          <w:rFonts w:ascii="Times New Roman" w:hAnsi="Times New Roman"/>
          <w:sz w:val="28"/>
          <w:szCs w:val="28"/>
          <w:lang w:val="uk-UA"/>
        </w:rPr>
        <w:t>4.3.</w:t>
      </w:r>
      <w:r w:rsidRPr="00F56DEA">
        <w:rPr>
          <w:rFonts w:ascii="Times New Roman" w:hAnsi="Times New Roman"/>
          <w:sz w:val="28"/>
          <w:szCs w:val="28"/>
          <w:lang w:val="uk-UA"/>
        </w:rPr>
        <w:tab/>
        <w:t>Категорії ризиків, отримані за допомогою цієї методології, можуть використовуватись фармацевтичним інспекційним органам GMP для визначення періодичності регулярних інспекцій, що будуть проводитись у різних виробників під його контролем.</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4.4.</w:t>
      </w:r>
      <w:r w:rsidRPr="00D03EDC">
        <w:rPr>
          <w:rFonts w:ascii="Times New Roman" w:hAnsi="Times New Roman"/>
          <w:sz w:val="28"/>
          <w:szCs w:val="28"/>
          <w:lang w:val="uk-UA"/>
        </w:rPr>
        <w:tab/>
        <w:t>Обсяг інспекції може бути загальним та охоплювати широкий спектр операцій на виробничій дільниці чи може бути обмежений окремими операціями. У випадку застосування останнього підходу компетентний орган повинен забезпечити, що всі відповідні критичні операції будуть охоплені протягом 5-річного періоду.</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4.5.</w:t>
      </w:r>
      <w:r w:rsidRPr="00D03EDC">
        <w:rPr>
          <w:rFonts w:ascii="Times New Roman" w:hAnsi="Times New Roman"/>
          <w:sz w:val="28"/>
          <w:szCs w:val="28"/>
          <w:lang w:val="uk-UA"/>
        </w:rPr>
        <w:tab/>
        <w:t>Як правило, інтервал між інспекціями надійних органів</w:t>
      </w:r>
      <w:r>
        <w:rPr>
          <w:rStyle w:val="af"/>
          <w:rFonts w:ascii="Times New Roman" w:hAnsi="Times New Roman"/>
          <w:sz w:val="28"/>
          <w:szCs w:val="28"/>
          <w:lang w:val="uk-UA"/>
        </w:rPr>
        <w:footnoteReference w:id="2"/>
      </w:r>
      <w:r w:rsidRPr="00D03EDC">
        <w:rPr>
          <w:rFonts w:ascii="Times New Roman" w:hAnsi="Times New Roman"/>
          <w:sz w:val="28"/>
          <w:szCs w:val="28"/>
          <w:lang w:val="uk-UA"/>
        </w:rPr>
        <w:t xml:space="preserve"> не повинен перевищувати 3 роки, оскільки наявність перерв може стати причиною недостатньої поінформованості про поточну GMP чи надавати можливість для виникнення значних невідповідностей. Необхідність проведення термінових (нерегулярних) інспекцій, наприклад, у зв'язку з дефектами якості продукту чи значними змінами у будівлі, обладнанні чи процесах не підпадає під дію. Ця методологія не призначена для визна</w:t>
      </w:r>
      <w:r w:rsidRPr="00D03EDC">
        <w:rPr>
          <w:rFonts w:ascii="Times New Roman" w:hAnsi="Times New Roman"/>
          <w:sz w:val="28"/>
          <w:szCs w:val="28"/>
          <w:lang w:val="uk-UA"/>
        </w:rPr>
        <w:lastRenderedPageBreak/>
        <w:t>чення, коли повинна проводитись така нерегулярна інспекція, оскільки зазвичай немає потреби у використанні такого офіційного інструмента як цей для прийняття рішення про те, коли повинна проводитись така інспекція.</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4.6.</w:t>
      </w:r>
      <w:r w:rsidRPr="00D03EDC">
        <w:rPr>
          <w:rFonts w:ascii="Times New Roman" w:hAnsi="Times New Roman"/>
          <w:sz w:val="28"/>
          <w:szCs w:val="28"/>
          <w:lang w:val="uk-UA"/>
        </w:rPr>
        <w:tab/>
        <w:t>Категорії ризиків, що присвоюються виробничим дільницям, базуються на оцінюванні двох різних видів ризику - внутрішній ризик та ризик, пов'язаний з відповідністю вимогам.</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4.7.</w:t>
      </w:r>
      <w:r w:rsidRPr="00D03EDC">
        <w:rPr>
          <w:rFonts w:ascii="Times New Roman" w:hAnsi="Times New Roman"/>
          <w:sz w:val="28"/>
          <w:szCs w:val="28"/>
          <w:lang w:val="uk-UA"/>
        </w:rPr>
        <w:tab/>
        <w:t>Внутрішній ризик, визначений для виробничої дільниці, відображає складність виробничої дільниці, її процесів та продукції, А також критичність продукції чи послуг, що надаються виробничою дільницею, в тому числі з точку зору постачань. Ці пункти (складність та критичність) зазвичай залишаються доволі постійними, незважаючи на статус відповідності виробничої дільниці вимогам. Тому зазвичай не можливо виміряти цей ризик на підставі недоліків інспекції чи історії відповідності вимогам.</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4.8.</w:t>
      </w:r>
      <w:r w:rsidRPr="00D03EDC">
        <w:rPr>
          <w:rFonts w:ascii="Times New Roman" w:hAnsi="Times New Roman"/>
          <w:sz w:val="28"/>
          <w:szCs w:val="28"/>
          <w:lang w:val="uk-UA"/>
        </w:rPr>
        <w:tab/>
        <w:t>Ризик, пов'язаний з відповідністю вимогам, що розраховується для виробничої дільниці, відображає статус відповідності вимогам GMP виробничої дільниці одразу після проведення останньої регулярної інспекції виробничої дільниці. При розрахунку цього ризику враховуються класифікація та кількість невідповідностей, виявлених під час останньої інспекції.</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8406DE">
      <w:pPr>
        <w:pStyle w:val="aa"/>
        <w:tabs>
          <w:tab w:val="left" w:pos="567"/>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4.9.</w:t>
      </w:r>
      <w:r w:rsidRPr="00D03EDC">
        <w:rPr>
          <w:rFonts w:ascii="Times New Roman" w:hAnsi="Times New Roman"/>
          <w:sz w:val="28"/>
          <w:szCs w:val="28"/>
          <w:lang w:val="uk-UA"/>
        </w:rPr>
        <w:tab/>
        <w:t>Примітка: Керівництво з оцінювання внутрішнього ризику наведено в Додатку 2. Важливо прочитати його перед використанням інструменту. Таблиця, наведена у відомості (Додаток 1), зображує, як проводити оцінювання ризику, пов'язаного з відповідністю вимогам.</w:t>
      </w:r>
    </w:p>
    <w:p w:rsidR="00D03EDC" w:rsidRPr="00D03EDC" w:rsidRDefault="00D03EDC" w:rsidP="008406DE">
      <w:pPr>
        <w:pStyle w:val="aa"/>
        <w:tabs>
          <w:tab w:val="left" w:pos="567"/>
          <w:tab w:val="left" w:pos="1276"/>
        </w:tabs>
        <w:spacing w:before="120" w:after="120"/>
        <w:ind w:left="0" w:firstLine="709"/>
        <w:jc w:val="left"/>
        <w:rPr>
          <w:rFonts w:ascii="Times New Roman" w:hAnsi="Times New Roman"/>
          <w:sz w:val="28"/>
          <w:szCs w:val="28"/>
          <w:lang w:val="uk-UA"/>
        </w:rPr>
      </w:pPr>
    </w:p>
    <w:p w:rsidR="00D03EDC" w:rsidRPr="00D03EDC" w:rsidRDefault="00D03EDC" w:rsidP="008406DE">
      <w:pPr>
        <w:pStyle w:val="aa"/>
        <w:tabs>
          <w:tab w:val="left" w:pos="567"/>
          <w:tab w:val="left" w:pos="1418"/>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4.10.</w:t>
      </w:r>
      <w:r w:rsidRPr="00D03EDC">
        <w:rPr>
          <w:rFonts w:ascii="Times New Roman" w:hAnsi="Times New Roman"/>
          <w:sz w:val="28"/>
          <w:szCs w:val="28"/>
          <w:lang w:val="uk-UA"/>
        </w:rPr>
        <w:tab/>
        <w:t>Щойно внутрішній ризик та ризик, пов'язаний із відповідністю вимогам, у зв'язку з виробничою дільницею розраховані, ці два ризики потім об'єднуються за допомогою простої матриці для визначення відносної категорії ризику для виробничої дільниці. Саме категорія ризику враховується при прийнятті рішення про періодичність проведення наступної регулярної інспекції виробничої дільниці.</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4.11.</w:t>
      </w:r>
      <w:r w:rsidRPr="00D03EDC">
        <w:rPr>
          <w:rFonts w:ascii="Times New Roman" w:hAnsi="Times New Roman"/>
          <w:sz w:val="28"/>
          <w:szCs w:val="28"/>
          <w:lang w:val="uk-UA"/>
        </w:rPr>
        <w:tab/>
        <w:t>Для визначення обсягу та дати проведення наступної інспекції виробничої дільниці компетентний орган повинен також взяти до уваги наступні фактори:</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8406DE">
      <w:pPr>
        <w:pStyle w:val="aa"/>
        <w:tabs>
          <w:tab w:val="left" w:pos="567"/>
          <w:tab w:val="left" w:pos="1276"/>
          <w:tab w:val="left" w:pos="1560"/>
        </w:tabs>
        <w:spacing w:before="120" w:after="120"/>
        <w:ind w:left="0" w:firstLine="426"/>
        <w:rPr>
          <w:rFonts w:ascii="Times New Roman" w:hAnsi="Times New Roman"/>
          <w:sz w:val="28"/>
          <w:szCs w:val="28"/>
          <w:lang w:val="uk-UA"/>
        </w:rPr>
      </w:pPr>
      <w:r w:rsidRPr="00D03EDC">
        <w:rPr>
          <w:rFonts w:ascii="Times New Roman" w:hAnsi="Times New Roman"/>
          <w:sz w:val="28"/>
          <w:szCs w:val="28"/>
          <w:lang w:val="uk-UA"/>
        </w:rPr>
        <w:t>4.11.1.</w:t>
      </w:r>
      <w:r w:rsidRPr="00D03EDC">
        <w:rPr>
          <w:rFonts w:ascii="Times New Roman" w:hAnsi="Times New Roman"/>
          <w:sz w:val="28"/>
          <w:szCs w:val="28"/>
          <w:lang w:val="uk-UA"/>
        </w:rPr>
        <w:tab/>
        <w:t>Знання агентства про компанію (загальний статус відповідності вимогам та історія компанії та виробничої дільниці).</w:t>
      </w:r>
    </w:p>
    <w:p w:rsidR="00D03EDC" w:rsidRPr="00D03EDC" w:rsidRDefault="00D03EDC" w:rsidP="008406DE">
      <w:pPr>
        <w:pStyle w:val="aa"/>
        <w:tabs>
          <w:tab w:val="left" w:pos="567"/>
          <w:tab w:val="left" w:pos="1276"/>
          <w:tab w:val="left" w:pos="1560"/>
        </w:tabs>
        <w:spacing w:before="120" w:after="120"/>
        <w:ind w:left="0" w:firstLine="426"/>
        <w:rPr>
          <w:rFonts w:ascii="Times New Roman" w:hAnsi="Times New Roman"/>
          <w:sz w:val="28"/>
          <w:szCs w:val="28"/>
          <w:lang w:val="uk-UA"/>
        </w:rPr>
      </w:pPr>
    </w:p>
    <w:p w:rsidR="00D03EDC" w:rsidRPr="00D03EDC" w:rsidRDefault="00D03EDC" w:rsidP="008406DE">
      <w:pPr>
        <w:pStyle w:val="aa"/>
        <w:tabs>
          <w:tab w:val="left" w:pos="567"/>
          <w:tab w:val="left" w:pos="1276"/>
          <w:tab w:val="left" w:pos="1560"/>
        </w:tabs>
        <w:spacing w:before="120" w:after="120"/>
        <w:ind w:left="0" w:firstLine="426"/>
        <w:rPr>
          <w:rFonts w:ascii="Times New Roman" w:hAnsi="Times New Roman"/>
          <w:sz w:val="28"/>
          <w:szCs w:val="28"/>
          <w:lang w:val="uk-UA"/>
        </w:rPr>
      </w:pPr>
      <w:r w:rsidRPr="00D03EDC">
        <w:rPr>
          <w:rFonts w:ascii="Times New Roman" w:hAnsi="Times New Roman"/>
          <w:sz w:val="28"/>
          <w:szCs w:val="28"/>
          <w:lang w:val="uk-UA"/>
        </w:rPr>
        <w:t>4.11.2.</w:t>
      </w:r>
      <w:r w:rsidRPr="00D03EDC">
        <w:rPr>
          <w:rFonts w:ascii="Times New Roman" w:hAnsi="Times New Roman"/>
          <w:sz w:val="28"/>
          <w:szCs w:val="28"/>
          <w:lang w:val="uk-UA"/>
        </w:rPr>
        <w:tab/>
        <w:t>Результати контролю продукції офіційною лабораторією з контролю якості за лікарськими засобами.</w:t>
      </w:r>
    </w:p>
    <w:p w:rsidR="00D03EDC" w:rsidRPr="00D03EDC" w:rsidRDefault="00D03EDC" w:rsidP="008406DE">
      <w:pPr>
        <w:pStyle w:val="aa"/>
        <w:tabs>
          <w:tab w:val="left" w:pos="567"/>
          <w:tab w:val="left" w:pos="1276"/>
          <w:tab w:val="left" w:pos="1560"/>
        </w:tabs>
        <w:spacing w:before="120" w:after="120"/>
        <w:ind w:left="0" w:firstLine="426"/>
        <w:rPr>
          <w:rFonts w:ascii="Times New Roman" w:hAnsi="Times New Roman"/>
          <w:sz w:val="28"/>
          <w:szCs w:val="28"/>
          <w:lang w:val="uk-UA"/>
        </w:rPr>
      </w:pPr>
    </w:p>
    <w:p w:rsidR="00D03EDC" w:rsidRPr="00D03EDC" w:rsidRDefault="00D03EDC" w:rsidP="008406DE">
      <w:pPr>
        <w:pStyle w:val="aa"/>
        <w:tabs>
          <w:tab w:val="left" w:pos="567"/>
          <w:tab w:val="left" w:pos="1276"/>
          <w:tab w:val="left" w:pos="1560"/>
        </w:tabs>
        <w:spacing w:before="120" w:after="120"/>
        <w:ind w:left="0" w:firstLine="426"/>
        <w:rPr>
          <w:rFonts w:ascii="Times New Roman" w:hAnsi="Times New Roman"/>
          <w:sz w:val="28"/>
          <w:szCs w:val="28"/>
          <w:lang w:val="uk-UA"/>
        </w:rPr>
      </w:pPr>
      <w:r w:rsidRPr="00D03EDC">
        <w:rPr>
          <w:rFonts w:ascii="Times New Roman" w:hAnsi="Times New Roman"/>
          <w:sz w:val="28"/>
          <w:szCs w:val="28"/>
          <w:lang w:val="uk-UA"/>
        </w:rPr>
        <w:t>4.11.3.</w:t>
      </w:r>
      <w:r w:rsidRPr="00D03EDC">
        <w:rPr>
          <w:rFonts w:ascii="Times New Roman" w:hAnsi="Times New Roman"/>
          <w:sz w:val="28"/>
          <w:szCs w:val="28"/>
          <w:lang w:val="uk-UA"/>
        </w:rPr>
        <w:tab/>
        <w:t>Кількість та суттєвість дефектів якості (наприклад, відкликання).</w:t>
      </w:r>
    </w:p>
    <w:p w:rsidR="00D03EDC" w:rsidRPr="00D03EDC" w:rsidRDefault="00D03EDC" w:rsidP="008406DE">
      <w:pPr>
        <w:pStyle w:val="aa"/>
        <w:tabs>
          <w:tab w:val="left" w:pos="567"/>
          <w:tab w:val="left" w:pos="1276"/>
          <w:tab w:val="left" w:pos="1560"/>
        </w:tabs>
        <w:spacing w:before="120" w:after="120"/>
        <w:ind w:left="0" w:firstLine="426"/>
        <w:rPr>
          <w:rFonts w:ascii="Times New Roman" w:hAnsi="Times New Roman"/>
          <w:sz w:val="28"/>
          <w:szCs w:val="28"/>
          <w:lang w:val="uk-UA"/>
        </w:rPr>
      </w:pPr>
    </w:p>
    <w:p w:rsidR="00D03EDC" w:rsidRPr="00D03EDC" w:rsidRDefault="00D03EDC" w:rsidP="008406DE">
      <w:pPr>
        <w:pStyle w:val="aa"/>
        <w:tabs>
          <w:tab w:val="left" w:pos="567"/>
          <w:tab w:val="left" w:pos="1276"/>
          <w:tab w:val="left" w:pos="1560"/>
        </w:tabs>
        <w:spacing w:before="120" w:after="120"/>
        <w:ind w:left="0" w:firstLine="426"/>
        <w:rPr>
          <w:rFonts w:ascii="Times New Roman" w:hAnsi="Times New Roman"/>
          <w:sz w:val="28"/>
          <w:szCs w:val="28"/>
          <w:lang w:val="uk-UA"/>
        </w:rPr>
      </w:pPr>
      <w:r w:rsidRPr="00D03EDC">
        <w:rPr>
          <w:rFonts w:ascii="Times New Roman" w:hAnsi="Times New Roman"/>
          <w:sz w:val="28"/>
          <w:szCs w:val="28"/>
          <w:lang w:val="uk-UA"/>
        </w:rPr>
        <w:t>4.11.4.</w:t>
      </w:r>
      <w:r w:rsidRPr="00D03EDC">
        <w:rPr>
          <w:rFonts w:ascii="Times New Roman" w:hAnsi="Times New Roman"/>
          <w:sz w:val="28"/>
          <w:szCs w:val="28"/>
          <w:lang w:val="uk-UA"/>
        </w:rPr>
        <w:tab/>
        <w:t>Зміни до реєстраційного посвідчення, що мають місце на виробничій дільниці.</w:t>
      </w:r>
    </w:p>
    <w:p w:rsidR="00D03EDC" w:rsidRPr="00D03EDC" w:rsidRDefault="00D03EDC" w:rsidP="008406DE">
      <w:pPr>
        <w:pStyle w:val="aa"/>
        <w:tabs>
          <w:tab w:val="left" w:pos="567"/>
          <w:tab w:val="left" w:pos="1276"/>
          <w:tab w:val="left" w:pos="1560"/>
        </w:tabs>
        <w:spacing w:before="120" w:after="120"/>
        <w:ind w:left="0" w:firstLine="426"/>
        <w:rPr>
          <w:rFonts w:ascii="Times New Roman" w:hAnsi="Times New Roman"/>
          <w:sz w:val="28"/>
          <w:szCs w:val="28"/>
          <w:lang w:val="uk-UA"/>
        </w:rPr>
      </w:pPr>
    </w:p>
    <w:p w:rsidR="00D03EDC" w:rsidRPr="00D03EDC" w:rsidRDefault="00D03EDC" w:rsidP="008406DE">
      <w:pPr>
        <w:pStyle w:val="aa"/>
        <w:tabs>
          <w:tab w:val="left" w:pos="567"/>
          <w:tab w:val="left" w:pos="1276"/>
          <w:tab w:val="left" w:pos="1560"/>
        </w:tabs>
        <w:spacing w:before="120" w:after="120"/>
        <w:ind w:left="0" w:firstLine="426"/>
        <w:rPr>
          <w:rFonts w:ascii="Times New Roman" w:hAnsi="Times New Roman"/>
          <w:sz w:val="28"/>
          <w:szCs w:val="28"/>
          <w:lang w:val="uk-UA"/>
        </w:rPr>
      </w:pPr>
      <w:r w:rsidRPr="00D03EDC">
        <w:rPr>
          <w:rFonts w:ascii="Times New Roman" w:hAnsi="Times New Roman"/>
          <w:sz w:val="28"/>
          <w:szCs w:val="28"/>
          <w:lang w:val="uk-UA"/>
        </w:rPr>
        <w:t>4.11.5.</w:t>
      </w:r>
      <w:r w:rsidRPr="00D03EDC">
        <w:rPr>
          <w:rFonts w:ascii="Times New Roman" w:hAnsi="Times New Roman"/>
          <w:sz w:val="28"/>
          <w:szCs w:val="28"/>
          <w:lang w:val="uk-UA"/>
        </w:rPr>
        <w:tab/>
        <w:t>Неможливість вчасно впровадити зміни до реєстраційного посвідчення.</w:t>
      </w:r>
    </w:p>
    <w:p w:rsidR="00D03EDC" w:rsidRPr="00D03EDC" w:rsidRDefault="00D03EDC" w:rsidP="008406DE">
      <w:pPr>
        <w:pStyle w:val="aa"/>
        <w:tabs>
          <w:tab w:val="left" w:pos="567"/>
          <w:tab w:val="left" w:pos="1276"/>
          <w:tab w:val="left" w:pos="1560"/>
        </w:tabs>
        <w:spacing w:before="120" w:after="120"/>
        <w:ind w:left="0" w:firstLine="426"/>
        <w:rPr>
          <w:rFonts w:ascii="Times New Roman" w:hAnsi="Times New Roman"/>
          <w:sz w:val="28"/>
          <w:szCs w:val="28"/>
          <w:lang w:val="uk-UA"/>
        </w:rPr>
      </w:pPr>
    </w:p>
    <w:p w:rsidR="00D03EDC" w:rsidRPr="00D03EDC" w:rsidRDefault="00D03EDC" w:rsidP="008406DE">
      <w:pPr>
        <w:pStyle w:val="aa"/>
        <w:tabs>
          <w:tab w:val="left" w:pos="567"/>
          <w:tab w:val="left" w:pos="1276"/>
          <w:tab w:val="left" w:pos="1560"/>
        </w:tabs>
        <w:spacing w:before="120" w:after="120"/>
        <w:ind w:left="0" w:firstLine="426"/>
        <w:rPr>
          <w:rFonts w:ascii="Times New Roman" w:hAnsi="Times New Roman"/>
          <w:sz w:val="28"/>
          <w:szCs w:val="28"/>
          <w:lang w:val="uk-UA"/>
        </w:rPr>
      </w:pPr>
      <w:r w:rsidRPr="00D03EDC">
        <w:rPr>
          <w:rFonts w:ascii="Times New Roman" w:hAnsi="Times New Roman"/>
          <w:sz w:val="28"/>
          <w:szCs w:val="28"/>
          <w:lang w:val="uk-UA"/>
        </w:rPr>
        <w:t>4.11.6.</w:t>
      </w:r>
      <w:r w:rsidRPr="00D03EDC">
        <w:rPr>
          <w:rFonts w:ascii="Times New Roman" w:hAnsi="Times New Roman"/>
          <w:sz w:val="28"/>
          <w:szCs w:val="28"/>
          <w:lang w:val="uk-UA"/>
        </w:rPr>
        <w:tab/>
        <w:t>Інформація про відповідність вимогам від надійних органів за межами ЄС.</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Основні необхідні передумови для розгляду інформації про відповідність вимогам від міжнародних партнерів:</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6DEA" w:rsidRDefault="00D03EDC"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D03EDC">
        <w:rPr>
          <w:rFonts w:ascii="Times New Roman" w:hAnsi="Times New Roman"/>
          <w:sz w:val="28"/>
          <w:szCs w:val="28"/>
          <w:lang w:val="uk-UA"/>
        </w:rPr>
        <w:t>•</w:t>
      </w:r>
      <w:r w:rsidRPr="00D03EDC">
        <w:rPr>
          <w:rFonts w:ascii="Times New Roman" w:hAnsi="Times New Roman"/>
          <w:sz w:val="28"/>
          <w:szCs w:val="28"/>
          <w:lang w:val="uk-UA"/>
        </w:rPr>
        <w:tab/>
        <w:t>Виробник вже пройшов повну інспекцію компетентного органа ЄС/ЄЕЗ в минулому;</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w:t>
      </w:r>
      <w:r w:rsidRPr="00D03EDC">
        <w:rPr>
          <w:rFonts w:ascii="Times New Roman" w:hAnsi="Times New Roman"/>
          <w:sz w:val="28"/>
          <w:szCs w:val="28"/>
          <w:lang w:val="uk-UA"/>
        </w:rPr>
        <w:tab/>
        <w:t>Отриманої інформації з відповідності вимогам достатньо для оцінювання відповідності виробничої дільниці вимогам GMP;</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w:t>
      </w:r>
      <w:r w:rsidRPr="00D03EDC">
        <w:rPr>
          <w:rFonts w:ascii="Times New Roman" w:hAnsi="Times New Roman"/>
          <w:sz w:val="28"/>
          <w:szCs w:val="28"/>
          <w:lang w:val="uk-UA"/>
        </w:rPr>
        <w:tab/>
        <w:t>Орган може вважатись "надійним", коли існує високий ступінь подібності між процедурами інспектування ЄЕЗ і органу і стандартами GMP (на поточний момент еквівалентні інспекції можуть розглядатись у зв'язку з угодою про взаємне визнання, AACA та PIC/S).</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Керівництво про відкладення повторної інспекції виробника на основі оцінки інспекційним органом внутрішнього ризику та ризику, пов'язаного з відповідністю вимогам, і інформацією про відповідність вимогам від надійного органу наведено в Додатку 4.</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8406DE">
      <w:pPr>
        <w:pStyle w:val="aa"/>
        <w:tabs>
          <w:tab w:val="left" w:pos="567"/>
          <w:tab w:val="left" w:pos="1276"/>
          <w:tab w:val="left" w:pos="1560"/>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4.11.7</w:t>
      </w:r>
      <w:r w:rsidRPr="00D03EDC">
        <w:rPr>
          <w:rFonts w:ascii="Times New Roman" w:hAnsi="Times New Roman"/>
          <w:sz w:val="28"/>
          <w:szCs w:val="28"/>
          <w:lang w:val="uk-UA"/>
        </w:rPr>
        <w:tab/>
        <w:t>Основні зміни у будівлі, обладнанні,процесах, персоналі.</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8406DE">
      <w:pPr>
        <w:pStyle w:val="aa"/>
        <w:tabs>
          <w:tab w:val="left" w:pos="567"/>
          <w:tab w:val="left" w:pos="1276"/>
          <w:tab w:val="left" w:pos="1701"/>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4.11.8.</w:t>
      </w:r>
      <w:r w:rsidRPr="00D03EDC">
        <w:rPr>
          <w:rFonts w:ascii="Times New Roman" w:hAnsi="Times New Roman"/>
          <w:sz w:val="28"/>
          <w:szCs w:val="28"/>
          <w:lang w:val="uk-UA"/>
        </w:rPr>
        <w:tab/>
        <w:t>Досвід з виробництва продукту (наприклад, періодичність, обсяг, кількість серій).</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4.12.</w:t>
      </w:r>
      <w:r w:rsidRPr="00D03EDC">
        <w:rPr>
          <w:rFonts w:ascii="Times New Roman" w:hAnsi="Times New Roman"/>
          <w:sz w:val="28"/>
          <w:szCs w:val="28"/>
          <w:lang w:val="uk-UA"/>
        </w:rPr>
        <w:tab/>
        <w:t>Щодо обсягу наступної регулярної інспекції на виробничій дільниці його не визначають за допомогою категорії ризику, присвоєного виробничій дільниці. Замість цього така методологія управління ризиком для якості вимагає врахування деяких інших пунктів в ході документування рекомендованого обсягу наступної інспекції.</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Серед таких інших пунктів наступні:</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8406DE">
      <w:pPr>
        <w:pStyle w:val="aa"/>
        <w:tabs>
          <w:tab w:val="left" w:pos="567"/>
          <w:tab w:val="left" w:pos="1276"/>
          <w:tab w:val="left" w:pos="1560"/>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4.12.1.</w:t>
      </w:r>
      <w:r w:rsidRPr="00D03EDC">
        <w:rPr>
          <w:rFonts w:ascii="Times New Roman" w:hAnsi="Times New Roman"/>
          <w:sz w:val="28"/>
          <w:szCs w:val="28"/>
          <w:lang w:val="uk-UA"/>
        </w:rPr>
        <w:tab/>
        <w:t>Необхідний фокус та глибина наступної регулярної інспекції виробничої дільниці.</w:t>
      </w:r>
    </w:p>
    <w:p w:rsidR="00D03EDC" w:rsidRPr="00D03EDC" w:rsidRDefault="00D03EDC" w:rsidP="008406DE">
      <w:pPr>
        <w:pStyle w:val="aa"/>
        <w:tabs>
          <w:tab w:val="left" w:pos="567"/>
          <w:tab w:val="left" w:pos="1276"/>
          <w:tab w:val="left" w:pos="1560"/>
        </w:tabs>
        <w:spacing w:before="120" w:after="120"/>
        <w:ind w:left="0" w:firstLine="709"/>
        <w:jc w:val="left"/>
        <w:rPr>
          <w:rFonts w:ascii="Times New Roman" w:hAnsi="Times New Roman"/>
          <w:sz w:val="28"/>
          <w:szCs w:val="28"/>
          <w:lang w:val="uk-UA"/>
        </w:rPr>
      </w:pPr>
    </w:p>
    <w:p w:rsidR="00D03EDC" w:rsidRPr="00D03EDC" w:rsidRDefault="00D03EDC" w:rsidP="008406DE">
      <w:pPr>
        <w:pStyle w:val="aa"/>
        <w:tabs>
          <w:tab w:val="left" w:pos="567"/>
          <w:tab w:val="left" w:pos="1276"/>
          <w:tab w:val="left" w:pos="1560"/>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4.12.2.</w:t>
      </w:r>
      <w:r w:rsidRPr="00D03EDC">
        <w:rPr>
          <w:rFonts w:ascii="Times New Roman" w:hAnsi="Times New Roman"/>
          <w:sz w:val="28"/>
          <w:szCs w:val="28"/>
          <w:lang w:val="uk-UA"/>
        </w:rPr>
        <w:tab/>
        <w:t>Необхідна тривалість наступної регулярної інспекції виробничої дільниці.</w:t>
      </w:r>
    </w:p>
    <w:p w:rsidR="00D03EDC" w:rsidRPr="00D03EDC" w:rsidRDefault="00D03EDC" w:rsidP="008406DE">
      <w:pPr>
        <w:pStyle w:val="aa"/>
        <w:tabs>
          <w:tab w:val="left" w:pos="567"/>
          <w:tab w:val="left" w:pos="1276"/>
          <w:tab w:val="left" w:pos="1560"/>
        </w:tabs>
        <w:spacing w:before="120" w:after="120"/>
        <w:ind w:left="0" w:firstLine="709"/>
        <w:jc w:val="left"/>
        <w:rPr>
          <w:rFonts w:ascii="Times New Roman" w:hAnsi="Times New Roman"/>
          <w:sz w:val="28"/>
          <w:szCs w:val="28"/>
          <w:lang w:val="uk-UA"/>
        </w:rPr>
      </w:pPr>
    </w:p>
    <w:p w:rsidR="00D03EDC" w:rsidRPr="00D03EDC" w:rsidRDefault="00D03EDC" w:rsidP="008406DE">
      <w:pPr>
        <w:pStyle w:val="aa"/>
        <w:tabs>
          <w:tab w:val="left" w:pos="567"/>
          <w:tab w:val="left" w:pos="1276"/>
          <w:tab w:val="left" w:pos="1560"/>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4.12.3.</w:t>
      </w:r>
      <w:r w:rsidRPr="00D03EDC">
        <w:rPr>
          <w:rFonts w:ascii="Times New Roman" w:hAnsi="Times New Roman"/>
          <w:sz w:val="28"/>
          <w:szCs w:val="28"/>
          <w:lang w:val="uk-UA"/>
        </w:rPr>
        <w:tab/>
        <w:t>Необхідна кількість інспекторів, що мають бути призначені на наступну регулярну інспекцію виробничої дільниці.</w:t>
      </w:r>
    </w:p>
    <w:p w:rsidR="00D03EDC" w:rsidRPr="00D03EDC" w:rsidRDefault="00D03EDC" w:rsidP="008406DE">
      <w:pPr>
        <w:pStyle w:val="aa"/>
        <w:tabs>
          <w:tab w:val="left" w:pos="567"/>
          <w:tab w:val="left" w:pos="1276"/>
          <w:tab w:val="left" w:pos="1560"/>
        </w:tabs>
        <w:spacing w:before="120" w:after="120"/>
        <w:ind w:left="0" w:firstLine="709"/>
        <w:jc w:val="left"/>
        <w:rPr>
          <w:rFonts w:ascii="Times New Roman" w:hAnsi="Times New Roman"/>
          <w:sz w:val="28"/>
          <w:szCs w:val="28"/>
          <w:lang w:val="uk-UA"/>
        </w:rPr>
      </w:pPr>
    </w:p>
    <w:p w:rsidR="00D03EDC" w:rsidRPr="00D03EDC" w:rsidRDefault="00D03EDC" w:rsidP="008406DE">
      <w:pPr>
        <w:pStyle w:val="aa"/>
        <w:tabs>
          <w:tab w:val="left" w:pos="567"/>
          <w:tab w:val="left" w:pos="1276"/>
          <w:tab w:val="left" w:pos="1560"/>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lastRenderedPageBreak/>
        <w:t>4.12.4.</w:t>
      </w:r>
      <w:r w:rsidRPr="00D03EDC">
        <w:rPr>
          <w:rFonts w:ascii="Times New Roman" w:hAnsi="Times New Roman"/>
          <w:sz w:val="28"/>
          <w:szCs w:val="28"/>
          <w:lang w:val="uk-UA"/>
        </w:rPr>
        <w:tab/>
        <w:t>Чи вимагатиметься будь-яка спеціальна компетенція чи знання в інспекційний групі при проведенні наступної регулярної інспекції виробничої дільниці.</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4.13.</w:t>
      </w:r>
      <w:r w:rsidRPr="00D03EDC">
        <w:rPr>
          <w:rFonts w:ascii="Times New Roman" w:hAnsi="Times New Roman"/>
          <w:sz w:val="28"/>
          <w:szCs w:val="28"/>
          <w:lang w:val="uk-UA"/>
        </w:rPr>
        <w:tab/>
        <w:t>При визначенні необхідного фокусу та глибини наступної регулярної інспекції методологія вимагає від інспектора врахування наступних пунктів перед наданням його/її рекомендації:</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8406DE">
      <w:pPr>
        <w:pStyle w:val="aa"/>
        <w:tabs>
          <w:tab w:val="left" w:pos="567"/>
          <w:tab w:val="left" w:pos="1276"/>
          <w:tab w:val="left" w:pos="1560"/>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4.13.1.</w:t>
      </w:r>
      <w:r w:rsidRPr="00D03EDC">
        <w:rPr>
          <w:rFonts w:ascii="Times New Roman" w:hAnsi="Times New Roman"/>
          <w:sz w:val="28"/>
          <w:szCs w:val="28"/>
          <w:lang w:val="uk-UA"/>
        </w:rPr>
        <w:tab/>
        <w:t>Сфери, в яких були виявлені невідповідності протягом останньої інспекції на виробничій дільниці, зокрема суттєві та критичні невідповідності.</w:t>
      </w:r>
    </w:p>
    <w:p w:rsidR="00D03EDC" w:rsidRPr="00D03EDC" w:rsidRDefault="00D03EDC" w:rsidP="008406DE">
      <w:pPr>
        <w:pStyle w:val="aa"/>
        <w:tabs>
          <w:tab w:val="left" w:pos="567"/>
          <w:tab w:val="left" w:pos="1276"/>
          <w:tab w:val="left" w:pos="1560"/>
        </w:tabs>
        <w:spacing w:before="120" w:after="120"/>
        <w:ind w:left="0" w:firstLine="709"/>
        <w:jc w:val="left"/>
        <w:rPr>
          <w:rFonts w:ascii="Times New Roman" w:hAnsi="Times New Roman"/>
          <w:sz w:val="28"/>
          <w:szCs w:val="28"/>
          <w:lang w:val="uk-UA"/>
        </w:rPr>
      </w:pPr>
    </w:p>
    <w:p w:rsidR="00D03EDC" w:rsidRPr="00D03EDC" w:rsidRDefault="00D03EDC" w:rsidP="008406DE">
      <w:pPr>
        <w:pStyle w:val="aa"/>
        <w:tabs>
          <w:tab w:val="left" w:pos="567"/>
          <w:tab w:val="left" w:pos="1276"/>
          <w:tab w:val="left" w:pos="1560"/>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4.13.2.</w:t>
      </w:r>
      <w:r w:rsidRPr="00D03EDC">
        <w:rPr>
          <w:rFonts w:ascii="Times New Roman" w:hAnsi="Times New Roman"/>
          <w:sz w:val="28"/>
          <w:szCs w:val="28"/>
          <w:lang w:val="uk-UA"/>
        </w:rPr>
        <w:tab/>
        <w:t>Сфери, що не проходили інспектування (чи що не проходили детальне інспектування) протягом останньої інспекції виробничої дільниці.</w:t>
      </w:r>
    </w:p>
    <w:p w:rsidR="00D03EDC" w:rsidRPr="00D03EDC" w:rsidRDefault="00D03EDC" w:rsidP="008406DE">
      <w:pPr>
        <w:pStyle w:val="aa"/>
        <w:tabs>
          <w:tab w:val="left" w:pos="567"/>
          <w:tab w:val="left" w:pos="1276"/>
          <w:tab w:val="left" w:pos="1560"/>
        </w:tabs>
        <w:spacing w:before="120" w:after="120"/>
        <w:ind w:left="0" w:firstLine="709"/>
        <w:jc w:val="left"/>
        <w:rPr>
          <w:rFonts w:ascii="Times New Roman" w:hAnsi="Times New Roman"/>
          <w:sz w:val="28"/>
          <w:szCs w:val="28"/>
          <w:lang w:val="uk-UA"/>
        </w:rPr>
      </w:pPr>
    </w:p>
    <w:p w:rsidR="00D03EDC" w:rsidRPr="00D03EDC" w:rsidRDefault="00D03EDC" w:rsidP="008406DE">
      <w:pPr>
        <w:pStyle w:val="aa"/>
        <w:tabs>
          <w:tab w:val="left" w:pos="567"/>
          <w:tab w:val="left" w:pos="1276"/>
          <w:tab w:val="left" w:pos="1560"/>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4.13.3.</w:t>
      </w:r>
      <w:r w:rsidRPr="00D03EDC">
        <w:rPr>
          <w:rFonts w:ascii="Times New Roman" w:hAnsi="Times New Roman"/>
          <w:sz w:val="28"/>
          <w:szCs w:val="28"/>
          <w:lang w:val="uk-UA"/>
        </w:rPr>
        <w:tab/>
        <w:t>Сфери, що розглядались протягом останньої інспекції, були недостатньо забезпечені ресурсами на виробничій дільниці.</w:t>
      </w:r>
    </w:p>
    <w:p w:rsidR="00D03EDC" w:rsidRPr="00D03EDC" w:rsidRDefault="00D03EDC" w:rsidP="008406DE">
      <w:pPr>
        <w:pStyle w:val="aa"/>
        <w:tabs>
          <w:tab w:val="left" w:pos="567"/>
          <w:tab w:val="left" w:pos="1276"/>
          <w:tab w:val="left" w:pos="1560"/>
        </w:tabs>
        <w:spacing w:before="120" w:after="120"/>
        <w:ind w:left="0" w:firstLine="709"/>
        <w:jc w:val="left"/>
        <w:rPr>
          <w:rFonts w:ascii="Times New Roman" w:hAnsi="Times New Roman"/>
          <w:sz w:val="28"/>
          <w:szCs w:val="28"/>
          <w:lang w:val="uk-UA"/>
        </w:rPr>
      </w:pPr>
    </w:p>
    <w:p w:rsidR="00D03EDC" w:rsidRPr="00D03EDC" w:rsidRDefault="00D03EDC" w:rsidP="008406DE">
      <w:pPr>
        <w:pStyle w:val="aa"/>
        <w:tabs>
          <w:tab w:val="left" w:pos="567"/>
          <w:tab w:val="left" w:pos="1276"/>
          <w:tab w:val="left" w:pos="1560"/>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4.13.4.</w:t>
      </w:r>
      <w:r w:rsidRPr="00D03EDC">
        <w:rPr>
          <w:rFonts w:ascii="Times New Roman" w:hAnsi="Times New Roman"/>
          <w:sz w:val="28"/>
          <w:szCs w:val="28"/>
          <w:lang w:val="uk-UA"/>
        </w:rPr>
        <w:tab/>
        <w:t>Будь-яка інша сфера, що, на думку інспектора, вимагає детального огляду протягом наступної інспекції.</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4.14.</w:t>
      </w:r>
      <w:r w:rsidRPr="00D03EDC">
        <w:rPr>
          <w:rFonts w:ascii="Times New Roman" w:hAnsi="Times New Roman"/>
          <w:sz w:val="28"/>
          <w:szCs w:val="28"/>
          <w:lang w:val="uk-UA"/>
        </w:rPr>
        <w:tab/>
        <w:t>Рекомендований обсяг наступної регулярної інспекції документується у таблиці після проведення останньої інспекції на виробничій дільниці. Особою, що має це робити, зазвичай буде інспектор, що вів останню інспекцію на відповідній виробничій дільниці. (Цей підхід є переважним, оскільки застосовує існуючі знання інспектора, який проводив останню інспекцію виробничої дільниці.)</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4.15.</w:t>
      </w:r>
      <w:r w:rsidRPr="00D03EDC">
        <w:rPr>
          <w:rFonts w:ascii="Times New Roman" w:hAnsi="Times New Roman"/>
          <w:sz w:val="28"/>
          <w:szCs w:val="28"/>
          <w:lang w:val="uk-UA"/>
        </w:rPr>
        <w:tab/>
        <w:t>Витрати часу</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D03EDC">
        <w:rPr>
          <w:rFonts w:ascii="Times New Roman" w:hAnsi="Times New Roman"/>
          <w:sz w:val="28"/>
          <w:szCs w:val="28"/>
          <w:lang w:val="uk-UA"/>
        </w:rPr>
        <w:t>У Додатку 3 надаються орієнтовні значення для необхідного часу інспектування в залежності від типу виробничої дільниці. Час, витрачений на виробничій дільниці, може бути відрегульований відповідно до національних програм повторного інспектування компетентних органів. Тип виробничої дільниці класифікується за відповідною лікарською формою і виробничим процесом відповідно.</w:t>
      </w:r>
    </w:p>
    <w:p w:rsidR="00D03EDC" w:rsidRPr="00D03EDC" w:rsidRDefault="00D03EDC"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Default="00D03EDC"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D03EDC">
        <w:rPr>
          <w:rFonts w:ascii="Times New Roman" w:hAnsi="Times New Roman"/>
          <w:sz w:val="28"/>
          <w:szCs w:val="28"/>
          <w:lang w:val="uk-UA"/>
        </w:rPr>
        <w:t>Необхідний час може бути відрегульовано відповідно в залежності від цих факторів:</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w:t>
      </w:r>
      <w:r w:rsidRPr="007F4272">
        <w:rPr>
          <w:rFonts w:ascii="Times New Roman" w:hAnsi="Times New Roman"/>
          <w:sz w:val="28"/>
          <w:szCs w:val="28"/>
          <w:lang w:val="uk-UA"/>
        </w:rPr>
        <w:tab/>
        <w:t>Тип інспекції (повна чи часткова інспекція);</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w:t>
      </w:r>
      <w:r w:rsidRPr="007F4272">
        <w:rPr>
          <w:rFonts w:ascii="Times New Roman" w:hAnsi="Times New Roman"/>
          <w:sz w:val="28"/>
          <w:szCs w:val="28"/>
          <w:lang w:val="uk-UA"/>
        </w:rPr>
        <w:tab/>
        <w:t>Складність виробничої дільниці (розмір, різноманітність обладнання);</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w:t>
      </w:r>
      <w:r w:rsidRPr="007F4272">
        <w:rPr>
          <w:rFonts w:ascii="Times New Roman" w:hAnsi="Times New Roman"/>
          <w:sz w:val="28"/>
          <w:szCs w:val="28"/>
          <w:lang w:val="uk-UA"/>
        </w:rPr>
        <w:tab/>
        <w:t>Складність виробничого процесу (тип та послідовність операцій, застосовані засоби контролю процесу);</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w:t>
      </w:r>
      <w:r w:rsidRPr="007F4272">
        <w:rPr>
          <w:rFonts w:ascii="Times New Roman" w:hAnsi="Times New Roman"/>
          <w:sz w:val="28"/>
          <w:szCs w:val="28"/>
          <w:lang w:val="uk-UA"/>
        </w:rPr>
        <w:tab/>
        <w:t>Складність продукту та його терапевтична значимість;</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w:t>
      </w:r>
      <w:r w:rsidRPr="007F4272">
        <w:rPr>
          <w:rFonts w:ascii="Times New Roman" w:hAnsi="Times New Roman"/>
          <w:sz w:val="28"/>
          <w:szCs w:val="28"/>
          <w:lang w:val="uk-UA"/>
        </w:rPr>
        <w:tab/>
        <w:t xml:space="preserve"> Дія на пацієнта;</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lastRenderedPageBreak/>
        <w:t>•</w:t>
      </w:r>
      <w:r w:rsidRPr="007F4272">
        <w:rPr>
          <w:rFonts w:ascii="Times New Roman" w:hAnsi="Times New Roman"/>
          <w:sz w:val="28"/>
          <w:szCs w:val="28"/>
          <w:lang w:val="uk-UA"/>
        </w:rPr>
        <w:tab/>
        <w:t>Історія відповідності виробничої дільниці вимогам.</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4.16.</w:t>
      </w:r>
      <w:r w:rsidRPr="007F4272">
        <w:rPr>
          <w:rFonts w:ascii="Times New Roman" w:hAnsi="Times New Roman"/>
          <w:sz w:val="28"/>
          <w:szCs w:val="28"/>
          <w:lang w:val="uk-UA"/>
        </w:rPr>
        <w:tab/>
        <w:t>Цією методологією визнається, що нова інформація про статус відповідності виробничої дільниці вимогам чи про її види діяльності та продукцію може бути отримана інспекційним органом після проведення оцінювання виробничої дільниці за допомогою цієї методології для визначення періодичності наступної регулярної інспекції і після документування обсягу наступної регулярної інспекції.</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4.17.</w:t>
      </w:r>
      <w:r w:rsidRPr="007F4272">
        <w:rPr>
          <w:rFonts w:ascii="Times New Roman" w:hAnsi="Times New Roman"/>
          <w:sz w:val="28"/>
          <w:szCs w:val="28"/>
          <w:lang w:val="uk-UA"/>
        </w:rPr>
        <w:tab/>
        <w:t>Ця методологія також визнає, що зміни, що були впроваджені (чи які рекомендовано впровадити) на виробничій дільниці, можуть спричинити проведення нерегулярної інспекції на виробничій дільниці. До того ж, як вказано вище, ця методологія не призначена для використання для визначення, коли повинна проводитись така нерегулярна інспекція, оскільки, як правило, немає необхідності у застосуванні такого формального інструмента для прийняття рішення, коли повинна проводитись така інспекція.</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4.18. Розрахунок дати проведення наступної інспекції</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ab/>
        <w:t>Розрахунок дати проведення наступної інспекції є наслідком дати проведення останньої інспекції і процесу оцінювання інспекційним органом ризику згідно з цією процедурою і документується у таблиці (Додаток 1).</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8406DE">
      <w:pPr>
        <w:pStyle w:val="aa"/>
        <w:tabs>
          <w:tab w:val="left" w:pos="1560"/>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4.19.</w:t>
      </w:r>
      <w:r w:rsidRPr="007F4272">
        <w:rPr>
          <w:rFonts w:ascii="Times New Roman" w:hAnsi="Times New Roman"/>
          <w:sz w:val="28"/>
          <w:szCs w:val="28"/>
          <w:lang w:val="uk-UA"/>
        </w:rPr>
        <w:tab/>
        <w:t>Обов'язки та контроль</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ab/>
        <w:t>Відповідальність за складання та контроль програми річного інспектування повинна визначатись в межах фармацевтичного інспекційного органу GMP. Періодичний огляд програми інспектування повинен забезпечити виявлення серйозних відхилень від графіку і здійснення коригувальних дій за необхідності.</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5. Як використовувати цей інструмент управління ризиком для якості</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5.1.</w:t>
      </w:r>
      <w:r w:rsidRPr="007F4272">
        <w:rPr>
          <w:rFonts w:ascii="Times New Roman" w:hAnsi="Times New Roman"/>
          <w:sz w:val="28"/>
          <w:szCs w:val="28"/>
          <w:lang w:val="uk-UA"/>
        </w:rPr>
        <w:tab/>
        <w:t>При використанні цього інструмента управління ризиком для якості необхідно заповнити документ таблиці на двох сторінках для кожної виробничої дільниці, що оцінюється. Формат цієї таблиці наведений у Додатку 1. Ця таблиця складається з семи частин, від А до G.</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5.1.1.</w:t>
      </w:r>
      <w:r w:rsidRPr="007F4272">
        <w:rPr>
          <w:rFonts w:ascii="Times New Roman" w:hAnsi="Times New Roman"/>
          <w:sz w:val="28"/>
          <w:szCs w:val="28"/>
          <w:lang w:val="uk-UA"/>
        </w:rPr>
        <w:tab/>
        <w:t>Частина А таблиці інструмента управління ризиком для якості - Попередня інформація</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ab/>
        <w:t>Частина А - тут документується попередня інформація про виробничу дільницю. Сюди включена назва та адреса виробничої дільниці, номери дозволу, що надані виробничій дільниці, тощо.</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5.2.1.</w:t>
      </w:r>
      <w:r w:rsidRPr="007F4272">
        <w:rPr>
          <w:rFonts w:ascii="Times New Roman" w:hAnsi="Times New Roman"/>
          <w:sz w:val="28"/>
          <w:szCs w:val="28"/>
          <w:lang w:val="uk-UA"/>
        </w:rPr>
        <w:tab/>
        <w:t>Частина В таблиці інструмента управління ризиком для якості - внутрішній ризик</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lastRenderedPageBreak/>
        <w:tab/>
        <w:t>Частина В - тут проводиться оцінювання внутрішнього ризику, пов'язаного з виробничою дільницею. Існують два фактори, що вказують на ризик, що слід розглянути тут - складність виробничої дільниці, її процесів та продукції і критичність продукції, що виробляється на виробничій дільниці (чи критичність послуг, що надаються виробничою дільницею, наприклад, послуги аналітичного контролю за контрактами).</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ab/>
        <w:t>Додаток 2 містить детальне керівництво щодо значення кожного з цих пунктівОцінка 1, 2 чи 3 присвоюється показнику складності, і це документується у таблиці в частині В. (Складність 3 рівня представляє високу складність; складність 1 рівня представляє низьку складність.)</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Оцінка 1, 2 чи 3 присвоюється показнику критичності, і це документується у таблиці в частині В. (Складність 3 рівня представляє високу критичність; складність 1 рівня представляє низьку критичність.)</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D03EDC" w:rsidRDefault="007F4272"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7F4272">
        <w:rPr>
          <w:rFonts w:ascii="Times New Roman" w:hAnsi="Times New Roman"/>
          <w:sz w:val="28"/>
          <w:szCs w:val="28"/>
          <w:lang w:val="uk-UA"/>
        </w:rPr>
        <w:t>Таблиця у вигляді матриці, наведена в Таблиці 1 нижче, надається у таблиці для поєднання цих двох оцінок для отримання розрахункового значення внутрішнього ризику, пов'язаного з виробничою дільницею, і це також документується в частині В. (складність та критичність) і як здійснювати оцінювання кожного.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2392"/>
        <w:gridCol w:w="2393"/>
        <w:gridCol w:w="2393"/>
      </w:tblGrid>
      <w:tr w:rsidR="007F4272" w:rsidRPr="007F4272" w:rsidTr="007F4272">
        <w:tc>
          <w:tcPr>
            <w:tcW w:w="2392" w:type="dxa"/>
          </w:tcPr>
          <w:p w:rsidR="007F4272" w:rsidRPr="00516F5E" w:rsidRDefault="007F4272" w:rsidP="007F4272">
            <w:pPr>
              <w:ind w:firstLine="709"/>
              <w:rPr>
                <w:rFonts w:ascii="Times New Roman" w:hAnsi="Times New Roman"/>
                <w:sz w:val="28"/>
                <w:szCs w:val="28"/>
                <w:lang w:val="uk-UA"/>
              </w:rPr>
            </w:pPr>
          </w:p>
        </w:tc>
        <w:tc>
          <w:tcPr>
            <w:tcW w:w="7178" w:type="dxa"/>
            <w:gridSpan w:val="3"/>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noProof/>
                <w:sz w:val="28"/>
                <w:szCs w:val="28"/>
              </w:rPr>
              <w:t>Критичність</w:t>
            </w:r>
          </w:p>
        </w:tc>
      </w:tr>
      <w:tr w:rsidR="007F4272" w:rsidRPr="007F4272" w:rsidTr="007F4272">
        <w:tc>
          <w:tcPr>
            <w:tcW w:w="2392" w:type="dxa"/>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noProof/>
                <w:sz w:val="28"/>
                <w:szCs w:val="28"/>
              </w:rPr>
              <w:t>Складність</w:t>
            </w:r>
          </w:p>
        </w:tc>
        <w:tc>
          <w:tcPr>
            <w:tcW w:w="2392" w:type="dxa"/>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sz w:val="28"/>
                <w:szCs w:val="28"/>
              </w:rPr>
              <w:t>1</w:t>
            </w:r>
          </w:p>
        </w:tc>
        <w:tc>
          <w:tcPr>
            <w:tcW w:w="2393" w:type="dxa"/>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sz w:val="28"/>
                <w:szCs w:val="28"/>
              </w:rPr>
              <w:t>2</w:t>
            </w:r>
          </w:p>
        </w:tc>
        <w:tc>
          <w:tcPr>
            <w:tcW w:w="2393" w:type="dxa"/>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sz w:val="28"/>
                <w:szCs w:val="28"/>
              </w:rPr>
              <w:t>3</w:t>
            </w:r>
          </w:p>
        </w:tc>
      </w:tr>
      <w:tr w:rsidR="007F4272" w:rsidRPr="007F4272" w:rsidTr="007F4272">
        <w:tc>
          <w:tcPr>
            <w:tcW w:w="2392" w:type="dxa"/>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sz w:val="28"/>
                <w:szCs w:val="28"/>
              </w:rPr>
              <w:t>1</w:t>
            </w:r>
          </w:p>
        </w:tc>
        <w:tc>
          <w:tcPr>
            <w:tcW w:w="2392" w:type="dxa"/>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noProof/>
                <w:sz w:val="28"/>
                <w:szCs w:val="28"/>
              </w:rPr>
              <w:t>1 (Низька)</w:t>
            </w:r>
          </w:p>
        </w:tc>
        <w:tc>
          <w:tcPr>
            <w:tcW w:w="2393" w:type="dxa"/>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noProof/>
                <w:sz w:val="28"/>
                <w:szCs w:val="28"/>
              </w:rPr>
              <w:t>2 (Низька)</w:t>
            </w:r>
          </w:p>
        </w:tc>
        <w:tc>
          <w:tcPr>
            <w:tcW w:w="2393" w:type="dxa"/>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noProof/>
                <w:sz w:val="28"/>
                <w:szCs w:val="28"/>
              </w:rPr>
              <w:t>3 (Середня)</w:t>
            </w:r>
          </w:p>
        </w:tc>
      </w:tr>
      <w:tr w:rsidR="007F4272" w:rsidRPr="007F4272" w:rsidTr="007F4272">
        <w:tc>
          <w:tcPr>
            <w:tcW w:w="2392" w:type="dxa"/>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sz w:val="28"/>
                <w:szCs w:val="28"/>
              </w:rPr>
              <w:t>2</w:t>
            </w:r>
          </w:p>
        </w:tc>
        <w:tc>
          <w:tcPr>
            <w:tcW w:w="2392" w:type="dxa"/>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noProof/>
                <w:sz w:val="28"/>
                <w:szCs w:val="28"/>
              </w:rPr>
              <w:t>2 (Низька)</w:t>
            </w:r>
          </w:p>
        </w:tc>
        <w:tc>
          <w:tcPr>
            <w:tcW w:w="2393" w:type="dxa"/>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noProof/>
                <w:sz w:val="28"/>
                <w:szCs w:val="28"/>
              </w:rPr>
              <w:t>4 (Середня)</w:t>
            </w:r>
          </w:p>
        </w:tc>
        <w:tc>
          <w:tcPr>
            <w:tcW w:w="2393" w:type="dxa"/>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noProof/>
                <w:sz w:val="28"/>
                <w:szCs w:val="28"/>
              </w:rPr>
              <w:t>6 (Висока)</w:t>
            </w:r>
          </w:p>
        </w:tc>
      </w:tr>
      <w:tr w:rsidR="007F4272" w:rsidRPr="007F4272" w:rsidTr="007F4272">
        <w:tc>
          <w:tcPr>
            <w:tcW w:w="2392" w:type="dxa"/>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sz w:val="28"/>
                <w:szCs w:val="28"/>
              </w:rPr>
              <w:t>3</w:t>
            </w:r>
          </w:p>
        </w:tc>
        <w:tc>
          <w:tcPr>
            <w:tcW w:w="2392" w:type="dxa"/>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noProof/>
                <w:sz w:val="28"/>
                <w:szCs w:val="28"/>
              </w:rPr>
              <w:t>3 (Середня)</w:t>
            </w:r>
          </w:p>
        </w:tc>
        <w:tc>
          <w:tcPr>
            <w:tcW w:w="2393" w:type="dxa"/>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noProof/>
                <w:sz w:val="28"/>
                <w:szCs w:val="28"/>
              </w:rPr>
              <w:t>6 (Висока)</w:t>
            </w:r>
          </w:p>
        </w:tc>
        <w:tc>
          <w:tcPr>
            <w:tcW w:w="2393" w:type="dxa"/>
          </w:tcPr>
          <w:p w:rsidR="007F4272" w:rsidRPr="007F4272" w:rsidRDefault="007F4272" w:rsidP="007F4272">
            <w:pPr>
              <w:ind w:firstLine="709"/>
              <w:jc w:val="center"/>
              <w:rPr>
                <w:rFonts w:ascii="Times New Roman" w:hAnsi="Times New Roman"/>
                <w:sz w:val="28"/>
                <w:szCs w:val="28"/>
              </w:rPr>
            </w:pPr>
            <w:r w:rsidRPr="007F4272">
              <w:rPr>
                <w:rFonts w:ascii="Times New Roman" w:hAnsi="Times New Roman"/>
                <w:noProof/>
                <w:sz w:val="28"/>
                <w:szCs w:val="28"/>
              </w:rPr>
              <w:t>9 (Висока)</w:t>
            </w:r>
          </w:p>
        </w:tc>
      </w:tr>
    </w:tbl>
    <w:p w:rsidR="007F4272" w:rsidRPr="00875C87" w:rsidRDefault="007F4272" w:rsidP="007F4272">
      <w:pPr>
        <w:ind w:firstLine="709"/>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2392"/>
        <w:gridCol w:w="2393"/>
        <w:gridCol w:w="2393"/>
      </w:tblGrid>
      <w:tr w:rsidR="007F4272" w:rsidRPr="00875C87" w:rsidTr="007F4272">
        <w:tc>
          <w:tcPr>
            <w:tcW w:w="2392" w:type="dxa"/>
          </w:tcPr>
          <w:p w:rsidR="007F4272" w:rsidRPr="00875C87" w:rsidRDefault="007F4272" w:rsidP="007F4272">
            <w:pPr>
              <w:ind w:firstLine="709"/>
              <w:rPr>
                <w:rFonts w:ascii="Verdana" w:hAnsi="Verdana"/>
                <w:sz w:val="18"/>
                <w:szCs w:val="24"/>
                <w:lang w:val="en-GB"/>
              </w:rPr>
            </w:pPr>
          </w:p>
        </w:tc>
        <w:tc>
          <w:tcPr>
            <w:tcW w:w="7178" w:type="dxa"/>
            <w:gridSpan w:val="3"/>
          </w:tcPr>
          <w:p w:rsidR="007F4272" w:rsidRPr="00875C87" w:rsidRDefault="007F4272" w:rsidP="007F4272">
            <w:pPr>
              <w:ind w:firstLine="709"/>
              <w:rPr>
                <w:rFonts w:ascii="Verdana" w:hAnsi="Verdana"/>
                <w:sz w:val="18"/>
                <w:szCs w:val="24"/>
                <w:lang w:val="en-GB"/>
              </w:rPr>
            </w:pPr>
            <w:r w:rsidRPr="00875C87">
              <w:rPr>
                <w:rFonts w:ascii="Verdana" w:hAnsi="Verdana"/>
                <w:noProof/>
                <w:sz w:val="18"/>
                <w:szCs w:val="24"/>
                <w:lang w:val="en-GB"/>
              </w:rPr>
              <w:t>Criticality</w:t>
            </w:r>
          </w:p>
        </w:tc>
      </w:tr>
      <w:tr w:rsidR="007F4272" w:rsidRPr="00875C87" w:rsidTr="007F4272">
        <w:tc>
          <w:tcPr>
            <w:tcW w:w="2392" w:type="dxa"/>
          </w:tcPr>
          <w:p w:rsidR="007F4272" w:rsidRPr="00875C87" w:rsidRDefault="007F4272" w:rsidP="007F4272">
            <w:pPr>
              <w:ind w:firstLine="709"/>
              <w:rPr>
                <w:rFonts w:ascii="Verdana" w:hAnsi="Verdana"/>
                <w:sz w:val="18"/>
                <w:szCs w:val="24"/>
                <w:lang w:val="en-GB"/>
              </w:rPr>
            </w:pPr>
            <w:r w:rsidRPr="00875C87">
              <w:rPr>
                <w:rFonts w:ascii="Verdana" w:hAnsi="Verdana"/>
                <w:noProof/>
                <w:sz w:val="18"/>
                <w:szCs w:val="24"/>
                <w:lang w:val="en-GB"/>
              </w:rPr>
              <w:t>Complexity</w:t>
            </w:r>
          </w:p>
        </w:tc>
        <w:tc>
          <w:tcPr>
            <w:tcW w:w="2392" w:type="dxa"/>
          </w:tcPr>
          <w:p w:rsidR="007F4272" w:rsidRPr="00875C87" w:rsidRDefault="007F4272" w:rsidP="007F4272">
            <w:pPr>
              <w:ind w:firstLine="709"/>
              <w:rPr>
                <w:rFonts w:ascii="Verdana" w:hAnsi="Verdana"/>
                <w:sz w:val="18"/>
                <w:szCs w:val="24"/>
                <w:lang w:val="en-GB"/>
              </w:rPr>
            </w:pPr>
            <w:r w:rsidRPr="00875C87">
              <w:rPr>
                <w:rFonts w:ascii="Verdana" w:hAnsi="Verdana"/>
                <w:sz w:val="18"/>
                <w:szCs w:val="24"/>
                <w:lang w:val="en-GB"/>
              </w:rPr>
              <w:t>1</w:t>
            </w:r>
          </w:p>
        </w:tc>
        <w:tc>
          <w:tcPr>
            <w:tcW w:w="2393" w:type="dxa"/>
          </w:tcPr>
          <w:p w:rsidR="007F4272" w:rsidRPr="00875C87" w:rsidRDefault="007F4272" w:rsidP="007F4272">
            <w:pPr>
              <w:ind w:firstLine="709"/>
              <w:rPr>
                <w:rFonts w:ascii="Verdana" w:hAnsi="Verdana"/>
                <w:sz w:val="18"/>
                <w:szCs w:val="24"/>
                <w:lang w:val="en-GB"/>
              </w:rPr>
            </w:pPr>
            <w:r w:rsidRPr="00875C87">
              <w:rPr>
                <w:rFonts w:ascii="Verdana" w:hAnsi="Verdana"/>
                <w:sz w:val="18"/>
                <w:szCs w:val="24"/>
                <w:lang w:val="en-GB"/>
              </w:rPr>
              <w:t>2</w:t>
            </w:r>
          </w:p>
        </w:tc>
        <w:tc>
          <w:tcPr>
            <w:tcW w:w="2393" w:type="dxa"/>
          </w:tcPr>
          <w:p w:rsidR="007F4272" w:rsidRPr="00875C87" w:rsidRDefault="007F4272" w:rsidP="007F4272">
            <w:pPr>
              <w:ind w:firstLine="709"/>
              <w:rPr>
                <w:rFonts w:ascii="Verdana" w:hAnsi="Verdana"/>
                <w:sz w:val="18"/>
                <w:szCs w:val="24"/>
                <w:lang w:val="en-GB"/>
              </w:rPr>
            </w:pPr>
            <w:r w:rsidRPr="00875C87">
              <w:rPr>
                <w:rFonts w:ascii="Verdana" w:hAnsi="Verdana"/>
                <w:sz w:val="18"/>
                <w:szCs w:val="24"/>
                <w:lang w:val="en-GB"/>
              </w:rPr>
              <w:t>3</w:t>
            </w:r>
          </w:p>
        </w:tc>
      </w:tr>
      <w:tr w:rsidR="007F4272" w:rsidRPr="00875C87" w:rsidTr="007F4272">
        <w:tc>
          <w:tcPr>
            <w:tcW w:w="2392" w:type="dxa"/>
          </w:tcPr>
          <w:p w:rsidR="007F4272" w:rsidRPr="00875C87" w:rsidRDefault="007F4272" w:rsidP="007F4272">
            <w:pPr>
              <w:ind w:firstLine="709"/>
              <w:rPr>
                <w:rFonts w:ascii="Verdana" w:hAnsi="Verdana"/>
                <w:sz w:val="18"/>
                <w:szCs w:val="24"/>
                <w:lang w:val="en-GB"/>
              </w:rPr>
            </w:pPr>
            <w:r w:rsidRPr="00875C87">
              <w:rPr>
                <w:rFonts w:ascii="Verdana" w:hAnsi="Verdana"/>
                <w:sz w:val="18"/>
                <w:szCs w:val="24"/>
                <w:lang w:val="en-GB"/>
              </w:rPr>
              <w:t>1</w:t>
            </w:r>
          </w:p>
        </w:tc>
        <w:tc>
          <w:tcPr>
            <w:tcW w:w="2392" w:type="dxa"/>
          </w:tcPr>
          <w:p w:rsidR="007F4272" w:rsidRPr="00875C87" w:rsidRDefault="007F4272" w:rsidP="007F4272">
            <w:pPr>
              <w:ind w:firstLine="709"/>
              <w:rPr>
                <w:rFonts w:ascii="Verdana" w:hAnsi="Verdana"/>
                <w:sz w:val="18"/>
                <w:szCs w:val="24"/>
                <w:lang w:val="en-GB"/>
              </w:rPr>
            </w:pPr>
            <w:r w:rsidRPr="00875C87">
              <w:rPr>
                <w:rFonts w:ascii="Verdana" w:hAnsi="Verdana"/>
                <w:noProof/>
                <w:sz w:val="18"/>
                <w:szCs w:val="24"/>
                <w:lang w:val="en-GB"/>
              </w:rPr>
              <w:t>1 (Low)</w:t>
            </w:r>
          </w:p>
        </w:tc>
        <w:tc>
          <w:tcPr>
            <w:tcW w:w="2393" w:type="dxa"/>
          </w:tcPr>
          <w:p w:rsidR="007F4272" w:rsidRPr="00875C87" w:rsidRDefault="007F4272" w:rsidP="007F4272">
            <w:pPr>
              <w:ind w:firstLine="709"/>
              <w:rPr>
                <w:rFonts w:ascii="Verdana" w:hAnsi="Verdana"/>
                <w:sz w:val="18"/>
                <w:szCs w:val="24"/>
                <w:lang w:val="en-GB"/>
              </w:rPr>
            </w:pPr>
            <w:r w:rsidRPr="00875C87">
              <w:rPr>
                <w:rFonts w:ascii="Verdana" w:hAnsi="Verdana"/>
                <w:noProof/>
                <w:sz w:val="18"/>
                <w:szCs w:val="24"/>
                <w:lang w:val="en-GB"/>
              </w:rPr>
              <w:t>2 (Low)</w:t>
            </w:r>
          </w:p>
        </w:tc>
        <w:tc>
          <w:tcPr>
            <w:tcW w:w="2393" w:type="dxa"/>
          </w:tcPr>
          <w:p w:rsidR="007F4272" w:rsidRPr="00875C87" w:rsidRDefault="007F4272" w:rsidP="007F4272">
            <w:pPr>
              <w:ind w:firstLine="709"/>
              <w:rPr>
                <w:rFonts w:ascii="Verdana" w:hAnsi="Verdana"/>
                <w:sz w:val="18"/>
                <w:szCs w:val="24"/>
                <w:lang w:val="en-GB"/>
              </w:rPr>
            </w:pPr>
            <w:r w:rsidRPr="00875C87">
              <w:rPr>
                <w:rFonts w:ascii="Verdana" w:hAnsi="Verdana"/>
                <w:noProof/>
                <w:sz w:val="18"/>
                <w:szCs w:val="24"/>
                <w:lang w:val="en-GB"/>
              </w:rPr>
              <w:t>3 (Medium)</w:t>
            </w:r>
          </w:p>
        </w:tc>
      </w:tr>
      <w:tr w:rsidR="007F4272" w:rsidRPr="00875C87" w:rsidTr="007F4272">
        <w:tc>
          <w:tcPr>
            <w:tcW w:w="2392" w:type="dxa"/>
          </w:tcPr>
          <w:p w:rsidR="007F4272" w:rsidRPr="00875C87" w:rsidRDefault="007F4272" w:rsidP="007F4272">
            <w:pPr>
              <w:ind w:firstLine="709"/>
              <w:rPr>
                <w:rFonts w:ascii="Verdana" w:hAnsi="Verdana"/>
                <w:sz w:val="18"/>
                <w:szCs w:val="24"/>
                <w:lang w:val="en-GB"/>
              </w:rPr>
            </w:pPr>
            <w:r w:rsidRPr="00875C87">
              <w:rPr>
                <w:rFonts w:ascii="Verdana" w:hAnsi="Verdana"/>
                <w:sz w:val="18"/>
                <w:szCs w:val="24"/>
                <w:lang w:val="en-GB"/>
              </w:rPr>
              <w:t>2</w:t>
            </w:r>
          </w:p>
        </w:tc>
        <w:tc>
          <w:tcPr>
            <w:tcW w:w="2392" w:type="dxa"/>
          </w:tcPr>
          <w:p w:rsidR="007F4272" w:rsidRPr="00875C87" w:rsidRDefault="007F4272" w:rsidP="007F4272">
            <w:pPr>
              <w:ind w:firstLine="709"/>
              <w:rPr>
                <w:rFonts w:ascii="Verdana" w:hAnsi="Verdana"/>
                <w:sz w:val="18"/>
                <w:szCs w:val="24"/>
                <w:lang w:val="en-GB"/>
              </w:rPr>
            </w:pPr>
            <w:r w:rsidRPr="00875C87">
              <w:rPr>
                <w:rFonts w:ascii="Verdana" w:hAnsi="Verdana"/>
                <w:noProof/>
                <w:sz w:val="18"/>
                <w:szCs w:val="24"/>
                <w:lang w:val="en-GB"/>
              </w:rPr>
              <w:t>2 (Low)</w:t>
            </w:r>
          </w:p>
        </w:tc>
        <w:tc>
          <w:tcPr>
            <w:tcW w:w="2393" w:type="dxa"/>
          </w:tcPr>
          <w:p w:rsidR="007F4272" w:rsidRPr="00875C87" w:rsidRDefault="007F4272" w:rsidP="007F4272">
            <w:pPr>
              <w:ind w:firstLine="709"/>
              <w:rPr>
                <w:rFonts w:ascii="Verdana" w:hAnsi="Verdana"/>
                <w:sz w:val="18"/>
                <w:szCs w:val="24"/>
                <w:lang w:val="en-GB"/>
              </w:rPr>
            </w:pPr>
            <w:r w:rsidRPr="00875C87">
              <w:rPr>
                <w:rFonts w:ascii="Verdana" w:hAnsi="Verdana"/>
                <w:noProof/>
                <w:sz w:val="18"/>
                <w:szCs w:val="24"/>
                <w:lang w:val="en-GB"/>
              </w:rPr>
              <w:t>4 (Medium)</w:t>
            </w:r>
          </w:p>
        </w:tc>
        <w:tc>
          <w:tcPr>
            <w:tcW w:w="2393" w:type="dxa"/>
          </w:tcPr>
          <w:p w:rsidR="007F4272" w:rsidRPr="00875C87" w:rsidRDefault="007F4272" w:rsidP="007F4272">
            <w:pPr>
              <w:ind w:firstLine="709"/>
              <w:rPr>
                <w:rFonts w:ascii="Verdana" w:hAnsi="Verdana"/>
                <w:sz w:val="18"/>
                <w:szCs w:val="24"/>
                <w:lang w:val="en-GB"/>
              </w:rPr>
            </w:pPr>
            <w:r w:rsidRPr="00875C87">
              <w:rPr>
                <w:rFonts w:ascii="Verdana" w:hAnsi="Verdana"/>
                <w:noProof/>
                <w:sz w:val="18"/>
                <w:szCs w:val="24"/>
                <w:lang w:val="en-GB"/>
              </w:rPr>
              <w:t>6 (High)</w:t>
            </w:r>
          </w:p>
        </w:tc>
      </w:tr>
      <w:tr w:rsidR="007F4272" w:rsidRPr="00875C87" w:rsidTr="007F4272">
        <w:tc>
          <w:tcPr>
            <w:tcW w:w="2392" w:type="dxa"/>
          </w:tcPr>
          <w:p w:rsidR="007F4272" w:rsidRPr="00875C87" w:rsidRDefault="007F4272" w:rsidP="007F4272">
            <w:pPr>
              <w:ind w:firstLine="709"/>
              <w:rPr>
                <w:rFonts w:ascii="Verdana" w:hAnsi="Verdana"/>
                <w:sz w:val="18"/>
                <w:szCs w:val="24"/>
                <w:lang w:val="en-GB"/>
              </w:rPr>
            </w:pPr>
            <w:r w:rsidRPr="00875C87">
              <w:rPr>
                <w:rFonts w:ascii="Verdana" w:hAnsi="Verdana"/>
                <w:sz w:val="18"/>
                <w:szCs w:val="24"/>
                <w:lang w:val="en-GB"/>
              </w:rPr>
              <w:t>3</w:t>
            </w:r>
          </w:p>
        </w:tc>
        <w:tc>
          <w:tcPr>
            <w:tcW w:w="2392" w:type="dxa"/>
          </w:tcPr>
          <w:p w:rsidR="007F4272" w:rsidRPr="00875C87" w:rsidRDefault="007F4272" w:rsidP="007F4272">
            <w:pPr>
              <w:ind w:firstLine="709"/>
              <w:rPr>
                <w:rFonts w:ascii="Verdana" w:hAnsi="Verdana"/>
                <w:sz w:val="18"/>
                <w:szCs w:val="24"/>
                <w:lang w:val="en-GB"/>
              </w:rPr>
            </w:pPr>
            <w:r w:rsidRPr="00875C87">
              <w:rPr>
                <w:rFonts w:ascii="Verdana" w:hAnsi="Verdana"/>
                <w:noProof/>
                <w:sz w:val="18"/>
                <w:szCs w:val="24"/>
                <w:lang w:val="en-GB"/>
              </w:rPr>
              <w:t>3 (Medium)</w:t>
            </w:r>
          </w:p>
        </w:tc>
        <w:tc>
          <w:tcPr>
            <w:tcW w:w="2393" w:type="dxa"/>
          </w:tcPr>
          <w:p w:rsidR="007F4272" w:rsidRPr="00875C87" w:rsidRDefault="007F4272" w:rsidP="007F4272">
            <w:pPr>
              <w:ind w:firstLine="709"/>
              <w:rPr>
                <w:rFonts w:ascii="Verdana" w:hAnsi="Verdana"/>
                <w:sz w:val="18"/>
                <w:szCs w:val="24"/>
                <w:lang w:val="en-GB"/>
              </w:rPr>
            </w:pPr>
            <w:r w:rsidRPr="00875C87">
              <w:rPr>
                <w:rFonts w:ascii="Verdana" w:hAnsi="Verdana"/>
                <w:noProof/>
                <w:sz w:val="18"/>
                <w:szCs w:val="24"/>
                <w:lang w:val="en-GB"/>
              </w:rPr>
              <w:t>6 (High)</w:t>
            </w:r>
          </w:p>
        </w:tc>
        <w:tc>
          <w:tcPr>
            <w:tcW w:w="2393" w:type="dxa"/>
          </w:tcPr>
          <w:p w:rsidR="007F4272" w:rsidRPr="00875C87" w:rsidRDefault="007F4272" w:rsidP="007F4272">
            <w:pPr>
              <w:ind w:firstLine="709"/>
              <w:rPr>
                <w:rFonts w:ascii="Verdana" w:hAnsi="Verdana"/>
                <w:sz w:val="18"/>
                <w:szCs w:val="24"/>
                <w:lang w:val="en-GB"/>
              </w:rPr>
            </w:pPr>
            <w:r w:rsidRPr="00875C87">
              <w:rPr>
                <w:rFonts w:ascii="Verdana" w:hAnsi="Verdana"/>
                <w:noProof/>
                <w:sz w:val="18"/>
                <w:szCs w:val="24"/>
                <w:lang w:val="en-GB"/>
              </w:rPr>
              <w:t>9 (High)</w:t>
            </w:r>
          </w:p>
        </w:tc>
      </w:tr>
    </w:tbl>
    <w:p w:rsidR="007F4272" w:rsidRDefault="007F4272"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Таблиця 1: Матриця внутрішніх ризиків</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Загальна сума 1 чи 2 представляє низький внутрішній ризик</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Загальна сума 3 чи 4 представляє середній внутрішній ризик</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Загальна сума 6 чи 9 представляє високий внутрішній ризик</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5.1.3.</w:t>
      </w:r>
      <w:r w:rsidRPr="007F4272">
        <w:rPr>
          <w:rFonts w:ascii="Times New Roman" w:hAnsi="Times New Roman"/>
          <w:sz w:val="28"/>
          <w:szCs w:val="28"/>
          <w:lang w:val="uk-UA"/>
        </w:rPr>
        <w:tab/>
        <w:t>Частина С таблиці інструмента управління ризиком для якості - ризик порушення вимог</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7F4272">
        <w:rPr>
          <w:rFonts w:ascii="Times New Roman" w:hAnsi="Times New Roman"/>
          <w:sz w:val="28"/>
          <w:szCs w:val="28"/>
          <w:lang w:val="uk-UA"/>
        </w:rPr>
        <w:t xml:space="preserve">Частина С - тут проводиться оцінювання та документування ризику, пов'язаного з відповідністю вимогам, у зв'язку з виробничою дільницею. Вона базується виключно на невідповідностях, виявлених протягом проведення останньої інспекції на </w:t>
      </w:r>
      <w:r w:rsidRPr="007F4272">
        <w:rPr>
          <w:rFonts w:ascii="Times New Roman" w:hAnsi="Times New Roman"/>
          <w:sz w:val="28"/>
          <w:szCs w:val="28"/>
          <w:lang w:val="uk-UA"/>
        </w:rPr>
        <w:lastRenderedPageBreak/>
        <w:t>виробничій дільниці. (Примітка: Якщо остання інспекція не була регулярною або повною, невідповідності, виявлені протягом останньої регулярної (чи повної) інспекції, а також ті, що були виявлені протягом останньої нерегулярної інспекції, повинні враховуватись при оцінюванні цього ризику).</w:t>
      </w:r>
    </w:p>
    <w:p w:rsidR="007F4272" w:rsidRPr="007F4272" w:rsidRDefault="007F4272" w:rsidP="007F4272">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7F4272" w:rsidRDefault="007F4272" w:rsidP="007F4272">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7F4272">
        <w:rPr>
          <w:rFonts w:ascii="Times New Roman" w:hAnsi="Times New Roman"/>
          <w:sz w:val="28"/>
          <w:szCs w:val="28"/>
          <w:lang w:val="uk-UA"/>
        </w:rPr>
        <w:t>Наступна таблиця наводиться в якості керівництва при оцінюванні ризику, пов'язаного з відповідністю вимогам, у зв'язку з виробничою дільницею. Зміст цієї таблиці може бути пристосований для відображення політики інспекційного органу, що застосовує цю методологію.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785"/>
      </w:tblGrid>
      <w:tr w:rsidR="00020219" w:rsidRPr="00020219" w:rsidTr="00020219">
        <w:tc>
          <w:tcPr>
            <w:tcW w:w="4785" w:type="dxa"/>
            <w:vAlign w:val="center"/>
          </w:tcPr>
          <w:p w:rsidR="00020219" w:rsidRPr="00020219" w:rsidRDefault="00020219" w:rsidP="00020219">
            <w:pPr>
              <w:jc w:val="left"/>
              <w:rPr>
                <w:rFonts w:ascii="Times New Roman" w:hAnsi="Times New Roman"/>
                <w:sz w:val="28"/>
                <w:szCs w:val="28"/>
              </w:rPr>
            </w:pPr>
            <w:r w:rsidRPr="00020219">
              <w:rPr>
                <w:rFonts w:ascii="Times New Roman" w:hAnsi="Times New Roman"/>
                <w:noProof/>
                <w:sz w:val="28"/>
                <w:szCs w:val="28"/>
              </w:rPr>
              <w:t>Профіль невідповідностей</w:t>
            </w:r>
          </w:p>
        </w:tc>
        <w:tc>
          <w:tcPr>
            <w:tcW w:w="4785" w:type="dxa"/>
            <w:vAlign w:val="center"/>
          </w:tcPr>
          <w:p w:rsidR="00020219" w:rsidRPr="00020219" w:rsidRDefault="00020219" w:rsidP="00020219">
            <w:pPr>
              <w:jc w:val="center"/>
              <w:rPr>
                <w:rFonts w:ascii="Times New Roman" w:hAnsi="Times New Roman"/>
                <w:sz w:val="28"/>
                <w:szCs w:val="28"/>
              </w:rPr>
            </w:pPr>
            <w:r w:rsidRPr="00020219">
              <w:rPr>
                <w:rFonts w:ascii="Times New Roman" w:hAnsi="Times New Roman"/>
                <w:noProof/>
                <w:sz w:val="28"/>
                <w:szCs w:val="28"/>
              </w:rPr>
              <w:t>Оцінка ризику, пов'язаного з відповідністю вимогам</w:t>
            </w:r>
          </w:p>
        </w:tc>
      </w:tr>
      <w:tr w:rsidR="00020219" w:rsidRPr="00020219" w:rsidTr="00020219">
        <w:tc>
          <w:tcPr>
            <w:tcW w:w="4785" w:type="dxa"/>
            <w:vAlign w:val="center"/>
          </w:tcPr>
          <w:p w:rsidR="00020219" w:rsidRPr="00020219" w:rsidRDefault="00020219" w:rsidP="00020219">
            <w:pPr>
              <w:jc w:val="left"/>
              <w:rPr>
                <w:rFonts w:ascii="Times New Roman" w:hAnsi="Times New Roman"/>
                <w:sz w:val="28"/>
                <w:szCs w:val="28"/>
              </w:rPr>
            </w:pPr>
            <w:r w:rsidRPr="00020219">
              <w:rPr>
                <w:rFonts w:ascii="Times New Roman" w:hAnsi="Times New Roman"/>
                <w:noProof/>
                <w:sz w:val="28"/>
                <w:szCs w:val="28"/>
              </w:rPr>
              <w:t>1 чи більше критичних невідповідностей чи більше 5 суттєвих невідповідностей</w:t>
            </w:r>
          </w:p>
        </w:tc>
        <w:tc>
          <w:tcPr>
            <w:tcW w:w="4785" w:type="dxa"/>
            <w:vAlign w:val="center"/>
          </w:tcPr>
          <w:p w:rsidR="00020219" w:rsidRPr="00020219" w:rsidRDefault="00020219" w:rsidP="00020219">
            <w:pPr>
              <w:jc w:val="center"/>
              <w:rPr>
                <w:rFonts w:ascii="Times New Roman" w:hAnsi="Times New Roman"/>
                <w:sz w:val="28"/>
                <w:szCs w:val="28"/>
              </w:rPr>
            </w:pPr>
            <w:r w:rsidRPr="00020219">
              <w:rPr>
                <w:rFonts w:ascii="Times New Roman" w:hAnsi="Times New Roman"/>
                <w:noProof/>
                <w:sz w:val="28"/>
                <w:szCs w:val="28"/>
              </w:rPr>
              <w:t>Висока</w:t>
            </w:r>
          </w:p>
        </w:tc>
      </w:tr>
      <w:tr w:rsidR="00020219" w:rsidRPr="00020219" w:rsidTr="00020219">
        <w:tc>
          <w:tcPr>
            <w:tcW w:w="4785" w:type="dxa"/>
            <w:vAlign w:val="center"/>
          </w:tcPr>
          <w:p w:rsidR="00020219" w:rsidRPr="00020219" w:rsidRDefault="00020219" w:rsidP="00020219">
            <w:pPr>
              <w:jc w:val="left"/>
              <w:rPr>
                <w:rFonts w:ascii="Times New Roman" w:hAnsi="Times New Roman"/>
                <w:sz w:val="28"/>
                <w:szCs w:val="28"/>
              </w:rPr>
            </w:pPr>
            <w:r w:rsidRPr="00020219">
              <w:rPr>
                <w:rFonts w:ascii="Times New Roman" w:hAnsi="Times New Roman"/>
                <w:noProof/>
                <w:sz w:val="28"/>
                <w:szCs w:val="28"/>
              </w:rPr>
              <w:t>Від 1 до 5 суттєвих невідповідностей</w:t>
            </w:r>
          </w:p>
        </w:tc>
        <w:tc>
          <w:tcPr>
            <w:tcW w:w="4785" w:type="dxa"/>
            <w:vAlign w:val="center"/>
          </w:tcPr>
          <w:p w:rsidR="00020219" w:rsidRPr="00020219" w:rsidRDefault="00020219" w:rsidP="00020219">
            <w:pPr>
              <w:jc w:val="center"/>
              <w:rPr>
                <w:rFonts w:ascii="Times New Roman" w:hAnsi="Times New Roman"/>
                <w:sz w:val="28"/>
                <w:szCs w:val="28"/>
              </w:rPr>
            </w:pPr>
            <w:r w:rsidRPr="00020219">
              <w:rPr>
                <w:rFonts w:ascii="Times New Roman" w:hAnsi="Times New Roman"/>
                <w:noProof/>
                <w:sz w:val="28"/>
                <w:szCs w:val="28"/>
              </w:rPr>
              <w:t>Середня</w:t>
            </w:r>
          </w:p>
        </w:tc>
      </w:tr>
      <w:tr w:rsidR="00020219" w:rsidRPr="00020219" w:rsidTr="00020219">
        <w:tc>
          <w:tcPr>
            <w:tcW w:w="4785" w:type="dxa"/>
            <w:vAlign w:val="center"/>
          </w:tcPr>
          <w:p w:rsidR="00020219" w:rsidRPr="00020219" w:rsidRDefault="00020219" w:rsidP="00020219">
            <w:pPr>
              <w:jc w:val="left"/>
              <w:rPr>
                <w:rFonts w:ascii="Times New Roman" w:hAnsi="Times New Roman"/>
                <w:sz w:val="28"/>
                <w:szCs w:val="28"/>
              </w:rPr>
            </w:pPr>
            <w:r w:rsidRPr="00020219">
              <w:rPr>
                <w:rFonts w:ascii="Times New Roman" w:hAnsi="Times New Roman"/>
                <w:noProof/>
                <w:sz w:val="28"/>
                <w:szCs w:val="28"/>
              </w:rPr>
              <w:t>Відсутні суттєві чи критичні невідповідності</w:t>
            </w:r>
          </w:p>
        </w:tc>
        <w:tc>
          <w:tcPr>
            <w:tcW w:w="4785" w:type="dxa"/>
            <w:vAlign w:val="center"/>
          </w:tcPr>
          <w:p w:rsidR="00020219" w:rsidRPr="00020219" w:rsidRDefault="00020219" w:rsidP="00020219">
            <w:pPr>
              <w:jc w:val="center"/>
              <w:rPr>
                <w:rFonts w:ascii="Times New Roman" w:hAnsi="Times New Roman"/>
                <w:sz w:val="28"/>
                <w:szCs w:val="28"/>
              </w:rPr>
            </w:pPr>
            <w:r w:rsidRPr="00020219">
              <w:rPr>
                <w:rFonts w:ascii="Times New Roman" w:hAnsi="Times New Roman"/>
                <w:noProof/>
                <w:sz w:val="28"/>
                <w:szCs w:val="28"/>
              </w:rPr>
              <w:t>Низька</w:t>
            </w:r>
          </w:p>
        </w:tc>
      </w:tr>
    </w:tbl>
    <w:p w:rsidR="00020219" w:rsidRPr="00020219" w:rsidRDefault="00020219" w:rsidP="00020219">
      <w:pPr>
        <w:jc w:val="lef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785"/>
      </w:tblGrid>
      <w:tr w:rsidR="00020219" w:rsidRPr="00020219" w:rsidTr="000E405A">
        <w:tc>
          <w:tcPr>
            <w:tcW w:w="4785" w:type="dxa"/>
          </w:tcPr>
          <w:p w:rsidR="00020219" w:rsidRPr="00020219" w:rsidRDefault="00020219" w:rsidP="00020219">
            <w:pPr>
              <w:jc w:val="left"/>
              <w:rPr>
                <w:rFonts w:ascii="Times New Roman" w:hAnsi="Times New Roman"/>
                <w:sz w:val="28"/>
                <w:szCs w:val="28"/>
                <w:lang w:val="en-GB"/>
              </w:rPr>
            </w:pPr>
            <w:r w:rsidRPr="00020219">
              <w:rPr>
                <w:rFonts w:ascii="Times New Roman" w:hAnsi="Times New Roman"/>
                <w:noProof/>
                <w:sz w:val="28"/>
                <w:szCs w:val="28"/>
                <w:lang w:val="en-GB"/>
              </w:rPr>
              <w:t>Deficiency Profile</w:t>
            </w:r>
          </w:p>
        </w:tc>
        <w:tc>
          <w:tcPr>
            <w:tcW w:w="4785" w:type="dxa"/>
          </w:tcPr>
          <w:p w:rsidR="00020219" w:rsidRPr="00020219" w:rsidRDefault="00020219" w:rsidP="00020219">
            <w:pPr>
              <w:jc w:val="left"/>
              <w:rPr>
                <w:rFonts w:ascii="Times New Roman" w:hAnsi="Times New Roman"/>
                <w:sz w:val="28"/>
                <w:szCs w:val="28"/>
                <w:lang w:val="en-GB"/>
              </w:rPr>
            </w:pPr>
            <w:r w:rsidRPr="00020219">
              <w:rPr>
                <w:rFonts w:ascii="Times New Roman" w:hAnsi="Times New Roman"/>
                <w:noProof/>
                <w:sz w:val="28"/>
                <w:szCs w:val="28"/>
                <w:lang w:val="en-GB"/>
              </w:rPr>
              <w:t>Compliance-related Risk Score</w:t>
            </w:r>
          </w:p>
        </w:tc>
      </w:tr>
      <w:tr w:rsidR="00020219" w:rsidRPr="00020219" w:rsidTr="000E405A">
        <w:tc>
          <w:tcPr>
            <w:tcW w:w="4785" w:type="dxa"/>
          </w:tcPr>
          <w:p w:rsidR="00020219" w:rsidRPr="00020219" w:rsidRDefault="00020219" w:rsidP="00020219">
            <w:pPr>
              <w:jc w:val="left"/>
              <w:rPr>
                <w:rFonts w:ascii="Times New Roman" w:hAnsi="Times New Roman"/>
                <w:sz w:val="28"/>
                <w:szCs w:val="28"/>
                <w:lang w:val="en-GB"/>
              </w:rPr>
            </w:pPr>
            <w:r w:rsidRPr="00020219">
              <w:rPr>
                <w:rFonts w:ascii="Times New Roman" w:hAnsi="Times New Roman"/>
                <w:noProof/>
                <w:sz w:val="28"/>
                <w:szCs w:val="28"/>
                <w:lang w:val="en-GB"/>
              </w:rPr>
              <w:t>1 or more Critical Deficiencies or more than 5 Major Deficiencies</w:t>
            </w:r>
          </w:p>
        </w:tc>
        <w:tc>
          <w:tcPr>
            <w:tcW w:w="4785" w:type="dxa"/>
          </w:tcPr>
          <w:p w:rsidR="00020219" w:rsidRPr="00020219" w:rsidRDefault="00020219" w:rsidP="00020219">
            <w:pPr>
              <w:jc w:val="left"/>
              <w:rPr>
                <w:rFonts w:ascii="Times New Roman" w:hAnsi="Times New Roman"/>
                <w:sz w:val="28"/>
                <w:szCs w:val="28"/>
                <w:lang w:val="en-GB"/>
              </w:rPr>
            </w:pPr>
            <w:r w:rsidRPr="00020219">
              <w:rPr>
                <w:rFonts w:ascii="Times New Roman" w:hAnsi="Times New Roman"/>
                <w:noProof/>
                <w:sz w:val="28"/>
                <w:szCs w:val="28"/>
                <w:lang w:val="en-GB"/>
              </w:rPr>
              <w:t>High</w:t>
            </w:r>
          </w:p>
        </w:tc>
      </w:tr>
      <w:tr w:rsidR="00020219" w:rsidRPr="00020219" w:rsidTr="000E405A">
        <w:tc>
          <w:tcPr>
            <w:tcW w:w="4785" w:type="dxa"/>
          </w:tcPr>
          <w:p w:rsidR="00020219" w:rsidRPr="00020219" w:rsidRDefault="00020219" w:rsidP="00020219">
            <w:pPr>
              <w:jc w:val="left"/>
              <w:rPr>
                <w:rFonts w:ascii="Times New Roman" w:hAnsi="Times New Roman"/>
                <w:sz w:val="28"/>
                <w:szCs w:val="28"/>
                <w:lang w:val="en-GB"/>
              </w:rPr>
            </w:pPr>
            <w:r w:rsidRPr="00020219">
              <w:rPr>
                <w:rFonts w:ascii="Times New Roman" w:hAnsi="Times New Roman"/>
                <w:noProof/>
                <w:sz w:val="28"/>
                <w:szCs w:val="28"/>
                <w:lang w:val="en-GB"/>
              </w:rPr>
              <w:t>From 1 to 5 Major Deficiencies</w:t>
            </w:r>
          </w:p>
        </w:tc>
        <w:tc>
          <w:tcPr>
            <w:tcW w:w="4785" w:type="dxa"/>
          </w:tcPr>
          <w:p w:rsidR="00020219" w:rsidRPr="00020219" w:rsidRDefault="00020219" w:rsidP="00020219">
            <w:pPr>
              <w:jc w:val="left"/>
              <w:rPr>
                <w:rFonts w:ascii="Times New Roman" w:hAnsi="Times New Roman"/>
                <w:sz w:val="28"/>
                <w:szCs w:val="28"/>
                <w:lang w:val="en-GB"/>
              </w:rPr>
            </w:pPr>
            <w:r w:rsidRPr="00020219">
              <w:rPr>
                <w:rFonts w:ascii="Times New Roman" w:hAnsi="Times New Roman"/>
                <w:noProof/>
                <w:sz w:val="28"/>
                <w:szCs w:val="28"/>
                <w:lang w:val="en-GB"/>
              </w:rPr>
              <w:t>Medium</w:t>
            </w:r>
          </w:p>
        </w:tc>
      </w:tr>
      <w:tr w:rsidR="00020219" w:rsidRPr="00020219" w:rsidTr="000E405A">
        <w:tc>
          <w:tcPr>
            <w:tcW w:w="4785" w:type="dxa"/>
          </w:tcPr>
          <w:p w:rsidR="00020219" w:rsidRPr="00020219" w:rsidRDefault="00020219" w:rsidP="00020219">
            <w:pPr>
              <w:jc w:val="left"/>
              <w:rPr>
                <w:rFonts w:ascii="Times New Roman" w:hAnsi="Times New Roman"/>
                <w:sz w:val="28"/>
                <w:szCs w:val="28"/>
                <w:lang w:val="en-GB"/>
              </w:rPr>
            </w:pPr>
            <w:r w:rsidRPr="00020219">
              <w:rPr>
                <w:rFonts w:ascii="Times New Roman" w:hAnsi="Times New Roman"/>
                <w:noProof/>
                <w:sz w:val="28"/>
                <w:szCs w:val="28"/>
                <w:lang w:val="en-GB"/>
              </w:rPr>
              <w:t>No Major or Critical Deficiencies</w:t>
            </w:r>
          </w:p>
        </w:tc>
        <w:tc>
          <w:tcPr>
            <w:tcW w:w="4785" w:type="dxa"/>
          </w:tcPr>
          <w:p w:rsidR="00020219" w:rsidRPr="00020219" w:rsidRDefault="00020219" w:rsidP="00020219">
            <w:pPr>
              <w:jc w:val="left"/>
              <w:rPr>
                <w:rFonts w:ascii="Times New Roman" w:hAnsi="Times New Roman"/>
                <w:sz w:val="28"/>
                <w:szCs w:val="28"/>
                <w:lang w:val="en-GB"/>
              </w:rPr>
            </w:pPr>
            <w:r w:rsidRPr="00020219">
              <w:rPr>
                <w:rFonts w:ascii="Times New Roman" w:hAnsi="Times New Roman"/>
                <w:noProof/>
                <w:sz w:val="28"/>
                <w:szCs w:val="28"/>
                <w:lang w:val="en-GB"/>
              </w:rPr>
              <w:t>Low</w:t>
            </w:r>
          </w:p>
        </w:tc>
      </w:tr>
    </w:tbl>
    <w:p w:rsidR="00020219" w:rsidRPr="00020219" w:rsidRDefault="00020219" w:rsidP="00020219">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020219">
        <w:rPr>
          <w:rFonts w:ascii="Times New Roman" w:hAnsi="Times New Roman"/>
          <w:sz w:val="28"/>
          <w:szCs w:val="28"/>
          <w:lang w:val="uk-UA"/>
        </w:rPr>
        <w:t>Таблиця 2: Таблиця ризиків порушення вимог</w:t>
      </w:r>
    </w:p>
    <w:p w:rsidR="00020219" w:rsidRPr="00020219" w:rsidRDefault="00020219" w:rsidP="00020219">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020219" w:rsidRPr="00020219" w:rsidRDefault="00020219" w:rsidP="00020219">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020219">
        <w:rPr>
          <w:rFonts w:ascii="Times New Roman" w:hAnsi="Times New Roman"/>
          <w:sz w:val="28"/>
          <w:szCs w:val="28"/>
          <w:lang w:val="uk-UA"/>
        </w:rPr>
        <w:t>Оцінка високий, середній чи низький присвоюється ризику, пов'язаному з відповідністю вимогам, у зв'язку з виробничою дільницею, і це документується у таблиці в частині С.</w:t>
      </w:r>
    </w:p>
    <w:p w:rsidR="00020219" w:rsidRPr="00020219" w:rsidRDefault="00020219" w:rsidP="00020219">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020219" w:rsidRPr="00020219" w:rsidRDefault="00020219" w:rsidP="00020219">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020219">
        <w:rPr>
          <w:rFonts w:ascii="Times New Roman" w:hAnsi="Times New Roman"/>
          <w:sz w:val="28"/>
          <w:szCs w:val="28"/>
          <w:lang w:val="uk-UA"/>
        </w:rPr>
        <w:t>Вважається, що виробничі дільниці з високою оцінкою ризику, пов'язаного з відповідністю вимогам, можуть потребувати повторного інспектування дуже скоро після проведення інспекції, що виявила поганий стан відповідності вимогам. Таким виробничим дільницям також може бути надане розпорядження про припинення виробництва, і в них можуть відкликати чи змінити ліцензію на виробництво до тих пір, поки не буде продемонстрований задовільний рівень відповідності вимогам протягом подальшої інспекції.</w:t>
      </w:r>
    </w:p>
    <w:p w:rsidR="00020219" w:rsidRPr="00020219" w:rsidRDefault="00020219" w:rsidP="00020219">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9C593E" w:rsidRDefault="00020219" w:rsidP="00020219">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020219">
        <w:rPr>
          <w:rFonts w:ascii="Times New Roman" w:hAnsi="Times New Roman"/>
          <w:sz w:val="28"/>
          <w:szCs w:val="28"/>
          <w:lang w:val="uk-UA"/>
        </w:rPr>
        <w:t>У цьому зв'язку важливо зазначити наступне:</w:t>
      </w:r>
    </w:p>
    <w:p w:rsidR="00020219" w:rsidRPr="00020219" w:rsidRDefault="00020219" w:rsidP="00020219">
      <w:pPr>
        <w:pStyle w:val="aa"/>
        <w:tabs>
          <w:tab w:val="left" w:pos="567"/>
          <w:tab w:val="left" w:pos="1134"/>
          <w:tab w:val="left" w:pos="1276"/>
        </w:tabs>
        <w:spacing w:before="120" w:after="120"/>
        <w:ind w:left="0" w:firstLine="709"/>
        <w:jc w:val="left"/>
        <w:rPr>
          <w:rFonts w:ascii="Times New Roman" w:hAnsi="Times New Roman"/>
          <w:sz w:val="28"/>
          <w:szCs w:val="28"/>
        </w:rPr>
      </w:pPr>
      <w:r w:rsidRPr="00020219">
        <w:rPr>
          <w:rFonts w:ascii="Times New Roman" w:hAnsi="Times New Roman"/>
          <w:sz w:val="28"/>
          <w:szCs w:val="28"/>
        </w:rPr>
        <w:t>•</w:t>
      </w:r>
      <w:r w:rsidRPr="00020219">
        <w:rPr>
          <w:rFonts w:ascii="Times New Roman" w:hAnsi="Times New Roman"/>
          <w:sz w:val="28"/>
          <w:szCs w:val="28"/>
        </w:rPr>
        <w:tab/>
        <w:t>Такі подальші інспекції за визначенням є нерегулярними. Їх інколи називають інспекціями "за наявності обґрунтованих підстав" чи "екстреними" інспекціями, і вони можуть відбуватись у випадку виявлення критичного чи багатьох суттєвих невідповідностей (наприклад, 6 чи більше суттєвих невідповідностей);</w:t>
      </w:r>
    </w:p>
    <w:p w:rsidR="00020219" w:rsidRPr="00020219" w:rsidRDefault="00020219" w:rsidP="00020219">
      <w:pPr>
        <w:pStyle w:val="aa"/>
        <w:tabs>
          <w:tab w:val="left" w:pos="567"/>
          <w:tab w:val="left" w:pos="1134"/>
          <w:tab w:val="left" w:pos="1276"/>
        </w:tabs>
        <w:spacing w:before="120" w:after="120"/>
        <w:ind w:left="0" w:firstLine="709"/>
        <w:jc w:val="left"/>
        <w:rPr>
          <w:rFonts w:ascii="Times New Roman" w:hAnsi="Times New Roman"/>
          <w:sz w:val="28"/>
          <w:szCs w:val="28"/>
        </w:rPr>
      </w:pPr>
    </w:p>
    <w:p w:rsidR="00020219" w:rsidRPr="00020219" w:rsidRDefault="00020219" w:rsidP="00020219">
      <w:pPr>
        <w:pStyle w:val="aa"/>
        <w:tabs>
          <w:tab w:val="left" w:pos="567"/>
          <w:tab w:val="left" w:pos="1134"/>
          <w:tab w:val="left" w:pos="1276"/>
        </w:tabs>
        <w:spacing w:before="120" w:after="120"/>
        <w:ind w:left="0" w:firstLine="709"/>
        <w:jc w:val="left"/>
        <w:rPr>
          <w:rFonts w:ascii="Times New Roman" w:hAnsi="Times New Roman"/>
          <w:sz w:val="28"/>
          <w:szCs w:val="28"/>
        </w:rPr>
      </w:pPr>
      <w:r w:rsidRPr="00020219">
        <w:rPr>
          <w:rFonts w:ascii="Times New Roman" w:hAnsi="Times New Roman"/>
          <w:sz w:val="28"/>
          <w:szCs w:val="28"/>
        </w:rPr>
        <w:t>•</w:t>
      </w:r>
      <w:r w:rsidRPr="00020219">
        <w:rPr>
          <w:rFonts w:ascii="Times New Roman" w:hAnsi="Times New Roman"/>
          <w:sz w:val="28"/>
          <w:szCs w:val="28"/>
        </w:rPr>
        <w:tab/>
        <w:t xml:space="preserve">Коли виробнича дільниця підтверджує проведення такої подальшої інспекції (наприклад, протягом 3 місяців після попередньої інспекції), слід відкласти </w:t>
      </w:r>
      <w:r w:rsidRPr="00020219">
        <w:rPr>
          <w:rFonts w:ascii="Times New Roman" w:hAnsi="Times New Roman"/>
          <w:sz w:val="28"/>
          <w:szCs w:val="28"/>
        </w:rPr>
        <w:lastRenderedPageBreak/>
        <w:t>застосування інструмента управління ризиком для якості до завершення інспекції за наявності обґрунтованих підстав, до того часу скоріше за все буде відновлено регулярну програму інспектування для виробничої дільниці. На практиці це означає, що коли на виробничій дільниці виявлено критичний чи велику кількість суттєвих невідповідностей (наприклад, 6 чи більше), і якщо у відповідь на такі невідповідності заплановано проведення подальшої інспекції за наявності обґрунтованих підстав, фармацевтичний інспекційний орган GMP повинен застосовувати цей інструмент до виробничої дільниці знову лише після завершення подальшої інспекції за наявності обґрунтованих підстав, і коли буде відновлена регулярна програма інспектування;</w:t>
      </w:r>
    </w:p>
    <w:p w:rsidR="00020219" w:rsidRPr="00020219" w:rsidRDefault="00020219" w:rsidP="00020219">
      <w:pPr>
        <w:pStyle w:val="aa"/>
        <w:tabs>
          <w:tab w:val="left" w:pos="567"/>
          <w:tab w:val="left" w:pos="1134"/>
          <w:tab w:val="left" w:pos="1276"/>
        </w:tabs>
        <w:spacing w:before="120" w:after="120"/>
        <w:ind w:left="0" w:firstLine="709"/>
        <w:jc w:val="left"/>
        <w:rPr>
          <w:rFonts w:ascii="Times New Roman" w:hAnsi="Times New Roman"/>
          <w:sz w:val="28"/>
          <w:szCs w:val="28"/>
        </w:rPr>
      </w:pPr>
    </w:p>
    <w:p w:rsidR="00020219" w:rsidRPr="00020219" w:rsidRDefault="00020219" w:rsidP="00020219">
      <w:pPr>
        <w:pStyle w:val="aa"/>
        <w:tabs>
          <w:tab w:val="left" w:pos="567"/>
          <w:tab w:val="left" w:pos="1134"/>
          <w:tab w:val="left" w:pos="1276"/>
        </w:tabs>
        <w:spacing w:before="120" w:after="120"/>
        <w:ind w:left="0" w:firstLine="709"/>
        <w:jc w:val="left"/>
        <w:rPr>
          <w:rFonts w:ascii="Times New Roman" w:hAnsi="Times New Roman"/>
          <w:sz w:val="28"/>
          <w:szCs w:val="28"/>
        </w:rPr>
      </w:pPr>
      <w:r w:rsidRPr="00020219">
        <w:rPr>
          <w:rFonts w:ascii="Times New Roman" w:hAnsi="Times New Roman"/>
          <w:sz w:val="28"/>
          <w:szCs w:val="28"/>
        </w:rPr>
        <w:t>•</w:t>
      </w:r>
      <w:r w:rsidRPr="00020219">
        <w:rPr>
          <w:rFonts w:ascii="Times New Roman" w:hAnsi="Times New Roman"/>
          <w:sz w:val="28"/>
          <w:szCs w:val="28"/>
        </w:rPr>
        <w:tab/>
        <w:t>При відновленні застосування цього інструмента у зв'язку з відповідною виробничою дільницею оцінка ризику порушення вимог, присвоєна виробничій дільниці, повинна базуватись на невідповідностях, виявлених під час початкової проблематичної інспекції (наприклад, коли виявляються критичний чи багато суттєвих невідповідностей), а також на будь-яких невідповідностях, виявлених під час подальшої інспекції;</w:t>
      </w:r>
    </w:p>
    <w:p w:rsidR="00020219" w:rsidRPr="00020219" w:rsidRDefault="00020219" w:rsidP="00020219">
      <w:pPr>
        <w:pStyle w:val="aa"/>
        <w:tabs>
          <w:tab w:val="left" w:pos="567"/>
          <w:tab w:val="left" w:pos="1134"/>
          <w:tab w:val="left" w:pos="1276"/>
        </w:tabs>
        <w:spacing w:before="120" w:after="120"/>
        <w:ind w:left="0" w:firstLine="709"/>
        <w:jc w:val="left"/>
        <w:rPr>
          <w:rFonts w:ascii="Times New Roman" w:hAnsi="Times New Roman"/>
          <w:sz w:val="28"/>
          <w:szCs w:val="28"/>
        </w:rPr>
      </w:pPr>
    </w:p>
    <w:p w:rsidR="00020219" w:rsidRPr="00020219" w:rsidRDefault="00020219" w:rsidP="00020219">
      <w:pPr>
        <w:pStyle w:val="aa"/>
        <w:tabs>
          <w:tab w:val="left" w:pos="567"/>
          <w:tab w:val="left" w:pos="1134"/>
          <w:tab w:val="left" w:pos="1276"/>
        </w:tabs>
        <w:spacing w:before="120" w:after="120"/>
        <w:ind w:left="0" w:firstLine="709"/>
        <w:jc w:val="left"/>
        <w:rPr>
          <w:rFonts w:ascii="Times New Roman" w:hAnsi="Times New Roman"/>
          <w:sz w:val="28"/>
          <w:szCs w:val="28"/>
        </w:rPr>
      </w:pPr>
      <w:r w:rsidRPr="00020219">
        <w:rPr>
          <w:rFonts w:ascii="Times New Roman" w:hAnsi="Times New Roman"/>
          <w:sz w:val="28"/>
          <w:szCs w:val="28"/>
        </w:rPr>
        <w:t>5.1.4.</w:t>
      </w:r>
      <w:r w:rsidRPr="00020219">
        <w:rPr>
          <w:rFonts w:ascii="Times New Roman" w:hAnsi="Times New Roman"/>
          <w:sz w:val="28"/>
          <w:szCs w:val="28"/>
        </w:rPr>
        <w:tab/>
        <w:t>Частина D таблиці інструмента управління ризиком для якості – Категорія загального ризику</w:t>
      </w:r>
    </w:p>
    <w:p w:rsidR="00020219" w:rsidRPr="00020219" w:rsidRDefault="00020219" w:rsidP="00020219">
      <w:pPr>
        <w:pStyle w:val="aa"/>
        <w:tabs>
          <w:tab w:val="left" w:pos="567"/>
          <w:tab w:val="left" w:pos="1134"/>
          <w:tab w:val="left" w:pos="1276"/>
        </w:tabs>
        <w:spacing w:before="120" w:after="120"/>
        <w:ind w:left="0" w:firstLine="709"/>
        <w:jc w:val="left"/>
        <w:rPr>
          <w:rFonts w:ascii="Times New Roman" w:hAnsi="Times New Roman"/>
          <w:sz w:val="28"/>
          <w:szCs w:val="28"/>
        </w:rPr>
      </w:pPr>
    </w:p>
    <w:p w:rsidR="00020219" w:rsidRPr="00020219" w:rsidRDefault="00020219" w:rsidP="006E62E4">
      <w:pPr>
        <w:pStyle w:val="aa"/>
        <w:tabs>
          <w:tab w:val="left" w:pos="567"/>
          <w:tab w:val="left" w:pos="1134"/>
          <w:tab w:val="left" w:pos="1276"/>
        </w:tabs>
        <w:spacing w:before="120" w:after="120"/>
        <w:ind w:left="0" w:firstLine="709"/>
        <w:jc w:val="left"/>
        <w:rPr>
          <w:rFonts w:ascii="Times New Roman" w:hAnsi="Times New Roman"/>
          <w:sz w:val="28"/>
          <w:szCs w:val="28"/>
        </w:rPr>
      </w:pPr>
      <w:r w:rsidRPr="00020219">
        <w:rPr>
          <w:rFonts w:ascii="Times New Roman" w:hAnsi="Times New Roman"/>
          <w:sz w:val="28"/>
          <w:szCs w:val="28"/>
        </w:rPr>
        <w:t>Частина D – тут внутрішній ризик та ризик, пов’язаний із відповідністю вимогам, у зв’язку з виробничою дільницею поєднуються для отримання категорії загального ризику для виробничої дільниці.</w:t>
      </w:r>
    </w:p>
    <w:p w:rsidR="00020219" w:rsidRPr="00020219" w:rsidRDefault="00020219" w:rsidP="006E62E4">
      <w:pPr>
        <w:pStyle w:val="aa"/>
        <w:tabs>
          <w:tab w:val="left" w:pos="567"/>
          <w:tab w:val="left" w:pos="1134"/>
          <w:tab w:val="left" w:pos="1276"/>
        </w:tabs>
        <w:spacing w:before="120" w:after="120"/>
        <w:ind w:left="0" w:firstLine="709"/>
        <w:jc w:val="left"/>
        <w:rPr>
          <w:rFonts w:ascii="Times New Roman" w:hAnsi="Times New Roman"/>
          <w:sz w:val="28"/>
          <w:szCs w:val="28"/>
        </w:rPr>
      </w:pPr>
    </w:p>
    <w:p w:rsidR="00020219" w:rsidRDefault="00020219" w:rsidP="006E62E4">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020219">
        <w:rPr>
          <w:rFonts w:ascii="Times New Roman" w:hAnsi="Times New Roman"/>
          <w:sz w:val="28"/>
          <w:szCs w:val="28"/>
        </w:rPr>
        <w:t>Проста матриця, як зображено в нижченаведеній Таблиці 3, надана в таблиці для формування цієї категорії ризику, і отримана категорія ризику документується в частині D таблиці.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2392"/>
        <w:gridCol w:w="2393"/>
        <w:gridCol w:w="2393"/>
      </w:tblGrid>
      <w:tr w:rsidR="00020219" w:rsidRPr="00020219" w:rsidTr="00020219">
        <w:trPr>
          <w:jc w:val="center"/>
        </w:trPr>
        <w:tc>
          <w:tcPr>
            <w:tcW w:w="2392" w:type="dxa"/>
          </w:tcPr>
          <w:p w:rsidR="00020219" w:rsidRPr="00516F5E" w:rsidRDefault="00020219" w:rsidP="006E62E4">
            <w:pPr>
              <w:ind w:firstLine="709"/>
              <w:rPr>
                <w:rFonts w:ascii="Times New Roman" w:hAnsi="Times New Roman"/>
                <w:sz w:val="28"/>
                <w:szCs w:val="28"/>
              </w:rPr>
            </w:pPr>
          </w:p>
        </w:tc>
        <w:tc>
          <w:tcPr>
            <w:tcW w:w="7178" w:type="dxa"/>
            <w:gridSpan w:val="3"/>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Внутрішній ризик</w:t>
            </w:r>
          </w:p>
        </w:tc>
      </w:tr>
      <w:tr w:rsidR="00020219" w:rsidRPr="00020219" w:rsidTr="00020219">
        <w:trPr>
          <w:jc w:val="center"/>
        </w:trPr>
        <w:tc>
          <w:tcPr>
            <w:tcW w:w="2392" w:type="dxa"/>
            <w:vAlign w:val="center"/>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Ризик порушення вимог</w:t>
            </w:r>
          </w:p>
        </w:tc>
        <w:tc>
          <w:tcPr>
            <w:tcW w:w="2392" w:type="dxa"/>
            <w:vAlign w:val="center"/>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Низький</w:t>
            </w:r>
          </w:p>
        </w:tc>
        <w:tc>
          <w:tcPr>
            <w:tcW w:w="2393" w:type="dxa"/>
            <w:vAlign w:val="center"/>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Середній</w:t>
            </w:r>
          </w:p>
        </w:tc>
        <w:tc>
          <w:tcPr>
            <w:tcW w:w="2393" w:type="dxa"/>
            <w:vAlign w:val="center"/>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Високий</w:t>
            </w:r>
          </w:p>
        </w:tc>
      </w:tr>
      <w:tr w:rsidR="00020219" w:rsidRPr="00020219" w:rsidTr="00020219">
        <w:trPr>
          <w:jc w:val="center"/>
        </w:trPr>
        <w:tc>
          <w:tcPr>
            <w:tcW w:w="2392" w:type="dxa"/>
            <w:vAlign w:val="center"/>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Низький</w:t>
            </w:r>
          </w:p>
        </w:tc>
        <w:tc>
          <w:tcPr>
            <w:tcW w:w="2392" w:type="dxa"/>
            <w:vAlign w:val="center"/>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Категорія ризику = А</w:t>
            </w:r>
          </w:p>
        </w:tc>
        <w:tc>
          <w:tcPr>
            <w:tcW w:w="2393" w:type="dxa"/>
            <w:vAlign w:val="center"/>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Категорія ризику = А</w:t>
            </w:r>
          </w:p>
        </w:tc>
        <w:tc>
          <w:tcPr>
            <w:tcW w:w="2393" w:type="dxa"/>
            <w:vAlign w:val="center"/>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Категорія ризику = В</w:t>
            </w:r>
          </w:p>
        </w:tc>
      </w:tr>
      <w:tr w:rsidR="00020219" w:rsidRPr="00020219" w:rsidTr="00020219">
        <w:trPr>
          <w:jc w:val="center"/>
        </w:trPr>
        <w:tc>
          <w:tcPr>
            <w:tcW w:w="2392" w:type="dxa"/>
            <w:vAlign w:val="center"/>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Середній</w:t>
            </w:r>
          </w:p>
        </w:tc>
        <w:tc>
          <w:tcPr>
            <w:tcW w:w="2392" w:type="dxa"/>
            <w:vAlign w:val="center"/>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Категорія ризику = А</w:t>
            </w:r>
          </w:p>
        </w:tc>
        <w:tc>
          <w:tcPr>
            <w:tcW w:w="2393" w:type="dxa"/>
            <w:vAlign w:val="center"/>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Категорія ризику = В</w:t>
            </w:r>
          </w:p>
        </w:tc>
        <w:tc>
          <w:tcPr>
            <w:tcW w:w="2393" w:type="dxa"/>
            <w:vAlign w:val="center"/>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Категорія ризику = С</w:t>
            </w:r>
          </w:p>
        </w:tc>
      </w:tr>
      <w:tr w:rsidR="00020219" w:rsidRPr="00020219" w:rsidTr="00020219">
        <w:trPr>
          <w:jc w:val="center"/>
        </w:trPr>
        <w:tc>
          <w:tcPr>
            <w:tcW w:w="2392" w:type="dxa"/>
            <w:vAlign w:val="center"/>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Високий</w:t>
            </w:r>
          </w:p>
        </w:tc>
        <w:tc>
          <w:tcPr>
            <w:tcW w:w="2392" w:type="dxa"/>
            <w:vAlign w:val="center"/>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Категорія ризику = В</w:t>
            </w:r>
          </w:p>
        </w:tc>
        <w:tc>
          <w:tcPr>
            <w:tcW w:w="2393" w:type="dxa"/>
            <w:vAlign w:val="center"/>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Категорія ризику = С</w:t>
            </w:r>
          </w:p>
        </w:tc>
        <w:tc>
          <w:tcPr>
            <w:tcW w:w="2393" w:type="dxa"/>
            <w:vAlign w:val="center"/>
          </w:tcPr>
          <w:p w:rsidR="00020219" w:rsidRPr="00020219" w:rsidRDefault="00020219" w:rsidP="006E62E4">
            <w:pPr>
              <w:ind w:firstLine="709"/>
              <w:jc w:val="center"/>
              <w:rPr>
                <w:rFonts w:ascii="Times New Roman" w:hAnsi="Times New Roman"/>
                <w:sz w:val="28"/>
                <w:szCs w:val="28"/>
              </w:rPr>
            </w:pPr>
            <w:r w:rsidRPr="00020219">
              <w:rPr>
                <w:rFonts w:ascii="Times New Roman" w:hAnsi="Times New Roman"/>
                <w:noProof/>
                <w:sz w:val="28"/>
                <w:szCs w:val="28"/>
              </w:rPr>
              <w:t>Категорія ризику = С</w:t>
            </w:r>
          </w:p>
        </w:tc>
      </w:tr>
    </w:tbl>
    <w:p w:rsidR="00020219" w:rsidRPr="00875C87" w:rsidRDefault="00020219" w:rsidP="006E62E4">
      <w:pPr>
        <w:pStyle w:val="ab"/>
        <w:kinsoku w:val="0"/>
        <w:overflowPunct w:val="0"/>
        <w:ind w:left="0" w:firstLine="709"/>
        <w:jc w:val="both"/>
        <w:rPr>
          <w:rFonts w:cs="Times New Roman"/>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2392"/>
        <w:gridCol w:w="2393"/>
        <w:gridCol w:w="2393"/>
      </w:tblGrid>
      <w:tr w:rsidR="00020219" w:rsidRPr="00875C87" w:rsidTr="000E405A">
        <w:tc>
          <w:tcPr>
            <w:tcW w:w="2392" w:type="dxa"/>
          </w:tcPr>
          <w:p w:rsidR="00020219" w:rsidRPr="00875C87" w:rsidRDefault="00020219" w:rsidP="006E62E4">
            <w:pPr>
              <w:ind w:firstLine="709"/>
              <w:rPr>
                <w:rFonts w:ascii="Verdana" w:hAnsi="Verdana"/>
                <w:sz w:val="18"/>
                <w:szCs w:val="24"/>
                <w:lang w:val="en-GB"/>
              </w:rPr>
            </w:pPr>
          </w:p>
        </w:tc>
        <w:tc>
          <w:tcPr>
            <w:tcW w:w="7178" w:type="dxa"/>
            <w:gridSpan w:val="3"/>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Intrinsic Risk</w:t>
            </w:r>
          </w:p>
        </w:tc>
      </w:tr>
      <w:tr w:rsidR="00020219" w:rsidRPr="00875C87" w:rsidTr="000E405A">
        <w:tc>
          <w:tcPr>
            <w:tcW w:w="2392" w:type="dxa"/>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Compliance Risk</w:t>
            </w:r>
          </w:p>
        </w:tc>
        <w:tc>
          <w:tcPr>
            <w:tcW w:w="2392" w:type="dxa"/>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Low</w:t>
            </w:r>
          </w:p>
        </w:tc>
        <w:tc>
          <w:tcPr>
            <w:tcW w:w="2393" w:type="dxa"/>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Medium</w:t>
            </w:r>
          </w:p>
        </w:tc>
        <w:tc>
          <w:tcPr>
            <w:tcW w:w="2393" w:type="dxa"/>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High</w:t>
            </w:r>
          </w:p>
        </w:tc>
      </w:tr>
      <w:tr w:rsidR="00020219" w:rsidRPr="00875C87" w:rsidTr="000E405A">
        <w:tc>
          <w:tcPr>
            <w:tcW w:w="2392" w:type="dxa"/>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Low</w:t>
            </w:r>
          </w:p>
        </w:tc>
        <w:tc>
          <w:tcPr>
            <w:tcW w:w="2392" w:type="dxa"/>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Risk Rating = A</w:t>
            </w:r>
          </w:p>
        </w:tc>
        <w:tc>
          <w:tcPr>
            <w:tcW w:w="2393" w:type="dxa"/>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Risk Rating = A</w:t>
            </w:r>
          </w:p>
        </w:tc>
        <w:tc>
          <w:tcPr>
            <w:tcW w:w="2393" w:type="dxa"/>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Risk Rating = B</w:t>
            </w:r>
          </w:p>
        </w:tc>
      </w:tr>
      <w:tr w:rsidR="00020219" w:rsidRPr="00875C87" w:rsidTr="000E405A">
        <w:tc>
          <w:tcPr>
            <w:tcW w:w="2392" w:type="dxa"/>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Medium</w:t>
            </w:r>
          </w:p>
        </w:tc>
        <w:tc>
          <w:tcPr>
            <w:tcW w:w="2392" w:type="dxa"/>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Risk Rating = A</w:t>
            </w:r>
          </w:p>
        </w:tc>
        <w:tc>
          <w:tcPr>
            <w:tcW w:w="2393" w:type="dxa"/>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Risk Rating = B</w:t>
            </w:r>
          </w:p>
        </w:tc>
        <w:tc>
          <w:tcPr>
            <w:tcW w:w="2393" w:type="dxa"/>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Risk Rating = C</w:t>
            </w:r>
          </w:p>
        </w:tc>
      </w:tr>
      <w:tr w:rsidR="00020219" w:rsidRPr="00875C87" w:rsidTr="000E405A">
        <w:tc>
          <w:tcPr>
            <w:tcW w:w="2392" w:type="dxa"/>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High</w:t>
            </w:r>
          </w:p>
        </w:tc>
        <w:tc>
          <w:tcPr>
            <w:tcW w:w="2392" w:type="dxa"/>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Risk Rating = B</w:t>
            </w:r>
          </w:p>
        </w:tc>
        <w:tc>
          <w:tcPr>
            <w:tcW w:w="2393" w:type="dxa"/>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Risk Rating = C</w:t>
            </w:r>
          </w:p>
        </w:tc>
        <w:tc>
          <w:tcPr>
            <w:tcW w:w="2393" w:type="dxa"/>
          </w:tcPr>
          <w:p w:rsidR="00020219" w:rsidRPr="00875C87" w:rsidRDefault="00020219" w:rsidP="006E62E4">
            <w:pPr>
              <w:ind w:firstLine="709"/>
              <w:rPr>
                <w:rFonts w:ascii="Verdana" w:hAnsi="Verdana"/>
                <w:sz w:val="18"/>
                <w:szCs w:val="24"/>
                <w:lang w:val="en-GB"/>
              </w:rPr>
            </w:pPr>
            <w:r w:rsidRPr="00875C87">
              <w:rPr>
                <w:rFonts w:ascii="Verdana" w:hAnsi="Verdana"/>
                <w:noProof/>
                <w:sz w:val="18"/>
                <w:szCs w:val="24"/>
                <w:lang w:val="en-GB"/>
              </w:rPr>
              <w:t>Risk Rating = C</w:t>
            </w:r>
          </w:p>
        </w:tc>
      </w:tr>
    </w:tbl>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Таблиця 3: Матриця категорій ризику</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lastRenderedPageBreak/>
        <w:t>Існують три можливі категорії ризику: A, B та C. («А» представляє виробничу дільницю з відносно низьким ризиком і «С» представляє виробничу дільницю з відносно високим ризиком).</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5.1.5.</w:t>
      </w:r>
      <w:r w:rsidRPr="006E62E4">
        <w:rPr>
          <w:rFonts w:ascii="Times New Roman" w:hAnsi="Times New Roman"/>
          <w:sz w:val="28"/>
          <w:szCs w:val="28"/>
          <w:lang w:val="uk-UA"/>
        </w:rPr>
        <w:tab/>
        <w:t>Частина E таблиці інструмента управління ризиком для якості – Періодичність інспектування</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Частина E – тут використовується категорія ризику з частини D для отримання та документування рекомендованої періодичності регулярних інспекцій на виробничій дільниці.</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w:t>
      </w:r>
      <w:r w:rsidRPr="006E62E4">
        <w:rPr>
          <w:rFonts w:ascii="Times New Roman" w:hAnsi="Times New Roman"/>
          <w:sz w:val="28"/>
          <w:szCs w:val="28"/>
          <w:lang w:val="uk-UA"/>
        </w:rPr>
        <w:tab/>
        <w:t>Виробничі дільниці з категорію ризику «А» мають як мінімум одну оцінку низького ризику стосовно внутрішнього ризику чи ризику порушення вимог. Під час проведення програм регулярних інспекцій такі виробничі дільниці можуть інспектуватись зі скороченою періодичністю, наприклад, із періодичністю менше ніж раз на два роки (наприклад, одна інспекція кожні 2,5 роки);</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020219" w:rsidRDefault="006E62E4" w:rsidP="006E62E4">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6E62E4">
        <w:rPr>
          <w:rFonts w:ascii="Times New Roman" w:hAnsi="Times New Roman"/>
          <w:sz w:val="28"/>
          <w:szCs w:val="28"/>
          <w:lang w:val="uk-UA"/>
        </w:rPr>
        <w:t>•</w:t>
      </w:r>
      <w:r w:rsidRPr="006E62E4">
        <w:rPr>
          <w:rFonts w:ascii="Times New Roman" w:hAnsi="Times New Roman"/>
          <w:sz w:val="28"/>
          <w:szCs w:val="28"/>
          <w:lang w:val="uk-UA"/>
        </w:rPr>
        <w:tab/>
        <w:t>Виробничі дільниці з категорією ризику "С" мають як мінімум одну оцінку високого ризику стосовно внутрішнього ризику чи ризику порушення вимог. Під час проведення програм регулярних інспекцій такі виробничі дільниці можуть інспектуватись із підвищеною періодичністю, наприклад, як мінімум щорічно чи навіть частіше;</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w:t>
      </w:r>
      <w:r w:rsidRPr="006E62E4">
        <w:rPr>
          <w:rFonts w:ascii="Times New Roman" w:hAnsi="Times New Roman"/>
          <w:sz w:val="28"/>
          <w:szCs w:val="28"/>
          <w:lang w:val="uk-UA"/>
        </w:rPr>
        <w:tab/>
        <w:t>Виробничі дільниці з категорією ризику «В» знаходяться поміж ними, і протягом проведення програм регулярних інспекцій такі виробничі дільниці можуть інспектуватись із середньою періодичністю, наприклад, у проміжок між 12 та 24 місяцями.</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Default="006E62E4" w:rsidP="006E62E4">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6E62E4">
        <w:rPr>
          <w:rFonts w:ascii="Times New Roman" w:hAnsi="Times New Roman"/>
          <w:sz w:val="28"/>
          <w:szCs w:val="28"/>
          <w:lang w:val="uk-UA"/>
        </w:rPr>
        <w:t>У нижченаведеній таблиці зображений один можливий спосіб призначення періодичності інспектування на основі категорії ризику. Можуть застосовуватись також інші підходи.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477"/>
      </w:tblGrid>
      <w:tr w:rsidR="006E62E4" w:rsidRPr="006E62E4" w:rsidTr="006E62E4">
        <w:trPr>
          <w:jc w:val="center"/>
        </w:trPr>
        <w:tc>
          <w:tcPr>
            <w:tcW w:w="2093" w:type="dxa"/>
          </w:tcPr>
          <w:p w:rsidR="006E62E4" w:rsidRPr="006E62E4" w:rsidRDefault="006E62E4" w:rsidP="006E62E4">
            <w:pPr>
              <w:ind w:firstLine="709"/>
              <w:jc w:val="center"/>
              <w:rPr>
                <w:rFonts w:ascii="Times New Roman" w:hAnsi="Times New Roman"/>
                <w:sz w:val="28"/>
                <w:szCs w:val="28"/>
              </w:rPr>
            </w:pPr>
            <w:r w:rsidRPr="006E62E4">
              <w:rPr>
                <w:rFonts w:ascii="Times New Roman" w:hAnsi="Times New Roman"/>
                <w:noProof/>
                <w:sz w:val="28"/>
                <w:szCs w:val="28"/>
              </w:rPr>
              <w:t>Категорія ризику</w:t>
            </w:r>
          </w:p>
        </w:tc>
        <w:tc>
          <w:tcPr>
            <w:tcW w:w="7477" w:type="dxa"/>
          </w:tcPr>
          <w:p w:rsidR="006E62E4" w:rsidRPr="006E62E4" w:rsidRDefault="006E62E4" w:rsidP="006E62E4">
            <w:pPr>
              <w:ind w:firstLine="709"/>
              <w:jc w:val="center"/>
              <w:rPr>
                <w:rFonts w:ascii="Times New Roman" w:hAnsi="Times New Roman"/>
                <w:sz w:val="28"/>
                <w:szCs w:val="28"/>
              </w:rPr>
            </w:pPr>
            <w:r w:rsidRPr="006E62E4">
              <w:rPr>
                <w:rFonts w:ascii="Times New Roman" w:hAnsi="Times New Roman"/>
                <w:noProof/>
                <w:sz w:val="28"/>
                <w:szCs w:val="28"/>
              </w:rPr>
              <w:t>Рекомендована періодичність інспектування</w:t>
            </w:r>
          </w:p>
        </w:tc>
      </w:tr>
      <w:tr w:rsidR="006E62E4" w:rsidRPr="006E62E4" w:rsidTr="006E62E4">
        <w:trPr>
          <w:jc w:val="center"/>
        </w:trPr>
        <w:tc>
          <w:tcPr>
            <w:tcW w:w="2093" w:type="dxa"/>
          </w:tcPr>
          <w:p w:rsidR="006E62E4" w:rsidRPr="006E62E4" w:rsidRDefault="006E62E4" w:rsidP="006E62E4">
            <w:pPr>
              <w:ind w:firstLine="709"/>
              <w:jc w:val="center"/>
              <w:rPr>
                <w:rFonts w:ascii="Times New Roman" w:hAnsi="Times New Roman"/>
                <w:sz w:val="28"/>
                <w:szCs w:val="28"/>
              </w:rPr>
            </w:pPr>
            <w:r w:rsidRPr="006E62E4">
              <w:rPr>
                <w:rFonts w:ascii="Times New Roman" w:hAnsi="Times New Roman"/>
                <w:noProof/>
                <w:sz w:val="28"/>
                <w:szCs w:val="28"/>
              </w:rPr>
              <w:t>А</w:t>
            </w:r>
          </w:p>
        </w:tc>
        <w:tc>
          <w:tcPr>
            <w:tcW w:w="7477" w:type="dxa"/>
          </w:tcPr>
          <w:p w:rsidR="006E62E4" w:rsidRPr="006E62E4" w:rsidRDefault="006E62E4" w:rsidP="006E62E4">
            <w:pPr>
              <w:ind w:firstLine="709"/>
              <w:jc w:val="center"/>
              <w:rPr>
                <w:rFonts w:ascii="Times New Roman" w:hAnsi="Times New Roman"/>
                <w:sz w:val="28"/>
                <w:szCs w:val="28"/>
              </w:rPr>
            </w:pPr>
            <w:r w:rsidRPr="006E62E4">
              <w:rPr>
                <w:rFonts w:ascii="Times New Roman" w:hAnsi="Times New Roman"/>
                <w:noProof/>
                <w:sz w:val="28"/>
                <w:szCs w:val="28"/>
              </w:rPr>
              <w:t>Скорочена періодичність, від 2 до 3 років</w:t>
            </w:r>
          </w:p>
        </w:tc>
      </w:tr>
      <w:tr w:rsidR="006E62E4" w:rsidRPr="006E62E4" w:rsidTr="006E62E4">
        <w:trPr>
          <w:jc w:val="center"/>
        </w:trPr>
        <w:tc>
          <w:tcPr>
            <w:tcW w:w="2093" w:type="dxa"/>
          </w:tcPr>
          <w:p w:rsidR="006E62E4" w:rsidRPr="006E62E4" w:rsidRDefault="006E62E4" w:rsidP="006E62E4">
            <w:pPr>
              <w:ind w:firstLine="709"/>
              <w:jc w:val="center"/>
              <w:rPr>
                <w:rFonts w:ascii="Times New Roman" w:hAnsi="Times New Roman"/>
                <w:sz w:val="28"/>
                <w:szCs w:val="28"/>
              </w:rPr>
            </w:pPr>
            <w:r w:rsidRPr="006E62E4">
              <w:rPr>
                <w:rFonts w:ascii="Times New Roman" w:hAnsi="Times New Roman"/>
                <w:noProof/>
                <w:sz w:val="28"/>
                <w:szCs w:val="28"/>
              </w:rPr>
              <w:t>В</w:t>
            </w:r>
          </w:p>
        </w:tc>
        <w:tc>
          <w:tcPr>
            <w:tcW w:w="7477" w:type="dxa"/>
          </w:tcPr>
          <w:p w:rsidR="006E62E4" w:rsidRPr="006E62E4" w:rsidRDefault="006E62E4" w:rsidP="006E62E4">
            <w:pPr>
              <w:ind w:firstLine="709"/>
              <w:jc w:val="center"/>
              <w:rPr>
                <w:rFonts w:ascii="Times New Roman" w:hAnsi="Times New Roman"/>
                <w:sz w:val="28"/>
                <w:szCs w:val="28"/>
              </w:rPr>
            </w:pPr>
            <w:r w:rsidRPr="006E62E4">
              <w:rPr>
                <w:rFonts w:ascii="Times New Roman" w:hAnsi="Times New Roman"/>
                <w:noProof/>
                <w:sz w:val="28"/>
                <w:szCs w:val="28"/>
              </w:rPr>
              <w:t>Середня періодичність, від 1 до 2 років</w:t>
            </w:r>
          </w:p>
        </w:tc>
      </w:tr>
      <w:tr w:rsidR="006E62E4" w:rsidRPr="006E62E4" w:rsidTr="006E62E4">
        <w:trPr>
          <w:jc w:val="center"/>
        </w:trPr>
        <w:tc>
          <w:tcPr>
            <w:tcW w:w="2093" w:type="dxa"/>
          </w:tcPr>
          <w:p w:rsidR="006E62E4" w:rsidRPr="006E62E4" w:rsidRDefault="006E62E4" w:rsidP="006E62E4">
            <w:pPr>
              <w:ind w:firstLine="709"/>
              <w:jc w:val="center"/>
              <w:rPr>
                <w:rFonts w:ascii="Times New Roman" w:hAnsi="Times New Roman"/>
                <w:sz w:val="28"/>
                <w:szCs w:val="28"/>
              </w:rPr>
            </w:pPr>
            <w:r w:rsidRPr="006E62E4">
              <w:rPr>
                <w:rFonts w:ascii="Times New Roman" w:hAnsi="Times New Roman"/>
                <w:noProof/>
                <w:sz w:val="28"/>
                <w:szCs w:val="28"/>
              </w:rPr>
              <w:t>С</w:t>
            </w:r>
          </w:p>
        </w:tc>
        <w:tc>
          <w:tcPr>
            <w:tcW w:w="7477" w:type="dxa"/>
          </w:tcPr>
          <w:p w:rsidR="006E62E4" w:rsidRPr="006E62E4" w:rsidRDefault="006E62E4" w:rsidP="006E62E4">
            <w:pPr>
              <w:ind w:firstLine="709"/>
              <w:jc w:val="center"/>
              <w:rPr>
                <w:rFonts w:ascii="Times New Roman" w:hAnsi="Times New Roman"/>
                <w:sz w:val="28"/>
                <w:szCs w:val="28"/>
              </w:rPr>
            </w:pPr>
            <w:r w:rsidRPr="006E62E4">
              <w:rPr>
                <w:rFonts w:ascii="Times New Roman" w:hAnsi="Times New Roman"/>
                <w:noProof/>
                <w:sz w:val="28"/>
                <w:szCs w:val="28"/>
              </w:rPr>
              <w:t>Підвищена періодичність, &lt; 1 року</w:t>
            </w:r>
          </w:p>
        </w:tc>
      </w:tr>
    </w:tbl>
    <w:p w:rsidR="006E62E4" w:rsidRPr="00875C87" w:rsidRDefault="006E62E4" w:rsidP="006E62E4">
      <w:pPr>
        <w:pStyle w:val="ab"/>
        <w:kinsoku w:val="0"/>
        <w:overflowPunct w:val="0"/>
        <w:ind w:left="0" w:firstLine="709"/>
        <w:jc w:val="both"/>
        <w:rPr>
          <w:rFonts w:cs="Times New Roman"/>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477"/>
      </w:tblGrid>
      <w:tr w:rsidR="006E62E4" w:rsidRPr="00875C87" w:rsidTr="000E405A">
        <w:tc>
          <w:tcPr>
            <w:tcW w:w="2093" w:type="dxa"/>
          </w:tcPr>
          <w:p w:rsidR="006E62E4" w:rsidRPr="00875C87" w:rsidRDefault="006E62E4" w:rsidP="006E62E4">
            <w:pPr>
              <w:ind w:firstLine="709"/>
              <w:rPr>
                <w:rFonts w:ascii="Verdana" w:hAnsi="Verdana"/>
                <w:sz w:val="18"/>
                <w:szCs w:val="24"/>
                <w:lang w:val="en-GB"/>
              </w:rPr>
            </w:pPr>
            <w:r w:rsidRPr="00875C87">
              <w:rPr>
                <w:rFonts w:ascii="Verdana" w:hAnsi="Verdana"/>
                <w:noProof/>
                <w:sz w:val="18"/>
                <w:szCs w:val="24"/>
                <w:lang w:val="en-GB"/>
              </w:rPr>
              <w:t>Risk Rating</w:t>
            </w:r>
          </w:p>
        </w:tc>
        <w:tc>
          <w:tcPr>
            <w:tcW w:w="7477" w:type="dxa"/>
          </w:tcPr>
          <w:p w:rsidR="006E62E4" w:rsidRPr="00875C87" w:rsidRDefault="006E62E4" w:rsidP="006E62E4">
            <w:pPr>
              <w:ind w:firstLine="709"/>
              <w:rPr>
                <w:rFonts w:ascii="Verdana" w:hAnsi="Verdana"/>
                <w:sz w:val="18"/>
                <w:szCs w:val="24"/>
                <w:lang w:val="en-GB"/>
              </w:rPr>
            </w:pPr>
            <w:r w:rsidRPr="00875C87">
              <w:rPr>
                <w:rFonts w:ascii="Verdana" w:hAnsi="Verdana"/>
                <w:noProof/>
                <w:sz w:val="18"/>
                <w:szCs w:val="24"/>
                <w:lang w:val="en-GB"/>
              </w:rPr>
              <w:t>Suggested Inspection Frequency</w:t>
            </w:r>
          </w:p>
        </w:tc>
      </w:tr>
      <w:tr w:rsidR="006E62E4" w:rsidRPr="00875C87" w:rsidTr="000E405A">
        <w:tc>
          <w:tcPr>
            <w:tcW w:w="2093" w:type="dxa"/>
          </w:tcPr>
          <w:p w:rsidR="006E62E4" w:rsidRPr="00875C87" w:rsidRDefault="006E62E4" w:rsidP="006E62E4">
            <w:pPr>
              <w:ind w:firstLine="709"/>
              <w:rPr>
                <w:rFonts w:ascii="Verdana" w:hAnsi="Verdana"/>
                <w:sz w:val="18"/>
                <w:szCs w:val="24"/>
                <w:lang w:val="en-GB"/>
              </w:rPr>
            </w:pPr>
            <w:r w:rsidRPr="00875C87">
              <w:rPr>
                <w:rFonts w:ascii="Verdana" w:hAnsi="Verdana"/>
                <w:noProof/>
                <w:sz w:val="18"/>
                <w:szCs w:val="24"/>
                <w:lang w:val="en-GB"/>
              </w:rPr>
              <w:t>A</w:t>
            </w:r>
          </w:p>
        </w:tc>
        <w:tc>
          <w:tcPr>
            <w:tcW w:w="7477" w:type="dxa"/>
          </w:tcPr>
          <w:p w:rsidR="006E62E4" w:rsidRPr="00875C87" w:rsidRDefault="006E62E4" w:rsidP="006E62E4">
            <w:pPr>
              <w:ind w:firstLine="709"/>
              <w:rPr>
                <w:rFonts w:ascii="Verdana" w:hAnsi="Verdana"/>
                <w:sz w:val="18"/>
                <w:szCs w:val="24"/>
                <w:lang w:val="en-GB"/>
              </w:rPr>
            </w:pPr>
            <w:r w:rsidRPr="00875C87">
              <w:rPr>
                <w:rFonts w:ascii="Verdana" w:hAnsi="Verdana"/>
                <w:noProof/>
                <w:sz w:val="18"/>
                <w:szCs w:val="24"/>
                <w:lang w:val="en-GB"/>
              </w:rPr>
              <w:t>Reduced Frequency, 2 to 3 yrs</w:t>
            </w:r>
          </w:p>
        </w:tc>
      </w:tr>
      <w:tr w:rsidR="006E62E4" w:rsidRPr="00875C87" w:rsidTr="000E405A">
        <w:tc>
          <w:tcPr>
            <w:tcW w:w="2093" w:type="dxa"/>
          </w:tcPr>
          <w:p w:rsidR="006E62E4" w:rsidRPr="00875C87" w:rsidRDefault="006E62E4" w:rsidP="006E62E4">
            <w:pPr>
              <w:ind w:firstLine="709"/>
              <w:rPr>
                <w:rFonts w:ascii="Verdana" w:hAnsi="Verdana"/>
                <w:sz w:val="18"/>
                <w:szCs w:val="24"/>
                <w:lang w:val="en-GB"/>
              </w:rPr>
            </w:pPr>
            <w:r w:rsidRPr="00875C87">
              <w:rPr>
                <w:rFonts w:ascii="Verdana" w:hAnsi="Verdana"/>
                <w:noProof/>
                <w:sz w:val="18"/>
                <w:szCs w:val="24"/>
                <w:lang w:val="en-GB"/>
              </w:rPr>
              <w:t>B</w:t>
            </w:r>
          </w:p>
        </w:tc>
        <w:tc>
          <w:tcPr>
            <w:tcW w:w="7477" w:type="dxa"/>
          </w:tcPr>
          <w:p w:rsidR="006E62E4" w:rsidRPr="00875C87" w:rsidRDefault="006E62E4" w:rsidP="006E62E4">
            <w:pPr>
              <w:ind w:firstLine="709"/>
              <w:rPr>
                <w:rFonts w:ascii="Verdana" w:hAnsi="Verdana"/>
                <w:sz w:val="18"/>
                <w:szCs w:val="24"/>
                <w:lang w:val="en-GB"/>
              </w:rPr>
            </w:pPr>
            <w:r w:rsidRPr="00875C87">
              <w:rPr>
                <w:rFonts w:ascii="Verdana" w:hAnsi="Verdana"/>
                <w:noProof/>
                <w:sz w:val="18"/>
                <w:szCs w:val="24"/>
                <w:lang w:val="en-GB"/>
              </w:rPr>
              <w:t>Moderate Frequency, 1 to 2 yrs</w:t>
            </w:r>
          </w:p>
        </w:tc>
      </w:tr>
      <w:tr w:rsidR="006E62E4" w:rsidRPr="00875C87" w:rsidTr="000E405A">
        <w:tc>
          <w:tcPr>
            <w:tcW w:w="2093" w:type="dxa"/>
          </w:tcPr>
          <w:p w:rsidR="006E62E4" w:rsidRPr="00875C87" w:rsidRDefault="006E62E4" w:rsidP="006E62E4">
            <w:pPr>
              <w:ind w:firstLine="709"/>
              <w:rPr>
                <w:rFonts w:ascii="Verdana" w:hAnsi="Verdana"/>
                <w:sz w:val="18"/>
                <w:szCs w:val="24"/>
                <w:lang w:val="en-GB"/>
              </w:rPr>
            </w:pPr>
            <w:r w:rsidRPr="00875C87">
              <w:rPr>
                <w:rFonts w:ascii="Verdana" w:hAnsi="Verdana"/>
                <w:noProof/>
                <w:sz w:val="18"/>
                <w:szCs w:val="24"/>
                <w:lang w:val="en-GB"/>
              </w:rPr>
              <w:t>C</w:t>
            </w:r>
          </w:p>
        </w:tc>
        <w:tc>
          <w:tcPr>
            <w:tcW w:w="7477" w:type="dxa"/>
          </w:tcPr>
          <w:p w:rsidR="006E62E4" w:rsidRPr="00875C87" w:rsidRDefault="006E62E4" w:rsidP="006E62E4">
            <w:pPr>
              <w:ind w:firstLine="709"/>
              <w:rPr>
                <w:rFonts w:ascii="Verdana" w:hAnsi="Verdana"/>
                <w:sz w:val="18"/>
                <w:szCs w:val="24"/>
                <w:lang w:val="en-GB"/>
              </w:rPr>
            </w:pPr>
            <w:r w:rsidRPr="00875C87">
              <w:rPr>
                <w:rFonts w:ascii="Verdana" w:hAnsi="Verdana"/>
                <w:noProof/>
                <w:sz w:val="18"/>
                <w:szCs w:val="24"/>
                <w:lang w:val="en-GB"/>
              </w:rPr>
              <w:t>Increased Frequency, &lt; 1 yr</w:t>
            </w:r>
          </w:p>
        </w:tc>
      </w:tr>
    </w:tbl>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Таблиця 4: Рекомендована періодичність інспекцій для кожної категорії ризику</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Примітка 1: Вищенаведена матриця категорій ризику призначена для того, щоб жодній виробничій дільниці зі ступенем високого внутрішнього ризику чи ви</w:t>
      </w:r>
      <w:r w:rsidRPr="006E62E4">
        <w:rPr>
          <w:rFonts w:ascii="Times New Roman" w:hAnsi="Times New Roman"/>
          <w:sz w:val="28"/>
          <w:szCs w:val="28"/>
          <w:lang w:val="uk-UA"/>
        </w:rPr>
        <w:lastRenderedPageBreak/>
        <w:t>сокого ризику порушення вимог не було призначено скорочену періодичність інспектування. Це пов'язано з тим, що вважається доцільним проводити політику інспектування всіх виробничих дільниць зі ступенем високого внутрішнього ризику чи високого ризику порушення вимог як мінімум кожні два роки під час здійснення програм регулярного інспектування. Однак, коли сайту присвоєно ступінь високого ризику порушення вимог, як вказано вище в розділі 7.1.3, на виробничій дільниці може вимагатись проведення нерегулярної інспекції за наявності обґрунтованих підстав, і це може мати можливий вплив на застосування цього інструмента у такий час. Для отримання подальшої інформації див. розділ 7.1.3.</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Примітка 2: Необхідно відмітити, що періодичність інспектування, зображена у вищенаведеній таблиці 4, представлена у вираженні інтервалів часового діапазону, а не абсолютних часових інтервалів.</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w:t>
      </w:r>
      <w:r w:rsidRPr="006E62E4">
        <w:rPr>
          <w:rFonts w:ascii="Times New Roman" w:hAnsi="Times New Roman"/>
          <w:sz w:val="28"/>
          <w:szCs w:val="28"/>
          <w:lang w:val="uk-UA"/>
        </w:rPr>
        <w:tab/>
        <w:t>Наприклад, для виробничих дільниць із присвоєною категорією ризику "В" часовий діапазон періодичності інспектування встановлюється на 1-2 роки; це не абсолютні 2 роки;</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w:t>
      </w:r>
      <w:r w:rsidRPr="006E62E4">
        <w:rPr>
          <w:rFonts w:ascii="Times New Roman" w:hAnsi="Times New Roman"/>
          <w:sz w:val="28"/>
          <w:szCs w:val="28"/>
          <w:lang w:val="uk-UA"/>
        </w:rPr>
        <w:tab/>
        <w:t>Фактична періодичність інспектування, що призначена виробничій дільниці в межах будь-якої категорії ризику (A, B чи C), повинна відображати кількість та тип невідповідностей, що були виявлені протягом останньої інспекції;</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w:t>
      </w:r>
      <w:r w:rsidRPr="006E62E4">
        <w:rPr>
          <w:rFonts w:ascii="Times New Roman" w:hAnsi="Times New Roman"/>
          <w:sz w:val="28"/>
          <w:szCs w:val="28"/>
          <w:lang w:val="uk-UA"/>
        </w:rPr>
        <w:tab/>
        <w:t>Наприклад, якщо двом виробничим дільницям присвоєно категорію ризику B, однак, якщо на одній виробничій дільниці результат останньої інспекції гірший за іншу виробничу дільницю (наприклад, п’ять суттєвих невідповідностей у порівнянні з однією суттєвою невідповідністю) точна періодичність інспектування, призначена першій виробничій дільниці, повинна, як правило, бути у більш обмежувальному кінці часового діапазону (тобто періодичність інспекції ближче до одного року ніж до двох років);</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w:t>
      </w:r>
      <w:r w:rsidRPr="006E62E4">
        <w:rPr>
          <w:rFonts w:ascii="Times New Roman" w:hAnsi="Times New Roman"/>
          <w:sz w:val="28"/>
          <w:szCs w:val="28"/>
          <w:lang w:val="uk-UA"/>
        </w:rPr>
        <w:tab/>
        <w:t>Крім того, періодичність інспектування, призначена виробничим дільницям з однаковими категоріями ризику може враховувати окремі оцінки внутрішнього ризику та ризику порушення вимог. Наприклад, коли виробнича дільниця має високий внутрішній ризик і високий ризик порушення вимог, що призведе до отримання категорії загального ризику С, призначена періодичність інспектування (наприклад, 9 місяців) може бути вищою за періодичність виробничої дільниці з високим внутрішнім ризиком, але середнім ризиком порушення вимог, що також призводить до отримання категорії загального ризику С;</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ab/>
        <w:t>Примітка 3: В деяких випадках інспектор(и), який(і) востаннє інспектував(ли) виробничу дільницю, може(уть) не погодитись з періодичністю інспектування, що призначається виробничій дільниці із застосуванням цієї методології.</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w:t>
      </w:r>
      <w:r w:rsidRPr="006E62E4">
        <w:rPr>
          <w:rFonts w:ascii="Times New Roman" w:hAnsi="Times New Roman"/>
          <w:sz w:val="28"/>
          <w:szCs w:val="28"/>
          <w:lang w:val="uk-UA"/>
        </w:rPr>
        <w:tab/>
        <w:t>Якщо це трапляється, і інспектор(и) вважають, що виробничій дільниці слід призначити іншу періодичність інспектування, причини цього повинні бути офіційно задокументовані. Фактори, що можуть тут бути корисними для розгляду:</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Default="006E62E4" w:rsidP="006E62E4">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6E62E4">
        <w:rPr>
          <w:rFonts w:ascii="Times New Roman" w:hAnsi="Times New Roman"/>
          <w:sz w:val="28"/>
          <w:szCs w:val="28"/>
          <w:lang w:val="uk-UA"/>
        </w:rPr>
        <w:t>- Надійність системи управління якістю, в тому числі її підхід до управління ризиком для якості;</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 Загальна історія відповідності виробничої дільниці вимогам GMP з урахуванням повторюваних випадків невідповідності вимогам і нездатність усунути у належний спосіб невідповідності після інспекцій;</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 Суттєва нездатність до усунення колишніх невідповідностей GMP.</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w:t>
      </w:r>
      <w:r w:rsidRPr="006E62E4">
        <w:rPr>
          <w:rFonts w:ascii="Times New Roman" w:hAnsi="Times New Roman"/>
          <w:sz w:val="28"/>
          <w:szCs w:val="28"/>
          <w:lang w:val="uk-UA"/>
        </w:rPr>
        <w:tab/>
        <w:t>Визнання, що результати роботи з управління ризиком для якості можуть бути суб’єктивними і ненадійними, погляди інспектора можуть видозмінити періодичність інспектування, що призначається цією методологією;</w:t>
      </w:r>
    </w:p>
    <w:p w:rsidR="006E62E4" w:rsidRPr="006E62E4" w:rsidRDefault="006E62E4" w:rsidP="006E62E4">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w:t>
      </w:r>
      <w:r w:rsidRPr="006E62E4">
        <w:rPr>
          <w:rFonts w:ascii="Times New Roman" w:hAnsi="Times New Roman"/>
          <w:sz w:val="28"/>
          <w:szCs w:val="28"/>
          <w:lang w:val="uk-UA"/>
        </w:rPr>
        <w:tab/>
        <w:t>Однак, кожен інспекційний орган може захотіти ухвалити свій власний підхід при виникненні подібних ситуацій, і такі підходи можуть відрізнятись від представлених вище.</w:t>
      </w: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5.1.6. Частина F таблиці інструмента управління ризиком для якості – Обсяг інспекції</w:t>
      </w: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Частина F – тут документується рекомендований обсяг наступної регулярної інспекції. Ця частина повинна бути заповнена негайно після проведення інспекції чи після видачі звіту про інспекцію, і бажано одночасно з попередніми розділами.</w:t>
      </w: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В частині F необхідно заповнити чотири наступні розділи:</w:t>
      </w: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w:t>
      </w:r>
      <w:r w:rsidRPr="006E62E4">
        <w:rPr>
          <w:rFonts w:ascii="Times New Roman" w:hAnsi="Times New Roman"/>
          <w:sz w:val="28"/>
          <w:szCs w:val="28"/>
          <w:lang w:val="uk-UA"/>
        </w:rPr>
        <w:tab/>
        <w:t>Необхідний фокус та глибина наступної регулярної інспекції виробничої дільниці;</w:t>
      </w: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w:t>
      </w:r>
      <w:r w:rsidRPr="006E62E4">
        <w:rPr>
          <w:rFonts w:ascii="Times New Roman" w:hAnsi="Times New Roman"/>
          <w:sz w:val="28"/>
          <w:szCs w:val="28"/>
          <w:lang w:val="uk-UA"/>
        </w:rPr>
        <w:tab/>
        <w:t>Необхідна тривалість наступної регулярної інспекції виробничої дільниці;</w:t>
      </w: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w:t>
      </w:r>
      <w:r w:rsidRPr="006E62E4">
        <w:rPr>
          <w:rFonts w:ascii="Times New Roman" w:hAnsi="Times New Roman"/>
          <w:sz w:val="28"/>
          <w:szCs w:val="28"/>
          <w:lang w:val="uk-UA"/>
        </w:rPr>
        <w:tab/>
        <w:t>Необхідна кількість інспекторів, що мають бути призначені на наступну регулярну інспекцію виробничої дільниці;</w:t>
      </w: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w:t>
      </w:r>
      <w:r w:rsidRPr="006E62E4">
        <w:rPr>
          <w:rFonts w:ascii="Times New Roman" w:hAnsi="Times New Roman"/>
          <w:sz w:val="28"/>
          <w:szCs w:val="28"/>
          <w:lang w:val="uk-UA"/>
        </w:rPr>
        <w:tab/>
        <w:t>Чи вимагатиметься будь-яка спеціальна компетенція чи знання в інспекційний групі при проведенні наступної регулярної інспекції виробничої дільниці.</w:t>
      </w: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Після заповнення частин E та F у таблиці будуть задокументовані рекомендована періодичність та обсяг наступної регулярної інспекції. Очікується, що персонал, що займається плануванням інспекції у відповідному фармацевтичному інспекційному органі GMP, може потім використовувати цю інформацію при плануванні програми регулярних інспекцій для виробничих дільниць, що знаходяться під їх контролем.</w:t>
      </w: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5.1.7.</w:t>
      </w:r>
      <w:r w:rsidRPr="006E62E4">
        <w:rPr>
          <w:rFonts w:ascii="Times New Roman" w:hAnsi="Times New Roman"/>
          <w:sz w:val="28"/>
          <w:szCs w:val="28"/>
          <w:lang w:val="uk-UA"/>
        </w:rPr>
        <w:tab/>
        <w:t>Частина G таблиці інструмента управління ризиком для якості – Хто і коли</w:t>
      </w: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Частина G – тут документуються імена осіб, що закінчили тренування з управління ризиком для якості, а також фіксується підпис (і дата) особи, що заповнила бланк таблиці.</w:t>
      </w: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5.2.</w:t>
      </w:r>
      <w:r w:rsidRPr="006E62E4">
        <w:rPr>
          <w:rFonts w:ascii="Times New Roman" w:hAnsi="Times New Roman"/>
          <w:sz w:val="28"/>
          <w:szCs w:val="28"/>
          <w:lang w:val="uk-UA"/>
        </w:rPr>
        <w:tab/>
        <w:t>Огляд та актуалізація тренувань з управління ризиком для якості за необхідності</w:t>
      </w: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ab/>
        <w:t>Результати тренувань з управління ризиком для якості, що були проведені за допомогою цієї методології, повинні переглядатись, коли інспекційний орган отримує нову інформацію, що може змінити профіль ризиків виробничої дільниці.</w:t>
      </w: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6E62E4">
        <w:rPr>
          <w:rFonts w:ascii="Times New Roman" w:hAnsi="Times New Roman"/>
          <w:sz w:val="28"/>
          <w:szCs w:val="28"/>
          <w:lang w:val="uk-UA"/>
        </w:rPr>
        <w:t>•</w:t>
      </w:r>
      <w:r w:rsidRPr="006E62E4">
        <w:rPr>
          <w:rFonts w:ascii="Times New Roman" w:hAnsi="Times New Roman"/>
          <w:sz w:val="28"/>
          <w:szCs w:val="28"/>
          <w:lang w:val="uk-UA"/>
        </w:rPr>
        <w:tab/>
        <w:t>Така нова інформація може з’явитись на підставі випадків дефектів якості, відкликань, результатів досліджень нагляду за ринком, даних оцінювання, розслідувань примусового виконання, змін виробничої дільниці, тощо;</w:t>
      </w:r>
    </w:p>
    <w:p w:rsidR="006E62E4" w:rsidRPr="006E62E4" w:rsidRDefault="006E62E4"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6E62E4" w:rsidRDefault="006E62E4" w:rsidP="0099315E">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6E62E4">
        <w:rPr>
          <w:rFonts w:ascii="Times New Roman" w:hAnsi="Times New Roman"/>
          <w:sz w:val="28"/>
          <w:szCs w:val="28"/>
          <w:lang w:val="uk-UA"/>
        </w:rPr>
        <w:t>•</w:t>
      </w:r>
      <w:r w:rsidRPr="006E62E4">
        <w:rPr>
          <w:rFonts w:ascii="Times New Roman" w:hAnsi="Times New Roman"/>
          <w:sz w:val="28"/>
          <w:szCs w:val="28"/>
          <w:lang w:val="uk-UA"/>
        </w:rPr>
        <w:tab/>
        <w:t>Крім того, зміни до реєстраційного посвідчення чи ліцензії на виробництво можуть означати, що діяльність виробничої дільниці повинна бути розширена чи суттєво змінена. Наприклад, зміна до реєстраційного посвідчення/ліцензії на виробництво для переходу зі скляних до пластикових ампул як первинного пакувального компоненту для продукту може вимагати впровадження технології продувки/наповнення/запаювання на виробничій дільниці. Такі зміни до реєстраційного посвідчення/ліцензії на виробництво можуть змінити складність чи критичність у зв'язку з виробничою дільницею, і для цілей цієї методології такі зміни можуть вважатись новою інформацією про виробничу дільницю;</w:t>
      </w:r>
    </w:p>
    <w:p w:rsidR="00FB7AAC" w:rsidRPr="00FB7AAC" w:rsidRDefault="00FB7AAC"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B7AAC">
        <w:rPr>
          <w:rFonts w:ascii="Times New Roman" w:hAnsi="Times New Roman"/>
          <w:sz w:val="28"/>
          <w:szCs w:val="28"/>
          <w:lang w:val="uk-UA"/>
        </w:rPr>
        <w:t>•</w:t>
      </w:r>
      <w:r w:rsidRPr="00FB7AAC">
        <w:rPr>
          <w:rFonts w:ascii="Times New Roman" w:hAnsi="Times New Roman"/>
          <w:sz w:val="28"/>
          <w:szCs w:val="28"/>
          <w:lang w:val="uk-UA"/>
        </w:rPr>
        <w:tab/>
        <w:t>Суттєві зміни в кількості персоналу на виробничій дільниці також корисно враховувати з точки зору ризику протягом етапів перегляду, оскільки такі зміни можуть вказувати на зміну складності виробничої дільниці, таким чином можливо впливаючи на внутрішній ризик, чи вони можуть означати, що менше ресурсів ЗЯ є в наявності на виробничій дільниці, що може у подальшому призвести до проблем з відповідністю вимогам;</w:t>
      </w:r>
    </w:p>
    <w:p w:rsidR="00FB7AAC" w:rsidRPr="00FB7AAC" w:rsidRDefault="00FB7AAC"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B7AAC" w:rsidRPr="00FB7AAC" w:rsidRDefault="00FB7AAC"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B7AAC">
        <w:rPr>
          <w:rFonts w:ascii="Times New Roman" w:hAnsi="Times New Roman"/>
          <w:sz w:val="28"/>
          <w:szCs w:val="28"/>
          <w:lang w:val="uk-UA"/>
        </w:rPr>
        <w:t>•</w:t>
      </w:r>
      <w:r w:rsidRPr="00FB7AAC">
        <w:rPr>
          <w:rFonts w:ascii="Times New Roman" w:hAnsi="Times New Roman"/>
          <w:sz w:val="28"/>
          <w:szCs w:val="28"/>
          <w:lang w:val="uk-UA"/>
        </w:rPr>
        <w:tab/>
        <w:t xml:space="preserve">Також звіт компанії з діями у відповідь після останнього інспекційного звіту повинен вважатись новою інформацією і є корисним для перегляду під час цієї стадії застосування цієї методології. </w:t>
      </w:r>
    </w:p>
    <w:p w:rsidR="00FB7AAC" w:rsidRPr="00FB7AAC" w:rsidRDefault="00FB7AAC"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B7AAC">
        <w:rPr>
          <w:rFonts w:ascii="Times New Roman" w:hAnsi="Times New Roman"/>
          <w:sz w:val="28"/>
          <w:szCs w:val="28"/>
          <w:lang w:val="uk-UA"/>
        </w:rPr>
        <w:t>Це пов'язано з тим, що інспектор, який здійснює огляд звіту компанії з діями у відповідь, може вирішити, що у наявності є специфічні аспекти, пов'язані з діями у відповідь, які мають точно супроводжуватись подальшими діями протягом наступної інспекції; таким чином, це може гарантувати розширення обсягу наступної регулярної інспекції.</w:t>
      </w:r>
    </w:p>
    <w:p w:rsidR="00FB7AAC" w:rsidRPr="00FB7AAC" w:rsidRDefault="00FB7AAC" w:rsidP="0099315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B7AAC">
        <w:rPr>
          <w:rFonts w:ascii="Times New Roman" w:hAnsi="Times New Roman"/>
          <w:sz w:val="28"/>
          <w:szCs w:val="28"/>
          <w:lang w:val="uk-UA"/>
        </w:rPr>
        <w:t>Вищевказані типи нової інформації можуть забезпечувати не тільки зміну рекомендованого обсягу наступної регулярної інспекції, а також вимагати зміни рекомендованої періодичності наступної регулярної інспекції. На розсуд кожного окремого інспекційного органу залишається врегулювати, як повинно бути актуалізовано тренування з управління ризиком для якості щодо кожної окремої виробничої дільниці після отримання нової інформації про таку виробничу дільницю.</w:t>
      </w:r>
    </w:p>
    <w:p w:rsidR="00FB7AAC" w:rsidRDefault="00FB7AAC" w:rsidP="0099315E">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FB7AAC">
        <w:rPr>
          <w:rFonts w:ascii="Times New Roman" w:hAnsi="Times New Roman"/>
          <w:sz w:val="28"/>
          <w:szCs w:val="28"/>
          <w:lang w:val="uk-UA"/>
        </w:rPr>
        <w:lastRenderedPageBreak/>
        <w:t>Рекомендується проводити офіційний періодичний перегляд таких тренувань з управління ризиком для якості.</w:t>
      </w:r>
    </w:p>
    <w:p w:rsidR="00FB7AAC" w:rsidRDefault="00FB7AAC" w:rsidP="00FB7AAC">
      <w:pPr>
        <w:pStyle w:val="aa"/>
        <w:tabs>
          <w:tab w:val="left" w:pos="567"/>
          <w:tab w:val="left" w:pos="1134"/>
          <w:tab w:val="left" w:pos="1276"/>
        </w:tabs>
        <w:spacing w:before="120" w:after="120"/>
        <w:ind w:left="0" w:firstLine="709"/>
        <w:contextualSpacing w:val="0"/>
        <w:jc w:val="center"/>
        <w:rPr>
          <w:rFonts w:ascii="Times New Roman" w:hAnsi="Times New Roman"/>
          <w:b/>
          <w:sz w:val="28"/>
          <w:szCs w:val="28"/>
          <w:lang w:val="uk-UA"/>
        </w:rPr>
      </w:pPr>
      <w:r w:rsidRPr="00FB7AAC">
        <w:rPr>
          <w:rFonts w:ascii="Times New Roman" w:hAnsi="Times New Roman"/>
          <w:b/>
          <w:sz w:val="28"/>
          <w:szCs w:val="28"/>
          <w:lang w:val="uk-UA"/>
        </w:rPr>
        <w:t>6. Лист контролю редакцій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190"/>
        <w:gridCol w:w="3190"/>
      </w:tblGrid>
      <w:tr w:rsidR="00FB7AAC" w:rsidRPr="00FB7AAC" w:rsidTr="000E405A">
        <w:tc>
          <w:tcPr>
            <w:tcW w:w="3190" w:type="dxa"/>
          </w:tcPr>
          <w:p w:rsidR="00FB7AAC" w:rsidRPr="00FB7AAC" w:rsidRDefault="00FB7AAC" w:rsidP="00FB7AAC">
            <w:pPr>
              <w:jc w:val="center"/>
              <w:rPr>
                <w:rFonts w:ascii="Times New Roman" w:hAnsi="Times New Roman"/>
                <w:sz w:val="28"/>
                <w:szCs w:val="28"/>
              </w:rPr>
            </w:pPr>
            <w:r w:rsidRPr="00FB7AAC">
              <w:rPr>
                <w:rFonts w:ascii="Times New Roman" w:hAnsi="Times New Roman"/>
                <w:noProof/>
                <w:sz w:val="28"/>
                <w:szCs w:val="28"/>
              </w:rPr>
              <w:t>Дата</w:t>
            </w:r>
          </w:p>
        </w:tc>
        <w:tc>
          <w:tcPr>
            <w:tcW w:w="3190" w:type="dxa"/>
          </w:tcPr>
          <w:p w:rsidR="00FB7AAC" w:rsidRPr="00FB7AAC" w:rsidRDefault="00FB7AAC" w:rsidP="00FB7AAC">
            <w:pPr>
              <w:jc w:val="center"/>
              <w:rPr>
                <w:rFonts w:ascii="Times New Roman" w:hAnsi="Times New Roman"/>
                <w:sz w:val="28"/>
                <w:szCs w:val="28"/>
              </w:rPr>
            </w:pPr>
            <w:r w:rsidRPr="00FB7AAC">
              <w:rPr>
                <w:rFonts w:ascii="Times New Roman" w:hAnsi="Times New Roman"/>
                <w:noProof/>
                <w:sz w:val="28"/>
                <w:szCs w:val="28"/>
              </w:rPr>
              <w:t>№ версії</w:t>
            </w:r>
          </w:p>
        </w:tc>
        <w:tc>
          <w:tcPr>
            <w:tcW w:w="3190" w:type="dxa"/>
          </w:tcPr>
          <w:p w:rsidR="00FB7AAC" w:rsidRPr="00FB7AAC" w:rsidRDefault="00FB7AAC" w:rsidP="00FB7AAC">
            <w:pPr>
              <w:jc w:val="center"/>
              <w:rPr>
                <w:rFonts w:ascii="Times New Roman" w:hAnsi="Times New Roman"/>
                <w:sz w:val="28"/>
                <w:szCs w:val="28"/>
              </w:rPr>
            </w:pPr>
            <w:r w:rsidRPr="00FB7AAC">
              <w:rPr>
                <w:rFonts w:ascii="Times New Roman" w:hAnsi="Times New Roman"/>
                <w:noProof/>
                <w:sz w:val="28"/>
                <w:szCs w:val="28"/>
              </w:rPr>
              <w:t>Причини редакції</w:t>
            </w:r>
          </w:p>
        </w:tc>
      </w:tr>
      <w:tr w:rsidR="00FB7AAC" w:rsidRPr="00875C87" w:rsidTr="000E405A">
        <w:tc>
          <w:tcPr>
            <w:tcW w:w="3190" w:type="dxa"/>
          </w:tcPr>
          <w:p w:rsidR="00FB7AAC" w:rsidRPr="00875C87" w:rsidRDefault="00FB7AAC" w:rsidP="000E405A">
            <w:pPr>
              <w:rPr>
                <w:rFonts w:ascii="Verdana" w:hAnsi="Verdana"/>
                <w:sz w:val="18"/>
                <w:szCs w:val="24"/>
              </w:rPr>
            </w:pPr>
          </w:p>
        </w:tc>
        <w:tc>
          <w:tcPr>
            <w:tcW w:w="3190" w:type="dxa"/>
          </w:tcPr>
          <w:p w:rsidR="00FB7AAC" w:rsidRPr="00875C87" w:rsidRDefault="00FB7AAC" w:rsidP="000E405A">
            <w:pPr>
              <w:rPr>
                <w:rFonts w:ascii="Verdana" w:hAnsi="Verdana"/>
                <w:sz w:val="18"/>
                <w:szCs w:val="24"/>
              </w:rPr>
            </w:pPr>
          </w:p>
        </w:tc>
        <w:tc>
          <w:tcPr>
            <w:tcW w:w="3190" w:type="dxa"/>
          </w:tcPr>
          <w:p w:rsidR="00FB7AAC" w:rsidRPr="00875C87" w:rsidRDefault="00FB7AAC" w:rsidP="000E405A">
            <w:pPr>
              <w:rPr>
                <w:rFonts w:ascii="Verdana" w:hAnsi="Verdana"/>
                <w:sz w:val="18"/>
                <w:szCs w:val="24"/>
              </w:rPr>
            </w:pPr>
          </w:p>
        </w:tc>
      </w:tr>
      <w:tr w:rsidR="00FB7AAC" w:rsidRPr="00875C87" w:rsidTr="000E405A">
        <w:tc>
          <w:tcPr>
            <w:tcW w:w="3190" w:type="dxa"/>
          </w:tcPr>
          <w:p w:rsidR="00FB7AAC" w:rsidRPr="00875C87" w:rsidRDefault="00FB7AAC" w:rsidP="000E405A">
            <w:pPr>
              <w:rPr>
                <w:rFonts w:ascii="Verdana" w:hAnsi="Verdana"/>
                <w:sz w:val="18"/>
                <w:szCs w:val="24"/>
              </w:rPr>
            </w:pPr>
          </w:p>
        </w:tc>
        <w:tc>
          <w:tcPr>
            <w:tcW w:w="3190" w:type="dxa"/>
          </w:tcPr>
          <w:p w:rsidR="00FB7AAC" w:rsidRPr="00875C87" w:rsidRDefault="00FB7AAC" w:rsidP="000E405A">
            <w:pPr>
              <w:rPr>
                <w:rFonts w:ascii="Verdana" w:hAnsi="Verdana"/>
                <w:sz w:val="18"/>
                <w:szCs w:val="24"/>
              </w:rPr>
            </w:pPr>
          </w:p>
        </w:tc>
        <w:tc>
          <w:tcPr>
            <w:tcW w:w="3190" w:type="dxa"/>
          </w:tcPr>
          <w:p w:rsidR="00FB7AAC" w:rsidRPr="00875C87" w:rsidRDefault="00FB7AAC" w:rsidP="000E405A">
            <w:pPr>
              <w:rPr>
                <w:rFonts w:ascii="Verdana" w:hAnsi="Verdana"/>
                <w:sz w:val="18"/>
                <w:szCs w:val="24"/>
              </w:rPr>
            </w:pPr>
          </w:p>
        </w:tc>
      </w:tr>
    </w:tbl>
    <w:p w:rsidR="00FB7AAC" w:rsidRDefault="00FB7AAC" w:rsidP="00FB7AAC">
      <w:pPr>
        <w:rPr>
          <w:rFonts w:ascii="Verdana" w:hAnsi="Verdana"/>
          <w:b/>
          <w:noProof/>
          <w:sz w:val="18"/>
          <w:szCs w:val="24"/>
          <w:lang w:val="uk-UA"/>
        </w:rPr>
      </w:pPr>
    </w:p>
    <w:p w:rsidR="00FB7AAC" w:rsidRPr="00FB7AAC" w:rsidRDefault="00FB7AAC" w:rsidP="00FB7AAC">
      <w:pPr>
        <w:jc w:val="center"/>
        <w:rPr>
          <w:rFonts w:ascii="Times New Roman" w:hAnsi="Times New Roman"/>
          <w:sz w:val="26"/>
          <w:szCs w:val="26"/>
          <w:lang w:val="uk-UA"/>
        </w:rPr>
      </w:pPr>
      <w:r w:rsidRPr="00FB7AAC">
        <w:rPr>
          <w:rFonts w:ascii="Times New Roman" w:hAnsi="Times New Roman"/>
          <w:b/>
          <w:noProof/>
          <w:sz w:val="26"/>
          <w:szCs w:val="26"/>
          <w:lang w:val="uk-UA"/>
        </w:rPr>
        <w:t>Додаток 1:</w:t>
      </w:r>
      <w:r w:rsidRPr="00FB7AAC">
        <w:rPr>
          <w:rFonts w:ascii="Times New Roman" w:hAnsi="Times New Roman"/>
          <w:b/>
          <w:sz w:val="26"/>
          <w:szCs w:val="26"/>
          <w:lang w:val="uk-UA"/>
        </w:rPr>
        <w:t xml:space="preserve"> </w:t>
      </w:r>
      <w:r w:rsidRPr="00FB7AAC">
        <w:rPr>
          <w:rFonts w:ascii="Times New Roman" w:hAnsi="Times New Roman"/>
          <w:noProof/>
          <w:sz w:val="26"/>
          <w:szCs w:val="26"/>
          <w:lang w:val="uk-UA"/>
        </w:rPr>
        <w:t>Відомість, що застосовується з цим інструментом управління ризиком для якості</w:t>
      </w:r>
    </w:p>
    <w:p w:rsidR="00FB7AAC" w:rsidRPr="00FB7AAC" w:rsidRDefault="00FB7AAC" w:rsidP="00FB7AAC">
      <w:pPr>
        <w:jc w:val="left"/>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141"/>
        <w:gridCol w:w="994"/>
        <w:gridCol w:w="282"/>
        <w:gridCol w:w="4785"/>
        <w:gridCol w:w="36"/>
      </w:tblGrid>
      <w:tr w:rsidR="00FB7AAC" w:rsidRPr="00FB7AAC" w:rsidTr="000E405A">
        <w:trPr>
          <w:gridAfter w:val="1"/>
          <w:wAfter w:w="36" w:type="dxa"/>
        </w:trPr>
        <w:tc>
          <w:tcPr>
            <w:tcW w:w="9570" w:type="dxa"/>
            <w:gridSpan w:val="5"/>
            <w:shd w:val="clear" w:color="auto" w:fill="D9D9D9"/>
          </w:tcPr>
          <w:p w:rsidR="00FB7AAC" w:rsidRPr="00FB7AAC" w:rsidRDefault="00FB7AAC" w:rsidP="00FB7AAC">
            <w:pPr>
              <w:jc w:val="left"/>
              <w:rPr>
                <w:rFonts w:ascii="Times New Roman" w:hAnsi="Times New Roman"/>
                <w:b/>
                <w:sz w:val="26"/>
                <w:szCs w:val="26"/>
              </w:rPr>
            </w:pPr>
            <w:r w:rsidRPr="00FB7AAC">
              <w:rPr>
                <w:rFonts w:ascii="Times New Roman" w:hAnsi="Times New Roman"/>
                <w:b/>
                <w:sz w:val="26"/>
                <w:szCs w:val="26"/>
                <w:lang w:val="uk-UA"/>
              </w:rPr>
              <w:t xml:space="preserve">ЧАСТИНА </w:t>
            </w:r>
            <w:r w:rsidRPr="00FB7AAC">
              <w:rPr>
                <w:rFonts w:ascii="Times New Roman" w:hAnsi="Times New Roman"/>
                <w:b/>
                <w:sz w:val="26"/>
                <w:szCs w:val="26"/>
                <w:lang w:val="en-US"/>
              </w:rPr>
              <w:t>A</w:t>
            </w:r>
            <w:r w:rsidRPr="00FB7AAC">
              <w:rPr>
                <w:rFonts w:ascii="Times New Roman" w:hAnsi="Times New Roman"/>
                <w:b/>
                <w:sz w:val="26"/>
                <w:szCs w:val="26"/>
              </w:rPr>
              <w:t xml:space="preserve"> </w:t>
            </w:r>
            <w:r w:rsidRPr="00FB7AAC">
              <w:rPr>
                <w:rFonts w:ascii="Times New Roman" w:hAnsi="Times New Roman"/>
                <w:b/>
                <w:noProof/>
                <w:sz w:val="26"/>
                <w:szCs w:val="26"/>
              </w:rPr>
              <w:t xml:space="preserve">– </w:t>
            </w:r>
            <w:r w:rsidRPr="00FB7AAC">
              <w:rPr>
                <w:rFonts w:ascii="Times New Roman" w:hAnsi="Times New Roman"/>
                <w:b/>
                <w:sz w:val="26"/>
                <w:szCs w:val="26"/>
                <w:lang w:val="uk-UA"/>
              </w:rPr>
              <w:t>Попередня інформація про виробничу дільницю</w:t>
            </w:r>
          </w:p>
          <w:p w:rsidR="00FB7AAC" w:rsidRPr="00FB7AAC" w:rsidRDefault="00FB7AAC" w:rsidP="00FB7AAC">
            <w:pPr>
              <w:jc w:val="left"/>
              <w:rPr>
                <w:rFonts w:ascii="Times New Roman" w:hAnsi="Times New Roman"/>
                <w:b/>
                <w:sz w:val="26"/>
                <w:szCs w:val="26"/>
              </w:rPr>
            </w:pPr>
          </w:p>
        </w:tc>
      </w:tr>
      <w:tr w:rsidR="00FB7AAC" w:rsidRPr="00FB7AAC" w:rsidTr="000E405A">
        <w:trPr>
          <w:gridAfter w:val="1"/>
          <w:wAfter w:w="36" w:type="dxa"/>
        </w:trPr>
        <w:tc>
          <w:tcPr>
            <w:tcW w:w="3509" w:type="dxa"/>
            <w:gridSpan w:val="2"/>
          </w:tcPr>
          <w:p w:rsidR="00FB7AAC" w:rsidRPr="00FB7AAC" w:rsidRDefault="00FB7AAC" w:rsidP="00FB7AAC">
            <w:pPr>
              <w:jc w:val="left"/>
              <w:rPr>
                <w:rFonts w:ascii="Times New Roman" w:hAnsi="Times New Roman"/>
                <w:sz w:val="26"/>
                <w:szCs w:val="26"/>
              </w:rPr>
            </w:pPr>
            <w:r w:rsidRPr="00FB7AAC">
              <w:rPr>
                <w:rFonts w:ascii="Times New Roman" w:hAnsi="Times New Roman"/>
                <w:noProof/>
                <w:sz w:val="26"/>
                <w:szCs w:val="26"/>
              </w:rPr>
              <w:t>Назва виробничої дільниці</w:t>
            </w:r>
          </w:p>
        </w:tc>
        <w:tc>
          <w:tcPr>
            <w:tcW w:w="6061" w:type="dxa"/>
            <w:gridSpan w:val="3"/>
          </w:tcPr>
          <w:p w:rsidR="00FB7AAC" w:rsidRPr="00FB7AAC" w:rsidRDefault="00FB7AAC" w:rsidP="00FB7AAC">
            <w:pPr>
              <w:jc w:val="left"/>
              <w:rPr>
                <w:rFonts w:ascii="Times New Roman" w:hAnsi="Times New Roman"/>
                <w:sz w:val="26"/>
                <w:szCs w:val="26"/>
                <w:lang w:val="en-US"/>
              </w:rPr>
            </w:pPr>
          </w:p>
        </w:tc>
      </w:tr>
      <w:tr w:rsidR="00FB7AAC" w:rsidRPr="00FB7AAC" w:rsidTr="000E405A">
        <w:trPr>
          <w:gridAfter w:val="1"/>
          <w:wAfter w:w="36" w:type="dxa"/>
        </w:trPr>
        <w:tc>
          <w:tcPr>
            <w:tcW w:w="3509" w:type="dxa"/>
            <w:gridSpan w:val="2"/>
          </w:tcPr>
          <w:p w:rsidR="00FB7AAC" w:rsidRPr="00FB7AAC" w:rsidRDefault="00FB7AAC" w:rsidP="00FB7AAC">
            <w:pPr>
              <w:jc w:val="left"/>
              <w:rPr>
                <w:rFonts w:ascii="Times New Roman" w:hAnsi="Times New Roman"/>
                <w:sz w:val="26"/>
                <w:szCs w:val="26"/>
                <w:lang w:val="en-US"/>
              </w:rPr>
            </w:pPr>
            <w:r w:rsidRPr="00FB7AAC">
              <w:rPr>
                <w:rFonts w:ascii="Times New Roman" w:hAnsi="Times New Roman"/>
                <w:noProof/>
                <w:sz w:val="26"/>
                <w:szCs w:val="26"/>
              </w:rPr>
              <w:t xml:space="preserve">Адреса </w:t>
            </w:r>
            <w:r w:rsidRPr="00FB7AAC">
              <w:rPr>
                <w:rFonts w:ascii="Times New Roman" w:hAnsi="Times New Roman"/>
                <w:sz w:val="26"/>
                <w:szCs w:val="26"/>
                <w:lang w:val="uk-UA"/>
              </w:rPr>
              <w:t>виробничої дільниці</w:t>
            </w:r>
          </w:p>
        </w:tc>
        <w:tc>
          <w:tcPr>
            <w:tcW w:w="6061" w:type="dxa"/>
            <w:gridSpan w:val="3"/>
          </w:tcPr>
          <w:p w:rsidR="00FB7AAC" w:rsidRPr="00FB7AAC" w:rsidRDefault="00FB7AAC" w:rsidP="00FB7AAC">
            <w:pPr>
              <w:jc w:val="left"/>
              <w:rPr>
                <w:rFonts w:ascii="Times New Roman" w:hAnsi="Times New Roman"/>
                <w:sz w:val="26"/>
                <w:szCs w:val="26"/>
                <w:lang w:val="en-US"/>
              </w:rPr>
            </w:pPr>
          </w:p>
        </w:tc>
      </w:tr>
      <w:tr w:rsidR="00FB7AAC" w:rsidRPr="00FB7AAC" w:rsidTr="000E405A">
        <w:trPr>
          <w:gridAfter w:val="1"/>
          <w:wAfter w:w="36" w:type="dxa"/>
        </w:trPr>
        <w:tc>
          <w:tcPr>
            <w:tcW w:w="3509" w:type="dxa"/>
            <w:gridSpan w:val="2"/>
          </w:tcPr>
          <w:p w:rsidR="00FB7AAC" w:rsidRPr="00FB7AAC" w:rsidRDefault="00FB7AAC" w:rsidP="00FB7AAC">
            <w:pPr>
              <w:jc w:val="left"/>
              <w:rPr>
                <w:rFonts w:ascii="Times New Roman" w:hAnsi="Times New Roman"/>
                <w:sz w:val="26"/>
                <w:szCs w:val="26"/>
                <w:lang w:val="en-US"/>
              </w:rPr>
            </w:pPr>
            <w:r w:rsidRPr="00FB7AAC">
              <w:rPr>
                <w:rFonts w:ascii="Times New Roman" w:hAnsi="Times New Roman"/>
                <w:noProof/>
                <w:sz w:val="26"/>
                <w:szCs w:val="26"/>
              </w:rPr>
              <w:t xml:space="preserve">Номер </w:t>
            </w:r>
            <w:r w:rsidRPr="00FB7AAC">
              <w:rPr>
                <w:rFonts w:ascii="Times New Roman" w:hAnsi="Times New Roman"/>
                <w:sz w:val="26"/>
                <w:szCs w:val="26"/>
                <w:lang w:val="uk-UA"/>
              </w:rPr>
              <w:t>ліцензії</w:t>
            </w:r>
            <w:r w:rsidRPr="00FB7AAC">
              <w:rPr>
                <w:rFonts w:ascii="Times New Roman" w:hAnsi="Times New Roman"/>
                <w:sz w:val="26"/>
                <w:szCs w:val="26"/>
                <w:lang w:val="en-US"/>
              </w:rPr>
              <w:t xml:space="preserve"> (</w:t>
            </w:r>
            <w:r w:rsidRPr="00FB7AAC">
              <w:rPr>
                <w:rFonts w:ascii="Times New Roman" w:hAnsi="Times New Roman"/>
                <w:sz w:val="26"/>
                <w:szCs w:val="26"/>
                <w:lang w:val="uk-UA"/>
              </w:rPr>
              <w:t>за наявності</w:t>
            </w:r>
            <w:r w:rsidRPr="00FB7AAC">
              <w:rPr>
                <w:rFonts w:ascii="Times New Roman" w:hAnsi="Times New Roman"/>
                <w:sz w:val="26"/>
                <w:szCs w:val="26"/>
                <w:lang w:val="en-US"/>
              </w:rPr>
              <w:t>)</w:t>
            </w:r>
          </w:p>
        </w:tc>
        <w:tc>
          <w:tcPr>
            <w:tcW w:w="6061" w:type="dxa"/>
            <w:gridSpan w:val="3"/>
          </w:tcPr>
          <w:p w:rsidR="00FB7AAC" w:rsidRPr="00FB7AAC" w:rsidRDefault="00FB7AAC" w:rsidP="00FB7AAC">
            <w:pPr>
              <w:jc w:val="left"/>
              <w:rPr>
                <w:rFonts w:ascii="Times New Roman" w:hAnsi="Times New Roman"/>
                <w:sz w:val="26"/>
                <w:szCs w:val="26"/>
                <w:lang w:val="en-US"/>
              </w:rPr>
            </w:pPr>
          </w:p>
        </w:tc>
      </w:tr>
      <w:tr w:rsidR="00FB7AAC" w:rsidRPr="00FB7AAC" w:rsidTr="000E405A">
        <w:trPr>
          <w:gridAfter w:val="1"/>
          <w:wAfter w:w="36" w:type="dxa"/>
        </w:trPr>
        <w:tc>
          <w:tcPr>
            <w:tcW w:w="3509" w:type="dxa"/>
            <w:gridSpan w:val="2"/>
          </w:tcPr>
          <w:p w:rsidR="00FB7AAC" w:rsidRPr="00FB7AAC" w:rsidRDefault="00FB7AAC" w:rsidP="00FB7AAC">
            <w:pPr>
              <w:jc w:val="left"/>
              <w:rPr>
                <w:rFonts w:ascii="Times New Roman" w:hAnsi="Times New Roman"/>
                <w:sz w:val="26"/>
                <w:szCs w:val="26"/>
                <w:lang w:val="en-US"/>
              </w:rPr>
            </w:pPr>
            <w:r w:rsidRPr="00FB7AAC">
              <w:rPr>
                <w:rFonts w:ascii="Times New Roman" w:hAnsi="Times New Roman"/>
                <w:sz w:val="26"/>
                <w:szCs w:val="26"/>
                <w:lang w:val="uk-UA"/>
              </w:rPr>
              <w:t>Виробник ГП чи АФІ</w:t>
            </w:r>
            <w:r w:rsidRPr="00FB7AAC">
              <w:rPr>
                <w:rFonts w:ascii="Times New Roman" w:hAnsi="Times New Roman"/>
                <w:sz w:val="26"/>
                <w:szCs w:val="26"/>
                <w:lang w:val="en-US"/>
              </w:rPr>
              <w:t>?</w:t>
            </w:r>
          </w:p>
        </w:tc>
        <w:tc>
          <w:tcPr>
            <w:tcW w:w="6061" w:type="dxa"/>
            <w:gridSpan w:val="3"/>
          </w:tcPr>
          <w:p w:rsidR="00FB7AAC" w:rsidRPr="00FB7AAC" w:rsidRDefault="00FB7AAC" w:rsidP="00FB7AAC">
            <w:pPr>
              <w:jc w:val="left"/>
              <w:rPr>
                <w:rFonts w:ascii="Times New Roman" w:hAnsi="Times New Roman"/>
                <w:sz w:val="26"/>
                <w:szCs w:val="26"/>
                <w:lang w:val="en-US"/>
              </w:rPr>
            </w:pPr>
          </w:p>
        </w:tc>
      </w:tr>
      <w:tr w:rsidR="00FB7AAC" w:rsidRPr="00FB7AAC" w:rsidTr="000E405A">
        <w:trPr>
          <w:gridAfter w:val="1"/>
          <w:wAfter w:w="36" w:type="dxa"/>
        </w:trPr>
        <w:tc>
          <w:tcPr>
            <w:tcW w:w="3509" w:type="dxa"/>
            <w:gridSpan w:val="2"/>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noProof/>
                <w:sz w:val="26"/>
                <w:szCs w:val="26"/>
              </w:rPr>
              <w:t xml:space="preserve">Дата </w:t>
            </w:r>
            <w:r w:rsidRPr="00FB7AAC">
              <w:rPr>
                <w:rFonts w:ascii="Times New Roman" w:hAnsi="Times New Roman"/>
                <w:sz w:val="26"/>
                <w:szCs w:val="26"/>
                <w:lang w:val="uk-UA"/>
              </w:rPr>
              <w:t>останньої інспекції</w:t>
            </w:r>
          </w:p>
        </w:tc>
        <w:tc>
          <w:tcPr>
            <w:tcW w:w="6061" w:type="dxa"/>
            <w:gridSpan w:val="3"/>
          </w:tcPr>
          <w:p w:rsidR="00FB7AAC" w:rsidRPr="00FB7AAC" w:rsidRDefault="00FB7AAC" w:rsidP="00FB7AAC">
            <w:pPr>
              <w:jc w:val="left"/>
              <w:rPr>
                <w:rFonts w:ascii="Times New Roman" w:hAnsi="Times New Roman"/>
                <w:sz w:val="26"/>
                <w:szCs w:val="26"/>
                <w:lang w:val="en-US"/>
              </w:rPr>
            </w:pPr>
          </w:p>
        </w:tc>
      </w:tr>
      <w:tr w:rsidR="00FB7AAC" w:rsidRPr="00FB7AAC" w:rsidTr="000E405A">
        <w:trPr>
          <w:gridAfter w:val="1"/>
          <w:wAfter w:w="36" w:type="dxa"/>
        </w:trPr>
        <w:tc>
          <w:tcPr>
            <w:tcW w:w="3509" w:type="dxa"/>
            <w:gridSpan w:val="2"/>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noProof/>
                <w:sz w:val="26"/>
                <w:szCs w:val="26"/>
                <w:lang w:val="uk-UA"/>
              </w:rPr>
              <w:t>Ім’я колишнього</w:t>
            </w:r>
          </w:p>
          <w:p w:rsidR="00FB7AAC" w:rsidRPr="00FB7AAC" w:rsidRDefault="00FB7AAC" w:rsidP="00FB7AAC">
            <w:pPr>
              <w:jc w:val="left"/>
              <w:rPr>
                <w:rFonts w:ascii="Times New Roman" w:hAnsi="Times New Roman"/>
                <w:sz w:val="26"/>
                <w:szCs w:val="26"/>
                <w:lang w:val="uk-UA"/>
              </w:rPr>
            </w:pPr>
            <w:r w:rsidRPr="00FB7AAC">
              <w:rPr>
                <w:rFonts w:ascii="Times New Roman" w:hAnsi="Times New Roman"/>
                <w:noProof/>
                <w:sz w:val="26"/>
                <w:szCs w:val="26"/>
                <w:lang w:val="uk-UA"/>
              </w:rPr>
              <w:t>ведучого інспектора</w:t>
            </w:r>
          </w:p>
        </w:tc>
        <w:tc>
          <w:tcPr>
            <w:tcW w:w="6061" w:type="dxa"/>
            <w:gridSpan w:val="3"/>
          </w:tcPr>
          <w:p w:rsidR="00FB7AAC" w:rsidRPr="00FB7AAC" w:rsidRDefault="00FB7AAC" w:rsidP="00FB7AAC">
            <w:pPr>
              <w:jc w:val="left"/>
              <w:rPr>
                <w:rFonts w:ascii="Times New Roman" w:hAnsi="Times New Roman"/>
                <w:sz w:val="26"/>
                <w:szCs w:val="26"/>
              </w:rPr>
            </w:pPr>
          </w:p>
        </w:tc>
      </w:tr>
      <w:tr w:rsidR="00FB7AAC" w:rsidRPr="00FB7AAC" w:rsidTr="000E405A">
        <w:trPr>
          <w:gridAfter w:val="1"/>
          <w:wAfter w:w="36" w:type="dxa"/>
        </w:trPr>
        <w:tc>
          <w:tcPr>
            <w:tcW w:w="9570" w:type="dxa"/>
            <w:gridSpan w:val="5"/>
            <w:shd w:val="clear" w:color="auto" w:fill="D9D9D9"/>
          </w:tcPr>
          <w:p w:rsidR="00FB7AAC" w:rsidRPr="00FB7AAC" w:rsidRDefault="00FB7AAC" w:rsidP="00FB7AAC">
            <w:pPr>
              <w:jc w:val="left"/>
              <w:rPr>
                <w:rFonts w:ascii="Times New Roman" w:hAnsi="Times New Roman"/>
                <w:b/>
                <w:sz w:val="26"/>
                <w:szCs w:val="26"/>
              </w:rPr>
            </w:pPr>
            <w:r w:rsidRPr="00FB7AAC">
              <w:rPr>
                <w:rFonts w:ascii="Times New Roman" w:hAnsi="Times New Roman"/>
                <w:b/>
                <w:sz w:val="26"/>
                <w:szCs w:val="26"/>
                <w:lang w:val="uk-UA"/>
              </w:rPr>
              <w:t xml:space="preserve">ЧАСТИНА </w:t>
            </w:r>
            <w:r w:rsidRPr="00FB7AAC">
              <w:rPr>
                <w:rFonts w:ascii="Times New Roman" w:hAnsi="Times New Roman"/>
                <w:b/>
                <w:sz w:val="26"/>
                <w:szCs w:val="26"/>
                <w:lang w:val="en-US"/>
              </w:rPr>
              <w:t>B</w:t>
            </w:r>
            <w:r w:rsidRPr="00FB7AAC">
              <w:rPr>
                <w:rFonts w:ascii="Times New Roman" w:hAnsi="Times New Roman"/>
                <w:b/>
                <w:sz w:val="26"/>
                <w:szCs w:val="26"/>
              </w:rPr>
              <w:t xml:space="preserve"> </w:t>
            </w:r>
            <w:r w:rsidRPr="00FB7AAC">
              <w:rPr>
                <w:rFonts w:ascii="Times New Roman" w:hAnsi="Times New Roman"/>
                <w:b/>
                <w:noProof/>
                <w:sz w:val="26"/>
                <w:szCs w:val="26"/>
              </w:rPr>
              <w:t xml:space="preserve">– </w:t>
            </w:r>
            <w:r w:rsidRPr="00FB7AAC">
              <w:rPr>
                <w:rFonts w:ascii="Times New Roman" w:hAnsi="Times New Roman"/>
                <w:b/>
                <w:sz w:val="26"/>
                <w:szCs w:val="26"/>
                <w:lang w:val="uk-UA"/>
              </w:rPr>
              <w:t>Внутрішній ризик, пов'язаний з виробничою дільницею</w:t>
            </w:r>
          </w:p>
          <w:p w:rsidR="00FB7AAC" w:rsidRPr="00FB7AAC" w:rsidRDefault="00FB7AAC" w:rsidP="00FB7AAC">
            <w:pPr>
              <w:jc w:val="left"/>
              <w:rPr>
                <w:rFonts w:ascii="Times New Roman" w:hAnsi="Times New Roman"/>
                <w:b/>
                <w:sz w:val="26"/>
                <w:szCs w:val="26"/>
              </w:rPr>
            </w:pPr>
          </w:p>
        </w:tc>
      </w:tr>
      <w:tr w:rsidR="00FB7AAC" w:rsidRPr="00FB7AAC" w:rsidTr="005A4D0C">
        <w:tc>
          <w:tcPr>
            <w:tcW w:w="3368" w:type="dxa"/>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noProof/>
                <w:sz w:val="26"/>
                <w:szCs w:val="26"/>
                <w:lang w:val="uk-UA"/>
              </w:rPr>
              <w:t>Фактор ризику</w:t>
            </w:r>
          </w:p>
        </w:tc>
        <w:tc>
          <w:tcPr>
            <w:tcW w:w="1135" w:type="dxa"/>
            <w:gridSpan w:val="2"/>
          </w:tcPr>
          <w:p w:rsidR="00FB7AAC" w:rsidRPr="00FB7AAC" w:rsidRDefault="00FB7AAC" w:rsidP="005A4D0C">
            <w:pPr>
              <w:jc w:val="center"/>
              <w:rPr>
                <w:rFonts w:ascii="Times New Roman" w:hAnsi="Times New Roman"/>
                <w:sz w:val="26"/>
                <w:szCs w:val="26"/>
                <w:lang w:val="uk-UA"/>
              </w:rPr>
            </w:pPr>
            <w:r w:rsidRPr="00FB7AAC">
              <w:rPr>
                <w:rFonts w:ascii="Times New Roman" w:hAnsi="Times New Roman"/>
                <w:noProof/>
                <w:sz w:val="26"/>
                <w:szCs w:val="26"/>
                <w:lang w:val="uk-UA"/>
              </w:rPr>
              <w:t>Оцінка ризику</w:t>
            </w:r>
          </w:p>
        </w:tc>
        <w:tc>
          <w:tcPr>
            <w:tcW w:w="5103" w:type="dxa"/>
            <w:gridSpan w:val="3"/>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noProof/>
                <w:sz w:val="26"/>
                <w:szCs w:val="26"/>
                <w:lang w:val="uk-UA"/>
              </w:rPr>
              <w:t>Матриця для розрахунку внутрішнього ризику</w:t>
            </w:r>
          </w:p>
        </w:tc>
      </w:tr>
      <w:tr w:rsidR="00FB7AAC" w:rsidRPr="00FB7AAC" w:rsidTr="005A4D0C">
        <w:tc>
          <w:tcPr>
            <w:tcW w:w="3368" w:type="dxa"/>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noProof/>
                <w:sz w:val="26"/>
                <w:szCs w:val="26"/>
                <w:lang w:val="uk-UA"/>
              </w:rPr>
              <w:t>Складність виробничої дільниці, її процесів і продукції  вважається:</w:t>
            </w:r>
          </w:p>
        </w:tc>
        <w:tc>
          <w:tcPr>
            <w:tcW w:w="1135" w:type="dxa"/>
            <w:gridSpan w:val="2"/>
            <w:vAlign w:val="center"/>
          </w:tcPr>
          <w:p w:rsidR="00FB7AAC" w:rsidRPr="00FB7AAC" w:rsidRDefault="00FB7AAC" w:rsidP="005A4D0C">
            <w:pPr>
              <w:jc w:val="center"/>
              <w:rPr>
                <w:rFonts w:ascii="Times New Roman" w:hAnsi="Times New Roman"/>
                <w:b/>
                <w:sz w:val="26"/>
                <w:szCs w:val="26"/>
                <w:lang w:val="uk-UA"/>
              </w:rPr>
            </w:pPr>
            <w:r w:rsidRPr="00FB7AAC">
              <w:rPr>
                <w:rFonts w:ascii="Times New Roman" w:hAnsi="Times New Roman"/>
                <w:b/>
                <w:sz w:val="26"/>
                <w:szCs w:val="26"/>
                <w:lang w:val="uk-UA"/>
              </w:rPr>
              <w:t>1   2   3</w:t>
            </w:r>
          </w:p>
          <w:p w:rsidR="00FB7AAC" w:rsidRPr="00FB7AAC" w:rsidRDefault="00FB7AAC" w:rsidP="005A4D0C">
            <w:pPr>
              <w:jc w:val="center"/>
              <w:rPr>
                <w:rFonts w:ascii="Times New Roman" w:hAnsi="Times New Roman"/>
                <w:b/>
                <w:sz w:val="26"/>
                <w:szCs w:val="26"/>
                <w:lang w:val="uk-UA"/>
              </w:rPr>
            </w:pPr>
            <w:r w:rsidRPr="00FB7AAC">
              <w:rPr>
                <w:rFonts w:ascii="Times New Roman" w:hAnsi="Times New Roman"/>
                <w:b/>
                <w:noProof/>
                <w:sz w:val="26"/>
                <w:szCs w:val="26"/>
                <w:lang w:val="uk-UA"/>
              </w:rPr>
              <w:t>Потрібне обвести</w:t>
            </w:r>
          </w:p>
        </w:tc>
        <w:tc>
          <w:tcPr>
            <w:tcW w:w="5103" w:type="dxa"/>
            <w:gridSpan w:val="3"/>
            <w:vMerge w:val="restart"/>
          </w:tcPr>
          <w:p w:rsidR="00FB7AAC" w:rsidRPr="00FB7AAC" w:rsidRDefault="00FB7AAC" w:rsidP="00FB7AAC">
            <w:pPr>
              <w:jc w:val="left"/>
              <w:rPr>
                <w:rFonts w:ascii="Times New Roman" w:hAnsi="Times New Roman"/>
                <w:sz w:val="26"/>
                <w:szCs w:val="26"/>
                <w:lang w:val="uk-UA"/>
              </w:rPr>
            </w:pPr>
          </w:p>
          <w:tbl>
            <w:tblPr>
              <w:tblW w:w="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416"/>
              <w:gridCol w:w="1276"/>
              <w:gridCol w:w="1276"/>
            </w:tblGrid>
            <w:tr w:rsidR="00FB7AAC" w:rsidRPr="00204805" w:rsidTr="005A4D0C">
              <w:tc>
                <w:tcPr>
                  <w:tcW w:w="1022" w:type="dxa"/>
                  <w:tcBorders>
                    <w:top w:val="single" w:sz="4" w:space="0" w:color="auto"/>
                    <w:left w:val="single" w:sz="4" w:space="0" w:color="auto"/>
                    <w:bottom w:val="single" w:sz="4" w:space="0" w:color="auto"/>
                    <w:right w:val="single" w:sz="4" w:space="0" w:color="auto"/>
                  </w:tcBorders>
                  <w:shd w:val="clear" w:color="auto" w:fill="D9D9D9"/>
                </w:tcPr>
                <w:p w:rsidR="00FB7AAC" w:rsidRPr="00FB7AAC" w:rsidRDefault="00FB7AAC" w:rsidP="00FB7AAC">
                  <w:pPr>
                    <w:jc w:val="left"/>
                    <w:rPr>
                      <w:rFonts w:ascii="Times New Roman" w:hAnsi="Times New Roman"/>
                      <w:sz w:val="26"/>
                      <w:szCs w:val="26"/>
                      <w:lang w:val="uk-UA"/>
                    </w:rPr>
                  </w:pPr>
                </w:p>
              </w:tc>
              <w:tc>
                <w:tcPr>
                  <w:tcW w:w="3968" w:type="dxa"/>
                  <w:gridSpan w:val="3"/>
                  <w:tcBorders>
                    <w:top w:val="single" w:sz="4" w:space="0" w:color="auto"/>
                    <w:left w:val="single" w:sz="4" w:space="0" w:color="auto"/>
                    <w:bottom w:val="single" w:sz="4" w:space="0" w:color="auto"/>
                    <w:right w:val="single" w:sz="4" w:space="0" w:color="auto"/>
                  </w:tcBorders>
                  <w:shd w:val="clear" w:color="auto" w:fill="D9D9D9"/>
                </w:tcPr>
                <w:p w:rsidR="00FB7AAC" w:rsidRPr="00FB7AAC" w:rsidRDefault="00FB7AAC" w:rsidP="00FB7AAC">
                  <w:pPr>
                    <w:jc w:val="left"/>
                    <w:rPr>
                      <w:rFonts w:ascii="Times New Roman" w:hAnsi="Times New Roman"/>
                      <w:b/>
                      <w:sz w:val="26"/>
                      <w:szCs w:val="26"/>
                      <w:lang w:val="uk-UA"/>
                    </w:rPr>
                  </w:pPr>
                  <w:r w:rsidRPr="00FB7AAC">
                    <w:rPr>
                      <w:rFonts w:ascii="Times New Roman" w:hAnsi="Times New Roman"/>
                      <w:b/>
                      <w:noProof/>
                      <w:sz w:val="26"/>
                      <w:szCs w:val="26"/>
                      <w:lang w:val="uk-UA"/>
                    </w:rPr>
                    <w:t>Критичність</w:t>
                  </w:r>
                </w:p>
              </w:tc>
            </w:tr>
            <w:tr w:rsidR="00FB7AAC" w:rsidRPr="00204805" w:rsidTr="005A4D0C">
              <w:tc>
                <w:tcPr>
                  <w:tcW w:w="1022" w:type="dxa"/>
                  <w:tcBorders>
                    <w:top w:val="single" w:sz="4" w:space="0" w:color="auto"/>
                    <w:left w:val="single" w:sz="4" w:space="0" w:color="auto"/>
                    <w:bottom w:val="single" w:sz="4" w:space="0" w:color="auto"/>
                    <w:right w:val="single" w:sz="4" w:space="0" w:color="auto"/>
                  </w:tcBorders>
                  <w:shd w:val="clear" w:color="auto" w:fill="D9D9D9"/>
                </w:tcPr>
                <w:p w:rsidR="00FB7AAC" w:rsidRPr="00FB7AAC" w:rsidRDefault="00FB7AAC" w:rsidP="005A4D0C">
                  <w:pPr>
                    <w:ind w:left="-78" w:right="-65"/>
                    <w:jc w:val="center"/>
                    <w:rPr>
                      <w:rFonts w:ascii="Times New Roman" w:hAnsi="Times New Roman"/>
                      <w:b/>
                      <w:sz w:val="26"/>
                      <w:szCs w:val="26"/>
                      <w:lang w:val="uk-UA"/>
                    </w:rPr>
                  </w:pPr>
                  <w:r w:rsidRPr="00FB7AAC">
                    <w:rPr>
                      <w:rFonts w:ascii="Times New Roman" w:hAnsi="Times New Roman"/>
                      <w:b/>
                      <w:noProof/>
                      <w:sz w:val="26"/>
                      <w:szCs w:val="26"/>
                      <w:lang w:val="uk-UA"/>
                    </w:rPr>
                    <w:t>Складність</w:t>
                  </w:r>
                </w:p>
              </w:tc>
              <w:tc>
                <w:tcPr>
                  <w:tcW w:w="1416"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5A4D0C">
                  <w:pPr>
                    <w:ind w:left="-78" w:right="-65"/>
                    <w:jc w:val="center"/>
                    <w:rPr>
                      <w:rFonts w:ascii="Times New Roman" w:hAnsi="Times New Roman"/>
                      <w:b/>
                      <w:sz w:val="26"/>
                      <w:szCs w:val="26"/>
                      <w:lang w:val="uk-UA"/>
                    </w:rPr>
                  </w:pPr>
                  <w:r w:rsidRPr="00FB7AAC">
                    <w:rPr>
                      <w:rFonts w:ascii="Times New Roman" w:hAnsi="Times New Roman"/>
                      <w:b/>
                      <w:sz w:val="26"/>
                      <w:szCs w:val="26"/>
                      <w:lang w:val="uk-UA"/>
                    </w:rPr>
                    <w:t>1</w:t>
                  </w:r>
                </w:p>
              </w:tc>
              <w:tc>
                <w:tcPr>
                  <w:tcW w:w="1276"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5A4D0C">
                  <w:pPr>
                    <w:ind w:left="-78" w:right="-65"/>
                    <w:jc w:val="center"/>
                    <w:rPr>
                      <w:rFonts w:ascii="Times New Roman" w:hAnsi="Times New Roman"/>
                      <w:b/>
                      <w:sz w:val="26"/>
                      <w:szCs w:val="26"/>
                      <w:lang w:val="uk-UA"/>
                    </w:rPr>
                  </w:pPr>
                  <w:r w:rsidRPr="00FB7AAC">
                    <w:rPr>
                      <w:rFonts w:ascii="Times New Roman" w:hAnsi="Times New Roman"/>
                      <w:b/>
                      <w:sz w:val="26"/>
                      <w:szCs w:val="26"/>
                      <w:lang w:val="uk-UA"/>
                    </w:rPr>
                    <w:t>2</w:t>
                  </w:r>
                </w:p>
              </w:tc>
              <w:tc>
                <w:tcPr>
                  <w:tcW w:w="1276"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5A4D0C">
                  <w:pPr>
                    <w:ind w:left="-78" w:right="-65"/>
                    <w:jc w:val="center"/>
                    <w:rPr>
                      <w:rFonts w:ascii="Times New Roman" w:hAnsi="Times New Roman"/>
                      <w:b/>
                      <w:sz w:val="26"/>
                      <w:szCs w:val="26"/>
                      <w:lang w:val="uk-UA"/>
                    </w:rPr>
                  </w:pPr>
                  <w:r w:rsidRPr="00FB7AAC">
                    <w:rPr>
                      <w:rFonts w:ascii="Times New Roman" w:hAnsi="Times New Roman"/>
                      <w:b/>
                      <w:sz w:val="26"/>
                      <w:szCs w:val="26"/>
                      <w:lang w:val="uk-UA"/>
                    </w:rPr>
                    <w:t>3</w:t>
                  </w:r>
                </w:p>
              </w:tc>
            </w:tr>
            <w:tr w:rsidR="00FB7AAC" w:rsidRPr="00204805" w:rsidTr="005A4D0C">
              <w:tc>
                <w:tcPr>
                  <w:tcW w:w="1022" w:type="dxa"/>
                  <w:tcBorders>
                    <w:top w:val="single" w:sz="4" w:space="0" w:color="auto"/>
                    <w:left w:val="single" w:sz="4" w:space="0" w:color="auto"/>
                    <w:bottom w:val="single" w:sz="4" w:space="0" w:color="auto"/>
                    <w:right w:val="single" w:sz="4" w:space="0" w:color="auto"/>
                  </w:tcBorders>
                  <w:shd w:val="clear" w:color="auto" w:fill="D9D9D9"/>
                  <w:vAlign w:val="center"/>
                </w:tcPr>
                <w:p w:rsidR="00FB7AAC" w:rsidRPr="00FB7AAC" w:rsidRDefault="00FB7AAC" w:rsidP="005A4D0C">
                  <w:pPr>
                    <w:jc w:val="center"/>
                    <w:rPr>
                      <w:rFonts w:ascii="Times New Roman" w:hAnsi="Times New Roman"/>
                      <w:b/>
                      <w:sz w:val="26"/>
                      <w:szCs w:val="26"/>
                      <w:lang w:val="uk-UA"/>
                    </w:rPr>
                  </w:pPr>
                  <w:r w:rsidRPr="00FB7AAC">
                    <w:rPr>
                      <w:rFonts w:ascii="Times New Roman" w:hAnsi="Times New Roman"/>
                      <w:b/>
                      <w:sz w:val="26"/>
                      <w:szCs w:val="26"/>
                      <w:lang w:val="uk-UA"/>
                    </w:rPr>
                    <w:t>1</w:t>
                  </w:r>
                </w:p>
              </w:tc>
              <w:tc>
                <w:tcPr>
                  <w:tcW w:w="1416" w:type="dxa"/>
                  <w:tcBorders>
                    <w:top w:val="single" w:sz="4" w:space="0" w:color="auto"/>
                    <w:left w:val="single" w:sz="4" w:space="0" w:color="auto"/>
                    <w:bottom w:val="single" w:sz="4" w:space="0" w:color="auto"/>
                    <w:right w:val="single" w:sz="4" w:space="0" w:color="auto"/>
                  </w:tcBorders>
                  <w:vAlign w:val="center"/>
                </w:tcPr>
                <w:p w:rsidR="005A4D0C" w:rsidRDefault="00FB7AAC" w:rsidP="005A4D0C">
                  <w:pPr>
                    <w:ind w:left="-108" w:right="-31"/>
                    <w:jc w:val="center"/>
                    <w:rPr>
                      <w:rFonts w:ascii="Times New Roman" w:hAnsi="Times New Roman"/>
                      <w:noProof/>
                      <w:sz w:val="26"/>
                      <w:szCs w:val="26"/>
                      <w:lang w:val="uk-UA"/>
                    </w:rPr>
                  </w:pPr>
                  <w:r w:rsidRPr="00FB7AAC">
                    <w:rPr>
                      <w:rFonts w:ascii="Times New Roman" w:hAnsi="Times New Roman"/>
                      <w:noProof/>
                      <w:sz w:val="26"/>
                      <w:szCs w:val="26"/>
                      <w:lang w:val="uk-UA"/>
                    </w:rPr>
                    <w:t xml:space="preserve">1 </w:t>
                  </w:r>
                </w:p>
                <w:p w:rsidR="00FB7AAC" w:rsidRPr="00FB7AAC" w:rsidRDefault="00FB7AAC" w:rsidP="005A4D0C">
                  <w:pPr>
                    <w:ind w:left="-108" w:right="-31"/>
                    <w:jc w:val="center"/>
                    <w:rPr>
                      <w:rFonts w:ascii="Times New Roman" w:hAnsi="Times New Roman"/>
                      <w:sz w:val="26"/>
                      <w:szCs w:val="26"/>
                      <w:lang w:val="uk-UA"/>
                    </w:rPr>
                  </w:pPr>
                  <w:r w:rsidRPr="00FB7AAC">
                    <w:rPr>
                      <w:rFonts w:ascii="Times New Roman" w:hAnsi="Times New Roman"/>
                      <w:noProof/>
                      <w:sz w:val="26"/>
                      <w:szCs w:val="26"/>
                      <w:lang w:val="uk-UA"/>
                    </w:rPr>
                    <w:t>(Низька)</w:t>
                  </w:r>
                </w:p>
              </w:tc>
              <w:tc>
                <w:tcPr>
                  <w:tcW w:w="1276" w:type="dxa"/>
                  <w:tcBorders>
                    <w:top w:val="single" w:sz="4" w:space="0" w:color="auto"/>
                    <w:left w:val="single" w:sz="4" w:space="0" w:color="auto"/>
                    <w:bottom w:val="single" w:sz="4" w:space="0" w:color="auto"/>
                    <w:right w:val="single" w:sz="4" w:space="0" w:color="auto"/>
                  </w:tcBorders>
                  <w:vAlign w:val="center"/>
                </w:tcPr>
                <w:p w:rsidR="005A4D0C" w:rsidRDefault="00FB7AAC" w:rsidP="005A4D0C">
                  <w:pPr>
                    <w:ind w:left="-108" w:right="-31"/>
                    <w:jc w:val="center"/>
                    <w:rPr>
                      <w:rFonts w:ascii="Times New Roman" w:hAnsi="Times New Roman"/>
                      <w:noProof/>
                      <w:sz w:val="26"/>
                      <w:szCs w:val="26"/>
                      <w:lang w:val="uk-UA"/>
                    </w:rPr>
                  </w:pPr>
                  <w:r w:rsidRPr="00FB7AAC">
                    <w:rPr>
                      <w:rFonts w:ascii="Times New Roman" w:hAnsi="Times New Roman"/>
                      <w:noProof/>
                      <w:sz w:val="26"/>
                      <w:szCs w:val="26"/>
                      <w:lang w:val="uk-UA"/>
                    </w:rPr>
                    <w:t xml:space="preserve">2 </w:t>
                  </w:r>
                </w:p>
                <w:p w:rsidR="00FB7AAC" w:rsidRPr="00FB7AAC" w:rsidRDefault="00FB7AAC" w:rsidP="005A4D0C">
                  <w:pPr>
                    <w:ind w:left="-108" w:right="-31"/>
                    <w:jc w:val="center"/>
                    <w:rPr>
                      <w:rFonts w:ascii="Times New Roman" w:hAnsi="Times New Roman"/>
                      <w:sz w:val="26"/>
                      <w:szCs w:val="26"/>
                      <w:lang w:val="uk-UA"/>
                    </w:rPr>
                  </w:pPr>
                  <w:r w:rsidRPr="00FB7AAC">
                    <w:rPr>
                      <w:rFonts w:ascii="Times New Roman" w:hAnsi="Times New Roman"/>
                      <w:noProof/>
                      <w:sz w:val="26"/>
                      <w:szCs w:val="26"/>
                      <w:lang w:val="uk-UA"/>
                    </w:rPr>
                    <w:t>(Низька)</w:t>
                  </w:r>
                </w:p>
              </w:tc>
              <w:tc>
                <w:tcPr>
                  <w:tcW w:w="1276"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5A4D0C">
                  <w:pPr>
                    <w:ind w:left="-108" w:right="-31"/>
                    <w:jc w:val="center"/>
                    <w:rPr>
                      <w:rFonts w:ascii="Times New Roman" w:hAnsi="Times New Roman"/>
                      <w:sz w:val="26"/>
                      <w:szCs w:val="26"/>
                      <w:lang w:val="uk-UA"/>
                    </w:rPr>
                  </w:pPr>
                  <w:r w:rsidRPr="00FB7AAC">
                    <w:rPr>
                      <w:rFonts w:ascii="Times New Roman" w:hAnsi="Times New Roman"/>
                      <w:noProof/>
                      <w:sz w:val="26"/>
                      <w:szCs w:val="26"/>
                      <w:lang w:val="uk-UA"/>
                    </w:rPr>
                    <w:t>3 (Сер</w:t>
                  </w:r>
                  <w:r w:rsidR="005A4D0C">
                    <w:rPr>
                      <w:rFonts w:ascii="Times New Roman" w:hAnsi="Times New Roman"/>
                      <w:noProof/>
                      <w:sz w:val="26"/>
                      <w:szCs w:val="26"/>
                      <w:lang w:val="uk-UA"/>
                    </w:rPr>
                    <w:t>едня</w:t>
                  </w:r>
                  <w:r w:rsidRPr="00FB7AAC">
                    <w:rPr>
                      <w:rFonts w:ascii="Times New Roman" w:hAnsi="Times New Roman"/>
                      <w:noProof/>
                      <w:sz w:val="26"/>
                      <w:szCs w:val="26"/>
                      <w:lang w:val="uk-UA"/>
                    </w:rPr>
                    <w:t>.)</w:t>
                  </w:r>
                </w:p>
              </w:tc>
            </w:tr>
            <w:tr w:rsidR="00FB7AAC" w:rsidRPr="00204805" w:rsidTr="005A4D0C">
              <w:tc>
                <w:tcPr>
                  <w:tcW w:w="1022" w:type="dxa"/>
                  <w:tcBorders>
                    <w:top w:val="single" w:sz="4" w:space="0" w:color="auto"/>
                    <w:left w:val="single" w:sz="4" w:space="0" w:color="auto"/>
                    <w:bottom w:val="single" w:sz="4" w:space="0" w:color="auto"/>
                    <w:right w:val="single" w:sz="4" w:space="0" w:color="auto"/>
                  </w:tcBorders>
                  <w:shd w:val="clear" w:color="auto" w:fill="D9D9D9"/>
                  <w:vAlign w:val="center"/>
                </w:tcPr>
                <w:p w:rsidR="00FB7AAC" w:rsidRPr="00FB7AAC" w:rsidRDefault="00FB7AAC" w:rsidP="005A4D0C">
                  <w:pPr>
                    <w:jc w:val="center"/>
                    <w:rPr>
                      <w:rFonts w:ascii="Times New Roman" w:hAnsi="Times New Roman"/>
                      <w:b/>
                      <w:sz w:val="26"/>
                      <w:szCs w:val="26"/>
                      <w:lang w:val="uk-UA"/>
                    </w:rPr>
                  </w:pPr>
                  <w:r w:rsidRPr="00FB7AAC">
                    <w:rPr>
                      <w:rFonts w:ascii="Times New Roman" w:hAnsi="Times New Roman"/>
                      <w:b/>
                      <w:sz w:val="26"/>
                      <w:szCs w:val="26"/>
                      <w:lang w:val="uk-UA"/>
                    </w:rPr>
                    <w:t>2</w:t>
                  </w:r>
                </w:p>
              </w:tc>
              <w:tc>
                <w:tcPr>
                  <w:tcW w:w="1416" w:type="dxa"/>
                  <w:tcBorders>
                    <w:top w:val="single" w:sz="4" w:space="0" w:color="auto"/>
                    <w:left w:val="single" w:sz="4" w:space="0" w:color="auto"/>
                    <w:bottom w:val="single" w:sz="4" w:space="0" w:color="auto"/>
                    <w:right w:val="single" w:sz="4" w:space="0" w:color="auto"/>
                  </w:tcBorders>
                  <w:vAlign w:val="center"/>
                </w:tcPr>
                <w:p w:rsidR="005A4D0C" w:rsidRDefault="00FB7AAC" w:rsidP="005A4D0C">
                  <w:pPr>
                    <w:ind w:left="-108" w:right="-31"/>
                    <w:jc w:val="center"/>
                    <w:rPr>
                      <w:rFonts w:ascii="Times New Roman" w:hAnsi="Times New Roman"/>
                      <w:noProof/>
                      <w:sz w:val="26"/>
                      <w:szCs w:val="26"/>
                      <w:lang w:val="uk-UA"/>
                    </w:rPr>
                  </w:pPr>
                  <w:r w:rsidRPr="00FB7AAC">
                    <w:rPr>
                      <w:rFonts w:ascii="Times New Roman" w:hAnsi="Times New Roman"/>
                      <w:noProof/>
                      <w:sz w:val="26"/>
                      <w:szCs w:val="26"/>
                      <w:lang w:val="uk-UA"/>
                    </w:rPr>
                    <w:t xml:space="preserve">2 </w:t>
                  </w:r>
                </w:p>
                <w:p w:rsidR="00FB7AAC" w:rsidRPr="00FB7AAC" w:rsidRDefault="00FB7AAC" w:rsidP="005A4D0C">
                  <w:pPr>
                    <w:ind w:left="-108" w:right="-31"/>
                    <w:jc w:val="center"/>
                    <w:rPr>
                      <w:rFonts w:ascii="Times New Roman" w:hAnsi="Times New Roman"/>
                      <w:sz w:val="26"/>
                      <w:szCs w:val="26"/>
                      <w:lang w:val="uk-UA"/>
                    </w:rPr>
                  </w:pPr>
                  <w:r w:rsidRPr="00FB7AAC">
                    <w:rPr>
                      <w:rFonts w:ascii="Times New Roman" w:hAnsi="Times New Roman"/>
                      <w:noProof/>
                      <w:sz w:val="26"/>
                      <w:szCs w:val="26"/>
                      <w:lang w:val="uk-UA"/>
                    </w:rPr>
                    <w:t>(Низька)</w:t>
                  </w:r>
                </w:p>
              </w:tc>
              <w:tc>
                <w:tcPr>
                  <w:tcW w:w="1276"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5A4D0C">
                  <w:pPr>
                    <w:ind w:left="-108" w:right="-31"/>
                    <w:jc w:val="center"/>
                    <w:rPr>
                      <w:rFonts w:ascii="Times New Roman" w:hAnsi="Times New Roman"/>
                      <w:sz w:val="26"/>
                      <w:szCs w:val="26"/>
                      <w:lang w:val="uk-UA"/>
                    </w:rPr>
                  </w:pPr>
                  <w:r w:rsidRPr="00FB7AAC">
                    <w:rPr>
                      <w:rFonts w:ascii="Times New Roman" w:hAnsi="Times New Roman"/>
                      <w:noProof/>
                      <w:sz w:val="26"/>
                      <w:szCs w:val="26"/>
                      <w:lang w:val="uk-UA"/>
                    </w:rPr>
                    <w:t>4 (Сер</w:t>
                  </w:r>
                  <w:r w:rsidR="005A4D0C">
                    <w:rPr>
                      <w:rFonts w:ascii="Times New Roman" w:hAnsi="Times New Roman"/>
                      <w:noProof/>
                      <w:sz w:val="26"/>
                      <w:szCs w:val="26"/>
                      <w:lang w:val="uk-UA"/>
                    </w:rPr>
                    <w:t>едня</w:t>
                  </w:r>
                  <w:r w:rsidRPr="00FB7AAC">
                    <w:rPr>
                      <w:rFonts w:ascii="Times New Roman" w:hAnsi="Times New Roman"/>
                      <w:noProof/>
                      <w:sz w:val="26"/>
                      <w:szCs w:val="26"/>
                      <w:lang w:val="uk-UA"/>
                    </w:rPr>
                    <w:t>)</w:t>
                  </w:r>
                </w:p>
              </w:tc>
              <w:tc>
                <w:tcPr>
                  <w:tcW w:w="1276" w:type="dxa"/>
                  <w:tcBorders>
                    <w:top w:val="single" w:sz="4" w:space="0" w:color="auto"/>
                    <w:left w:val="single" w:sz="4" w:space="0" w:color="auto"/>
                    <w:bottom w:val="single" w:sz="4" w:space="0" w:color="auto"/>
                    <w:right w:val="single" w:sz="4" w:space="0" w:color="auto"/>
                  </w:tcBorders>
                  <w:vAlign w:val="center"/>
                </w:tcPr>
                <w:p w:rsidR="005A4D0C" w:rsidRDefault="00FB7AAC" w:rsidP="005A4D0C">
                  <w:pPr>
                    <w:ind w:left="-108" w:right="-31"/>
                    <w:jc w:val="center"/>
                    <w:rPr>
                      <w:rFonts w:ascii="Times New Roman" w:hAnsi="Times New Roman"/>
                      <w:noProof/>
                      <w:sz w:val="26"/>
                      <w:szCs w:val="26"/>
                      <w:lang w:val="uk-UA"/>
                    </w:rPr>
                  </w:pPr>
                  <w:r w:rsidRPr="00FB7AAC">
                    <w:rPr>
                      <w:rFonts w:ascii="Times New Roman" w:hAnsi="Times New Roman"/>
                      <w:noProof/>
                      <w:sz w:val="26"/>
                      <w:szCs w:val="26"/>
                      <w:lang w:val="uk-UA"/>
                    </w:rPr>
                    <w:t>6</w:t>
                  </w:r>
                </w:p>
                <w:p w:rsidR="00FB7AAC" w:rsidRPr="00FB7AAC" w:rsidRDefault="00FB7AAC" w:rsidP="005A4D0C">
                  <w:pPr>
                    <w:ind w:left="-108" w:right="-31"/>
                    <w:jc w:val="center"/>
                    <w:rPr>
                      <w:rFonts w:ascii="Times New Roman" w:hAnsi="Times New Roman"/>
                      <w:sz w:val="26"/>
                      <w:szCs w:val="26"/>
                      <w:lang w:val="uk-UA"/>
                    </w:rPr>
                  </w:pPr>
                  <w:r w:rsidRPr="00FB7AAC">
                    <w:rPr>
                      <w:rFonts w:ascii="Times New Roman" w:hAnsi="Times New Roman"/>
                      <w:noProof/>
                      <w:sz w:val="26"/>
                      <w:szCs w:val="26"/>
                      <w:lang w:val="uk-UA"/>
                    </w:rPr>
                    <w:t xml:space="preserve"> (Висока)</w:t>
                  </w:r>
                </w:p>
              </w:tc>
            </w:tr>
            <w:tr w:rsidR="00FB7AAC" w:rsidRPr="00204805" w:rsidTr="005A4D0C">
              <w:tc>
                <w:tcPr>
                  <w:tcW w:w="1022" w:type="dxa"/>
                  <w:tcBorders>
                    <w:top w:val="single" w:sz="4" w:space="0" w:color="auto"/>
                    <w:left w:val="single" w:sz="4" w:space="0" w:color="auto"/>
                    <w:bottom w:val="single" w:sz="4" w:space="0" w:color="auto"/>
                    <w:right w:val="single" w:sz="4" w:space="0" w:color="auto"/>
                  </w:tcBorders>
                  <w:shd w:val="clear" w:color="auto" w:fill="D9D9D9"/>
                  <w:vAlign w:val="center"/>
                </w:tcPr>
                <w:p w:rsidR="00FB7AAC" w:rsidRPr="00FB7AAC" w:rsidRDefault="00FB7AAC" w:rsidP="005A4D0C">
                  <w:pPr>
                    <w:jc w:val="center"/>
                    <w:rPr>
                      <w:rFonts w:ascii="Times New Roman" w:hAnsi="Times New Roman"/>
                      <w:b/>
                      <w:sz w:val="26"/>
                      <w:szCs w:val="26"/>
                      <w:lang w:val="uk-UA"/>
                    </w:rPr>
                  </w:pPr>
                  <w:r w:rsidRPr="00FB7AAC">
                    <w:rPr>
                      <w:rFonts w:ascii="Times New Roman" w:hAnsi="Times New Roman"/>
                      <w:b/>
                      <w:sz w:val="26"/>
                      <w:szCs w:val="26"/>
                      <w:lang w:val="uk-UA"/>
                    </w:rPr>
                    <w:t>3</w:t>
                  </w:r>
                </w:p>
              </w:tc>
              <w:tc>
                <w:tcPr>
                  <w:tcW w:w="1416" w:type="dxa"/>
                  <w:tcBorders>
                    <w:top w:val="single" w:sz="4" w:space="0" w:color="auto"/>
                    <w:left w:val="single" w:sz="4" w:space="0" w:color="auto"/>
                    <w:bottom w:val="single" w:sz="4" w:space="0" w:color="auto"/>
                    <w:right w:val="single" w:sz="4" w:space="0" w:color="auto"/>
                  </w:tcBorders>
                  <w:vAlign w:val="center"/>
                </w:tcPr>
                <w:p w:rsidR="005A4D0C" w:rsidRDefault="00FB7AAC" w:rsidP="005A4D0C">
                  <w:pPr>
                    <w:ind w:left="-108" w:right="-31"/>
                    <w:jc w:val="center"/>
                    <w:rPr>
                      <w:rFonts w:ascii="Times New Roman" w:hAnsi="Times New Roman"/>
                      <w:noProof/>
                      <w:sz w:val="26"/>
                      <w:szCs w:val="26"/>
                      <w:lang w:val="uk-UA"/>
                    </w:rPr>
                  </w:pPr>
                  <w:r w:rsidRPr="00FB7AAC">
                    <w:rPr>
                      <w:rFonts w:ascii="Times New Roman" w:hAnsi="Times New Roman"/>
                      <w:noProof/>
                      <w:sz w:val="26"/>
                      <w:szCs w:val="26"/>
                      <w:lang w:val="uk-UA"/>
                    </w:rPr>
                    <w:t xml:space="preserve">3 </w:t>
                  </w:r>
                </w:p>
                <w:p w:rsidR="00FB7AAC" w:rsidRPr="00FB7AAC" w:rsidRDefault="00FB7AAC" w:rsidP="005A4D0C">
                  <w:pPr>
                    <w:ind w:left="-108" w:right="-31"/>
                    <w:jc w:val="center"/>
                    <w:rPr>
                      <w:rFonts w:ascii="Times New Roman" w:hAnsi="Times New Roman"/>
                      <w:sz w:val="26"/>
                      <w:szCs w:val="26"/>
                      <w:lang w:val="uk-UA"/>
                    </w:rPr>
                  </w:pPr>
                  <w:r w:rsidRPr="00FB7AAC">
                    <w:rPr>
                      <w:rFonts w:ascii="Times New Roman" w:hAnsi="Times New Roman"/>
                      <w:noProof/>
                      <w:sz w:val="26"/>
                      <w:szCs w:val="26"/>
                      <w:lang w:val="uk-UA"/>
                    </w:rPr>
                    <w:t>(Сер</w:t>
                  </w:r>
                  <w:r w:rsidR="005A4D0C">
                    <w:rPr>
                      <w:rFonts w:ascii="Times New Roman" w:hAnsi="Times New Roman"/>
                      <w:noProof/>
                      <w:sz w:val="26"/>
                      <w:szCs w:val="26"/>
                      <w:lang w:val="uk-UA"/>
                    </w:rPr>
                    <w:t>едня</w:t>
                  </w:r>
                  <w:r w:rsidRPr="00FB7AAC">
                    <w:rPr>
                      <w:rFonts w:ascii="Times New Roman" w:hAnsi="Times New Roman"/>
                      <w:noProof/>
                      <w:sz w:val="26"/>
                      <w:szCs w:val="26"/>
                      <w:lang w:val="uk-UA"/>
                    </w:rPr>
                    <w:t>)</w:t>
                  </w:r>
                </w:p>
              </w:tc>
              <w:tc>
                <w:tcPr>
                  <w:tcW w:w="1276" w:type="dxa"/>
                  <w:tcBorders>
                    <w:top w:val="single" w:sz="4" w:space="0" w:color="auto"/>
                    <w:left w:val="single" w:sz="4" w:space="0" w:color="auto"/>
                    <w:bottom w:val="single" w:sz="4" w:space="0" w:color="auto"/>
                    <w:right w:val="single" w:sz="4" w:space="0" w:color="auto"/>
                  </w:tcBorders>
                  <w:vAlign w:val="center"/>
                </w:tcPr>
                <w:p w:rsidR="005A4D0C" w:rsidRDefault="00FB7AAC" w:rsidP="005A4D0C">
                  <w:pPr>
                    <w:ind w:left="-108" w:right="-31"/>
                    <w:jc w:val="center"/>
                    <w:rPr>
                      <w:rFonts w:ascii="Times New Roman" w:hAnsi="Times New Roman"/>
                      <w:noProof/>
                      <w:sz w:val="26"/>
                      <w:szCs w:val="26"/>
                      <w:lang w:val="uk-UA"/>
                    </w:rPr>
                  </w:pPr>
                  <w:r w:rsidRPr="00FB7AAC">
                    <w:rPr>
                      <w:rFonts w:ascii="Times New Roman" w:hAnsi="Times New Roman"/>
                      <w:noProof/>
                      <w:sz w:val="26"/>
                      <w:szCs w:val="26"/>
                      <w:lang w:val="uk-UA"/>
                    </w:rPr>
                    <w:t>6</w:t>
                  </w:r>
                </w:p>
                <w:p w:rsidR="00FB7AAC" w:rsidRPr="00FB7AAC" w:rsidRDefault="00FB7AAC" w:rsidP="005A4D0C">
                  <w:pPr>
                    <w:ind w:left="-108" w:right="-31"/>
                    <w:jc w:val="center"/>
                    <w:rPr>
                      <w:rFonts w:ascii="Times New Roman" w:hAnsi="Times New Roman"/>
                      <w:sz w:val="26"/>
                      <w:szCs w:val="26"/>
                      <w:lang w:val="uk-UA"/>
                    </w:rPr>
                  </w:pPr>
                  <w:r w:rsidRPr="00FB7AAC">
                    <w:rPr>
                      <w:rFonts w:ascii="Times New Roman" w:hAnsi="Times New Roman"/>
                      <w:noProof/>
                      <w:sz w:val="26"/>
                      <w:szCs w:val="26"/>
                      <w:lang w:val="uk-UA"/>
                    </w:rPr>
                    <w:t xml:space="preserve"> (Висока)</w:t>
                  </w:r>
                </w:p>
              </w:tc>
              <w:tc>
                <w:tcPr>
                  <w:tcW w:w="1276" w:type="dxa"/>
                  <w:tcBorders>
                    <w:top w:val="single" w:sz="4" w:space="0" w:color="auto"/>
                    <w:left w:val="single" w:sz="4" w:space="0" w:color="auto"/>
                    <w:bottom w:val="single" w:sz="4" w:space="0" w:color="auto"/>
                    <w:right w:val="single" w:sz="4" w:space="0" w:color="auto"/>
                  </w:tcBorders>
                  <w:vAlign w:val="center"/>
                </w:tcPr>
                <w:p w:rsidR="005A4D0C" w:rsidRDefault="00FB7AAC" w:rsidP="005A4D0C">
                  <w:pPr>
                    <w:ind w:left="-108" w:right="-31"/>
                    <w:jc w:val="center"/>
                    <w:rPr>
                      <w:rFonts w:ascii="Times New Roman" w:hAnsi="Times New Roman"/>
                      <w:noProof/>
                      <w:sz w:val="26"/>
                      <w:szCs w:val="26"/>
                      <w:lang w:val="uk-UA"/>
                    </w:rPr>
                  </w:pPr>
                  <w:r w:rsidRPr="00FB7AAC">
                    <w:rPr>
                      <w:rFonts w:ascii="Times New Roman" w:hAnsi="Times New Roman"/>
                      <w:noProof/>
                      <w:sz w:val="26"/>
                      <w:szCs w:val="26"/>
                      <w:lang w:val="uk-UA"/>
                    </w:rPr>
                    <w:t xml:space="preserve">9 </w:t>
                  </w:r>
                </w:p>
                <w:p w:rsidR="00FB7AAC" w:rsidRPr="00FB7AAC" w:rsidRDefault="00FB7AAC" w:rsidP="005A4D0C">
                  <w:pPr>
                    <w:ind w:left="-108" w:right="-31"/>
                    <w:jc w:val="center"/>
                    <w:rPr>
                      <w:rFonts w:ascii="Times New Roman" w:hAnsi="Times New Roman"/>
                      <w:sz w:val="26"/>
                      <w:szCs w:val="26"/>
                      <w:lang w:val="uk-UA"/>
                    </w:rPr>
                  </w:pPr>
                  <w:r w:rsidRPr="00FB7AAC">
                    <w:rPr>
                      <w:rFonts w:ascii="Times New Roman" w:hAnsi="Times New Roman"/>
                      <w:noProof/>
                      <w:sz w:val="26"/>
                      <w:szCs w:val="26"/>
                      <w:lang w:val="uk-UA"/>
                    </w:rPr>
                    <w:t>(Висока)</w:t>
                  </w:r>
                </w:p>
              </w:tc>
            </w:tr>
          </w:tbl>
          <w:p w:rsidR="00FB7AAC" w:rsidRPr="005A4D0C" w:rsidRDefault="00FB7AAC" w:rsidP="00FB7AAC">
            <w:pPr>
              <w:jc w:val="left"/>
              <w:rPr>
                <w:rFonts w:ascii="Times New Roman" w:hAnsi="Times New Roman"/>
                <w:sz w:val="26"/>
                <w:szCs w:val="26"/>
                <w:lang w:val="uk-UA"/>
              </w:rPr>
            </w:pPr>
            <w:r w:rsidRPr="005A4D0C">
              <w:rPr>
                <w:rFonts w:ascii="Times New Roman" w:hAnsi="Times New Roman"/>
                <w:noProof/>
                <w:sz w:val="26"/>
                <w:szCs w:val="26"/>
                <w:lang w:val="uk-UA"/>
              </w:rPr>
              <w:t>Використовуйте вищенаведену матрицю та вкажіть внутрішній ризик, пов’язаний з виробничою дільницею, нижче:</w:t>
            </w:r>
          </w:p>
          <w:p w:rsidR="00FB7AAC" w:rsidRPr="00FB7AAC" w:rsidRDefault="00FB7AAC" w:rsidP="005A4D0C">
            <w:pPr>
              <w:spacing w:before="120"/>
              <w:jc w:val="center"/>
              <w:rPr>
                <w:rFonts w:ascii="Times New Roman" w:hAnsi="Times New Roman"/>
                <w:b/>
                <w:sz w:val="26"/>
                <w:szCs w:val="26"/>
                <w:lang w:val="uk-UA"/>
              </w:rPr>
            </w:pPr>
            <w:r w:rsidRPr="00FB7AAC">
              <w:rPr>
                <w:rFonts w:ascii="Times New Roman" w:hAnsi="Times New Roman"/>
                <w:b/>
                <w:noProof/>
                <w:sz w:val="26"/>
                <w:szCs w:val="26"/>
                <w:lang w:val="uk-UA"/>
              </w:rPr>
              <w:t>Низький □ Середній □ Високий □</w:t>
            </w:r>
          </w:p>
          <w:p w:rsidR="00FB7AAC" w:rsidRPr="00FB7AAC" w:rsidRDefault="00FB7AAC" w:rsidP="00FB7AAC">
            <w:pPr>
              <w:jc w:val="left"/>
              <w:rPr>
                <w:rFonts w:ascii="Times New Roman" w:hAnsi="Times New Roman"/>
                <w:sz w:val="26"/>
                <w:szCs w:val="26"/>
                <w:lang w:val="uk-UA"/>
              </w:rPr>
            </w:pPr>
          </w:p>
        </w:tc>
      </w:tr>
      <w:tr w:rsidR="00FB7AAC" w:rsidRPr="00FB7AAC" w:rsidTr="005A4D0C">
        <w:tc>
          <w:tcPr>
            <w:tcW w:w="3368" w:type="dxa"/>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noProof/>
                <w:sz w:val="26"/>
                <w:szCs w:val="26"/>
                <w:lang w:val="uk-UA"/>
              </w:rPr>
              <w:t>Критичність продукції, що виробляється виробничою дільницею, чи критичність аналітичного дослідження чи іншої пропонованої послуги, що надається виробничою дільницею, вважається:</w:t>
            </w:r>
          </w:p>
        </w:tc>
        <w:tc>
          <w:tcPr>
            <w:tcW w:w="1135" w:type="dxa"/>
            <w:gridSpan w:val="2"/>
            <w:vAlign w:val="center"/>
          </w:tcPr>
          <w:p w:rsidR="00FB7AAC" w:rsidRPr="00FB7AAC" w:rsidRDefault="00FB7AAC" w:rsidP="005A4D0C">
            <w:pPr>
              <w:jc w:val="center"/>
              <w:rPr>
                <w:rFonts w:ascii="Times New Roman" w:hAnsi="Times New Roman"/>
                <w:b/>
                <w:sz w:val="26"/>
                <w:szCs w:val="26"/>
                <w:lang w:val="en-US"/>
              </w:rPr>
            </w:pPr>
            <w:r w:rsidRPr="00FB7AAC">
              <w:rPr>
                <w:rFonts w:ascii="Times New Roman" w:hAnsi="Times New Roman"/>
                <w:b/>
                <w:sz w:val="26"/>
                <w:szCs w:val="26"/>
                <w:lang w:val="en-US"/>
              </w:rPr>
              <w:t>1   2   3</w:t>
            </w:r>
          </w:p>
          <w:p w:rsidR="00FB7AAC" w:rsidRPr="00FB7AAC" w:rsidRDefault="00FB7AAC" w:rsidP="005A4D0C">
            <w:pPr>
              <w:jc w:val="center"/>
              <w:rPr>
                <w:rFonts w:ascii="Times New Roman" w:hAnsi="Times New Roman"/>
                <w:b/>
                <w:sz w:val="26"/>
                <w:szCs w:val="26"/>
                <w:lang w:val="en-US"/>
              </w:rPr>
            </w:pPr>
            <w:r w:rsidRPr="00FB7AAC">
              <w:rPr>
                <w:rFonts w:ascii="Times New Roman" w:hAnsi="Times New Roman"/>
                <w:b/>
                <w:noProof/>
                <w:sz w:val="26"/>
                <w:szCs w:val="26"/>
              </w:rPr>
              <w:t>Потрібне обвести</w:t>
            </w:r>
          </w:p>
        </w:tc>
        <w:tc>
          <w:tcPr>
            <w:tcW w:w="5103" w:type="dxa"/>
            <w:gridSpan w:val="3"/>
            <w:vMerge/>
          </w:tcPr>
          <w:p w:rsidR="00FB7AAC" w:rsidRPr="00FB7AAC" w:rsidRDefault="00FB7AAC" w:rsidP="00FB7AAC">
            <w:pPr>
              <w:jc w:val="left"/>
              <w:rPr>
                <w:rFonts w:ascii="Times New Roman" w:hAnsi="Times New Roman"/>
                <w:sz w:val="26"/>
                <w:szCs w:val="26"/>
                <w:lang w:val="en-US"/>
              </w:rPr>
            </w:pPr>
          </w:p>
        </w:tc>
      </w:tr>
      <w:tr w:rsidR="00FB7AAC" w:rsidRPr="00FB7AAC" w:rsidTr="000E405A">
        <w:trPr>
          <w:gridAfter w:val="1"/>
          <w:wAfter w:w="36" w:type="dxa"/>
        </w:trPr>
        <w:tc>
          <w:tcPr>
            <w:tcW w:w="9570" w:type="dxa"/>
            <w:gridSpan w:val="5"/>
            <w:shd w:val="clear" w:color="auto" w:fill="D9D9D9"/>
          </w:tcPr>
          <w:p w:rsidR="00FB7AAC" w:rsidRPr="00FB7AAC" w:rsidRDefault="00FB7AAC" w:rsidP="00FB7AAC">
            <w:pPr>
              <w:jc w:val="left"/>
              <w:rPr>
                <w:rFonts w:ascii="Times New Roman" w:hAnsi="Times New Roman"/>
                <w:b/>
                <w:sz w:val="26"/>
                <w:szCs w:val="26"/>
              </w:rPr>
            </w:pPr>
            <w:r w:rsidRPr="00FB7AAC">
              <w:rPr>
                <w:rFonts w:ascii="Times New Roman" w:hAnsi="Times New Roman"/>
                <w:b/>
                <w:sz w:val="26"/>
                <w:szCs w:val="26"/>
                <w:lang w:val="uk-UA"/>
              </w:rPr>
              <w:t xml:space="preserve">ЧАСТИНА </w:t>
            </w:r>
            <w:r w:rsidRPr="00FB7AAC">
              <w:rPr>
                <w:rFonts w:ascii="Times New Roman" w:hAnsi="Times New Roman"/>
                <w:b/>
                <w:sz w:val="26"/>
                <w:szCs w:val="26"/>
                <w:lang w:val="en-US"/>
              </w:rPr>
              <w:t>C</w:t>
            </w:r>
            <w:r w:rsidRPr="00FB7AAC">
              <w:rPr>
                <w:rFonts w:ascii="Times New Roman" w:hAnsi="Times New Roman"/>
                <w:b/>
                <w:sz w:val="26"/>
                <w:szCs w:val="26"/>
              </w:rPr>
              <w:t xml:space="preserve"> </w:t>
            </w:r>
            <w:r w:rsidRPr="00FB7AAC">
              <w:rPr>
                <w:rFonts w:ascii="Times New Roman" w:hAnsi="Times New Roman"/>
                <w:b/>
                <w:noProof/>
                <w:sz w:val="26"/>
                <w:szCs w:val="26"/>
              </w:rPr>
              <w:t>–</w:t>
            </w:r>
            <w:r w:rsidRPr="00FB7AAC">
              <w:rPr>
                <w:rFonts w:ascii="Times New Roman" w:hAnsi="Times New Roman"/>
                <w:b/>
                <w:sz w:val="26"/>
                <w:szCs w:val="26"/>
                <w:lang w:val="uk-UA"/>
              </w:rPr>
              <w:t>Ризик, пов'язаний з відповідністю вимогам, на підставі останньої інспекції</w:t>
            </w:r>
          </w:p>
          <w:p w:rsidR="00FB7AAC" w:rsidRPr="00FB7AAC" w:rsidRDefault="00FB7AAC" w:rsidP="00FB7AAC">
            <w:pPr>
              <w:jc w:val="left"/>
              <w:rPr>
                <w:rFonts w:ascii="Times New Roman" w:hAnsi="Times New Roman"/>
                <w:b/>
                <w:sz w:val="26"/>
                <w:szCs w:val="26"/>
              </w:rPr>
            </w:pPr>
          </w:p>
        </w:tc>
      </w:tr>
      <w:tr w:rsidR="00FB7AAC" w:rsidRPr="00FB7AAC" w:rsidTr="000E405A">
        <w:trPr>
          <w:gridAfter w:val="1"/>
          <w:wAfter w:w="36" w:type="dxa"/>
        </w:trPr>
        <w:tc>
          <w:tcPr>
            <w:tcW w:w="3368" w:type="dxa"/>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b/>
                <w:noProof/>
                <w:sz w:val="26"/>
                <w:szCs w:val="26"/>
                <w:lang w:val="uk-UA"/>
              </w:rPr>
              <w:t>Ризик порушення вимог</w:t>
            </w:r>
            <w:r w:rsidRPr="00FB7AAC">
              <w:rPr>
                <w:rFonts w:ascii="Times New Roman" w:hAnsi="Times New Roman"/>
                <w:noProof/>
                <w:sz w:val="26"/>
                <w:szCs w:val="26"/>
                <w:lang w:val="uk-UA"/>
              </w:rPr>
              <w:t>, визначений на підставі останнього профілю ризиків виробничої дільниці, є наступним:</w:t>
            </w:r>
          </w:p>
        </w:tc>
        <w:tc>
          <w:tcPr>
            <w:tcW w:w="1417" w:type="dxa"/>
            <w:gridSpan w:val="3"/>
            <w:vAlign w:val="center"/>
          </w:tcPr>
          <w:p w:rsidR="00FB7AAC" w:rsidRPr="00FB7AAC" w:rsidRDefault="00FB7AAC" w:rsidP="005A4D0C">
            <w:pPr>
              <w:jc w:val="center"/>
              <w:rPr>
                <w:rFonts w:ascii="Times New Roman" w:hAnsi="Times New Roman"/>
                <w:b/>
                <w:sz w:val="26"/>
                <w:szCs w:val="26"/>
                <w:lang w:val="en-US"/>
              </w:rPr>
            </w:pPr>
            <w:r w:rsidRPr="00FB7AAC">
              <w:rPr>
                <w:rFonts w:ascii="Times New Roman" w:hAnsi="Times New Roman"/>
                <w:b/>
                <w:sz w:val="26"/>
                <w:szCs w:val="26"/>
                <w:lang w:val="uk-UA"/>
              </w:rPr>
              <w:t xml:space="preserve">Низький </w:t>
            </w:r>
            <w:r w:rsidRPr="00FB7AAC">
              <w:rPr>
                <w:rFonts w:ascii="Times New Roman" w:hAnsi="Times New Roman"/>
                <w:b/>
                <w:sz w:val="26"/>
                <w:szCs w:val="26"/>
                <w:lang w:val="en-US"/>
              </w:rPr>
              <w:t>□</w:t>
            </w:r>
          </w:p>
          <w:p w:rsidR="00FB7AAC" w:rsidRPr="00FB7AAC" w:rsidRDefault="00FB7AAC" w:rsidP="005A4D0C">
            <w:pPr>
              <w:jc w:val="center"/>
              <w:rPr>
                <w:rFonts w:ascii="Times New Roman" w:hAnsi="Times New Roman"/>
                <w:b/>
                <w:sz w:val="26"/>
                <w:szCs w:val="26"/>
                <w:lang w:val="en-US"/>
              </w:rPr>
            </w:pPr>
            <w:r w:rsidRPr="00FB7AAC">
              <w:rPr>
                <w:rFonts w:ascii="Times New Roman" w:hAnsi="Times New Roman"/>
                <w:b/>
                <w:sz w:val="26"/>
                <w:szCs w:val="26"/>
                <w:lang w:val="uk-UA"/>
              </w:rPr>
              <w:t xml:space="preserve">Середній </w:t>
            </w:r>
            <w:r w:rsidRPr="00FB7AAC">
              <w:rPr>
                <w:rFonts w:ascii="Times New Roman" w:hAnsi="Times New Roman"/>
                <w:b/>
                <w:sz w:val="26"/>
                <w:szCs w:val="26"/>
                <w:lang w:val="en-US"/>
              </w:rPr>
              <w:t>□</w:t>
            </w:r>
          </w:p>
          <w:p w:rsidR="00FB7AAC" w:rsidRPr="00FB7AAC" w:rsidRDefault="00FB7AAC" w:rsidP="005A4D0C">
            <w:pPr>
              <w:jc w:val="center"/>
              <w:rPr>
                <w:rFonts w:ascii="Times New Roman" w:hAnsi="Times New Roman"/>
                <w:b/>
                <w:sz w:val="26"/>
                <w:szCs w:val="26"/>
                <w:lang w:val="en-US"/>
              </w:rPr>
            </w:pPr>
            <w:r w:rsidRPr="00FB7AAC">
              <w:rPr>
                <w:rFonts w:ascii="Times New Roman" w:hAnsi="Times New Roman"/>
                <w:b/>
                <w:sz w:val="26"/>
                <w:szCs w:val="26"/>
                <w:lang w:val="uk-UA"/>
              </w:rPr>
              <w:t xml:space="preserve">Високий </w:t>
            </w:r>
            <w:r w:rsidRPr="00FB7AAC">
              <w:rPr>
                <w:rFonts w:ascii="Times New Roman" w:hAnsi="Times New Roman"/>
                <w:b/>
                <w:sz w:val="26"/>
                <w:szCs w:val="26"/>
                <w:lang w:val="en-US"/>
              </w:rPr>
              <w:t>□</w:t>
            </w:r>
          </w:p>
        </w:tc>
        <w:tc>
          <w:tcPr>
            <w:tcW w:w="4785" w:type="dxa"/>
          </w:tcPr>
          <w:p w:rsidR="00FB7AAC" w:rsidRPr="00FB7AAC" w:rsidRDefault="00FB7AAC" w:rsidP="00FB7AAC">
            <w:pPr>
              <w:jc w:val="left"/>
              <w:rPr>
                <w:rFonts w:ascii="Times New Roman" w:hAnsi="Times New Roman"/>
                <w:sz w:val="26"/>
                <w:szCs w:val="26"/>
                <w:lang w:val="en-US"/>
              </w:rPr>
            </w:pPr>
            <w:r w:rsidRPr="00FB7AAC">
              <w:rPr>
                <w:rFonts w:ascii="Times New Roman" w:hAnsi="Times New Roman"/>
                <w:sz w:val="26"/>
                <w:szCs w:val="26"/>
                <w:lang w:val="en-US"/>
              </w:rPr>
              <w:t xml:space="preserve">- </w:t>
            </w:r>
            <w:r w:rsidRPr="00FB7AAC">
              <w:rPr>
                <w:rFonts w:ascii="Times New Roman" w:hAnsi="Times New Roman"/>
                <w:sz w:val="26"/>
                <w:szCs w:val="26"/>
                <w:lang w:val="uk-UA"/>
              </w:rPr>
              <w:t>Відсутні суттєві чи критичні невідповідності</w:t>
            </w:r>
          </w:p>
          <w:p w:rsidR="00FB7AAC" w:rsidRPr="00FB7AAC" w:rsidRDefault="00FB7AAC" w:rsidP="00FB7AAC">
            <w:pPr>
              <w:jc w:val="left"/>
              <w:rPr>
                <w:rFonts w:ascii="Times New Roman" w:hAnsi="Times New Roman"/>
                <w:sz w:val="26"/>
                <w:szCs w:val="26"/>
                <w:lang w:val="en-US"/>
              </w:rPr>
            </w:pPr>
            <w:r w:rsidRPr="00FB7AAC">
              <w:rPr>
                <w:rFonts w:ascii="Times New Roman" w:hAnsi="Times New Roman"/>
                <w:sz w:val="26"/>
                <w:szCs w:val="26"/>
                <w:lang w:val="en-US"/>
              </w:rPr>
              <w:t xml:space="preserve">- </w:t>
            </w:r>
            <w:r w:rsidRPr="00FB7AAC">
              <w:rPr>
                <w:rFonts w:ascii="Times New Roman" w:hAnsi="Times New Roman"/>
                <w:sz w:val="26"/>
                <w:szCs w:val="26"/>
                <w:lang w:val="uk-UA"/>
              </w:rPr>
              <w:t xml:space="preserve">Від </w:t>
            </w:r>
            <w:r w:rsidRPr="00FB7AAC">
              <w:rPr>
                <w:rFonts w:ascii="Times New Roman" w:hAnsi="Times New Roman"/>
                <w:sz w:val="26"/>
                <w:szCs w:val="26"/>
                <w:lang w:val="en-US"/>
              </w:rPr>
              <w:t xml:space="preserve">1 </w:t>
            </w:r>
            <w:r w:rsidRPr="00FB7AAC">
              <w:rPr>
                <w:rFonts w:ascii="Times New Roman" w:hAnsi="Times New Roman"/>
                <w:sz w:val="26"/>
                <w:szCs w:val="26"/>
                <w:lang w:val="uk-UA"/>
              </w:rPr>
              <w:t>до</w:t>
            </w:r>
            <w:r w:rsidRPr="00FB7AAC">
              <w:rPr>
                <w:rFonts w:ascii="Times New Roman" w:hAnsi="Times New Roman"/>
                <w:sz w:val="26"/>
                <w:szCs w:val="26"/>
                <w:lang w:val="en-US"/>
              </w:rPr>
              <w:t xml:space="preserve"> 5 </w:t>
            </w:r>
            <w:r w:rsidRPr="00FB7AAC">
              <w:rPr>
                <w:rFonts w:ascii="Times New Roman" w:hAnsi="Times New Roman"/>
                <w:sz w:val="26"/>
                <w:szCs w:val="26"/>
                <w:lang w:val="uk-UA"/>
              </w:rPr>
              <w:t>суттєвих невідповідностей</w:t>
            </w:r>
            <w:r w:rsidRPr="00FB7AAC">
              <w:rPr>
                <w:rFonts w:ascii="Times New Roman" w:hAnsi="Times New Roman"/>
                <w:sz w:val="26"/>
                <w:szCs w:val="26"/>
                <w:lang w:val="en-US"/>
              </w:rPr>
              <w:t xml:space="preserve">: </w:t>
            </w:r>
            <w:r w:rsidRPr="00FB7AAC">
              <w:rPr>
                <w:rFonts w:ascii="Times New Roman" w:hAnsi="Times New Roman"/>
                <w:sz w:val="26"/>
                <w:szCs w:val="26"/>
                <w:lang w:val="uk-UA"/>
              </w:rPr>
              <w:t>кількість суттєвих невідповідностей</w:t>
            </w:r>
            <w:r w:rsidRPr="00FB7AAC">
              <w:rPr>
                <w:rFonts w:ascii="Times New Roman" w:hAnsi="Times New Roman"/>
                <w:sz w:val="26"/>
                <w:szCs w:val="26"/>
                <w:lang w:val="en-US"/>
              </w:rPr>
              <w:t xml:space="preserve"> =</w:t>
            </w:r>
          </w:p>
          <w:p w:rsidR="00FB7AAC" w:rsidRPr="00FB7AAC" w:rsidRDefault="00FB7AAC" w:rsidP="00FB7AAC">
            <w:pPr>
              <w:jc w:val="left"/>
              <w:rPr>
                <w:rFonts w:ascii="Times New Roman" w:hAnsi="Times New Roman"/>
                <w:sz w:val="26"/>
                <w:szCs w:val="26"/>
              </w:rPr>
            </w:pPr>
            <w:r w:rsidRPr="00FB7AAC">
              <w:rPr>
                <w:rFonts w:ascii="Times New Roman" w:hAnsi="Times New Roman"/>
                <w:noProof/>
                <w:sz w:val="26"/>
                <w:szCs w:val="26"/>
              </w:rPr>
              <w:t xml:space="preserve">- 1 </w:t>
            </w:r>
            <w:r w:rsidRPr="00FB7AAC">
              <w:rPr>
                <w:rFonts w:ascii="Times New Roman" w:hAnsi="Times New Roman"/>
                <w:sz w:val="26"/>
                <w:szCs w:val="26"/>
                <w:lang w:val="uk-UA"/>
              </w:rPr>
              <w:t>чи більше критичних невідповідностей чи більше</w:t>
            </w:r>
            <w:r w:rsidRPr="00FB7AAC">
              <w:rPr>
                <w:rFonts w:ascii="Times New Roman" w:hAnsi="Times New Roman"/>
                <w:noProof/>
                <w:sz w:val="26"/>
                <w:szCs w:val="26"/>
              </w:rPr>
              <w:t xml:space="preserve"> 5 </w:t>
            </w:r>
            <w:r w:rsidRPr="00FB7AAC">
              <w:rPr>
                <w:rFonts w:ascii="Times New Roman" w:hAnsi="Times New Roman"/>
                <w:sz w:val="26"/>
                <w:szCs w:val="26"/>
                <w:lang w:val="uk-UA"/>
              </w:rPr>
              <w:t>суттєвих невідповідностей</w:t>
            </w:r>
          </w:p>
          <w:p w:rsidR="00FB7AAC" w:rsidRPr="00FB7AAC" w:rsidRDefault="00FB7AAC" w:rsidP="00FB7AAC">
            <w:pPr>
              <w:jc w:val="left"/>
              <w:rPr>
                <w:rFonts w:ascii="Times New Roman" w:hAnsi="Times New Roman"/>
                <w:sz w:val="26"/>
                <w:szCs w:val="26"/>
                <w:lang w:val="en-US"/>
              </w:rPr>
            </w:pPr>
            <w:r w:rsidRPr="00FB7AAC">
              <w:rPr>
                <w:rFonts w:ascii="Times New Roman" w:hAnsi="Times New Roman"/>
                <w:sz w:val="26"/>
                <w:szCs w:val="26"/>
                <w:lang w:val="en-US"/>
              </w:rPr>
              <w:lastRenderedPageBreak/>
              <w:t>(</w:t>
            </w:r>
            <w:r w:rsidRPr="00FB7AAC">
              <w:rPr>
                <w:rFonts w:ascii="Times New Roman" w:hAnsi="Times New Roman"/>
                <w:sz w:val="26"/>
                <w:szCs w:val="26"/>
                <w:lang w:val="uk-UA"/>
              </w:rPr>
              <w:t>Примітка</w:t>
            </w:r>
            <w:r w:rsidRPr="00FB7AAC">
              <w:rPr>
                <w:rFonts w:ascii="Times New Roman" w:hAnsi="Times New Roman"/>
                <w:sz w:val="26"/>
                <w:szCs w:val="26"/>
                <w:lang w:val="en-US"/>
              </w:rPr>
              <w:t xml:space="preserve">: </w:t>
            </w:r>
            <w:r w:rsidRPr="00FB7AAC">
              <w:rPr>
                <w:rFonts w:ascii="Times New Roman" w:hAnsi="Times New Roman"/>
                <w:sz w:val="26"/>
                <w:szCs w:val="26"/>
                <w:lang w:val="uk-UA"/>
              </w:rPr>
              <w:t>Відрегулюйте за необхідності</w:t>
            </w:r>
            <w:r w:rsidRPr="00FB7AAC">
              <w:rPr>
                <w:rFonts w:ascii="Times New Roman" w:hAnsi="Times New Roman"/>
                <w:sz w:val="26"/>
                <w:szCs w:val="26"/>
                <w:lang w:val="en-US"/>
              </w:rPr>
              <w:t>)</w:t>
            </w:r>
          </w:p>
        </w:tc>
      </w:tr>
      <w:tr w:rsidR="00FB7AAC" w:rsidRPr="00FB7AAC" w:rsidTr="000E405A">
        <w:trPr>
          <w:gridAfter w:val="1"/>
          <w:wAfter w:w="36" w:type="dxa"/>
        </w:trPr>
        <w:tc>
          <w:tcPr>
            <w:tcW w:w="9570" w:type="dxa"/>
            <w:gridSpan w:val="5"/>
            <w:shd w:val="clear" w:color="auto" w:fill="D9D9D9"/>
          </w:tcPr>
          <w:p w:rsidR="00FB7AAC" w:rsidRPr="00FB7AAC" w:rsidRDefault="00FB7AAC" w:rsidP="00FB7AAC">
            <w:pPr>
              <w:jc w:val="left"/>
              <w:rPr>
                <w:rFonts w:ascii="Times New Roman" w:hAnsi="Times New Roman"/>
                <w:b/>
                <w:sz w:val="26"/>
                <w:szCs w:val="26"/>
              </w:rPr>
            </w:pPr>
            <w:r w:rsidRPr="00FB7AAC">
              <w:rPr>
                <w:rFonts w:ascii="Times New Roman" w:hAnsi="Times New Roman"/>
                <w:b/>
                <w:sz w:val="26"/>
                <w:szCs w:val="26"/>
                <w:lang w:val="uk-UA"/>
              </w:rPr>
              <w:lastRenderedPageBreak/>
              <w:t xml:space="preserve">ЧАСТИНА </w:t>
            </w:r>
            <w:r w:rsidRPr="00FB7AAC">
              <w:rPr>
                <w:rFonts w:ascii="Times New Roman" w:hAnsi="Times New Roman"/>
                <w:b/>
                <w:sz w:val="26"/>
                <w:szCs w:val="26"/>
                <w:lang w:val="en-US"/>
              </w:rPr>
              <w:t>D</w:t>
            </w:r>
            <w:r w:rsidRPr="00FB7AAC">
              <w:rPr>
                <w:rFonts w:ascii="Times New Roman" w:hAnsi="Times New Roman"/>
                <w:b/>
                <w:sz w:val="26"/>
                <w:szCs w:val="26"/>
              </w:rPr>
              <w:t xml:space="preserve"> </w:t>
            </w:r>
            <w:r w:rsidRPr="00FB7AAC">
              <w:rPr>
                <w:rFonts w:ascii="Times New Roman" w:hAnsi="Times New Roman"/>
                <w:b/>
                <w:noProof/>
                <w:sz w:val="26"/>
                <w:szCs w:val="26"/>
              </w:rPr>
              <w:t xml:space="preserve">– </w:t>
            </w:r>
            <w:r w:rsidRPr="00FB7AAC">
              <w:rPr>
                <w:rFonts w:ascii="Times New Roman" w:hAnsi="Times New Roman"/>
                <w:b/>
                <w:sz w:val="26"/>
                <w:szCs w:val="26"/>
                <w:lang w:val="uk-UA"/>
              </w:rPr>
              <w:t>Категорія ризику, присвоєна виробничій дільниці</w:t>
            </w:r>
          </w:p>
          <w:p w:rsidR="00FB7AAC" w:rsidRPr="00FB7AAC" w:rsidRDefault="00FB7AAC" w:rsidP="00FB7AAC">
            <w:pPr>
              <w:jc w:val="left"/>
              <w:rPr>
                <w:rFonts w:ascii="Times New Roman" w:hAnsi="Times New Roman"/>
                <w:b/>
                <w:sz w:val="26"/>
                <w:szCs w:val="26"/>
              </w:rPr>
            </w:pPr>
          </w:p>
        </w:tc>
      </w:tr>
      <w:tr w:rsidR="00FB7AAC" w:rsidRPr="003B3288" w:rsidTr="000E405A">
        <w:trPr>
          <w:gridAfter w:val="1"/>
          <w:wAfter w:w="36" w:type="dxa"/>
        </w:trPr>
        <w:tc>
          <w:tcPr>
            <w:tcW w:w="9570" w:type="dxa"/>
            <w:gridSpan w:val="5"/>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noProof/>
                <w:sz w:val="26"/>
                <w:szCs w:val="26"/>
                <w:lang w:val="uk-UA"/>
              </w:rPr>
              <w:t xml:space="preserve">Заповніть матрицю нижче шляхом поєднання оцінки внутрішнього ризику та ризику, пов’язаного з відповідністю вимогам, для визначення </w:t>
            </w:r>
            <w:r w:rsidRPr="00FB7AAC">
              <w:rPr>
                <w:rFonts w:ascii="Times New Roman" w:hAnsi="Times New Roman"/>
                <w:b/>
                <w:noProof/>
                <w:sz w:val="26"/>
                <w:szCs w:val="26"/>
                <w:lang w:val="uk-UA"/>
              </w:rPr>
              <w:t>категорії ризику</w:t>
            </w:r>
            <w:r w:rsidRPr="00FB7AAC">
              <w:rPr>
                <w:rFonts w:ascii="Times New Roman" w:hAnsi="Times New Roman"/>
                <w:noProof/>
                <w:sz w:val="26"/>
                <w:szCs w:val="26"/>
                <w:lang w:val="uk-UA"/>
              </w:rPr>
              <w:t xml:space="preserve"> для виробничої дільниці.</w:t>
            </w:r>
          </w:p>
          <w:p w:rsidR="00FB7AAC" w:rsidRPr="00FB7AAC" w:rsidRDefault="00FB7AAC" w:rsidP="00FB7AAC">
            <w:pPr>
              <w:jc w:val="left"/>
              <w:rPr>
                <w:rFonts w:ascii="Times New Roman" w:hAnsi="Times New Roman"/>
                <w:sz w:val="26"/>
                <w:szCs w:val="26"/>
                <w:lang w:val="uk-UA"/>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2340"/>
              <w:gridCol w:w="1488"/>
              <w:gridCol w:w="2337"/>
            </w:tblGrid>
            <w:tr w:rsidR="00FB7AAC" w:rsidRPr="003B3288" w:rsidTr="000E405A">
              <w:tc>
                <w:tcPr>
                  <w:tcW w:w="1913"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b/>
                      <w:sz w:val="26"/>
                      <w:szCs w:val="26"/>
                      <w:lang w:val="uk-UA"/>
                    </w:rPr>
                  </w:pPr>
                </w:p>
              </w:tc>
              <w:tc>
                <w:tcPr>
                  <w:tcW w:w="6165" w:type="dxa"/>
                  <w:gridSpan w:val="3"/>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b/>
                      <w:sz w:val="26"/>
                      <w:szCs w:val="26"/>
                      <w:lang w:val="uk-UA"/>
                    </w:rPr>
                  </w:pPr>
                  <w:r w:rsidRPr="00FB7AAC">
                    <w:rPr>
                      <w:rFonts w:ascii="Times New Roman" w:hAnsi="Times New Roman"/>
                      <w:b/>
                      <w:noProof/>
                      <w:sz w:val="26"/>
                      <w:szCs w:val="26"/>
                      <w:lang w:val="uk-UA"/>
                    </w:rPr>
                    <w:t>Внутрішній ризик</w:t>
                  </w:r>
                </w:p>
              </w:tc>
            </w:tr>
            <w:tr w:rsidR="00FB7AAC" w:rsidRPr="003B3288" w:rsidTr="000E405A">
              <w:tc>
                <w:tcPr>
                  <w:tcW w:w="1913"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b/>
                      <w:sz w:val="26"/>
                      <w:szCs w:val="26"/>
                      <w:lang w:val="uk-UA"/>
                    </w:rPr>
                  </w:pPr>
                  <w:r w:rsidRPr="00FB7AAC">
                    <w:rPr>
                      <w:rFonts w:ascii="Times New Roman" w:hAnsi="Times New Roman"/>
                      <w:b/>
                      <w:noProof/>
                      <w:sz w:val="26"/>
                      <w:szCs w:val="26"/>
                      <w:lang w:val="uk-UA"/>
                    </w:rPr>
                    <w:t>Ризик порушення вимог</w:t>
                  </w:r>
                </w:p>
              </w:tc>
              <w:tc>
                <w:tcPr>
                  <w:tcW w:w="2340"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b/>
                      <w:sz w:val="26"/>
                      <w:szCs w:val="26"/>
                      <w:lang w:val="uk-UA"/>
                    </w:rPr>
                  </w:pPr>
                  <w:r w:rsidRPr="00FB7AAC">
                    <w:rPr>
                      <w:rFonts w:ascii="Times New Roman" w:hAnsi="Times New Roman"/>
                      <w:b/>
                      <w:noProof/>
                      <w:sz w:val="26"/>
                      <w:szCs w:val="26"/>
                      <w:lang w:val="uk-UA"/>
                    </w:rPr>
                    <w:t>Низький</w:t>
                  </w:r>
                </w:p>
              </w:tc>
              <w:tc>
                <w:tcPr>
                  <w:tcW w:w="1488"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b/>
                      <w:sz w:val="26"/>
                      <w:szCs w:val="26"/>
                      <w:lang w:val="uk-UA"/>
                    </w:rPr>
                  </w:pPr>
                  <w:r w:rsidRPr="00FB7AAC">
                    <w:rPr>
                      <w:rFonts w:ascii="Times New Roman" w:hAnsi="Times New Roman"/>
                      <w:b/>
                      <w:noProof/>
                      <w:sz w:val="26"/>
                      <w:szCs w:val="26"/>
                      <w:lang w:val="uk-UA"/>
                    </w:rPr>
                    <w:t>Середній</w:t>
                  </w:r>
                </w:p>
              </w:tc>
              <w:tc>
                <w:tcPr>
                  <w:tcW w:w="2337"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b/>
                      <w:sz w:val="26"/>
                      <w:szCs w:val="26"/>
                      <w:lang w:val="uk-UA"/>
                    </w:rPr>
                  </w:pPr>
                  <w:r w:rsidRPr="00FB7AAC">
                    <w:rPr>
                      <w:rFonts w:ascii="Times New Roman" w:hAnsi="Times New Roman"/>
                      <w:b/>
                      <w:noProof/>
                      <w:sz w:val="26"/>
                      <w:szCs w:val="26"/>
                      <w:lang w:val="uk-UA"/>
                    </w:rPr>
                    <w:t>Високий</w:t>
                  </w:r>
                </w:p>
              </w:tc>
            </w:tr>
            <w:tr w:rsidR="00FB7AAC" w:rsidRPr="003B3288" w:rsidTr="000E405A">
              <w:tc>
                <w:tcPr>
                  <w:tcW w:w="1913"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b/>
                      <w:sz w:val="26"/>
                      <w:szCs w:val="26"/>
                      <w:lang w:val="uk-UA"/>
                    </w:rPr>
                  </w:pPr>
                  <w:r w:rsidRPr="00FB7AAC">
                    <w:rPr>
                      <w:rFonts w:ascii="Times New Roman" w:hAnsi="Times New Roman"/>
                      <w:b/>
                      <w:noProof/>
                      <w:sz w:val="26"/>
                      <w:szCs w:val="26"/>
                      <w:lang w:val="uk-UA"/>
                    </w:rPr>
                    <w:t>Низький</w:t>
                  </w:r>
                </w:p>
              </w:tc>
              <w:tc>
                <w:tcPr>
                  <w:tcW w:w="2340"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sz w:val="26"/>
                      <w:szCs w:val="26"/>
                      <w:lang w:val="uk-UA"/>
                    </w:rPr>
                    <w:t xml:space="preserve">Категорія ризику = </w:t>
                  </w:r>
                  <w:r w:rsidRPr="00FB7AAC">
                    <w:rPr>
                      <w:rFonts w:ascii="Times New Roman" w:hAnsi="Times New Roman"/>
                      <w:sz w:val="26"/>
                      <w:szCs w:val="26"/>
                      <w:lang w:val="en-US"/>
                    </w:rPr>
                    <w:t>A</w:t>
                  </w:r>
                </w:p>
              </w:tc>
              <w:tc>
                <w:tcPr>
                  <w:tcW w:w="1488"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sz w:val="26"/>
                      <w:szCs w:val="26"/>
                      <w:lang w:val="uk-UA"/>
                    </w:rPr>
                    <w:t xml:space="preserve">Категорія ризику = </w:t>
                  </w:r>
                  <w:r w:rsidRPr="00FB7AAC">
                    <w:rPr>
                      <w:rFonts w:ascii="Times New Roman" w:hAnsi="Times New Roman"/>
                      <w:sz w:val="26"/>
                      <w:szCs w:val="26"/>
                      <w:lang w:val="en-US"/>
                    </w:rPr>
                    <w:t>A</w:t>
                  </w:r>
                </w:p>
              </w:tc>
              <w:tc>
                <w:tcPr>
                  <w:tcW w:w="2337"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sz w:val="26"/>
                      <w:szCs w:val="26"/>
                      <w:lang w:val="uk-UA"/>
                    </w:rPr>
                    <w:t xml:space="preserve">Категорія ризику = </w:t>
                  </w:r>
                  <w:r w:rsidRPr="00FB7AAC">
                    <w:rPr>
                      <w:rFonts w:ascii="Times New Roman" w:hAnsi="Times New Roman"/>
                      <w:sz w:val="26"/>
                      <w:szCs w:val="26"/>
                      <w:lang w:val="en-US"/>
                    </w:rPr>
                    <w:t>B</w:t>
                  </w:r>
                </w:p>
              </w:tc>
            </w:tr>
            <w:tr w:rsidR="00FB7AAC" w:rsidRPr="003B3288" w:rsidTr="000E405A">
              <w:tc>
                <w:tcPr>
                  <w:tcW w:w="1913"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b/>
                      <w:sz w:val="26"/>
                      <w:szCs w:val="26"/>
                      <w:lang w:val="uk-UA"/>
                    </w:rPr>
                  </w:pPr>
                  <w:r w:rsidRPr="00FB7AAC">
                    <w:rPr>
                      <w:rFonts w:ascii="Times New Roman" w:hAnsi="Times New Roman"/>
                      <w:b/>
                      <w:noProof/>
                      <w:sz w:val="26"/>
                      <w:szCs w:val="26"/>
                      <w:lang w:val="uk-UA"/>
                    </w:rPr>
                    <w:t>Середній</w:t>
                  </w:r>
                </w:p>
              </w:tc>
              <w:tc>
                <w:tcPr>
                  <w:tcW w:w="2340"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sz w:val="26"/>
                      <w:szCs w:val="26"/>
                      <w:lang w:val="uk-UA"/>
                    </w:rPr>
                    <w:t xml:space="preserve">Категорія ризику = </w:t>
                  </w:r>
                  <w:r w:rsidRPr="00FB7AAC">
                    <w:rPr>
                      <w:rFonts w:ascii="Times New Roman" w:hAnsi="Times New Roman"/>
                      <w:sz w:val="26"/>
                      <w:szCs w:val="26"/>
                      <w:lang w:val="en-US"/>
                    </w:rPr>
                    <w:t>A</w:t>
                  </w:r>
                </w:p>
              </w:tc>
              <w:tc>
                <w:tcPr>
                  <w:tcW w:w="1488"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sz w:val="26"/>
                      <w:szCs w:val="26"/>
                      <w:lang w:val="uk-UA"/>
                    </w:rPr>
                    <w:t xml:space="preserve">Категорія ризику = </w:t>
                  </w:r>
                  <w:r w:rsidRPr="00FB7AAC">
                    <w:rPr>
                      <w:rFonts w:ascii="Times New Roman" w:hAnsi="Times New Roman"/>
                      <w:sz w:val="26"/>
                      <w:szCs w:val="26"/>
                      <w:lang w:val="en-US"/>
                    </w:rPr>
                    <w:t>B</w:t>
                  </w:r>
                </w:p>
              </w:tc>
              <w:tc>
                <w:tcPr>
                  <w:tcW w:w="2337"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sz w:val="26"/>
                      <w:szCs w:val="26"/>
                      <w:lang w:val="uk-UA"/>
                    </w:rPr>
                    <w:t xml:space="preserve">Категорія ризику = </w:t>
                  </w:r>
                  <w:r w:rsidRPr="00FB7AAC">
                    <w:rPr>
                      <w:rFonts w:ascii="Times New Roman" w:hAnsi="Times New Roman"/>
                      <w:sz w:val="26"/>
                      <w:szCs w:val="26"/>
                      <w:lang w:val="en-US"/>
                    </w:rPr>
                    <w:t>C</w:t>
                  </w:r>
                </w:p>
              </w:tc>
            </w:tr>
            <w:tr w:rsidR="00FB7AAC" w:rsidRPr="003B3288" w:rsidTr="000E405A">
              <w:tc>
                <w:tcPr>
                  <w:tcW w:w="1913"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b/>
                      <w:sz w:val="26"/>
                      <w:szCs w:val="26"/>
                      <w:lang w:val="uk-UA"/>
                    </w:rPr>
                  </w:pPr>
                  <w:r w:rsidRPr="00FB7AAC">
                    <w:rPr>
                      <w:rFonts w:ascii="Times New Roman" w:hAnsi="Times New Roman"/>
                      <w:b/>
                      <w:noProof/>
                      <w:sz w:val="26"/>
                      <w:szCs w:val="26"/>
                      <w:lang w:val="uk-UA"/>
                    </w:rPr>
                    <w:t>Високий</w:t>
                  </w:r>
                </w:p>
              </w:tc>
              <w:tc>
                <w:tcPr>
                  <w:tcW w:w="2340"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sz w:val="26"/>
                      <w:szCs w:val="26"/>
                      <w:lang w:val="uk-UA"/>
                    </w:rPr>
                    <w:t xml:space="preserve">Категорія ризику = </w:t>
                  </w:r>
                  <w:r w:rsidRPr="00FB7AAC">
                    <w:rPr>
                      <w:rFonts w:ascii="Times New Roman" w:hAnsi="Times New Roman"/>
                      <w:sz w:val="26"/>
                      <w:szCs w:val="26"/>
                      <w:lang w:val="en-US"/>
                    </w:rPr>
                    <w:t>B</w:t>
                  </w:r>
                </w:p>
              </w:tc>
              <w:tc>
                <w:tcPr>
                  <w:tcW w:w="1488"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sz w:val="26"/>
                      <w:szCs w:val="26"/>
                      <w:lang w:val="uk-UA"/>
                    </w:rPr>
                    <w:t xml:space="preserve">Категорія ризику = </w:t>
                  </w:r>
                  <w:r w:rsidRPr="00FB7AAC">
                    <w:rPr>
                      <w:rFonts w:ascii="Times New Roman" w:hAnsi="Times New Roman"/>
                      <w:sz w:val="26"/>
                      <w:szCs w:val="26"/>
                      <w:lang w:val="en-US"/>
                    </w:rPr>
                    <w:t>C</w:t>
                  </w:r>
                </w:p>
              </w:tc>
              <w:tc>
                <w:tcPr>
                  <w:tcW w:w="2337" w:type="dxa"/>
                  <w:tcBorders>
                    <w:top w:val="single" w:sz="4" w:space="0" w:color="auto"/>
                    <w:left w:val="single" w:sz="4" w:space="0" w:color="auto"/>
                    <w:bottom w:val="single" w:sz="4" w:space="0" w:color="auto"/>
                    <w:right w:val="single" w:sz="4" w:space="0" w:color="auto"/>
                  </w:tcBorders>
                  <w:vAlign w:val="center"/>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sz w:val="26"/>
                      <w:szCs w:val="26"/>
                      <w:lang w:val="uk-UA"/>
                    </w:rPr>
                    <w:t xml:space="preserve">Категорія ризику = </w:t>
                  </w:r>
                  <w:r w:rsidRPr="00FB7AAC">
                    <w:rPr>
                      <w:rFonts w:ascii="Times New Roman" w:hAnsi="Times New Roman"/>
                      <w:sz w:val="26"/>
                      <w:szCs w:val="26"/>
                      <w:lang w:val="en-US"/>
                    </w:rPr>
                    <w:t>C</w:t>
                  </w:r>
                </w:p>
              </w:tc>
            </w:tr>
          </w:tbl>
          <w:p w:rsidR="00FB7AAC" w:rsidRPr="00FB7AAC" w:rsidRDefault="00FB7AAC" w:rsidP="00FB7AAC">
            <w:pPr>
              <w:spacing w:before="120"/>
              <w:jc w:val="left"/>
              <w:rPr>
                <w:rFonts w:ascii="Times New Roman" w:hAnsi="Times New Roman"/>
                <w:b/>
                <w:sz w:val="26"/>
                <w:szCs w:val="26"/>
                <w:lang w:val="uk-UA"/>
              </w:rPr>
            </w:pPr>
            <w:r w:rsidRPr="00FB7AAC">
              <w:rPr>
                <w:rFonts w:ascii="Times New Roman" w:hAnsi="Times New Roman"/>
                <w:b/>
                <w:noProof/>
                <w:sz w:val="26"/>
                <w:szCs w:val="26"/>
                <w:lang w:val="uk-UA"/>
              </w:rPr>
              <w:t>Категорія ризику, пов’язана з виробничою дільницею:</w:t>
            </w:r>
            <w:r w:rsidRPr="00FB7AAC">
              <w:rPr>
                <w:rFonts w:ascii="Times New Roman" w:hAnsi="Times New Roman"/>
                <w:b/>
                <w:sz w:val="26"/>
                <w:szCs w:val="26"/>
                <w:lang w:val="uk-UA"/>
              </w:rPr>
              <w:t xml:space="preserve"> </w:t>
            </w:r>
            <w:r w:rsidRPr="00FB7AAC">
              <w:rPr>
                <w:rFonts w:ascii="Times New Roman" w:hAnsi="Times New Roman"/>
                <w:b/>
                <w:sz w:val="26"/>
                <w:szCs w:val="26"/>
                <w:lang w:val="en-US"/>
              </w:rPr>
              <w:t>A</w:t>
            </w:r>
            <w:r w:rsidRPr="00FB7AAC">
              <w:rPr>
                <w:rFonts w:ascii="Times New Roman" w:hAnsi="Times New Roman"/>
                <w:b/>
                <w:sz w:val="26"/>
                <w:szCs w:val="26"/>
                <w:lang w:val="uk-UA"/>
              </w:rPr>
              <w:t xml:space="preserve"> □ </w:t>
            </w:r>
            <w:r w:rsidRPr="00FB7AAC">
              <w:rPr>
                <w:rFonts w:ascii="Times New Roman" w:hAnsi="Times New Roman"/>
                <w:b/>
                <w:sz w:val="26"/>
                <w:szCs w:val="26"/>
                <w:lang w:val="en-US"/>
              </w:rPr>
              <w:t>B</w:t>
            </w:r>
            <w:r w:rsidRPr="00FB7AAC">
              <w:rPr>
                <w:rFonts w:ascii="Times New Roman" w:hAnsi="Times New Roman"/>
                <w:b/>
                <w:sz w:val="26"/>
                <w:szCs w:val="26"/>
                <w:lang w:val="uk-UA"/>
              </w:rPr>
              <w:t xml:space="preserve"> □ </w:t>
            </w:r>
            <w:r w:rsidRPr="00FB7AAC">
              <w:rPr>
                <w:rFonts w:ascii="Times New Roman" w:hAnsi="Times New Roman"/>
                <w:b/>
                <w:sz w:val="26"/>
                <w:szCs w:val="26"/>
                <w:lang w:val="en-US"/>
              </w:rPr>
              <w:t>C</w:t>
            </w:r>
            <w:r w:rsidRPr="00FB7AAC">
              <w:rPr>
                <w:rFonts w:ascii="Times New Roman" w:hAnsi="Times New Roman"/>
                <w:b/>
                <w:sz w:val="26"/>
                <w:szCs w:val="26"/>
                <w:lang w:val="uk-UA"/>
              </w:rPr>
              <w:t xml:space="preserve"> □</w:t>
            </w:r>
          </w:p>
        </w:tc>
      </w:tr>
      <w:tr w:rsidR="00FB7AAC" w:rsidRPr="00FB7AAC" w:rsidTr="000E405A">
        <w:trPr>
          <w:gridAfter w:val="1"/>
          <w:wAfter w:w="36" w:type="dxa"/>
        </w:trPr>
        <w:tc>
          <w:tcPr>
            <w:tcW w:w="9570" w:type="dxa"/>
            <w:gridSpan w:val="5"/>
            <w:shd w:val="clear" w:color="auto" w:fill="D9D9D9"/>
          </w:tcPr>
          <w:p w:rsidR="00FB7AAC" w:rsidRPr="00FB7AAC" w:rsidRDefault="00FB7AAC" w:rsidP="00FB7AAC">
            <w:pPr>
              <w:jc w:val="left"/>
              <w:rPr>
                <w:rFonts w:ascii="Times New Roman" w:hAnsi="Times New Roman"/>
                <w:b/>
                <w:sz w:val="26"/>
                <w:szCs w:val="26"/>
              </w:rPr>
            </w:pPr>
            <w:r w:rsidRPr="00FB7AAC">
              <w:rPr>
                <w:rFonts w:ascii="Times New Roman" w:hAnsi="Times New Roman"/>
                <w:b/>
                <w:sz w:val="26"/>
                <w:szCs w:val="26"/>
                <w:lang w:val="uk-UA"/>
              </w:rPr>
              <w:t xml:space="preserve">ЧАСТИНА </w:t>
            </w:r>
            <w:r w:rsidRPr="00FB7AAC">
              <w:rPr>
                <w:rFonts w:ascii="Times New Roman" w:hAnsi="Times New Roman"/>
                <w:b/>
                <w:sz w:val="26"/>
                <w:szCs w:val="26"/>
                <w:lang w:val="en-US"/>
              </w:rPr>
              <w:t>E</w:t>
            </w:r>
            <w:r w:rsidRPr="00FB7AAC">
              <w:rPr>
                <w:rFonts w:ascii="Times New Roman" w:hAnsi="Times New Roman"/>
                <w:b/>
                <w:sz w:val="26"/>
                <w:szCs w:val="26"/>
              </w:rPr>
              <w:t xml:space="preserve"> </w:t>
            </w:r>
            <w:r w:rsidRPr="00FB7AAC">
              <w:rPr>
                <w:rFonts w:ascii="Times New Roman" w:hAnsi="Times New Roman"/>
                <w:b/>
                <w:noProof/>
                <w:sz w:val="26"/>
                <w:szCs w:val="26"/>
              </w:rPr>
              <w:t xml:space="preserve">– Рекомендована </w:t>
            </w:r>
            <w:r w:rsidRPr="00FB7AAC">
              <w:rPr>
                <w:rFonts w:ascii="Times New Roman" w:hAnsi="Times New Roman"/>
                <w:b/>
                <w:sz w:val="26"/>
                <w:szCs w:val="26"/>
                <w:lang w:val="uk-UA"/>
              </w:rPr>
              <w:t>періодичність регулярних інспекцій на виробничій дільниці</w:t>
            </w:r>
          </w:p>
          <w:p w:rsidR="00FB7AAC" w:rsidRPr="00FB7AAC" w:rsidRDefault="00FB7AAC" w:rsidP="00FB7AAC">
            <w:pPr>
              <w:jc w:val="left"/>
              <w:rPr>
                <w:rFonts w:ascii="Times New Roman" w:hAnsi="Times New Roman"/>
                <w:b/>
                <w:sz w:val="26"/>
                <w:szCs w:val="26"/>
              </w:rPr>
            </w:pPr>
          </w:p>
        </w:tc>
      </w:tr>
      <w:tr w:rsidR="00FB7AAC" w:rsidRPr="00FB7AAC" w:rsidTr="000E405A">
        <w:trPr>
          <w:gridAfter w:val="1"/>
          <w:wAfter w:w="36" w:type="dxa"/>
        </w:trPr>
        <w:tc>
          <w:tcPr>
            <w:tcW w:w="3368"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75"/>
            </w:tblGrid>
            <w:tr w:rsidR="00FB7AAC" w:rsidRPr="00FB7AAC" w:rsidTr="000E405A">
              <w:tc>
                <w:tcPr>
                  <w:tcW w:w="562" w:type="dxa"/>
                  <w:tcBorders>
                    <w:top w:val="single" w:sz="4" w:space="0" w:color="auto"/>
                    <w:left w:val="single" w:sz="4" w:space="0" w:color="auto"/>
                    <w:bottom w:val="single" w:sz="4" w:space="0" w:color="auto"/>
                    <w:right w:val="single" w:sz="4" w:space="0" w:color="auto"/>
                  </w:tcBorders>
                </w:tcPr>
                <w:p w:rsidR="00FB7AAC" w:rsidRPr="00FB7AAC" w:rsidRDefault="00FB7AAC" w:rsidP="00FB7AAC">
                  <w:pPr>
                    <w:jc w:val="left"/>
                    <w:rPr>
                      <w:rFonts w:ascii="Times New Roman" w:hAnsi="Times New Roman"/>
                      <w:sz w:val="26"/>
                      <w:szCs w:val="26"/>
                      <w:lang w:val="en-US"/>
                    </w:rPr>
                  </w:pPr>
                  <w:r w:rsidRPr="00FB7AAC">
                    <w:rPr>
                      <w:rFonts w:ascii="Times New Roman" w:hAnsi="Times New Roman"/>
                      <w:noProof/>
                      <w:sz w:val="26"/>
                      <w:szCs w:val="26"/>
                      <w:lang w:val="en-US"/>
                    </w:rPr>
                    <w:t>A</w:t>
                  </w:r>
                </w:p>
              </w:tc>
              <w:tc>
                <w:tcPr>
                  <w:tcW w:w="2575" w:type="dxa"/>
                  <w:tcBorders>
                    <w:top w:val="single" w:sz="4" w:space="0" w:color="auto"/>
                    <w:left w:val="single" w:sz="4" w:space="0" w:color="auto"/>
                    <w:bottom w:val="single" w:sz="4" w:space="0" w:color="auto"/>
                    <w:right w:val="single" w:sz="4" w:space="0" w:color="auto"/>
                  </w:tcBorders>
                </w:tcPr>
                <w:p w:rsidR="00FB7AAC" w:rsidRPr="00FB7AAC" w:rsidRDefault="00FB7AAC" w:rsidP="00FB7AAC">
                  <w:pPr>
                    <w:jc w:val="left"/>
                    <w:rPr>
                      <w:rFonts w:ascii="Times New Roman" w:hAnsi="Times New Roman"/>
                      <w:sz w:val="26"/>
                      <w:szCs w:val="26"/>
                      <w:lang w:val="uk-UA"/>
                    </w:rPr>
                  </w:pPr>
                  <w:r w:rsidRPr="00FB7AAC">
                    <w:rPr>
                      <w:rFonts w:ascii="Times New Roman" w:hAnsi="Times New Roman"/>
                      <w:sz w:val="26"/>
                      <w:szCs w:val="26"/>
                      <w:lang w:val="uk-UA"/>
                    </w:rPr>
                    <w:t>Скорочена період.</w:t>
                  </w:r>
                  <w:r w:rsidRPr="00FB7AAC">
                    <w:rPr>
                      <w:rFonts w:ascii="Times New Roman" w:hAnsi="Times New Roman"/>
                      <w:noProof/>
                      <w:sz w:val="26"/>
                      <w:szCs w:val="26"/>
                    </w:rPr>
                    <w:t xml:space="preserve">, </w:t>
                  </w:r>
                  <w:r w:rsidRPr="00FB7AAC">
                    <w:rPr>
                      <w:rFonts w:ascii="Times New Roman" w:hAnsi="Times New Roman"/>
                      <w:sz w:val="26"/>
                      <w:szCs w:val="26"/>
                      <w:lang w:val="uk-UA"/>
                    </w:rPr>
                    <w:t xml:space="preserve">від </w:t>
                  </w:r>
                  <w:r w:rsidRPr="00FB7AAC">
                    <w:rPr>
                      <w:rFonts w:ascii="Times New Roman" w:hAnsi="Times New Roman"/>
                      <w:noProof/>
                      <w:sz w:val="26"/>
                      <w:szCs w:val="26"/>
                    </w:rPr>
                    <w:t xml:space="preserve">2 </w:t>
                  </w:r>
                  <w:r w:rsidRPr="00FB7AAC">
                    <w:rPr>
                      <w:rFonts w:ascii="Times New Roman" w:hAnsi="Times New Roman"/>
                      <w:sz w:val="26"/>
                      <w:szCs w:val="26"/>
                      <w:lang w:val="uk-UA"/>
                    </w:rPr>
                    <w:t>до</w:t>
                  </w:r>
                  <w:r w:rsidRPr="00FB7AAC">
                    <w:rPr>
                      <w:rFonts w:ascii="Times New Roman" w:hAnsi="Times New Roman"/>
                      <w:noProof/>
                      <w:sz w:val="26"/>
                      <w:szCs w:val="26"/>
                    </w:rPr>
                    <w:t xml:space="preserve"> 3 </w:t>
                  </w:r>
                  <w:r w:rsidRPr="00FB7AAC">
                    <w:rPr>
                      <w:rFonts w:ascii="Times New Roman" w:hAnsi="Times New Roman"/>
                      <w:sz w:val="26"/>
                      <w:szCs w:val="26"/>
                      <w:lang w:val="uk-UA"/>
                    </w:rPr>
                    <w:t>років</w:t>
                  </w:r>
                </w:p>
              </w:tc>
            </w:tr>
            <w:tr w:rsidR="00FB7AAC" w:rsidRPr="00FB7AAC" w:rsidTr="000E405A">
              <w:tc>
                <w:tcPr>
                  <w:tcW w:w="562" w:type="dxa"/>
                  <w:tcBorders>
                    <w:top w:val="single" w:sz="4" w:space="0" w:color="auto"/>
                    <w:left w:val="single" w:sz="4" w:space="0" w:color="auto"/>
                    <w:bottom w:val="single" w:sz="4" w:space="0" w:color="auto"/>
                    <w:right w:val="single" w:sz="4" w:space="0" w:color="auto"/>
                  </w:tcBorders>
                </w:tcPr>
                <w:p w:rsidR="00FB7AAC" w:rsidRPr="00FB7AAC" w:rsidRDefault="00FB7AAC" w:rsidP="00FB7AAC">
                  <w:pPr>
                    <w:jc w:val="left"/>
                    <w:rPr>
                      <w:rFonts w:ascii="Times New Roman" w:hAnsi="Times New Roman"/>
                      <w:sz w:val="26"/>
                      <w:szCs w:val="26"/>
                      <w:lang w:val="en-US"/>
                    </w:rPr>
                  </w:pPr>
                  <w:r w:rsidRPr="00FB7AAC">
                    <w:rPr>
                      <w:rFonts w:ascii="Times New Roman" w:hAnsi="Times New Roman"/>
                      <w:noProof/>
                      <w:sz w:val="26"/>
                      <w:szCs w:val="26"/>
                      <w:lang w:val="en-US"/>
                    </w:rPr>
                    <w:t>B</w:t>
                  </w:r>
                </w:p>
              </w:tc>
              <w:tc>
                <w:tcPr>
                  <w:tcW w:w="2575" w:type="dxa"/>
                  <w:tcBorders>
                    <w:top w:val="single" w:sz="4" w:space="0" w:color="auto"/>
                    <w:left w:val="single" w:sz="4" w:space="0" w:color="auto"/>
                    <w:bottom w:val="single" w:sz="4" w:space="0" w:color="auto"/>
                    <w:right w:val="single" w:sz="4" w:space="0" w:color="auto"/>
                  </w:tcBorders>
                </w:tcPr>
                <w:p w:rsidR="00FB7AAC" w:rsidRPr="00FB7AAC" w:rsidRDefault="00FB7AAC" w:rsidP="00FB7AAC">
                  <w:pPr>
                    <w:jc w:val="left"/>
                    <w:rPr>
                      <w:rFonts w:ascii="Times New Roman" w:hAnsi="Times New Roman"/>
                      <w:sz w:val="26"/>
                      <w:szCs w:val="26"/>
                    </w:rPr>
                  </w:pPr>
                  <w:r w:rsidRPr="00FB7AAC">
                    <w:rPr>
                      <w:rFonts w:ascii="Times New Roman" w:hAnsi="Times New Roman"/>
                      <w:sz w:val="26"/>
                      <w:szCs w:val="26"/>
                      <w:lang w:val="uk-UA"/>
                    </w:rPr>
                    <w:t>Середня період.</w:t>
                  </w:r>
                  <w:r w:rsidRPr="00FB7AAC">
                    <w:rPr>
                      <w:rFonts w:ascii="Times New Roman" w:hAnsi="Times New Roman"/>
                      <w:noProof/>
                      <w:sz w:val="26"/>
                      <w:szCs w:val="26"/>
                    </w:rPr>
                    <w:t xml:space="preserve">, </w:t>
                  </w:r>
                  <w:r w:rsidRPr="00FB7AAC">
                    <w:rPr>
                      <w:rFonts w:ascii="Times New Roman" w:hAnsi="Times New Roman"/>
                      <w:sz w:val="26"/>
                      <w:szCs w:val="26"/>
                      <w:lang w:val="uk-UA"/>
                    </w:rPr>
                    <w:t xml:space="preserve">від </w:t>
                  </w:r>
                  <w:r w:rsidRPr="00FB7AAC">
                    <w:rPr>
                      <w:rFonts w:ascii="Times New Roman" w:hAnsi="Times New Roman"/>
                      <w:noProof/>
                      <w:sz w:val="26"/>
                      <w:szCs w:val="26"/>
                    </w:rPr>
                    <w:t xml:space="preserve">1 </w:t>
                  </w:r>
                  <w:r w:rsidRPr="00FB7AAC">
                    <w:rPr>
                      <w:rFonts w:ascii="Times New Roman" w:hAnsi="Times New Roman"/>
                      <w:sz w:val="26"/>
                      <w:szCs w:val="26"/>
                      <w:lang w:val="uk-UA"/>
                    </w:rPr>
                    <w:t>до</w:t>
                  </w:r>
                  <w:r w:rsidRPr="00FB7AAC">
                    <w:rPr>
                      <w:rFonts w:ascii="Times New Roman" w:hAnsi="Times New Roman"/>
                      <w:noProof/>
                      <w:sz w:val="26"/>
                      <w:szCs w:val="26"/>
                    </w:rPr>
                    <w:t xml:space="preserve"> 2 </w:t>
                  </w:r>
                  <w:r w:rsidRPr="00FB7AAC">
                    <w:rPr>
                      <w:rFonts w:ascii="Times New Roman" w:hAnsi="Times New Roman"/>
                      <w:sz w:val="26"/>
                      <w:szCs w:val="26"/>
                      <w:lang w:val="uk-UA"/>
                    </w:rPr>
                    <w:t>років</w:t>
                  </w:r>
                </w:p>
              </w:tc>
            </w:tr>
            <w:tr w:rsidR="00FB7AAC" w:rsidRPr="00FB7AAC" w:rsidTr="000E405A">
              <w:tc>
                <w:tcPr>
                  <w:tcW w:w="562" w:type="dxa"/>
                  <w:tcBorders>
                    <w:top w:val="single" w:sz="4" w:space="0" w:color="auto"/>
                    <w:left w:val="single" w:sz="4" w:space="0" w:color="auto"/>
                    <w:bottom w:val="single" w:sz="4" w:space="0" w:color="auto"/>
                    <w:right w:val="single" w:sz="4" w:space="0" w:color="auto"/>
                  </w:tcBorders>
                </w:tcPr>
                <w:p w:rsidR="00FB7AAC" w:rsidRPr="00FB7AAC" w:rsidRDefault="00FB7AAC" w:rsidP="00FB7AAC">
                  <w:pPr>
                    <w:jc w:val="left"/>
                    <w:rPr>
                      <w:rFonts w:ascii="Times New Roman" w:hAnsi="Times New Roman"/>
                      <w:sz w:val="26"/>
                      <w:szCs w:val="26"/>
                      <w:lang w:val="en-US"/>
                    </w:rPr>
                  </w:pPr>
                  <w:r w:rsidRPr="00FB7AAC">
                    <w:rPr>
                      <w:rFonts w:ascii="Times New Roman" w:hAnsi="Times New Roman"/>
                      <w:noProof/>
                      <w:sz w:val="26"/>
                      <w:szCs w:val="26"/>
                      <w:lang w:val="en-US"/>
                    </w:rPr>
                    <w:t>C</w:t>
                  </w:r>
                </w:p>
              </w:tc>
              <w:tc>
                <w:tcPr>
                  <w:tcW w:w="2575" w:type="dxa"/>
                  <w:tcBorders>
                    <w:top w:val="single" w:sz="4" w:space="0" w:color="auto"/>
                    <w:left w:val="single" w:sz="4" w:space="0" w:color="auto"/>
                    <w:bottom w:val="single" w:sz="4" w:space="0" w:color="auto"/>
                    <w:right w:val="single" w:sz="4" w:space="0" w:color="auto"/>
                  </w:tcBorders>
                </w:tcPr>
                <w:p w:rsidR="00FB7AAC" w:rsidRPr="00FB7AAC" w:rsidRDefault="00FB7AAC" w:rsidP="00FB7AAC">
                  <w:pPr>
                    <w:jc w:val="left"/>
                    <w:rPr>
                      <w:rFonts w:ascii="Times New Roman" w:hAnsi="Times New Roman"/>
                      <w:sz w:val="26"/>
                      <w:szCs w:val="26"/>
                      <w:lang w:val="en-US"/>
                    </w:rPr>
                  </w:pPr>
                  <w:r w:rsidRPr="00FB7AAC">
                    <w:rPr>
                      <w:rFonts w:ascii="Times New Roman" w:hAnsi="Times New Roman"/>
                      <w:sz w:val="26"/>
                      <w:szCs w:val="26"/>
                      <w:lang w:val="uk-UA"/>
                    </w:rPr>
                    <w:t>Підвищена період.</w:t>
                  </w:r>
                  <w:r w:rsidRPr="00FB7AAC">
                    <w:rPr>
                      <w:rFonts w:ascii="Times New Roman" w:hAnsi="Times New Roman"/>
                      <w:sz w:val="26"/>
                      <w:szCs w:val="26"/>
                      <w:lang w:val="en-US"/>
                    </w:rPr>
                    <w:t xml:space="preserve">, &lt; 1 </w:t>
                  </w:r>
                  <w:r w:rsidRPr="00FB7AAC">
                    <w:rPr>
                      <w:rFonts w:ascii="Times New Roman" w:hAnsi="Times New Roman"/>
                      <w:sz w:val="26"/>
                      <w:szCs w:val="26"/>
                      <w:lang w:val="uk-UA"/>
                    </w:rPr>
                    <w:t>року</w:t>
                  </w:r>
                </w:p>
              </w:tc>
            </w:tr>
          </w:tbl>
          <w:p w:rsidR="00FB7AAC" w:rsidRPr="00FB7AAC" w:rsidRDefault="00FB7AAC" w:rsidP="00FB7AAC">
            <w:pPr>
              <w:jc w:val="left"/>
              <w:rPr>
                <w:rFonts w:ascii="Times New Roman" w:hAnsi="Times New Roman"/>
                <w:sz w:val="26"/>
                <w:szCs w:val="26"/>
                <w:lang w:val="en-US"/>
              </w:rPr>
            </w:pPr>
          </w:p>
        </w:tc>
        <w:tc>
          <w:tcPr>
            <w:tcW w:w="6202" w:type="dxa"/>
            <w:gridSpan w:val="4"/>
          </w:tcPr>
          <w:p w:rsidR="00FB7AAC" w:rsidRPr="00FB7AAC" w:rsidRDefault="00FB7AAC" w:rsidP="00FB7AAC">
            <w:pPr>
              <w:jc w:val="left"/>
              <w:rPr>
                <w:rFonts w:ascii="Times New Roman" w:hAnsi="Times New Roman"/>
                <w:sz w:val="26"/>
                <w:szCs w:val="26"/>
              </w:rPr>
            </w:pPr>
            <w:r w:rsidRPr="00FB7AAC">
              <w:rPr>
                <w:rFonts w:ascii="Times New Roman" w:hAnsi="Times New Roman"/>
                <w:noProof/>
                <w:sz w:val="26"/>
                <w:szCs w:val="26"/>
              </w:rPr>
              <w:t>Із використанням категорії ризику</w:t>
            </w:r>
          </w:p>
          <w:p w:rsidR="00FB7AAC" w:rsidRPr="00FB7AAC" w:rsidRDefault="00FB7AAC" w:rsidP="00FB7AAC">
            <w:pPr>
              <w:jc w:val="left"/>
              <w:rPr>
                <w:rFonts w:ascii="Times New Roman" w:hAnsi="Times New Roman"/>
                <w:sz w:val="26"/>
                <w:szCs w:val="26"/>
              </w:rPr>
            </w:pPr>
            <w:r w:rsidRPr="00FB7AAC">
              <w:rPr>
                <w:rFonts w:ascii="Times New Roman" w:hAnsi="Times New Roman"/>
                <w:noProof/>
                <w:sz w:val="26"/>
                <w:szCs w:val="26"/>
              </w:rPr>
              <w:t xml:space="preserve">1) </w:t>
            </w:r>
            <w:r w:rsidRPr="00FB7AAC">
              <w:rPr>
                <w:rFonts w:ascii="Times New Roman" w:hAnsi="Times New Roman"/>
                <w:sz w:val="26"/>
                <w:szCs w:val="26"/>
                <w:lang w:val="uk-UA"/>
              </w:rPr>
              <w:t>розрахункова дата повторного інспектування</w:t>
            </w:r>
            <w:r w:rsidRPr="00FB7AAC">
              <w:rPr>
                <w:rFonts w:ascii="Times New Roman" w:hAnsi="Times New Roman"/>
                <w:noProof/>
                <w:sz w:val="26"/>
                <w:szCs w:val="26"/>
              </w:rPr>
              <w:t xml:space="preserve"> (</w:t>
            </w:r>
            <w:r w:rsidRPr="00FB7AAC">
              <w:rPr>
                <w:rFonts w:ascii="Times New Roman" w:hAnsi="Times New Roman"/>
                <w:sz w:val="26"/>
                <w:szCs w:val="26"/>
                <w:lang w:val="uk-UA"/>
              </w:rPr>
              <w:t xml:space="preserve">Прохання актуалізувати в </w:t>
            </w:r>
            <w:r w:rsidRPr="00FB7AAC">
              <w:rPr>
                <w:rFonts w:ascii="Times New Roman" w:hAnsi="Times New Roman"/>
                <w:sz w:val="26"/>
                <w:szCs w:val="26"/>
                <w:lang w:val="en-US"/>
              </w:rPr>
              <w:t>EudraGMDP</w:t>
            </w:r>
            <w:r w:rsidRPr="00FB7AAC">
              <w:rPr>
                <w:rFonts w:ascii="Times New Roman" w:hAnsi="Times New Roman"/>
                <w:noProof/>
                <w:sz w:val="26"/>
                <w:szCs w:val="26"/>
              </w:rPr>
              <w:t>):</w:t>
            </w:r>
            <w:r w:rsidRPr="00FB7AAC">
              <w:rPr>
                <w:rFonts w:ascii="Times New Roman" w:hAnsi="Times New Roman"/>
                <w:sz w:val="26"/>
                <w:szCs w:val="26"/>
              </w:rPr>
              <w:t xml:space="preserve"> …………………………</w:t>
            </w:r>
          </w:p>
          <w:p w:rsidR="00FB7AAC" w:rsidRPr="00FB7AAC" w:rsidRDefault="00FB7AAC" w:rsidP="00FB7AAC">
            <w:pPr>
              <w:jc w:val="left"/>
              <w:rPr>
                <w:rFonts w:ascii="Times New Roman" w:hAnsi="Times New Roman"/>
                <w:sz w:val="26"/>
                <w:szCs w:val="26"/>
              </w:rPr>
            </w:pPr>
            <w:r w:rsidRPr="00FB7AAC">
              <w:rPr>
                <w:rFonts w:ascii="Times New Roman" w:hAnsi="Times New Roman"/>
                <w:noProof/>
                <w:sz w:val="26"/>
                <w:szCs w:val="26"/>
              </w:rPr>
              <w:t xml:space="preserve">2) </w:t>
            </w:r>
            <w:r w:rsidRPr="00FB7AAC">
              <w:rPr>
                <w:rFonts w:ascii="Times New Roman" w:hAnsi="Times New Roman"/>
                <w:sz w:val="26"/>
                <w:szCs w:val="26"/>
                <w:lang w:val="uk-UA"/>
              </w:rPr>
              <w:t>відкладення повторного інспектування на основі Додатку</w:t>
            </w:r>
            <w:r w:rsidRPr="00FB7AAC">
              <w:rPr>
                <w:rFonts w:ascii="Times New Roman" w:hAnsi="Times New Roman"/>
                <w:noProof/>
                <w:sz w:val="26"/>
                <w:szCs w:val="26"/>
              </w:rPr>
              <w:t xml:space="preserve"> 4:</w:t>
            </w:r>
            <w:r w:rsidRPr="00FB7AAC">
              <w:rPr>
                <w:rFonts w:ascii="Times New Roman" w:hAnsi="Times New Roman"/>
                <w:sz w:val="26"/>
                <w:szCs w:val="26"/>
              </w:rPr>
              <w:t xml:space="preserve"> </w:t>
            </w:r>
            <w:r w:rsidRPr="00FB7AAC">
              <w:rPr>
                <w:rFonts w:ascii="Times New Roman" w:hAnsi="Times New Roman"/>
                <w:sz w:val="26"/>
                <w:szCs w:val="26"/>
                <w:lang w:val="uk-UA"/>
              </w:rPr>
              <w:t>макс</w:t>
            </w:r>
            <w:r w:rsidRPr="00FB7AAC">
              <w:rPr>
                <w:rFonts w:ascii="Times New Roman" w:hAnsi="Times New Roman"/>
                <w:noProof/>
                <w:sz w:val="26"/>
                <w:szCs w:val="26"/>
              </w:rPr>
              <w:t>.…………………………………….(</w:t>
            </w:r>
            <w:r w:rsidRPr="00FB7AAC">
              <w:rPr>
                <w:rFonts w:ascii="Times New Roman" w:hAnsi="Times New Roman"/>
                <w:sz w:val="26"/>
                <w:szCs w:val="26"/>
                <w:lang w:val="uk-UA"/>
              </w:rPr>
              <w:t>місяці</w:t>
            </w:r>
            <w:r w:rsidRPr="00FB7AAC">
              <w:rPr>
                <w:rFonts w:ascii="Times New Roman" w:hAnsi="Times New Roman"/>
                <w:noProof/>
                <w:sz w:val="26"/>
                <w:szCs w:val="26"/>
              </w:rPr>
              <w:t>/</w:t>
            </w:r>
            <w:r w:rsidRPr="00FB7AAC">
              <w:rPr>
                <w:rFonts w:ascii="Times New Roman" w:hAnsi="Times New Roman"/>
                <w:sz w:val="26"/>
                <w:szCs w:val="26"/>
                <w:lang w:val="uk-UA"/>
              </w:rPr>
              <w:t>роки</w:t>
            </w:r>
            <w:r w:rsidRPr="00FB7AAC">
              <w:rPr>
                <w:rFonts w:ascii="Times New Roman" w:hAnsi="Times New Roman"/>
                <w:noProof/>
                <w:sz w:val="26"/>
                <w:szCs w:val="26"/>
              </w:rPr>
              <w:t>)</w:t>
            </w:r>
          </w:p>
          <w:p w:rsidR="00FB7AAC" w:rsidRPr="00FB7AAC" w:rsidRDefault="00FB7AAC" w:rsidP="00FB7AAC">
            <w:pPr>
              <w:jc w:val="left"/>
              <w:rPr>
                <w:rFonts w:ascii="Times New Roman" w:hAnsi="Times New Roman"/>
                <w:sz w:val="26"/>
                <w:szCs w:val="26"/>
              </w:rPr>
            </w:pPr>
            <w:r w:rsidRPr="00FB7AAC">
              <w:rPr>
                <w:rFonts w:ascii="Times New Roman" w:hAnsi="Times New Roman"/>
                <w:noProof/>
                <w:sz w:val="26"/>
                <w:szCs w:val="26"/>
              </w:rPr>
              <w:t xml:space="preserve">3) </w:t>
            </w:r>
            <w:r w:rsidRPr="00FB7AAC">
              <w:rPr>
                <w:rFonts w:ascii="Times New Roman" w:hAnsi="Times New Roman"/>
                <w:sz w:val="26"/>
                <w:szCs w:val="26"/>
                <w:lang w:val="uk-UA"/>
              </w:rPr>
              <w:t>дата наступної інспекції наглядового органа</w:t>
            </w:r>
            <w:r w:rsidRPr="00FB7AAC">
              <w:rPr>
                <w:rFonts w:ascii="Times New Roman" w:hAnsi="Times New Roman"/>
                <w:noProof/>
                <w:sz w:val="26"/>
                <w:szCs w:val="26"/>
              </w:rPr>
              <w:t xml:space="preserve"> (</w:t>
            </w:r>
            <w:r w:rsidRPr="00FB7AAC">
              <w:rPr>
                <w:rFonts w:ascii="Times New Roman" w:hAnsi="Times New Roman"/>
                <w:sz w:val="26"/>
                <w:szCs w:val="26"/>
                <w:lang w:val="uk-UA"/>
              </w:rPr>
              <w:t xml:space="preserve">Прохання актуалізувати в </w:t>
            </w:r>
            <w:r w:rsidRPr="00FB7AAC">
              <w:rPr>
                <w:rFonts w:ascii="Times New Roman" w:hAnsi="Times New Roman"/>
                <w:sz w:val="26"/>
                <w:szCs w:val="26"/>
                <w:lang w:val="en-US"/>
              </w:rPr>
              <w:t>EudraGMDP</w:t>
            </w:r>
            <w:r w:rsidRPr="00FB7AAC">
              <w:rPr>
                <w:rFonts w:ascii="Times New Roman" w:hAnsi="Times New Roman"/>
                <w:noProof/>
                <w:sz w:val="26"/>
                <w:szCs w:val="26"/>
              </w:rPr>
              <w:t>):</w:t>
            </w:r>
            <w:r w:rsidRPr="00FB7AAC">
              <w:rPr>
                <w:rFonts w:ascii="Times New Roman" w:hAnsi="Times New Roman"/>
                <w:sz w:val="26"/>
                <w:szCs w:val="26"/>
              </w:rPr>
              <w:t xml:space="preserve"> ……………………………………</w:t>
            </w:r>
          </w:p>
          <w:p w:rsidR="00FB7AAC" w:rsidRPr="00FB7AAC" w:rsidRDefault="00FB7AAC" w:rsidP="00FB7AAC">
            <w:pPr>
              <w:jc w:val="left"/>
              <w:rPr>
                <w:rFonts w:ascii="Times New Roman" w:hAnsi="Times New Roman"/>
                <w:sz w:val="26"/>
                <w:szCs w:val="26"/>
              </w:rPr>
            </w:pPr>
          </w:p>
        </w:tc>
      </w:tr>
      <w:tr w:rsidR="00FB7AAC" w:rsidRPr="00875C87" w:rsidTr="000E405A">
        <w:trPr>
          <w:gridAfter w:val="1"/>
          <w:wAfter w:w="36" w:type="dxa"/>
        </w:trPr>
        <w:tc>
          <w:tcPr>
            <w:tcW w:w="9570" w:type="dxa"/>
            <w:gridSpan w:val="5"/>
            <w:shd w:val="clear" w:color="auto" w:fill="D9D9D9"/>
          </w:tcPr>
          <w:p w:rsidR="00FB7AAC" w:rsidRPr="00FB7AAC" w:rsidRDefault="00FB7AAC" w:rsidP="000E405A">
            <w:pPr>
              <w:jc w:val="center"/>
              <w:rPr>
                <w:rFonts w:ascii="Times New Roman" w:hAnsi="Times New Roman"/>
                <w:noProof/>
                <w:sz w:val="26"/>
                <w:szCs w:val="26"/>
              </w:rPr>
            </w:pPr>
            <w:r w:rsidRPr="00FB7AAC">
              <w:rPr>
                <w:rFonts w:ascii="Times New Roman" w:hAnsi="Times New Roman"/>
                <w:noProof/>
                <w:sz w:val="26"/>
                <w:szCs w:val="26"/>
              </w:rPr>
              <w:t>ЧАСТИНА F – Рекомендований обсяг наступної регулярної інспекції</w:t>
            </w:r>
          </w:p>
          <w:p w:rsidR="00FB7AAC" w:rsidRPr="00FB7AAC" w:rsidRDefault="00FB7AAC" w:rsidP="000E405A">
            <w:pPr>
              <w:rPr>
                <w:rFonts w:ascii="Times New Roman" w:hAnsi="Times New Roman"/>
                <w:noProof/>
                <w:sz w:val="26"/>
                <w:szCs w:val="26"/>
              </w:rPr>
            </w:pPr>
          </w:p>
          <w:p w:rsidR="00FB7AAC" w:rsidRPr="00FB7AAC" w:rsidRDefault="00FB7AAC" w:rsidP="000E405A">
            <w:pPr>
              <w:rPr>
                <w:rFonts w:ascii="Times New Roman" w:hAnsi="Times New Roman"/>
                <w:noProof/>
                <w:sz w:val="26"/>
                <w:szCs w:val="26"/>
              </w:rPr>
            </w:pPr>
            <w:r w:rsidRPr="00FB7AAC">
              <w:rPr>
                <w:rFonts w:ascii="Times New Roman" w:hAnsi="Times New Roman"/>
                <w:noProof/>
                <w:sz w:val="26"/>
                <w:szCs w:val="26"/>
              </w:rPr>
              <w:t>Примітка: Ця частина повинна проходити періодичну актуалізацію в разі отримання нової інформації про виробничу дільницю перед наступною регулярною інспекцією, що може бути підставою для зміни категорії ризику і обсягу такої інспекції.</w:t>
            </w:r>
          </w:p>
          <w:p w:rsidR="00FB7AAC" w:rsidRPr="00FB7AAC" w:rsidRDefault="00FB7AAC" w:rsidP="000E405A">
            <w:pPr>
              <w:rPr>
                <w:rFonts w:ascii="Times New Roman" w:hAnsi="Times New Roman"/>
                <w:noProof/>
                <w:sz w:val="26"/>
                <w:szCs w:val="26"/>
              </w:rPr>
            </w:pPr>
          </w:p>
          <w:p w:rsidR="00FB7AAC" w:rsidRPr="00FB7AAC" w:rsidRDefault="00FB7AAC" w:rsidP="000E405A">
            <w:pPr>
              <w:rPr>
                <w:rFonts w:ascii="Times New Roman" w:hAnsi="Times New Roman"/>
                <w:noProof/>
                <w:sz w:val="26"/>
                <w:szCs w:val="26"/>
              </w:rPr>
            </w:pPr>
            <w:r w:rsidRPr="00FB7AAC">
              <w:rPr>
                <w:rFonts w:ascii="Times New Roman" w:hAnsi="Times New Roman"/>
                <w:noProof/>
                <w:sz w:val="26"/>
                <w:szCs w:val="26"/>
              </w:rPr>
              <w:t>Наприклад, може бути отримана інформація про дефекти якості, відкликання, результати досліджень нагляду за ринком, розслідування примусового виконання, а також інші показники невідповідності вимогам, як наприклад, неможливість внесення зміни до реєстраційного посвідчення, що може вимагати зміни обсягу наступної інспекції. Інформація може також стосуватись суттєвих змін на виробничій дільниці (на що можливо вказує заява на внесення зміни до реєстраційного посвідчення чи ліцензії на виробництво), і це може бути підставою для зміни обсягу.</w:t>
            </w:r>
          </w:p>
          <w:p w:rsidR="00FB7AAC" w:rsidRPr="00FB7AAC" w:rsidRDefault="00FB7AAC" w:rsidP="000E405A">
            <w:pPr>
              <w:rPr>
                <w:rFonts w:ascii="Times New Roman" w:hAnsi="Times New Roman"/>
                <w:noProof/>
                <w:sz w:val="26"/>
                <w:szCs w:val="26"/>
              </w:rPr>
            </w:pPr>
          </w:p>
        </w:tc>
      </w:tr>
      <w:tr w:rsidR="00FB7AAC" w:rsidRPr="00875C87" w:rsidTr="000E405A">
        <w:trPr>
          <w:gridAfter w:val="1"/>
          <w:wAfter w:w="36" w:type="dxa"/>
        </w:trPr>
        <w:tc>
          <w:tcPr>
            <w:tcW w:w="4785" w:type="dxa"/>
            <w:gridSpan w:val="4"/>
          </w:tcPr>
          <w:p w:rsidR="00FB7AAC" w:rsidRPr="00FB7AAC" w:rsidRDefault="00FB7AAC" w:rsidP="000E405A">
            <w:pPr>
              <w:rPr>
                <w:rFonts w:ascii="Times New Roman" w:hAnsi="Times New Roman"/>
                <w:noProof/>
                <w:sz w:val="26"/>
                <w:szCs w:val="26"/>
              </w:rPr>
            </w:pPr>
            <w:r w:rsidRPr="00FB7AAC">
              <w:rPr>
                <w:rFonts w:ascii="Times New Roman" w:hAnsi="Times New Roman"/>
                <w:noProof/>
                <w:sz w:val="26"/>
                <w:szCs w:val="26"/>
              </w:rPr>
              <w:lastRenderedPageBreak/>
              <w:t>Справа задокументуйте рекомендований фокус та глибину наступної регулярної інспекції.</w:t>
            </w:r>
          </w:p>
          <w:p w:rsidR="00FB7AAC" w:rsidRPr="00FB7AAC" w:rsidRDefault="00FB7AAC" w:rsidP="000E405A">
            <w:pPr>
              <w:rPr>
                <w:rFonts w:ascii="Times New Roman" w:hAnsi="Times New Roman"/>
                <w:noProof/>
                <w:sz w:val="26"/>
                <w:szCs w:val="26"/>
              </w:rPr>
            </w:pPr>
            <w:r w:rsidRPr="00FB7AAC">
              <w:rPr>
                <w:rFonts w:ascii="Times New Roman" w:hAnsi="Times New Roman"/>
                <w:noProof/>
                <w:sz w:val="26"/>
                <w:szCs w:val="26"/>
              </w:rPr>
              <w:t>Примітка: Слід взяти до уваги наступне:</w:t>
            </w:r>
          </w:p>
          <w:p w:rsidR="00FB7AAC" w:rsidRPr="00FB7AAC" w:rsidRDefault="00FB7AAC" w:rsidP="000E405A">
            <w:pPr>
              <w:ind w:left="709" w:hanging="425"/>
              <w:rPr>
                <w:rFonts w:ascii="Times New Roman" w:hAnsi="Times New Roman"/>
                <w:noProof/>
                <w:sz w:val="26"/>
                <w:szCs w:val="26"/>
              </w:rPr>
            </w:pPr>
            <w:r w:rsidRPr="00FB7AAC">
              <w:rPr>
                <w:rFonts w:ascii="Times New Roman" w:hAnsi="Times New Roman"/>
                <w:noProof/>
                <w:sz w:val="26"/>
                <w:szCs w:val="26"/>
              </w:rPr>
              <w:t>•</w:t>
            </w:r>
            <w:r w:rsidRPr="00FB7AAC">
              <w:rPr>
                <w:rFonts w:ascii="Times New Roman" w:hAnsi="Times New Roman"/>
                <w:noProof/>
                <w:sz w:val="26"/>
                <w:szCs w:val="26"/>
              </w:rPr>
              <w:tab/>
              <w:t>Сфери, в яких були виявлені невідповідності протягом останньої інспекції на виробничій дільниці, зокрема суттєві та критичні  невідповідності;</w:t>
            </w:r>
          </w:p>
          <w:p w:rsidR="00FB7AAC" w:rsidRPr="00FB7AAC" w:rsidRDefault="00FB7AAC" w:rsidP="000E405A">
            <w:pPr>
              <w:ind w:left="709" w:hanging="425"/>
              <w:rPr>
                <w:rFonts w:ascii="Times New Roman" w:hAnsi="Times New Roman"/>
                <w:noProof/>
                <w:sz w:val="26"/>
                <w:szCs w:val="26"/>
              </w:rPr>
            </w:pPr>
            <w:r w:rsidRPr="00FB7AAC">
              <w:rPr>
                <w:rFonts w:ascii="Times New Roman" w:hAnsi="Times New Roman"/>
                <w:noProof/>
                <w:sz w:val="26"/>
                <w:szCs w:val="26"/>
              </w:rPr>
              <w:t>•</w:t>
            </w:r>
            <w:r w:rsidRPr="00FB7AAC">
              <w:rPr>
                <w:rFonts w:ascii="Times New Roman" w:hAnsi="Times New Roman"/>
                <w:noProof/>
                <w:sz w:val="26"/>
                <w:szCs w:val="26"/>
              </w:rPr>
              <w:tab/>
              <w:t>Сфери, що не проходили інспектування (чи що не проходили детальне інспектування) протягом останньої інспекції на виробничій дільниці;</w:t>
            </w:r>
          </w:p>
          <w:p w:rsidR="00FB7AAC" w:rsidRPr="00FB7AAC" w:rsidRDefault="00FB7AAC" w:rsidP="000E405A">
            <w:pPr>
              <w:ind w:left="709" w:hanging="425"/>
              <w:rPr>
                <w:rFonts w:ascii="Times New Roman" w:hAnsi="Times New Roman"/>
                <w:noProof/>
                <w:sz w:val="26"/>
                <w:szCs w:val="26"/>
              </w:rPr>
            </w:pPr>
            <w:r w:rsidRPr="00FB7AAC">
              <w:rPr>
                <w:rFonts w:ascii="Times New Roman" w:hAnsi="Times New Roman"/>
                <w:noProof/>
                <w:sz w:val="26"/>
                <w:szCs w:val="26"/>
              </w:rPr>
              <w:t>•</w:t>
            </w:r>
            <w:r w:rsidRPr="00FB7AAC">
              <w:rPr>
                <w:rFonts w:ascii="Times New Roman" w:hAnsi="Times New Roman"/>
                <w:noProof/>
                <w:sz w:val="26"/>
                <w:szCs w:val="26"/>
              </w:rPr>
              <w:tab/>
              <w:t>Сфери, що вважались недостатньо забезпеченими ресурсами протягом останньої інспекції;</w:t>
            </w:r>
          </w:p>
          <w:p w:rsidR="00FB7AAC" w:rsidRPr="00FB7AAC" w:rsidRDefault="00FB7AAC" w:rsidP="000E405A">
            <w:pPr>
              <w:ind w:left="709" w:hanging="425"/>
              <w:rPr>
                <w:rFonts w:ascii="Times New Roman" w:hAnsi="Times New Roman"/>
                <w:noProof/>
                <w:sz w:val="26"/>
                <w:szCs w:val="26"/>
              </w:rPr>
            </w:pPr>
            <w:r w:rsidRPr="00FB7AAC">
              <w:rPr>
                <w:rFonts w:ascii="Times New Roman" w:hAnsi="Times New Roman"/>
                <w:noProof/>
                <w:sz w:val="26"/>
                <w:szCs w:val="26"/>
              </w:rPr>
              <w:t>•</w:t>
            </w:r>
            <w:r w:rsidRPr="00FB7AAC">
              <w:rPr>
                <w:rFonts w:ascii="Times New Roman" w:hAnsi="Times New Roman"/>
                <w:noProof/>
                <w:sz w:val="26"/>
                <w:szCs w:val="26"/>
              </w:rPr>
              <w:tab/>
              <w:t>Заплановані зміни на виробничій дільниці, що можуть змінити категорії ризику складності чи критичності, пов’язані із виробничою дільницею</w:t>
            </w:r>
          </w:p>
          <w:p w:rsidR="00FB7AAC" w:rsidRPr="00FB7AAC" w:rsidRDefault="00FB7AAC" w:rsidP="000E405A">
            <w:pPr>
              <w:ind w:left="709" w:hanging="425"/>
              <w:rPr>
                <w:rFonts w:ascii="Times New Roman" w:hAnsi="Times New Roman"/>
                <w:noProof/>
                <w:sz w:val="26"/>
                <w:szCs w:val="26"/>
              </w:rPr>
            </w:pPr>
            <w:r w:rsidRPr="00FB7AAC">
              <w:rPr>
                <w:rFonts w:ascii="Times New Roman" w:hAnsi="Times New Roman"/>
                <w:noProof/>
                <w:sz w:val="26"/>
                <w:szCs w:val="26"/>
              </w:rPr>
              <w:t>•</w:t>
            </w:r>
            <w:r w:rsidRPr="00FB7AAC">
              <w:rPr>
                <w:rFonts w:ascii="Times New Roman" w:hAnsi="Times New Roman"/>
                <w:noProof/>
                <w:sz w:val="26"/>
                <w:szCs w:val="26"/>
              </w:rPr>
              <w:tab/>
              <w:t>Будь-яка інша сфера, що, на думку інспектора, вимагає огляду протягом наступної інспекції.</w:t>
            </w:r>
          </w:p>
        </w:tc>
        <w:tc>
          <w:tcPr>
            <w:tcW w:w="4785" w:type="dxa"/>
          </w:tcPr>
          <w:p w:rsidR="00FB7AAC" w:rsidRPr="00FB7AAC" w:rsidRDefault="00FB7AAC" w:rsidP="000E405A">
            <w:pPr>
              <w:rPr>
                <w:rFonts w:ascii="Times New Roman" w:hAnsi="Times New Roman"/>
                <w:noProof/>
                <w:sz w:val="26"/>
                <w:szCs w:val="26"/>
              </w:rPr>
            </w:pPr>
          </w:p>
        </w:tc>
      </w:tr>
      <w:tr w:rsidR="00FB7AAC" w:rsidRPr="00875C87" w:rsidTr="000E405A">
        <w:trPr>
          <w:gridAfter w:val="1"/>
          <w:wAfter w:w="36" w:type="dxa"/>
        </w:trPr>
        <w:tc>
          <w:tcPr>
            <w:tcW w:w="4785" w:type="dxa"/>
            <w:gridSpan w:val="4"/>
          </w:tcPr>
          <w:p w:rsidR="00FB7AAC" w:rsidRPr="00FB7AAC" w:rsidRDefault="00FB7AAC" w:rsidP="000E405A">
            <w:pPr>
              <w:rPr>
                <w:rFonts w:ascii="Times New Roman" w:hAnsi="Times New Roman"/>
                <w:noProof/>
                <w:sz w:val="26"/>
                <w:szCs w:val="26"/>
              </w:rPr>
            </w:pPr>
            <w:r w:rsidRPr="00FB7AAC">
              <w:rPr>
                <w:rFonts w:ascii="Times New Roman" w:hAnsi="Times New Roman"/>
                <w:noProof/>
                <w:sz w:val="26"/>
                <w:szCs w:val="26"/>
              </w:rPr>
              <w:t>Справа задокументуйте необхідну тривалість наступної регулярної інспекції:</w:t>
            </w:r>
          </w:p>
        </w:tc>
        <w:tc>
          <w:tcPr>
            <w:tcW w:w="4785" w:type="dxa"/>
          </w:tcPr>
          <w:p w:rsidR="00FB7AAC" w:rsidRPr="00FB7AAC" w:rsidRDefault="00FB7AAC" w:rsidP="000E405A">
            <w:pPr>
              <w:rPr>
                <w:rFonts w:ascii="Times New Roman" w:hAnsi="Times New Roman"/>
                <w:noProof/>
                <w:sz w:val="26"/>
                <w:szCs w:val="26"/>
              </w:rPr>
            </w:pPr>
          </w:p>
        </w:tc>
      </w:tr>
      <w:tr w:rsidR="00FB7AAC" w:rsidRPr="00875C87" w:rsidTr="000E405A">
        <w:trPr>
          <w:gridAfter w:val="1"/>
          <w:wAfter w:w="36" w:type="dxa"/>
        </w:trPr>
        <w:tc>
          <w:tcPr>
            <w:tcW w:w="4785" w:type="dxa"/>
            <w:gridSpan w:val="4"/>
          </w:tcPr>
          <w:p w:rsidR="00FB7AAC" w:rsidRPr="00FB7AAC" w:rsidRDefault="00FB7AAC" w:rsidP="000E405A">
            <w:pPr>
              <w:rPr>
                <w:rFonts w:ascii="Times New Roman" w:hAnsi="Times New Roman"/>
                <w:noProof/>
                <w:sz w:val="26"/>
                <w:szCs w:val="26"/>
              </w:rPr>
            </w:pPr>
            <w:r w:rsidRPr="00FB7AAC">
              <w:rPr>
                <w:rFonts w:ascii="Times New Roman" w:hAnsi="Times New Roman"/>
                <w:noProof/>
                <w:sz w:val="26"/>
                <w:szCs w:val="26"/>
              </w:rPr>
              <w:t>Справа задокументуйте необхідну кількість інспекторів, що повинні бути призначені на наступну регулярну інспекцію:</w:t>
            </w:r>
          </w:p>
        </w:tc>
        <w:tc>
          <w:tcPr>
            <w:tcW w:w="4785" w:type="dxa"/>
          </w:tcPr>
          <w:p w:rsidR="00FB7AAC" w:rsidRPr="00FB7AAC" w:rsidRDefault="00FB7AAC" w:rsidP="000E405A">
            <w:pPr>
              <w:rPr>
                <w:rFonts w:ascii="Times New Roman" w:hAnsi="Times New Roman"/>
                <w:noProof/>
                <w:sz w:val="26"/>
                <w:szCs w:val="26"/>
              </w:rPr>
            </w:pPr>
          </w:p>
        </w:tc>
      </w:tr>
      <w:tr w:rsidR="00FB7AAC" w:rsidRPr="00875C87" w:rsidTr="000E405A">
        <w:trPr>
          <w:gridAfter w:val="1"/>
          <w:wAfter w:w="36" w:type="dxa"/>
        </w:trPr>
        <w:tc>
          <w:tcPr>
            <w:tcW w:w="4785" w:type="dxa"/>
            <w:gridSpan w:val="4"/>
          </w:tcPr>
          <w:p w:rsidR="00FB7AAC" w:rsidRPr="00FB7AAC" w:rsidRDefault="00FB7AAC" w:rsidP="000E405A">
            <w:pPr>
              <w:rPr>
                <w:rFonts w:ascii="Times New Roman" w:hAnsi="Times New Roman"/>
                <w:noProof/>
                <w:sz w:val="26"/>
                <w:szCs w:val="26"/>
              </w:rPr>
            </w:pPr>
            <w:r w:rsidRPr="00FB7AAC">
              <w:rPr>
                <w:rFonts w:ascii="Times New Roman" w:hAnsi="Times New Roman"/>
                <w:noProof/>
                <w:sz w:val="26"/>
                <w:szCs w:val="26"/>
              </w:rPr>
              <w:t>Справа задокументуйте будь-яку спеціальну компетенцію чи знання, володіння якими вимагатиметься від інспекційної групи при проведенні наступної регулярної інспекції:</w:t>
            </w:r>
          </w:p>
        </w:tc>
        <w:tc>
          <w:tcPr>
            <w:tcW w:w="4785" w:type="dxa"/>
          </w:tcPr>
          <w:p w:rsidR="00FB7AAC" w:rsidRPr="00FB7AAC" w:rsidRDefault="00FB7AAC" w:rsidP="000E405A">
            <w:pPr>
              <w:rPr>
                <w:rFonts w:ascii="Times New Roman" w:hAnsi="Times New Roman"/>
                <w:noProof/>
                <w:sz w:val="26"/>
                <w:szCs w:val="26"/>
              </w:rPr>
            </w:pPr>
          </w:p>
        </w:tc>
      </w:tr>
      <w:tr w:rsidR="00FB7AAC" w:rsidRPr="00875C87" w:rsidTr="000E405A">
        <w:trPr>
          <w:gridAfter w:val="1"/>
          <w:wAfter w:w="36" w:type="dxa"/>
        </w:trPr>
        <w:tc>
          <w:tcPr>
            <w:tcW w:w="9570" w:type="dxa"/>
            <w:gridSpan w:val="5"/>
            <w:shd w:val="clear" w:color="auto" w:fill="D9D9D9"/>
          </w:tcPr>
          <w:p w:rsidR="00FB7AAC" w:rsidRPr="00FB7AAC" w:rsidRDefault="00FB7AAC" w:rsidP="000E405A">
            <w:pPr>
              <w:jc w:val="center"/>
              <w:rPr>
                <w:rFonts w:ascii="Times New Roman" w:hAnsi="Times New Roman"/>
                <w:noProof/>
                <w:sz w:val="26"/>
                <w:szCs w:val="26"/>
              </w:rPr>
            </w:pPr>
            <w:r w:rsidRPr="00FB7AAC">
              <w:rPr>
                <w:rFonts w:ascii="Times New Roman" w:hAnsi="Times New Roman"/>
                <w:noProof/>
                <w:sz w:val="26"/>
                <w:szCs w:val="26"/>
              </w:rPr>
              <w:t>ЧАСТИНА G – Підписи та дати</w:t>
            </w:r>
          </w:p>
          <w:p w:rsidR="00FB7AAC" w:rsidRPr="00FB7AAC" w:rsidRDefault="00FB7AAC" w:rsidP="000E405A">
            <w:pPr>
              <w:jc w:val="center"/>
              <w:rPr>
                <w:rFonts w:ascii="Times New Roman" w:hAnsi="Times New Roman"/>
                <w:noProof/>
                <w:sz w:val="26"/>
                <w:szCs w:val="26"/>
              </w:rPr>
            </w:pPr>
          </w:p>
        </w:tc>
      </w:tr>
      <w:tr w:rsidR="00FB7AAC" w:rsidRPr="005F4D54" w:rsidTr="000E405A">
        <w:trPr>
          <w:gridAfter w:val="1"/>
          <w:wAfter w:w="36" w:type="dxa"/>
        </w:trPr>
        <w:tc>
          <w:tcPr>
            <w:tcW w:w="9570" w:type="dxa"/>
            <w:gridSpan w:val="5"/>
          </w:tcPr>
          <w:p w:rsidR="00FB7AAC" w:rsidRPr="00FB7AAC" w:rsidRDefault="00FB7AAC" w:rsidP="000E405A">
            <w:pPr>
              <w:rPr>
                <w:rFonts w:ascii="Times New Roman" w:hAnsi="Times New Roman"/>
                <w:noProof/>
                <w:sz w:val="26"/>
                <w:szCs w:val="26"/>
              </w:rPr>
            </w:pPr>
            <w:r w:rsidRPr="00FB7AAC">
              <w:rPr>
                <w:rFonts w:ascii="Times New Roman" w:hAnsi="Times New Roman"/>
                <w:noProof/>
                <w:sz w:val="26"/>
                <w:szCs w:val="26"/>
              </w:rPr>
              <w:t>Внесіть імена осіб, що пройшли це тренування з управління ризиком для якості, і поставте підпис та дату заповнення цієї форми:</w:t>
            </w:r>
          </w:p>
          <w:p w:rsidR="00FB7AAC" w:rsidRPr="00FB7AAC" w:rsidRDefault="00FB7AAC" w:rsidP="000E405A">
            <w:pPr>
              <w:rPr>
                <w:rFonts w:ascii="Times New Roman" w:hAnsi="Times New Roman"/>
                <w:noProof/>
                <w:sz w:val="26"/>
                <w:szCs w:val="26"/>
              </w:rPr>
            </w:pPr>
          </w:p>
          <w:p w:rsidR="00FB7AAC" w:rsidRPr="00FB7AAC" w:rsidRDefault="00FB7AAC" w:rsidP="000E405A">
            <w:pPr>
              <w:rPr>
                <w:rFonts w:ascii="Times New Roman" w:hAnsi="Times New Roman"/>
                <w:noProof/>
                <w:sz w:val="26"/>
                <w:szCs w:val="26"/>
              </w:rPr>
            </w:pPr>
            <w:r w:rsidRPr="00FB7AAC">
              <w:rPr>
                <w:rFonts w:ascii="Times New Roman" w:hAnsi="Times New Roman"/>
                <w:noProof/>
                <w:sz w:val="26"/>
                <w:szCs w:val="26"/>
              </w:rPr>
              <w:t xml:space="preserve">Ім’я: ________________________ </w:t>
            </w:r>
            <w:r w:rsidRPr="00FB7AAC">
              <w:rPr>
                <w:rFonts w:ascii="Times New Roman" w:hAnsi="Times New Roman"/>
                <w:noProof/>
                <w:sz w:val="26"/>
                <w:szCs w:val="26"/>
              </w:rPr>
              <w:tab/>
            </w:r>
            <w:r w:rsidRPr="00FB7AAC">
              <w:rPr>
                <w:rFonts w:ascii="Times New Roman" w:hAnsi="Times New Roman"/>
                <w:noProof/>
                <w:sz w:val="26"/>
                <w:szCs w:val="26"/>
              </w:rPr>
              <w:tab/>
              <w:t xml:space="preserve">Ім’я: ________________________ </w:t>
            </w:r>
          </w:p>
          <w:p w:rsidR="00FB7AAC" w:rsidRPr="00FB7AAC" w:rsidRDefault="00FB7AAC" w:rsidP="000E405A">
            <w:pPr>
              <w:rPr>
                <w:rFonts w:ascii="Times New Roman" w:hAnsi="Times New Roman"/>
                <w:noProof/>
                <w:sz w:val="26"/>
                <w:szCs w:val="26"/>
              </w:rPr>
            </w:pPr>
          </w:p>
          <w:p w:rsidR="00FB7AAC" w:rsidRPr="00FB7AAC" w:rsidRDefault="00FB7AAC" w:rsidP="000E405A">
            <w:pPr>
              <w:rPr>
                <w:rFonts w:ascii="Times New Roman" w:hAnsi="Times New Roman"/>
                <w:noProof/>
                <w:sz w:val="26"/>
                <w:szCs w:val="26"/>
              </w:rPr>
            </w:pPr>
            <w:r w:rsidRPr="00FB7AAC">
              <w:rPr>
                <w:rFonts w:ascii="Times New Roman" w:hAnsi="Times New Roman"/>
                <w:noProof/>
                <w:sz w:val="26"/>
                <w:szCs w:val="26"/>
              </w:rPr>
              <w:t xml:space="preserve">Ім’я: ________________________ </w:t>
            </w:r>
            <w:r w:rsidRPr="00FB7AAC">
              <w:rPr>
                <w:rFonts w:ascii="Times New Roman" w:hAnsi="Times New Roman"/>
                <w:noProof/>
                <w:sz w:val="26"/>
                <w:szCs w:val="26"/>
              </w:rPr>
              <w:tab/>
            </w:r>
            <w:r w:rsidRPr="00FB7AAC">
              <w:rPr>
                <w:rFonts w:ascii="Times New Roman" w:hAnsi="Times New Roman"/>
                <w:noProof/>
                <w:sz w:val="26"/>
                <w:szCs w:val="26"/>
              </w:rPr>
              <w:tab/>
              <w:t xml:space="preserve">Ім’я: ________________________ </w:t>
            </w:r>
          </w:p>
          <w:p w:rsidR="00FB7AAC" w:rsidRPr="00FB7AAC" w:rsidRDefault="00FB7AAC" w:rsidP="000E405A">
            <w:pPr>
              <w:rPr>
                <w:rFonts w:ascii="Times New Roman" w:hAnsi="Times New Roman"/>
                <w:noProof/>
                <w:sz w:val="26"/>
                <w:szCs w:val="26"/>
              </w:rPr>
            </w:pPr>
          </w:p>
          <w:p w:rsidR="00FB7AAC" w:rsidRPr="00FB7AAC" w:rsidRDefault="00FB7AAC" w:rsidP="000E405A">
            <w:pPr>
              <w:jc w:val="right"/>
              <w:rPr>
                <w:rFonts w:ascii="Times New Roman" w:hAnsi="Times New Roman"/>
                <w:noProof/>
                <w:sz w:val="26"/>
                <w:szCs w:val="26"/>
              </w:rPr>
            </w:pPr>
            <w:r w:rsidRPr="00FB7AAC">
              <w:rPr>
                <w:rFonts w:ascii="Times New Roman" w:hAnsi="Times New Roman"/>
                <w:noProof/>
                <w:sz w:val="26"/>
                <w:szCs w:val="26"/>
              </w:rPr>
              <w:t>Підписано: ________________________</w:t>
            </w:r>
            <w:r w:rsidRPr="00FB7AAC">
              <w:rPr>
                <w:rFonts w:ascii="Times New Roman" w:hAnsi="Times New Roman"/>
                <w:noProof/>
                <w:sz w:val="26"/>
                <w:szCs w:val="26"/>
              </w:rPr>
              <w:tab/>
            </w:r>
            <w:r w:rsidRPr="00FB7AAC">
              <w:rPr>
                <w:rFonts w:ascii="Times New Roman" w:hAnsi="Times New Roman"/>
                <w:noProof/>
                <w:sz w:val="26"/>
                <w:szCs w:val="26"/>
              </w:rPr>
              <w:tab/>
              <w:t>Дата: ________________________</w:t>
            </w:r>
          </w:p>
          <w:p w:rsidR="00FB7AAC" w:rsidRPr="00FB7AAC" w:rsidRDefault="00FB7AAC" w:rsidP="000E405A">
            <w:pPr>
              <w:rPr>
                <w:rFonts w:ascii="Times New Roman" w:hAnsi="Times New Roman"/>
                <w:noProof/>
                <w:sz w:val="26"/>
                <w:szCs w:val="26"/>
              </w:rPr>
            </w:pPr>
          </w:p>
        </w:tc>
      </w:tr>
    </w:tbl>
    <w:p w:rsidR="00FB7AAC" w:rsidRDefault="00FB7AAC" w:rsidP="00FB7AAC">
      <w:pPr>
        <w:pStyle w:val="aa"/>
        <w:tabs>
          <w:tab w:val="left" w:pos="567"/>
          <w:tab w:val="left" w:pos="1134"/>
          <w:tab w:val="left" w:pos="1276"/>
        </w:tabs>
        <w:spacing w:before="120" w:after="120"/>
        <w:ind w:left="0" w:firstLine="709"/>
        <w:contextualSpacing w:val="0"/>
        <w:jc w:val="center"/>
        <w:rPr>
          <w:rFonts w:ascii="Times New Roman" w:hAnsi="Times New Roman"/>
          <w:sz w:val="28"/>
          <w:szCs w:val="28"/>
          <w:lang w:val="uk-UA"/>
        </w:rPr>
      </w:pPr>
      <w:r w:rsidRPr="00516F5E">
        <w:rPr>
          <w:rFonts w:ascii="Times New Roman" w:hAnsi="Times New Roman"/>
          <w:b/>
          <w:sz w:val="28"/>
          <w:szCs w:val="28"/>
        </w:rPr>
        <w:lastRenderedPageBreak/>
        <w:t xml:space="preserve">Додаток 2: </w:t>
      </w:r>
      <w:r w:rsidRPr="00516F5E">
        <w:rPr>
          <w:rFonts w:ascii="Times New Roman" w:hAnsi="Times New Roman"/>
          <w:sz w:val="28"/>
          <w:szCs w:val="28"/>
        </w:rPr>
        <w:t>Керівництво з методів оцінювання факторів внутрішнього ризику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
        <w:gridCol w:w="9327"/>
      </w:tblGrid>
      <w:tr w:rsidR="0099315E" w:rsidRPr="00875C87" w:rsidTr="0099315E">
        <w:tc>
          <w:tcPr>
            <w:tcW w:w="534" w:type="dxa"/>
          </w:tcPr>
          <w:p w:rsidR="0099315E" w:rsidRPr="0099315E" w:rsidRDefault="0099315E" w:rsidP="0099315E">
            <w:pPr>
              <w:rPr>
                <w:rFonts w:ascii="Times New Roman" w:hAnsi="Times New Roman"/>
                <w:b/>
                <w:sz w:val="28"/>
                <w:szCs w:val="28"/>
                <w:lang w:val="uk-UA"/>
              </w:rPr>
            </w:pPr>
            <w:r w:rsidRPr="0099315E">
              <w:rPr>
                <w:rFonts w:ascii="Times New Roman" w:hAnsi="Times New Roman"/>
                <w:b/>
                <w:noProof/>
                <w:sz w:val="28"/>
                <w:szCs w:val="28"/>
                <w:lang w:val="uk-UA"/>
              </w:rPr>
              <w:t>№</w:t>
            </w:r>
          </w:p>
        </w:tc>
        <w:tc>
          <w:tcPr>
            <w:tcW w:w="9355" w:type="dxa"/>
            <w:gridSpan w:val="2"/>
          </w:tcPr>
          <w:p w:rsidR="0099315E" w:rsidRPr="0099315E" w:rsidRDefault="0099315E" w:rsidP="0099315E">
            <w:pPr>
              <w:jc w:val="center"/>
              <w:rPr>
                <w:rFonts w:ascii="Times New Roman" w:hAnsi="Times New Roman"/>
                <w:b/>
                <w:sz w:val="28"/>
                <w:szCs w:val="28"/>
                <w:lang w:val="uk-UA"/>
              </w:rPr>
            </w:pPr>
            <w:r w:rsidRPr="0099315E">
              <w:rPr>
                <w:rFonts w:ascii="Times New Roman" w:hAnsi="Times New Roman"/>
                <w:b/>
                <w:noProof/>
                <w:sz w:val="28"/>
                <w:szCs w:val="28"/>
                <w:lang w:val="uk-UA"/>
              </w:rPr>
              <w:t>Фактор внутрішнього ризику і механізм його оцінювання</w:t>
            </w:r>
          </w:p>
        </w:tc>
      </w:tr>
      <w:tr w:rsidR="0099315E" w:rsidRPr="00875C87" w:rsidTr="0099315E">
        <w:tc>
          <w:tcPr>
            <w:tcW w:w="562" w:type="dxa"/>
            <w:gridSpan w:val="2"/>
          </w:tcPr>
          <w:p w:rsidR="0099315E" w:rsidRPr="0099315E" w:rsidRDefault="0099315E" w:rsidP="0099315E">
            <w:pPr>
              <w:rPr>
                <w:rFonts w:ascii="Times New Roman" w:hAnsi="Times New Roman"/>
                <w:sz w:val="28"/>
                <w:szCs w:val="28"/>
                <w:lang w:val="uk-UA"/>
              </w:rPr>
            </w:pPr>
            <w:r w:rsidRPr="0099315E">
              <w:rPr>
                <w:rFonts w:ascii="Times New Roman" w:hAnsi="Times New Roman"/>
                <w:sz w:val="28"/>
                <w:szCs w:val="28"/>
                <w:lang w:val="uk-UA"/>
              </w:rPr>
              <w:t>1</w:t>
            </w:r>
          </w:p>
        </w:tc>
        <w:tc>
          <w:tcPr>
            <w:tcW w:w="9327" w:type="dxa"/>
          </w:tcPr>
          <w:p w:rsidR="0099315E" w:rsidRPr="0099315E" w:rsidRDefault="0099315E" w:rsidP="0099315E">
            <w:pPr>
              <w:rPr>
                <w:rFonts w:ascii="Times New Roman" w:hAnsi="Times New Roman"/>
                <w:b/>
                <w:sz w:val="28"/>
                <w:szCs w:val="28"/>
                <w:lang w:val="uk-UA"/>
              </w:rPr>
            </w:pPr>
            <w:r w:rsidRPr="0099315E">
              <w:rPr>
                <w:rFonts w:ascii="Times New Roman" w:hAnsi="Times New Roman"/>
                <w:b/>
                <w:noProof/>
                <w:sz w:val="28"/>
                <w:szCs w:val="28"/>
                <w:lang w:val="uk-UA"/>
              </w:rPr>
              <w:t>Складність</w:t>
            </w:r>
          </w:p>
          <w:p w:rsidR="0099315E" w:rsidRPr="0099315E" w:rsidRDefault="0099315E" w:rsidP="0099315E">
            <w:pPr>
              <w:rPr>
                <w:rFonts w:ascii="Times New Roman" w:hAnsi="Times New Roman"/>
                <w:b/>
                <w:sz w:val="28"/>
                <w:szCs w:val="28"/>
                <w:lang w:val="uk-UA"/>
              </w:rPr>
            </w:pPr>
          </w:p>
          <w:p w:rsidR="0099315E" w:rsidRPr="0099315E" w:rsidRDefault="0099315E" w:rsidP="0099315E">
            <w:pPr>
              <w:rPr>
                <w:rFonts w:ascii="Times New Roman" w:hAnsi="Times New Roman"/>
                <w:b/>
                <w:sz w:val="28"/>
                <w:szCs w:val="28"/>
                <w:lang w:val="uk-UA"/>
              </w:rPr>
            </w:pPr>
            <w:r w:rsidRPr="0099315E">
              <w:rPr>
                <w:rFonts w:ascii="Times New Roman" w:hAnsi="Times New Roman"/>
                <w:b/>
                <w:noProof/>
                <w:sz w:val="28"/>
                <w:szCs w:val="28"/>
                <w:lang w:val="uk-UA"/>
              </w:rPr>
              <w:t>Це стосується складності виробничої дільниці, її процесів та продукції</w:t>
            </w:r>
          </w:p>
          <w:p w:rsidR="0099315E" w:rsidRPr="0099315E" w:rsidRDefault="0099315E" w:rsidP="0099315E">
            <w:pPr>
              <w:rPr>
                <w:rFonts w:ascii="Times New Roman" w:hAnsi="Times New Roman"/>
                <w:sz w:val="28"/>
                <w:szCs w:val="28"/>
                <w:lang w:val="uk-UA"/>
              </w:rPr>
            </w:pPr>
          </w:p>
          <w:p w:rsidR="0099315E" w:rsidRPr="0099315E" w:rsidRDefault="0099315E" w:rsidP="0099315E">
            <w:pPr>
              <w:rPr>
                <w:rFonts w:ascii="Times New Roman" w:hAnsi="Times New Roman"/>
                <w:sz w:val="28"/>
                <w:szCs w:val="28"/>
                <w:lang w:val="uk-UA"/>
              </w:rPr>
            </w:pPr>
            <w:r w:rsidRPr="0099315E">
              <w:rPr>
                <w:rFonts w:ascii="Times New Roman" w:hAnsi="Times New Roman"/>
                <w:noProof/>
                <w:sz w:val="28"/>
                <w:szCs w:val="28"/>
                <w:lang w:val="uk-UA"/>
              </w:rPr>
              <w:t>(Примітка:</w:t>
            </w:r>
            <w:r w:rsidRPr="0099315E">
              <w:rPr>
                <w:rFonts w:ascii="Times New Roman" w:hAnsi="Times New Roman"/>
                <w:sz w:val="28"/>
                <w:szCs w:val="28"/>
                <w:lang w:val="uk-UA"/>
              </w:rPr>
              <w:t xml:space="preserve"> досьє виробничої дільниці (за наявності) і звіт з останньої інспекції </w:t>
            </w:r>
            <w:r w:rsidRPr="0099315E">
              <w:rPr>
                <w:rFonts w:ascii="Times New Roman" w:hAnsi="Times New Roman"/>
                <w:sz w:val="28"/>
                <w:szCs w:val="28"/>
                <w:lang w:val="en-US"/>
              </w:rPr>
              <w:t>GMP</w:t>
            </w:r>
            <w:r w:rsidRPr="0099315E">
              <w:rPr>
                <w:rFonts w:ascii="Times New Roman" w:hAnsi="Times New Roman"/>
                <w:sz w:val="28"/>
                <w:szCs w:val="28"/>
                <w:lang w:val="uk-UA"/>
              </w:rPr>
              <w:t xml:space="preserve"> можуть бути корисними джерелами інформації, на підставі якої присвоюється оцінка складності.)</w:t>
            </w:r>
          </w:p>
          <w:p w:rsidR="0099315E" w:rsidRPr="0099315E" w:rsidRDefault="0099315E" w:rsidP="0099315E">
            <w:pPr>
              <w:rPr>
                <w:rFonts w:ascii="Times New Roman" w:hAnsi="Times New Roman"/>
                <w:sz w:val="28"/>
                <w:szCs w:val="28"/>
                <w:lang w:val="uk-UA"/>
              </w:rPr>
            </w:pPr>
          </w:p>
          <w:p w:rsidR="0099315E" w:rsidRPr="0099315E" w:rsidRDefault="0099315E" w:rsidP="0099315E">
            <w:pPr>
              <w:rPr>
                <w:rFonts w:ascii="Times New Roman" w:hAnsi="Times New Roman"/>
                <w:sz w:val="28"/>
                <w:szCs w:val="28"/>
              </w:rPr>
            </w:pPr>
            <w:r w:rsidRPr="0099315E">
              <w:rPr>
                <w:rFonts w:ascii="Times New Roman" w:hAnsi="Times New Roman"/>
                <w:noProof/>
                <w:sz w:val="28"/>
                <w:szCs w:val="28"/>
              </w:rPr>
              <w:t>Існують три можливі оцінки:</w:t>
            </w:r>
            <w:r w:rsidRPr="0099315E">
              <w:rPr>
                <w:rFonts w:ascii="Times New Roman" w:hAnsi="Times New Roman"/>
                <w:sz w:val="28"/>
                <w:szCs w:val="28"/>
              </w:rPr>
              <w:t xml:space="preserve"> </w:t>
            </w:r>
            <w:r w:rsidRPr="0099315E">
              <w:rPr>
                <w:rFonts w:ascii="Times New Roman" w:hAnsi="Times New Roman"/>
                <w:noProof/>
                <w:sz w:val="28"/>
                <w:szCs w:val="28"/>
              </w:rPr>
              <w:t xml:space="preserve">1, 2 </w:t>
            </w:r>
            <w:r w:rsidRPr="0099315E">
              <w:rPr>
                <w:rFonts w:ascii="Times New Roman" w:hAnsi="Times New Roman"/>
                <w:sz w:val="28"/>
                <w:szCs w:val="28"/>
                <w:lang w:val="uk-UA"/>
              </w:rPr>
              <w:t xml:space="preserve">і </w:t>
            </w:r>
            <w:r w:rsidRPr="0099315E">
              <w:rPr>
                <w:rFonts w:ascii="Times New Roman" w:hAnsi="Times New Roman"/>
                <w:noProof/>
                <w:sz w:val="28"/>
                <w:szCs w:val="28"/>
              </w:rPr>
              <w:t>3.</w:t>
            </w:r>
          </w:p>
          <w:p w:rsidR="0099315E" w:rsidRPr="0099315E" w:rsidRDefault="0099315E" w:rsidP="0099315E">
            <w:pPr>
              <w:rPr>
                <w:rFonts w:ascii="Times New Roman" w:hAnsi="Times New Roman"/>
                <w:sz w:val="28"/>
                <w:szCs w:val="28"/>
                <w:lang w:val="uk-UA"/>
              </w:rPr>
            </w:pPr>
            <w:r w:rsidRPr="0099315E">
              <w:rPr>
                <w:rFonts w:ascii="Times New Roman" w:hAnsi="Times New Roman"/>
                <w:noProof/>
                <w:sz w:val="28"/>
                <w:szCs w:val="28"/>
                <w:lang w:val="uk-UA"/>
              </w:rPr>
              <w:t>Відомо, що виробничі дільниці з оцінкою фактора низького ризику в цій сфері мають низький рівень складності планування виробничої дільниці, її  продукції  та процесів.</w:t>
            </w:r>
            <w:r w:rsidRPr="0099315E">
              <w:rPr>
                <w:rFonts w:ascii="Times New Roman" w:hAnsi="Times New Roman"/>
                <w:sz w:val="28"/>
                <w:szCs w:val="28"/>
                <w:lang w:val="uk-UA"/>
              </w:rPr>
              <w:t xml:space="preserve"> </w:t>
            </w:r>
            <w:r w:rsidRPr="0099315E">
              <w:rPr>
                <w:rFonts w:ascii="Times New Roman" w:hAnsi="Times New Roman"/>
                <w:noProof/>
                <w:sz w:val="28"/>
                <w:szCs w:val="28"/>
                <w:lang w:val="uk-UA"/>
              </w:rPr>
              <w:t>При оцінюванні фактору ризику корисно розглянути наступне:</w:t>
            </w:r>
          </w:p>
          <w:p w:rsidR="0099315E" w:rsidRPr="0099315E" w:rsidRDefault="0099315E" w:rsidP="0099315E">
            <w:pPr>
              <w:rPr>
                <w:rFonts w:ascii="Times New Roman" w:hAnsi="Times New Roman"/>
                <w:sz w:val="28"/>
                <w:szCs w:val="28"/>
              </w:rPr>
            </w:pPr>
          </w:p>
          <w:p w:rsidR="0099315E" w:rsidRPr="0099315E" w:rsidRDefault="0099315E" w:rsidP="0099315E">
            <w:pPr>
              <w:rPr>
                <w:rFonts w:ascii="Times New Roman" w:hAnsi="Times New Roman"/>
                <w:sz w:val="28"/>
                <w:szCs w:val="28"/>
              </w:rPr>
            </w:pPr>
            <w:r w:rsidRPr="0099315E">
              <w:rPr>
                <w:rFonts w:ascii="Times New Roman" w:hAnsi="Times New Roman"/>
                <w:sz w:val="28"/>
                <w:szCs w:val="28"/>
                <w:lang w:val="uk-UA"/>
              </w:rPr>
              <w:t xml:space="preserve">Загальними, але вживаними показниками </w:t>
            </w:r>
            <w:r w:rsidRPr="0099315E">
              <w:rPr>
                <w:rFonts w:ascii="Times New Roman" w:hAnsi="Times New Roman"/>
                <w:b/>
                <w:sz w:val="28"/>
                <w:szCs w:val="28"/>
                <w:lang w:val="uk-UA"/>
              </w:rPr>
              <w:t>складності виробничої дільниці</w:t>
            </w:r>
            <w:r w:rsidRPr="0099315E">
              <w:rPr>
                <w:rFonts w:ascii="Times New Roman" w:hAnsi="Times New Roman"/>
                <w:noProof/>
                <w:sz w:val="28"/>
                <w:szCs w:val="28"/>
              </w:rPr>
              <w:t xml:space="preserve"> </w:t>
            </w:r>
            <w:r w:rsidRPr="0099315E">
              <w:rPr>
                <w:rFonts w:ascii="Times New Roman" w:hAnsi="Times New Roman"/>
                <w:sz w:val="28"/>
                <w:szCs w:val="28"/>
                <w:lang w:val="uk-UA"/>
              </w:rPr>
              <w:t>є</w:t>
            </w:r>
            <w:r w:rsidRPr="0099315E">
              <w:rPr>
                <w:rFonts w:ascii="Times New Roman" w:hAnsi="Times New Roman"/>
                <w:noProof/>
                <w:sz w:val="28"/>
                <w:szCs w:val="28"/>
              </w:rPr>
              <w:t>:</w:t>
            </w:r>
          </w:p>
          <w:p w:rsidR="0099315E" w:rsidRPr="0099315E" w:rsidRDefault="0099315E" w:rsidP="0099315E">
            <w:pPr>
              <w:rPr>
                <w:rFonts w:ascii="Times New Roman" w:hAnsi="Times New Roman"/>
                <w:sz w:val="28"/>
                <w:szCs w:val="28"/>
              </w:rPr>
            </w:pPr>
          </w:p>
          <w:p w:rsidR="0099315E" w:rsidRPr="0099315E" w:rsidRDefault="0099315E" w:rsidP="0099315E">
            <w:pPr>
              <w:ind w:left="318" w:hanging="318"/>
              <w:rPr>
                <w:rFonts w:ascii="Times New Roman" w:hAnsi="Times New Roman"/>
                <w:sz w:val="28"/>
                <w:szCs w:val="28"/>
                <w:lang w:val="uk-UA"/>
              </w:rPr>
            </w:pPr>
            <w:r w:rsidRPr="0099315E">
              <w:rPr>
                <w:rFonts w:ascii="Times New Roman" w:hAnsi="Times New Roman"/>
                <w:sz w:val="28"/>
                <w:szCs w:val="28"/>
              </w:rPr>
              <w:t>•</w:t>
            </w:r>
            <w:r w:rsidRPr="0099315E">
              <w:rPr>
                <w:rFonts w:ascii="Times New Roman" w:hAnsi="Times New Roman"/>
                <w:sz w:val="28"/>
                <w:szCs w:val="28"/>
              </w:rPr>
              <w:tab/>
            </w:r>
            <w:r w:rsidRPr="0099315E">
              <w:rPr>
                <w:rFonts w:ascii="Times New Roman" w:hAnsi="Times New Roman"/>
                <w:noProof/>
                <w:sz w:val="28"/>
                <w:szCs w:val="28"/>
              </w:rPr>
              <w:t>Розмір виробничої дільниці - великі виробничі дільниці оцінюються як більш складні ніж менші за розмірами дільниці</w:t>
            </w:r>
          </w:p>
          <w:p w:rsidR="0099315E" w:rsidRPr="0099315E" w:rsidRDefault="0099315E" w:rsidP="0099315E">
            <w:pPr>
              <w:ind w:left="318" w:hanging="318"/>
              <w:rPr>
                <w:rFonts w:ascii="Times New Roman" w:hAnsi="Times New Roman"/>
                <w:sz w:val="28"/>
                <w:szCs w:val="28"/>
                <w:lang w:val="uk-UA"/>
              </w:rPr>
            </w:pPr>
            <w:r w:rsidRPr="0099315E">
              <w:rPr>
                <w:rFonts w:ascii="Times New Roman" w:hAnsi="Times New Roman"/>
                <w:sz w:val="28"/>
                <w:szCs w:val="28"/>
                <w:lang w:val="uk-UA"/>
              </w:rPr>
              <w:t>•</w:t>
            </w:r>
            <w:r w:rsidRPr="0099315E">
              <w:rPr>
                <w:rFonts w:ascii="Times New Roman" w:hAnsi="Times New Roman"/>
                <w:sz w:val="28"/>
                <w:szCs w:val="28"/>
                <w:lang w:val="uk-UA"/>
              </w:rPr>
              <w:tab/>
            </w:r>
            <w:r w:rsidRPr="0099315E">
              <w:rPr>
                <w:rFonts w:ascii="Times New Roman" w:hAnsi="Times New Roman"/>
                <w:noProof/>
                <w:sz w:val="28"/>
                <w:szCs w:val="28"/>
                <w:lang w:val="uk-UA"/>
              </w:rPr>
              <w:t>Кількість різних виробничих чи дистрибуційних процесів, що застосовуються на виробничій дільниці - більші кількості, як правило, обумовлюють більшу складність</w:t>
            </w:r>
          </w:p>
          <w:p w:rsidR="0099315E" w:rsidRPr="0099315E" w:rsidRDefault="0099315E" w:rsidP="0099315E">
            <w:pPr>
              <w:ind w:left="318" w:hanging="318"/>
              <w:rPr>
                <w:rFonts w:ascii="Times New Roman" w:hAnsi="Times New Roman"/>
                <w:sz w:val="28"/>
                <w:szCs w:val="28"/>
                <w:lang w:val="uk-UA"/>
              </w:rPr>
            </w:pPr>
            <w:r w:rsidRPr="0099315E">
              <w:rPr>
                <w:rFonts w:ascii="Times New Roman" w:hAnsi="Times New Roman"/>
                <w:sz w:val="28"/>
                <w:szCs w:val="28"/>
                <w:lang w:val="uk-UA"/>
              </w:rPr>
              <w:t>•</w:t>
            </w:r>
            <w:r w:rsidRPr="0099315E">
              <w:rPr>
                <w:rFonts w:ascii="Times New Roman" w:hAnsi="Times New Roman"/>
                <w:sz w:val="28"/>
                <w:szCs w:val="28"/>
                <w:lang w:val="uk-UA"/>
              </w:rPr>
              <w:tab/>
            </w:r>
            <w:r w:rsidRPr="0099315E">
              <w:rPr>
                <w:rFonts w:ascii="Times New Roman" w:hAnsi="Times New Roman"/>
                <w:noProof/>
                <w:sz w:val="28"/>
                <w:szCs w:val="28"/>
                <w:lang w:val="uk-UA"/>
              </w:rPr>
              <w:t>Рівень спеціалізації обладнання та приміщень (наприклад, установки повітряпідготовки), наявний на виробничій дільниці - виробничі дільниці з низьким рівнем спеціалізації вважаються складнішими за інші дільниці</w:t>
            </w:r>
          </w:p>
          <w:p w:rsidR="0099315E" w:rsidRPr="0099315E" w:rsidRDefault="0099315E" w:rsidP="0099315E">
            <w:pPr>
              <w:ind w:left="318" w:hanging="318"/>
              <w:rPr>
                <w:rFonts w:ascii="Times New Roman" w:hAnsi="Times New Roman"/>
                <w:sz w:val="28"/>
                <w:szCs w:val="28"/>
                <w:lang w:val="uk-UA"/>
              </w:rPr>
            </w:pPr>
            <w:r w:rsidRPr="0099315E">
              <w:rPr>
                <w:rFonts w:ascii="Times New Roman" w:hAnsi="Times New Roman"/>
                <w:sz w:val="28"/>
                <w:szCs w:val="28"/>
                <w:lang w:val="uk-UA"/>
              </w:rPr>
              <w:t>•</w:t>
            </w:r>
            <w:r w:rsidRPr="0099315E">
              <w:rPr>
                <w:rFonts w:ascii="Times New Roman" w:hAnsi="Times New Roman"/>
                <w:sz w:val="28"/>
                <w:szCs w:val="28"/>
                <w:lang w:val="uk-UA"/>
              </w:rPr>
              <w:tab/>
            </w:r>
            <w:r w:rsidRPr="0099315E">
              <w:rPr>
                <w:rFonts w:ascii="Times New Roman" w:hAnsi="Times New Roman"/>
                <w:noProof/>
                <w:sz w:val="28"/>
                <w:szCs w:val="28"/>
                <w:lang w:val="uk-UA"/>
              </w:rPr>
              <w:t>Кількість персоналу на виробничій дільниці - більші кількості, як правило, обумовлюють більшу складність</w:t>
            </w:r>
          </w:p>
          <w:p w:rsidR="0099315E" w:rsidRPr="0099315E" w:rsidRDefault="0099315E" w:rsidP="0099315E">
            <w:pPr>
              <w:ind w:left="318" w:hanging="318"/>
              <w:rPr>
                <w:rFonts w:ascii="Times New Roman" w:hAnsi="Times New Roman"/>
                <w:sz w:val="28"/>
                <w:szCs w:val="28"/>
                <w:lang w:val="uk-UA"/>
              </w:rPr>
            </w:pPr>
            <w:r w:rsidRPr="0099315E">
              <w:rPr>
                <w:rFonts w:ascii="Times New Roman" w:hAnsi="Times New Roman"/>
                <w:sz w:val="28"/>
                <w:szCs w:val="28"/>
                <w:lang w:val="uk-UA"/>
              </w:rPr>
              <w:t>•</w:t>
            </w:r>
            <w:r w:rsidRPr="0099315E">
              <w:rPr>
                <w:rFonts w:ascii="Times New Roman" w:hAnsi="Times New Roman"/>
                <w:sz w:val="28"/>
                <w:szCs w:val="28"/>
                <w:lang w:val="uk-UA"/>
              </w:rPr>
              <w:tab/>
            </w:r>
            <w:r w:rsidRPr="0099315E">
              <w:rPr>
                <w:rFonts w:ascii="Times New Roman" w:hAnsi="Times New Roman"/>
                <w:noProof/>
                <w:sz w:val="28"/>
                <w:szCs w:val="28"/>
                <w:lang w:val="uk-UA"/>
              </w:rPr>
              <w:t>Кількість комерційних ринків/країн, до яких виробнича дільниця здійснює постачання - більші кількості, як правило, обумовлюють більшу складність</w:t>
            </w:r>
          </w:p>
          <w:p w:rsidR="0099315E" w:rsidRPr="0099315E" w:rsidRDefault="0099315E" w:rsidP="0099315E">
            <w:pPr>
              <w:ind w:left="318" w:hanging="318"/>
              <w:rPr>
                <w:rFonts w:ascii="Times New Roman" w:hAnsi="Times New Roman"/>
                <w:sz w:val="28"/>
                <w:szCs w:val="28"/>
                <w:lang w:val="uk-UA"/>
              </w:rPr>
            </w:pPr>
            <w:r w:rsidRPr="0099315E">
              <w:rPr>
                <w:rFonts w:ascii="Times New Roman" w:hAnsi="Times New Roman"/>
                <w:sz w:val="28"/>
                <w:szCs w:val="28"/>
                <w:lang w:val="uk-UA"/>
              </w:rPr>
              <w:t>•</w:t>
            </w:r>
            <w:r w:rsidRPr="0099315E">
              <w:rPr>
                <w:rFonts w:ascii="Times New Roman" w:hAnsi="Times New Roman"/>
                <w:sz w:val="28"/>
                <w:szCs w:val="28"/>
                <w:lang w:val="uk-UA"/>
              </w:rPr>
              <w:tab/>
            </w:r>
            <w:r w:rsidRPr="0099315E">
              <w:rPr>
                <w:rFonts w:ascii="Times New Roman" w:hAnsi="Times New Roman"/>
                <w:noProof/>
                <w:sz w:val="28"/>
                <w:szCs w:val="28"/>
                <w:lang w:val="uk-UA"/>
              </w:rPr>
              <w:t>Кількість клієнтів, яких обслуговує виробнича дільниця - більші кількості, як правило, обумовлюють більшу складність</w:t>
            </w:r>
          </w:p>
          <w:p w:rsidR="0099315E" w:rsidRPr="0099315E" w:rsidRDefault="0099315E" w:rsidP="0099315E">
            <w:pPr>
              <w:ind w:left="318" w:hanging="318"/>
              <w:rPr>
                <w:rFonts w:ascii="Times New Roman" w:hAnsi="Times New Roman"/>
                <w:sz w:val="28"/>
                <w:szCs w:val="28"/>
                <w:lang w:val="uk-UA"/>
              </w:rPr>
            </w:pPr>
            <w:r w:rsidRPr="0099315E">
              <w:rPr>
                <w:rFonts w:ascii="Times New Roman" w:hAnsi="Times New Roman"/>
                <w:sz w:val="28"/>
                <w:szCs w:val="28"/>
                <w:lang w:val="uk-UA"/>
              </w:rPr>
              <w:t>•</w:t>
            </w:r>
            <w:r w:rsidRPr="0099315E">
              <w:rPr>
                <w:rFonts w:ascii="Times New Roman" w:hAnsi="Times New Roman"/>
                <w:sz w:val="28"/>
                <w:szCs w:val="28"/>
                <w:lang w:val="uk-UA"/>
              </w:rPr>
              <w:tab/>
            </w:r>
            <w:r w:rsidRPr="0099315E">
              <w:rPr>
                <w:rFonts w:ascii="Times New Roman" w:hAnsi="Times New Roman"/>
                <w:noProof/>
                <w:sz w:val="28"/>
                <w:szCs w:val="28"/>
                <w:lang w:val="uk-UA"/>
              </w:rPr>
              <w:t>Якщо виробнича дільниця є контрактним виробником чи контрактною лабораторією, вона вважається відносно складною</w:t>
            </w:r>
          </w:p>
          <w:p w:rsidR="0099315E" w:rsidRPr="0099315E" w:rsidRDefault="0099315E" w:rsidP="0099315E">
            <w:pPr>
              <w:rPr>
                <w:rFonts w:ascii="Times New Roman" w:hAnsi="Times New Roman"/>
                <w:sz w:val="28"/>
                <w:szCs w:val="28"/>
              </w:rPr>
            </w:pPr>
          </w:p>
          <w:p w:rsidR="0099315E" w:rsidRPr="0099315E" w:rsidRDefault="0099315E" w:rsidP="0099315E">
            <w:pPr>
              <w:rPr>
                <w:rFonts w:ascii="Times New Roman" w:hAnsi="Times New Roman"/>
                <w:sz w:val="28"/>
                <w:szCs w:val="28"/>
              </w:rPr>
            </w:pPr>
            <w:r w:rsidRPr="0099315E">
              <w:rPr>
                <w:rFonts w:ascii="Times New Roman" w:hAnsi="Times New Roman"/>
                <w:sz w:val="28"/>
                <w:szCs w:val="28"/>
                <w:lang w:val="uk-UA"/>
              </w:rPr>
              <w:t xml:space="preserve">Загальними, але вживаними показниками </w:t>
            </w:r>
            <w:r w:rsidRPr="0099315E">
              <w:rPr>
                <w:rFonts w:ascii="Times New Roman" w:hAnsi="Times New Roman"/>
                <w:b/>
                <w:sz w:val="28"/>
                <w:szCs w:val="28"/>
                <w:lang w:val="uk-UA"/>
              </w:rPr>
              <w:t>складності процесів</w:t>
            </w:r>
            <w:r w:rsidRPr="0099315E">
              <w:rPr>
                <w:rFonts w:ascii="Times New Roman" w:hAnsi="Times New Roman"/>
                <w:noProof/>
                <w:sz w:val="28"/>
                <w:szCs w:val="28"/>
              </w:rPr>
              <w:t xml:space="preserve"> </w:t>
            </w:r>
            <w:r w:rsidRPr="0099315E">
              <w:rPr>
                <w:rFonts w:ascii="Times New Roman" w:hAnsi="Times New Roman"/>
                <w:sz w:val="28"/>
                <w:szCs w:val="28"/>
                <w:lang w:val="uk-UA"/>
              </w:rPr>
              <w:t>є</w:t>
            </w:r>
            <w:r w:rsidRPr="0099315E">
              <w:rPr>
                <w:rFonts w:ascii="Times New Roman" w:hAnsi="Times New Roman"/>
                <w:noProof/>
                <w:sz w:val="28"/>
                <w:szCs w:val="28"/>
              </w:rPr>
              <w:t>:</w:t>
            </w:r>
          </w:p>
          <w:p w:rsidR="0099315E" w:rsidRPr="0099315E" w:rsidRDefault="0099315E" w:rsidP="0099315E">
            <w:pPr>
              <w:rPr>
                <w:rFonts w:ascii="Times New Roman" w:hAnsi="Times New Roman"/>
                <w:sz w:val="28"/>
                <w:szCs w:val="28"/>
              </w:rPr>
            </w:pPr>
          </w:p>
          <w:p w:rsidR="0099315E" w:rsidRPr="0099315E" w:rsidRDefault="0099315E" w:rsidP="0099315E">
            <w:pPr>
              <w:ind w:left="318" w:hanging="318"/>
              <w:rPr>
                <w:rFonts w:ascii="Times New Roman" w:hAnsi="Times New Roman"/>
                <w:sz w:val="28"/>
                <w:szCs w:val="28"/>
                <w:lang w:val="uk-UA"/>
              </w:rPr>
            </w:pPr>
            <w:r w:rsidRPr="0099315E">
              <w:rPr>
                <w:rFonts w:ascii="Times New Roman" w:hAnsi="Times New Roman"/>
                <w:sz w:val="28"/>
                <w:szCs w:val="28"/>
              </w:rPr>
              <w:t>•</w:t>
            </w:r>
            <w:r w:rsidRPr="0099315E">
              <w:rPr>
                <w:rFonts w:ascii="Times New Roman" w:hAnsi="Times New Roman"/>
                <w:sz w:val="28"/>
                <w:szCs w:val="28"/>
              </w:rPr>
              <w:tab/>
            </w:r>
            <w:r w:rsidRPr="0099315E">
              <w:rPr>
                <w:rFonts w:ascii="Times New Roman" w:hAnsi="Times New Roman"/>
                <w:noProof/>
                <w:sz w:val="28"/>
                <w:szCs w:val="28"/>
              </w:rPr>
              <w:t>Стерильні та асептичні виробничі процеси завжди вважаються процесами високої складності.</w:t>
            </w:r>
          </w:p>
          <w:p w:rsidR="0099315E" w:rsidRPr="0099315E" w:rsidRDefault="0099315E" w:rsidP="0099315E">
            <w:pPr>
              <w:ind w:left="318" w:hanging="318"/>
              <w:rPr>
                <w:rFonts w:ascii="Times New Roman" w:hAnsi="Times New Roman"/>
                <w:sz w:val="28"/>
                <w:szCs w:val="28"/>
                <w:lang w:val="uk-UA"/>
              </w:rPr>
            </w:pPr>
            <w:r w:rsidRPr="0099315E">
              <w:rPr>
                <w:rFonts w:ascii="Times New Roman" w:hAnsi="Times New Roman"/>
                <w:sz w:val="28"/>
                <w:szCs w:val="28"/>
                <w:lang w:val="uk-UA"/>
              </w:rPr>
              <w:t>•</w:t>
            </w:r>
            <w:r w:rsidRPr="0099315E">
              <w:rPr>
                <w:rFonts w:ascii="Times New Roman" w:hAnsi="Times New Roman"/>
                <w:sz w:val="28"/>
                <w:szCs w:val="28"/>
                <w:lang w:val="uk-UA"/>
              </w:rPr>
              <w:tab/>
            </w:r>
            <w:r w:rsidRPr="0099315E">
              <w:rPr>
                <w:rFonts w:ascii="Times New Roman" w:hAnsi="Times New Roman"/>
                <w:noProof/>
                <w:sz w:val="28"/>
                <w:szCs w:val="28"/>
                <w:lang w:val="uk-UA"/>
              </w:rPr>
              <w:t>Операції з параметричного випуску - як правило, вважаються процесами високої складності.</w:t>
            </w:r>
          </w:p>
          <w:p w:rsidR="0099315E" w:rsidRPr="0099315E" w:rsidRDefault="0099315E" w:rsidP="0099315E">
            <w:pPr>
              <w:ind w:left="318" w:hanging="318"/>
              <w:rPr>
                <w:rFonts w:ascii="Times New Roman" w:hAnsi="Times New Roman"/>
                <w:sz w:val="28"/>
                <w:szCs w:val="28"/>
                <w:lang w:val="uk-UA"/>
              </w:rPr>
            </w:pPr>
            <w:r w:rsidRPr="0099315E">
              <w:rPr>
                <w:rFonts w:ascii="Times New Roman" w:hAnsi="Times New Roman"/>
                <w:sz w:val="28"/>
                <w:szCs w:val="28"/>
                <w:lang w:val="uk-UA"/>
              </w:rPr>
              <w:t>•</w:t>
            </w:r>
            <w:r w:rsidRPr="0099315E">
              <w:rPr>
                <w:rFonts w:ascii="Times New Roman" w:hAnsi="Times New Roman"/>
                <w:sz w:val="28"/>
                <w:szCs w:val="28"/>
                <w:lang w:val="uk-UA"/>
              </w:rPr>
              <w:tab/>
            </w:r>
            <w:r w:rsidRPr="0099315E">
              <w:rPr>
                <w:rFonts w:ascii="Times New Roman" w:hAnsi="Times New Roman"/>
                <w:noProof/>
                <w:sz w:val="28"/>
                <w:szCs w:val="28"/>
                <w:lang w:val="uk-UA"/>
              </w:rPr>
              <w:t>Кількість критичних етапів, що повинні бути під контролем в межах процесу - як правило, процеси з великою кількістю критичних етапів можуть вважатись складнішими процесами.</w:t>
            </w:r>
          </w:p>
          <w:p w:rsidR="0099315E" w:rsidRPr="0099315E" w:rsidRDefault="0099315E" w:rsidP="0099315E">
            <w:pPr>
              <w:ind w:left="318" w:hanging="318"/>
              <w:rPr>
                <w:rFonts w:ascii="Times New Roman" w:hAnsi="Times New Roman"/>
                <w:sz w:val="28"/>
                <w:szCs w:val="28"/>
                <w:lang w:val="uk-UA"/>
              </w:rPr>
            </w:pPr>
            <w:r w:rsidRPr="0099315E">
              <w:rPr>
                <w:rFonts w:ascii="Times New Roman" w:hAnsi="Times New Roman"/>
                <w:sz w:val="28"/>
                <w:szCs w:val="28"/>
                <w:lang w:val="uk-UA"/>
              </w:rPr>
              <w:lastRenderedPageBreak/>
              <w:t>•</w:t>
            </w:r>
            <w:r w:rsidRPr="0099315E">
              <w:rPr>
                <w:rFonts w:ascii="Times New Roman" w:hAnsi="Times New Roman"/>
                <w:sz w:val="28"/>
                <w:szCs w:val="28"/>
                <w:lang w:val="uk-UA"/>
              </w:rPr>
              <w:tab/>
            </w:r>
            <w:r w:rsidRPr="0099315E">
              <w:rPr>
                <w:rFonts w:ascii="Times New Roman" w:hAnsi="Times New Roman"/>
                <w:noProof/>
                <w:sz w:val="28"/>
                <w:szCs w:val="28"/>
                <w:lang w:val="uk-UA"/>
              </w:rPr>
              <w:t>Тип продукції, що виробляється - деякі типи продукції, наприклад, лікарські форми низької концентрації/сильнодіючі лікарські форми і лікарські форми з уповільненим вивільненням можуть бути складнішими з огляду виробництва ніж інші типи продукції (як наприклад, таблетки зі швидким вивільненням), і складність їх виробничого процесу повинна оцінюватись вище в такому випадку.</w:t>
            </w:r>
          </w:p>
          <w:p w:rsidR="0099315E" w:rsidRPr="0099315E" w:rsidRDefault="0099315E" w:rsidP="0099315E">
            <w:pPr>
              <w:ind w:left="318" w:hanging="318"/>
              <w:rPr>
                <w:rFonts w:ascii="Times New Roman" w:hAnsi="Times New Roman"/>
                <w:sz w:val="28"/>
                <w:szCs w:val="28"/>
                <w:lang w:val="uk-UA"/>
              </w:rPr>
            </w:pPr>
            <w:r w:rsidRPr="0099315E">
              <w:rPr>
                <w:rFonts w:ascii="Times New Roman" w:hAnsi="Times New Roman"/>
                <w:sz w:val="28"/>
                <w:szCs w:val="28"/>
                <w:lang w:val="uk-UA"/>
              </w:rPr>
              <w:t>•</w:t>
            </w:r>
            <w:r w:rsidRPr="0099315E">
              <w:rPr>
                <w:rFonts w:ascii="Times New Roman" w:hAnsi="Times New Roman"/>
                <w:sz w:val="28"/>
                <w:szCs w:val="28"/>
                <w:lang w:val="uk-UA"/>
              </w:rPr>
              <w:tab/>
            </w:r>
            <w:r w:rsidRPr="0099315E">
              <w:rPr>
                <w:rFonts w:ascii="Times New Roman" w:hAnsi="Times New Roman"/>
                <w:noProof/>
                <w:sz w:val="28"/>
                <w:szCs w:val="28"/>
                <w:lang w:val="uk-UA"/>
              </w:rPr>
              <w:t>Кількість типових операцій у нестерильному виробничому процесі - більші кількості, як правило, обумовлюють більшу складність.</w:t>
            </w:r>
          </w:p>
          <w:p w:rsidR="0099315E" w:rsidRPr="0099315E" w:rsidRDefault="0099315E" w:rsidP="0099315E">
            <w:pPr>
              <w:ind w:left="318" w:hanging="318"/>
              <w:rPr>
                <w:rFonts w:ascii="Times New Roman" w:hAnsi="Times New Roman"/>
                <w:sz w:val="28"/>
                <w:szCs w:val="28"/>
                <w:lang w:val="uk-UA"/>
              </w:rPr>
            </w:pPr>
            <w:r w:rsidRPr="0099315E">
              <w:rPr>
                <w:rFonts w:ascii="Times New Roman" w:hAnsi="Times New Roman"/>
                <w:sz w:val="28"/>
                <w:szCs w:val="28"/>
                <w:lang w:val="uk-UA"/>
              </w:rPr>
              <w:t>•</w:t>
            </w:r>
            <w:r w:rsidRPr="0099315E">
              <w:rPr>
                <w:rFonts w:ascii="Times New Roman" w:hAnsi="Times New Roman"/>
                <w:sz w:val="28"/>
                <w:szCs w:val="28"/>
                <w:lang w:val="uk-UA"/>
              </w:rPr>
              <w:tab/>
            </w:r>
            <w:r w:rsidRPr="0099315E">
              <w:rPr>
                <w:rFonts w:ascii="Times New Roman" w:hAnsi="Times New Roman"/>
                <w:noProof/>
                <w:sz w:val="28"/>
                <w:szCs w:val="28"/>
                <w:lang w:val="uk-UA"/>
              </w:rPr>
              <w:t>Операції з перепакування - перепакування вже запакованої серії може вважатись процесом від середньої до високої складності.</w:t>
            </w:r>
          </w:p>
          <w:p w:rsidR="0099315E" w:rsidRPr="0099315E" w:rsidRDefault="0099315E" w:rsidP="0099315E">
            <w:pPr>
              <w:ind w:left="318" w:hanging="318"/>
              <w:rPr>
                <w:rFonts w:ascii="Times New Roman" w:hAnsi="Times New Roman"/>
                <w:sz w:val="28"/>
                <w:szCs w:val="28"/>
                <w:lang w:val="uk-UA"/>
              </w:rPr>
            </w:pPr>
            <w:r w:rsidRPr="0099315E">
              <w:rPr>
                <w:rFonts w:ascii="Times New Roman" w:hAnsi="Times New Roman"/>
                <w:sz w:val="28"/>
                <w:szCs w:val="28"/>
                <w:lang w:val="uk-UA"/>
              </w:rPr>
              <w:t>•</w:t>
            </w:r>
            <w:r w:rsidRPr="0099315E">
              <w:rPr>
                <w:rFonts w:ascii="Times New Roman" w:hAnsi="Times New Roman"/>
                <w:sz w:val="28"/>
                <w:szCs w:val="28"/>
                <w:lang w:val="uk-UA"/>
              </w:rPr>
              <w:tab/>
            </w:r>
            <w:r w:rsidRPr="0099315E">
              <w:rPr>
                <w:rFonts w:ascii="Times New Roman" w:hAnsi="Times New Roman"/>
                <w:noProof/>
                <w:sz w:val="28"/>
                <w:szCs w:val="28"/>
                <w:lang w:val="uk-UA"/>
              </w:rPr>
              <w:t>Ступінь обробки чи переробки, що відбувається на виробничій дільниці:</w:t>
            </w:r>
            <w:r w:rsidRPr="0099315E">
              <w:rPr>
                <w:rFonts w:ascii="Times New Roman" w:hAnsi="Times New Roman"/>
                <w:sz w:val="28"/>
                <w:szCs w:val="28"/>
                <w:lang w:val="uk-UA"/>
              </w:rPr>
              <w:t xml:space="preserve"> </w:t>
            </w:r>
            <w:r w:rsidRPr="0099315E">
              <w:rPr>
                <w:rFonts w:ascii="Times New Roman" w:hAnsi="Times New Roman"/>
                <w:noProof/>
                <w:sz w:val="28"/>
                <w:szCs w:val="28"/>
                <w:lang w:val="uk-UA"/>
              </w:rPr>
              <w:t>такі операції можуть додати складності процесу</w:t>
            </w:r>
          </w:p>
          <w:p w:rsidR="0099315E" w:rsidRPr="0099315E" w:rsidRDefault="0099315E" w:rsidP="0099315E">
            <w:pPr>
              <w:ind w:left="318" w:hanging="318"/>
              <w:rPr>
                <w:rFonts w:ascii="Times New Roman" w:hAnsi="Times New Roman"/>
                <w:sz w:val="28"/>
                <w:szCs w:val="28"/>
                <w:lang w:val="uk-UA"/>
              </w:rPr>
            </w:pPr>
            <w:r w:rsidRPr="0099315E">
              <w:rPr>
                <w:rFonts w:ascii="Times New Roman" w:hAnsi="Times New Roman"/>
                <w:sz w:val="28"/>
                <w:szCs w:val="28"/>
                <w:lang w:val="en-US"/>
              </w:rPr>
              <w:t>•</w:t>
            </w:r>
            <w:r w:rsidRPr="0099315E">
              <w:rPr>
                <w:rFonts w:ascii="Times New Roman" w:hAnsi="Times New Roman"/>
                <w:sz w:val="28"/>
                <w:szCs w:val="28"/>
                <w:lang w:val="en-US"/>
              </w:rPr>
              <w:tab/>
            </w:r>
            <w:r w:rsidRPr="0099315E">
              <w:rPr>
                <w:rFonts w:ascii="Times New Roman" w:hAnsi="Times New Roman"/>
                <w:noProof/>
                <w:sz w:val="28"/>
                <w:szCs w:val="28"/>
              </w:rPr>
              <w:t>Біологічні процеси</w:t>
            </w:r>
          </w:p>
        </w:tc>
      </w:tr>
      <w:tr w:rsidR="0099315E" w:rsidRPr="003B3288" w:rsidTr="0099315E">
        <w:tc>
          <w:tcPr>
            <w:tcW w:w="562" w:type="dxa"/>
            <w:gridSpan w:val="2"/>
            <w:tcBorders>
              <w:top w:val="single" w:sz="4" w:space="0" w:color="auto"/>
              <w:left w:val="single" w:sz="4" w:space="0" w:color="auto"/>
              <w:bottom w:val="single" w:sz="4" w:space="0" w:color="auto"/>
              <w:right w:val="single" w:sz="4" w:space="0" w:color="auto"/>
            </w:tcBorders>
          </w:tcPr>
          <w:p w:rsidR="0099315E" w:rsidRPr="0099315E" w:rsidRDefault="0099315E" w:rsidP="000E405A">
            <w:pPr>
              <w:rPr>
                <w:rFonts w:ascii="Times New Roman" w:hAnsi="Times New Roman"/>
                <w:sz w:val="28"/>
                <w:szCs w:val="28"/>
                <w:lang w:val="uk-UA"/>
              </w:rPr>
            </w:pPr>
          </w:p>
        </w:tc>
        <w:tc>
          <w:tcPr>
            <w:tcW w:w="9327" w:type="dxa"/>
            <w:tcBorders>
              <w:top w:val="single" w:sz="4" w:space="0" w:color="auto"/>
              <w:left w:val="single" w:sz="4" w:space="0" w:color="auto"/>
              <w:bottom w:val="single" w:sz="4" w:space="0" w:color="auto"/>
              <w:right w:val="single" w:sz="4" w:space="0" w:color="auto"/>
            </w:tcBorders>
          </w:tcPr>
          <w:p w:rsidR="0099315E" w:rsidRPr="0099315E" w:rsidRDefault="0099315E" w:rsidP="0099315E">
            <w:pPr>
              <w:rPr>
                <w:rFonts w:ascii="Times New Roman" w:hAnsi="Times New Roman"/>
                <w:noProof/>
                <w:sz w:val="28"/>
                <w:szCs w:val="28"/>
                <w:lang w:val="uk-UA"/>
              </w:rPr>
            </w:pPr>
            <w:r w:rsidRPr="0099315E">
              <w:rPr>
                <w:rFonts w:ascii="Times New Roman" w:hAnsi="Times New Roman"/>
                <w:noProof/>
                <w:sz w:val="28"/>
                <w:szCs w:val="28"/>
                <w:lang w:val="uk-UA"/>
              </w:rPr>
              <w:t>•</w:t>
            </w:r>
            <w:r w:rsidRPr="0099315E">
              <w:rPr>
                <w:rFonts w:ascii="Times New Roman" w:hAnsi="Times New Roman"/>
                <w:noProof/>
                <w:sz w:val="28"/>
                <w:szCs w:val="28"/>
                <w:lang w:val="uk-UA"/>
              </w:rPr>
              <w:tab/>
              <w:t>Межі застосування дільницею договорів з субпідрядниками - суттєве використання контрактних виробників, зовнішніх торгових майданчиків чи контрактних лабораторій, як правило, обумовлює складність.</w:t>
            </w:r>
          </w:p>
          <w:p w:rsidR="0099315E" w:rsidRPr="0099315E" w:rsidRDefault="0099315E" w:rsidP="0099315E">
            <w:pPr>
              <w:rPr>
                <w:rFonts w:ascii="Times New Roman" w:hAnsi="Times New Roman"/>
                <w:noProof/>
                <w:sz w:val="28"/>
                <w:szCs w:val="28"/>
                <w:lang w:val="uk-UA"/>
              </w:rPr>
            </w:pPr>
            <w:r w:rsidRPr="0099315E">
              <w:rPr>
                <w:rFonts w:ascii="Times New Roman" w:hAnsi="Times New Roman"/>
                <w:noProof/>
                <w:sz w:val="28"/>
                <w:szCs w:val="28"/>
                <w:lang w:val="uk-UA"/>
              </w:rPr>
              <w:t>•</w:t>
            </w:r>
            <w:r w:rsidRPr="0099315E">
              <w:rPr>
                <w:rFonts w:ascii="Times New Roman" w:hAnsi="Times New Roman"/>
                <w:noProof/>
                <w:sz w:val="28"/>
                <w:szCs w:val="28"/>
                <w:lang w:val="uk-UA"/>
              </w:rPr>
              <w:tab/>
              <w:t>У випадку з імпортерами складність імпорту, випуску серій і процесів дистрибуції продукції - інколи існуючі домовленості з імпорту можуть бути доволі складними.</w:t>
            </w:r>
          </w:p>
          <w:p w:rsidR="0099315E" w:rsidRPr="0099315E" w:rsidRDefault="0099315E" w:rsidP="0099315E">
            <w:pPr>
              <w:rPr>
                <w:rFonts w:ascii="Times New Roman" w:hAnsi="Times New Roman"/>
                <w:noProof/>
                <w:sz w:val="28"/>
                <w:szCs w:val="28"/>
                <w:lang w:val="uk-UA"/>
              </w:rPr>
            </w:pPr>
          </w:p>
          <w:p w:rsidR="0099315E" w:rsidRPr="0099315E" w:rsidRDefault="0099315E" w:rsidP="000E405A">
            <w:pPr>
              <w:rPr>
                <w:rFonts w:ascii="Times New Roman" w:hAnsi="Times New Roman"/>
                <w:noProof/>
                <w:sz w:val="28"/>
                <w:szCs w:val="28"/>
                <w:lang w:val="uk-UA"/>
              </w:rPr>
            </w:pPr>
            <w:r w:rsidRPr="0099315E">
              <w:rPr>
                <w:rFonts w:ascii="Times New Roman" w:hAnsi="Times New Roman"/>
                <w:noProof/>
                <w:sz w:val="28"/>
                <w:szCs w:val="28"/>
                <w:lang w:val="uk-UA"/>
              </w:rPr>
              <w:t>Загальними, але вживаними показниками складності продукції є:</w:t>
            </w:r>
          </w:p>
          <w:p w:rsidR="0099315E" w:rsidRPr="0099315E" w:rsidRDefault="0099315E" w:rsidP="000E405A">
            <w:pPr>
              <w:rPr>
                <w:rFonts w:ascii="Times New Roman" w:hAnsi="Times New Roman"/>
                <w:noProof/>
                <w:sz w:val="28"/>
                <w:szCs w:val="28"/>
                <w:lang w:val="uk-UA"/>
              </w:rPr>
            </w:pPr>
          </w:p>
          <w:p w:rsidR="0099315E" w:rsidRPr="0099315E" w:rsidRDefault="0099315E" w:rsidP="0099315E">
            <w:pPr>
              <w:rPr>
                <w:rFonts w:ascii="Times New Roman" w:hAnsi="Times New Roman"/>
                <w:noProof/>
                <w:sz w:val="28"/>
                <w:szCs w:val="28"/>
                <w:lang w:val="uk-UA"/>
              </w:rPr>
            </w:pPr>
            <w:r w:rsidRPr="0099315E">
              <w:rPr>
                <w:rFonts w:ascii="Times New Roman" w:hAnsi="Times New Roman"/>
                <w:noProof/>
                <w:sz w:val="28"/>
                <w:szCs w:val="28"/>
                <w:lang w:val="uk-UA"/>
              </w:rPr>
              <w:t>•</w:t>
            </w:r>
            <w:r w:rsidRPr="0099315E">
              <w:rPr>
                <w:rFonts w:ascii="Times New Roman" w:hAnsi="Times New Roman"/>
                <w:noProof/>
                <w:sz w:val="28"/>
                <w:szCs w:val="28"/>
                <w:lang w:val="uk-UA"/>
              </w:rPr>
              <w:tab/>
              <w:t>Кількість компонентів, що складають будь-яку одну пачку продукту - більші кількості компонентів в пачці, як правило, обумовлюють більшу складність продукту. Наприклад, пачка ін’єкційного продукту може мати 4 компонента в своєму складі (флакон з ліофілізатом, флакон з розчинником, голка-перехідник і технічний листок-вкладиш, в той час, як пачка таблетованого продукту може містити   блістерний стрип і листок-вкладиш з інформацією для пацієнтів всередині).</w:t>
            </w:r>
          </w:p>
          <w:p w:rsidR="0099315E" w:rsidRPr="0099315E" w:rsidRDefault="0099315E" w:rsidP="0099315E">
            <w:pPr>
              <w:rPr>
                <w:rFonts w:ascii="Times New Roman" w:hAnsi="Times New Roman"/>
                <w:noProof/>
                <w:sz w:val="28"/>
                <w:szCs w:val="28"/>
                <w:lang w:val="uk-UA"/>
              </w:rPr>
            </w:pPr>
          </w:p>
          <w:p w:rsidR="0099315E" w:rsidRPr="0099315E" w:rsidRDefault="0099315E" w:rsidP="0099315E">
            <w:pPr>
              <w:rPr>
                <w:rFonts w:ascii="Times New Roman" w:hAnsi="Times New Roman"/>
                <w:noProof/>
                <w:sz w:val="28"/>
                <w:szCs w:val="28"/>
                <w:lang w:val="uk-UA"/>
              </w:rPr>
            </w:pPr>
            <w:r w:rsidRPr="0099315E">
              <w:rPr>
                <w:rFonts w:ascii="Times New Roman" w:hAnsi="Times New Roman"/>
                <w:noProof/>
                <w:sz w:val="28"/>
                <w:szCs w:val="28"/>
                <w:lang w:val="uk-UA"/>
              </w:rPr>
              <w:t>•</w:t>
            </w:r>
            <w:r w:rsidRPr="0099315E">
              <w:rPr>
                <w:rFonts w:ascii="Times New Roman" w:hAnsi="Times New Roman"/>
                <w:noProof/>
                <w:sz w:val="28"/>
                <w:szCs w:val="28"/>
                <w:lang w:val="uk-UA"/>
              </w:rPr>
              <w:tab/>
              <w:t>Продукти, що вимагають спеціальних умов зберігання та дистрибуції: (наприклад, управління продуктами холодового ланцюга і швидкопсувними продуктами, як радіофармацевтичні препарати, може бути складним).</w:t>
            </w:r>
          </w:p>
          <w:p w:rsidR="0099315E" w:rsidRPr="0099315E" w:rsidRDefault="0099315E" w:rsidP="000E405A">
            <w:pPr>
              <w:rPr>
                <w:rFonts w:ascii="Times New Roman" w:hAnsi="Times New Roman"/>
                <w:noProof/>
                <w:sz w:val="28"/>
                <w:szCs w:val="28"/>
                <w:lang w:val="uk-UA"/>
              </w:rPr>
            </w:pPr>
            <w:r w:rsidRPr="0099315E">
              <w:rPr>
                <w:rFonts w:ascii="Times New Roman" w:hAnsi="Times New Roman"/>
                <w:noProof/>
                <w:sz w:val="28"/>
                <w:szCs w:val="28"/>
                <w:lang w:val="uk-UA"/>
              </w:rPr>
              <w:t>Порада: розглядаючи складність продукту, корисно уявити, що ви тримаєте пачку з продуктом у руці, і вам задають питання: "Які аспекти продукту дозволяють вважати його складним ?"</w:t>
            </w:r>
          </w:p>
          <w:p w:rsidR="0099315E" w:rsidRPr="0099315E" w:rsidRDefault="0099315E" w:rsidP="000E405A">
            <w:pPr>
              <w:rPr>
                <w:rFonts w:ascii="Times New Roman" w:hAnsi="Times New Roman"/>
                <w:noProof/>
                <w:sz w:val="28"/>
                <w:szCs w:val="28"/>
                <w:lang w:val="uk-UA"/>
              </w:rPr>
            </w:pPr>
          </w:p>
          <w:p w:rsidR="0099315E" w:rsidRPr="0099315E" w:rsidRDefault="0099315E" w:rsidP="000E405A">
            <w:pPr>
              <w:rPr>
                <w:rFonts w:ascii="Times New Roman" w:hAnsi="Times New Roman"/>
                <w:noProof/>
                <w:sz w:val="28"/>
                <w:szCs w:val="28"/>
                <w:lang w:val="uk-UA"/>
              </w:rPr>
            </w:pPr>
            <w:r w:rsidRPr="0099315E">
              <w:rPr>
                <w:rFonts w:ascii="Times New Roman" w:hAnsi="Times New Roman"/>
                <w:noProof/>
                <w:sz w:val="28"/>
                <w:szCs w:val="28"/>
                <w:lang w:val="uk-UA"/>
              </w:rPr>
              <w:t>Керівництво з оцінювання:</w:t>
            </w:r>
          </w:p>
          <w:p w:rsidR="0099315E" w:rsidRPr="0099315E" w:rsidRDefault="0099315E" w:rsidP="000E405A">
            <w:pPr>
              <w:rPr>
                <w:rFonts w:ascii="Times New Roman" w:hAnsi="Times New Roman"/>
                <w:noProof/>
                <w:sz w:val="28"/>
                <w:szCs w:val="28"/>
                <w:lang w:val="uk-UA"/>
              </w:rPr>
            </w:pPr>
          </w:p>
          <w:p w:rsidR="0099315E" w:rsidRPr="0099315E" w:rsidRDefault="0099315E" w:rsidP="000E405A">
            <w:pPr>
              <w:rPr>
                <w:rFonts w:ascii="Times New Roman" w:hAnsi="Times New Roman"/>
                <w:noProof/>
                <w:sz w:val="28"/>
                <w:szCs w:val="28"/>
                <w:lang w:val="uk-UA"/>
              </w:rPr>
            </w:pPr>
            <w:r w:rsidRPr="0099315E">
              <w:rPr>
                <w:rFonts w:ascii="Times New Roman" w:hAnsi="Times New Roman"/>
                <w:noProof/>
                <w:sz w:val="28"/>
                <w:szCs w:val="28"/>
                <w:lang w:val="uk-UA"/>
              </w:rPr>
              <w:t>Оцінку 1 присвоюють виробничим дільницям з низьким загальним рівнем складності. Оцінку 2 присвоюють дільницям з середнім загальним рівнем складності</w:t>
            </w:r>
          </w:p>
          <w:p w:rsidR="0099315E" w:rsidRPr="0099315E" w:rsidRDefault="0099315E" w:rsidP="000E405A">
            <w:pPr>
              <w:rPr>
                <w:rFonts w:ascii="Times New Roman" w:hAnsi="Times New Roman"/>
                <w:noProof/>
                <w:sz w:val="28"/>
                <w:szCs w:val="28"/>
                <w:lang w:val="uk-UA"/>
              </w:rPr>
            </w:pPr>
            <w:r w:rsidRPr="0099315E">
              <w:rPr>
                <w:rFonts w:ascii="Times New Roman" w:hAnsi="Times New Roman"/>
                <w:noProof/>
                <w:sz w:val="28"/>
                <w:szCs w:val="28"/>
                <w:lang w:val="uk-UA"/>
              </w:rPr>
              <w:t>Оцінку 3 присвоюють дільницям з високим загальним рівнем складності</w:t>
            </w:r>
          </w:p>
          <w:p w:rsidR="0099315E" w:rsidRPr="0099315E" w:rsidRDefault="0099315E" w:rsidP="000E405A">
            <w:pPr>
              <w:rPr>
                <w:rFonts w:ascii="Times New Roman" w:hAnsi="Times New Roman"/>
                <w:noProof/>
                <w:sz w:val="28"/>
                <w:szCs w:val="28"/>
                <w:lang w:val="uk-UA"/>
              </w:rPr>
            </w:pPr>
          </w:p>
          <w:p w:rsidR="0099315E" w:rsidRPr="0099315E" w:rsidRDefault="0099315E" w:rsidP="000E405A">
            <w:pPr>
              <w:rPr>
                <w:rFonts w:ascii="Times New Roman" w:hAnsi="Times New Roman"/>
                <w:noProof/>
                <w:sz w:val="28"/>
                <w:szCs w:val="28"/>
                <w:lang w:val="uk-UA"/>
              </w:rPr>
            </w:pPr>
            <w:r w:rsidRPr="0099315E">
              <w:rPr>
                <w:rFonts w:ascii="Times New Roman" w:hAnsi="Times New Roman"/>
                <w:noProof/>
                <w:sz w:val="28"/>
                <w:szCs w:val="28"/>
                <w:lang w:val="uk-UA"/>
              </w:rPr>
              <w:t xml:space="preserve">Примітка: при присвоєнні загальної оцінки складності слід обрати оцінку (1, 2 чи 3), що найбільше відображає різні окремі оцінки складності, що були </w:t>
            </w:r>
            <w:r w:rsidRPr="0099315E">
              <w:rPr>
                <w:rFonts w:ascii="Times New Roman" w:hAnsi="Times New Roman"/>
                <w:noProof/>
                <w:sz w:val="28"/>
                <w:szCs w:val="28"/>
                <w:lang w:val="uk-UA"/>
              </w:rPr>
              <w:lastRenderedPageBreak/>
              <w:t>присвоєні складності дільниці, процесів та продукції. Це подібно до вирахування середнього значення з усіх окремих оцінок складності, що бути присвоєні.</w:t>
            </w:r>
          </w:p>
          <w:p w:rsidR="0099315E" w:rsidRPr="0099315E" w:rsidRDefault="0099315E" w:rsidP="000E405A">
            <w:pPr>
              <w:rPr>
                <w:rFonts w:ascii="Times New Roman" w:hAnsi="Times New Roman"/>
                <w:noProof/>
                <w:sz w:val="28"/>
                <w:szCs w:val="28"/>
                <w:lang w:val="uk-UA"/>
              </w:rPr>
            </w:pPr>
          </w:p>
          <w:p w:rsidR="0099315E" w:rsidRPr="0099315E" w:rsidRDefault="0099315E" w:rsidP="000E405A">
            <w:pPr>
              <w:rPr>
                <w:rFonts w:ascii="Times New Roman" w:hAnsi="Times New Roman"/>
                <w:noProof/>
                <w:sz w:val="28"/>
                <w:szCs w:val="28"/>
                <w:lang w:val="uk-UA"/>
              </w:rPr>
            </w:pPr>
            <w:r w:rsidRPr="0099315E">
              <w:rPr>
                <w:rFonts w:ascii="Times New Roman" w:hAnsi="Times New Roman"/>
                <w:noProof/>
                <w:sz w:val="28"/>
                <w:szCs w:val="28"/>
                <w:lang w:val="uk-UA"/>
              </w:rPr>
              <w:t>У випадках, коли немає достатньо інформації чи знань про складність, що пов’язана з виробничою дільницею, її процесами та продукцією, слід присвоїти середню оцінку 2.</w:t>
            </w:r>
          </w:p>
          <w:p w:rsidR="0099315E" w:rsidRPr="0099315E" w:rsidRDefault="0099315E" w:rsidP="000E405A">
            <w:pPr>
              <w:rPr>
                <w:rFonts w:ascii="Times New Roman" w:hAnsi="Times New Roman"/>
                <w:noProof/>
                <w:sz w:val="28"/>
                <w:szCs w:val="28"/>
                <w:lang w:val="uk-UA"/>
              </w:rPr>
            </w:pPr>
          </w:p>
        </w:tc>
      </w:tr>
      <w:tr w:rsidR="0099315E" w:rsidRPr="003B3288" w:rsidTr="0099315E">
        <w:tc>
          <w:tcPr>
            <w:tcW w:w="562" w:type="dxa"/>
            <w:gridSpan w:val="2"/>
            <w:tcBorders>
              <w:top w:val="single" w:sz="4" w:space="0" w:color="auto"/>
              <w:left w:val="single" w:sz="4" w:space="0" w:color="auto"/>
              <w:bottom w:val="single" w:sz="4" w:space="0" w:color="auto"/>
              <w:right w:val="single" w:sz="4" w:space="0" w:color="auto"/>
            </w:tcBorders>
          </w:tcPr>
          <w:p w:rsidR="0099315E" w:rsidRPr="0099315E" w:rsidRDefault="0099315E" w:rsidP="000E405A">
            <w:pPr>
              <w:rPr>
                <w:rFonts w:ascii="Times New Roman" w:hAnsi="Times New Roman"/>
                <w:sz w:val="28"/>
                <w:szCs w:val="28"/>
                <w:lang w:val="uk-UA"/>
              </w:rPr>
            </w:pPr>
            <w:r w:rsidRPr="0099315E">
              <w:rPr>
                <w:rFonts w:ascii="Times New Roman" w:hAnsi="Times New Roman"/>
                <w:sz w:val="28"/>
                <w:szCs w:val="28"/>
                <w:lang w:val="uk-UA"/>
              </w:rPr>
              <w:lastRenderedPageBreak/>
              <w:t>2</w:t>
            </w:r>
          </w:p>
        </w:tc>
        <w:tc>
          <w:tcPr>
            <w:tcW w:w="9327" w:type="dxa"/>
            <w:tcBorders>
              <w:top w:val="single" w:sz="4" w:space="0" w:color="auto"/>
              <w:left w:val="single" w:sz="4" w:space="0" w:color="auto"/>
              <w:bottom w:val="single" w:sz="4" w:space="0" w:color="auto"/>
              <w:right w:val="single" w:sz="4" w:space="0" w:color="auto"/>
            </w:tcBorders>
          </w:tcPr>
          <w:p w:rsidR="0099315E" w:rsidRPr="0099315E" w:rsidRDefault="0099315E" w:rsidP="000E405A">
            <w:pPr>
              <w:rPr>
                <w:rFonts w:ascii="Times New Roman" w:hAnsi="Times New Roman"/>
                <w:noProof/>
                <w:sz w:val="28"/>
                <w:szCs w:val="28"/>
                <w:lang w:val="uk-UA"/>
              </w:rPr>
            </w:pPr>
            <w:r w:rsidRPr="0099315E">
              <w:rPr>
                <w:rFonts w:ascii="Times New Roman" w:hAnsi="Times New Roman"/>
                <w:noProof/>
                <w:sz w:val="28"/>
                <w:szCs w:val="28"/>
                <w:lang w:val="uk-UA"/>
              </w:rPr>
              <w:t>Критичність:</w:t>
            </w:r>
          </w:p>
          <w:p w:rsidR="0099315E" w:rsidRPr="0099315E" w:rsidRDefault="0099315E" w:rsidP="000E405A">
            <w:pPr>
              <w:rPr>
                <w:rFonts w:ascii="Times New Roman" w:hAnsi="Times New Roman"/>
                <w:noProof/>
                <w:sz w:val="28"/>
                <w:szCs w:val="28"/>
                <w:lang w:val="uk-UA"/>
              </w:rPr>
            </w:pPr>
          </w:p>
          <w:p w:rsidR="0099315E" w:rsidRPr="0099315E" w:rsidRDefault="0099315E" w:rsidP="000E405A">
            <w:pPr>
              <w:rPr>
                <w:rFonts w:ascii="Times New Roman" w:hAnsi="Times New Roman"/>
                <w:noProof/>
                <w:sz w:val="28"/>
                <w:szCs w:val="28"/>
                <w:lang w:val="uk-UA"/>
              </w:rPr>
            </w:pPr>
            <w:r w:rsidRPr="0099315E">
              <w:rPr>
                <w:rFonts w:ascii="Times New Roman" w:hAnsi="Times New Roman"/>
                <w:noProof/>
                <w:sz w:val="28"/>
                <w:szCs w:val="28"/>
                <w:lang w:val="uk-UA"/>
              </w:rPr>
              <w:t>Це стосується того, наскільки критичною є наявність продукції, що виробляється виробничою дільницею, з точки зору організації постачань чи наскільки критичними є послуги, що надаються дільницею. Прикладом критичної послуги, що надається дільницею, може бути послуга аналітичного дослідження, що надається кільком іншим компаніям.</w:t>
            </w:r>
          </w:p>
          <w:p w:rsidR="0099315E" w:rsidRPr="0099315E" w:rsidRDefault="0099315E" w:rsidP="000E405A">
            <w:pPr>
              <w:rPr>
                <w:rFonts w:ascii="Times New Roman" w:hAnsi="Times New Roman"/>
                <w:noProof/>
                <w:sz w:val="28"/>
                <w:szCs w:val="28"/>
                <w:lang w:val="uk-UA"/>
              </w:rPr>
            </w:pPr>
          </w:p>
          <w:p w:rsidR="0099315E" w:rsidRPr="0099315E" w:rsidRDefault="0099315E" w:rsidP="000E405A">
            <w:pPr>
              <w:rPr>
                <w:rFonts w:ascii="Times New Roman" w:hAnsi="Times New Roman"/>
                <w:noProof/>
                <w:sz w:val="28"/>
                <w:szCs w:val="28"/>
                <w:lang w:val="uk-UA"/>
              </w:rPr>
            </w:pPr>
            <w:r w:rsidRPr="0099315E">
              <w:rPr>
                <w:rFonts w:ascii="Times New Roman" w:hAnsi="Times New Roman"/>
                <w:noProof/>
                <w:sz w:val="28"/>
                <w:szCs w:val="28"/>
                <w:lang w:val="uk-UA"/>
              </w:rPr>
              <w:t>(Примітка: досьє виробничої дільниці (за наявності) і звіт з останньої інспекції GMP можуть бути корисними джерелами інформації, на підставі якої присвоюється оцінка складності.)</w:t>
            </w:r>
          </w:p>
          <w:p w:rsidR="0099315E" w:rsidRPr="0099315E" w:rsidRDefault="0099315E" w:rsidP="000E405A">
            <w:pPr>
              <w:rPr>
                <w:rFonts w:ascii="Times New Roman" w:hAnsi="Times New Roman"/>
                <w:noProof/>
                <w:sz w:val="28"/>
                <w:szCs w:val="28"/>
                <w:lang w:val="uk-UA"/>
              </w:rPr>
            </w:pPr>
            <w:r w:rsidRPr="0099315E">
              <w:rPr>
                <w:rFonts w:ascii="Times New Roman" w:hAnsi="Times New Roman"/>
                <w:noProof/>
                <w:sz w:val="28"/>
                <w:szCs w:val="28"/>
                <w:lang w:val="uk-UA"/>
              </w:rPr>
              <w:t>Існують три можливі оцінки: 1, 2 і 3.</w:t>
            </w:r>
          </w:p>
          <w:p w:rsidR="0099315E" w:rsidRPr="0099315E" w:rsidRDefault="0099315E" w:rsidP="000E405A">
            <w:pPr>
              <w:rPr>
                <w:rFonts w:ascii="Times New Roman" w:hAnsi="Times New Roman"/>
                <w:noProof/>
                <w:sz w:val="28"/>
                <w:szCs w:val="28"/>
                <w:lang w:val="uk-UA"/>
              </w:rPr>
            </w:pPr>
          </w:p>
          <w:p w:rsidR="0099315E" w:rsidRPr="0099315E" w:rsidRDefault="0099315E" w:rsidP="000E405A">
            <w:pPr>
              <w:rPr>
                <w:rFonts w:ascii="Times New Roman" w:hAnsi="Times New Roman"/>
                <w:noProof/>
                <w:sz w:val="28"/>
                <w:szCs w:val="28"/>
                <w:lang w:val="uk-UA"/>
              </w:rPr>
            </w:pPr>
          </w:p>
          <w:p w:rsidR="0099315E" w:rsidRPr="0099315E" w:rsidRDefault="0099315E" w:rsidP="000E405A">
            <w:pPr>
              <w:rPr>
                <w:rFonts w:ascii="Times New Roman" w:hAnsi="Times New Roman"/>
                <w:noProof/>
                <w:sz w:val="28"/>
                <w:szCs w:val="28"/>
                <w:lang w:val="uk-UA"/>
              </w:rPr>
            </w:pPr>
            <w:r w:rsidRPr="0099315E">
              <w:rPr>
                <w:rFonts w:ascii="Times New Roman" w:hAnsi="Times New Roman"/>
                <w:noProof/>
                <w:sz w:val="28"/>
                <w:szCs w:val="28"/>
                <w:lang w:val="uk-UA"/>
              </w:rPr>
              <w:t>Керівництво з оцінювання:</w:t>
            </w:r>
          </w:p>
          <w:p w:rsidR="0099315E" w:rsidRPr="0099315E" w:rsidRDefault="0099315E" w:rsidP="000E405A">
            <w:pPr>
              <w:rPr>
                <w:rFonts w:ascii="Times New Roman" w:hAnsi="Times New Roman"/>
                <w:noProof/>
                <w:sz w:val="28"/>
                <w:szCs w:val="28"/>
                <w:lang w:val="uk-UA"/>
              </w:rPr>
            </w:pPr>
          </w:p>
          <w:p w:rsidR="0099315E" w:rsidRPr="0099315E" w:rsidRDefault="0099315E" w:rsidP="000E405A">
            <w:pPr>
              <w:rPr>
                <w:rFonts w:ascii="Times New Roman" w:hAnsi="Times New Roman"/>
                <w:noProof/>
                <w:sz w:val="28"/>
                <w:szCs w:val="28"/>
                <w:lang w:val="uk-UA"/>
              </w:rPr>
            </w:pPr>
            <w:r w:rsidRPr="0099315E">
              <w:rPr>
                <w:rFonts w:ascii="Times New Roman" w:hAnsi="Times New Roman"/>
                <w:noProof/>
                <w:sz w:val="28"/>
                <w:szCs w:val="28"/>
                <w:lang w:val="uk-UA"/>
              </w:rPr>
              <w:t>Високу оцінку (3) присвоюють виробничим дільницям, що, як відомо, виробляють основні продукти чи надають основну послугу, що не є загальнодоступною в будь-яких інших місцях.</w:t>
            </w:r>
          </w:p>
        </w:tc>
      </w:tr>
      <w:tr w:rsidR="0099315E" w:rsidRPr="003B3288" w:rsidTr="0099315E">
        <w:tc>
          <w:tcPr>
            <w:tcW w:w="562" w:type="dxa"/>
            <w:gridSpan w:val="2"/>
            <w:tcBorders>
              <w:top w:val="single" w:sz="4" w:space="0" w:color="auto"/>
              <w:left w:val="single" w:sz="4" w:space="0" w:color="auto"/>
              <w:bottom w:val="single" w:sz="4" w:space="0" w:color="auto"/>
              <w:right w:val="single" w:sz="4" w:space="0" w:color="auto"/>
            </w:tcBorders>
          </w:tcPr>
          <w:p w:rsidR="0099315E" w:rsidRPr="0099315E" w:rsidRDefault="0099315E" w:rsidP="000E405A">
            <w:pPr>
              <w:rPr>
                <w:rFonts w:ascii="Times New Roman" w:hAnsi="Times New Roman"/>
                <w:sz w:val="28"/>
                <w:szCs w:val="28"/>
                <w:lang w:val="uk-UA"/>
              </w:rPr>
            </w:pPr>
          </w:p>
        </w:tc>
        <w:tc>
          <w:tcPr>
            <w:tcW w:w="9327" w:type="dxa"/>
            <w:tcBorders>
              <w:top w:val="single" w:sz="4" w:space="0" w:color="auto"/>
              <w:left w:val="single" w:sz="4" w:space="0" w:color="auto"/>
              <w:bottom w:val="single" w:sz="4" w:space="0" w:color="auto"/>
              <w:right w:val="single" w:sz="4" w:space="0" w:color="auto"/>
            </w:tcBorders>
          </w:tcPr>
          <w:p w:rsidR="0099315E" w:rsidRPr="0099315E" w:rsidRDefault="0099315E" w:rsidP="0099315E">
            <w:pPr>
              <w:rPr>
                <w:rFonts w:ascii="Times New Roman" w:hAnsi="Times New Roman"/>
                <w:noProof/>
                <w:sz w:val="28"/>
                <w:szCs w:val="28"/>
                <w:lang w:val="uk-UA"/>
              </w:rPr>
            </w:pPr>
            <w:r w:rsidRPr="0099315E">
              <w:rPr>
                <w:rFonts w:ascii="Times New Roman" w:hAnsi="Times New Roman"/>
                <w:noProof/>
                <w:sz w:val="28"/>
                <w:szCs w:val="28"/>
                <w:lang w:val="uk-UA"/>
              </w:rPr>
              <w:t>•</w:t>
            </w:r>
            <w:r w:rsidRPr="0099315E">
              <w:rPr>
                <w:rFonts w:ascii="Times New Roman" w:hAnsi="Times New Roman"/>
                <w:noProof/>
                <w:sz w:val="28"/>
                <w:szCs w:val="28"/>
                <w:lang w:val="uk-UA"/>
              </w:rPr>
              <w:tab/>
              <w:t>Це можуть бути виробничі дільниці, що є основним чи єдиним постачальником основного продукту (наприклад, важлива вакцина, критичний препарат крові, тощо). Примітка: вважається, що виконання ролі основного чи єдиного постачальника основного продукту не представляє будь-якого ризику для якості продукту; скоріше це представляє ризик для доступності продукту.</w:t>
            </w:r>
          </w:p>
          <w:p w:rsidR="0099315E" w:rsidRPr="0099315E" w:rsidRDefault="0099315E" w:rsidP="0099315E">
            <w:pPr>
              <w:rPr>
                <w:rFonts w:ascii="Times New Roman" w:hAnsi="Times New Roman"/>
                <w:noProof/>
                <w:sz w:val="28"/>
                <w:szCs w:val="28"/>
                <w:lang w:val="uk-UA"/>
              </w:rPr>
            </w:pPr>
            <w:r w:rsidRPr="0099315E">
              <w:rPr>
                <w:rFonts w:ascii="Times New Roman" w:hAnsi="Times New Roman"/>
                <w:noProof/>
                <w:sz w:val="28"/>
                <w:szCs w:val="28"/>
                <w:lang w:val="uk-UA"/>
              </w:rPr>
              <w:t>•</w:t>
            </w:r>
            <w:r w:rsidRPr="0099315E">
              <w:rPr>
                <w:rFonts w:ascii="Times New Roman" w:hAnsi="Times New Roman"/>
                <w:noProof/>
                <w:sz w:val="28"/>
                <w:szCs w:val="28"/>
                <w:lang w:val="uk-UA"/>
              </w:rPr>
              <w:tab/>
              <w:t>Методи досліджень (і пов’язане обладнання), що використовуються цими виробничими дільницями, не можуть бути з легкістю чи швидко виконані чи використані іншими лабораторіями.</w:t>
            </w:r>
          </w:p>
          <w:p w:rsidR="0099315E" w:rsidRPr="0099315E" w:rsidRDefault="0099315E" w:rsidP="0099315E">
            <w:pPr>
              <w:rPr>
                <w:rFonts w:ascii="Times New Roman" w:hAnsi="Times New Roman"/>
                <w:noProof/>
                <w:sz w:val="28"/>
                <w:szCs w:val="28"/>
                <w:lang w:val="uk-UA"/>
              </w:rPr>
            </w:pPr>
            <w:r w:rsidRPr="0099315E">
              <w:rPr>
                <w:rFonts w:ascii="Times New Roman" w:hAnsi="Times New Roman"/>
                <w:noProof/>
                <w:sz w:val="28"/>
                <w:szCs w:val="28"/>
                <w:lang w:val="uk-UA"/>
              </w:rPr>
              <w:t>•</w:t>
            </w:r>
            <w:r w:rsidRPr="0099315E">
              <w:rPr>
                <w:rFonts w:ascii="Times New Roman" w:hAnsi="Times New Roman"/>
                <w:noProof/>
                <w:sz w:val="28"/>
                <w:szCs w:val="28"/>
                <w:lang w:val="uk-UA"/>
              </w:rPr>
              <w:tab/>
              <w:t>Це можуть бути виробничі дільниці, що надають послуги контрактного виробництва чи дослідження ряду інших виробників, і збій у наданні таких послуг мав би значний вплив на доступність продукту.</w:t>
            </w:r>
          </w:p>
          <w:p w:rsidR="0099315E" w:rsidRPr="0099315E" w:rsidRDefault="0099315E" w:rsidP="0099315E">
            <w:pPr>
              <w:rPr>
                <w:rFonts w:ascii="Times New Roman" w:hAnsi="Times New Roman"/>
                <w:noProof/>
                <w:sz w:val="28"/>
                <w:szCs w:val="28"/>
                <w:lang w:val="uk-UA"/>
              </w:rPr>
            </w:pPr>
            <w:r w:rsidRPr="0099315E">
              <w:rPr>
                <w:rFonts w:ascii="Times New Roman" w:hAnsi="Times New Roman"/>
                <w:noProof/>
                <w:sz w:val="28"/>
                <w:szCs w:val="28"/>
                <w:lang w:val="uk-UA"/>
              </w:rPr>
              <w:t>•</w:t>
            </w:r>
            <w:r w:rsidRPr="0099315E">
              <w:rPr>
                <w:rFonts w:ascii="Times New Roman" w:hAnsi="Times New Roman"/>
                <w:noProof/>
                <w:sz w:val="28"/>
                <w:szCs w:val="28"/>
                <w:lang w:val="uk-UA"/>
              </w:rPr>
              <w:tab/>
              <w:t>Низьку оцінку (1) присвоюють виробничим дільницям, що, як відомо, виробляють лише неосновні продукти чи відомі як дільниці, що не надають основних послуг.</w:t>
            </w:r>
          </w:p>
          <w:p w:rsidR="0099315E" w:rsidRPr="0099315E" w:rsidRDefault="0099315E" w:rsidP="0099315E">
            <w:pPr>
              <w:rPr>
                <w:rFonts w:ascii="Times New Roman" w:hAnsi="Times New Roman"/>
                <w:noProof/>
                <w:sz w:val="28"/>
                <w:szCs w:val="28"/>
                <w:lang w:val="uk-UA"/>
              </w:rPr>
            </w:pPr>
            <w:r w:rsidRPr="0099315E">
              <w:rPr>
                <w:rFonts w:ascii="Times New Roman" w:hAnsi="Times New Roman"/>
                <w:noProof/>
                <w:sz w:val="28"/>
                <w:szCs w:val="28"/>
                <w:lang w:val="uk-UA"/>
              </w:rPr>
              <w:t>•</w:t>
            </w:r>
            <w:r w:rsidRPr="0099315E">
              <w:rPr>
                <w:rFonts w:ascii="Times New Roman" w:hAnsi="Times New Roman"/>
                <w:noProof/>
                <w:sz w:val="28"/>
                <w:szCs w:val="28"/>
                <w:lang w:val="uk-UA"/>
              </w:rPr>
              <w:tab/>
              <w:t>Це можуть бути виробничі дільниці, що не є єдиним постачальником будь-яких важливих продуктів (наприклад, важлива вакцина, критичний препарат крові, тощо).</w:t>
            </w:r>
          </w:p>
          <w:p w:rsidR="0099315E" w:rsidRPr="0099315E" w:rsidRDefault="0099315E" w:rsidP="0099315E">
            <w:pPr>
              <w:rPr>
                <w:rFonts w:ascii="Times New Roman" w:hAnsi="Times New Roman"/>
                <w:noProof/>
                <w:sz w:val="28"/>
                <w:szCs w:val="28"/>
                <w:lang w:val="uk-UA"/>
              </w:rPr>
            </w:pPr>
            <w:r w:rsidRPr="0099315E">
              <w:rPr>
                <w:rFonts w:ascii="Times New Roman" w:hAnsi="Times New Roman"/>
                <w:noProof/>
                <w:sz w:val="28"/>
                <w:szCs w:val="28"/>
                <w:lang w:val="uk-UA"/>
              </w:rPr>
              <w:t>•</w:t>
            </w:r>
            <w:r w:rsidRPr="0099315E">
              <w:rPr>
                <w:rFonts w:ascii="Times New Roman" w:hAnsi="Times New Roman"/>
                <w:noProof/>
                <w:sz w:val="28"/>
                <w:szCs w:val="28"/>
                <w:lang w:val="uk-UA"/>
              </w:rPr>
              <w:tab/>
              <w:t>Методи досліджень (і пов’язане обладнання), що використовуються цими виробничими дільницями, не належать до таких, що не можуть з легкістю виконуватись чи використовуватись іншими лабораторіями.</w:t>
            </w:r>
          </w:p>
          <w:p w:rsidR="0099315E" w:rsidRPr="0099315E" w:rsidRDefault="0099315E" w:rsidP="0099315E">
            <w:pPr>
              <w:rPr>
                <w:rFonts w:ascii="Times New Roman" w:hAnsi="Times New Roman"/>
                <w:noProof/>
                <w:sz w:val="28"/>
                <w:szCs w:val="28"/>
                <w:lang w:val="uk-UA"/>
              </w:rPr>
            </w:pPr>
            <w:r w:rsidRPr="0099315E">
              <w:rPr>
                <w:rFonts w:ascii="Times New Roman" w:hAnsi="Times New Roman"/>
                <w:noProof/>
                <w:sz w:val="28"/>
                <w:szCs w:val="28"/>
                <w:lang w:val="uk-UA"/>
              </w:rPr>
              <w:t>•</w:t>
            </w:r>
            <w:r w:rsidRPr="0099315E">
              <w:rPr>
                <w:rFonts w:ascii="Times New Roman" w:hAnsi="Times New Roman"/>
                <w:noProof/>
                <w:sz w:val="28"/>
                <w:szCs w:val="28"/>
                <w:lang w:val="uk-UA"/>
              </w:rPr>
              <w:tab/>
              <w:t>Це не виробничі дільниці, що надають послуги контрактного виробництва чи досліджень ряду інших виробників, де збій у наданні таких послуг мав би значний вплив на доступність продукту.</w:t>
            </w:r>
          </w:p>
          <w:p w:rsidR="0099315E" w:rsidRPr="0099315E" w:rsidRDefault="0099315E" w:rsidP="000E405A">
            <w:pPr>
              <w:rPr>
                <w:rFonts w:ascii="Times New Roman" w:hAnsi="Times New Roman"/>
                <w:noProof/>
                <w:sz w:val="28"/>
                <w:szCs w:val="28"/>
                <w:lang w:val="uk-UA"/>
              </w:rPr>
            </w:pPr>
          </w:p>
          <w:p w:rsidR="0099315E" w:rsidRPr="0099315E" w:rsidRDefault="0099315E" w:rsidP="000E405A">
            <w:pPr>
              <w:rPr>
                <w:rFonts w:ascii="Times New Roman" w:hAnsi="Times New Roman"/>
                <w:noProof/>
                <w:sz w:val="28"/>
                <w:szCs w:val="28"/>
                <w:lang w:val="uk-UA"/>
              </w:rPr>
            </w:pPr>
            <w:r w:rsidRPr="0099315E">
              <w:rPr>
                <w:rFonts w:ascii="Times New Roman" w:hAnsi="Times New Roman"/>
                <w:noProof/>
                <w:sz w:val="28"/>
                <w:szCs w:val="28"/>
                <w:lang w:val="uk-UA"/>
              </w:rPr>
              <w:t>Середню оцінку (2) присвоюють виробничим дільницям, що знаходяться між цими вищенаведеними типами виробничих дільниць.</w:t>
            </w:r>
          </w:p>
          <w:p w:rsidR="0099315E" w:rsidRPr="0099315E" w:rsidRDefault="0099315E" w:rsidP="000E405A">
            <w:pPr>
              <w:rPr>
                <w:rFonts w:ascii="Times New Roman" w:hAnsi="Times New Roman"/>
                <w:noProof/>
                <w:sz w:val="28"/>
                <w:szCs w:val="28"/>
                <w:lang w:val="uk-UA"/>
              </w:rPr>
            </w:pPr>
          </w:p>
          <w:p w:rsidR="0099315E" w:rsidRPr="0099315E" w:rsidRDefault="0099315E" w:rsidP="000E405A">
            <w:pPr>
              <w:rPr>
                <w:rFonts w:ascii="Times New Roman" w:hAnsi="Times New Roman"/>
                <w:noProof/>
                <w:sz w:val="28"/>
                <w:szCs w:val="28"/>
                <w:lang w:val="uk-UA"/>
              </w:rPr>
            </w:pPr>
            <w:r w:rsidRPr="0099315E">
              <w:rPr>
                <w:rFonts w:ascii="Times New Roman" w:hAnsi="Times New Roman"/>
                <w:noProof/>
                <w:sz w:val="28"/>
                <w:szCs w:val="28"/>
                <w:lang w:val="uk-UA"/>
              </w:rPr>
              <w:t>У випадках, коли немає достатньо інформації чи знань про критичність, що пов’язана з виробничою дільницею, її процесами та продукцією, слід присвоїти середню оцінку 2.</w:t>
            </w:r>
          </w:p>
        </w:tc>
      </w:tr>
    </w:tbl>
    <w:p w:rsidR="0099315E" w:rsidRDefault="0099315E" w:rsidP="0099315E">
      <w:pPr>
        <w:pStyle w:val="ab"/>
        <w:kinsoku w:val="0"/>
        <w:overflowPunct w:val="0"/>
        <w:ind w:left="0"/>
        <w:jc w:val="both"/>
        <w:rPr>
          <w:rFonts w:cs="Times New Roman"/>
          <w:b/>
          <w:szCs w:val="24"/>
          <w:lang w:val="uk-UA"/>
        </w:rPr>
      </w:pPr>
    </w:p>
    <w:p w:rsidR="0099315E" w:rsidRPr="0099315E" w:rsidRDefault="0099315E" w:rsidP="0099315E">
      <w:pPr>
        <w:pStyle w:val="ab"/>
        <w:kinsoku w:val="0"/>
        <w:overflowPunct w:val="0"/>
        <w:ind w:left="0"/>
        <w:jc w:val="both"/>
        <w:rPr>
          <w:rFonts w:ascii="Times New Roman" w:hAnsi="Times New Roman" w:cs="Times New Roman"/>
          <w:b/>
          <w:sz w:val="28"/>
          <w:szCs w:val="28"/>
          <w:lang w:val="uk-UA"/>
        </w:rPr>
      </w:pPr>
      <w:r w:rsidRPr="0099315E">
        <w:rPr>
          <w:rFonts w:ascii="Times New Roman" w:hAnsi="Times New Roman" w:cs="Times New Roman"/>
          <w:b/>
          <w:sz w:val="28"/>
          <w:szCs w:val="28"/>
          <w:lang w:val="uk-UA"/>
        </w:rPr>
        <w:t xml:space="preserve">Додаток 3 – Часові витрати </w:t>
      </w:r>
    </w:p>
    <w:p w:rsidR="0099315E" w:rsidRPr="0099315E" w:rsidRDefault="0099315E" w:rsidP="0099315E">
      <w:pPr>
        <w:pStyle w:val="ab"/>
        <w:kinsoku w:val="0"/>
        <w:overflowPunct w:val="0"/>
        <w:ind w:left="0"/>
        <w:jc w:val="both"/>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3684"/>
        <w:gridCol w:w="3684"/>
        <w:gridCol w:w="2268"/>
      </w:tblGrid>
      <w:tr w:rsidR="0099315E" w:rsidRPr="003B3288" w:rsidTr="0099315E">
        <w:tc>
          <w:tcPr>
            <w:tcW w:w="4221" w:type="dxa"/>
            <w:gridSpan w:val="2"/>
            <w:shd w:val="clear" w:color="auto" w:fill="D9D9D9"/>
          </w:tcPr>
          <w:p w:rsidR="0099315E" w:rsidRPr="0099315E" w:rsidRDefault="0099315E" w:rsidP="000E405A">
            <w:pPr>
              <w:pStyle w:val="ab"/>
              <w:kinsoku w:val="0"/>
              <w:overflowPunct w:val="0"/>
              <w:ind w:left="0"/>
              <w:rPr>
                <w:rFonts w:ascii="Times New Roman" w:hAnsi="Times New Roman" w:cs="Times New Roman"/>
                <w:sz w:val="26"/>
                <w:szCs w:val="26"/>
                <w:lang w:val="en-US"/>
              </w:rPr>
            </w:pPr>
            <w:r w:rsidRPr="0099315E">
              <w:rPr>
                <w:rFonts w:ascii="Times New Roman" w:hAnsi="Times New Roman" w:cs="Times New Roman"/>
                <w:sz w:val="26"/>
                <w:szCs w:val="26"/>
                <w:lang w:val="uk-UA"/>
              </w:rPr>
              <w:t>Класифікація виробничих дільниць або дільниць з імпорту відповідно до типу продукції / процесу</w:t>
            </w:r>
          </w:p>
        </w:tc>
        <w:tc>
          <w:tcPr>
            <w:tcW w:w="3684" w:type="dxa"/>
            <w:shd w:val="clear" w:color="auto" w:fill="D9D9D9"/>
          </w:tcPr>
          <w:p w:rsidR="0099315E" w:rsidRPr="0099315E" w:rsidRDefault="0099315E" w:rsidP="000E405A">
            <w:pPr>
              <w:pStyle w:val="ab"/>
              <w:kinsoku w:val="0"/>
              <w:overflowPunct w:val="0"/>
              <w:ind w:left="0"/>
              <w:rPr>
                <w:rFonts w:ascii="Times New Roman" w:hAnsi="Times New Roman" w:cs="Times New Roman"/>
                <w:sz w:val="26"/>
                <w:szCs w:val="26"/>
                <w:lang w:val="en-US"/>
              </w:rPr>
            </w:pPr>
            <w:r w:rsidRPr="0099315E">
              <w:rPr>
                <w:rFonts w:ascii="Times New Roman" w:hAnsi="Times New Roman" w:cs="Times New Roman"/>
                <w:noProof/>
                <w:sz w:val="26"/>
                <w:szCs w:val="26"/>
                <w:lang w:val="en-US"/>
              </w:rPr>
              <w:t>Classification of manufacturing or importation sites according to the type of product/process</w:t>
            </w:r>
          </w:p>
        </w:tc>
        <w:tc>
          <w:tcPr>
            <w:tcW w:w="2268" w:type="dxa"/>
            <w:shd w:val="clear" w:color="auto" w:fill="D9D9D9"/>
            <w:vAlign w:val="center"/>
          </w:tcPr>
          <w:p w:rsidR="0099315E" w:rsidRPr="0099315E" w:rsidRDefault="0099315E" w:rsidP="0099315E">
            <w:pPr>
              <w:pStyle w:val="ab"/>
              <w:kinsoku w:val="0"/>
              <w:overflowPunct w:val="0"/>
              <w:ind w:left="0"/>
              <w:jc w:val="center"/>
              <w:rPr>
                <w:rFonts w:ascii="Times New Roman" w:hAnsi="Times New Roman" w:cs="Times New Roman"/>
                <w:sz w:val="26"/>
                <w:szCs w:val="26"/>
                <w:lang w:val="en-US"/>
              </w:rPr>
            </w:pPr>
            <w:r w:rsidRPr="0099315E">
              <w:rPr>
                <w:rFonts w:ascii="Times New Roman" w:hAnsi="Times New Roman" w:cs="Times New Roman"/>
                <w:sz w:val="26"/>
                <w:szCs w:val="26"/>
                <w:lang w:val="uk-UA"/>
              </w:rPr>
              <w:t xml:space="preserve">Загальна кількість днів інспектування / </w:t>
            </w:r>
            <w:r w:rsidRPr="0099315E">
              <w:rPr>
                <w:rFonts w:ascii="Times New Roman" w:hAnsi="Times New Roman" w:cs="Times New Roman"/>
                <w:sz w:val="26"/>
                <w:szCs w:val="26"/>
                <w:lang w:val="en-US"/>
              </w:rPr>
              <w:t>Overall inspection days</w:t>
            </w:r>
          </w:p>
        </w:tc>
      </w:tr>
      <w:tr w:rsidR="0099315E" w:rsidRPr="00875C87" w:rsidTr="0099315E">
        <w:tc>
          <w:tcPr>
            <w:tcW w:w="537" w:type="dxa"/>
          </w:tcPr>
          <w:p w:rsidR="0099315E" w:rsidRPr="00875C87" w:rsidRDefault="0099315E" w:rsidP="000E405A">
            <w:pPr>
              <w:pStyle w:val="ab"/>
              <w:kinsoku w:val="0"/>
              <w:overflowPunct w:val="0"/>
              <w:ind w:left="0"/>
              <w:jc w:val="both"/>
              <w:rPr>
                <w:rFonts w:cs="Times New Roman"/>
                <w:b/>
                <w:szCs w:val="24"/>
                <w:lang w:val="en-US"/>
              </w:rPr>
            </w:pPr>
            <w:r w:rsidRPr="00875C87">
              <w:rPr>
                <w:rFonts w:cs="Times New Roman"/>
                <w:b/>
                <w:szCs w:val="24"/>
                <w:lang w:val="en-US"/>
              </w:rPr>
              <w:t>1.1</w:t>
            </w:r>
          </w:p>
        </w:tc>
        <w:tc>
          <w:tcPr>
            <w:tcW w:w="3684" w:type="dxa"/>
          </w:tcPr>
          <w:p w:rsidR="0099315E" w:rsidRPr="00875C87" w:rsidRDefault="0099315E" w:rsidP="000E405A">
            <w:pPr>
              <w:pStyle w:val="ab"/>
              <w:kinsoku w:val="0"/>
              <w:overflowPunct w:val="0"/>
              <w:ind w:left="0"/>
              <w:jc w:val="both"/>
              <w:rPr>
                <w:rFonts w:cs="Times New Roman"/>
                <w:b/>
                <w:szCs w:val="24"/>
                <w:lang w:val="en-US"/>
              </w:rPr>
            </w:pPr>
            <w:r w:rsidRPr="00875C87">
              <w:rPr>
                <w:rFonts w:cs="Times New Roman"/>
                <w:b/>
                <w:szCs w:val="24"/>
                <w:lang w:val="uk-UA"/>
              </w:rPr>
              <w:t>Стерильні продукти</w:t>
            </w:r>
          </w:p>
        </w:tc>
        <w:tc>
          <w:tcPr>
            <w:tcW w:w="3684" w:type="dxa"/>
          </w:tcPr>
          <w:p w:rsidR="0099315E" w:rsidRPr="00875C87" w:rsidRDefault="0099315E" w:rsidP="000E405A">
            <w:pPr>
              <w:pStyle w:val="ab"/>
              <w:kinsoku w:val="0"/>
              <w:overflowPunct w:val="0"/>
              <w:ind w:left="0"/>
              <w:jc w:val="both"/>
              <w:rPr>
                <w:rFonts w:cs="Times New Roman"/>
                <w:b/>
                <w:szCs w:val="24"/>
                <w:lang w:val="en-US"/>
              </w:rPr>
            </w:pPr>
            <w:r w:rsidRPr="00875C87">
              <w:rPr>
                <w:rFonts w:cs="Times New Roman"/>
                <w:b/>
                <w:noProof/>
                <w:szCs w:val="24"/>
                <w:lang w:val="en-US"/>
              </w:rPr>
              <w:t>Sterile Products</w:t>
            </w:r>
          </w:p>
        </w:tc>
        <w:tc>
          <w:tcPr>
            <w:tcW w:w="2268" w:type="dxa"/>
            <w:vAlign w:val="center"/>
          </w:tcPr>
          <w:p w:rsidR="0099315E" w:rsidRPr="00875C87" w:rsidRDefault="0099315E" w:rsidP="0099315E">
            <w:pPr>
              <w:pStyle w:val="ab"/>
              <w:kinsoku w:val="0"/>
              <w:overflowPunct w:val="0"/>
              <w:ind w:left="0"/>
              <w:jc w:val="center"/>
              <w:rPr>
                <w:rFonts w:cs="Times New Roman"/>
                <w:szCs w:val="24"/>
                <w:lang w:val="en-US"/>
              </w:rPr>
            </w:pPr>
          </w:p>
        </w:tc>
      </w:tr>
      <w:tr w:rsidR="0099315E" w:rsidRPr="00875C87" w:rsidTr="0099315E">
        <w:tc>
          <w:tcPr>
            <w:tcW w:w="537" w:type="dxa"/>
          </w:tcPr>
          <w:p w:rsidR="0099315E" w:rsidRPr="00875C87" w:rsidRDefault="0099315E" w:rsidP="000E405A">
            <w:pPr>
              <w:pStyle w:val="ab"/>
              <w:kinsoku w:val="0"/>
              <w:overflowPunct w:val="0"/>
              <w:ind w:left="0"/>
              <w:jc w:val="both"/>
              <w:rPr>
                <w:rFonts w:cs="Times New Roman"/>
                <w:szCs w:val="24"/>
                <w:lang w:val="en-US"/>
              </w:rPr>
            </w:pPr>
          </w:p>
        </w:tc>
        <w:tc>
          <w:tcPr>
            <w:tcW w:w="3684" w:type="dxa"/>
          </w:tcPr>
          <w:p w:rsidR="0099315E" w:rsidRPr="00875C87" w:rsidRDefault="0099315E" w:rsidP="000E405A">
            <w:pPr>
              <w:pStyle w:val="ab"/>
              <w:kinsoku w:val="0"/>
              <w:overflowPunct w:val="0"/>
              <w:ind w:left="597" w:hanging="597"/>
              <w:rPr>
                <w:rFonts w:cs="Times New Roman"/>
                <w:i/>
                <w:szCs w:val="24"/>
              </w:rPr>
            </w:pPr>
            <w:r w:rsidRPr="00875C87">
              <w:rPr>
                <w:rFonts w:cs="Times New Roman"/>
                <w:i/>
                <w:szCs w:val="24"/>
              </w:rPr>
              <w:t>1.1.1</w:t>
            </w:r>
            <w:r w:rsidRPr="00875C87">
              <w:rPr>
                <w:rFonts w:cs="Times New Roman"/>
                <w:i/>
                <w:szCs w:val="24"/>
              </w:rPr>
              <w:tab/>
            </w:r>
            <w:r w:rsidRPr="00875C87">
              <w:rPr>
                <w:rFonts w:cs="Times New Roman"/>
                <w:i/>
                <w:szCs w:val="24"/>
                <w:lang w:val="uk-UA"/>
              </w:rPr>
              <w:t>Асептично виготовлені (перелік лікарських форм)</w:t>
            </w:r>
          </w:p>
          <w:p w:rsidR="0099315E" w:rsidRPr="00875C87" w:rsidRDefault="0099315E" w:rsidP="000E405A">
            <w:pPr>
              <w:pStyle w:val="ab"/>
              <w:kinsoku w:val="0"/>
              <w:overflowPunct w:val="0"/>
              <w:ind w:left="597" w:hanging="597"/>
              <w:rPr>
                <w:rFonts w:cs="Times New Roman"/>
                <w:szCs w:val="24"/>
              </w:rPr>
            </w:pP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1.1.1.1</w:t>
            </w:r>
            <w:r w:rsidRPr="00875C87">
              <w:rPr>
                <w:rFonts w:cs="Times New Roman"/>
                <w:szCs w:val="24"/>
              </w:rPr>
              <w:tab/>
            </w:r>
            <w:r w:rsidRPr="00875C87">
              <w:rPr>
                <w:rFonts w:cs="Times New Roman"/>
                <w:szCs w:val="24"/>
                <w:lang w:val="uk-UA"/>
              </w:rPr>
              <w:t>Рідини в упаковках великого об’єму</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1.1.1.2</w:t>
            </w:r>
            <w:r w:rsidRPr="00875C87">
              <w:rPr>
                <w:rFonts w:cs="Times New Roman"/>
                <w:szCs w:val="24"/>
              </w:rPr>
              <w:tab/>
            </w:r>
            <w:r w:rsidRPr="00875C87">
              <w:rPr>
                <w:rFonts w:cs="Times New Roman"/>
                <w:szCs w:val="24"/>
                <w:lang w:val="uk-UA"/>
              </w:rPr>
              <w:t>Ліофілізати</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1.1.1.3</w:t>
            </w:r>
            <w:r w:rsidRPr="00875C87">
              <w:rPr>
                <w:rFonts w:cs="Times New Roman"/>
                <w:szCs w:val="24"/>
              </w:rPr>
              <w:tab/>
            </w:r>
            <w:r w:rsidRPr="00875C87">
              <w:rPr>
                <w:rFonts w:cs="Times New Roman"/>
                <w:szCs w:val="24"/>
                <w:lang w:val="uk-UA"/>
              </w:rPr>
              <w:t>М’які лікарські форми</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1.1.1.4</w:t>
            </w:r>
            <w:r w:rsidRPr="00875C87">
              <w:rPr>
                <w:rFonts w:cs="Times New Roman"/>
                <w:szCs w:val="24"/>
              </w:rPr>
              <w:tab/>
            </w:r>
            <w:r w:rsidRPr="00875C87">
              <w:rPr>
                <w:rFonts w:cs="Times New Roman"/>
                <w:szCs w:val="24"/>
                <w:lang w:val="uk-UA"/>
              </w:rPr>
              <w:t>Рідини в упаковках малого об’єму</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1.1.1.5</w:t>
            </w:r>
            <w:r w:rsidRPr="00875C87">
              <w:rPr>
                <w:rFonts w:cs="Times New Roman"/>
                <w:szCs w:val="24"/>
              </w:rPr>
              <w:tab/>
            </w:r>
            <w:r w:rsidRPr="00875C87">
              <w:rPr>
                <w:rFonts w:cs="Times New Roman"/>
                <w:szCs w:val="24"/>
                <w:lang w:val="uk-UA"/>
              </w:rPr>
              <w:t>Тверді лікарські форми та імплантати</w:t>
            </w:r>
          </w:p>
        </w:tc>
        <w:tc>
          <w:tcPr>
            <w:tcW w:w="3684" w:type="dxa"/>
          </w:tcPr>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1.1.1</w:t>
            </w:r>
            <w:r w:rsidRPr="00875C87">
              <w:rPr>
                <w:rFonts w:cs="Times New Roman"/>
                <w:i/>
                <w:szCs w:val="24"/>
                <w:lang w:val="en-US"/>
              </w:rPr>
              <w:tab/>
            </w:r>
            <w:r w:rsidRPr="00875C87">
              <w:rPr>
                <w:rFonts w:cs="Times New Roman"/>
                <w:i/>
                <w:noProof/>
                <w:szCs w:val="24"/>
                <w:lang w:val="en-US"/>
              </w:rPr>
              <w:t>Aseptically prepared (list of dosage forms)</w:t>
            </w:r>
          </w:p>
          <w:p w:rsidR="0099315E" w:rsidRPr="00875C87" w:rsidRDefault="0099315E" w:rsidP="000E405A">
            <w:pPr>
              <w:pStyle w:val="ab"/>
              <w:kinsoku w:val="0"/>
              <w:overflowPunct w:val="0"/>
              <w:ind w:left="597" w:hanging="597"/>
              <w:rPr>
                <w:rFonts w:cs="Times New Roman"/>
                <w:szCs w:val="24"/>
                <w:lang w:val="en-US"/>
              </w:rPr>
            </w:pPr>
          </w:p>
          <w:p w:rsidR="0099315E" w:rsidRPr="00875C87" w:rsidRDefault="0099315E" w:rsidP="000E405A">
            <w:pPr>
              <w:pStyle w:val="ab"/>
              <w:kinsoku w:val="0"/>
              <w:overflowPunct w:val="0"/>
              <w:ind w:left="1306" w:hanging="709"/>
              <w:rPr>
                <w:rFonts w:cs="Times New Roman"/>
                <w:szCs w:val="24"/>
                <w:lang w:val="fr-FR"/>
              </w:rPr>
            </w:pPr>
            <w:r w:rsidRPr="00875C87">
              <w:rPr>
                <w:rFonts w:cs="Times New Roman"/>
                <w:szCs w:val="24"/>
                <w:lang w:val="fr-FR"/>
              </w:rPr>
              <w:t>1.1.1.1</w:t>
            </w:r>
            <w:r w:rsidRPr="00875C87">
              <w:rPr>
                <w:rFonts w:cs="Times New Roman"/>
                <w:szCs w:val="24"/>
                <w:lang w:val="fr-FR"/>
              </w:rPr>
              <w:tab/>
            </w:r>
            <w:r w:rsidRPr="00875C87">
              <w:rPr>
                <w:rFonts w:cs="Times New Roman"/>
                <w:noProof/>
                <w:szCs w:val="24"/>
                <w:lang w:val="fr-FR"/>
              </w:rPr>
              <w:t>Large volume liquids</w:t>
            </w:r>
          </w:p>
          <w:p w:rsidR="0099315E" w:rsidRPr="00875C87" w:rsidRDefault="0099315E" w:rsidP="000E405A">
            <w:pPr>
              <w:pStyle w:val="ab"/>
              <w:kinsoku w:val="0"/>
              <w:overflowPunct w:val="0"/>
              <w:ind w:left="1306" w:hanging="709"/>
              <w:rPr>
                <w:rFonts w:cs="Times New Roman"/>
                <w:szCs w:val="24"/>
                <w:lang w:val="fr-FR"/>
              </w:rPr>
            </w:pPr>
            <w:r w:rsidRPr="00875C87">
              <w:rPr>
                <w:rFonts w:cs="Times New Roman"/>
                <w:szCs w:val="24"/>
                <w:lang w:val="fr-FR"/>
              </w:rPr>
              <w:t>1.1.1.2</w:t>
            </w:r>
            <w:r w:rsidRPr="00875C87">
              <w:rPr>
                <w:rFonts w:cs="Times New Roman"/>
                <w:szCs w:val="24"/>
                <w:lang w:val="fr-FR"/>
              </w:rPr>
              <w:tab/>
            </w:r>
            <w:r w:rsidRPr="00875C87">
              <w:rPr>
                <w:rFonts w:cs="Times New Roman"/>
                <w:noProof/>
                <w:szCs w:val="24"/>
                <w:lang w:val="fr-FR"/>
              </w:rPr>
              <w:t>Lyophilisates</w:t>
            </w:r>
          </w:p>
          <w:p w:rsidR="0099315E" w:rsidRPr="00875C87" w:rsidRDefault="0099315E" w:rsidP="000E405A">
            <w:pPr>
              <w:pStyle w:val="ab"/>
              <w:kinsoku w:val="0"/>
              <w:overflowPunct w:val="0"/>
              <w:ind w:left="1306" w:hanging="709"/>
              <w:rPr>
                <w:rFonts w:cs="Times New Roman"/>
                <w:szCs w:val="24"/>
                <w:lang w:val="fr-FR"/>
              </w:rPr>
            </w:pPr>
            <w:r w:rsidRPr="00875C87">
              <w:rPr>
                <w:rFonts w:cs="Times New Roman"/>
                <w:szCs w:val="24"/>
                <w:lang w:val="fr-FR"/>
              </w:rPr>
              <w:t>1.1.1.3</w:t>
            </w:r>
            <w:r w:rsidRPr="00875C87">
              <w:rPr>
                <w:rFonts w:cs="Times New Roman"/>
                <w:szCs w:val="24"/>
                <w:lang w:val="fr-FR"/>
              </w:rPr>
              <w:tab/>
            </w:r>
            <w:r w:rsidRPr="00875C87">
              <w:rPr>
                <w:rFonts w:cs="Times New Roman"/>
                <w:noProof/>
                <w:szCs w:val="24"/>
                <w:lang w:val="fr-FR"/>
              </w:rPr>
              <w:t>Semi-solids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1.1.1.4</w:t>
            </w:r>
            <w:r w:rsidRPr="00875C87">
              <w:rPr>
                <w:rFonts w:cs="Times New Roman"/>
                <w:szCs w:val="24"/>
                <w:lang w:val="en-US"/>
              </w:rPr>
              <w:tab/>
            </w:r>
            <w:r w:rsidRPr="00875C87">
              <w:rPr>
                <w:rFonts w:cs="Times New Roman"/>
                <w:noProof/>
                <w:szCs w:val="24"/>
                <w:lang w:val="en-US"/>
              </w:rPr>
              <w:t>Small volume liquids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1.1.1.5</w:t>
            </w:r>
            <w:r w:rsidRPr="00875C87">
              <w:rPr>
                <w:rFonts w:cs="Times New Roman"/>
                <w:szCs w:val="24"/>
                <w:lang w:val="en-US"/>
              </w:rPr>
              <w:tab/>
            </w:r>
            <w:r w:rsidRPr="00875C87">
              <w:rPr>
                <w:rFonts w:cs="Times New Roman"/>
                <w:noProof/>
                <w:szCs w:val="24"/>
                <w:lang w:val="en-US"/>
              </w:rPr>
              <w:t>Solids and implants</w:t>
            </w:r>
          </w:p>
        </w:tc>
        <w:tc>
          <w:tcPr>
            <w:tcW w:w="2268" w:type="dxa"/>
            <w:vAlign w:val="center"/>
          </w:tcPr>
          <w:p w:rsidR="0099315E" w:rsidRPr="00875C87" w:rsidRDefault="0099315E" w:rsidP="0099315E">
            <w:pPr>
              <w:pStyle w:val="ab"/>
              <w:kinsoku w:val="0"/>
              <w:overflowPunct w:val="0"/>
              <w:ind w:left="0"/>
              <w:jc w:val="center"/>
              <w:rPr>
                <w:rFonts w:cs="Times New Roman"/>
                <w:b/>
                <w:szCs w:val="24"/>
                <w:lang w:val="uk-UA"/>
              </w:rPr>
            </w:pPr>
            <w:r w:rsidRPr="00875C87">
              <w:rPr>
                <w:rFonts w:cs="Times New Roman"/>
                <w:b/>
                <w:szCs w:val="24"/>
                <w:lang w:val="en-US"/>
              </w:rPr>
              <w:t>≥</w:t>
            </w:r>
            <w:r w:rsidRPr="00875C87">
              <w:rPr>
                <w:rFonts w:cs="Times New Roman"/>
                <w:b/>
                <w:szCs w:val="24"/>
                <w:lang w:val="uk-UA"/>
              </w:rPr>
              <w:t xml:space="preserve"> 10</w:t>
            </w:r>
          </w:p>
        </w:tc>
      </w:tr>
      <w:tr w:rsidR="0099315E" w:rsidRPr="00875C87" w:rsidTr="0099315E">
        <w:tc>
          <w:tcPr>
            <w:tcW w:w="537" w:type="dxa"/>
          </w:tcPr>
          <w:p w:rsidR="0099315E" w:rsidRPr="00875C87" w:rsidRDefault="0099315E" w:rsidP="000E405A">
            <w:pPr>
              <w:pStyle w:val="ab"/>
              <w:kinsoku w:val="0"/>
              <w:overflowPunct w:val="0"/>
              <w:ind w:left="0"/>
              <w:jc w:val="both"/>
              <w:rPr>
                <w:rFonts w:cs="Times New Roman"/>
                <w:szCs w:val="24"/>
                <w:lang w:val="en-US"/>
              </w:rPr>
            </w:pPr>
          </w:p>
        </w:tc>
        <w:tc>
          <w:tcPr>
            <w:tcW w:w="3684" w:type="dxa"/>
          </w:tcPr>
          <w:p w:rsidR="0099315E" w:rsidRPr="00875C87" w:rsidRDefault="0099315E" w:rsidP="000E405A">
            <w:pPr>
              <w:pStyle w:val="ab"/>
              <w:kinsoku w:val="0"/>
              <w:overflowPunct w:val="0"/>
              <w:ind w:left="597" w:hanging="597"/>
              <w:rPr>
                <w:rFonts w:cs="Times New Roman"/>
                <w:i/>
                <w:szCs w:val="24"/>
              </w:rPr>
            </w:pPr>
            <w:r w:rsidRPr="00875C87">
              <w:rPr>
                <w:rFonts w:cs="Times New Roman"/>
                <w:i/>
                <w:szCs w:val="24"/>
              </w:rPr>
              <w:t>1.1.2</w:t>
            </w:r>
            <w:r w:rsidRPr="00875C87">
              <w:rPr>
                <w:rFonts w:cs="Times New Roman"/>
                <w:i/>
                <w:szCs w:val="24"/>
              </w:rPr>
              <w:tab/>
            </w:r>
            <w:r w:rsidRPr="00875C87">
              <w:rPr>
                <w:rFonts w:cs="Times New Roman"/>
                <w:i/>
                <w:szCs w:val="24"/>
                <w:lang w:val="uk-UA"/>
              </w:rPr>
              <w:t>Продукти, що проходять фінішну стерилізацію (перелік лікарських форм)</w:t>
            </w:r>
          </w:p>
          <w:p w:rsidR="0099315E" w:rsidRPr="00875C87" w:rsidRDefault="0099315E" w:rsidP="000E405A">
            <w:pPr>
              <w:pStyle w:val="ab"/>
              <w:kinsoku w:val="0"/>
              <w:overflowPunct w:val="0"/>
              <w:ind w:left="597" w:hanging="597"/>
              <w:rPr>
                <w:rFonts w:cs="Times New Roman"/>
                <w:i/>
                <w:szCs w:val="24"/>
              </w:rPr>
            </w:pP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1.1.2.1</w:t>
            </w:r>
            <w:r w:rsidRPr="00875C87">
              <w:rPr>
                <w:rFonts w:cs="Times New Roman"/>
                <w:szCs w:val="24"/>
              </w:rPr>
              <w:tab/>
            </w:r>
            <w:r w:rsidRPr="00875C87">
              <w:rPr>
                <w:rFonts w:cs="Times New Roman"/>
                <w:szCs w:val="24"/>
                <w:lang w:val="uk-UA"/>
              </w:rPr>
              <w:t>Рідини в упаковках великого об’єму</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1.1.2.2</w:t>
            </w:r>
            <w:r w:rsidRPr="00875C87">
              <w:rPr>
                <w:rFonts w:cs="Times New Roman"/>
                <w:szCs w:val="24"/>
              </w:rPr>
              <w:tab/>
            </w:r>
            <w:r w:rsidRPr="00875C87">
              <w:rPr>
                <w:rFonts w:cs="Times New Roman"/>
                <w:szCs w:val="24"/>
                <w:lang w:val="uk-UA"/>
              </w:rPr>
              <w:t>М’які лікарські форми</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1.1.2.3</w:t>
            </w:r>
            <w:r w:rsidRPr="00875C87">
              <w:rPr>
                <w:rFonts w:cs="Times New Roman"/>
                <w:szCs w:val="24"/>
              </w:rPr>
              <w:tab/>
            </w:r>
            <w:r w:rsidRPr="00875C87">
              <w:rPr>
                <w:rFonts w:cs="Times New Roman"/>
                <w:szCs w:val="24"/>
                <w:lang w:val="uk-UA"/>
              </w:rPr>
              <w:t>Рідини в упаковках малого об’єму</w:t>
            </w:r>
          </w:p>
          <w:p w:rsidR="0099315E" w:rsidRPr="00875C87" w:rsidRDefault="0099315E" w:rsidP="000E405A">
            <w:pPr>
              <w:pStyle w:val="ab"/>
              <w:kinsoku w:val="0"/>
              <w:overflowPunct w:val="0"/>
              <w:ind w:left="1306" w:hanging="709"/>
              <w:rPr>
                <w:rFonts w:cs="Times New Roman"/>
                <w:i/>
                <w:szCs w:val="24"/>
              </w:rPr>
            </w:pPr>
            <w:r w:rsidRPr="00875C87">
              <w:rPr>
                <w:rFonts w:cs="Times New Roman"/>
                <w:szCs w:val="24"/>
              </w:rPr>
              <w:t>1.1.2.4</w:t>
            </w:r>
            <w:r w:rsidRPr="00875C87">
              <w:rPr>
                <w:rFonts w:cs="Times New Roman"/>
                <w:szCs w:val="24"/>
              </w:rPr>
              <w:tab/>
            </w:r>
            <w:r w:rsidRPr="00875C87">
              <w:rPr>
                <w:rFonts w:cs="Times New Roman"/>
                <w:szCs w:val="24"/>
                <w:lang w:val="uk-UA"/>
              </w:rPr>
              <w:t>Тверді лікарські форми та імплантати</w:t>
            </w:r>
          </w:p>
        </w:tc>
        <w:tc>
          <w:tcPr>
            <w:tcW w:w="3684" w:type="dxa"/>
          </w:tcPr>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1.1.2</w:t>
            </w:r>
            <w:r w:rsidRPr="00875C87">
              <w:rPr>
                <w:rFonts w:cs="Times New Roman"/>
                <w:i/>
                <w:szCs w:val="24"/>
                <w:lang w:val="en-US"/>
              </w:rPr>
              <w:tab/>
            </w:r>
            <w:r w:rsidRPr="00875C87">
              <w:rPr>
                <w:rFonts w:cs="Times New Roman"/>
                <w:i/>
                <w:noProof/>
                <w:szCs w:val="24"/>
                <w:lang w:val="en-US"/>
              </w:rPr>
              <w:t>Terminally sterilised (list of dosage forms)</w:t>
            </w:r>
          </w:p>
          <w:p w:rsidR="0099315E" w:rsidRPr="00875C87" w:rsidRDefault="0099315E" w:rsidP="000E405A">
            <w:pPr>
              <w:pStyle w:val="ab"/>
              <w:kinsoku w:val="0"/>
              <w:overflowPunct w:val="0"/>
              <w:ind w:left="597" w:hanging="597"/>
              <w:rPr>
                <w:rFonts w:cs="Times New Roman"/>
                <w:i/>
                <w:szCs w:val="24"/>
                <w:lang w:val="en-US"/>
              </w:rPr>
            </w:pPr>
          </w:p>
          <w:p w:rsidR="0099315E" w:rsidRPr="00875C87" w:rsidRDefault="0099315E" w:rsidP="000E405A">
            <w:pPr>
              <w:pStyle w:val="ab"/>
              <w:kinsoku w:val="0"/>
              <w:overflowPunct w:val="0"/>
              <w:ind w:left="1306" w:hanging="709"/>
              <w:rPr>
                <w:rFonts w:cs="Times New Roman"/>
                <w:szCs w:val="24"/>
                <w:lang w:val="fr-FR"/>
              </w:rPr>
            </w:pPr>
            <w:r w:rsidRPr="00875C87">
              <w:rPr>
                <w:rFonts w:cs="Times New Roman"/>
                <w:szCs w:val="24"/>
                <w:lang w:val="fr-FR"/>
              </w:rPr>
              <w:t>1.1.2.1</w:t>
            </w:r>
            <w:r w:rsidRPr="00875C87">
              <w:rPr>
                <w:rFonts w:cs="Times New Roman"/>
                <w:szCs w:val="24"/>
                <w:lang w:val="fr-FR"/>
              </w:rPr>
              <w:tab/>
            </w:r>
            <w:r w:rsidRPr="00875C87">
              <w:rPr>
                <w:rFonts w:cs="Times New Roman"/>
                <w:noProof/>
                <w:szCs w:val="24"/>
                <w:lang w:val="fr-FR"/>
              </w:rPr>
              <w:t>Large volume liquids</w:t>
            </w:r>
          </w:p>
          <w:p w:rsidR="0099315E" w:rsidRPr="00875C87" w:rsidRDefault="0099315E" w:rsidP="000E405A">
            <w:pPr>
              <w:pStyle w:val="ab"/>
              <w:kinsoku w:val="0"/>
              <w:overflowPunct w:val="0"/>
              <w:ind w:left="1306" w:hanging="709"/>
              <w:rPr>
                <w:rFonts w:cs="Times New Roman"/>
                <w:szCs w:val="24"/>
                <w:lang w:val="fr-FR"/>
              </w:rPr>
            </w:pPr>
            <w:r w:rsidRPr="00875C87">
              <w:rPr>
                <w:rFonts w:cs="Times New Roman"/>
                <w:szCs w:val="24"/>
                <w:lang w:val="fr-FR"/>
              </w:rPr>
              <w:t>1.1.2.2</w:t>
            </w:r>
            <w:r w:rsidRPr="00875C87">
              <w:rPr>
                <w:rFonts w:cs="Times New Roman"/>
                <w:szCs w:val="24"/>
                <w:lang w:val="fr-FR"/>
              </w:rPr>
              <w:tab/>
            </w:r>
            <w:r w:rsidRPr="00875C87">
              <w:rPr>
                <w:rFonts w:cs="Times New Roman"/>
                <w:noProof/>
                <w:szCs w:val="24"/>
                <w:lang w:val="fr-FR"/>
              </w:rPr>
              <w:t>Semi-solids</w:t>
            </w:r>
          </w:p>
          <w:p w:rsidR="0099315E" w:rsidRPr="00875C87" w:rsidRDefault="0099315E" w:rsidP="000E405A">
            <w:pPr>
              <w:pStyle w:val="ab"/>
              <w:kinsoku w:val="0"/>
              <w:overflowPunct w:val="0"/>
              <w:ind w:left="1306" w:hanging="709"/>
              <w:rPr>
                <w:rFonts w:cs="Times New Roman"/>
                <w:szCs w:val="24"/>
                <w:lang w:val="fr-FR"/>
              </w:rPr>
            </w:pPr>
            <w:r w:rsidRPr="00875C87">
              <w:rPr>
                <w:rFonts w:cs="Times New Roman"/>
                <w:szCs w:val="24"/>
                <w:lang w:val="fr-FR"/>
              </w:rPr>
              <w:t>1.1.2.3</w:t>
            </w:r>
            <w:r w:rsidRPr="00875C87">
              <w:rPr>
                <w:rFonts w:cs="Times New Roman"/>
                <w:szCs w:val="24"/>
                <w:lang w:val="fr-FR"/>
              </w:rPr>
              <w:tab/>
            </w:r>
            <w:r w:rsidRPr="00875C87">
              <w:rPr>
                <w:rFonts w:cs="Times New Roman"/>
                <w:noProof/>
                <w:szCs w:val="24"/>
                <w:lang w:val="fr-FR"/>
              </w:rPr>
              <w:t>Small volume liquids</w:t>
            </w:r>
          </w:p>
          <w:p w:rsidR="0099315E" w:rsidRPr="00875C87" w:rsidRDefault="0099315E" w:rsidP="000E405A">
            <w:pPr>
              <w:pStyle w:val="ab"/>
              <w:kinsoku w:val="0"/>
              <w:overflowPunct w:val="0"/>
              <w:ind w:left="1306" w:hanging="709"/>
              <w:rPr>
                <w:rFonts w:cs="Times New Roman"/>
                <w:i/>
                <w:szCs w:val="24"/>
                <w:lang w:val="en-US"/>
              </w:rPr>
            </w:pPr>
            <w:r w:rsidRPr="00875C87">
              <w:rPr>
                <w:rFonts w:cs="Times New Roman"/>
                <w:szCs w:val="24"/>
                <w:lang w:val="en-US"/>
              </w:rPr>
              <w:t>1.1.2.4</w:t>
            </w:r>
            <w:r w:rsidRPr="00875C87">
              <w:rPr>
                <w:rFonts w:cs="Times New Roman"/>
                <w:szCs w:val="24"/>
                <w:lang w:val="en-US"/>
              </w:rPr>
              <w:tab/>
            </w:r>
            <w:r w:rsidRPr="00875C87">
              <w:rPr>
                <w:rFonts w:cs="Times New Roman"/>
                <w:noProof/>
                <w:szCs w:val="24"/>
                <w:lang w:val="en-US"/>
              </w:rPr>
              <w:t>Solids and implants</w:t>
            </w:r>
          </w:p>
        </w:tc>
        <w:tc>
          <w:tcPr>
            <w:tcW w:w="2268" w:type="dxa"/>
            <w:vAlign w:val="center"/>
          </w:tcPr>
          <w:p w:rsidR="0099315E" w:rsidRPr="00875C87" w:rsidRDefault="0099315E" w:rsidP="0099315E">
            <w:pPr>
              <w:pStyle w:val="ab"/>
              <w:kinsoku w:val="0"/>
              <w:overflowPunct w:val="0"/>
              <w:ind w:left="0"/>
              <w:jc w:val="center"/>
              <w:rPr>
                <w:rFonts w:cs="Times New Roman"/>
                <w:b/>
                <w:szCs w:val="24"/>
                <w:lang w:val="uk-UA"/>
              </w:rPr>
            </w:pPr>
            <w:r w:rsidRPr="00875C87">
              <w:rPr>
                <w:rFonts w:cs="Times New Roman"/>
                <w:b/>
                <w:szCs w:val="24"/>
                <w:lang w:val="en-US"/>
              </w:rPr>
              <w:t>≥</w:t>
            </w:r>
            <w:r w:rsidRPr="00875C87">
              <w:rPr>
                <w:rFonts w:cs="Times New Roman"/>
                <w:b/>
                <w:szCs w:val="24"/>
                <w:lang w:val="uk-UA"/>
              </w:rPr>
              <w:t xml:space="preserve"> 8</w:t>
            </w:r>
          </w:p>
        </w:tc>
      </w:tr>
      <w:tr w:rsidR="0099315E" w:rsidRPr="00875C87" w:rsidTr="0099315E">
        <w:tc>
          <w:tcPr>
            <w:tcW w:w="537" w:type="dxa"/>
          </w:tcPr>
          <w:p w:rsidR="0099315E" w:rsidRPr="00875C87" w:rsidRDefault="0099315E" w:rsidP="000E405A">
            <w:pPr>
              <w:pStyle w:val="ab"/>
              <w:kinsoku w:val="0"/>
              <w:overflowPunct w:val="0"/>
              <w:ind w:left="0"/>
              <w:jc w:val="both"/>
              <w:rPr>
                <w:rFonts w:cs="Times New Roman"/>
                <w:szCs w:val="24"/>
                <w:lang w:val="en-US"/>
              </w:rPr>
            </w:pPr>
          </w:p>
        </w:tc>
        <w:tc>
          <w:tcPr>
            <w:tcW w:w="3684" w:type="dxa"/>
          </w:tcPr>
          <w:p w:rsidR="0099315E" w:rsidRPr="00875C87" w:rsidRDefault="0099315E" w:rsidP="000E405A">
            <w:pPr>
              <w:pStyle w:val="ab"/>
              <w:kinsoku w:val="0"/>
              <w:overflowPunct w:val="0"/>
              <w:ind w:left="597" w:hanging="597"/>
              <w:rPr>
                <w:rFonts w:cs="Times New Roman"/>
                <w:szCs w:val="24"/>
                <w:lang w:val="en-US"/>
              </w:rPr>
            </w:pPr>
            <w:r w:rsidRPr="00875C87">
              <w:rPr>
                <w:rFonts w:cs="Times New Roman"/>
                <w:i/>
                <w:szCs w:val="24"/>
                <w:lang w:val="en-US"/>
              </w:rPr>
              <w:t>1.1.3</w:t>
            </w:r>
            <w:r w:rsidRPr="00875C87">
              <w:rPr>
                <w:rFonts w:cs="Times New Roman"/>
                <w:i/>
                <w:szCs w:val="24"/>
                <w:lang w:val="en-US"/>
              </w:rPr>
              <w:tab/>
            </w:r>
            <w:r w:rsidRPr="00875C87">
              <w:rPr>
                <w:rFonts w:cs="Times New Roman"/>
                <w:i/>
                <w:szCs w:val="24"/>
                <w:lang w:val="uk-UA"/>
              </w:rPr>
              <w:t>Тільки сертифікація серії</w:t>
            </w:r>
          </w:p>
        </w:tc>
        <w:tc>
          <w:tcPr>
            <w:tcW w:w="3684" w:type="dxa"/>
          </w:tcPr>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1.1.3</w:t>
            </w:r>
            <w:r w:rsidRPr="00875C87">
              <w:rPr>
                <w:rFonts w:cs="Times New Roman"/>
                <w:i/>
                <w:szCs w:val="24"/>
                <w:lang w:val="en-US"/>
              </w:rPr>
              <w:tab/>
            </w:r>
            <w:r w:rsidRPr="00875C87">
              <w:rPr>
                <w:rFonts w:cs="Times New Roman"/>
                <w:i/>
                <w:noProof/>
                <w:szCs w:val="24"/>
                <w:lang w:val="en-US"/>
              </w:rPr>
              <w:t>Batch certification only</w:t>
            </w:r>
          </w:p>
        </w:tc>
        <w:tc>
          <w:tcPr>
            <w:tcW w:w="2268" w:type="dxa"/>
            <w:vAlign w:val="center"/>
          </w:tcPr>
          <w:p w:rsidR="0099315E" w:rsidRPr="00875C87" w:rsidRDefault="0099315E" w:rsidP="0099315E">
            <w:pPr>
              <w:pStyle w:val="ab"/>
              <w:kinsoku w:val="0"/>
              <w:overflowPunct w:val="0"/>
              <w:ind w:left="0"/>
              <w:jc w:val="center"/>
              <w:rPr>
                <w:rFonts w:cs="Times New Roman"/>
                <w:b/>
                <w:szCs w:val="24"/>
                <w:lang w:val="uk-UA"/>
              </w:rPr>
            </w:pPr>
            <w:r w:rsidRPr="00875C87">
              <w:rPr>
                <w:rFonts w:cs="Times New Roman"/>
                <w:b/>
                <w:szCs w:val="24"/>
                <w:lang w:val="en-US"/>
              </w:rPr>
              <w:t>≥</w:t>
            </w:r>
            <w:r w:rsidRPr="00875C87">
              <w:rPr>
                <w:rFonts w:cs="Times New Roman"/>
                <w:b/>
                <w:szCs w:val="24"/>
                <w:lang w:val="uk-UA"/>
              </w:rPr>
              <w:t xml:space="preserve"> 1</w:t>
            </w:r>
          </w:p>
        </w:tc>
      </w:tr>
      <w:tr w:rsidR="0099315E" w:rsidRPr="00875C87" w:rsidTr="0099315E">
        <w:tc>
          <w:tcPr>
            <w:tcW w:w="537" w:type="dxa"/>
            <w:shd w:val="clear" w:color="auto" w:fill="D9D9D9"/>
          </w:tcPr>
          <w:p w:rsidR="0099315E" w:rsidRPr="00875C87" w:rsidRDefault="0099315E" w:rsidP="000E405A">
            <w:pPr>
              <w:pStyle w:val="ab"/>
              <w:kinsoku w:val="0"/>
              <w:overflowPunct w:val="0"/>
              <w:ind w:left="0"/>
              <w:jc w:val="both"/>
              <w:rPr>
                <w:rFonts w:cs="Times New Roman"/>
                <w:b/>
                <w:szCs w:val="24"/>
                <w:lang w:val="en-US"/>
              </w:rPr>
            </w:pPr>
            <w:r w:rsidRPr="00875C87">
              <w:rPr>
                <w:rFonts w:cs="Times New Roman"/>
                <w:b/>
                <w:szCs w:val="24"/>
                <w:lang w:val="en-US"/>
              </w:rPr>
              <w:t>1.2</w:t>
            </w:r>
          </w:p>
        </w:tc>
        <w:tc>
          <w:tcPr>
            <w:tcW w:w="3684" w:type="dxa"/>
            <w:shd w:val="clear" w:color="auto" w:fill="D9D9D9"/>
          </w:tcPr>
          <w:p w:rsidR="0099315E" w:rsidRPr="00875C87" w:rsidRDefault="0099315E" w:rsidP="000E405A">
            <w:pPr>
              <w:pStyle w:val="ab"/>
              <w:kinsoku w:val="0"/>
              <w:overflowPunct w:val="0"/>
              <w:ind w:left="0"/>
              <w:rPr>
                <w:rFonts w:cs="Times New Roman"/>
                <w:b/>
                <w:szCs w:val="24"/>
                <w:lang w:val="en-US"/>
              </w:rPr>
            </w:pPr>
            <w:r w:rsidRPr="00875C87">
              <w:rPr>
                <w:rFonts w:cs="Times New Roman"/>
                <w:b/>
                <w:szCs w:val="24"/>
                <w:lang w:val="uk-UA"/>
              </w:rPr>
              <w:t>Нестерильні продукти</w:t>
            </w:r>
          </w:p>
          <w:p w:rsidR="0099315E" w:rsidRPr="00875C87" w:rsidRDefault="0099315E" w:rsidP="000E405A">
            <w:pPr>
              <w:pStyle w:val="ab"/>
              <w:kinsoku w:val="0"/>
              <w:overflowPunct w:val="0"/>
              <w:ind w:left="0"/>
              <w:rPr>
                <w:rFonts w:cs="Times New Roman"/>
                <w:b/>
                <w:szCs w:val="24"/>
                <w:lang w:val="en-US"/>
              </w:rPr>
            </w:pPr>
          </w:p>
        </w:tc>
        <w:tc>
          <w:tcPr>
            <w:tcW w:w="3684" w:type="dxa"/>
            <w:shd w:val="clear" w:color="auto" w:fill="D9D9D9"/>
          </w:tcPr>
          <w:p w:rsidR="0099315E" w:rsidRPr="00875C87" w:rsidRDefault="0099315E" w:rsidP="000E405A">
            <w:pPr>
              <w:pStyle w:val="ab"/>
              <w:kinsoku w:val="0"/>
              <w:overflowPunct w:val="0"/>
              <w:ind w:left="0"/>
              <w:rPr>
                <w:rFonts w:cs="Times New Roman"/>
                <w:b/>
                <w:szCs w:val="24"/>
                <w:lang w:val="en-US"/>
              </w:rPr>
            </w:pPr>
            <w:r w:rsidRPr="00875C87">
              <w:rPr>
                <w:rFonts w:cs="Times New Roman"/>
                <w:b/>
                <w:noProof/>
                <w:szCs w:val="24"/>
                <w:lang w:val="en-US"/>
              </w:rPr>
              <w:t>Non-sterile products</w:t>
            </w:r>
          </w:p>
          <w:p w:rsidR="0099315E" w:rsidRPr="00875C87" w:rsidRDefault="0099315E" w:rsidP="000E405A">
            <w:pPr>
              <w:pStyle w:val="ab"/>
              <w:kinsoku w:val="0"/>
              <w:overflowPunct w:val="0"/>
              <w:ind w:left="0"/>
              <w:rPr>
                <w:rFonts w:cs="Times New Roman"/>
                <w:b/>
                <w:szCs w:val="24"/>
                <w:lang w:val="en-US"/>
              </w:rPr>
            </w:pPr>
          </w:p>
        </w:tc>
        <w:tc>
          <w:tcPr>
            <w:tcW w:w="2268" w:type="dxa"/>
            <w:shd w:val="clear" w:color="auto" w:fill="D9D9D9"/>
            <w:vAlign w:val="center"/>
          </w:tcPr>
          <w:p w:rsidR="0099315E" w:rsidRPr="00875C87" w:rsidRDefault="0099315E" w:rsidP="0099315E">
            <w:pPr>
              <w:pStyle w:val="ab"/>
              <w:kinsoku w:val="0"/>
              <w:overflowPunct w:val="0"/>
              <w:ind w:left="0"/>
              <w:jc w:val="center"/>
              <w:rPr>
                <w:rFonts w:cs="Times New Roman"/>
                <w:b/>
                <w:szCs w:val="24"/>
                <w:lang w:val="en-US"/>
              </w:rPr>
            </w:pPr>
          </w:p>
        </w:tc>
      </w:tr>
      <w:tr w:rsidR="0099315E" w:rsidRPr="00875C87" w:rsidTr="0099315E">
        <w:tc>
          <w:tcPr>
            <w:tcW w:w="537" w:type="dxa"/>
          </w:tcPr>
          <w:p w:rsidR="0099315E" w:rsidRPr="00875C87" w:rsidRDefault="0099315E" w:rsidP="000E405A">
            <w:pPr>
              <w:pStyle w:val="ab"/>
              <w:kinsoku w:val="0"/>
              <w:overflowPunct w:val="0"/>
              <w:ind w:left="0"/>
              <w:jc w:val="both"/>
              <w:rPr>
                <w:rFonts w:cs="Times New Roman"/>
                <w:szCs w:val="24"/>
                <w:lang w:val="en-US"/>
              </w:rPr>
            </w:pPr>
          </w:p>
        </w:tc>
        <w:tc>
          <w:tcPr>
            <w:tcW w:w="3684" w:type="dxa"/>
          </w:tcPr>
          <w:p w:rsidR="0099315E" w:rsidRPr="00875C87" w:rsidRDefault="0099315E" w:rsidP="000E405A">
            <w:pPr>
              <w:pStyle w:val="ab"/>
              <w:kinsoku w:val="0"/>
              <w:overflowPunct w:val="0"/>
              <w:ind w:left="597" w:hanging="597"/>
              <w:rPr>
                <w:rFonts w:cs="Times New Roman"/>
                <w:i/>
                <w:szCs w:val="24"/>
              </w:rPr>
            </w:pPr>
            <w:r w:rsidRPr="00875C87">
              <w:rPr>
                <w:rFonts w:cs="Times New Roman"/>
                <w:i/>
                <w:szCs w:val="24"/>
              </w:rPr>
              <w:t>1.2.1</w:t>
            </w:r>
            <w:r w:rsidRPr="00875C87">
              <w:rPr>
                <w:rFonts w:cs="Times New Roman"/>
                <w:i/>
                <w:szCs w:val="24"/>
              </w:rPr>
              <w:tab/>
            </w:r>
            <w:r w:rsidRPr="00875C87">
              <w:rPr>
                <w:rFonts w:cs="Times New Roman"/>
                <w:i/>
                <w:szCs w:val="24"/>
                <w:lang w:val="uk-UA"/>
              </w:rPr>
              <w:t>Нестерильні продукти (перелік лікарських форм)</w:t>
            </w:r>
          </w:p>
          <w:p w:rsidR="0099315E" w:rsidRPr="00875C87" w:rsidRDefault="0099315E" w:rsidP="000E405A">
            <w:pPr>
              <w:pStyle w:val="ab"/>
              <w:kinsoku w:val="0"/>
              <w:overflowPunct w:val="0"/>
              <w:ind w:left="1306" w:hanging="709"/>
              <w:rPr>
                <w:rFonts w:cs="Times New Roman"/>
                <w:szCs w:val="24"/>
              </w:rPr>
            </w:pP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1.2.1.1</w:t>
            </w:r>
            <w:r w:rsidRPr="00875C87">
              <w:rPr>
                <w:rFonts w:cs="Times New Roman"/>
                <w:szCs w:val="24"/>
              </w:rPr>
              <w:tab/>
            </w:r>
            <w:r w:rsidRPr="00875C87">
              <w:rPr>
                <w:rFonts w:cs="Times New Roman"/>
                <w:szCs w:val="24"/>
                <w:lang w:val="uk-UA"/>
              </w:rPr>
              <w:t>Капсули, тверді желатинові</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1.2.1.2</w:t>
            </w:r>
            <w:r w:rsidRPr="00875C87">
              <w:rPr>
                <w:rFonts w:cs="Times New Roman"/>
                <w:szCs w:val="24"/>
              </w:rPr>
              <w:tab/>
            </w:r>
            <w:r w:rsidRPr="00875C87">
              <w:rPr>
                <w:rFonts w:cs="Times New Roman"/>
                <w:szCs w:val="24"/>
                <w:lang w:val="uk-UA"/>
              </w:rPr>
              <w:t>Капсули, м’які желатинові</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1.2.1.3</w:t>
            </w:r>
            <w:r w:rsidRPr="00875C87">
              <w:rPr>
                <w:rFonts w:cs="Times New Roman"/>
                <w:szCs w:val="24"/>
              </w:rPr>
              <w:tab/>
            </w:r>
            <w:r w:rsidRPr="00875C87">
              <w:rPr>
                <w:rFonts w:cs="Times New Roman"/>
                <w:szCs w:val="24"/>
                <w:lang w:val="uk-UA"/>
              </w:rPr>
              <w:t>Жувальна гума</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1.2.1.4</w:t>
            </w:r>
            <w:r w:rsidRPr="00875C87">
              <w:rPr>
                <w:rFonts w:cs="Times New Roman"/>
                <w:szCs w:val="24"/>
              </w:rPr>
              <w:tab/>
            </w:r>
            <w:r w:rsidRPr="00875C87">
              <w:rPr>
                <w:rFonts w:cs="Times New Roman"/>
                <w:szCs w:val="24"/>
                <w:lang w:val="uk-UA"/>
              </w:rPr>
              <w:t>Імпрегновані матриці</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1.2.1.5</w:t>
            </w:r>
            <w:r w:rsidRPr="00875C87">
              <w:rPr>
                <w:rFonts w:cs="Times New Roman"/>
                <w:szCs w:val="24"/>
              </w:rPr>
              <w:tab/>
            </w:r>
            <w:r w:rsidRPr="00875C87">
              <w:rPr>
                <w:rFonts w:cs="Times New Roman"/>
                <w:szCs w:val="24"/>
                <w:lang w:val="uk-UA"/>
              </w:rPr>
              <w:t>Рідини для зовнішнього застосування</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1.2.1.6</w:t>
            </w:r>
            <w:r w:rsidRPr="00875C87">
              <w:rPr>
                <w:rFonts w:cs="Times New Roman"/>
                <w:szCs w:val="24"/>
              </w:rPr>
              <w:tab/>
            </w:r>
            <w:r w:rsidRPr="00875C87">
              <w:rPr>
                <w:rFonts w:cs="Times New Roman"/>
                <w:szCs w:val="24"/>
                <w:lang w:val="uk-UA"/>
              </w:rPr>
              <w:t>Рідини для внутрішнього застосування</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1.2.1.7</w:t>
            </w:r>
            <w:r w:rsidRPr="00875C87">
              <w:rPr>
                <w:rFonts w:cs="Times New Roman"/>
                <w:szCs w:val="24"/>
              </w:rPr>
              <w:tab/>
            </w:r>
            <w:r w:rsidRPr="00875C87">
              <w:rPr>
                <w:rFonts w:cs="Times New Roman"/>
                <w:szCs w:val="24"/>
                <w:lang w:val="uk-UA"/>
              </w:rPr>
              <w:t>Медичні гази</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1.2.1.8</w:t>
            </w:r>
            <w:r w:rsidRPr="00875C87">
              <w:rPr>
                <w:rFonts w:cs="Times New Roman"/>
                <w:szCs w:val="24"/>
              </w:rPr>
              <w:tab/>
            </w:r>
            <w:r w:rsidRPr="00875C87">
              <w:rPr>
                <w:rFonts w:cs="Times New Roman"/>
                <w:szCs w:val="24"/>
                <w:lang w:val="uk-UA"/>
              </w:rPr>
              <w:t>Інші тверді лікарські форми</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1.2.1.9</w:t>
            </w:r>
            <w:r w:rsidRPr="00875C87">
              <w:rPr>
                <w:rFonts w:cs="Times New Roman"/>
                <w:szCs w:val="24"/>
              </w:rPr>
              <w:tab/>
            </w:r>
            <w:r w:rsidRPr="00875C87">
              <w:rPr>
                <w:rFonts w:cs="Times New Roman"/>
                <w:szCs w:val="24"/>
                <w:lang w:val="uk-UA"/>
              </w:rPr>
              <w:t>Препарати під тиском</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1.2.1.10</w:t>
            </w:r>
            <w:r w:rsidRPr="00875C87">
              <w:rPr>
                <w:rFonts w:cs="Times New Roman"/>
                <w:szCs w:val="24"/>
              </w:rPr>
              <w:tab/>
            </w:r>
            <w:r w:rsidRPr="00875C87">
              <w:rPr>
                <w:rFonts w:cs="Times New Roman"/>
                <w:szCs w:val="24"/>
                <w:lang w:val="uk-UA"/>
              </w:rPr>
              <w:t>Джерела радіонуклідів</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1.2.1.11</w:t>
            </w:r>
            <w:r w:rsidRPr="00875C87">
              <w:rPr>
                <w:rFonts w:cs="Times New Roman"/>
                <w:szCs w:val="24"/>
              </w:rPr>
              <w:tab/>
            </w:r>
            <w:r w:rsidRPr="00875C87">
              <w:rPr>
                <w:rFonts w:cs="Times New Roman"/>
                <w:szCs w:val="24"/>
                <w:lang w:val="uk-UA"/>
              </w:rPr>
              <w:t>М’які лікарські форми</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1.2.1.12</w:t>
            </w:r>
            <w:r w:rsidRPr="00875C87">
              <w:rPr>
                <w:rFonts w:cs="Times New Roman"/>
                <w:szCs w:val="24"/>
              </w:rPr>
              <w:tab/>
            </w:r>
            <w:r w:rsidRPr="00875C87">
              <w:rPr>
                <w:rFonts w:cs="Times New Roman"/>
                <w:szCs w:val="24"/>
                <w:lang w:val="uk-UA"/>
              </w:rPr>
              <w:t>Супозиторії</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1.2.1.13</w:t>
            </w:r>
            <w:r w:rsidRPr="00875C87">
              <w:rPr>
                <w:rFonts w:cs="Times New Roman"/>
                <w:szCs w:val="24"/>
              </w:rPr>
              <w:tab/>
            </w:r>
            <w:r w:rsidRPr="00875C87">
              <w:rPr>
                <w:rFonts w:cs="Times New Roman"/>
                <w:szCs w:val="24"/>
                <w:lang w:val="uk-UA"/>
              </w:rPr>
              <w:t>Таблетки</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1.2.1.14</w:t>
            </w:r>
            <w:r w:rsidRPr="00875C87">
              <w:rPr>
                <w:rFonts w:cs="Times New Roman"/>
                <w:szCs w:val="24"/>
              </w:rPr>
              <w:tab/>
            </w:r>
            <w:r w:rsidRPr="00875C87">
              <w:rPr>
                <w:rFonts w:cs="Times New Roman"/>
                <w:szCs w:val="24"/>
                <w:lang w:val="uk-UA"/>
              </w:rPr>
              <w:t>Трансдермальні пластирі</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1.2.1.15</w:t>
            </w:r>
            <w:r w:rsidRPr="00875C87">
              <w:rPr>
                <w:rFonts w:cs="Times New Roman"/>
                <w:szCs w:val="24"/>
              </w:rPr>
              <w:tab/>
            </w:r>
            <w:r w:rsidRPr="00875C87">
              <w:rPr>
                <w:rFonts w:cs="Times New Roman"/>
                <w:szCs w:val="24"/>
                <w:lang w:val="uk-UA"/>
              </w:rPr>
              <w:t>Стоматологічні матеріали</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1.2.1.16</w:t>
            </w:r>
            <w:r w:rsidRPr="00875C87">
              <w:rPr>
                <w:rFonts w:cs="Times New Roman"/>
                <w:szCs w:val="24"/>
              </w:rPr>
              <w:tab/>
            </w:r>
            <w:r w:rsidRPr="00875C87">
              <w:rPr>
                <w:rFonts w:cs="Times New Roman"/>
                <w:szCs w:val="24"/>
                <w:lang w:val="uk-UA"/>
              </w:rPr>
              <w:t xml:space="preserve">Ветеринарні премікси </w:t>
            </w:r>
          </w:p>
        </w:tc>
        <w:tc>
          <w:tcPr>
            <w:tcW w:w="3684" w:type="dxa"/>
          </w:tcPr>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1.2.1</w:t>
            </w:r>
            <w:r w:rsidRPr="00875C87">
              <w:rPr>
                <w:rFonts w:cs="Times New Roman"/>
                <w:i/>
                <w:szCs w:val="24"/>
                <w:lang w:val="en-US"/>
              </w:rPr>
              <w:tab/>
            </w:r>
            <w:r w:rsidRPr="00875C87">
              <w:rPr>
                <w:rFonts w:cs="Times New Roman"/>
                <w:i/>
                <w:noProof/>
                <w:szCs w:val="24"/>
                <w:lang w:val="en-US"/>
              </w:rPr>
              <w:t>Non-sterile products (list of dosage forms)</w:t>
            </w:r>
          </w:p>
          <w:p w:rsidR="0099315E" w:rsidRPr="00875C87" w:rsidRDefault="0099315E" w:rsidP="000E405A">
            <w:pPr>
              <w:pStyle w:val="ab"/>
              <w:kinsoku w:val="0"/>
              <w:overflowPunct w:val="0"/>
              <w:ind w:left="1306" w:hanging="709"/>
              <w:rPr>
                <w:rFonts w:cs="Times New Roman"/>
                <w:szCs w:val="24"/>
                <w:lang w:val="en-US"/>
              </w:rPr>
            </w:pP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1.2.1.1</w:t>
            </w:r>
            <w:r w:rsidRPr="00875C87">
              <w:rPr>
                <w:rFonts w:cs="Times New Roman"/>
                <w:szCs w:val="24"/>
                <w:lang w:val="en-US"/>
              </w:rPr>
              <w:tab/>
            </w:r>
            <w:r w:rsidRPr="00875C87">
              <w:rPr>
                <w:rFonts w:cs="Times New Roman"/>
                <w:noProof/>
                <w:szCs w:val="24"/>
                <w:lang w:val="en-US"/>
              </w:rPr>
              <w:t>Capsules, hard shell</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1.2.1.2</w:t>
            </w:r>
            <w:r w:rsidRPr="00875C87">
              <w:rPr>
                <w:rFonts w:cs="Times New Roman"/>
                <w:szCs w:val="24"/>
                <w:lang w:val="en-US"/>
              </w:rPr>
              <w:tab/>
            </w:r>
            <w:r w:rsidRPr="00875C87">
              <w:rPr>
                <w:rFonts w:cs="Times New Roman"/>
                <w:noProof/>
                <w:szCs w:val="24"/>
                <w:lang w:val="en-US"/>
              </w:rPr>
              <w:t>Capsules, soft shell</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1.2.1.3</w:t>
            </w:r>
            <w:r w:rsidRPr="00875C87">
              <w:rPr>
                <w:rFonts w:cs="Times New Roman"/>
                <w:szCs w:val="24"/>
                <w:lang w:val="en-US"/>
              </w:rPr>
              <w:tab/>
            </w:r>
            <w:r w:rsidRPr="00875C87">
              <w:rPr>
                <w:rFonts w:cs="Times New Roman"/>
                <w:noProof/>
                <w:szCs w:val="24"/>
                <w:lang w:val="en-US"/>
              </w:rPr>
              <w:t>Chewing gums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1.2.1.4</w:t>
            </w:r>
            <w:r w:rsidRPr="00875C87">
              <w:rPr>
                <w:rFonts w:cs="Times New Roman"/>
                <w:szCs w:val="24"/>
                <w:lang w:val="en-US"/>
              </w:rPr>
              <w:tab/>
            </w:r>
            <w:r w:rsidRPr="00875C87">
              <w:rPr>
                <w:rFonts w:cs="Times New Roman"/>
                <w:noProof/>
                <w:szCs w:val="24"/>
                <w:lang w:val="en-US"/>
              </w:rPr>
              <w:t>Impregnated matrices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1.2.1.5</w:t>
            </w:r>
            <w:r w:rsidRPr="00875C87">
              <w:rPr>
                <w:rFonts w:cs="Times New Roman"/>
                <w:szCs w:val="24"/>
                <w:lang w:val="en-US"/>
              </w:rPr>
              <w:tab/>
            </w:r>
            <w:r w:rsidRPr="00875C87">
              <w:rPr>
                <w:rFonts w:cs="Times New Roman"/>
                <w:noProof/>
                <w:szCs w:val="24"/>
                <w:lang w:val="en-US"/>
              </w:rPr>
              <w:t>Liquids for external use</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1.2.1.6</w:t>
            </w:r>
            <w:r w:rsidRPr="00875C87">
              <w:rPr>
                <w:rFonts w:cs="Times New Roman"/>
                <w:szCs w:val="24"/>
                <w:lang w:val="en-US"/>
              </w:rPr>
              <w:tab/>
            </w:r>
            <w:r w:rsidRPr="00875C87">
              <w:rPr>
                <w:rFonts w:cs="Times New Roman"/>
                <w:noProof/>
                <w:szCs w:val="24"/>
                <w:lang w:val="en-US"/>
              </w:rPr>
              <w:t>Liquids for internal use</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1.2.1.7</w:t>
            </w:r>
            <w:r w:rsidRPr="00875C87">
              <w:rPr>
                <w:rFonts w:cs="Times New Roman"/>
                <w:szCs w:val="24"/>
                <w:lang w:val="en-US"/>
              </w:rPr>
              <w:tab/>
            </w:r>
            <w:r w:rsidRPr="00875C87">
              <w:rPr>
                <w:rFonts w:cs="Times New Roman"/>
                <w:noProof/>
                <w:szCs w:val="24"/>
                <w:lang w:val="en-US"/>
              </w:rPr>
              <w:t>Medicinal gases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1.2.1.8</w:t>
            </w:r>
            <w:r w:rsidRPr="00875C87">
              <w:rPr>
                <w:rFonts w:cs="Times New Roman"/>
                <w:szCs w:val="24"/>
                <w:lang w:val="en-US"/>
              </w:rPr>
              <w:tab/>
            </w:r>
            <w:r w:rsidRPr="00875C87">
              <w:rPr>
                <w:rFonts w:cs="Times New Roman"/>
                <w:noProof/>
                <w:szCs w:val="24"/>
                <w:lang w:val="en-US"/>
              </w:rPr>
              <w:t>Other solid dosage forms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1.2.1.9</w:t>
            </w:r>
            <w:r w:rsidRPr="00875C87">
              <w:rPr>
                <w:rFonts w:cs="Times New Roman"/>
                <w:szCs w:val="24"/>
                <w:lang w:val="en-US"/>
              </w:rPr>
              <w:tab/>
            </w:r>
            <w:r w:rsidRPr="00875C87">
              <w:rPr>
                <w:rFonts w:cs="Times New Roman"/>
                <w:noProof/>
                <w:szCs w:val="24"/>
                <w:lang w:val="en-US"/>
              </w:rPr>
              <w:t>Pressurised preparations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1.2.1.10</w:t>
            </w:r>
            <w:r w:rsidRPr="00875C87">
              <w:rPr>
                <w:rFonts w:cs="Times New Roman"/>
                <w:szCs w:val="24"/>
                <w:lang w:val="en-US"/>
              </w:rPr>
              <w:tab/>
            </w:r>
            <w:r w:rsidRPr="00875C87">
              <w:rPr>
                <w:rFonts w:cs="Times New Roman"/>
                <w:noProof/>
                <w:szCs w:val="24"/>
                <w:lang w:val="en-US"/>
              </w:rPr>
              <w:t>Radionuclide generators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1.2.1.11</w:t>
            </w:r>
            <w:r w:rsidRPr="00875C87">
              <w:rPr>
                <w:rFonts w:cs="Times New Roman"/>
                <w:szCs w:val="24"/>
                <w:lang w:val="en-US"/>
              </w:rPr>
              <w:tab/>
            </w:r>
            <w:r w:rsidRPr="00875C87">
              <w:rPr>
                <w:rFonts w:cs="Times New Roman"/>
                <w:noProof/>
                <w:szCs w:val="24"/>
                <w:lang w:val="en-US"/>
              </w:rPr>
              <w:t>Semi-solids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1.2.1.12</w:t>
            </w:r>
            <w:r w:rsidRPr="00875C87">
              <w:rPr>
                <w:rFonts w:cs="Times New Roman"/>
                <w:szCs w:val="24"/>
                <w:lang w:val="en-US"/>
              </w:rPr>
              <w:tab/>
            </w:r>
            <w:r w:rsidRPr="00875C87">
              <w:rPr>
                <w:rFonts w:cs="Times New Roman"/>
                <w:noProof/>
                <w:szCs w:val="24"/>
                <w:lang w:val="en-US"/>
              </w:rPr>
              <w:t>Suppositories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1.2.1.13</w:t>
            </w:r>
            <w:r w:rsidRPr="00875C87">
              <w:rPr>
                <w:rFonts w:cs="Times New Roman"/>
                <w:szCs w:val="24"/>
                <w:lang w:val="en-US"/>
              </w:rPr>
              <w:tab/>
            </w:r>
            <w:r w:rsidRPr="00875C87">
              <w:rPr>
                <w:rFonts w:cs="Times New Roman"/>
                <w:noProof/>
                <w:szCs w:val="24"/>
                <w:lang w:val="en-US"/>
              </w:rPr>
              <w:t>Tablets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1.2.1.14</w:t>
            </w:r>
            <w:r w:rsidRPr="00875C87">
              <w:rPr>
                <w:rFonts w:cs="Times New Roman"/>
                <w:szCs w:val="24"/>
                <w:lang w:val="en-US"/>
              </w:rPr>
              <w:tab/>
            </w:r>
            <w:r w:rsidRPr="00875C87">
              <w:rPr>
                <w:rFonts w:cs="Times New Roman"/>
                <w:noProof/>
                <w:szCs w:val="24"/>
                <w:lang w:val="en-US"/>
              </w:rPr>
              <w:t>Transdermal patches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1.2.1.15</w:t>
            </w:r>
            <w:r w:rsidRPr="00875C87">
              <w:rPr>
                <w:rFonts w:cs="Times New Roman"/>
                <w:szCs w:val="24"/>
                <w:lang w:val="en-US"/>
              </w:rPr>
              <w:tab/>
            </w:r>
            <w:r w:rsidRPr="00875C87">
              <w:rPr>
                <w:rFonts w:cs="Times New Roman"/>
                <w:noProof/>
                <w:szCs w:val="24"/>
                <w:lang w:val="en-US"/>
              </w:rPr>
              <w:t>Intraruminal devices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1.2.1.16</w:t>
            </w:r>
            <w:r w:rsidRPr="00875C87">
              <w:rPr>
                <w:rFonts w:cs="Times New Roman"/>
                <w:szCs w:val="24"/>
                <w:lang w:val="en-US"/>
              </w:rPr>
              <w:tab/>
            </w:r>
            <w:r w:rsidRPr="00875C87">
              <w:rPr>
                <w:rFonts w:cs="Times New Roman"/>
                <w:noProof/>
                <w:szCs w:val="24"/>
                <w:lang w:val="en-US"/>
              </w:rPr>
              <w:t>Veterinary premixes</w:t>
            </w:r>
          </w:p>
        </w:tc>
        <w:tc>
          <w:tcPr>
            <w:tcW w:w="2268" w:type="dxa"/>
            <w:vAlign w:val="center"/>
          </w:tcPr>
          <w:p w:rsidR="0099315E" w:rsidRPr="00875C87" w:rsidRDefault="0099315E" w:rsidP="0099315E">
            <w:pPr>
              <w:pStyle w:val="ab"/>
              <w:kinsoku w:val="0"/>
              <w:overflowPunct w:val="0"/>
              <w:ind w:left="0"/>
              <w:jc w:val="center"/>
              <w:rPr>
                <w:rFonts w:cs="Times New Roman"/>
                <w:b/>
                <w:szCs w:val="24"/>
                <w:lang w:val="uk-UA"/>
              </w:rPr>
            </w:pPr>
            <w:r w:rsidRPr="00875C87">
              <w:rPr>
                <w:rFonts w:cs="Times New Roman"/>
                <w:b/>
                <w:szCs w:val="24"/>
                <w:lang w:val="en-US"/>
              </w:rPr>
              <w:t>≥</w:t>
            </w:r>
            <w:r w:rsidRPr="00875C87">
              <w:rPr>
                <w:rFonts w:cs="Times New Roman"/>
                <w:b/>
                <w:szCs w:val="24"/>
                <w:lang w:val="uk-UA"/>
              </w:rPr>
              <w:t xml:space="preserve"> 4</w:t>
            </w:r>
          </w:p>
        </w:tc>
      </w:tr>
      <w:tr w:rsidR="0099315E" w:rsidRPr="00875C87" w:rsidTr="0099315E">
        <w:tc>
          <w:tcPr>
            <w:tcW w:w="537" w:type="dxa"/>
          </w:tcPr>
          <w:p w:rsidR="0099315E" w:rsidRPr="00875C87" w:rsidRDefault="0099315E" w:rsidP="000E405A">
            <w:pPr>
              <w:pStyle w:val="ab"/>
              <w:kinsoku w:val="0"/>
              <w:overflowPunct w:val="0"/>
              <w:ind w:left="0"/>
              <w:jc w:val="both"/>
              <w:rPr>
                <w:rFonts w:cs="Times New Roman"/>
                <w:szCs w:val="24"/>
                <w:lang w:val="en-US"/>
              </w:rPr>
            </w:pPr>
          </w:p>
        </w:tc>
        <w:tc>
          <w:tcPr>
            <w:tcW w:w="3684" w:type="dxa"/>
          </w:tcPr>
          <w:p w:rsidR="0099315E" w:rsidRPr="00875C87" w:rsidRDefault="0099315E" w:rsidP="000E405A">
            <w:pPr>
              <w:pStyle w:val="ab"/>
              <w:kinsoku w:val="0"/>
              <w:overflowPunct w:val="0"/>
              <w:ind w:left="597" w:hanging="597"/>
              <w:rPr>
                <w:rFonts w:cs="Times New Roman"/>
                <w:szCs w:val="24"/>
                <w:lang w:val="en-US"/>
              </w:rPr>
            </w:pPr>
            <w:r w:rsidRPr="00875C87">
              <w:rPr>
                <w:rFonts w:cs="Times New Roman"/>
                <w:i/>
                <w:szCs w:val="24"/>
                <w:lang w:val="en-US"/>
              </w:rPr>
              <w:t>1.2.2</w:t>
            </w:r>
            <w:r w:rsidRPr="00875C87">
              <w:rPr>
                <w:rFonts w:cs="Times New Roman"/>
                <w:i/>
                <w:szCs w:val="24"/>
                <w:lang w:val="en-US"/>
              </w:rPr>
              <w:tab/>
            </w:r>
            <w:r w:rsidRPr="00875C87">
              <w:rPr>
                <w:rFonts w:cs="Times New Roman"/>
                <w:i/>
                <w:szCs w:val="24"/>
                <w:lang w:val="uk-UA"/>
              </w:rPr>
              <w:t>Тільки сертифікація серії</w:t>
            </w:r>
          </w:p>
        </w:tc>
        <w:tc>
          <w:tcPr>
            <w:tcW w:w="3684" w:type="dxa"/>
          </w:tcPr>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1.2.2</w:t>
            </w:r>
            <w:r w:rsidRPr="00875C87">
              <w:rPr>
                <w:rFonts w:cs="Times New Roman"/>
                <w:i/>
                <w:szCs w:val="24"/>
                <w:lang w:val="en-US"/>
              </w:rPr>
              <w:tab/>
            </w:r>
            <w:r w:rsidRPr="00875C87">
              <w:rPr>
                <w:rFonts w:cs="Times New Roman"/>
                <w:i/>
                <w:noProof/>
                <w:szCs w:val="24"/>
                <w:lang w:val="en-US"/>
              </w:rPr>
              <w:t>Batch certification only</w:t>
            </w:r>
          </w:p>
        </w:tc>
        <w:tc>
          <w:tcPr>
            <w:tcW w:w="2268" w:type="dxa"/>
            <w:vAlign w:val="center"/>
          </w:tcPr>
          <w:p w:rsidR="0099315E" w:rsidRPr="00875C87" w:rsidRDefault="0099315E" w:rsidP="0099315E">
            <w:pPr>
              <w:pStyle w:val="ab"/>
              <w:kinsoku w:val="0"/>
              <w:overflowPunct w:val="0"/>
              <w:ind w:left="0"/>
              <w:jc w:val="center"/>
              <w:rPr>
                <w:rFonts w:cs="Times New Roman"/>
                <w:b/>
                <w:szCs w:val="24"/>
                <w:lang w:val="uk-UA"/>
              </w:rPr>
            </w:pPr>
            <w:r w:rsidRPr="00875C87">
              <w:rPr>
                <w:rFonts w:cs="Times New Roman"/>
                <w:b/>
                <w:szCs w:val="24"/>
                <w:lang w:val="en-US"/>
              </w:rPr>
              <w:t>≥</w:t>
            </w:r>
            <w:r w:rsidRPr="00875C87">
              <w:rPr>
                <w:rFonts w:cs="Times New Roman"/>
                <w:b/>
                <w:szCs w:val="24"/>
                <w:lang w:val="uk-UA"/>
              </w:rPr>
              <w:t xml:space="preserve"> 1</w:t>
            </w:r>
          </w:p>
        </w:tc>
      </w:tr>
      <w:tr w:rsidR="0099315E" w:rsidRPr="00875C87" w:rsidTr="0099315E">
        <w:tc>
          <w:tcPr>
            <w:tcW w:w="537" w:type="dxa"/>
            <w:shd w:val="clear" w:color="auto" w:fill="D9D9D9"/>
          </w:tcPr>
          <w:p w:rsidR="0099315E" w:rsidRPr="00875C87" w:rsidRDefault="0099315E" w:rsidP="000E405A">
            <w:pPr>
              <w:pStyle w:val="ab"/>
              <w:kinsoku w:val="0"/>
              <w:overflowPunct w:val="0"/>
              <w:ind w:left="0"/>
              <w:jc w:val="both"/>
              <w:rPr>
                <w:rFonts w:cs="Times New Roman"/>
                <w:b/>
                <w:szCs w:val="24"/>
                <w:lang w:val="en-US"/>
              </w:rPr>
            </w:pPr>
            <w:r w:rsidRPr="00875C87">
              <w:rPr>
                <w:rFonts w:cs="Times New Roman"/>
                <w:b/>
                <w:szCs w:val="24"/>
                <w:lang w:val="en-US"/>
              </w:rPr>
              <w:t>1.3</w:t>
            </w:r>
          </w:p>
        </w:tc>
        <w:tc>
          <w:tcPr>
            <w:tcW w:w="3684" w:type="dxa"/>
            <w:shd w:val="clear" w:color="auto" w:fill="D9D9D9"/>
          </w:tcPr>
          <w:p w:rsidR="0099315E" w:rsidRPr="00875C87" w:rsidRDefault="0099315E" w:rsidP="000E405A">
            <w:pPr>
              <w:pStyle w:val="ab"/>
              <w:kinsoku w:val="0"/>
              <w:overflowPunct w:val="0"/>
              <w:ind w:left="0"/>
              <w:rPr>
                <w:rFonts w:cs="Times New Roman"/>
                <w:b/>
                <w:szCs w:val="24"/>
                <w:lang w:val="en-US"/>
              </w:rPr>
            </w:pPr>
            <w:r w:rsidRPr="00875C87">
              <w:rPr>
                <w:rFonts w:cs="Times New Roman"/>
                <w:b/>
                <w:szCs w:val="24"/>
                <w:lang w:val="uk-UA"/>
              </w:rPr>
              <w:t>Біологічні лікарські засоби</w:t>
            </w:r>
          </w:p>
          <w:p w:rsidR="0099315E" w:rsidRPr="00875C87" w:rsidRDefault="0099315E" w:rsidP="000E405A">
            <w:pPr>
              <w:pStyle w:val="ab"/>
              <w:kinsoku w:val="0"/>
              <w:overflowPunct w:val="0"/>
              <w:ind w:left="0"/>
              <w:rPr>
                <w:rFonts w:cs="Times New Roman"/>
                <w:b/>
                <w:szCs w:val="24"/>
                <w:lang w:val="en-US"/>
              </w:rPr>
            </w:pPr>
          </w:p>
        </w:tc>
        <w:tc>
          <w:tcPr>
            <w:tcW w:w="3684" w:type="dxa"/>
            <w:shd w:val="clear" w:color="auto" w:fill="D9D9D9"/>
          </w:tcPr>
          <w:p w:rsidR="0099315E" w:rsidRPr="00875C87" w:rsidRDefault="0099315E" w:rsidP="000E405A">
            <w:pPr>
              <w:pStyle w:val="ab"/>
              <w:kinsoku w:val="0"/>
              <w:overflowPunct w:val="0"/>
              <w:ind w:left="0"/>
              <w:rPr>
                <w:rFonts w:cs="Times New Roman"/>
                <w:b/>
                <w:szCs w:val="24"/>
                <w:lang w:val="en-US"/>
              </w:rPr>
            </w:pPr>
            <w:r w:rsidRPr="00875C87">
              <w:rPr>
                <w:rFonts w:cs="Times New Roman"/>
                <w:b/>
                <w:noProof/>
                <w:szCs w:val="24"/>
                <w:lang w:val="en-US"/>
              </w:rPr>
              <w:t>Biological medicinal products</w:t>
            </w:r>
          </w:p>
          <w:p w:rsidR="0099315E" w:rsidRPr="00875C87" w:rsidRDefault="0099315E" w:rsidP="000E405A">
            <w:pPr>
              <w:pStyle w:val="ab"/>
              <w:kinsoku w:val="0"/>
              <w:overflowPunct w:val="0"/>
              <w:ind w:left="0"/>
              <w:rPr>
                <w:rFonts w:cs="Times New Roman"/>
                <w:b/>
                <w:szCs w:val="24"/>
                <w:lang w:val="en-US"/>
              </w:rPr>
            </w:pPr>
          </w:p>
        </w:tc>
        <w:tc>
          <w:tcPr>
            <w:tcW w:w="2268" w:type="dxa"/>
            <w:shd w:val="clear" w:color="auto" w:fill="D9D9D9"/>
            <w:vAlign w:val="center"/>
          </w:tcPr>
          <w:p w:rsidR="0099315E" w:rsidRPr="00875C87" w:rsidRDefault="0099315E" w:rsidP="0099315E">
            <w:pPr>
              <w:pStyle w:val="ab"/>
              <w:kinsoku w:val="0"/>
              <w:overflowPunct w:val="0"/>
              <w:ind w:left="0"/>
              <w:jc w:val="center"/>
              <w:rPr>
                <w:rFonts w:cs="Times New Roman"/>
                <w:b/>
                <w:szCs w:val="24"/>
                <w:lang w:val="en-US"/>
              </w:rPr>
            </w:pPr>
          </w:p>
        </w:tc>
      </w:tr>
      <w:tr w:rsidR="0099315E" w:rsidRPr="00875C87" w:rsidTr="0099315E">
        <w:tc>
          <w:tcPr>
            <w:tcW w:w="537" w:type="dxa"/>
          </w:tcPr>
          <w:p w:rsidR="0099315E" w:rsidRPr="00875C87" w:rsidRDefault="0099315E" w:rsidP="000E405A">
            <w:pPr>
              <w:pStyle w:val="ab"/>
              <w:kinsoku w:val="0"/>
              <w:overflowPunct w:val="0"/>
              <w:ind w:left="0"/>
              <w:jc w:val="both"/>
              <w:rPr>
                <w:rFonts w:cs="Times New Roman"/>
                <w:szCs w:val="24"/>
                <w:lang w:val="en-US"/>
              </w:rPr>
            </w:pPr>
          </w:p>
        </w:tc>
        <w:tc>
          <w:tcPr>
            <w:tcW w:w="3684" w:type="dxa"/>
          </w:tcPr>
          <w:p w:rsidR="0099315E" w:rsidRPr="005F4D54" w:rsidRDefault="0099315E" w:rsidP="000E405A">
            <w:pPr>
              <w:pStyle w:val="ab"/>
              <w:kinsoku w:val="0"/>
              <w:overflowPunct w:val="0"/>
              <w:ind w:left="597" w:hanging="597"/>
              <w:rPr>
                <w:rFonts w:cs="Times New Roman"/>
                <w:i/>
                <w:szCs w:val="24"/>
                <w:lang w:val="en-US"/>
              </w:rPr>
            </w:pPr>
            <w:r w:rsidRPr="005F4D54">
              <w:rPr>
                <w:rFonts w:cs="Times New Roman"/>
                <w:i/>
                <w:szCs w:val="24"/>
                <w:lang w:val="en-US"/>
              </w:rPr>
              <w:t>1.3.1</w:t>
            </w:r>
            <w:r w:rsidRPr="005F4D54">
              <w:rPr>
                <w:rFonts w:cs="Times New Roman"/>
                <w:i/>
                <w:szCs w:val="24"/>
                <w:lang w:val="en-US"/>
              </w:rPr>
              <w:tab/>
            </w:r>
            <w:r w:rsidRPr="00875C87">
              <w:rPr>
                <w:rFonts w:cs="Times New Roman"/>
                <w:i/>
                <w:szCs w:val="24"/>
                <w:lang w:val="uk-UA"/>
              </w:rPr>
              <w:t>Біологічні лікарські засоби</w:t>
            </w:r>
          </w:p>
          <w:p w:rsidR="0099315E" w:rsidRPr="005F4D54" w:rsidRDefault="0099315E" w:rsidP="000E405A">
            <w:pPr>
              <w:pStyle w:val="ab"/>
              <w:kinsoku w:val="0"/>
              <w:overflowPunct w:val="0"/>
              <w:ind w:left="1306" w:hanging="709"/>
              <w:rPr>
                <w:rFonts w:cs="Times New Roman"/>
                <w:szCs w:val="24"/>
                <w:lang w:val="en-US"/>
              </w:rPr>
            </w:pPr>
          </w:p>
          <w:p w:rsidR="0099315E" w:rsidRPr="005F4D54" w:rsidRDefault="0099315E" w:rsidP="000E405A">
            <w:pPr>
              <w:pStyle w:val="ab"/>
              <w:kinsoku w:val="0"/>
              <w:overflowPunct w:val="0"/>
              <w:ind w:left="1306" w:hanging="709"/>
              <w:rPr>
                <w:rFonts w:cs="Times New Roman"/>
                <w:szCs w:val="24"/>
                <w:lang w:val="en-US"/>
              </w:rPr>
            </w:pPr>
            <w:r w:rsidRPr="005F4D54">
              <w:rPr>
                <w:rFonts w:cs="Times New Roman"/>
                <w:szCs w:val="24"/>
                <w:lang w:val="en-US"/>
              </w:rPr>
              <w:t>1.3.1.1</w:t>
            </w:r>
            <w:r w:rsidRPr="005F4D54">
              <w:rPr>
                <w:rFonts w:cs="Times New Roman"/>
                <w:szCs w:val="24"/>
                <w:lang w:val="en-US"/>
              </w:rPr>
              <w:tab/>
            </w:r>
            <w:r w:rsidRPr="00875C87">
              <w:rPr>
                <w:rFonts w:cs="Times New Roman"/>
                <w:szCs w:val="24"/>
                <w:lang w:val="uk-UA"/>
              </w:rPr>
              <w:t>Препарати крові</w:t>
            </w:r>
          </w:p>
          <w:p w:rsidR="0099315E" w:rsidRPr="005F4D54" w:rsidRDefault="0099315E" w:rsidP="000E405A">
            <w:pPr>
              <w:pStyle w:val="ab"/>
              <w:kinsoku w:val="0"/>
              <w:overflowPunct w:val="0"/>
              <w:ind w:left="1306" w:hanging="709"/>
              <w:rPr>
                <w:rFonts w:cs="Times New Roman"/>
                <w:szCs w:val="24"/>
                <w:lang w:val="en-US"/>
              </w:rPr>
            </w:pPr>
            <w:r w:rsidRPr="005F4D54">
              <w:rPr>
                <w:rFonts w:cs="Times New Roman"/>
                <w:szCs w:val="24"/>
                <w:lang w:val="en-US"/>
              </w:rPr>
              <w:t>1.3.1.2</w:t>
            </w:r>
            <w:r w:rsidRPr="005F4D54">
              <w:rPr>
                <w:rFonts w:cs="Times New Roman"/>
                <w:szCs w:val="24"/>
                <w:lang w:val="en-US"/>
              </w:rPr>
              <w:tab/>
            </w:r>
            <w:r w:rsidRPr="00875C87">
              <w:rPr>
                <w:rFonts w:cs="Times New Roman"/>
                <w:szCs w:val="24"/>
                <w:lang w:val="uk-UA"/>
              </w:rPr>
              <w:t>Імунобіологічні препарати</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1.3.1.3</w:t>
            </w:r>
            <w:r w:rsidRPr="00875C87">
              <w:rPr>
                <w:rFonts w:cs="Times New Roman"/>
                <w:szCs w:val="24"/>
              </w:rPr>
              <w:tab/>
            </w:r>
            <w:r w:rsidRPr="00875C87">
              <w:rPr>
                <w:rFonts w:cs="Times New Roman"/>
                <w:szCs w:val="24"/>
                <w:lang w:val="uk-UA"/>
              </w:rPr>
              <w:t>Клітиннотерапевтичні препарати</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1.3.1.4</w:t>
            </w:r>
            <w:r w:rsidRPr="00875C87">
              <w:rPr>
                <w:rFonts w:cs="Times New Roman"/>
                <w:szCs w:val="24"/>
              </w:rPr>
              <w:tab/>
            </w:r>
            <w:r w:rsidRPr="00875C87">
              <w:rPr>
                <w:rFonts w:cs="Times New Roman"/>
                <w:szCs w:val="24"/>
                <w:lang w:val="uk-UA"/>
              </w:rPr>
              <w:t>Геннотерапевтичні препарати</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1.3.1.5</w:t>
            </w:r>
            <w:r w:rsidRPr="00875C87">
              <w:rPr>
                <w:rFonts w:cs="Times New Roman"/>
                <w:szCs w:val="24"/>
              </w:rPr>
              <w:tab/>
            </w:r>
            <w:r w:rsidRPr="00875C87">
              <w:rPr>
                <w:rFonts w:cs="Times New Roman"/>
                <w:szCs w:val="24"/>
                <w:lang w:val="uk-UA"/>
              </w:rPr>
              <w:t>Біотехнологічні препарати</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1.3.1.6</w:t>
            </w:r>
            <w:r w:rsidRPr="00875C87">
              <w:rPr>
                <w:rFonts w:cs="Times New Roman"/>
                <w:szCs w:val="24"/>
              </w:rPr>
              <w:tab/>
            </w:r>
            <w:r w:rsidRPr="00875C87">
              <w:rPr>
                <w:rFonts w:cs="Times New Roman"/>
                <w:szCs w:val="24"/>
                <w:lang w:val="uk-UA"/>
              </w:rPr>
              <w:t>Препарати, екстраговані з тканин людини або тварин</w:t>
            </w:r>
          </w:p>
        </w:tc>
        <w:tc>
          <w:tcPr>
            <w:tcW w:w="3684" w:type="dxa"/>
          </w:tcPr>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1.3.1</w:t>
            </w:r>
            <w:r w:rsidRPr="00875C87">
              <w:rPr>
                <w:rFonts w:cs="Times New Roman"/>
                <w:i/>
                <w:szCs w:val="24"/>
                <w:lang w:val="en-US"/>
              </w:rPr>
              <w:tab/>
            </w:r>
            <w:r w:rsidRPr="00875C87">
              <w:rPr>
                <w:rFonts w:cs="Times New Roman"/>
                <w:i/>
                <w:noProof/>
                <w:szCs w:val="24"/>
                <w:lang w:val="en-US"/>
              </w:rPr>
              <w:t>Biological medicinal products</w:t>
            </w:r>
          </w:p>
          <w:p w:rsidR="0099315E" w:rsidRPr="00875C87" w:rsidRDefault="0099315E" w:rsidP="000E405A">
            <w:pPr>
              <w:pStyle w:val="ab"/>
              <w:kinsoku w:val="0"/>
              <w:overflowPunct w:val="0"/>
              <w:ind w:left="1306" w:hanging="709"/>
              <w:rPr>
                <w:rFonts w:cs="Times New Roman"/>
                <w:szCs w:val="24"/>
                <w:lang w:val="en-US"/>
              </w:rPr>
            </w:pP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1.3.1.1</w:t>
            </w:r>
            <w:r w:rsidRPr="00875C87">
              <w:rPr>
                <w:rFonts w:cs="Times New Roman"/>
                <w:szCs w:val="24"/>
                <w:lang w:val="en-US"/>
              </w:rPr>
              <w:tab/>
            </w:r>
            <w:r w:rsidRPr="00875C87">
              <w:rPr>
                <w:rFonts w:cs="Times New Roman"/>
                <w:noProof/>
                <w:szCs w:val="24"/>
                <w:lang w:val="en-US"/>
              </w:rPr>
              <w:t>Blood products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1.3.1.2</w:t>
            </w:r>
            <w:r w:rsidRPr="00875C87">
              <w:rPr>
                <w:rFonts w:cs="Times New Roman"/>
                <w:szCs w:val="24"/>
                <w:lang w:val="en-US"/>
              </w:rPr>
              <w:tab/>
            </w:r>
            <w:r w:rsidRPr="00875C87">
              <w:rPr>
                <w:rFonts w:cs="Times New Roman"/>
                <w:noProof/>
                <w:szCs w:val="24"/>
                <w:lang w:val="en-US"/>
              </w:rPr>
              <w:t>Immunological products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1.3.1.3</w:t>
            </w:r>
            <w:r w:rsidRPr="00875C87">
              <w:rPr>
                <w:rFonts w:cs="Times New Roman"/>
                <w:szCs w:val="24"/>
                <w:lang w:val="en-US"/>
              </w:rPr>
              <w:tab/>
            </w:r>
            <w:r w:rsidRPr="00875C87">
              <w:rPr>
                <w:rFonts w:cs="Times New Roman"/>
                <w:noProof/>
                <w:szCs w:val="24"/>
                <w:lang w:val="en-US"/>
              </w:rPr>
              <w:t>Cell therapy products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1.3.1.4</w:t>
            </w:r>
            <w:r w:rsidRPr="00875C87">
              <w:rPr>
                <w:rFonts w:cs="Times New Roman"/>
                <w:szCs w:val="24"/>
                <w:lang w:val="en-US"/>
              </w:rPr>
              <w:tab/>
            </w:r>
            <w:r w:rsidRPr="00875C87">
              <w:rPr>
                <w:rFonts w:cs="Times New Roman"/>
                <w:noProof/>
                <w:szCs w:val="24"/>
                <w:lang w:val="en-US"/>
              </w:rPr>
              <w:t>Gene therapy products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1.3.1.5</w:t>
            </w:r>
            <w:r w:rsidRPr="00875C87">
              <w:rPr>
                <w:rFonts w:cs="Times New Roman"/>
                <w:szCs w:val="24"/>
                <w:lang w:val="en-US"/>
              </w:rPr>
              <w:tab/>
            </w:r>
            <w:r w:rsidRPr="00875C87">
              <w:rPr>
                <w:rFonts w:cs="Times New Roman"/>
                <w:noProof/>
                <w:szCs w:val="24"/>
                <w:lang w:val="en-US"/>
              </w:rPr>
              <w:t>Biotechnology products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1.3.1.6</w:t>
            </w:r>
            <w:r w:rsidRPr="00875C87">
              <w:rPr>
                <w:rFonts w:cs="Times New Roman"/>
                <w:szCs w:val="24"/>
                <w:lang w:val="en-US"/>
              </w:rPr>
              <w:tab/>
            </w:r>
            <w:r w:rsidRPr="00875C87">
              <w:rPr>
                <w:rFonts w:cs="Times New Roman"/>
                <w:noProof/>
                <w:szCs w:val="24"/>
                <w:lang w:val="en-US"/>
              </w:rPr>
              <w:t>Human or animal extracted products</w:t>
            </w:r>
          </w:p>
        </w:tc>
        <w:tc>
          <w:tcPr>
            <w:tcW w:w="2268" w:type="dxa"/>
            <w:vAlign w:val="center"/>
          </w:tcPr>
          <w:p w:rsidR="0099315E" w:rsidRPr="00875C87" w:rsidRDefault="0099315E" w:rsidP="0099315E">
            <w:pPr>
              <w:pStyle w:val="ab"/>
              <w:kinsoku w:val="0"/>
              <w:overflowPunct w:val="0"/>
              <w:ind w:left="0"/>
              <w:jc w:val="center"/>
              <w:rPr>
                <w:rFonts w:cs="Times New Roman"/>
                <w:b/>
                <w:szCs w:val="24"/>
                <w:lang w:val="uk-UA"/>
              </w:rPr>
            </w:pPr>
            <w:r w:rsidRPr="00875C87">
              <w:rPr>
                <w:rFonts w:cs="Times New Roman"/>
                <w:b/>
                <w:szCs w:val="24"/>
                <w:lang w:val="en-US"/>
              </w:rPr>
              <w:t>≥</w:t>
            </w:r>
            <w:r w:rsidRPr="00875C87">
              <w:rPr>
                <w:rFonts w:cs="Times New Roman"/>
                <w:b/>
                <w:szCs w:val="24"/>
                <w:lang w:val="uk-UA"/>
              </w:rPr>
              <w:t xml:space="preserve"> 7</w:t>
            </w:r>
          </w:p>
        </w:tc>
      </w:tr>
      <w:tr w:rsidR="0099315E" w:rsidRPr="00875C87" w:rsidTr="0099315E">
        <w:tc>
          <w:tcPr>
            <w:tcW w:w="537" w:type="dxa"/>
          </w:tcPr>
          <w:p w:rsidR="0099315E" w:rsidRPr="00875C87" w:rsidRDefault="0099315E" w:rsidP="000E405A">
            <w:pPr>
              <w:pStyle w:val="ab"/>
              <w:kinsoku w:val="0"/>
              <w:overflowPunct w:val="0"/>
              <w:ind w:left="0"/>
              <w:jc w:val="both"/>
              <w:rPr>
                <w:rFonts w:cs="Times New Roman"/>
                <w:szCs w:val="24"/>
                <w:lang w:val="en-US"/>
              </w:rPr>
            </w:pPr>
          </w:p>
        </w:tc>
        <w:tc>
          <w:tcPr>
            <w:tcW w:w="3684" w:type="dxa"/>
          </w:tcPr>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1.3.2</w:t>
            </w:r>
            <w:r w:rsidRPr="00875C87">
              <w:rPr>
                <w:rFonts w:cs="Times New Roman"/>
                <w:i/>
                <w:szCs w:val="24"/>
                <w:lang w:val="en-US"/>
              </w:rPr>
              <w:tab/>
            </w:r>
            <w:r w:rsidRPr="00875C87">
              <w:rPr>
                <w:rFonts w:cs="Times New Roman"/>
                <w:i/>
                <w:szCs w:val="24"/>
                <w:lang w:val="uk-UA"/>
              </w:rPr>
              <w:t>Тільки сертифікація серії (перелік видів продукції)</w:t>
            </w:r>
          </w:p>
          <w:p w:rsidR="0099315E" w:rsidRPr="00875C87" w:rsidRDefault="0099315E" w:rsidP="000E405A">
            <w:pPr>
              <w:pStyle w:val="ab"/>
              <w:kinsoku w:val="0"/>
              <w:overflowPunct w:val="0"/>
              <w:ind w:left="1306" w:hanging="709"/>
              <w:rPr>
                <w:rFonts w:cs="Times New Roman"/>
                <w:szCs w:val="24"/>
                <w:lang w:val="en-US"/>
              </w:rPr>
            </w:pP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1.3.2.1</w:t>
            </w:r>
            <w:r w:rsidRPr="00875C87">
              <w:rPr>
                <w:rFonts w:cs="Times New Roman"/>
                <w:szCs w:val="24"/>
              </w:rPr>
              <w:tab/>
            </w:r>
            <w:r w:rsidRPr="00875C87">
              <w:rPr>
                <w:rFonts w:cs="Times New Roman"/>
                <w:szCs w:val="24"/>
                <w:lang w:val="uk-UA"/>
              </w:rPr>
              <w:t>Препарати крові</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1.3.2.2</w:t>
            </w:r>
            <w:r w:rsidRPr="00875C87">
              <w:rPr>
                <w:rFonts w:cs="Times New Roman"/>
                <w:szCs w:val="24"/>
              </w:rPr>
              <w:tab/>
            </w:r>
            <w:r w:rsidRPr="00875C87">
              <w:rPr>
                <w:rFonts w:cs="Times New Roman"/>
                <w:szCs w:val="24"/>
                <w:lang w:val="uk-UA"/>
              </w:rPr>
              <w:t>Імунобіологічні препарати</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1.3.2.3</w:t>
            </w:r>
            <w:r w:rsidRPr="00875C87">
              <w:rPr>
                <w:rFonts w:cs="Times New Roman"/>
                <w:szCs w:val="24"/>
              </w:rPr>
              <w:tab/>
            </w:r>
            <w:r w:rsidRPr="00875C87">
              <w:rPr>
                <w:rFonts w:cs="Times New Roman"/>
                <w:szCs w:val="24"/>
                <w:lang w:val="uk-UA"/>
              </w:rPr>
              <w:t>Клітиннотерапевтичні препарати</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1.3.2.4</w:t>
            </w:r>
            <w:r w:rsidRPr="00875C87">
              <w:rPr>
                <w:rFonts w:cs="Times New Roman"/>
                <w:szCs w:val="24"/>
              </w:rPr>
              <w:tab/>
            </w:r>
            <w:r w:rsidRPr="00875C87">
              <w:rPr>
                <w:rFonts w:cs="Times New Roman"/>
                <w:szCs w:val="24"/>
                <w:lang w:val="uk-UA"/>
              </w:rPr>
              <w:t>Геннотерапевтичні препарати</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1.3.2.5</w:t>
            </w:r>
            <w:r w:rsidRPr="00875C87">
              <w:rPr>
                <w:rFonts w:cs="Times New Roman"/>
                <w:szCs w:val="24"/>
              </w:rPr>
              <w:tab/>
            </w:r>
            <w:r w:rsidRPr="00875C87">
              <w:rPr>
                <w:rFonts w:cs="Times New Roman"/>
                <w:szCs w:val="24"/>
                <w:lang w:val="uk-UA"/>
              </w:rPr>
              <w:t>Біотехнологічні препарати</w:t>
            </w:r>
          </w:p>
          <w:p w:rsidR="0099315E" w:rsidRPr="00875C87" w:rsidRDefault="0099315E" w:rsidP="000E405A">
            <w:pPr>
              <w:pStyle w:val="ab"/>
              <w:kinsoku w:val="0"/>
              <w:overflowPunct w:val="0"/>
              <w:ind w:left="1306" w:hanging="709"/>
              <w:rPr>
                <w:rFonts w:cs="Times New Roman"/>
                <w:szCs w:val="24"/>
              </w:rPr>
            </w:pPr>
            <w:r w:rsidRPr="00875C87">
              <w:rPr>
                <w:rFonts w:cs="Times New Roman"/>
                <w:szCs w:val="24"/>
              </w:rPr>
              <w:t>1.3.2.6</w:t>
            </w:r>
            <w:r w:rsidRPr="00875C87">
              <w:rPr>
                <w:rFonts w:cs="Times New Roman"/>
                <w:szCs w:val="24"/>
              </w:rPr>
              <w:tab/>
            </w:r>
            <w:r w:rsidRPr="00875C87">
              <w:rPr>
                <w:rFonts w:cs="Times New Roman"/>
                <w:szCs w:val="24"/>
                <w:lang w:val="uk-UA"/>
              </w:rPr>
              <w:t>Препарати, екстраговані з тканин людини або тварин</w:t>
            </w:r>
          </w:p>
        </w:tc>
        <w:tc>
          <w:tcPr>
            <w:tcW w:w="3684" w:type="dxa"/>
          </w:tcPr>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1.3.2</w:t>
            </w:r>
            <w:r w:rsidRPr="00875C87">
              <w:rPr>
                <w:rFonts w:cs="Times New Roman"/>
                <w:i/>
                <w:szCs w:val="24"/>
                <w:lang w:val="en-US"/>
              </w:rPr>
              <w:tab/>
            </w:r>
            <w:r w:rsidRPr="00875C87">
              <w:rPr>
                <w:rFonts w:cs="Times New Roman"/>
                <w:i/>
                <w:noProof/>
                <w:szCs w:val="24"/>
                <w:lang w:val="en-US"/>
              </w:rPr>
              <w:t>Batch certification only (list of product types)</w:t>
            </w:r>
          </w:p>
          <w:p w:rsidR="0099315E" w:rsidRPr="00875C87" w:rsidRDefault="0099315E" w:rsidP="000E405A">
            <w:pPr>
              <w:pStyle w:val="ab"/>
              <w:kinsoku w:val="0"/>
              <w:overflowPunct w:val="0"/>
              <w:ind w:left="1306" w:hanging="709"/>
              <w:rPr>
                <w:rFonts w:cs="Times New Roman"/>
                <w:szCs w:val="24"/>
                <w:lang w:val="en-US"/>
              </w:rPr>
            </w:pP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1.3.2.1</w:t>
            </w:r>
            <w:r w:rsidRPr="00875C87">
              <w:rPr>
                <w:rFonts w:cs="Times New Roman"/>
                <w:szCs w:val="24"/>
                <w:lang w:val="en-US"/>
              </w:rPr>
              <w:tab/>
            </w:r>
            <w:r w:rsidRPr="00875C87">
              <w:rPr>
                <w:rFonts w:cs="Times New Roman"/>
                <w:noProof/>
                <w:szCs w:val="24"/>
                <w:lang w:val="en-US"/>
              </w:rPr>
              <w:t>Blood products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1.3.2.2</w:t>
            </w:r>
            <w:r w:rsidRPr="00875C87">
              <w:rPr>
                <w:rFonts w:cs="Times New Roman"/>
                <w:szCs w:val="24"/>
                <w:lang w:val="en-US"/>
              </w:rPr>
              <w:tab/>
            </w:r>
            <w:r w:rsidRPr="00875C87">
              <w:rPr>
                <w:rFonts w:cs="Times New Roman"/>
                <w:noProof/>
                <w:szCs w:val="24"/>
                <w:lang w:val="en-US"/>
              </w:rPr>
              <w:t>Immunological products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1.3.2.3</w:t>
            </w:r>
            <w:r w:rsidRPr="00875C87">
              <w:rPr>
                <w:rFonts w:cs="Times New Roman"/>
                <w:szCs w:val="24"/>
                <w:lang w:val="en-US"/>
              </w:rPr>
              <w:tab/>
            </w:r>
            <w:r w:rsidRPr="00875C87">
              <w:rPr>
                <w:rFonts w:cs="Times New Roman"/>
                <w:noProof/>
                <w:szCs w:val="24"/>
                <w:lang w:val="en-US"/>
              </w:rPr>
              <w:t>Cell therapy products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1.3.2.4</w:t>
            </w:r>
            <w:r w:rsidRPr="00875C87">
              <w:rPr>
                <w:rFonts w:cs="Times New Roman"/>
                <w:szCs w:val="24"/>
                <w:lang w:val="en-US"/>
              </w:rPr>
              <w:tab/>
            </w:r>
            <w:r w:rsidRPr="00875C87">
              <w:rPr>
                <w:rFonts w:cs="Times New Roman"/>
                <w:noProof/>
                <w:szCs w:val="24"/>
                <w:lang w:val="en-US"/>
              </w:rPr>
              <w:t>Gene therapy products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1.3.2.5</w:t>
            </w:r>
            <w:r w:rsidRPr="00875C87">
              <w:rPr>
                <w:rFonts w:cs="Times New Roman"/>
                <w:szCs w:val="24"/>
                <w:lang w:val="en-US"/>
              </w:rPr>
              <w:tab/>
            </w:r>
            <w:r w:rsidRPr="00875C87">
              <w:rPr>
                <w:rFonts w:cs="Times New Roman"/>
                <w:noProof/>
                <w:szCs w:val="24"/>
                <w:lang w:val="en-US"/>
              </w:rPr>
              <w:t>Biotechnology products</w:t>
            </w:r>
          </w:p>
          <w:p w:rsidR="0099315E" w:rsidRPr="00875C87" w:rsidRDefault="0099315E" w:rsidP="000E405A">
            <w:pPr>
              <w:pStyle w:val="ab"/>
              <w:kinsoku w:val="0"/>
              <w:overflowPunct w:val="0"/>
              <w:ind w:left="1306" w:hanging="709"/>
              <w:rPr>
                <w:rFonts w:cs="Times New Roman"/>
                <w:szCs w:val="24"/>
                <w:lang w:val="en-US"/>
              </w:rPr>
            </w:pPr>
            <w:r w:rsidRPr="00875C87">
              <w:rPr>
                <w:rFonts w:cs="Times New Roman"/>
                <w:szCs w:val="24"/>
                <w:lang w:val="en-US"/>
              </w:rPr>
              <w:t>1.3.2.6</w:t>
            </w:r>
            <w:r w:rsidRPr="00875C87">
              <w:rPr>
                <w:rFonts w:cs="Times New Roman"/>
                <w:szCs w:val="24"/>
                <w:lang w:val="en-US"/>
              </w:rPr>
              <w:tab/>
            </w:r>
            <w:r w:rsidRPr="00875C87">
              <w:rPr>
                <w:rFonts w:cs="Times New Roman"/>
                <w:noProof/>
                <w:szCs w:val="24"/>
                <w:lang w:val="en-US"/>
              </w:rPr>
              <w:t>Human or animal extracted products</w:t>
            </w:r>
          </w:p>
        </w:tc>
        <w:tc>
          <w:tcPr>
            <w:tcW w:w="2268" w:type="dxa"/>
            <w:vAlign w:val="center"/>
          </w:tcPr>
          <w:p w:rsidR="0099315E" w:rsidRPr="00875C87" w:rsidRDefault="0099315E" w:rsidP="0099315E">
            <w:pPr>
              <w:pStyle w:val="ab"/>
              <w:kinsoku w:val="0"/>
              <w:overflowPunct w:val="0"/>
              <w:ind w:left="0"/>
              <w:jc w:val="center"/>
              <w:rPr>
                <w:rFonts w:cs="Times New Roman"/>
                <w:b/>
                <w:szCs w:val="24"/>
                <w:lang w:val="uk-UA"/>
              </w:rPr>
            </w:pPr>
            <w:r w:rsidRPr="00875C87">
              <w:rPr>
                <w:rFonts w:cs="Times New Roman"/>
                <w:b/>
                <w:szCs w:val="24"/>
                <w:lang w:val="en-US"/>
              </w:rPr>
              <w:t>≥</w:t>
            </w:r>
            <w:r w:rsidRPr="00875C87">
              <w:rPr>
                <w:rFonts w:cs="Times New Roman"/>
                <w:b/>
                <w:szCs w:val="24"/>
                <w:lang w:val="uk-UA"/>
              </w:rPr>
              <w:t xml:space="preserve"> 1</w:t>
            </w:r>
          </w:p>
        </w:tc>
      </w:tr>
      <w:tr w:rsidR="0099315E" w:rsidRPr="003B3288" w:rsidTr="0099315E">
        <w:tc>
          <w:tcPr>
            <w:tcW w:w="537" w:type="dxa"/>
            <w:tcBorders>
              <w:top w:val="single" w:sz="4" w:space="0" w:color="auto"/>
              <w:left w:val="single" w:sz="4" w:space="0" w:color="auto"/>
              <w:bottom w:val="single" w:sz="4" w:space="0" w:color="auto"/>
              <w:right w:val="single" w:sz="4" w:space="0" w:color="auto"/>
            </w:tcBorders>
            <w:shd w:val="clear" w:color="auto" w:fill="D9D9D9"/>
          </w:tcPr>
          <w:p w:rsidR="0099315E" w:rsidRPr="0099315E" w:rsidRDefault="0099315E" w:rsidP="000E405A">
            <w:pPr>
              <w:pStyle w:val="ab"/>
              <w:kinsoku w:val="0"/>
              <w:overflowPunct w:val="0"/>
              <w:ind w:left="0"/>
              <w:jc w:val="both"/>
              <w:rPr>
                <w:rFonts w:cs="Times New Roman"/>
                <w:szCs w:val="24"/>
                <w:lang w:val="en-US"/>
              </w:rPr>
            </w:pPr>
            <w:r w:rsidRPr="0099315E">
              <w:rPr>
                <w:rFonts w:cs="Times New Roman"/>
                <w:szCs w:val="24"/>
                <w:lang w:val="en-US"/>
              </w:rPr>
              <w:t>1.4</w:t>
            </w:r>
          </w:p>
        </w:tc>
        <w:tc>
          <w:tcPr>
            <w:tcW w:w="3684" w:type="dxa"/>
            <w:tcBorders>
              <w:top w:val="single" w:sz="4" w:space="0" w:color="auto"/>
              <w:left w:val="single" w:sz="4" w:space="0" w:color="auto"/>
              <w:bottom w:val="single" w:sz="4" w:space="0" w:color="auto"/>
              <w:right w:val="single" w:sz="4" w:space="0" w:color="auto"/>
            </w:tcBorders>
            <w:shd w:val="clear" w:color="auto" w:fill="D9D9D9"/>
          </w:tcPr>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Інші продукти або виробнича діяльність</w:t>
            </w:r>
          </w:p>
        </w:tc>
        <w:tc>
          <w:tcPr>
            <w:tcW w:w="3684" w:type="dxa"/>
            <w:tcBorders>
              <w:top w:val="single" w:sz="4" w:space="0" w:color="auto"/>
              <w:left w:val="single" w:sz="4" w:space="0" w:color="auto"/>
              <w:bottom w:val="single" w:sz="4" w:space="0" w:color="auto"/>
              <w:right w:val="single" w:sz="4" w:space="0" w:color="auto"/>
            </w:tcBorders>
            <w:shd w:val="clear" w:color="auto" w:fill="D9D9D9"/>
          </w:tcPr>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Other products or manufacturing activity</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99315E" w:rsidRPr="00875C87" w:rsidRDefault="0099315E" w:rsidP="000E405A">
            <w:pPr>
              <w:pStyle w:val="ab"/>
              <w:kinsoku w:val="0"/>
              <w:overflowPunct w:val="0"/>
              <w:ind w:left="0"/>
              <w:jc w:val="center"/>
              <w:rPr>
                <w:rFonts w:cs="Times New Roman"/>
                <w:b/>
                <w:szCs w:val="24"/>
                <w:lang w:val="en-US"/>
              </w:rPr>
            </w:pPr>
          </w:p>
        </w:tc>
      </w:tr>
      <w:tr w:rsidR="0099315E" w:rsidRPr="00875C87" w:rsidTr="0099315E">
        <w:tc>
          <w:tcPr>
            <w:tcW w:w="537" w:type="dxa"/>
            <w:tcBorders>
              <w:top w:val="single" w:sz="4" w:space="0" w:color="auto"/>
              <w:left w:val="single" w:sz="4" w:space="0" w:color="auto"/>
              <w:bottom w:val="single" w:sz="4" w:space="0" w:color="auto"/>
              <w:right w:val="single" w:sz="4" w:space="0" w:color="auto"/>
            </w:tcBorders>
          </w:tcPr>
          <w:p w:rsidR="0099315E" w:rsidRPr="00875C87" w:rsidRDefault="0099315E" w:rsidP="000E405A">
            <w:pPr>
              <w:pStyle w:val="ab"/>
              <w:kinsoku w:val="0"/>
              <w:overflowPunct w:val="0"/>
              <w:ind w:left="0"/>
              <w:jc w:val="both"/>
              <w:rPr>
                <w:rFonts w:cs="Times New Roman"/>
                <w:szCs w:val="24"/>
                <w:lang w:val="en-US"/>
              </w:rPr>
            </w:pPr>
          </w:p>
        </w:tc>
        <w:tc>
          <w:tcPr>
            <w:tcW w:w="3684" w:type="dxa"/>
            <w:tcBorders>
              <w:top w:val="single" w:sz="4" w:space="0" w:color="auto"/>
              <w:left w:val="single" w:sz="4" w:space="0" w:color="auto"/>
              <w:bottom w:val="single" w:sz="4" w:space="0" w:color="auto"/>
              <w:right w:val="single" w:sz="4" w:space="0" w:color="auto"/>
            </w:tcBorders>
          </w:tcPr>
          <w:p w:rsidR="0099315E" w:rsidRPr="0099315E" w:rsidRDefault="0099315E" w:rsidP="000E405A">
            <w:pPr>
              <w:pStyle w:val="ab"/>
              <w:kinsoku w:val="0"/>
              <w:overflowPunct w:val="0"/>
              <w:ind w:left="597" w:hanging="597"/>
              <w:rPr>
                <w:rFonts w:cs="Times New Roman"/>
                <w:i/>
                <w:szCs w:val="24"/>
              </w:rPr>
            </w:pPr>
            <w:r w:rsidRPr="0099315E">
              <w:rPr>
                <w:rFonts w:cs="Times New Roman"/>
                <w:i/>
                <w:szCs w:val="24"/>
              </w:rPr>
              <w:t>1.4.1</w:t>
            </w:r>
            <w:r w:rsidRPr="0099315E">
              <w:rPr>
                <w:rFonts w:cs="Times New Roman"/>
                <w:i/>
                <w:szCs w:val="24"/>
              </w:rPr>
              <w:tab/>
              <w:t>Виробництво:</w:t>
            </w:r>
          </w:p>
          <w:p w:rsidR="0099315E" w:rsidRPr="0099315E" w:rsidRDefault="0099315E" w:rsidP="0099315E">
            <w:pPr>
              <w:pStyle w:val="ab"/>
              <w:kinsoku w:val="0"/>
              <w:overflowPunct w:val="0"/>
              <w:ind w:left="597" w:hanging="597"/>
              <w:rPr>
                <w:rFonts w:cs="Times New Roman"/>
                <w:i/>
                <w:szCs w:val="24"/>
              </w:rPr>
            </w:pP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1.4.1.1</w:t>
            </w:r>
            <w:r w:rsidRPr="0099315E">
              <w:rPr>
                <w:rFonts w:cs="Times New Roman"/>
                <w:i/>
                <w:szCs w:val="24"/>
              </w:rPr>
              <w:tab/>
              <w:t>Продукти з рослинної сировини</w:t>
            </w: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1.4.1.2</w:t>
            </w:r>
            <w:r w:rsidRPr="0099315E">
              <w:rPr>
                <w:rFonts w:cs="Times New Roman"/>
                <w:i/>
                <w:szCs w:val="24"/>
              </w:rPr>
              <w:tab/>
              <w:t>Гомеопатичні продукти</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1.4.1.3</w:t>
            </w:r>
            <w:r w:rsidRPr="0099315E">
              <w:rPr>
                <w:rFonts w:cs="Times New Roman"/>
                <w:i/>
                <w:szCs w:val="24"/>
                <w:lang w:val="en-US"/>
              </w:rPr>
              <w:tab/>
              <w:t>Біологічно активні речовини</w:t>
            </w:r>
          </w:p>
        </w:tc>
        <w:tc>
          <w:tcPr>
            <w:tcW w:w="3684" w:type="dxa"/>
            <w:tcBorders>
              <w:top w:val="single" w:sz="4" w:space="0" w:color="auto"/>
              <w:left w:val="single" w:sz="4" w:space="0" w:color="auto"/>
              <w:bottom w:val="single" w:sz="4" w:space="0" w:color="auto"/>
              <w:right w:val="single" w:sz="4" w:space="0" w:color="auto"/>
            </w:tcBorders>
          </w:tcPr>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1.4.1</w:t>
            </w:r>
            <w:r w:rsidRPr="00875C87">
              <w:rPr>
                <w:rFonts w:cs="Times New Roman"/>
                <w:i/>
                <w:szCs w:val="24"/>
                <w:lang w:val="en-US"/>
              </w:rPr>
              <w:tab/>
              <w:t>Manufacture of:</w:t>
            </w:r>
          </w:p>
          <w:p w:rsidR="0099315E" w:rsidRPr="0099315E" w:rsidRDefault="0099315E" w:rsidP="0099315E">
            <w:pPr>
              <w:pStyle w:val="ab"/>
              <w:kinsoku w:val="0"/>
              <w:overflowPunct w:val="0"/>
              <w:ind w:left="597" w:hanging="597"/>
              <w:rPr>
                <w:rFonts w:cs="Times New Roman"/>
                <w:i/>
                <w:szCs w:val="24"/>
                <w:lang w:val="en-US"/>
              </w:rPr>
            </w:pP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1.4.1.1</w:t>
            </w:r>
            <w:r w:rsidRPr="0099315E">
              <w:rPr>
                <w:rFonts w:cs="Times New Roman"/>
                <w:i/>
                <w:szCs w:val="24"/>
                <w:lang w:val="en-US"/>
              </w:rPr>
              <w:tab/>
              <w:t>Herbal products</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1.4.1.2</w:t>
            </w:r>
            <w:r w:rsidRPr="0099315E">
              <w:rPr>
                <w:rFonts w:cs="Times New Roman"/>
                <w:i/>
                <w:szCs w:val="24"/>
                <w:lang w:val="en-US"/>
              </w:rPr>
              <w:tab/>
              <w:t>Homoeopathic products</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1.4.1.3</w:t>
            </w:r>
            <w:r w:rsidRPr="0099315E">
              <w:rPr>
                <w:rFonts w:cs="Times New Roman"/>
                <w:i/>
                <w:szCs w:val="24"/>
                <w:lang w:val="en-US"/>
              </w:rPr>
              <w:tab/>
              <w:t>Biological active starting materials</w:t>
            </w:r>
          </w:p>
        </w:tc>
        <w:tc>
          <w:tcPr>
            <w:tcW w:w="2268" w:type="dxa"/>
            <w:tcBorders>
              <w:top w:val="single" w:sz="4" w:space="0" w:color="auto"/>
              <w:left w:val="single" w:sz="4" w:space="0" w:color="auto"/>
              <w:bottom w:val="single" w:sz="4" w:space="0" w:color="auto"/>
              <w:right w:val="single" w:sz="4" w:space="0" w:color="auto"/>
            </w:tcBorders>
            <w:vAlign w:val="center"/>
          </w:tcPr>
          <w:p w:rsidR="0099315E" w:rsidRPr="0099315E" w:rsidRDefault="0099315E" w:rsidP="000E405A">
            <w:pPr>
              <w:pStyle w:val="ab"/>
              <w:kinsoku w:val="0"/>
              <w:overflowPunct w:val="0"/>
              <w:ind w:left="0"/>
              <w:jc w:val="center"/>
              <w:rPr>
                <w:rFonts w:cs="Times New Roman"/>
                <w:b/>
                <w:szCs w:val="24"/>
                <w:lang w:val="en-US"/>
              </w:rPr>
            </w:pPr>
            <w:r w:rsidRPr="00875C87">
              <w:rPr>
                <w:rFonts w:cs="Times New Roman"/>
                <w:b/>
                <w:szCs w:val="24"/>
                <w:lang w:val="en-US"/>
              </w:rPr>
              <w:t>≥</w:t>
            </w:r>
            <w:r w:rsidRPr="0099315E">
              <w:rPr>
                <w:rFonts w:cs="Times New Roman"/>
                <w:b/>
                <w:szCs w:val="24"/>
                <w:lang w:val="en-US"/>
              </w:rPr>
              <w:t xml:space="preserve"> 3</w:t>
            </w:r>
          </w:p>
        </w:tc>
      </w:tr>
      <w:tr w:rsidR="0099315E" w:rsidRPr="00875C87" w:rsidTr="0099315E">
        <w:tc>
          <w:tcPr>
            <w:tcW w:w="537" w:type="dxa"/>
            <w:tcBorders>
              <w:top w:val="single" w:sz="4" w:space="0" w:color="auto"/>
              <w:left w:val="single" w:sz="4" w:space="0" w:color="auto"/>
              <w:bottom w:val="single" w:sz="4" w:space="0" w:color="auto"/>
              <w:right w:val="single" w:sz="4" w:space="0" w:color="auto"/>
            </w:tcBorders>
          </w:tcPr>
          <w:p w:rsidR="0099315E" w:rsidRPr="00875C87" w:rsidRDefault="0099315E" w:rsidP="000E405A">
            <w:pPr>
              <w:pStyle w:val="ab"/>
              <w:kinsoku w:val="0"/>
              <w:overflowPunct w:val="0"/>
              <w:ind w:left="0"/>
              <w:jc w:val="both"/>
              <w:rPr>
                <w:rFonts w:cs="Times New Roman"/>
                <w:szCs w:val="24"/>
                <w:lang w:val="en-US"/>
              </w:rPr>
            </w:pPr>
          </w:p>
        </w:tc>
        <w:tc>
          <w:tcPr>
            <w:tcW w:w="3684" w:type="dxa"/>
            <w:tcBorders>
              <w:top w:val="single" w:sz="4" w:space="0" w:color="auto"/>
              <w:left w:val="single" w:sz="4" w:space="0" w:color="auto"/>
              <w:bottom w:val="single" w:sz="4" w:space="0" w:color="auto"/>
              <w:right w:val="single" w:sz="4" w:space="0" w:color="auto"/>
            </w:tcBorders>
          </w:tcPr>
          <w:p w:rsidR="0099315E" w:rsidRPr="0099315E" w:rsidRDefault="0099315E" w:rsidP="000E405A">
            <w:pPr>
              <w:pStyle w:val="ab"/>
              <w:kinsoku w:val="0"/>
              <w:overflowPunct w:val="0"/>
              <w:ind w:left="597" w:hanging="597"/>
              <w:rPr>
                <w:rFonts w:cs="Times New Roman"/>
                <w:i/>
                <w:szCs w:val="24"/>
              </w:rPr>
            </w:pPr>
            <w:r w:rsidRPr="0099315E">
              <w:rPr>
                <w:rFonts w:cs="Times New Roman"/>
                <w:i/>
                <w:szCs w:val="24"/>
              </w:rPr>
              <w:t>1.4.2</w:t>
            </w:r>
            <w:r w:rsidRPr="0099315E">
              <w:rPr>
                <w:rFonts w:cs="Times New Roman"/>
                <w:i/>
                <w:szCs w:val="24"/>
              </w:rPr>
              <w:tab/>
              <w:t>Стерилізація діючих речовин/допоміжних речовин/готової продукції:</w:t>
            </w:r>
          </w:p>
          <w:p w:rsidR="0099315E" w:rsidRPr="0099315E" w:rsidRDefault="0099315E" w:rsidP="0099315E">
            <w:pPr>
              <w:pStyle w:val="ab"/>
              <w:kinsoku w:val="0"/>
              <w:overflowPunct w:val="0"/>
              <w:ind w:left="597" w:hanging="597"/>
              <w:rPr>
                <w:rFonts w:cs="Times New Roman"/>
                <w:i/>
                <w:szCs w:val="24"/>
              </w:rPr>
            </w:pP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1.4.2.1</w:t>
            </w:r>
            <w:r w:rsidRPr="0099315E">
              <w:rPr>
                <w:rFonts w:cs="Times New Roman"/>
                <w:i/>
                <w:szCs w:val="24"/>
              </w:rPr>
              <w:tab/>
              <w:t>Фільтрація</w:t>
            </w: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1.4.2.2</w:t>
            </w:r>
            <w:r w:rsidRPr="0099315E">
              <w:rPr>
                <w:rFonts w:cs="Times New Roman"/>
                <w:i/>
                <w:szCs w:val="24"/>
              </w:rPr>
              <w:tab/>
              <w:t>Сухожарова стерилізація</w:t>
            </w: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1.4.2.3</w:t>
            </w:r>
            <w:r w:rsidRPr="0099315E">
              <w:rPr>
                <w:rFonts w:cs="Times New Roman"/>
                <w:i/>
                <w:szCs w:val="24"/>
              </w:rPr>
              <w:tab/>
              <w:t>Парова стерилізація</w:t>
            </w: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1.4.2.4</w:t>
            </w:r>
            <w:r w:rsidRPr="0099315E">
              <w:rPr>
                <w:rFonts w:cs="Times New Roman"/>
                <w:i/>
                <w:szCs w:val="24"/>
              </w:rPr>
              <w:tab/>
              <w:t>Хімічна</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1.4.2.5</w:t>
            </w:r>
            <w:r w:rsidRPr="0099315E">
              <w:rPr>
                <w:rFonts w:cs="Times New Roman"/>
                <w:i/>
                <w:szCs w:val="24"/>
                <w:lang w:val="en-US"/>
              </w:rPr>
              <w:tab/>
              <w:t>Гамма-випромінювання</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1.4.2.6</w:t>
            </w:r>
            <w:r w:rsidRPr="0099315E">
              <w:rPr>
                <w:rFonts w:cs="Times New Roman"/>
                <w:i/>
                <w:szCs w:val="24"/>
                <w:lang w:val="en-US"/>
              </w:rPr>
              <w:tab/>
              <w:t>Електронне проміння</w:t>
            </w:r>
          </w:p>
        </w:tc>
        <w:tc>
          <w:tcPr>
            <w:tcW w:w="3684" w:type="dxa"/>
            <w:tcBorders>
              <w:top w:val="single" w:sz="4" w:space="0" w:color="auto"/>
              <w:left w:val="single" w:sz="4" w:space="0" w:color="auto"/>
              <w:bottom w:val="single" w:sz="4" w:space="0" w:color="auto"/>
              <w:right w:val="single" w:sz="4" w:space="0" w:color="auto"/>
            </w:tcBorders>
          </w:tcPr>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1.4.2</w:t>
            </w:r>
            <w:r w:rsidRPr="00875C87">
              <w:rPr>
                <w:rFonts w:cs="Times New Roman"/>
                <w:i/>
                <w:szCs w:val="24"/>
                <w:lang w:val="en-US"/>
              </w:rPr>
              <w:tab/>
              <w:t>Sterilisation of active substances/excipients/finished product:</w:t>
            </w:r>
          </w:p>
          <w:p w:rsidR="0099315E" w:rsidRPr="0099315E" w:rsidRDefault="0099315E" w:rsidP="0099315E">
            <w:pPr>
              <w:pStyle w:val="ab"/>
              <w:kinsoku w:val="0"/>
              <w:overflowPunct w:val="0"/>
              <w:ind w:left="597" w:hanging="597"/>
              <w:rPr>
                <w:rFonts w:cs="Times New Roman"/>
                <w:i/>
                <w:szCs w:val="24"/>
                <w:lang w:val="en-US"/>
              </w:rPr>
            </w:pP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1.4.2.1</w:t>
            </w:r>
            <w:r w:rsidRPr="0099315E">
              <w:rPr>
                <w:rFonts w:cs="Times New Roman"/>
                <w:i/>
                <w:szCs w:val="24"/>
                <w:lang w:val="en-US"/>
              </w:rPr>
              <w:tab/>
              <w:t>Filtration</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1.4.2.2</w:t>
            </w:r>
            <w:r w:rsidRPr="0099315E">
              <w:rPr>
                <w:rFonts w:cs="Times New Roman"/>
                <w:i/>
                <w:szCs w:val="24"/>
                <w:lang w:val="en-US"/>
              </w:rPr>
              <w:tab/>
              <w:t>Dry heat</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1.4.2.3</w:t>
            </w:r>
            <w:r w:rsidRPr="0099315E">
              <w:rPr>
                <w:rFonts w:cs="Times New Roman"/>
                <w:i/>
                <w:szCs w:val="24"/>
                <w:lang w:val="en-US"/>
              </w:rPr>
              <w:tab/>
              <w:t>Moist heat</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1.4.2.4</w:t>
            </w:r>
            <w:r w:rsidRPr="0099315E">
              <w:rPr>
                <w:rFonts w:cs="Times New Roman"/>
                <w:i/>
                <w:szCs w:val="24"/>
                <w:lang w:val="en-US"/>
              </w:rPr>
              <w:tab/>
              <w:t>Chemical</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1.4.2.5</w:t>
            </w:r>
            <w:r w:rsidRPr="0099315E">
              <w:rPr>
                <w:rFonts w:cs="Times New Roman"/>
                <w:i/>
                <w:szCs w:val="24"/>
                <w:lang w:val="en-US"/>
              </w:rPr>
              <w:tab/>
              <w:t>Gamma irradiation</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1.4.2.6</w:t>
            </w:r>
            <w:r w:rsidRPr="0099315E">
              <w:rPr>
                <w:rFonts w:cs="Times New Roman"/>
                <w:i/>
                <w:szCs w:val="24"/>
                <w:lang w:val="en-US"/>
              </w:rPr>
              <w:tab/>
              <w:t>Electron beam</w:t>
            </w:r>
          </w:p>
        </w:tc>
        <w:tc>
          <w:tcPr>
            <w:tcW w:w="2268" w:type="dxa"/>
            <w:tcBorders>
              <w:top w:val="single" w:sz="4" w:space="0" w:color="auto"/>
              <w:left w:val="single" w:sz="4" w:space="0" w:color="auto"/>
              <w:bottom w:val="single" w:sz="4" w:space="0" w:color="auto"/>
              <w:right w:val="single" w:sz="4" w:space="0" w:color="auto"/>
            </w:tcBorders>
            <w:vAlign w:val="center"/>
          </w:tcPr>
          <w:p w:rsidR="0099315E" w:rsidRPr="0099315E" w:rsidRDefault="0099315E" w:rsidP="000E405A">
            <w:pPr>
              <w:pStyle w:val="ab"/>
              <w:kinsoku w:val="0"/>
              <w:overflowPunct w:val="0"/>
              <w:ind w:left="0"/>
              <w:jc w:val="center"/>
              <w:rPr>
                <w:rFonts w:cs="Times New Roman"/>
                <w:b/>
                <w:szCs w:val="24"/>
                <w:lang w:val="en-US"/>
              </w:rPr>
            </w:pPr>
            <w:r w:rsidRPr="00875C87">
              <w:rPr>
                <w:rFonts w:cs="Times New Roman"/>
                <w:b/>
                <w:szCs w:val="24"/>
                <w:lang w:val="en-US"/>
              </w:rPr>
              <w:t>≥</w:t>
            </w:r>
            <w:r w:rsidRPr="0099315E">
              <w:rPr>
                <w:rFonts w:cs="Times New Roman"/>
                <w:b/>
                <w:szCs w:val="24"/>
                <w:lang w:val="en-US"/>
              </w:rPr>
              <w:t xml:space="preserve"> 2</w:t>
            </w:r>
          </w:p>
        </w:tc>
      </w:tr>
      <w:tr w:rsidR="0099315E" w:rsidRPr="00875C87" w:rsidTr="0099315E">
        <w:tc>
          <w:tcPr>
            <w:tcW w:w="537" w:type="dxa"/>
            <w:tcBorders>
              <w:top w:val="single" w:sz="4" w:space="0" w:color="auto"/>
              <w:left w:val="single" w:sz="4" w:space="0" w:color="auto"/>
              <w:bottom w:val="single" w:sz="4" w:space="0" w:color="auto"/>
              <w:right w:val="single" w:sz="4" w:space="0" w:color="auto"/>
            </w:tcBorders>
            <w:shd w:val="clear" w:color="auto" w:fill="D9D9D9"/>
          </w:tcPr>
          <w:p w:rsidR="0099315E" w:rsidRPr="0099315E" w:rsidRDefault="0099315E" w:rsidP="000E405A">
            <w:pPr>
              <w:pStyle w:val="ab"/>
              <w:kinsoku w:val="0"/>
              <w:overflowPunct w:val="0"/>
              <w:ind w:left="0"/>
              <w:jc w:val="both"/>
              <w:rPr>
                <w:rFonts w:cs="Times New Roman"/>
                <w:szCs w:val="24"/>
                <w:lang w:val="en-US"/>
              </w:rPr>
            </w:pPr>
            <w:r w:rsidRPr="0099315E">
              <w:rPr>
                <w:rFonts w:cs="Times New Roman"/>
                <w:szCs w:val="24"/>
                <w:lang w:val="en-US"/>
              </w:rPr>
              <w:t>1.5</w:t>
            </w:r>
          </w:p>
        </w:tc>
        <w:tc>
          <w:tcPr>
            <w:tcW w:w="3684" w:type="dxa"/>
            <w:tcBorders>
              <w:top w:val="single" w:sz="4" w:space="0" w:color="auto"/>
              <w:left w:val="single" w:sz="4" w:space="0" w:color="auto"/>
              <w:bottom w:val="single" w:sz="4" w:space="0" w:color="auto"/>
              <w:right w:val="single" w:sz="4" w:space="0" w:color="auto"/>
            </w:tcBorders>
            <w:shd w:val="clear" w:color="auto" w:fill="D9D9D9"/>
          </w:tcPr>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Тільки пакування</w:t>
            </w:r>
          </w:p>
        </w:tc>
        <w:tc>
          <w:tcPr>
            <w:tcW w:w="3684" w:type="dxa"/>
            <w:tcBorders>
              <w:top w:val="single" w:sz="4" w:space="0" w:color="auto"/>
              <w:left w:val="single" w:sz="4" w:space="0" w:color="auto"/>
              <w:bottom w:val="single" w:sz="4" w:space="0" w:color="auto"/>
              <w:right w:val="single" w:sz="4" w:space="0" w:color="auto"/>
            </w:tcBorders>
            <w:shd w:val="clear" w:color="auto" w:fill="D9D9D9"/>
          </w:tcPr>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Packaging only</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99315E" w:rsidRPr="00875C87" w:rsidRDefault="0099315E" w:rsidP="000E405A">
            <w:pPr>
              <w:pStyle w:val="ab"/>
              <w:kinsoku w:val="0"/>
              <w:overflowPunct w:val="0"/>
              <w:ind w:left="0"/>
              <w:jc w:val="center"/>
              <w:rPr>
                <w:rFonts w:cs="Times New Roman"/>
                <w:b/>
                <w:szCs w:val="24"/>
                <w:lang w:val="en-US"/>
              </w:rPr>
            </w:pPr>
          </w:p>
        </w:tc>
      </w:tr>
      <w:tr w:rsidR="0099315E" w:rsidRPr="00875C87" w:rsidTr="0099315E">
        <w:tc>
          <w:tcPr>
            <w:tcW w:w="537" w:type="dxa"/>
            <w:tcBorders>
              <w:top w:val="single" w:sz="4" w:space="0" w:color="auto"/>
              <w:left w:val="single" w:sz="4" w:space="0" w:color="auto"/>
              <w:bottom w:val="single" w:sz="4" w:space="0" w:color="auto"/>
              <w:right w:val="single" w:sz="4" w:space="0" w:color="auto"/>
            </w:tcBorders>
          </w:tcPr>
          <w:p w:rsidR="0099315E" w:rsidRPr="00875C87" w:rsidRDefault="0099315E" w:rsidP="000E405A">
            <w:pPr>
              <w:pStyle w:val="ab"/>
              <w:kinsoku w:val="0"/>
              <w:overflowPunct w:val="0"/>
              <w:ind w:left="0"/>
              <w:jc w:val="both"/>
              <w:rPr>
                <w:rFonts w:cs="Times New Roman"/>
                <w:szCs w:val="24"/>
                <w:lang w:val="en-US"/>
              </w:rPr>
            </w:pPr>
          </w:p>
        </w:tc>
        <w:tc>
          <w:tcPr>
            <w:tcW w:w="3684" w:type="dxa"/>
            <w:tcBorders>
              <w:top w:val="single" w:sz="4" w:space="0" w:color="auto"/>
              <w:left w:val="single" w:sz="4" w:space="0" w:color="auto"/>
              <w:bottom w:val="single" w:sz="4" w:space="0" w:color="auto"/>
              <w:right w:val="single" w:sz="4" w:space="0" w:color="auto"/>
            </w:tcBorders>
          </w:tcPr>
          <w:p w:rsidR="0099315E" w:rsidRPr="0099315E" w:rsidRDefault="0099315E" w:rsidP="000E405A">
            <w:pPr>
              <w:pStyle w:val="ab"/>
              <w:kinsoku w:val="0"/>
              <w:overflowPunct w:val="0"/>
              <w:ind w:left="597" w:hanging="597"/>
              <w:rPr>
                <w:rFonts w:cs="Times New Roman"/>
                <w:i/>
                <w:szCs w:val="24"/>
              </w:rPr>
            </w:pPr>
            <w:r w:rsidRPr="0099315E">
              <w:rPr>
                <w:rFonts w:cs="Times New Roman"/>
                <w:i/>
                <w:szCs w:val="24"/>
              </w:rPr>
              <w:t>1.5.1</w:t>
            </w:r>
            <w:r w:rsidRPr="0099315E">
              <w:rPr>
                <w:rFonts w:cs="Times New Roman"/>
                <w:i/>
                <w:szCs w:val="24"/>
              </w:rPr>
              <w:tab/>
              <w:t>Первинне пакування</w:t>
            </w:r>
          </w:p>
          <w:p w:rsidR="0099315E" w:rsidRPr="0099315E" w:rsidRDefault="0099315E" w:rsidP="0099315E">
            <w:pPr>
              <w:pStyle w:val="ab"/>
              <w:kinsoku w:val="0"/>
              <w:overflowPunct w:val="0"/>
              <w:ind w:left="597" w:hanging="597"/>
              <w:rPr>
                <w:rFonts w:cs="Times New Roman"/>
                <w:i/>
                <w:szCs w:val="24"/>
              </w:rPr>
            </w:pP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1.5.1.1</w:t>
            </w:r>
            <w:r w:rsidRPr="0099315E">
              <w:rPr>
                <w:rFonts w:cs="Times New Roman"/>
                <w:i/>
                <w:szCs w:val="24"/>
              </w:rPr>
              <w:tab/>
              <w:t>Капсули, тверді желатинові</w:t>
            </w: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1.5.1.2</w:t>
            </w:r>
            <w:r w:rsidRPr="0099315E">
              <w:rPr>
                <w:rFonts w:cs="Times New Roman"/>
                <w:i/>
                <w:szCs w:val="24"/>
              </w:rPr>
              <w:tab/>
              <w:t>Капсули, м’які желатинові</w:t>
            </w: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1.5.1.3</w:t>
            </w:r>
            <w:r w:rsidRPr="0099315E">
              <w:rPr>
                <w:rFonts w:cs="Times New Roman"/>
                <w:i/>
                <w:szCs w:val="24"/>
              </w:rPr>
              <w:tab/>
              <w:t>Жувальна гума</w:t>
            </w: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1.5.1.4</w:t>
            </w:r>
            <w:r w:rsidRPr="0099315E">
              <w:rPr>
                <w:rFonts w:cs="Times New Roman"/>
                <w:i/>
                <w:szCs w:val="24"/>
              </w:rPr>
              <w:tab/>
              <w:t>Імпрегновані матриці</w:t>
            </w: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1.5.1.5</w:t>
            </w:r>
            <w:r w:rsidRPr="0099315E">
              <w:rPr>
                <w:rFonts w:cs="Times New Roman"/>
                <w:i/>
                <w:szCs w:val="24"/>
              </w:rPr>
              <w:tab/>
              <w:t>Рідини для зовнішнього застосування</w:t>
            </w: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1.5.1.6</w:t>
            </w:r>
            <w:r w:rsidRPr="0099315E">
              <w:rPr>
                <w:rFonts w:cs="Times New Roman"/>
                <w:i/>
                <w:szCs w:val="24"/>
              </w:rPr>
              <w:tab/>
              <w:t>Рідини для внутрішнього застосування</w:t>
            </w: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1.5.1.7</w:t>
            </w:r>
            <w:r w:rsidRPr="0099315E">
              <w:rPr>
                <w:rFonts w:cs="Times New Roman"/>
                <w:i/>
                <w:szCs w:val="24"/>
              </w:rPr>
              <w:tab/>
              <w:t>Медичні гази</w:t>
            </w: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1.5.1.8</w:t>
            </w:r>
            <w:r w:rsidRPr="0099315E">
              <w:rPr>
                <w:rFonts w:cs="Times New Roman"/>
                <w:i/>
                <w:szCs w:val="24"/>
              </w:rPr>
              <w:tab/>
              <w:t>Інші тверді лікарські форми</w:t>
            </w: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1.5.1.9</w:t>
            </w:r>
            <w:r w:rsidRPr="0099315E">
              <w:rPr>
                <w:rFonts w:cs="Times New Roman"/>
                <w:i/>
                <w:szCs w:val="24"/>
              </w:rPr>
              <w:tab/>
              <w:t>Препарати під тиском</w:t>
            </w:r>
          </w:p>
          <w:p w:rsidR="0099315E" w:rsidRPr="00516F5E" w:rsidRDefault="0099315E" w:rsidP="0099315E">
            <w:pPr>
              <w:pStyle w:val="ab"/>
              <w:kinsoku w:val="0"/>
              <w:overflowPunct w:val="0"/>
              <w:ind w:left="597" w:hanging="597"/>
              <w:rPr>
                <w:rFonts w:cs="Times New Roman"/>
                <w:i/>
                <w:szCs w:val="24"/>
              </w:rPr>
            </w:pPr>
            <w:r w:rsidRPr="00516F5E">
              <w:rPr>
                <w:rFonts w:cs="Times New Roman"/>
                <w:i/>
                <w:szCs w:val="24"/>
              </w:rPr>
              <w:t>1.5.1.10</w:t>
            </w:r>
            <w:r w:rsidRPr="00516F5E">
              <w:rPr>
                <w:rFonts w:cs="Times New Roman"/>
                <w:i/>
                <w:szCs w:val="24"/>
              </w:rPr>
              <w:tab/>
              <w:t>Джерела радіонуклідів</w:t>
            </w:r>
          </w:p>
          <w:p w:rsidR="0099315E" w:rsidRPr="00516F5E" w:rsidRDefault="0099315E" w:rsidP="0099315E">
            <w:pPr>
              <w:pStyle w:val="ab"/>
              <w:kinsoku w:val="0"/>
              <w:overflowPunct w:val="0"/>
              <w:ind w:left="597" w:hanging="597"/>
              <w:rPr>
                <w:rFonts w:cs="Times New Roman"/>
                <w:i/>
                <w:szCs w:val="24"/>
              </w:rPr>
            </w:pPr>
            <w:r w:rsidRPr="00516F5E">
              <w:rPr>
                <w:rFonts w:cs="Times New Roman"/>
                <w:i/>
                <w:szCs w:val="24"/>
              </w:rPr>
              <w:t>1.5.1.11</w:t>
            </w:r>
            <w:r w:rsidRPr="00516F5E">
              <w:rPr>
                <w:rFonts w:cs="Times New Roman"/>
                <w:i/>
                <w:szCs w:val="24"/>
              </w:rPr>
              <w:tab/>
              <w:t>М’які лікарські форми</w:t>
            </w: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1.5.1.12</w:t>
            </w:r>
            <w:r w:rsidRPr="0099315E">
              <w:rPr>
                <w:rFonts w:cs="Times New Roman"/>
                <w:i/>
                <w:szCs w:val="24"/>
              </w:rPr>
              <w:tab/>
              <w:t>Супозиторії</w:t>
            </w: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1.5.1.13</w:t>
            </w:r>
            <w:r w:rsidRPr="0099315E">
              <w:rPr>
                <w:rFonts w:cs="Times New Roman"/>
                <w:i/>
                <w:szCs w:val="24"/>
              </w:rPr>
              <w:tab/>
              <w:t>Таблетки</w:t>
            </w: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1.5.1.14</w:t>
            </w:r>
            <w:r w:rsidRPr="0099315E">
              <w:rPr>
                <w:rFonts w:cs="Times New Roman"/>
                <w:i/>
                <w:szCs w:val="24"/>
              </w:rPr>
              <w:tab/>
              <w:t>Трансдермальні пластирі</w:t>
            </w:r>
          </w:p>
          <w:p w:rsidR="0099315E" w:rsidRPr="0099315E" w:rsidRDefault="0099315E" w:rsidP="0099315E">
            <w:pPr>
              <w:pStyle w:val="ab"/>
              <w:kinsoku w:val="0"/>
              <w:overflowPunct w:val="0"/>
              <w:ind w:left="597" w:hanging="597"/>
              <w:rPr>
                <w:rFonts w:cs="Times New Roman"/>
                <w:i/>
                <w:szCs w:val="24"/>
              </w:rPr>
            </w:pPr>
            <w:r w:rsidRPr="0099315E">
              <w:rPr>
                <w:rFonts w:cs="Times New Roman"/>
                <w:i/>
                <w:szCs w:val="24"/>
              </w:rPr>
              <w:t>1.5.1.15</w:t>
            </w:r>
            <w:r w:rsidRPr="0099315E">
              <w:rPr>
                <w:rFonts w:cs="Times New Roman"/>
                <w:i/>
                <w:szCs w:val="24"/>
              </w:rPr>
              <w:tab/>
              <w:t>Стоматологічні матеріали</w:t>
            </w:r>
          </w:p>
          <w:p w:rsidR="0099315E" w:rsidRPr="00516F5E" w:rsidRDefault="0099315E" w:rsidP="0099315E">
            <w:pPr>
              <w:pStyle w:val="ab"/>
              <w:kinsoku w:val="0"/>
              <w:overflowPunct w:val="0"/>
              <w:ind w:left="597" w:hanging="597"/>
              <w:rPr>
                <w:rFonts w:cs="Times New Roman"/>
                <w:i/>
                <w:szCs w:val="24"/>
              </w:rPr>
            </w:pPr>
            <w:r w:rsidRPr="00516F5E">
              <w:rPr>
                <w:rFonts w:cs="Times New Roman"/>
                <w:i/>
                <w:szCs w:val="24"/>
              </w:rPr>
              <w:t>1.5.1.16</w:t>
            </w:r>
            <w:r w:rsidRPr="00516F5E">
              <w:rPr>
                <w:rFonts w:cs="Times New Roman"/>
                <w:i/>
                <w:szCs w:val="24"/>
              </w:rPr>
              <w:tab/>
              <w:t xml:space="preserve">Ветеринарні премікси </w:t>
            </w:r>
          </w:p>
        </w:tc>
        <w:tc>
          <w:tcPr>
            <w:tcW w:w="3684" w:type="dxa"/>
            <w:tcBorders>
              <w:top w:val="single" w:sz="4" w:space="0" w:color="auto"/>
              <w:left w:val="single" w:sz="4" w:space="0" w:color="auto"/>
              <w:bottom w:val="single" w:sz="4" w:space="0" w:color="auto"/>
              <w:right w:val="single" w:sz="4" w:space="0" w:color="auto"/>
            </w:tcBorders>
          </w:tcPr>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1.5.1</w:t>
            </w:r>
            <w:r w:rsidRPr="00875C87">
              <w:rPr>
                <w:rFonts w:cs="Times New Roman"/>
                <w:i/>
                <w:szCs w:val="24"/>
                <w:lang w:val="en-US"/>
              </w:rPr>
              <w:tab/>
              <w:t>Primary packing</w:t>
            </w:r>
          </w:p>
          <w:p w:rsidR="0099315E" w:rsidRPr="0099315E" w:rsidRDefault="0099315E" w:rsidP="0099315E">
            <w:pPr>
              <w:pStyle w:val="ab"/>
              <w:kinsoku w:val="0"/>
              <w:overflowPunct w:val="0"/>
              <w:ind w:left="597" w:hanging="597"/>
              <w:rPr>
                <w:rFonts w:cs="Times New Roman"/>
                <w:i/>
                <w:szCs w:val="24"/>
                <w:lang w:val="en-US"/>
              </w:rPr>
            </w:pP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1.5.1.1</w:t>
            </w:r>
            <w:r w:rsidRPr="0099315E">
              <w:rPr>
                <w:rFonts w:cs="Times New Roman"/>
                <w:i/>
                <w:szCs w:val="24"/>
                <w:lang w:val="en-US"/>
              </w:rPr>
              <w:tab/>
              <w:t>Capsules, hard shell</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1.5.1.2</w:t>
            </w:r>
            <w:r w:rsidRPr="0099315E">
              <w:rPr>
                <w:rFonts w:cs="Times New Roman"/>
                <w:i/>
                <w:szCs w:val="24"/>
                <w:lang w:val="en-US"/>
              </w:rPr>
              <w:tab/>
              <w:t>Capsules, soft shell</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1.5.1.3</w:t>
            </w:r>
            <w:r w:rsidRPr="0099315E">
              <w:rPr>
                <w:rFonts w:cs="Times New Roman"/>
                <w:i/>
                <w:szCs w:val="24"/>
                <w:lang w:val="en-US"/>
              </w:rPr>
              <w:tab/>
              <w:t>Chewing gums</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1.5.1.4</w:t>
            </w:r>
            <w:r w:rsidRPr="0099315E">
              <w:rPr>
                <w:rFonts w:cs="Times New Roman"/>
                <w:i/>
                <w:szCs w:val="24"/>
                <w:lang w:val="en-US"/>
              </w:rPr>
              <w:tab/>
              <w:t>Impregnated matrices</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1.5.1.5</w:t>
            </w:r>
            <w:r w:rsidRPr="0099315E">
              <w:rPr>
                <w:rFonts w:cs="Times New Roman"/>
                <w:i/>
                <w:szCs w:val="24"/>
                <w:lang w:val="en-US"/>
              </w:rPr>
              <w:tab/>
              <w:t>Liquids for external use</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1.5.1.6</w:t>
            </w:r>
            <w:r w:rsidRPr="0099315E">
              <w:rPr>
                <w:rFonts w:cs="Times New Roman"/>
                <w:i/>
                <w:szCs w:val="24"/>
                <w:lang w:val="en-US"/>
              </w:rPr>
              <w:tab/>
              <w:t>Liquids for internal use</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1.5.1.7</w:t>
            </w:r>
            <w:r w:rsidRPr="0099315E">
              <w:rPr>
                <w:rFonts w:cs="Times New Roman"/>
                <w:i/>
                <w:szCs w:val="24"/>
                <w:lang w:val="en-US"/>
              </w:rPr>
              <w:tab/>
              <w:t>Medicinal gases</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1.5.1.8</w:t>
            </w:r>
            <w:r w:rsidRPr="0099315E">
              <w:rPr>
                <w:rFonts w:cs="Times New Roman"/>
                <w:i/>
                <w:szCs w:val="24"/>
                <w:lang w:val="en-US"/>
              </w:rPr>
              <w:tab/>
              <w:t>Other solid dosage forms</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1.5.1.9</w:t>
            </w:r>
            <w:r w:rsidRPr="0099315E">
              <w:rPr>
                <w:rFonts w:cs="Times New Roman"/>
                <w:i/>
                <w:szCs w:val="24"/>
                <w:lang w:val="en-US"/>
              </w:rPr>
              <w:tab/>
              <w:t>Pressurised preparations</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1.5.1.10</w:t>
            </w:r>
            <w:r w:rsidRPr="0099315E">
              <w:rPr>
                <w:rFonts w:cs="Times New Roman"/>
                <w:i/>
                <w:szCs w:val="24"/>
                <w:lang w:val="en-US"/>
              </w:rPr>
              <w:tab/>
              <w:t>Radionuclide generators</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1.5.1.11</w:t>
            </w:r>
            <w:r w:rsidRPr="0099315E">
              <w:rPr>
                <w:rFonts w:cs="Times New Roman"/>
                <w:i/>
                <w:szCs w:val="24"/>
                <w:lang w:val="en-US"/>
              </w:rPr>
              <w:tab/>
              <w:t>Semi-solids</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1.5.1.12</w:t>
            </w:r>
            <w:r w:rsidRPr="0099315E">
              <w:rPr>
                <w:rFonts w:cs="Times New Roman"/>
                <w:i/>
                <w:szCs w:val="24"/>
                <w:lang w:val="en-US"/>
              </w:rPr>
              <w:tab/>
              <w:t>Suppositories</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1.5.1.13</w:t>
            </w:r>
            <w:r w:rsidRPr="0099315E">
              <w:rPr>
                <w:rFonts w:cs="Times New Roman"/>
                <w:i/>
                <w:szCs w:val="24"/>
                <w:lang w:val="en-US"/>
              </w:rPr>
              <w:tab/>
              <w:t>Tablets</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1.5.1.14</w:t>
            </w:r>
            <w:r w:rsidRPr="0099315E">
              <w:rPr>
                <w:rFonts w:cs="Times New Roman"/>
                <w:i/>
                <w:szCs w:val="24"/>
                <w:lang w:val="en-US"/>
              </w:rPr>
              <w:tab/>
              <w:t>Transdermal patches</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1.5.1.15</w:t>
            </w:r>
            <w:r w:rsidRPr="0099315E">
              <w:rPr>
                <w:rFonts w:cs="Times New Roman"/>
                <w:i/>
                <w:szCs w:val="24"/>
                <w:lang w:val="en-US"/>
              </w:rPr>
              <w:tab/>
              <w:t>Intraruminal devices</w:t>
            </w:r>
          </w:p>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1.5.1.16</w:t>
            </w:r>
            <w:r w:rsidRPr="0099315E">
              <w:rPr>
                <w:rFonts w:cs="Times New Roman"/>
                <w:i/>
                <w:szCs w:val="24"/>
                <w:lang w:val="en-US"/>
              </w:rPr>
              <w:tab/>
              <w:t>Veterinary premixes</w:t>
            </w:r>
          </w:p>
        </w:tc>
        <w:tc>
          <w:tcPr>
            <w:tcW w:w="2268" w:type="dxa"/>
            <w:tcBorders>
              <w:top w:val="single" w:sz="4" w:space="0" w:color="auto"/>
              <w:left w:val="single" w:sz="4" w:space="0" w:color="auto"/>
              <w:bottom w:val="single" w:sz="4" w:space="0" w:color="auto"/>
              <w:right w:val="single" w:sz="4" w:space="0" w:color="auto"/>
            </w:tcBorders>
            <w:vAlign w:val="center"/>
          </w:tcPr>
          <w:p w:rsidR="0099315E" w:rsidRPr="0099315E" w:rsidRDefault="0099315E" w:rsidP="000E405A">
            <w:pPr>
              <w:pStyle w:val="ab"/>
              <w:kinsoku w:val="0"/>
              <w:overflowPunct w:val="0"/>
              <w:ind w:left="0"/>
              <w:jc w:val="center"/>
              <w:rPr>
                <w:rFonts w:cs="Times New Roman"/>
                <w:b/>
                <w:szCs w:val="24"/>
                <w:lang w:val="en-US"/>
              </w:rPr>
            </w:pPr>
            <w:r w:rsidRPr="00875C87">
              <w:rPr>
                <w:rFonts w:cs="Times New Roman"/>
                <w:b/>
                <w:szCs w:val="24"/>
                <w:lang w:val="en-US"/>
              </w:rPr>
              <w:t>≥</w:t>
            </w:r>
            <w:r w:rsidRPr="0099315E">
              <w:rPr>
                <w:rFonts w:cs="Times New Roman"/>
                <w:b/>
                <w:szCs w:val="24"/>
                <w:lang w:val="en-US"/>
              </w:rPr>
              <w:t xml:space="preserve"> 2</w:t>
            </w:r>
          </w:p>
        </w:tc>
      </w:tr>
      <w:tr w:rsidR="0099315E" w:rsidRPr="00875C87" w:rsidTr="0099315E">
        <w:tc>
          <w:tcPr>
            <w:tcW w:w="537" w:type="dxa"/>
            <w:tcBorders>
              <w:top w:val="single" w:sz="4" w:space="0" w:color="auto"/>
              <w:left w:val="single" w:sz="4" w:space="0" w:color="auto"/>
              <w:bottom w:val="single" w:sz="4" w:space="0" w:color="auto"/>
              <w:right w:val="single" w:sz="4" w:space="0" w:color="auto"/>
            </w:tcBorders>
          </w:tcPr>
          <w:p w:rsidR="0099315E" w:rsidRPr="00875C87" w:rsidRDefault="0099315E" w:rsidP="000E405A">
            <w:pPr>
              <w:pStyle w:val="ab"/>
              <w:kinsoku w:val="0"/>
              <w:overflowPunct w:val="0"/>
              <w:ind w:left="0"/>
              <w:jc w:val="both"/>
              <w:rPr>
                <w:rFonts w:cs="Times New Roman"/>
                <w:szCs w:val="24"/>
                <w:lang w:val="en-US"/>
              </w:rPr>
            </w:pPr>
          </w:p>
        </w:tc>
        <w:tc>
          <w:tcPr>
            <w:tcW w:w="3684" w:type="dxa"/>
            <w:tcBorders>
              <w:top w:val="single" w:sz="4" w:space="0" w:color="auto"/>
              <w:left w:val="single" w:sz="4" w:space="0" w:color="auto"/>
              <w:bottom w:val="single" w:sz="4" w:space="0" w:color="auto"/>
              <w:right w:val="single" w:sz="4" w:space="0" w:color="auto"/>
            </w:tcBorders>
          </w:tcPr>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1.3.2</w:t>
            </w:r>
            <w:r w:rsidRPr="00875C87">
              <w:rPr>
                <w:rFonts w:cs="Times New Roman"/>
                <w:i/>
                <w:szCs w:val="24"/>
                <w:lang w:val="en-US"/>
              </w:rPr>
              <w:tab/>
            </w:r>
            <w:r w:rsidRPr="0099315E">
              <w:rPr>
                <w:rFonts w:cs="Times New Roman"/>
                <w:i/>
                <w:szCs w:val="24"/>
                <w:lang w:val="en-US"/>
              </w:rPr>
              <w:t>Вторинне пакування</w:t>
            </w:r>
          </w:p>
        </w:tc>
        <w:tc>
          <w:tcPr>
            <w:tcW w:w="3684" w:type="dxa"/>
            <w:tcBorders>
              <w:top w:val="single" w:sz="4" w:space="0" w:color="auto"/>
              <w:left w:val="single" w:sz="4" w:space="0" w:color="auto"/>
              <w:bottom w:val="single" w:sz="4" w:space="0" w:color="auto"/>
              <w:right w:val="single" w:sz="4" w:space="0" w:color="auto"/>
            </w:tcBorders>
          </w:tcPr>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1.3.2</w:t>
            </w:r>
            <w:r w:rsidRPr="00875C87">
              <w:rPr>
                <w:rFonts w:cs="Times New Roman"/>
                <w:i/>
                <w:szCs w:val="24"/>
                <w:lang w:val="en-US"/>
              </w:rPr>
              <w:tab/>
              <w:t>Secondary packing</w:t>
            </w:r>
          </w:p>
        </w:tc>
        <w:tc>
          <w:tcPr>
            <w:tcW w:w="2268" w:type="dxa"/>
            <w:tcBorders>
              <w:top w:val="single" w:sz="4" w:space="0" w:color="auto"/>
              <w:left w:val="single" w:sz="4" w:space="0" w:color="auto"/>
              <w:bottom w:val="single" w:sz="4" w:space="0" w:color="auto"/>
              <w:right w:val="single" w:sz="4" w:space="0" w:color="auto"/>
            </w:tcBorders>
            <w:vAlign w:val="center"/>
          </w:tcPr>
          <w:p w:rsidR="0099315E" w:rsidRPr="0099315E" w:rsidRDefault="0099315E" w:rsidP="000E405A">
            <w:pPr>
              <w:pStyle w:val="ab"/>
              <w:kinsoku w:val="0"/>
              <w:overflowPunct w:val="0"/>
              <w:ind w:left="0"/>
              <w:jc w:val="center"/>
              <w:rPr>
                <w:rFonts w:cs="Times New Roman"/>
                <w:b/>
                <w:szCs w:val="24"/>
                <w:lang w:val="en-US"/>
              </w:rPr>
            </w:pPr>
            <w:r w:rsidRPr="00875C87">
              <w:rPr>
                <w:rFonts w:cs="Times New Roman"/>
                <w:b/>
                <w:szCs w:val="24"/>
                <w:lang w:val="en-US"/>
              </w:rPr>
              <w:t>≥</w:t>
            </w:r>
            <w:r w:rsidRPr="0099315E">
              <w:rPr>
                <w:rFonts w:cs="Times New Roman"/>
                <w:b/>
                <w:szCs w:val="24"/>
                <w:lang w:val="en-US"/>
              </w:rPr>
              <w:t xml:space="preserve"> 1</w:t>
            </w:r>
          </w:p>
        </w:tc>
      </w:tr>
      <w:tr w:rsidR="0099315E" w:rsidRPr="00875C87" w:rsidTr="0099315E">
        <w:tc>
          <w:tcPr>
            <w:tcW w:w="537" w:type="dxa"/>
            <w:tcBorders>
              <w:top w:val="single" w:sz="4" w:space="0" w:color="auto"/>
              <w:left w:val="single" w:sz="4" w:space="0" w:color="auto"/>
              <w:bottom w:val="single" w:sz="4" w:space="0" w:color="auto"/>
              <w:right w:val="single" w:sz="4" w:space="0" w:color="auto"/>
            </w:tcBorders>
            <w:shd w:val="clear" w:color="auto" w:fill="D9D9D9"/>
          </w:tcPr>
          <w:p w:rsidR="0099315E" w:rsidRPr="0099315E" w:rsidRDefault="0099315E" w:rsidP="0099315E">
            <w:pPr>
              <w:pStyle w:val="ab"/>
              <w:kinsoku w:val="0"/>
              <w:overflowPunct w:val="0"/>
              <w:ind w:left="0"/>
              <w:jc w:val="both"/>
              <w:rPr>
                <w:rFonts w:cs="Times New Roman"/>
                <w:szCs w:val="24"/>
                <w:lang w:val="en-US"/>
              </w:rPr>
            </w:pPr>
            <w:r w:rsidRPr="0099315E">
              <w:rPr>
                <w:rFonts w:cs="Times New Roman"/>
                <w:szCs w:val="24"/>
                <w:lang w:val="en-US"/>
              </w:rPr>
              <w:t>1.6</w:t>
            </w:r>
          </w:p>
        </w:tc>
        <w:tc>
          <w:tcPr>
            <w:tcW w:w="3684" w:type="dxa"/>
            <w:tcBorders>
              <w:top w:val="single" w:sz="4" w:space="0" w:color="auto"/>
              <w:left w:val="single" w:sz="4" w:space="0" w:color="auto"/>
              <w:bottom w:val="single" w:sz="4" w:space="0" w:color="auto"/>
              <w:right w:val="single" w:sz="4" w:space="0" w:color="auto"/>
            </w:tcBorders>
            <w:shd w:val="clear" w:color="auto" w:fill="D9D9D9"/>
          </w:tcPr>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Випробування контролю якості</w:t>
            </w:r>
          </w:p>
          <w:p w:rsidR="0099315E" w:rsidRPr="0099315E" w:rsidRDefault="0099315E" w:rsidP="0099315E">
            <w:pPr>
              <w:pStyle w:val="ab"/>
              <w:kinsoku w:val="0"/>
              <w:overflowPunct w:val="0"/>
              <w:ind w:left="597" w:hanging="597"/>
              <w:rPr>
                <w:rFonts w:cs="Times New Roman"/>
                <w:i/>
                <w:szCs w:val="24"/>
                <w:lang w:val="en-US"/>
              </w:rPr>
            </w:pPr>
          </w:p>
        </w:tc>
        <w:tc>
          <w:tcPr>
            <w:tcW w:w="3684" w:type="dxa"/>
            <w:tcBorders>
              <w:top w:val="single" w:sz="4" w:space="0" w:color="auto"/>
              <w:left w:val="single" w:sz="4" w:space="0" w:color="auto"/>
              <w:bottom w:val="single" w:sz="4" w:space="0" w:color="auto"/>
              <w:right w:val="single" w:sz="4" w:space="0" w:color="auto"/>
            </w:tcBorders>
            <w:shd w:val="clear" w:color="auto" w:fill="D9D9D9"/>
          </w:tcPr>
          <w:p w:rsidR="0099315E" w:rsidRPr="0099315E" w:rsidRDefault="0099315E" w:rsidP="0099315E">
            <w:pPr>
              <w:pStyle w:val="ab"/>
              <w:kinsoku w:val="0"/>
              <w:overflowPunct w:val="0"/>
              <w:ind w:left="597" w:hanging="597"/>
              <w:rPr>
                <w:rFonts w:cs="Times New Roman"/>
                <w:i/>
                <w:szCs w:val="24"/>
                <w:lang w:val="en-US"/>
              </w:rPr>
            </w:pPr>
            <w:r w:rsidRPr="0099315E">
              <w:rPr>
                <w:rFonts w:cs="Times New Roman"/>
                <w:i/>
                <w:szCs w:val="24"/>
                <w:lang w:val="en-US"/>
              </w:rPr>
              <w:t>Quality control testing</w:t>
            </w:r>
          </w:p>
          <w:p w:rsidR="0099315E" w:rsidRPr="0099315E" w:rsidRDefault="0099315E" w:rsidP="0099315E">
            <w:pPr>
              <w:pStyle w:val="ab"/>
              <w:kinsoku w:val="0"/>
              <w:overflowPunct w:val="0"/>
              <w:ind w:left="597" w:hanging="597"/>
              <w:rPr>
                <w:rFonts w:cs="Times New Roman"/>
                <w:i/>
                <w:szCs w:val="24"/>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99315E" w:rsidRPr="00875C87" w:rsidRDefault="0099315E" w:rsidP="0099315E">
            <w:pPr>
              <w:pStyle w:val="ab"/>
              <w:kinsoku w:val="0"/>
              <w:overflowPunct w:val="0"/>
              <w:ind w:left="0"/>
              <w:jc w:val="center"/>
              <w:rPr>
                <w:rFonts w:cs="Times New Roman"/>
                <w:b/>
                <w:szCs w:val="24"/>
                <w:lang w:val="en-US"/>
              </w:rPr>
            </w:pPr>
          </w:p>
        </w:tc>
      </w:tr>
      <w:tr w:rsidR="0099315E" w:rsidRPr="00875C87" w:rsidTr="0099315E">
        <w:tc>
          <w:tcPr>
            <w:tcW w:w="537" w:type="dxa"/>
            <w:tcBorders>
              <w:top w:val="single" w:sz="4" w:space="0" w:color="auto"/>
              <w:left w:val="single" w:sz="4" w:space="0" w:color="auto"/>
              <w:bottom w:val="single" w:sz="4" w:space="0" w:color="auto"/>
              <w:right w:val="single" w:sz="4" w:space="0" w:color="auto"/>
            </w:tcBorders>
          </w:tcPr>
          <w:p w:rsidR="0099315E" w:rsidRPr="00875C87" w:rsidRDefault="0099315E" w:rsidP="000E405A">
            <w:pPr>
              <w:pStyle w:val="ab"/>
              <w:kinsoku w:val="0"/>
              <w:overflowPunct w:val="0"/>
              <w:ind w:left="0"/>
              <w:jc w:val="both"/>
              <w:rPr>
                <w:rFonts w:cs="Times New Roman"/>
                <w:szCs w:val="24"/>
                <w:lang w:val="en-US"/>
              </w:rPr>
            </w:pPr>
          </w:p>
        </w:tc>
        <w:tc>
          <w:tcPr>
            <w:tcW w:w="3684" w:type="dxa"/>
            <w:tcBorders>
              <w:top w:val="single" w:sz="4" w:space="0" w:color="auto"/>
              <w:left w:val="single" w:sz="4" w:space="0" w:color="auto"/>
              <w:bottom w:val="single" w:sz="4" w:space="0" w:color="auto"/>
              <w:right w:val="single" w:sz="4" w:space="0" w:color="auto"/>
            </w:tcBorders>
          </w:tcPr>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1.6.1</w:t>
            </w:r>
            <w:r w:rsidRPr="00875C87">
              <w:rPr>
                <w:rFonts w:cs="Times New Roman"/>
                <w:i/>
                <w:szCs w:val="24"/>
                <w:lang w:val="en-US"/>
              </w:rPr>
              <w:tab/>
            </w:r>
            <w:r w:rsidRPr="0099315E">
              <w:rPr>
                <w:rFonts w:cs="Times New Roman"/>
                <w:i/>
                <w:szCs w:val="24"/>
                <w:lang w:val="en-US"/>
              </w:rPr>
              <w:t>Мікробіологічні:</w:t>
            </w:r>
            <w:r w:rsidRPr="00875C87">
              <w:rPr>
                <w:rFonts w:cs="Times New Roman"/>
                <w:i/>
                <w:szCs w:val="24"/>
                <w:lang w:val="en-US"/>
              </w:rPr>
              <w:t xml:space="preserve"> </w:t>
            </w:r>
            <w:r w:rsidRPr="0099315E">
              <w:rPr>
                <w:rFonts w:cs="Times New Roman"/>
                <w:i/>
                <w:szCs w:val="24"/>
                <w:lang w:val="en-US"/>
              </w:rPr>
              <w:t>стерильність</w:t>
            </w:r>
          </w:p>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1.6.2</w:t>
            </w:r>
            <w:r w:rsidRPr="00875C87">
              <w:rPr>
                <w:rFonts w:cs="Times New Roman"/>
                <w:i/>
                <w:szCs w:val="24"/>
                <w:lang w:val="en-US"/>
              </w:rPr>
              <w:tab/>
            </w:r>
            <w:r w:rsidRPr="0099315E">
              <w:rPr>
                <w:rFonts w:cs="Times New Roman"/>
                <w:i/>
                <w:szCs w:val="24"/>
                <w:lang w:val="en-US"/>
              </w:rPr>
              <w:t>Мікробіологічні:</w:t>
            </w:r>
            <w:r w:rsidRPr="00875C87">
              <w:rPr>
                <w:rFonts w:cs="Times New Roman"/>
                <w:i/>
                <w:szCs w:val="24"/>
                <w:lang w:val="en-US"/>
              </w:rPr>
              <w:t xml:space="preserve"> </w:t>
            </w:r>
            <w:r w:rsidRPr="0099315E">
              <w:rPr>
                <w:rFonts w:cs="Times New Roman"/>
                <w:i/>
                <w:szCs w:val="24"/>
                <w:lang w:val="en-US"/>
              </w:rPr>
              <w:t>мікробіологічна чистота</w:t>
            </w:r>
          </w:p>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1.6.3</w:t>
            </w:r>
            <w:r w:rsidRPr="00875C87">
              <w:rPr>
                <w:rFonts w:cs="Times New Roman"/>
                <w:i/>
                <w:szCs w:val="24"/>
                <w:lang w:val="en-US"/>
              </w:rPr>
              <w:tab/>
            </w:r>
            <w:r w:rsidRPr="0099315E">
              <w:rPr>
                <w:rFonts w:cs="Times New Roman"/>
                <w:i/>
                <w:szCs w:val="24"/>
                <w:lang w:val="en-US"/>
              </w:rPr>
              <w:t>Хімічні/фізичні</w:t>
            </w:r>
          </w:p>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1.6.4</w:t>
            </w:r>
            <w:r w:rsidRPr="00875C87">
              <w:rPr>
                <w:rFonts w:cs="Times New Roman"/>
                <w:i/>
                <w:szCs w:val="24"/>
                <w:lang w:val="en-US"/>
              </w:rPr>
              <w:tab/>
            </w:r>
            <w:r w:rsidRPr="0099315E">
              <w:rPr>
                <w:rFonts w:cs="Times New Roman"/>
                <w:i/>
                <w:szCs w:val="24"/>
                <w:lang w:val="en-US"/>
              </w:rPr>
              <w:t>Біологічні</w:t>
            </w:r>
          </w:p>
        </w:tc>
        <w:tc>
          <w:tcPr>
            <w:tcW w:w="3684" w:type="dxa"/>
            <w:tcBorders>
              <w:top w:val="single" w:sz="4" w:space="0" w:color="auto"/>
              <w:left w:val="single" w:sz="4" w:space="0" w:color="auto"/>
              <w:bottom w:val="single" w:sz="4" w:space="0" w:color="auto"/>
              <w:right w:val="single" w:sz="4" w:space="0" w:color="auto"/>
            </w:tcBorders>
          </w:tcPr>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1.6.1</w:t>
            </w:r>
            <w:r w:rsidRPr="00875C87">
              <w:rPr>
                <w:rFonts w:cs="Times New Roman"/>
                <w:i/>
                <w:szCs w:val="24"/>
                <w:lang w:val="en-US"/>
              </w:rPr>
              <w:tab/>
              <w:t>Microbiological: sterility</w:t>
            </w:r>
          </w:p>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1.6.2</w:t>
            </w:r>
            <w:r w:rsidRPr="00875C87">
              <w:rPr>
                <w:rFonts w:cs="Times New Roman"/>
                <w:i/>
                <w:szCs w:val="24"/>
                <w:lang w:val="en-US"/>
              </w:rPr>
              <w:tab/>
              <w:t>Microbiological: non-sterility</w:t>
            </w:r>
          </w:p>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1.6.3</w:t>
            </w:r>
            <w:r w:rsidRPr="00875C87">
              <w:rPr>
                <w:rFonts w:cs="Times New Roman"/>
                <w:i/>
                <w:szCs w:val="24"/>
                <w:lang w:val="en-US"/>
              </w:rPr>
              <w:tab/>
              <w:t>Chemical/Physical</w:t>
            </w:r>
          </w:p>
          <w:p w:rsidR="0099315E" w:rsidRPr="00875C87" w:rsidRDefault="0099315E" w:rsidP="000E405A">
            <w:pPr>
              <w:pStyle w:val="ab"/>
              <w:kinsoku w:val="0"/>
              <w:overflowPunct w:val="0"/>
              <w:ind w:left="597" w:hanging="597"/>
              <w:rPr>
                <w:rFonts w:cs="Times New Roman"/>
                <w:i/>
                <w:szCs w:val="24"/>
                <w:lang w:val="en-US"/>
              </w:rPr>
            </w:pPr>
            <w:r w:rsidRPr="00875C87">
              <w:rPr>
                <w:rFonts w:cs="Times New Roman"/>
                <w:i/>
                <w:szCs w:val="24"/>
                <w:lang w:val="en-US"/>
              </w:rPr>
              <w:t>1.6.4</w:t>
            </w:r>
            <w:r w:rsidRPr="00875C87">
              <w:rPr>
                <w:rFonts w:cs="Times New Roman"/>
                <w:i/>
                <w:szCs w:val="24"/>
                <w:lang w:val="en-US"/>
              </w:rPr>
              <w:tab/>
              <w:t>Biological</w:t>
            </w:r>
          </w:p>
        </w:tc>
        <w:tc>
          <w:tcPr>
            <w:tcW w:w="2268" w:type="dxa"/>
            <w:tcBorders>
              <w:top w:val="single" w:sz="4" w:space="0" w:color="auto"/>
              <w:left w:val="single" w:sz="4" w:space="0" w:color="auto"/>
              <w:bottom w:val="single" w:sz="4" w:space="0" w:color="auto"/>
              <w:right w:val="single" w:sz="4" w:space="0" w:color="auto"/>
            </w:tcBorders>
            <w:vAlign w:val="center"/>
          </w:tcPr>
          <w:p w:rsidR="0099315E" w:rsidRPr="0099315E" w:rsidRDefault="0099315E" w:rsidP="000E405A">
            <w:pPr>
              <w:pStyle w:val="ab"/>
              <w:kinsoku w:val="0"/>
              <w:overflowPunct w:val="0"/>
              <w:ind w:left="0"/>
              <w:jc w:val="center"/>
              <w:rPr>
                <w:rFonts w:cs="Times New Roman"/>
                <w:b/>
                <w:szCs w:val="24"/>
                <w:lang w:val="en-US"/>
              </w:rPr>
            </w:pPr>
            <w:r w:rsidRPr="00875C87">
              <w:rPr>
                <w:rFonts w:cs="Times New Roman"/>
                <w:b/>
                <w:szCs w:val="24"/>
                <w:lang w:val="en-US"/>
              </w:rPr>
              <w:t>≥</w:t>
            </w:r>
            <w:r w:rsidRPr="0099315E">
              <w:rPr>
                <w:rFonts w:cs="Times New Roman"/>
                <w:b/>
                <w:szCs w:val="24"/>
                <w:lang w:val="en-US"/>
              </w:rPr>
              <w:t>2</w:t>
            </w:r>
          </w:p>
        </w:tc>
      </w:tr>
    </w:tbl>
    <w:p w:rsidR="00FB7AAC" w:rsidRDefault="0099315E" w:rsidP="00F53A35">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99315E">
        <w:rPr>
          <w:rFonts w:ascii="Times New Roman" w:hAnsi="Times New Roman"/>
          <w:sz w:val="28"/>
          <w:szCs w:val="28"/>
          <w:lang w:val="uk-UA"/>
        </w:rPr>
        <w:t>Загальна кількість днів інспектування – це керівні значення, що включають необхідний час підготовки і звітування про інспекцію, а також відображають загальні витрати на персонал (наприклад, всього 10 днів інспектування дорівнює 2 інспекторам, що проводять інспектування протягом 5 днів, чи 4 інспекторам, що проводять інспектування протягом 2½ днів; час на підготовку та звітування включено).</w:t>
      </w:r>
    </w:p>
    <w:p w:rsidR="00F53A35" w:rsidRPr="00F53A35" w:rsidRDefault="00F53A35" w:rsidP="00F53A35">
      <w:pPr>
        <w:pStyle w:val="aa"/>
        <w:tabs>
          <w:tab w:val="left" w:pos="567"/>
          <w:tab w:val="left" w:pos="1134"/>
          <w:tab w:val="left" w:pos="1276"/>
        </w:tabs>
        <w:spacing w:before="120" w:after="120"/>
        <w:ind w:left="0" w:firstLine="709"/>
        <w:jc w:val="center"/>
        <w:rPr>
          <w:rFonts w:ascii="Times New Roman" w:hAnsi="Times New Roman"/>
          <w:b/>
          <w:sz w:val="28"/>
          <w:szCs w:val="28"/>
          <w:lang w:val="uk-UA"/>
        </w:rPr>
      </w:pPr>
      <w:r w:rsidRPr="00F53A35">
        <w:rPr>
          <w:rFonts w:ascii="Times New Roman" w:hAnsi="Times New Roman"/>
          <w:b/>
          <w:sz w:val="28"/>
          <w:szCs w:val="28"/>
          <w:lang w:val="uk-UA"/>
        </w:rPr>
        <w:t>Додаток 4:</w:t>
      </w:r>
      <w:r w:rsidRPr="00F53A35">
        <w:rPr>
          <w:rFonts w:ascii="Times New Roman" w:hAnsi="Times New Roman"/>
          <w:sz w:val="28"/>
          <w:szCs w:val="28"/>
          <w:lang w:val="uk-UA"/>
        </w:rPr>
        <w:t xml:space="preserve"> </w:t>
      </w:r>
      <w:r w:rsidRPr="00F53A35">
        <w:rPr>
          <w:rFonts w:ascii="Times New Roman" w:hAnsi="Times New Roman"/>
          <w:b/>
          <w:sz w:val="28"/>
          <w:szCs w:val="28"/>
          <w:lang w:val="uk-UA"/>
        </w:rPr>
        <w:t>Керівництво про відкладення повторного інспектування на підставі інформації про відповідність вимогам від надійного органа</w:t>
      </w:r>
    </w:p>
    <w:p w:rsidR="00F53A35" w:rsidRPr="00F53A35" w:rsidRDefault="00F53A35" w:rsidP="00F53A35">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3A35" w:rsidRPr="00F53A35" w:rsidRDefault="00F53A35" w:rsidP="00F53A35">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3A35">
        <w:rPr>
          <w:rFonts w:ascii="Times New Roman" w:hAnsi="Times New Roman"/>
          <w:sz w:val="28"/>
          <w:szCs w:val="28"/>
          <w:lang w:val="uk-UA"/>
        </w:rPr>
        <w:t>Кроки процедури:</w:t>
      </w:r>
    </w:p>
    <w:p w:rsidR="00F53A35" w:rsidRPr="00F53A35" w:rsidRDefault="00F53A35" w:rsidP="00C030A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3A35" w:rsidRPr="00F53A35" w:rsidRDefault="00F53A35" w:rsidP="00C030A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3A35">
        <w:rPr>
          <w:rFonts w:ascii="Times New Roman" w:hAnsi="Times New Roman"/>
          <w:sz w:val="28"/>
          <w:szCs w:val="28"/>
          <w:lang w:val="uk-UA"/>
        </w:rPr>
        <w:t>1a. Оберіть виробничі дільниці на основі ризику порушення вимог, отриманого внаслідок останньої інспекції наглядового органа (згідно з додатком 1 частиною C і пунктом 5.1.3. процедури).</w:t>
      </w:r>
    </w:p>
    <w:p w:rsidR="00F53A35" w:rsidRPr="00F53A35" w:rsidRDefault="00F53A35" w:rsidP="00C030A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3A35" w:rsidRPr="00F53A35" w:rsidRDefault="00F53A35" w:rsidP="00C030A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3A35">
        <w:rPr>
          <w:rFonts w:ascii="Times New Roman" w:hAnsi="Times New Roman"/>
          <w:sz w:val="28"/>
          <w:szCs w:val="28"/>
          <w:lang w:val="uk-UA"/>
        </w:rPr>
        <w:t>1b. Визначіть внутрішній ризик виробничої дільниці (згідно з додатком 1 частиною B і пунктом 5.1.2. процедури).</w:t>
      </w:r>
    </w:p>
    <w:p w:rsidR="00F53A35" w:rsidRPr="00F53A35" w:rsidRDefault="00F53A35" w:rsidP="00C030A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3A35" w:rsidRPr="00F53A35" w:rsidRDefault="00F53A35" w:rsidP="00C030A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3A35">
        <w:rPr>
          <w:rFonts w:ascii="Times New Roman" w:hAnsi="Times New Roman"/>
          <w:sz w:val="28"/>
          <w:szCs w:val="28"/>
          <w:lang w:val="uk-UA"/>
        </w:rPr>
        <w:t>2. Запитайте інформацію про відповідність вимогам у надійного органа, що проводив інспектування виробничої дільниці з моменту останньої інспекції наглядового органа.</w:t>
      </w:r>
    </w:p>
    <w:p w:rsidR="00F53A35" w:rsidRPr="00F53A35" w:rsidRDefault="00F53A35" w:rsidP="00C030A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F53A35" w:rsidRPr="00F53A35" w:rsidRDefault="00F53A35" w:rsidP="00C030A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F53A35">
        <w:rPr>
          <w:rFonts w:ascii="Times New Roman" w:hAnsi="Times New Roman"/>
          <w:sz w:val="28"/>
          <w:szCs w:val="28"/>
          <w:lang w:val="uk-UA"/>
        </w:rPr>
        <w:t>3. Оцініть інформацію про відповідність вимогам, отриману від надійного органа, для встановлення поточного ризику порушення вимог (аналогічно кроку 1a і пункту 5.3.1 процедури, на підставі чого може виникнути  необхідність  у переведенні невідповідностей, про які представлений звіт від надійного органа, до іншої категорії відповідно до  визначень «критичного» та «суттєвого» ЄС.)</w:t>
      </w:r>
    </w:p>
    <w:p w:rsidR="00F53A35" w:rsidRPr="00F53A35" w:rsidRDefault="00F53A35" w:rsidP="00C030AE">
      <w:pPr>
        <w:pStyle w:val="aa"/>
        <w:tabs>
          <w:tab w:val="left" w:pos="567"/>
          <w:tab w:val="left" w:pos="1134"/>
          <w:tab w:val="left" w:pos="1276"/>
        </w:tabs>
        <w:spacing w:before="120" w:after="120"/>
        <w:ind w:left="0" w:firstLine="709"/>
        <w:jc w:val="left"/>
        <w:rPr>
          <w:rFonts w:ascii="Times New Roman" w:hAnsi="Times New Roman"/>
          <w:sz w:val="28"/>
          <w:szCs w:val="28"/>
          <w:lang w:val="uk-UA"/>
        </w:rPr>
      </w:pPr>
    </w:p>
    <w:p w:rsidR="0099315E" w:rsidRDefault="00F53A35" w:rsidP="005A4D0C">
      <w:pPr>
        <w:pStyle w:val="aa"/>
        <w:numPr>
          <w:ilvl w:val="0"/>
          <w:numId w:val="2"/>
        </w:numPr>
        <w:tabs>
          <w:tab w:val="left" w:pos="567"/>
          <w:tab w:val="left" w:pos="1134"/>
          <w:tab w:val="left" w:pos="1276"/>
        </w:tabs>
        <w:spacing w:before="120" w:after="120"/>
        <w:contextualSpacing w:val="0"/>
        <w:jc w:val="left"/>
        <w:rPr>
          <w:rFonts w:ascii="Times New Roman" w:hAnsi="Times New Roman"/>
          <w:sz w:val="28"/>
          <w:szCs w:val="28"/>
          <w:lang w:val="uk-UA"/>
        </w:rPr>
      </w:pPr>
      <w:r w:rsidRPr="00F53A35">
        <w:rPr>
          <w:rFonts w:ascii="Times New Roman" w:hAnsi="Times New Roman"/>
          <w:sz w:val="28"/>
          <w:szCs w:val="28"/>
          <w:lang w:val="uk-UA"/>
        </w:rPr>
        <w:t>Відкладіть регулярне повторне інспектування наглядового органа відповідно до вищенаведеної таблиці і задокументуйте це в додатку 1 частині E.</w:t>
      </w:r>
    </w:p>
    <w:p w:rsidR="005A4D0C" w:rsidRDefault="005A4D0C" w:rsidP="005A4D0C">
      <w:pPr>
        <w:tabs>
          <w:tab w:val="left" w:pos="567"/>
          <w:tab w:val="left" w:pos="1134"/>
          <w:tab w:val="left" w:pos="1276"/>
        </w:tabs>
        <w:spacing w:before="120" w:after="120"/>
        <w:jc w:val="left"/>
        <w:rPr>
          <w:rFonts w:ascii="Times New Roman" w:hAnsi="Times New Roman"/>
          <w:sz w:val="28"/>
          <w:szCs w:val="28"/>
          <w:lang w:val="uk-UA"/>
        </w:rPr>
      </w:pPr>
    </w:p>
    <w:p w:rsidR="005A4D0C" w:rsidRPr="005A4D0C" w:rsidRDefault="005A4D0C" w:rsidP="005A4D0C">
      <w:pPr>
        <w:tabs>
          <w:tab w:val="left" w:pos="567"/>
          <w:tab w:val="left" w:pos="1134"/>
          <w:tab w:val="left" w:pos="1276"/>
        </w:tabs>
        <w:spacing w:before="120" w:after="120"/>
        <w:jc w:val="left"/>
        <w:rPr>
          <w:rFonts w:ascii="Times New Roman" w:hAnsi="Times New Roman"/>
          <w:sz w:val="28"/>
          <w:szCs w:val="28"/>
          <w:lang w:val="uk-UA"/>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380"/>
        <w:gridCol w:w="1371"/>
        <w:gridCol w:w="1218"/>
        <w:gridCol w:w="992"/>
        <w:gridCol w:w="1094"/>
        <w:gridCol w:w="1705"/>
      </w:tblGrid>
      <w:tr w:rsidR="0020200B" w:rsidRPr="00875C87" w:rsidTr="003F4076">
        <w:tc>
          <w:tcPr>
            <w:tcW w:w="2518" w:type="dxa"/>
            <w:vAlign w:val="center"/>
          </w:tcPr>
          <w:p w:rsidR="0020200B" w:rsidRPr="00516F5E" w:rsidRDefault="0020200B" w:rsidP="005664B0">
            <w:pPr>
              <w:pStyle w:val="ab"/>
              <w:kinsoku w:val="0"/>
              <w:overflowPunct w:val="0"/>
              <w:ind w:left="0"/>
              <w:jc w:val="center"/>
              <w:rPr>
                <w:rFonts w:cs="Times New Roman"/>
                <w:b/>
                <w:szCs w:val="24"/>
              </w:rPr>
            </w:pPr>
          </w:p>
        </w:tc>
        <w:tc>
          <w:tcPr>
            <w:tcW w:w="1380" w:type="dxa"/>
            <w:vAlign w:val="center"/>
          </w:tcPr>
          <w:p w:rsidR="0020200B" w:rsidRPr="003F4076" w:rsidRDefault="0020200B" w:rsidP="005664B0">
            <w:pPr>
              <w:pStyle w:val="ab"/>
              <w:kinsoku w:val="0"/>
              <w:overflowPunct w:val="0"/>
              <w:ind w:left="0"/>
              <w:jc w:val="center"/>
              <w:rPr>
                <w:rFonts w:cs="Times New Roman"/>
                <w:szCs w:val="24"/>
                <w:lang w:val="en-US"/>
              </w:rPr>
            </w:pPr>
            <w:r w:rsidRPr="003F4076">
              <w:rPr>
                <w:rFonts w:cs="Times New Roman"/>
                <w:szCs w:val="24"/>
                <w:lang w:val="uk-UA"/>
              </w:rPr>
              <w:t>Крок</w:t>
            </w:r>
            <w:r w:rsidRPr="003F4076">
              <w:rPr>
                <w:rFonts w:cs="Times New Roman"/>
                <w:szCs w:val="24"/>
                <w:lang w:val="en-US"/>
              </w:rPr>
              <w:t xml:space="preserve"> 1a</w:t>
            </w:r>
          </w:p>
        </w:tc>
        <w:tc>
          <w:tcPr>
            <w:tcW w:w="1371" w:type="dxa"/>
            <w:vAlign w:val="center"/>
          </w:tcPr>
          <w:p w:rsidR="0020200B" w:rsidRPr="003F4076" w:rsidRDefault="0020200B" w:rsidP="005664B0">
            <w:pPr>
              <w:pStyle w:val="ab"/>
              <w:kinsoku w:val="0"/>
              <w:overflowPunct w:val="0"/>
              <w:ind w:left="0"/>
              <w:jc w:val="center"/>
              <w:rPr>
                <w:rFonts w:cs="Times New Roman"/>
                <w:szCs w:val="24"/>
                <w:lang w:val="en-US"/>
              </w:rPr>
            </w:pPr>
            <w:r w:rsidRPr="003F4076">
              <w:rPr>
                <w:rFonts w:cs="Times New Roman"/>
                <w:szCs w:val="24"/>
                <w:lang w:val="uk-UA"/>
              </w:rPr>
              <w:t>Крок</w:t>
            </w:r>
            <w:r w:rsidRPr="003F4076">
              <w:rPr>
                <w:rFonts w:cs="Times New Roman"/>
                <w:szCs w:val="24"/>
                <w:lang w:val="en-US"/>
              </w:rPr>
              <w:t xml:space="preserve"> 1b</w:t>
            </w:r>
          </w:p>
        </w:tc>
        <w:tc>
          <w:tcPr>
            <w:tcW w:w="1218" w:type="dxa"/>
            <w:vAlign w:val="center"/>
          </w:tcPr>
          <w:p w:rsidR="0020200B" w:rsidRPr="003F4076" w:rsidRDefault="0020200B" w:rsidP="005664B0">
            <w:pPr>
              <w:pStyle w:val="ab"/>
              <w:kinsoku w:val="0"/>
              <w:overflowPunct w:val="0"/>
              <w:ind w:left="0"/>
              <w:jc w:val="center"/>
              <w:rPr>
                <w:rFonts w:cs="Times New Roman"/>
                <w:szCs w:val="24"/>
                <w:lang w:val="en-US"/>
              </w:rPr>
            </w:pPr>
          </w:p>
        </w:tc>
        <w:tc>
          <w:tcPr>
            <w:tcW w:w="992" w:type="dxa"/>
            <w:vAlign w:val="center"/>
          </w:tcPr>
          <w:p w:rsidR="0020200B" w:rsidRPr="003F4076" w:rsidRDefault="0020200B" w:rsidP="005664B0">
            <w:pPr>
              <w:pStyle w:val="ab"/>
              <w:kinsoku w:val="0"/>
              <w:overflowPunct w:val="0"/>
              <w:ind w:left="0"/>
              <w:jc w:val="center"/>
              <w:rPr>
                <w:rFonts w:cs="Times New Roman"/>
                <w:sz w:val="22"/>
                <w:szCs w:val="22"/>
                <w:lang w:val="en-US"/>
              </w:rPr>
            </w:pPr>
            <w:r w:rsidRPr="003F4076">
              <w:rPr>
                <w:rFonts w:cs="Times New Roman"/>
                <w:sz w:val="22"/>
                <w:szCs w:val="22"/>
                <w:lang w:val="uk-UA"/>
              </w:rPr>
              <w:t>Крок</w:t>
            </w:r>
            <w:r w:rsidRPr="003F4076">
              <w:rPr>
                <w:rFonts w:cs="Times New Roman"/>
                <w:sz w:val="22"/>
                <w:szCs w:val="22"/>
                <w:lang w:val="en-US"/>
              </w:rPr>
              <w:t xml:space="preserve"> 2</w:t>
            </w:r>
          </w:p>
        </w:tc>
        <w:tc>
          <w:tcPr>
            <w:tcW w:w="1094" w:type="dxa"/>
            <w:vAlign w:val="center"/>
          </w:tcPr>
          <w:p w:rsidR="0020200B" w:rsidRPr="003F4076" w:rsidRDefault="0020200B" w:rsidP="005664B0">
            <w:pPr>
              <w:pStyle w:val="ab"/>
              <w:kinsoku w:val="0"/>
              <w:overflowPunct w:val="0"/>
              <w:ind w:left="0"/>
              <w:jc w:val="center"/>
              <w:rPr>
                <w:rFonts w:cs="Times New Roman"/>
                <w:szCs w:val="24"/>
                <w:lang w:val="en-US"/>
              </w:rPr>
            </w:pPr>
            <w:r w:rsidRPr="003F4076">
              <w:rPr>
                <w:rFonts w:cs="Times New Roman"/>
                <w:szCs w:val="24"/>
                <w:lang w:val="uk-UA"/>
              </w:rPr>
              <w:t>Крок</w:t>
            </w:r>
            <w:r w:rsidRPr="003F4076">
              <w:rPr>
                <w:rFonts w:cs="Times New Roman"/>
                <w:szCs w:val="24"/>
                <w:lang w:val="en-US"/>
              </w:rPr>
              <w:t xml:space="preserve"> 3</w:t>
            </w:r>
          </w:p>
        </w:tc>
        <w:tc>
          <w:tcPr>
            <w:tcW w:w="1705" w:type="dxa"/>
            <w:vAlign w:val="center"/>
          </w:tcPr>
          <w:p w:rsidR="0020200B" w:rsidRPr="003F4076" w:rsidRDefault="0020200B" w:rsidP="005664B0">
            <w:pPr>
              <w:pStyle w:val="ab"/>
              <w:kinsoku w:val="0"/>
              <w:overflowPunct w:val="0"/>
              <w:ind w:left="0"/>
              <w:jc w:val="center"/>
              <w:rPr>
                <w:rFonts w:cs="Times New Roman"/>
                <w:szCs w:val="24"/>
                <w:lang w:val="en-US"/>
              </w:rPr>
            </w:pPr>
            <w:r w:rsidRPr="003F4076">
              <w:rPr>
                <w:rFonts w:cs="Times New Roman"/>
                <w:szCs w:val="24"/>
                <w:lang w:val="uk-UA"/>
              </w:rPr>
              <w:t>Крок</w:t>
            </w:r>
            <w:r w:rsidRPr="003F4076">
              <w:rPr>
                <w:rFonts w:cs="Times New Roman"/>
                <w:szCs w:val="24"/>
                <w:lang w:val="en-US"/>
              </w:rPr>
              <w:t xml:space="preserve"> 4</w:t>
            </w:r>
          </w:p>
        </w:tc>
      </w:tr>
      <w:tr w:rsidR="0020200B" w:rsidRPr="00875C87" w:rsidTr="003F4076">
        <w:tc>
          <w:tcPr>
            <w:tcW w:w="2518" w:type="dxa"/>
            <w:vAlign w:val="center"/>
          </w:tcPr>
          <w:p w:rsidR="0020200B" w:rsidRPr="00875C87" w:rsidRDefault="0020200B" w:rsidP="005664B0">
            <w:pPr>
              <w:pStyle w:val="ab"/>
              <w:kinsoku w:val="0"/>
              <w:overflowPunct w:val="0"/>
              <w:ind w:left="0"/>
              <w:jc w:val="center"/>
              <w:rPr>
                <w:rFonts w:cs="Times New Roman"/>
                <w:b/>
                <w:szCs w:val="24"/>
                <w:lang w:val="uk-UA"/>
              </w:rPr>
            </w:pPr>
            <w:r w:rsidRPr="00875C87">
              <w:rPr>
                <w:rFonts w:cs="Times New Roman"/>
                <w:b/>
                <w:noProof/>
                <w:szCs w:val="24"/>
                <w:lang w:val="uk-UA"/>
              </w:rPr>
              <w:t>Сценарій</w:t>
            </w:r>
          </w:p>
        </w:tc>
        <w:tc>
          <w:tcPr>
            <w:tcW w:w="1380" w:type="dxa"/>
            <w:vAlign w:val="center"/>
          </w:tcPr>
          <w:p w:rsidR="0020200B" w:rsidRPr="003F4076" w:rsidRDefault="0020200B" w:rsidP="005664B0">
            <w:pPr>
              <w:pStyle w:val="ab"/>
              <w:kinsoku w:val="0"/>
              <w:overflowPunct w:val="0"/>
              <w:ind w:left="0"/>
              <w:jc w:val="center"/>
              <w:rPr>
                <w:rFonts w:cs="Times New Roman"/>
                <w:szCs w:val="24"/>
              </w:rPr>
            </w:pPr>
            <w:r w:rsidRPr="003F4076">
              <w:rPr>
                <w:rFonts w:cs="Times New Roman"/>
                <w:noProof/>
                <w:szCs w:val="24"/>
              </w:rPr>
              <w:t>Ризик порушення вимог після останньої інспекції</w:t>
            </w:r>
          </w:p>
        </w:tc>
        <w:tc>
          <w:tcPr>
            <w:tcW w:w="1371" w:type="dxa"/>
            <w:vAlign w:val="center"/>
          </w:tcPr>
          <w:p w:rsidR="0020200B" w:rsidRPr="003F4076" w:rsidRDefault="0020200B" w:rsidP="005664B0">
            <w:pPr>
              <w:pStyle w:val="ab"/>
              <w:kinsoku w:val="0"/>
              <w:overflowPunct w:val="0"/>
              <w:ind w:left="0"/>
              <w:jc w:val="center"/>
              <w:rPr>
                <w:rFonts w:cs="Times New Roman"/>
                <w:szCs w:val="24"/>
              </w:rPr>
            </w:pPr>
            <w:r w:rsidRPr="003F4076">
              <w:rPr>
                <w:rFonts w:cs="Times New Roman"/>
                <w:noProof/>
                <w:szCs w:val="24"/>
              </w:rPr>
              <w:t>Внутрішній ризик</w:t>
            </w:r>
          </w:p>
        </w:tc>
        <w:tc>
          <w:tcPr>
            <w:tcW w:w="1218" w:type="dxa"/>
            <w:vAlign w:val="center"/>
          </w:tcPr>
          <w:p w:rsidR="0020200B" w:rsidRPr="003F4076" w:rsidRDefault="0020200B" w:rsidP="005664B0">
            <w:pPr>
              <w:pStyle w:val="ab"/>
              <w:kinsoku w:val="0"/>
              <w:overflowPunct w:val="0"/>
              <w:ind w:left="0"/>
              <w:jc w:val="center"/>
              <w:rPr>
                <w:rFonts w:cs="Times New Roman"/>
                <w:szCs w:val="24"/>
                <w:lang w:val="uk-UA"/>
              </w:rPr>
            </w:pPr>
            <w:r w:rsidRPr="003F4076">
              <w:rPr>
                <w:rFonts w:cs="Times New Roman"/>
                <w:noProof/>
                <w:szCs w:val="24"/>
                <w:lang w:val="uk-UA"/>
              </w:rPr>
              <w:t>Категорія ризику</w:t>
            </w:r>
          </w:p>
        </w:tc>
        <w:tc>
          <w:tcPr>
            <w:tcW w:w="992" w:type="dxa"/>
            <w:vMerge w:val="restart"/>
            <w:textDirection w:val="btLr"/>
            <w:vAlign w:val="center"/>
          </w:tcPr>
          <w:p w:rsidR="0020200B" w:rsidRPr="003F4076" w:rsidRDefault="0020200B" w:rsidP="00C030AE">
            <w:pPr>
              <w:pStyle w:val="ab"/>
              <w:kinsoku w:val="0"/>
              <w:overflowPunct w:val="0"/>
              <w:ind w:left="0" w:right="113" w:firstLine="709"/>
              <w:jc w:val="center"/>
              <w:rPr>
                <w:rFonts w:cs="Times New Roman"/>
                <w:sz w:val="22"/>
                <w:szCs w:val="22"/>
                <w:lang w:val="uk-UA"/>
              </w:rPr>
            </w:pPr>
            <w:r w:rsidRPr="003F4076">
              <w:rPr>
                <w:rFonts w:cs="Times New Roman"/>
                <w:noProof/>
                <w:sz w:val="22"/>
                <w:szCs w:val="22"/>
                <w:lang w:val="uk-UA"/>
              </w:rPr>
              <w:t>Запитайте інформацію про відповідність вимогам у надійного органа.</w:t>
            </w:r>
          </w:p>
        </w:tc>
        <w:tc>
          <w:tcPr>
            <w:tcW w:w="1094" w:type="dxa"/>
            <w:vAlign w:val="center"/>
          </w:tcPr>
          <w:p w:rsidR="0020200B" w:rsidRPr="003F4076" w:rsidRDefault="0020200B" w:rsidP="005664B0">
            <w:pPr>
              <w:pStyle w:val="ab"/>
              <w:kinsoku w:val="0"/>
              <w:overflowPunct w:val="0"/>
              <w:ind w:left="0"/>
              <w:jc w:val="center"/>
              <w:rPr>
                <w:rFonts w:cs="Times New Roman"/>
                <w:szCs w:val="24"/>
                <w:lang w:val="en-US"/>
              </w:rPr>
            </w:pPr>
            <w:r w:rsidRPr="003F4076">
              <w:rPr>
                <w:rFonts w:cs="Times New Roman"/>
                <w:noProof/>
                <w:szCs w:val="24"/>
              </w:rPr>
              <w:t>Поточний ризик порушення вимог</w:t>
            </w:r>
          </w:p>
        </w:tc>
        <w:tc>
          <w:tcPr>
            <w:tcW w:w="1705" w:type="dxa"/>
            <w:vAlign w:val="center"/>
          </w:tcPr>
          <w:p w:rsidR="0020200B" w:rsidRPr="003F4076" w:rsidRDefault="0020200B" w:rsidP="005664B0">
            <w:pPr>
              <w:pStyle w:val="ab"/>
              <w:kinsoku w:val="0"/>
              <w:overflowPunct w:val="0"/>
              <w:ind w:left="0" w:firstLine="73"/>
              <w:jc w:val="center"/>
              <w:rPr>
                <w:rFonts w:cs="Times New Roman"/>
                <w:szCs w:val="24"/>
                <w:lang w:val="uk-UA"/>
              </w:rPr>
            </w:pPr>
            <w:r w:rsidRPr="003F4076">
              <w:rPr>
                <w:rFonts w:cs="Times New Roman"/>
                <w:szCs w:val="24"/>
                <w:lang w:val="uk-UA"/>
              </w:rPr>
              <w:t xml:space="preserve">Відкладення </w:t>
            </w:r>
            <w:r w:rsidRPr="003F4076">
              <w:rPr>
                <w:rFonts w:cs="Times New Roman"/>
                <w:noProof/>
                <w:szCs w:val="24"/>
              </w:rPr>
              <w:t xml:space="preserve">повторного </w:t>
            </w:r>
            <w:r w:rsidRPr="003F4076">
              <w:rPr>
                <w:rFonts w:cs="Times New Roman"/>
                <w:szCs w:val="24"/>
                <w:lang w:val="uk-UA"/>
              </w:rPr>
              <w:t>інспектування</w:t>
            </w:r>
          </w:p>
          <w:p w:rsidR="0020200B" w:rsidRPr="003F4076" w:rsidRDefault="0020200B" w:rsidP="005664B0">
            <w:pPr>
              <w:pStyle w:val="ab"/>
              <w:kinsoku w:val="0"/>
              <w:overflowPunct w:val="0"/>
              <w:ind w:left="0" w:firstLine="73"/>
              <w:jc w:val="center"/>
              <w:rPr>
                <w:rFonts w:cs="Times New Roman"/>
                <w:szCs w:val="24"/>
                <w:lang w:val="uk-UA"/>
              </w:rPr>
            </w:pPr>
            <w:r w:rsidRPr="003F4076">
              <w:rPr>
                <w:rFonts w:cs="Times New Roman"/>
                <w:noProof/>
                <w:szCs w:val="24"/>
              </w:rPr>
              <w:t xml:space="preserve">(+ </w:t>
            </w:r>
            <w:r w:rsidRPr="003F4076">
              <w:rPr>
                <w:rFonts w:cs="Times New Roman"/>
                <w:szCs w:val="24"/>
                <w:lang w:val="uk-UA"/>
              </w:rPr>
              <w:t>макс. років</w:t>
            </w:r>
            <w:r w:rsidRPr="003F4076">
              <w:rPr>
                <w:rFonts w:cs="Times New Roman"/>
                <w:noProof/>
                <w:szCs w:val="24"/>
              </w:rPr>
              <w:t>)</w:t>
            </w:r>
          </w:p>
        </w:tc>
      </w:tr>
      <w:tr w:rsidR="0020200B" w:rsidRPr="00875C87" w:rsidTr="003F4076">
        <w:trPr>
          <w:trHeight w:val="342"/>
        </w:trPr>
        <w:tc>
          <w:tcPr>
            <w:tcW w:w="2518" w:type="dxa"/>
            <w:vMerge w:val="restart"/>
            <w:shd w:val="clear" w:color="auto" w:fill="C5E0B3"/>
            <w:vAlign w:val="center"/>
          </w:tcPr>
          <w:p w:rsidR="0020200B" w:rsidRPr="00875C87" w:rsidRDefault="0020200B" w:rsidP="005664B0">
            <w:pPr>
              <w:pStyle w:val="ab"/>
              <w:kinsoku w:val="0"/>
              <w:overflowPunct w:val="0"/>
              <w:ind w:left="0"/>
              <w:jc w:val="center"/>
              <w:rPr>
                <w:rFonts w:cs="Times New Roman"/>
                <w:szCs w:val="24"/>
                <w:lang w:val="uk-UA"/>
              </w:rPr>
            </w:pPr>
            <w:r w:rsidRPr="00875C87">
              <w:rPr>
                <w:rFonts w:cs="Times New Roman"/>
                <w:noProof/>
                <w:szCs w:val="24"/>
                <w:lang w:val="uk-UA"/>
              </w:rPr>
              <w:t>Внутрішня виробнича дільниця надійного органа, однак продукт НЕ входить до функціонального обсягу юридичної угоди</w:t>
            </w:r>
          </w:p>
        </w:tc>
        <w:tc>
          <w:tcPr>
            <w:tcW w:w="1380" w:type="dxa"/>
            <w:tcBorders>
              <w:bottom w:val="nil"/>
            </w:tcBorders>
            <w:shd w:val="clear" w:color="auto" w:fill="C5E0B3"/>
            <w:vAlign w:val="center"/>
          </w:tcPr>
          <w:p w:rsidR="0020200B" w:rsidRPr="00875C87" w:rsidRDefault="0020200B" w:rsidP="005664B0">
            <w:pPr>
              <w:pStyle w:val="ab"/>
              <w:kinsoku w:val="0"/>
              <w:overflowPunct w:val="0"/>
              <w:ind w:left="0"/>
              <w:jc w:val="center"/>
              <w:rPr>
                <w:rFonts w:cs="Times New Roman"/>
                <w:szCs w:val="24"/>
                <w:lang w:val="uk-UA"/>
              </w:rPr>
            </w:pPr>
            <w:r w:rsidRPr="00875C87">
              <w:rPr>
                <w:rFonts w:cs="Times New Roman"/>
                <w:noProof/>
                <w:szCs w:val="24"/>
                <w:lang w:val="uk-UA"/>
              </w:rPr>
              <w:t>Низький</w:t>
            </w:r>
          </w:p>
        </w:tc>
        <w:tc>
          <w:tcPr>
            <w:tcW w:w="1371" w:type="dxa"/>
            <w:tcBorders>
              <w:bottom w:val="nil"/>
            </w:tcBorders>
            <w:shd w:val="clear" w:color="auto" w:fill="C5E0B3"/>
            <w:vAlign w:val="center"/>
          </w:tcPr>
          <w:p w:rsidR="0020200B" w:rsidRPr="00875C87" w:rsidRDefault="0020200B" w:rsidP="005664B0">
            <w:pPr>
              <w:pStyle w:val="ab"/>
              <w:kinsoku w:val="0"/>
              <w:overflowPunct w:val="0"/>
              <w:ind w:left="0"/>
              <w:jc w:val="center"/>
              <w:rPr>
                <w:rFonts w:cs="Times New Roman"/>
                <w:szCs w:val="24"/>
                <w:lang w:val="uk-UA"/>
              </w:rPr>
            </w:pPr>
            <w:r w:rsidRPr="00875C87">
              <w:rPr>
                <w:rFonts w:cs="Times New Roman"/>
                <w:noProof/>
                <w:szCs w:val="24"/>
                <w:lang w:val="uk-UA"/>
              </w:rPr>
              <w:t>Високий</w:t>
            </w:r>
          </w:p>
        </w:tc>
        <w:tc>
          <w:tcPr>
            <w:tcW w:w="1218" w:type="dxa"/>
            <w:tcBorders>
              <w:bottom w:val="nil"/>
            </w:tcBorders>
            <w:shd w:val="clear" w:color="auto" w:fill="C5E0B3"/>
          </w:tcPr>
          <w:p w:rsidR="0020200B" w:rsidRPr="00875C87" w:rsidRDefault="0020200B" w:rsidP="005664B0">
            <w:pPr>
              <w:pStyle w:val="ab"/>
              <w:kinsoku w:val="0"/>
              <w:overflowPunct w:val="0"/>
              <w:ind w:left="0"/>
              <w:jc w:val="center"/>
              <w:rPr>
                <w:rFonts w:cs="Times New Roman"/>
                <w:szCs w:val="24"/>
                <w:lang w:val="uk-UA"/>
              </w:rPr>
            </w:pPr>
            <w:r w:rsidRPr="00875C87">
              <w:rPr>
                <w:rFonts w:cs="Times New Roman"/>
                <w:noProof/>
                <w:szCs w:val="24"/>
                <w:lang w:val="uk-UA"/>
              </w:rPr>
              <w:t>В</w:t>
            </w:r>
          </w:p>
        </w:tc>
        <w:tc>
          <w:tcPr>
            <w:tcW w:w="992" w:type="dxa"/>
            <w:vMerge/>
          </w:tcPr>
          <w:p w:rsidR="0020200B" w:rsidRPr="00875C87" w:rsidRDefault="0020200B" w:rsidP="00C030AE">
            <w:pPr>
              <w:pStyle w:val="ab"/>
              <w:kinsoku w:val="0"/>
              <w:overflowPunct w:val="0"/>
              <w:ind w:left="0" w:firstLine="709"/>
              <w:jc w:val="both"/>
              <w:rPr>
                <w:rFonts w:cs="Times New Roman"/>
                <w:szCs w:val="24"/>
                <w:lang w:val="en-US"/>
              </w:rPr>
            </w:pPr>
          </w:p>
        </w:tc>
        <w:tc>
          <w:tcPr>
            <w:tcW w:w="1094" w:type="dxa"/>
            <w:tcBorders>
              <w:bottom w:val="nil"/>
            </w:tcBorders>
            <w:shd w:val="clear" w:color="auto" w:fill="C5E0B3"/>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Низький</w:t>
            </w:r>
          </w:p>
        </w:tc>
        <w:tc>
          <w:tcPr>
            <w:tcW w:w="1705" w:type="dxa"/>
            <w:tcBorders>
              <w:bottom w:val="nil"/>
            </w:tcBorders>
            <w:shd w:val="clear" w:color="auto" w:fill="C5E0B3"/>
            <w:vAlign w:val="center"/>
          </w:tcPr>
          <w:p w:rsidR="0020200B" w:rsidRPr="00875C87" w:rsidRDefault="0020200B" w:rsidP="005664B0">
            <w:pPr>
              <w:pStyle w:val="ab"/>
              <w:kinsoku w:val="0"/>
              <w:overflowPunct w:val="0"/>
              <w:ind w:left="0" w:firstLine="73"/>
              <w:jc w:val="center"/>
              <w:rPr>
                <w:rFonts w:cs="Times New Roman"/>
                <w:b/>
                <w:szCs w:val="24"/>
                <w:lang w:val="uk-UA"/>
              </w:rPr>
            </w:pPr>
            <w:r w:rsidRPr="00875C87">
              <w:rPr>
                <w:rFonts w:cs="Times New Roman"/>
                <w:b/>
                <w:szCs w:val="24"/>
                <w:lang w:val="uk-UA"/>
              </w:rPr>
              <w:t>+1</w:t>
            </w:r>
          </w:p>
        </w:tc>
      </w:tr>
      <w:tr w:rsidR="0020200B" w:rsidRPr="00875C87" w:rsidTr="003F4076">
        <w:trPr>
          <w:trHeight w:val="342"/>
        </w:trPr>
        <w:tc>
          <w:tcPr>
            <w:tcW w:w="2518" w:type="dxa"/>
            <w:vMerge/>
            <w:shd w:val="clear" w:color="auto" w:fill="C5E0B3"/>
          </w:tcPr>
          <w:p w:rsidR="0020200B" w:rsidRPr="00875C87" w:rsidRDefault="0020200B" w:rsidP="005664B0">
            <w:pPr>
              <w:pStyle w:val="ab"/>
              <w:kinsoku w:val="0"/>
              <w:overflowPunct w:val="0"/>
              <w:ind w:left="0"/>
              <w:jc w:val="both"/>
              <w:rPr>
                <w:rFonts w:cs="Times New Roman"/>
                <w:szCs w:val="24"/>
                <w:lang w:val="uk-UA"/>
              </w:rPr>
            </w:pPr>
          </w:p>
        </w:tc>
        <w:tc>
          <w:tcPr>
            <w:tcW w:w="1380" w:type="dxa"/>
            <w:tcBorders>
              <w:top w:val="nil"/>
            </w:tcBorders>
            <w:shd w:val="clear" w:color="auto" w:fill="C5E0B3"/>
            <w:vAlign w:val="center"/>
          </w:tcPr>
          <w:p w:rsidR="0020200B" w:rsidRPr="00875C87" w:rsidRDefault="0020200B" w:rsidP="005664B0">
            <w:pPr>
              <w:pStyle w:val="ab"/>
              <w:kinsoku w:val="0"/>
              <w:overflowPunct w:val="0"/>
              <w:ind w:left="0"/>
              <w:jc w:val="center"/>
              <w:rPr>
                <w:rFonts w:cs="Times New Roman"/>
                <w:szCs w:val="24"/>
                <w:lang w:val="uk-UA"/>
              </w:rPr>
            </w:pPr>
            <w:r w:rsidRPr="00875C87">
              <w:rPr>
                <w:rFonts w:cs="Times New Roman"/>
                <w:szCs w:val="24"/>
                <w:lang w:val="uk-UA"/>
              </w:rPr>
              <w:t>Низький</w:t>
            </w:r>
            <w:r w:rsidRPr="00875C87">
              <w:rPr>
                <w:rFonts w:cs="Times New Roman"/>
                <w:szCs w:val="24"/>
                <w:lang w:val="en-US"/>
              </w:rPr>
              <w:t xml:space="preserve"> /</w:t>
            </w:r>
            <w:r w:rsidRPr="00875C87">
              <w:rPr>
                <w:rFonts w:cs="Times New Roman"/>
                <w:szCs w:val="24"/>
                <w:lang w:val="uk-UA"/>
              </w:rPr>
              <w:t>середній</w:t>
            </w:r>
          </w:p>
        </w:tc>
        <w:tc>
          <w:tcPr>
            <w:tcW w:w="1371" w:type="dxa"/>
            <w:tcBorders>
              <w:top w:val="nil"/>
            </w:tcBorders>
            <w:shd w:val="clear" w:color="auto" w:fill="C5E0B3"/>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Середній</w:t>
            </w:r>
          </w:p>
        </w:tc>
        <w:tc>
          <w:tcPr>
            <w:tcW w:w="1218" w:type="dxa"/>
            <w:tcBorders>
              <w:top w:val="nil"/>
              <w:bottom w:val="nil"/>
            </w:tcBorders>
            <w:shd w:val="clear" w:color="auto" w:fill="C5E0B3"/>
          </w:tcPr>
          <w:p w:rsidR="0020200B" w:rsidRPr="00875C87" w:rsidRDefault="0020200B" w:rsidP="005664B0">
            <w:pPr>
              <w:pStyle w:val="ab"/>
              <w:kinsoku w:val="0"/>
              <w:overflowPunct w:val="0"/>
              <w:ind w:left="0"/>
              <w:jc w:val="center"/>
              <w:rPr>
                <w:rFonts w:cs="Times New Roman"/>
                <w:szCs w:val="24"/>
                <w:lang w:val="uk-UA"/>
              </w:rPr>
            </w:pPr>
            <w:r w:rsidRPr="00875C87">
              <w:rPr>
                <w:rFonts w:cs="Times New Roman"/>
                <w:noProof/>
                <w:szCs w:val="24"/>
                <w:lang w:val="uk-UA"/>
              </w:rPr>
              <w:t>А/В</w:t>
            </w:r>
          </w:p>
        </w:tc>
        <w:tc>
          <w:tcPr>
            <w:tcW w:w="992" w:type="dxa"/>
            <w:vMerge/>
          </w:tcPr>
          <w:p w:rsidR="0020200B" w:rsidRPr="00875C87" w:rsidRDefault="0020200B" w:rsidP="00C030AE">
            <w:pPr>
              <w:pStyle w:val="ab"/>
              <w:kinsoku w:val="0"/>
              <w:overflowPunct w:val="0"/>
              <w:ind w:left="0" w:firstLine="709"/>
              <w:jc w:val="both"/>
              <w:rPr>
                <w:rFonts w:cs="Times New Roman"/>
                <w:szCs w:val="24"/>
                <w:lang w:val="en-US"/>
              </w:rPr>
            </w:pPr>
          </w:p>
        </w:tc>
        <w:tc>
          <w:tcPr>
            <w:tcW w:w="1094" w:type="dxa"/>
            <w:tcBorders>
              <w:top w:val="nil"/>
            </w:tcBorders>
            <w:shd w:val="clear" w:color="auto" w:fill="C5E0B3"/>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Середній</w:t>
            </w:r>
          </w:p>
        </w:tc>
        <w:tc>
          <w:tcPr>
            <w:tcW w:w="1705" w:type="dxa"/>
            <w:tcBorders>
              <w:top w:val="nil"/>
            </w:tcBorders>
            <w:shd w:val="clear" w:color="auto" w:fill="C5E0B3"/>
            <w:vAlign w:val="center"/>
          </w:tcPr>
          <w:p w:rsidR="0020200B" w:rsidRPr="00875C87" w:rsidRDefault="0020200B" w:rsidP="005664B0">
            <w:pPr>
              <w:pStyle w:val="ab"/>
              <w:kinsoku w:val="0"/>
              <w:overflowPunct w:val="0"/>
              <w:ind w:left="0" w:firstLine="73"/>
              <w:jc w:val="center"/>
              <w:rPr>
                <w:rFonts w:cs="Times New Roman"/>
                <w:b/>
                <w:szCs w:val="24"/>
                <w:lang w:val="uk-UA"/>
              </w:rPr>
            </w:pPr>
            <w:r w:rsidRPr="00875C87">
              <w:rPr>
                <w:rFonts w:cs="Times New Roman"/>
                <w:b/>
                <w:szCs w:val="24"/>
                <w:lang w:val="uk-UA"/>
              </w:rPr>
              <w:t>+1</w:t>
            </w:r>
          </w:p>
        </w:tc>
      </w:tr>
      <w:tr w:rsidR="0020200B" w:rsidRPr="00875C87" w:rsidTr="003F4076">
        <w:trPr>
          <w:trHeight w:val="342"/>
        </w:trPr>
        <w:tc>
          <w:tcPr>
            <w:tcW w:w="2518" w:type="dxa"/>
            <w:vMerge/>
            <w:shd w:val="clear" w:color="auto" w:fill="C5E0B3"/>
          </w:tcPr>
          <w:p w:rsidR="0020200B" w:rsidRPr="00875C87" w:rsidRDefault="0020200B" w:rsidP="005664B0">
            <w:pPr>
              <w:pStyle w:val="ab"/>
              <w:kinsoku w:val="0"/>
              <w:overflowPunct w:val="0"/>
              <w:ind w:left="0"/>
              <w:jc w:val="both"/>
              <w:rPr>
                <w:rFonts w:cs="Times New Roman"/>
                <w:szCs w:val="24"/>
                <w:lang w:val="uk-UA"/>
              </w:rPr>
            </w:pPr>
          </w:p>
        </w:tc>
        <w:tc>
          <w:tcPr>
            <w:tcW w:w="1380" w:type="dxa"/>
            <w:shd w:val="clear" w:color="auto" w:fill="C5E0B3"/>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szCs w:val="24"/>
                <w:lang w:val="uk-UA"/>
              </w:rPr>
              <w:t>Низький</w:t>
            </w:r>
            <w:r w:rsidRPr="00875C87">
              <w:rPr>
                <w:rFonts w:cs="Times New Roman"/>
                <w:szCs w:val="24"/>
                <w:lang w:val="en-US"/>
              </w:rPr>
              <w:t xml:space="preserve"> /</w:t>
            </w:r>
            <w:r w:rsidRPr="00875C87">
              <w:rPr>
                <w:rFonts w:cs="Times New Roman"/>
                <w:szCs w:val="24"/>
                <w:lang w:val="uk-UA"/>
              </w:rPr>
              <w:t xml:space="preserve"> середній</w:t>
            </w:r>
          </w:p>
        </w:tc>
        <w:tc>
          <w:tcPr>
            <w:tcW w:w="1371" w:type="dxa"/>
            <w:shd w:val="clear" w:color="auto" w:fill="C5E0B3"/>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Середній</w:t>
            </w:r>
          </w:p>
        </w:tc>
        <w:tc>
          <w:tcPr>
            <w:tcW w:w="1218" w:type="dxa"/>
            <w:tcBorders>
              <w:top w:val="nil"/>
              <w:bottom w:val="nil"/>
            </w:tcBorders>
            <w:shd w:val="clear" w:color="auto" w:fill="C5E0B3"/>
          </w:tcPr>
          <w:p w:rsidR="0020200B" w:rsidRPr="00875C87" w:rsidRDefault="0020200B" w:rsidP="005664B0">
            <w:pPr>
              <w:pStyle w:val="ab"/>
              <w:kinsoku w:val="0"/>
              <w:overflowPunct w:val="0"/>
              <w:ind w:left="0"/>
              <w:jc w:val="center"/>
              <w:rPr>
                <w:rFonts w:cs="Times New Roman"/>
                <w:szCs w:val="24"/>
                <w:lang w:val="en-US"/>
              </w:rPr>
            </w:pPr>
          </w:p>
        </w:tc>
        <w:tc>
          <w:tcPr>
            <w:tcW w:w="992" w:type="dxa"/>
            <w:vMerge/>
          </w:tcPr>
          <w:p w:rsidR="0020200B" w:rsidRPr="00875C87" w:rsidRDefault="0020200B" w:rsidP="00C030AE">
            <w:pPr>
              <w:pStyle w:val="ab"/>
              <w:kinsoku w:val="0"/>
              <w:overflowPunct w:val="0"/>
              <w:ind w:left="0" w:firstLine="709"/>
              <w:jc w:val="both"/>
              <w:rPr>
                <w:rFonts w:cs="Times New Roman"/>
                <w:szCs w:val="24"/>
                <w:lang w:val="en-US"/>
              </w:rPr>
            </w:pPr>
          </w:p>
        </w:tc>
        <w:tc>
          <w:tcPr>
            <w:tcW w:w="1094" w:type="dxa"/>
            <w:shd w:val="clear" w:color="auto" w:fill="C5E0B3"/>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Низький</w:t>
            </w:r>
          </w:p>
        </w:tc>
        <w:tc>
          <w:tcPr>
            <w:tcW w:w="1705" w:type="dxa"/>
            <w:shd w:val="clear" w:color="auto" w:fill="C5E0B3"/>
            <w:vAlign w:val="center"/>
          </w:tcPr>
          <w:p w:rsidR="0020200B" w:rsidRPr="00875C87" w:rsidRDefault="0020200B" w:rsidP="005664B0">
            <w:pPr>
              <w:pStyle w:val="ab"/>
              <w:kinsoku w:val="0"/>
              <w:overflowPunct w:val="0"/>
              <w:ind w:left="0" w:firstLine="73"/>
              <w:jc w:val="center"/>
              <w:rPr>
                <w:rFonts w:cs="Times New Roman"/>
                <w:b/>
                <w:szCs w:val="24"/>
                <w:lang w:val="uk-UA"/>
              </w:rPr>
            </w:pPr>
            <w:r w:rsidRPr="00875C87">
              <w:rPr>
                <w:rFonts w:cs="Times New Roman"/>
                <w:b/>
                <w:szCs w:val="24"/>
                <w:lang w:val="uk-UA"/>
              </w:rPr>
              <w:t>+1,5</w:t>
            </w:r>
          </w:p>
        </w:tc>
      </w:tr>
      <w:tr w:rsidR="0020200B" w:rsidRPr="00875C87" w:rsidTr="003F4076">
        <w:trPr>
          <w:trHeight w:val="342"/>
        </w:trPr>
        <w:tc>
          <w:tcPr>
            <w:tcW w:w="2518" w:type="dxa"/>
            <w:vMerge/>
            <w:shd w:val="clear" w:color="auto" w:fill="C5E0B3"/>
          </w:tcPr>
          <w:p w:rsidR="0020200B" w:rsidRPr="00875C87" w:rsidRDefault="0020200B" w:rsidP="005664B0">
            <w:pPr>
              <w:pStyle w:val="ab"/>
              <w:kinsoku w:val="0"/>
              <w:overflowPunct w:val="0"/>
              <w:ind w:left="0"/>
              <w:jc w:val="both"/>
              <w:rPr>
                <w:rFonts w:cs="Times New Roman"/>
                <w:szCs w:val="24"/>
                <w:lang w:val="uk-UA"/>
              </w:rPr>
            </w:pPr>
          </w:p>
        </w:tc>
        <w:tc>
          <w:tcPr>
            <w:tcW w:w="1380" w:type="dxa"/>
            <w:tcBorders>
              <w:bottom w:val="nil"/>
            </w:tcBorders>
            <w:shd w:val="clear" w:color="auto" w:fill="C5E0B3"/>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szCs w:val="24"/>
                <w:lang w:val="uk-UA"/>
              </w:rPr>
              <w:t>Низький</w:t>
            </w:r>
            <w:r w:rsidRPr="00875C87">
              <w:rPr>
                <w:rFonts w:cs="Times New Roman"/>
                <w:szCs w:val="24"/>
                <w:lang w:val="en-US"/>
              </w:rPr>
              <w:t xml:space="preserve"> /</w:t>
            </w:r>
            <w:r w:rsidRPr="00875C87">
              <w:rPr>
                <w:rFonts w:cs="Times New Roman"/>
                <w:szCs w:val="24"/>
                <w:lang w:val="uk-UA"/>
              </w:rPr>
              <w:t xml:space="preserve"> середній</w:t>
            </w:r>
          </w:p>
        </w:tc>
        <w:tc>
          <w:tcPr>
            <w:tcW w:w="1371" w:type="dxa"/>
            <w:tcBorders>
              <w:bottom w:val="nil"/>
            </w:tcBorders>
            <w:shd w:val="clear" w:color="auto" w:fill="C5E0B3"/>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Низький</w:t>
            </w:r>
          </w:p>
        </w:tc>
        <w:tc>
          <w:tcPr>
            <w:tcW w:w="1218" w:type="dxa"/>
            <w:tcBorders>
              <w:top w:val="nil"/>
              <w:bottom w:val="nil"/>
            </w:tcBorders>
            <w:shd w:val="clear" w:color="auto" w:fill="C5E0B3"/>
          </w:tcPr>
          <w:p w:rsidR="0020200B" w:rsidRPr="00875C87" w:rsidRDefault="0020200B" w:rsidP="005664B0">
            <w:pPr>
              <w:pStyle w:val="ab"/>
              <w:kinsoku w:val="0"/>
              <w:overflowPunct w:val="0"/>
              <w:ind w:left="0"/>
              <w:jc w:val="center"/>
              <w:rPr>
                <w:rFonts w:cs="Times New Roman"/>
                <w:szCs w:val="24"/>
                <w:lang w:val="uk-UA"/>
              </w:rPr>
            </w:pPr>
            <w:r w:rsidRPr="00875C87">
              <w:rPr>
                <w:rFonts w:cs="Times New Roman"/>
                <w:noProof/>
                <w:szCs w:val="24"/>
                <w:lang w:val="uk-UA"/>
              </w:rPr>
              <w:t>А</w:t>
            </w:r>
          </w:p>
        </w:tc>
        <w:tc>
          <w:tcPr>
            <w:tcW w:w="992" w:type="dxa"/>
            <w:vMerge/>
          </w:tcPr>
          <w:p w:rsidR="0020200B" w:rsidRPr="00875C87" w:rsidRDefault="0020200B" w:rsidP="00C030AE">
            <w:pPr>
              <w:pStyle w:val="ab"/>
              <w:kinsoku w:val="0"/>
              <w:overflowPunct w:val="0"/>
              <w:ind w:left="0" w:firstLine="709"/>
              <w:jc w:val="both"/>
              <w:rPr>
                <w:rFonts w:cs="Times New Roman"/>
                <w:szCs w:val="24"/>
                <w:lang w:val="en-US"/>
              </w:rPr>
            </w:pPr>
          </w:p>
        </w:tc>
        <w:tc>
          <w:tcPr>
            <w:tcW w:w="1094" w:type="dxa"/>
            <w:tcBorders>
              <w:bottom w:val="nil"/>
            </w:tcBorders>
            <w:shd w:val="clear" w:color="auto" w:fill="C5E0B3"/>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Середній</w:t>
            </w:r>
          </w:p>
        </w:tc>
        <w:tc>
          <w:tcPr>
            <w:tcW w:w="1705" w:type="dxa"/>
            <w:shd w:val="clear" w:color="auto" w:fill="C5E0B3"/>
            <w:vAlign w:val="center"/>
          </w:tcPr>
          <w:p w:rsidR="0020200B" w:rsidRPr="00875C87" w:rsidRDefault="0020200B" w:rsidP="005664B0">
            <w:pPr>
              <w:pStyle w:val="ab"/>
              <w:kinsoku w:val="0"/>
              <w:overflowPunct w:val="0"/>
              <w:ind w:left="0" w:firstLine="73"/>
              <w:jc w:val="center"/>
              <w:rPr>
                <w:rFonts w:cs="Times New Roman"/>
                <w:b/>
                <w:szCs w:val="24"/>
                <w:lang w:val="uk-UA"/>
              </w:rPr>
            </w:pPr>
            <w:r w:rsidRPr="00875C87">
              <w:rPr>
                <w:rFonts w:cs="Times New Roman"/>
                <w:b/>
                <w:szCs w:val="24"/>
                <w:lang w:val="uk-UA"/>
              </w:rPr>
              <w:t>+1,5</w:t>
            </w:r>
          </w:p>
        </w:tc>
      </w:tr>
      <w:tr w:rsidR="0020200B" w:rsidRPr="00875C87" w:rsidTr="003F4076">
        <w:trPr>
          <w:trHeight w:val="342"/>
        </w:trPr>
        <w:tc>
          <w:tcPr>
            <w:tcW w:w="2518" w:type="dxa"/>
            <w:vMerge/>
            <w:shd w:val="clear" w:color="auto" w:fill="C5E0B3"/>
          </w:tcPr>
          <w:p w:rsidR="0020200B" w:rsidRPr="00875C87" w:rsidRDefault="0020200B" w:rsidP="005664B0">
            <w:pPr>
              <w:pStyle w:val="ab"/>
              <w:kinsoku w:val="0"/>
              <w:overflowPunct w:val="0"/>
              <w:ind w:left="0"/>
              <w:jc w:val="both"/>
              <w:rPr>
                <w:rFonts w:cs="Times New Roman"/>
                <w:szCs w:val="24"/>
                <w:lang w:val="uk-UA"/>
              </w:rPr>
            </w:pPr>
          </w:p>
        </w:tc>
        <w:tc>
          <w:tcPr>
            <w:tcW w:w="1380" w:type="dxa"/>
            <w:tcBorders>
              <w:top w:val="nil"/>
            </w:tcBorders>
            <w:shd w:val="clear" w:color="auto" w:fill="C5E0B3"/>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szCs w:val="24"/>
                <w:lang w:val="uk-UA"/>
              </w:rPr>
              <w:t>Низький</w:t>
            </w:r>
            <w:r w:rsidRPr="00875C87">
              <w:rPr>
                <w:rFonts w:cs="Times New Roman"/>
                <w:szCs w:val="24"/>
                <w:lang w:val="en-US"/>
              </w:rPr>
              <w:t xml:space="preserve"> /</w:t>
            </w:r>
            <w:r w:rsidRPr="00875C87">
              <w:rPr>
                <w:rFonts w:cs="Times New Roman"/>
                <w:szCs w:val="24"/>
                <w:lang w:val="uk-UA"/>
              </w:rPr>
              <w:t xml:space="preserve"> середній</w:t>
            </w:r>
          </w:p>
        </w:tc>
        <w:tc>
          <w:tcPr>
            <w:tcW w:w="1371" w:type="dxa"/>
            <w:tcBorders>
              <w:top w:val="nil"/>
            </w:tcBorders>
            <w:shd w:val="clear" w:color="auto" w:fill="C5E0B3"/>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Низький</w:t>
            </w:r>
          </w:p>
        </w:tc>
        <w:tc>
          <w:tcPr>
            <w:tcW w:w="1218" w:type="dxa"/>
            <w:tcBorders>
              <w:top w:val="nil"/>
            </w:tcBorders>
            <w:shd w:val="clear" w:color="auto" w:fill="C5E0B3"/>
          </w:tcPr>
          <w:p w:rsidR="0020200B" w:rsidRPr="00875C87" w:rsidRDefault="0020200B" w:rsidP="005664B0">
            <w:pPr>
              <w:pStyle w:val="ab"/>
              <w:kinsoku w:val="0"/>
              <w:overflowPunct w:val="0"/>
              <w:ind w:left="0"/>
              <w:jc w:val="center"/>
              <w:rPr>
                <w:rFonts w:cs="Times New Roman"/>
                <w:szCs w:val="24"/>
                <w:lang w:val="en-US"/>
              </w:rPr>
            </w:pPr>
          </w:p>
        </w:tc>
        <w:tc>
          <w:tcPr>
            <w:tcW w:w="992" w:type="dxa"/>
            <w:vMerge/>
          </w:tcPr>
          <w:p w:rsidR="0020200B" w:rsidRPr="00875C87" w:rsidRDefault="0020200B" w:rsidP="00C030AE">
            <w:pPr>
              <w:pStyle w:val="ab"/>
              <w:kinsoku w:val="0"/>
              <w:overflowPunct w:val="0"/>
              <w:ind w:left="0" w:firstLine="709"/>
              <w:jc w:val="both"/>
              <w:rPr>
                <w:rFonts w:cs="Times New Roman"/>
                <w:szCs w:val="24"/>
                <w:lang w:val="en-US"/>
              </w:rPr>
            </w:pPr>
          </w:p>
        </w:tc>
        <w:tc>
          <w:tcPr>
            <w:tcW w:w="1094" w:type="dxa"/>
            <w:tcBorders>
              <w:top w:val="nil"/>
            </w:tcBorders>
            <w:shd w:val="clear" w:color="auto" w:fill="C5E0B3"/>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Низький</w:t>
            </w:r>
          </w:p>
        </w:tc>
        <w:tc>
          <w:tcPr>
            <w:tcW w:w="1705" w:type="dxa"/>
            <w:shd w:val="clear" w:color="auto" w:fill="C5E0B3"/>
            <w:vAlign w:val="center"/>
          </w:tcPr>
          <w:p w:rsidR="0020200B" w:rsidRPr="00875C87" w:rsidRDefault="0020200B" w:rsidP="005664B0">
            <w:pPr>
              <w:pStyle w:val="ab"/>
              <w:kinsoku w:val="0"/>
              <w:overflowPunct w:val="0"/>
              <w:ind w:left="0" w:firstLine="73"/>
              <w:jc w:val="center"/>
              <w:rPr>
                <w:rFonts w:cs="Times New Roman"/>
                <w:b/>
                <w:szCs w:val="24"/>
                <w:lang w:val="uk-UA"/>
              </w:rPr>
            </w:pPr>
            <w:r w:rsidRPr="00875C87">
              <w:rPr>
                <w:rFonts w:cs="Times New Roman"/>
                <w:b/>
                <w:szCs w:val="24"/>
                <w:lang w:val="uk-UA"/>
              </w:rPr>
              <w:t>+2</w:t>
            </w:r>
          </w:p>
        </w:tc>
      </w:tr>
      <w:tr w:rsidR="0020200B" w:rsidRPr="00875C87" w:rsidTr="003F4076">
        <w:tc>
          <w:tcPr>
            <w:tcW w:w="2518" w:type="dxa"/>
          </w:tcPr>
          <w:p w:rsidR="0020200B" w:rsidRPr="00875C87" w:rsidRDefault="0020200B" w:rsidP="005664B0">
            <w:pPr>
              <w:pStyle w:val="ab"/>
              <w:kinsoku w:val="0"/>
              <w:overflowPunct w:val="0"/>
              <w:ind w:left="0"/>
              <w:jc w:val="both"/>
              <w:rPr>
                <w:rFonts w:cs="Times New Roman"/>
                <w:szCs w:val="24"/>
                <w:lang w:val="uk-UA"/>
              </w:rPr>
            </w:pPr>
          </w:p>
        </w:tc>
        <w:tc>
          <w:tcPr>
            <w:tcW w:w="1380" w:type="dxa"/>
          </w:tcPr>
          <w:p w:rsidR="0020200B" w:rsidRPr="00875C87" w:rsidRDefault="0020200B" w:rsidP="005664B0">
            <w:pPr>
              <w:pStyle w:val="ab"/>
              <w:kinsoku w:val="0"/>
              <w:overflowPunct w:val="0"/>
              <w:ind w:left="0"/>
              <w:jc w:val="both"/>
              <w:rPr>
                <w:rFonts w:cs="Times New Roman"/>
                <w:szCs w:val="24"/>
                <w:lang w:val="en-US"/>
              </w:rPr>
            </w:pPr>
          </w:p>
        </w:tc>
        <w:tc>
          <w:tcPr>
            <w:tcW w:w="1371" w:type="dxa"/>
          </w:tcPr>
          <w:p w:rsidR="0020200B" w:rsidRPr="00875C87" w:rsidRDefault="0020200B" w:rsidP="005664B0">
            <w:pPr>
              <w:pStyle w:val="ab"/>
              <w:kinsoku w:val="0"/>
              <w:overflowPunct w:val="0"/>
              <w:ind w:left="0"/>
              <w:jc w:val="both"/>
              <w:rPr>
                <w:rFonts w:cs="Times New Roman"/>
                <w:szCs w:val="24"/>
                <w:lang w:val="en-US"/>
              </w:rPr>
            </w:pPr>
          </w:p>
        </w:tc>
        <w:tc>
          <w:tcPr>
            <w:tcW w:w="1218" w:type="dxa"/>
          </w:tcPr>
          <w:p w:rsidR="0020200B" w:rsidRPr="00875C87" w:rsidRDefault="0020200B" w:rsidP="005664B0">
            <w:pPr>
              <w:pStyle w:val="ab"/>
              <w:kinsoku w:val="0"/>
              <w:overflowPunct w:val="0"/>
              <w:ind w:left="0"/>
              <w:jc w:val="both"/>
              <w:rPr>
                <w:rFonts w:cs="Times New Roman"/>
                <w:szCs w:val="24"/>
                <w:lang w:val="en-US"/>
              </w:rPr>
            </w:pPr>
          </w:p>
        </w:tc>
        <w:tc>
          <w:tcPr>
            <w:tcW w:w="992" w:type="dxa"/>
            <w:vMerge/>
          </w:tcPr>
          <w:p w:rsidR="0020200B" w:rsidRPr="00875C87" w:rsidRDefault="0020200B" w:rsidP="00C030AE">
            <w:pPr>
              <w:pStyle w:val="ab"/>
              <w:kinsoku w:val="0"/>
              <w:overflowPunct w:val="0"/>
              <w:ind w:left="0" w:firstLine="709"/>
              <w:jc w:val="both"/>
              <w:rPr>
                <w:rFonts w:cs="Times New Roman"/>
                <w:szCs w:val="24"/>
                <w:lang w:val="en-US"/>
              </w:rPr>
            </w:pPr>
          </w:p>
        </w:tc>
        <w:tc>
          <w:tcPr>
            <w:tcW w:w="1094" w:type="dxa"/>
          </w:tcPr>
          <w:p w:rsidR="0020200B" w:rsidRPr="00875C87" w:rsidRDefault="0020200B" w:rsidP="005664B0">
            <w:pPr>
              <w:pStyle w:val="ab"/>
              <w:kinsoku w:val="0"/>
              <w:overflowPunct w:val="0"/>
              <w:ind w:left="0"/>
              <w:jc w:val="both"/>
              <w:rPr>
                <w:rFonts w:cs="Times New Roman"/>
                <w:szCs w:val="24"/>
                <w:lang w:val="en-US"/>
              </w:rPr>
            </w:pPr>
          </w:p>
        </w:tc>
        <w:tc>
          <w:tcPr>
            <w:tcW w:w="1705" w:type="dxa"/>
          </w:tcPr>
          <w:p w:rsidR="0020200B" w:rsidRPr="00875C87" w:rsidRDefault="0020200B" w:rsidP="005664B0">
            <w:pPr>
              <w:pStyle w:val="ab"/>
              <w:kinsoku w:val="0"/>
              <w:overflowPunct w:val="0"/>
              <w:ind w:left="0" w:firstLine="73"/>
              <w:jc w:val="both"/>
              <w:rPr>
                <w:rFonts w:cs="Times New Roman"/>
                <w:szCs w:val="24"/>
                <w:lang w:val="en-US"/>
              </w:rPr>
            </w:pPr>
          </w:p>
        </w:tc>
      </w:tr>
      <w:tr w:rsidR="0020200B" w:rsidRPr="00875C87" w:rsidTr="003F4076">
        <w:trPr>
          <w:trHeight w:val="320"/>
        </w:trPr>
        <w:tc>
          <w:tcPr>
            <w:tcW w:w="2518" w:type="dxa"/>
            <w:vMerge w:val="restart"/>
            <w:shd w:val="clear" w:color="auto" w:fill="FFFF00"/>
            <w:vAlign w:val="center"/>
          </w:tcPr>
          <w:p w:rsidR="0020200B" w:rsidRPr="00875C87" w:rsidRDefault="0020200B" w:rsidP="005664B0">
            <w:pPr>
              <w:pStyle w:val="ab"/>
              <w:kinsoku w:val="0"/>
              <w:overflowPunct w:val="0"/>
              <w:ind w:left="0"/>
              <w:jc w:val="center"/>
              <w:rPr>
                <w:rFonts w:cs="Times New Roman"/>
                <w:szCs w:val="24"/>
                <w:lang w:val="uk-UA"/>
              </w:rPr>
            </w:pPr>
            <w:r w:rsidRPr="00875C87">
              <w:rPr>
                <w:rFonts w:cs="Times New Roman"/>
                <w:szCs w:val="24"/>
                <w:lang w:val="uk-UA"/>
              </w:rPr>
              <w:t>Виробнича дільниця ТРЕТЬОЇ КРАЇНИ</w:t>
            </w:r>
            <w:r w:rsidRPr="00875C87">
              <w:rPr>
                <w:rFonts w:cs="Times New Roman"/>
                <w:noProof/>
                <w:szCs w:val="24"/>
                <w:vertAlign w:val="superscript"/>
              </w:rPr>
              <w:t>2</w:t>
            </w:r>
            <w:r w:rsidRPr="00875C87">
              <w:rPr>
                <w:rFonts w:cs="Times New Roman"/>
                <w:szCs w:val="24"/>
                <w:lang w:val="uk-UA"/>
              </w:rPr>
              <w:t>, однак продукт в межах функціонального обсягу юридичної угоди</w:t>
            </w:r>
          </w:p>
        </w:tc>
        <w:tc>
          <w:tcPr>
            <w:tcW w:w="1380" w:type="dxa"/>
            <w:shd w:val="clear" w:color="auto" w:fill="FFFF00"/>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szCs w:val="24"/>
                <w:lang w:val="uk-UA"/>
              </w:rPr>
              <w:t>Низький</w:t>
            </w:r>
            <w:r w:rsidRPr="00875C87">
              <w:rPr>
                <w:rFonts w:cs="Times New Roman"/>
                <w:szCs w:val="24"/>
                <w:lang w:val="en-US"/>
              </w:rPr>
              <w:t xml:space="preserve"> /</w:t>
            </w:r>
            <w:r w:rsidRPr="00875C87">
              <w:rPr>
                <w:rFonts w:cs="Times New Roman"/>
                <w:szCs w:val="24"/>
                <w:lang w:val="uk-UA"/>
              </w:rPr>
              <w:t xml:space="preserve"> середній</w:t>
            </w:r>
          </w:p>
        </w:tc>
        <w:tc>
          <w:tcPr>
            <w:tcW w:w="1371" w:type="dxa"/>
            <w:shd w:val="clear" w:color="auto" w:fill="FFFF00"/>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Середній</w:t>
            </w:r>
          </w:p>
        </w:tc>
        <w:tc>
          <w:tcPr>
            <w:tcW w:w="1218" w:type="dxa"/>
            <w:tcBorders>
              <w:bottom w:val="nil"/>
            </w:tcBorders>
            <w:shd w:val="clear" w:color="auto" w:fill="FFFF00"/>
          </w:tcPr>
          <w:p w:rsidR="0020200B" w:rsidRPr="00875C87" w:rsidRDefault="0020200B" w:rsidP="005664B0">
            <w:pPr>
              <w:pStyle w:val="ab"/>
              <w:kinsoku w:val="0"/>
              <w:overflowPunct w:val="0"/>
              <w:ind w:left="0"/>
              <w:jc w:val="center"/>
              <w:rPr>
                <w:rFonts w:cs="Times New Roman"/>
                <w:szCs w:val="24"/>
                <w:lang w:val="uk-UA"/>
              </w:rPr>
            </w:pPr>
            <w:r w:rsidRPr="00875C87">
              <w:rPr>
                <w:rFonts w:cs="Times New Roman"/>
                <w:noProof/>
                <w:szCs w:val="24"/>
                <w:lang w:val="uk-UA"/>
              </w:rPr>
              <w:t>А/В</w:t>
            </w:r>
          </w:p>
        </w:tc>
        <w:tc>
          <w:tcPr>
            <w:tcW w:w="992" w:type="dxa"/>
            <w:vMerge/>
          </w:tcPr>
          <w:p w:rsidR="0020200B" w:rsidRPr="00875C87" w:rsidRDefault="0020200B" w:rsidP="00C030AE">
            <w:pPr>
              <w:pStyle w:val="ab"/>
              <w:kinsoku w:val="0"/>
              <w:overflowPunct w:val="0"/>
              <w:ind w:left="0" w:firstLine="709"/>
              <w:jc w:val="both"/>
              <w:rPr>
                <w:rFonts w:cs="Times New Roman"/>
                <w:szCs w:val="24"/>
                <w:lang w:val="en-US"/>
              </w:rPr>
            </w:pPr>
          </w:p>
        </w:tc>
        <w:tc>
          <w:tcPr>
            <w:tcW w:w="1094" w:type="dxa"/>
            <w:shd w:val="clear" w:color="auto" w:fill="FFFF00"/>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Середній</w:t>
            </w:r>
          </w:p>
        </w:tc>
        <w:tc>
          <w:tcPr>
            <w:tcW w:w="1705" w:type="dxa"/>
            <w:shd w:val="clear" w:color="auto" w:fill="FFFF00"/>
            <w:vAlign w:val="center"/>
          </w:tcPr>
          <w:p w:rsidR="0020200B" w:rsidRPr="00875C87" w:rsidRDefault="0020200B" w:rsidP="005664B0">
            <w:pPr>
              <w:pStyle w:val="ab"/>
              <w:kinsoku w:val="0"/>
              <w:overflowPunct w:val="0"/>
              <w:ind w:left="0" w:firstLine="73"/>
              <w:jc w:val="center"/>
              <w:rPr>
                <w:rFonts w:cs="Times New Roman"/>
                <w:b/>
                <w:szCs w:val="24"/>
                <w:lang w:val="uk-UA"/>
              </w:rPr>
            </w:pPr>
            <w:r w:rsidRPr="00875C87">
              <w:rPr>
                <w:rFonts w:cs="Times New Roman"/>
                <w:b/>
                <w:szCs w:val="24"/>
                <w:lang w:val="uk-UA"/>
              </w:rPr>
              <w:t>+1</w:t>
            </w:r>
          </w:p>
        </w:tc>
      </w:tr>
      <w:tr w:rsidR="0020200B" w:rsidRPr="00875C87" w:rsidTr="003F4076">
        <w:trPr>
          <w:trHeight w:val="321"/>
        </w:trPr>
        <w:tc>
          <w:tcPr>
            <w:tcW w:w="2518" w:type="dxa"/>
            <w:vMerge/>
            <w:shd w:val="clear" w:color="auto" w:fill="FFFF00"/>
          </w:tcPr>
          <w:p w:rsidR="0020200B" w:rsidRPr="00875C87" w:rsidRDefault="0020200B" w:rsidP="005664B0">
            <w:pPr>
              <w:pStyle w:val="ab"/>
              <w:kinsoku w:val="0"/>
              <w:overflowPunct w:val="0"/>
              <w:ind w:left="0"/>
              <w:jc w:val="both"/>
              <w:rPr>
                <w:rFonts w:cs="Times New Roman"/>
                <w:szCs w:val="24"/>
                <w:lang w:val="en-US"/>
              </w:rPr>
            </w:pPr>
          </w:p>
        </w:tc>
        <w:tc>
          <w:tcPr>
            <w:tcW w:w="1380" w:type="dxa"/>
            <w:shd w:val="clear" w:color="auto" w:fill="FFFF00"/>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szCs w:val="24"/>
                <w:lang w:val="uk-UA"/>
              </w:rPr>
              <w:t>Низький</w:t>
            </w:r>
            <w:r w:rsidRPr="00875C87">
              <w:rPr>
                <w:rFonts w:cs="Times New Roman"/>
                <w:szCs w:val="24"/>
                <w:lang w:val="en-US"/>
              </w:rPr>
              <w:t xml:space="preserve"> /</w:t>
            </w:r>
            <w:r w:rsidRPr="00875C87">
              <w:rPr>
                <w:rFonts w:cs="Times New Roman"/>
                <w:szCs w:val="24"/>
                <w:lang w:val="uk-UA"/>
              </w:rPr>
              <w:t xml:space="preserve"> середній</w:t>
            </w:r>
          </w:p>
        </w:tc>
        <w:tc>
          <w:tcPr>
            <w:tcW w:w="1371" w:type="dxa"/>
            <w:shd w:val="clear" w:color="auto" w:fill="FFFF00"/>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Середній</w:t>
            </w:r>
          </w:p>
        </w:tc>
        <w:tc>
          <w:tcPr>
            <w:tcW w:w="1218" w:type="dxa"/>
            <w:tcBorders>
              <w:top w:val="nil"/>
            </w:tcBorders>
            <w:shd w:val="clear" w:color="auto" w:fill="FFFF00"/>
          </w:tcPr>
          <w:p w:rsidR="0020200B" w:rsidRPr="00875C87" w:rsidRDefault="0020200B" w:rsidP="005664B0">
            <w:pPr>
              <w:pStyle w:val="ab"/>
              <w:kinsoku w:val="0"/>
              <w:overflowPunct w:val="0"/>
              <w:ind w:left="0"/>
              <w:jc w:val="center"/>
              <w:rPr>
                <w:rFonts w:cs="Times New Roman"/>
                <w:szCs w:val="24"/>
                <w:lang w:val="en-US"/>
              </w:rPr>
            </w:pPr>
          </w:p>
        </w:tc>
        <w:tc>
          <w:tcPr>
            <w:tcW w:w="992" w:type="dxa"/>
            <w:vMerge/>
          </w:tcPr>
          <w:p w:rsidR="0020200B" w:rsidRPr="00875C87" w:rsidRDefault="0020200B" w:rsidP="00C030AE">
            <w:pPr>
              <w:pStyle w:val="ab"/>
              <w:kinsoku w:val="0"/>
              <w:overflowPunct w:val="0"/>
              <w:ind w:left="0" w:firstLine="709"/>
              <w:jc w:val="both"/>
              <w:rPr>
                <w:rFonts w:cs="Times New Roman"/>
                <w:szCs w:val="24"/>
                <w:lang w:val="en-US"/>
              </w:rPr>
            </w:pPr>
          </w:p>
        </w:tc>
        <w:tc>
          <w:tcPr>
            <w:tcW w:w="1094" w:type="dxa"/>
            <w:shd w:val="clear" w:color="auto" w:fill="FFFF00"/>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Низький</w:t>
            </w:r>
          </w:p>
        </w:tc>
        <w:tc>
          <w:tcPr>
            <w:tcW w:w="1705" w:type="dxa"/>
            <w:shd w:val="clear" w:color="auto" w:fill="FFFF00"/>
            <w:vAlign w:val="center"/>
          </w:tcPr>
          <w:p w:rsidR="0020200B" w:rsidRPr="00875C87" w:rsidRDefault="0020200B" w:rsidP="005664B0">
            <w:pPr>
              <w:pStyle w:val="ab"/>
              <w:kinsoku w:val="0"/>
              <w:overflowPunct w:val="0"/>
              <w:ind w:left="0" w:firstLine="73"/>
              <w:jc w:val="center"/>
              <w:rPr>
                <w:rFonts w:cs="Times New Roman"/>
                <w:b/>
                <w:szCs w:val="24"/>
                <w:lang w:val="uk-UA"/>
              </w:rPr>
            </w:pPr>
            <w:r w:rsidRPr="00875C87">
              <w:rPr>
                <w:rFonts w:cs="Times New Roman"/>
                <w:b/>
                <w:szCs w:val="24"/>
                <w:lang w:val="uk-UA"/>
              </w:rPr>
              <w:t>+1,5</w:t>
            </w:r>
          </w:p>
        </w:tc>
      </w:tr>
      <w:tr w:rsidR="0020200B" w:rsidRPr="00875C87" w:rsidTr="003F4076">
        <w:trPr>
          <w:trHeight w:val="321"/>
        </w:trPr>
        <w:tc>
          <w:tcPr>
            <w:tcW w:w="2518" w:type="dxa"/>
            <w:vMerge/>
            <w:shd w:val="clear" w:color="auto" w:fill="FFFF00"/>
          </w:tcPr>
          <w:p w:rsidR="0020200B" w:rsidRPr="00875C87" w:rsidRDefault="0020200B" w:rsidP="005664B0">
            <w:pPr>
              <w:pStyle w:val="ab"/>
              <w:kinsoku w:val="0"/>
              <w:overflowPunct w:val="0"/>
              <w:ind w:left="0"/>
              <w:jc w:val="both"/>
              <w:rPr>
                <w:rFonts w:cs="Times New Roman"/>
                <w:szCs w:val="24"/>
                <w:lang w:val="en-US"/>
              </w:rPr>
            </w:pPr>
          </w:p>
        </w:tc>
        <w:tc>
          <w:tcPr>
            <w:tcW w:w="1380" w:type="dxa"/>
            <w:shd w:val="clear" w:color="auto" w:fill="FFFF00"/>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szCs w:val="24"/>
                <w:lang w:val="uk-UA"/>
              </w:rPr>
              <w:t>Низький</w:t>
            </w:r>
            <w:r w:rsidRPr="00875C87">
              <w:rPr>
                <w:rFonts w:cs="Times New Roman"/>
                <w:szCs w:val="24"/>
                <w:lang w:val="en-US"/>
              </w:rPr>
              <w:t xml:space="preserve"> /</w:t>
            </w:r>
            <w:r w:rsidRPr="00875C87">
              <w:rPr>
                <w:rFonts w:cs="Times New Roman"/>
                <w:szCs w:val="24"/>
                <w:lang w:val="uk-UA"/>
              </w:rPr>
              <w:t xml:space="preserve"> середній</w:t>
            </w:r>
          </w:p>
        </w:tc>
        <w:tc>
          <w:tcPr>
            <w:tcW w:w="1371" w:type="dxa"/>
            <w:shd w:val="clear" w:color="auto" w:fill="FFFF00"/>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Низький</w:t>
            </w:r>
          </w:p>
        </w:tc>
        <w:tc>
          <w:tcPr>
            <w:tcW w:w="1218" w:type="dxa"/>
            <w:tcBorders>
              <w:bottom w:val="nil"/>
            </w:tcBorders>
            <w:shd w:val="clear" w:color="auto" w:fill="FFFF00"/>
          </w:tcPr>
          <w:p w:rsidR="0020200B" w:rsidRPr="00875C87" w:rsidRDefault="0020200B" w:rsidP="005664B0">
            <w:pPr>
              <w:pStyle w:val="ab"/>
              <w:kinsoku w:val="0"/>
              <w:overflowPunct w:val="0"/>
              <w:ind w:left="0"/>
              <w:jc w:val="center"/>
              <w:rPr>
                <w:rFonts w:cs="Times New Roman"/>
                <w:szCs w:val="24"/>
                <w:lang w:val="uk-UA"/>
              </w:rPr>
            </w:pPr>
            <w:r w:rsidRPr="00875C87">
              <w:rPr>
                <w:rFonts w:cs="Times New Roman"/>
                <w:noProof/>
                <w:szCs w:val="24"/>
                <w:lang w:val="uk-UA"/>
              </w:rPr>
              <w:t>А</w:t>
            </w:r>
          </w:p>
        </w:tc>
        <w:tc>
          <w:tcPr>
            <w:tcW w:w="992" w:type="dxa"/>
            <w:vMerge/>
          </w:tcPr>
          <w:p w:rsidR="0020200B" w:rsidRPr="00875C87" w:rsidRDefault="0020200B" w:rsidP="00C030AE">
            <w:pPr>
              <w:pStyle w:val="ab"/>
              <w:kinsoku w:val="0"/>
              <w:overflowPunct w:val="0"/>
              <w:ind w:left="0" w:firstLine="709"/>
              <w:jc w:val="both"/>
              <w:rPr>
                <w:rFonts w:cs="Times New Roman"/>
                <w:szCs w:val="24"/>
                <w:lang w:val="en-US"/>
              </w:rPr>
            </w:pPr>
          </w:p>
        </w:tc>
        <w:tc>
          <w:tcPr>
            <w:tcW w:w="1094" w:type="dxa"/>
            <w:shd w:val="clear" w:color="auto" w:fill="FFFF00"/>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Середній</w:t>
            </w:r>
          </w:p>
        </w:tc>
        <w:tc>
          <w:tcPr>
            <w:tcW w:w="1705" w:type="dxa"/>
            <w:shd w:val="clear" w:color="auto" w:fill="FFFF00"/>
            <w:vAlign w:val="center"/>
          </w:tcPr>
          <w:p w:rsidR="0020200B" w:rsidRPr="00875C87" w:rsidRDefault="0020200B" w:rsidP="005664B0">
            <w:pPr>
              <w:pStyle w:val="ab"/>
              <w:kinsoku w:val="0"/>
              <w:overflowPunct w:val="0"/>
              <w:ind w:left="0" w:firstLine="73"/>
              <w:jc w:val="center"/>
              <w:rPr>
                <w:rFonts w:cs="Times New Roman"/>
                <w:b/>
                <w:szCs w:val="24"/>
                <w:lang w:val="uk-UA"/>
              </w:rPr>
            </w:pPr>
            <w:r w:rsidRPr="00875C87">
              <w:rPr>
                <w:rFonts w:cs="Times New Roman"/>
                <w:b/>
                <w:szCs w:val="24"/>
                <w:lang w:val="uk-UA"/>
              </w:rPr>
              <w:t>+1,5</w:t>
            </w:r>
          </w:p>
        </w:tc>
      </w:tr>
      <w:tr w:rsidR="0020200B" w:rsidRPr="00875C87" w:rsidTr="003F4076">
        <w:trPr>
          <w:trHeight w:val="321"/>
        </w:trPr>
        <w:tc>
          <w:tcPr>
            <w:tcW w:w="2518" w:type="dxa"/>
            <w:vMerge/>
            <w:shd w:val="clear" w:color="auto" w:fill="FFFF00"/>
          </w:tcPr>
          <w:p w:rsidR="0020200B" w:rsidRPr="00875C87" w:rsidRDefault="0020200B" w:rsidP="005664B0">
            <w:pPr>
              <w:pStyle w:val="ab"/>
              <w:kinsoku w:val="0"/>
              <w:overflowPunct w:val="0"/>
              <w:ind w:left="0"/>
              <w:jc w:val="both"/>
              <w:rPr>
                <w:rFonts w:cs="Times New Roman"/>
                <w:szCs w:val="24"/>
                <w:lang w:val="en-US"/>
              </w:rPr>
            </w:pPr>
          </w:p>
        </w:tc>
        <w:tc>
          <w:tcPr>
            <w:tcW w:w="1380" w:type="dxa"/>
            <w:shd w:val="clear" w:color="auto" w:fill="FFFF00"/>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szCs w:val="24"/>
                <w:lang w:val="uk-UA"/>
              </w:rPr>
              <w:t>Низький</w:t>
            </w:r>
            <w:r w:rsidRPr="00875C87">
              <w:rPr>
                <w:rFonts w:cs="Times New Roman"/>
                <w:szCs w:val="24"/>
                <w:lang w:val="en-US"/>
              </w:rPr>
              <w:t xml:space="preserve"> /</w:t>
            </w:r>
            <w:r w:rsidRPr="00875C87">
              <w:rPr>
                <w:rFonts w:cs="Times New Roman"/>
                <w:szCs w:val="24"/>
                <w:lang w:val="uk-UA"/>
              </w:rPr>
              <w:t xml:space="preserve"> середній</w:t>
            </w:r>
          </w:p>
        </w:tc>
        <w:tc>
          <w:tcPr>
            <w:tcW w:w="1371" w:type="dxa"/>
            <w:shd w:val="clear" w:color="auto" w:fill="FFFF00"/>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Низький</w:t>
            </w:r>
          </w:p>
        </w:tc>
        <w:tc>
          <w:tcPr>
            <w:tcW w:w="1218" w:type="dxa"/>
            <w:tcBorders>
              <w:top w:val="nil"/>
            </w:tcBorders>
            <w:shd w:val="clear" w:color="auto" w:fill="FFFF00"/>
          </w:tcPr>
          <w:p w:rsidR="0020200B" w:rsidRPr="00875C87" w:rsidRDefault="0020200B" w:rsidP="005664B0">
            <w:pPr>
              <w:pStyle w:val="ab"/>
              <w:kinsoku w:val="0"/>
              <w:overflowPunct w:val="0"/>
              <w:ind w:left="0"/>
              <w:jc w:val="center"/>
              <w:rPr>
                <w:rFonts w:cs="Times New Roman"/>
                <w:szCs w:val="24"/>
                <w:lang w:val="en-US"/>
              </w:rPr>
            </w:pPr>
          </w:p>
        </w:tc>
        <w:tc>
          <w:tcPr>
            <w:tcW w:w="992" w:type="dxa"/>
            <w:vMerge/>
          </w:tcPr>
          <w:p w:rsidR="0020200B" w:rsidRPr="00875C87" w:rsidRDefault="0020200B" w:rsidP="00C030AE">
            <w:pPr>
              <w:pStyle w:val="ab"/>
              <w:kinsoku w:val="0"/>
              <w:overflowPunct w:val="0"/>
              <w:ind w:left="0" w:firstLine="709"/>
              <w:jc w:val="both"/>
              <w:rPr>
                <w:rFonts w:cs="Times New Roman"/>
                <w:szCs w:val="24"/>
                <w:lang w:val="en-US"/>
              </w:rPr>
            </w:pPr>
          </w:p>
        </w:tc>
        <w:tc>
          <w:tcPr>
            <w:tcW w:w="1094" w:type="dxa"/>
            <w:shd w:val="clear" w:color="auto" w:fill="FFFF00"/>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Низький</w:t>
            </w:r>
          </w:p>
        </w:tc>
        <w:tc>
          <w:tcPr>
            <w:tcW w:w="1705" w:type="dxa"/>
            <w:shd w:val="clear" w:color="auto" w:fill="FFFF00"/>
            <w:vAlign w:val="center"/>
          </w:tcPr>
          <w:p w:rsidR="0020200B" w:rsidRPr="00875C87" w:rsidRDefault="0020200B" w:rsidP="005664B0">
            <w:pPr>
              <w:pStyle w:val="ab"/>
              <w:kinsoku w:val="0"/>
              <w:overflowPunct w:val="0"/>
              <w:ind w:left="0" w:firstLine="73"/>
              <w:jc w:val="center"/>
              <w:rPr>
                <w:rFonts w:cs="Times New Roman"/>
                <w:b/>
                <w:szCs w:val="24"/>
                <w:lang w:val="uk-UA"/>
              </w:rPr>
            </w:pPr>
            <w:r w:rsidRPr="00875C87">
              <w:rPr>
                <w:rFonts w:cs="Times New Roman"/>
                <w:b/>
                <w:szCs w:val="24"/>
                <w:lang w:val="uk-UA"/>
              </w:rPr>
              <w:t>+2</w:t>
            </w:r>
          </w:p>
        </w:tc>
      </w:tr>
      <w:tr w:rsidR="0020200B" w:rsidRPr="00875C87" w:rsidTr="003F4076">
        <w:tc>
          <w:tcPr>
            <w:tcW w:w="2518" w:type="dxa"/>
          </w:tcPr>
          <w:p w:rsidR="0020200B" w:rsidRPr="00875C87" w:rsidRDefault="0020200B" w:rsidP="005664B0">
            <w:pPr>
              <w:pStyle w:val="ab"/>
              <w:kinsoku w:val="0"/>
              <w:overflowPunct w:val="0"/>
              <w:ind w:left="0"/>
              <w:jc w:val="both"/>
              <w:rPr>
                <w:rFonts w:cs="Times New Roman"/>
                <w:szCs w:val="24"/>
                <w:lang w:val="en-US"/>
              </w:rPr>
            </w:pPr>
          </w:p>
        </w:tc>
        <w:tc>
          <w:tcPr>
            <w:tcW w:w="1380" w:type="dxa"/>
          </w:tcPr>
          <w:p w:rsidR="0020200B" w:rsidRPr="00875C87" w:rsidRDefault="0020200B" w:rsidP="005664B0">
            <w:pPr>
              <w:pStyle w:val="ab"/>
              <w:kinsoku w:val="0"/>
              <w:overflowPunct w:val="0"/>
              <w:ind w:left="0"/>
              <w:jc w:val="both"/>
              <w:rPr>
                <w:rFonts w:cs="Times New Roman"/>
                <w:szCs w:val="24"/>
                <w:lang w:val="en-US"/>
              </w:rPr>
            </w:pPr>
          </w:p>
        </w:tc>
        <w:tc>
          <w:tcPr>
            <w:tcW w:w="1371" w:type="dxa"/>
          </w:tcPr>
          <w:p w:rsidR="0020200B" w:rsidRPr="00875C87" w:rsidRDefault="0020200B" w:rsidP="005664B0">
            <w:pPr>
              <w:pStyle w:val="ab"/>
              <w:kinsoku w:val="0"/>
              <w:overflowPunct w:val="0"/>
              <w:ind w:left="0"/>
              <w:jc w:val="both"/>
              <w:rPr>
                <w:rFonts w:cs="Times New Roman"/>
                <w:szCs w:val="24"/>
                <w:lang w:val="en-US"/>
              </w:rPr>
            </w:pPr>
          </w:p>
        </w:tc>
        <w:tc>
          <w:tcPr>
            <w:tcW w:w="1218" w:type="dxa"/>
          </w:tcPr>
          <w:p w:rsidR="0020200B" w:rsidRPr="00875C87" w:rsidRDefault="0020200B" w:rsidP="005664B0">
            <w:pPr>
              <w:pStyle w:val="ab"/>
              <w:kinsoku w:val="0"/>
              <w:overflowPunct w:val="0"/>
              <w:ind w:left="0"/>
              <w:jc w:val="both"/>
              <w:rPr>
                <w:rFonts w:cs="Times New Roman"/>
                <w:szCs w:val="24"/>
                <w:lang w:val="en-US"/>
              </w:rPr>
            </w:pPr>
          </w:p>
        </w:tc>
        <w:tc>
          <w:tcPr>
            <w:tcW w:w="992" w:type="dxa"/>
            <w:vMerge/>
          </w:tcPr>
          <w:p w:rsidR="0020200B" w:rsidRPr="00875C87" w:rsidRDefault="0020200B" w:rsidP="00C030AE">
            <w:pPr>
              <w:pStyle w:val="ab"/>
              <w:kinsoku w:val="0"/>
              <w:overflowPunct w:val="0"/>
              <w:ind w:left="0" w:firstLine="709"/>
              <w:jc w:val="both"/>
              <w:rPr>
                <w:rFonts w:cs="Times New Roman"/>
                <w:szCs w:val="24"/>
                <w:lang w:val="en-US"/>
              </w:rPr>
            </w:pPr>
          </w:p>
        </w:tc>
        <w:tc>
          <w:tcPr>
            <w:tcW w:w="1094" w:type="dxa"/>
          </w:tcPr>
          <w:p w:rsidR="0020200B" w:rsidRPr="00875C87" w:rsidRDefault="0020200B" w:rsidP="005664B0">
            <w:pPr>
              <w:pStyle w:val="ab"/>
              <w:kinsoku w:val="0"/>
              <w:overflowPunct w:val="0"/>
              <w:ind w:left="0"/>
              <w:jc w:val="both"/>
              <w:rPr>
                <w:rFonts w:cs="Times New Roman"/>
                <w:szCs w:val="24"/>
                <w:lang w:val="en-US"/>
              </w:rPr>
            </w:pPr>
          </w:p>
        </w:tc>
        <w:tc>
          <w:tcPr>
            <w:tcW w:w="1705" w:type="dxa"/>
          </w:tcPr>
          <w:p w:rsidR="0020200B" w:rsidRPr="00875C87" w:rsidRDefault="0020200B" w:rsidP="005664B0">
            <w:pPr>
              <w:pStyle w:val="ab"/>
              <w:kinsoku w:val="0"/>
              <w:overflowPunct w:val="0"/>
              <w:ind w:left="0" w:firstLine="73"/>
              <w:jc w:val="both"/>
              <w:rPr>
                <w:rFonts w:cs="Times New Roman"/>
                <w:szCs w:val="24"/>
                <w:lang w:val="en-US"/>
              </w:rPr>
            </w:pPr>
          </w:p>
        </w:tc>
      </w:tr>
      <w:tr w:rsidR="0020200B" w:rsidRPr="00875C87" w:rsidTr="003F4076">
        <w:trPr>
          <w:trHeight w:val="1089"/>
        </w:trPr>
        <w:tc>
          <w:tcPr>
            <w:tcW w:w="2518" w:type="dxa"/>
            <w:vMerge w:val="restart"/>
            <w:shd w:val="clear" w:color="auto" w:fill="D3B5E9"/>
            <w:vAlign w:val="center"/>
          </w:tcPr>
          <w:p w:rsidR="0020200B" w:rsidRPr="00875C87" w:rsidRDefault="0020200B" w:rsidP="005664B0">
            <w:pPr>
              <w:pStyle w:val="ab"/>
              <w:kinsoku w:val="0"/>
              <w:overflowPunct w:val="0"/>
              <w:ind w:left="0"/>
              <w:jc w:val="center"/>
              <w:rPr>
                <w:rFonts w:cs="Times New Roman"/>
                <w:szCs w:val="24"/>
              </w:rPr>
            </w:pPr>
            <w:r w:rsidRPr="00875C87">
              <w:rPr>
                <w:rFonts w:cs="Times New Roman"/>
                <w:noProof/>
                <w:szCs w:val="24"/>
              </w:rPr>
              <w:t>Виробнича дільниця ТРЕТЬОЇ КРАЇНИ, і продукт НЕ входить до функціонального обсягу юридичної угоди, чи юридичної угоди немає в наявності</w:t>
            </w:r>
          </w:p>
        </w:tc>
        <w:tc>
          <w:tcPr>
            <w:tcW w:w="1380" w:type="dxa"/>
            <w:shd w:val="clear" w:color="auto" w:fill="D3B5E9"/>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szCs w:val="24"/>
                <w:lang w:val="uk-UA"/>
              </w:rPr>
              <w:t>Низький</w:t>
            </w:r>
            <w:r w:rsidRPr="00875C87">
              <w:rPr>
                <w:rFonts w:cs="Times New Roman"/>
                <w:szCs w:val="24"/>
                <w:lang w:val="en-US"/>
              </w:rPr>
              <w:t xml:space="preserve"> /</w:t>
            </w:r>
            <w:r w:rsidRPr="00875C87">
              <w:rPr>
                <w:rFonts w:cs="Times New Roman"/>
                <w:szCs w:val="24"/>
                <w:lang w:val="uk-UA"/>
              </w:rPr>
              <w:t xml:space="preserve"> середній</w:t>
            </w:r>
          </w:p>
        </w:tc>
        <w:tc>
          <w:tcPr>
            <w:tcW w:w="1371" w:type="dxa"/>
            <w:shd w:val="clear" w:color="auto" w:fill="D3B5E9"/>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Низький</w:t>
            </w:r>
          </w:p>
        </w:tc>
        <w:tc>
          <w:tcPr>
            <w:tcW w:w="1218" w:type="dxa"/>
            <w:vMerge w:val="restart"/>
            <w:shd w:val="clear" w:color="auto" w:fill="D3B5E9"/>
            <w:vAlign w:val="center"/>
          </w:tcPr>
          <w:p w:rsidR="0020200B" w:rsidRPr="00875C87" w:rsidRDefault="0020200B" w:rsidP="005664B0">
            <w:pPr>
              <w:pStyle w:val="ab"/>
              <w:kinsoku w:val="0"/>
              <w:overflowPunct w:val="0"/>
              <w:ind w:left="0"/>
              <w:jc w:val="center"/>
              <w:rPr>
                <w:rFonts w:cs="Times New Roman"/>
                <w:szCs w:val="24"/>
                <w:lang w:val="uk-UA"/>
              </w:rPr>
            </w:pPr>
            <w:r w:rsidRPr="00875C87">
              <w:rPr>
                <w:rFonts w:cs="Times New Roman"/>
                <w:noProof/>
                <w:szCs w:val="24"/>
                <w:lang w:val="uk-UA"/>
              </w:rPr>
              <w:t>А</w:t>
            </w:r>
          </w:p>
        </w:tc>
        <w:tc>
          <w:tcPr>
            <w:tcW w:w="992" w:type="dxa"/>
            <w:vMerge/>
          </w:tcPr>
          <w:p w:rsidR="0020200B" w:rsidRPr="00875C87" w:rsidRDefault="0020200B" w:rsidP="00C030AE">
            <w:pPr>
              <w:pStyle w:val="ab"/>
              <w:kinsoku w:val="0"/>
              <w:overflowPunct w:val="0"/>
              <w:ind w:left="0" w:firstLine="709"/>
              <w:jc w:val="both"/>
              <w:rPr>
                <w:rFonts w:cs="Times New Roman"/>
                <w:szCs w:val="24"/>
                <w:lang w:val="en-US"/>
              </w:rPr>
            </w:pPr>
          </w:p>
        </w:tc>
        <w:tc>
          <w:tcPr>
            <w:tcW w:w="1094" w:type="dxa"/>
            <w:shd w:val="clear" w:color="auto" w:fill="D3B5E9"/>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Середній</w:t>
            </w:r>
          </w:p>
        </w:tc>
        <w:tc>
          <w:tcPr>
            <w:tcW w:w="1705" w:type="dxa"/>
            <w:shd w:val="clear" w:color="auto" w:fill="D3B5E9"/>
            <w:vAlign w:val="center"/>
          </w:tcPr>
          <w:p w:rsidR="0020200B" w:rsidRPr="00875C87" w:rsidRDefault="0020200B" w:rsidP="005664B0">
            <w:pPr>
              <w:pStyle w:val="ab"/>
              <w:kinsoku w:val="0"/>
              <w:overflowPunct w:val="0"/>
              <w:ind w:left="0" w:firstLine="73"/>
              <w:jc w:val="center"/>
              <w:rPr>
                <w:rFonts w:cs="Times New Roman"/>
                <w:b/>
                <w:szCs w:val="24"/>
                <w:lang w:val="uk-UA"/>
              </w:rPr>
            </w:pPr>
            <w:r w:rsidRPr="00875C87">
              <w:rPr>
                <w:rFonts w:cs="Times New Roman"/>
                <w:b/>
                <w:szCs w:val="24"/>
                <w:lang w:val="uk-UA"/>
              </w:rPr>
              <w:t>+1</w:t>
            </w:r>
          </w:p>
        </w:tc>
      </w:tr>
      <w:tr w:rsidR="0020200B" w:rsidRPr="00875C87" w:rsidTr="003F4076">
        <w:trPr>
          <w:trHeight w:val="1089"/>
        </w:trPr>
        <w:tc>
          <w:tcPr>
            <w:tcW w:w="2518" w:type="dxa"/>
            <w:vMerge/>
          </w:tcPr>
          <w:p w:rsidR="0020200B" w:rsidRPr="00875C87" w:rsidRDefault="0020200B" w:rsidP="00C030AE">
            <w:pPr>
              <w:pStyle w:val="ab"/>
              <w:kinsoku w:val="0"/>
              <w:overflowPunct w:val="0"/>
              <w:ind w:left="0" w:firstLine="709"/>
              <w:jc w:val="both"/>
              <w:rPr>
                <w:rFonts w:cs="Times New Roman"/>
                <w:szCs w:val="24"/>
                <w:lang w:val="en-US"/>
              </w:rPr>
            </w:pPr>
          </w:p>
        </w:tc>
        <w:tc>
          <w:tcPr>
            <w:tcW w:w="1380" w:type="dxa"/>
            <w:shd w:val="clear" w:color="auto" w:fill="D3B5E9"/>
            <w:vAlign w:val="center"/>
          </w:tcPr>
          <w:p w:rsidR="0020200B" w:rsidRPr="00875C87" w:rsidRDefault="0020200B" w:rsidP="00D72586">
            <w:pPr>
              <w:pStyle w:val="ab"/>
              <w:kinsoku w:val="0"/>
              <w:overflowPunct w:val="0"/>
              <w:ind w:left="0"/>
              <w:jc w:val="center"/>
              <w:rPr>
                <w:rFonts w:cs="Times New Roman"/>
                <w:szCs w:val="24"/>
                <w:lang w:val="en-US"/>
              </w:rPr>
            </w:pPr>
            <w:r w:rsidRPr="00875C87">
              <w:rPr>
                <w:rFonts w:cs="Times New Roman"/>
                <w:szCs w:val="24"/>
                <w:lang w:val="uk-UA"/>
              </w:rPr>
              <w:t>Низький</w:t>
            </w:r>
            <w:r w:rsidRPr="00875C87">
              <w:rPr>
                <w:rFonts w:cs="Times New Roman"/>
                <w:szCs w:val="24"/>
                <w:lang w:val="en-US"/>
              </w:rPr>
              <w:t xml:space="preserve"> /</w:t>
            </w:r>
            <w:r w:rsidRPr="00875C87">
              <w:rPr>
                <w:rFonts w:cs="Times New Roman"/>
                <w:szCs w:val="24"/>
                <w:lang w:val="uk-UA"/>
              </w:rPr>
              <w:t xml:space="preserve"> середній</w:t>
            </w:r>
          </w:p>
        </w:tc>
        <w:tc>
          <w:tcPr>
            <w:tcW w:w="1371" w:type="dxa"/>
            <w:shd w:val="clear" w:color="auto" w:fill="D3B5E9"/>
            <w:vAlign w:val="center"/>
          </w:tcPr>
          <w:p w:rsidR="0020200B" w:rsidRPr="00875C87" w:rsidRDefault="0020200B" w:rsidP="00D72586">
            <w:pPr>
              <w:pStyle w:val="ab"/>
              <w:kinsoku w:val="0"/>
              <w:overflowPunct w:val="0"/>
              <w:ind w:left="0"/>
              <w:jc w:val="center"/>
              <w:rPr>
                <w:rFonts w:cs="Times New Roman"/>
                <w:szCs w:val="24"/>
                <w:lang w:val="en-US"/>
              </w:rPr>
            </w:pPr>
            <w:r w:rsidRPr="00875C87">
              <w:rPr>
                <w:rFonts w:cs="Times New Roman"/>
                <w:noProof/>
                <w:szCs w:val="24"/>
              </w:rPr>
              <w:t>Низький</w:t>
            </w:r>
          </w:p>
        </w:tc>
        <w:tc>
          <w:tcPr>
            <w:tcW w:w="1218" w:type="dxa"/>
            <w:vMerge/>
          </w:tcPr>
          <w:p w:rsidR="0020200B" w:rsidRPr="00875C87" w:rsidRDefault="0020200B" w:rsidP="00C030AE">
            <w:pPr>
              <w:pStyle w:val="ab"/>
              <w:kinsoku w:val="0"/>
              <w:overflowPunct w:val="0"/>
              <w:ind w:left="0" w:firstLine="709"/>
              <w:jc w:val="center"/>
              <w:rPr>
                <w:rFonts w:cs="Times New Roman"/>
                <w:szCs w:val="24"/>
                <w:lang w:val="en-US"/>
              </w:rPr>
            </w:pPr>
          </w:p>
        </w:tc>
        <w:tc>
          <w:tcPr>
            <w:tcW w:w="992" w:type="dxa"/>
            <w:vMerge/>
          </w:tcPr>
          <w:p w:rsidR="0020200B" w:rsidRPr="00875C87" w:rsidRDefault="0020200B" w:rsidP="00C030AE">
            <w:pPr>
              <w:pStyle w:val="ab"/>
              <w:kinsoku w:val="0"/>
              <w:overflowPunct w:val="0"/>
              <w:ind w:left="0" w:firstLine="709"/>
              <w:jc w:val="both"/>
              <w:rPr>
                <w:rFonts w:cs="Times New Roman"/>
                <w:szCs w:val="24"/>
                <w:lang w:val="en-US"/>
              </w:rPr>
            </w:pPr>
          </w:p>
        </w:tc>
        <w:tc>
          <w:tcPr>
            <w:tcW w:w="1094" w:type="dxa"/>
            <w:shd w:val="clear" w:color="auto" w:fill="D3B5E9"/>
            <w:vAlign w:val="center"/>
          </w:tcPr>
          <w:p w:rsidR="0020200B" w:rsidRPr="00875C87" w:rsidRDefault="0020200B" w:rsidP="005664B0">
            <w:pPr>
              <w:pStyle w:val="ab"/>
              <w:kinsoku w:val="0"/>
              <w:overflowPunct w:val="0"/>
              <w:ind w:left="0"/>
              <w:jc w:val="center"/>
              <w:rPr>
                <w:rFonts w:cs="Times New Roman"/>
                <w:szCs w:val="24"/>
                <w:lang w:val="en-US"/>
              </w:rPr>
            </w:pPr>
            <w:r w:rsidRPr="00875C87">
              <w:rPr>
                <w:rFonts w:cs="Times New Roman"/>
                <w:noProof/>
                <w:szCs w:val="24"/>
              </w:rPr>
              <w:t>Низький</w:t>
            </w:r>
          </w:p>
        </w:tc>
        <w:tc>
          <w:tcPr>
            <w:tcW w:w="1705" w:type="dxa"/>
            <w:shd w:val="clear" w:color="auto" w:fill="D3B5E9"/>
            <w:vAlign w:val="center"/>
          </w:tcPr>
          <w:p w:rsidR="0020200B" w:rsidRPr="00875C87" w:rsidRDefault="0020200B" w:rsidP="005664B0">
            <w:pPr>
              <w:pStyle w:val="ab"/>
              <w:kinsoku w:val="0"/>
              <w:overflowPunct w:val="0"/>
              <w:ind w:left="0" w:firstLine="73"/>
              <w:jc w:val="center"/>
              <w:rPr>
                <w:rFonts w:cs="Times New Roman"/>
                <w:b/>
                <w:szCs w:val="24"/>
                <w:lang w:val="uk-UA"/>
              </w:rPr>
            </w:pPr>
            <w:r w:rsidRPr="00875C87">
              <w:rPr>
                <w:rFonts w:cs="Times New Roman"/>
                <w:b/>
                <w:szCs w:val="24"/>
                <w:lang w:val="uk-UA"/>
              </w:rPr>
              <w:t>+1,5</w:t>
            </w:r>
          </w:p>
        </w:tc>
      </w:tr>
    </w:tbl>
    <w:p w:rsidR="0020200B" w:rsidRDefault="0020200B" w:rsidP="00C030AE">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sidRPr="0020200B">
        <w:rPr>
          <w:rFonts w:ascii="Times New Roman" w:hAnsi="Times New Roman"/>
          <w:sz w:val="28"/>
          <w:szCs w:val="28"/>
          <w:lang w:val="uk-UA"/>
        </w:rPr>
        <w:t>2- Третя крана – країна за межами ЄС/</w:t>
      </w:r>
    </w:p>
    <w:p w:rsidR="005664B0" w:rsidRDefault="005664B0" w:rsidP="00C030AE">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0E405A" w:rsidRPr="00875C87" w:rsidTr="000E405A">
        <w:tc>
          <w:tcPr>
            <w:tcW w:w="2127" w:type="dxa"/>
          </w:tcPr>
          <w:p w:rsidR="000E405A" w:rsidRPr="00875C87" w:rsidRDefault="000E405A" w:rsidP="00C030AE">
            <w:pPr>
              <w:ind w:firstLine="709"/>
              <w:rPr>
                <w:rFonts w:ascii="Verdana" w:hAnsi="Verdana"/>
                <w:sz w:val="18"/>
                <w:szCs w:val="24"/>
                <w:lang w:val="en-US"/>
              </w:rPr>
            </w:pPr>
            <w:r>
              <w:rPr>
                <w:rFonts w:ascii="Verdana" w:hAnsi="Verdana"/>
                <w:noProof/>
                <w:snapToGrid/>
                <w:sz w:val="18"/>
                <w:szCs w:val="24"/>
                <w:lang w:val="uk-UA" w:eastAsia="uk-UA"/>
              </w:rPr>
              <w:drawing>
                <wp:inline distT="0" distB="0" distL="0" distR="0" wp14:anchorId="48D48957" wp14:editId="1CA5A35A">
                  <wp:extent cx="1224280" cy="835025"/>
                  <wp:effectExtent l="0" t="0" r="0" b="3175"/>
                  <wp:docPr id="24" name="Рисунок 24"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280" cy="835025"/>
                          </a:xfrm>
                          <a:prstGeom prst="rect">
                            <a:avLst/>
                          </a:prstGeom>
                          <a:noFill/>
                          <a:ln>
                            <a:noFill/>
                          </a:ln>
                        </pic:spPr>
                      </pic:pic>
                    </a:graphicData>
                  </a:graphic>
                </wp:inline>
              </w:drawing>
            </w:r>
          </w:p>
        </w:tc>
        <w:tc>
          <w:tcPr>
            <w:tcW w:w="4536" w:type="dxa"/>
          </w:tcPr>
          <w:p w:rsidR="000E405A" w:rsidRPr="00875C87" w:rsidRDefault="000E405A" w:rsidP="00C030AE">
            <w:pPr>
              <w:ind w:firstLine="709"/>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0E405A" w:rsidRPr="00875C87" w:rsidRDefault="000E405A" w:rsidP="00C030AE">
            <w:pPr>
              <w:ind w:firstLine="709"/>
              <w:jc w:val="left"/>
              <w:rPr>
                <w:rFonts w:ascii="Arial" w:hAnsi="Arial"/>
                <w:b/>
                <w:sz w:val="20"/>
                <w:szCs w:val="24"/>
                <w:lang w:val="en-US"/>
              </w:rPr>
            </w:pPr>
            <w:r w:rsidRPr="005F4D54">
              <w:rPr>
                <w:rFonts w:ascii="Arial" w:hAnsi="Arial"/>
                <w:b/>
                <w:noProof/>
                <w:sz w:val="20"/>
                <w:szCs w:val="24"/>
                <w:lang w:val="en-US"/>
              </w:rPr>
              <w:t>EUROPEAN COMMISSION</w:t>
            </w:r>
          </w:p>
          <w:p w:rsidR="000E405A" w:rsidRPr="00875C87" w:rsidRDefault="000E405A" w:rsidP="00C030AE">
            <w:pPr>
              <w:ind w:firstLine="709"/>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0E405A" w:rsidRPr="00875C87" w:rsidRDefault="000E405A" w:rsidP="00C030AE">
            <w:pPr>
              <w:ind w:firstLine="709"/>
              <w:jc w:val="left"/>
              <w:rPr>
                <w:rFonts w:ascii="Arial" w:hAnsi="Arial"/>
                <w:sz w:val="16"/>
                <w:szCs w:val="24"/>
                <w:lang w:val="en-US"/>
              </w:rPr>
            </w:pPr>
          </w:p>
          <w:p w:rsidR="000E405A" w:rsidRPr="00875C87" w:rsidRDefault="000E405A" w:rsidP="00C030AE">
            <w:pPr>
              <w:ind w:firstLine="709"/>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0E405A" w:rsidRPr="00875C87" w:rsidRDefault="000E405A" w:rsidP="00C030AE">
            <w:pPr>
              <w:ind w:firstLine="709"/>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0E405A" w:rsidRPr="00875C87" w:rsidRDefault="000E405A" w:rsidP="00C030AE">
            <w:pPr>
              <w:ind w:firstLine="709"/>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197877E2" wp14:editId="3D9BD7D1">
                  <wp:extent cx="1844675" cy="596265"/>
                  <wp:effectExtent l="0" t="0" r="3175" b="0"/>
                  <wp:docPr id="23" name="Рисунок 23"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Эксперт\Наталия\13 08 2014\emea-2010.jpg"/>
                          <pic:cNvPicPr>
                            <a:picLocks noChangeAspect="1" noChangeArrowheads="1"/>
                          </pic:cNvPicPr>
                        </pic:nvPicPr>
                        <pic:blipFill>
                          <a:blip r:embed="rId24" cstate="print">
                            <a:extLst>
                              <a:ext uri="{28A0092B-C50C-407E-A947-70E740481C1C}">
                                <a14:useLocalDpi xmlns:a14="http://schemas.microsoft.com/office/drawing/2010/main" val="0"/>
                              </a:ext>
                            </a:extLst>
                          </a:blip>
                          <a:srcRect l="4555" t="5693" r="5330" b="5028"/>
                          <a:stretch>
                            <a:fillRect/>
                          </a:stretch>
                        </pic:blipFill>
                        <pic:spPr bwMode="auto">
                          <a:xfrm>
                            <a:off x="0" y="0"/>
                            <a:ext cx="1844675" cy="596265"/>
                          </a:xfrm>
                          <a:prstGeom prst="rect">
                            <a:avLst/>
                          </a:prstGeom>
                          <a:noFill/>
                          <a:ln>
                            <a:noFill/>
                          </a:ln>
                        </pic:spPr>
                      </pic:pic>
                    </a:graphicData>
                  </a:graphic>
                </wp:inline>
              </w:drawing>
            </w:r>
          </w:p>
        </w:tc>
      </w:tr>
    </w:tbl>
    <w:p w:rsidR="000E405A" w:rsidRPr="000E405A" w:rsidRDefault="000E405A" w:rsidP="00C030AE">
      <w:pPr>
        <w:pStyle w:val="aa"/>
        <w:tabs>
          <w:tab w:val="left" w:pos="567"/>
          <w:tab w:val="left" w:pos="1134"/>
          <w:tab w:val="left" w:pos="1276"/>
        </w:tabs>
        <w:spacing w:before="120" w:after="120"/>
        <w:ind w:left="0" w:firstLine="709"/>
        <w:jc w:val="left"/>
        <w:rPr>
          <w:rFonts w:ascii="Times New Roman" w:hAnsi="Times New Roman"/>
          <w:sz w:val="28"/>
          <w:szCs w:val="28"/>
          <w:lang w:val="uk-UA"/>
        </w:rPr>
      </w:pPr>
      <w:r w:rsidRPr="000E405A">
        <w:rPr>
          <w:rFonts w:ascii="Times New Roman" w:hAnsi="Times New Roman"/>
          <w:sz w:val="28"/>
          <w:szCs w:val="28"/>
          <w:lang w:val="uk-UA"/>
        </w:rPr>
        <w:t>Процедури, пов’язані з проведенням інспекцій GMP</w:t>
      </w:r>
    </w:p>
    <w:p w:rsidR="00095F63" w:rsidRPr="00095F63" w:rsidRDefault="00095F63" w:rsidP="00095F63">
      <w:pPr>
        <w:jc w:val="center"/>
        <w:rPr>
          <w:rFonts w:ascii="Arial" w:hAnsi="Arial" w:cs="Arial"/>
          <w:sz w:val="28"/>
          <w:lang w:val="uk-UA"/>
        </w:rPr>
      </w:pPr>
      <w:r w:rsidRPr="00095F63">
        <w:rPr>
          <w:rFonts w:ascii="Arial" w:hAnsi="Arial" w:cs="Arial"/>
          <w:sz w:val="28"/>
          <w:lang w:val="uk-UA"/>
        </w:rPr>
        <w:t xml:space="preserve">Порядок розгляду серйозної невідповідності вимогам </w:t>
      </w:r>
      <w:r w:rsidRPr="00891360">
        <w:rPr>
          <w:rFonts w:ascii="Arial" w:hAnsi="Arial" w:cs="Arial"/>
          <w:sz w:val="28"/>
        </w:rPr>
        <w:t>GMP</w:t>
      </w:r>
      <w:r w:rsidRPr="00095F63">
        <w:rPr>
          <w:rFonts w:ascii="Arial" w:hAnsi="Arial" w:cs="Arial"/>
          <w:noProof/>
          <w:sz w:val="28"/>
          <w:szCs w:val="24"/>
          <w:lang w:val="uk-UA"/>
        </w:rPr>
        <w:t xml:space="preserve">, що </w:t>
      </w:r>
      <w:r w:rsidRPr="00095F63">
        <w:rPr>
          <w:rFonts w:ascii="Arial" w:hAnsi="Arial" w:cs="Arial"/>
          <w:sz w:val="28"/>
          <w:lang w:val="uk-UA"/>
        </w:rPr>
        <w:t>вимагає координованих заходів для захисту здоров’я населення та тварин</w:t>
      </w:r>
    </w:p>
    <w:p w:rsidR="00252DB1" w:rsidRPr="00DE6FEB" w:rsidRDefault="00252DB1" w:rsidP="00095F63">
      <w:pPr>
        <w:jc w:val="center"/>
        <w:rPr>
          <w:rFonts w:ascii="Times New Roman" w:hAnsi="Times New Roman"/>
          <w:sz w:val="28"/>
          <w:szCs w:val="28"/>
          <w:lang w:val="uk-UA"/>
        </w:rPr>
      </w:pPr>
    </w:p>
    <w:p w:rsidR="00095F63" w:rsidRDefault="00095F63" w:rsidP="00095F63">
      <w:pPr>
        <w:jc w:val="center"/>
        <w:rPr>
          <w:rFonts w:ascii="Times New Roman" w:hAnsi="Times New Roman"/>
          <w:sz w:val="28"/>
          <w:szCs w:val="28"/>
        </w:rPr>
      </w:pPr>
      <w:r w:rsidRPr="00891360">
        <w:rPr>
          <w:rFonts w:ascii="Times New Roman" w:hAnsi="Times New Roman"/>
          <w:sz w:val="28"/>
          <w:szCs w:val="28"/>
        </w:rPr>
        <w:t>Європейське агентство лікарських засобів 2014 р.</w:t>
      </w:r>
    </w:p>
    <w:p w:rsidR="00252DB1" w:rsidRDefault="00252DB1" w:rsidP="00095F63">
      <w:pPr>
        <w:jc w:val="center"/>
        <w:rPr>
          <w:rFonts w:ascii="Verdana" w:hAnsi="Verdana"/>
          <w:b/>
          <w:sz w:val="28"/>
          <w:szCs w:val="24"/>
        </w:rPr>
      </w:pPr>
    </w:p>
    <w:p w:rsidR="00095F63" w:rsidRPr="00636D08" w:rsidRDefault="00095F63" w:rsidP="00636D08">
      <w:pPr>
        <w:pStyle w:val="aa"/>
        <w:numPr>
          <w:ilvl w:val="0"/>
          <w:numId w:val="32"/>
        </w:numPr>
        <w:jc w:val="center"/>
        <w:rPr>
          <w:rFonts w:ascii="Verdana" w:hAnsi="Verdana"/>
          <w:b/>
          <w:sz w:val="28"/>
          <w:szCs w:val="24"/>
        </w:rPr>
      </w:pPr>
      <w:r w:rsidRPr="00636D08">
        <w:rPr>
          <w:rFonts w:ascii="Verdana" w:hAnsi="Verdana"/>
          <w:b/>
          <w:sz w:val="28"/>
          <w:szCs w:val="24"/>
        </w:rPr>
        <w:t>Принципи</w:t>
      </w:r>
    </w:p>
    <w:p w:rsidR="00636D08" w:rsidRPr="00636D08" w:rsidRDefault="00636D08" w:rsidP="00636D08">
      <w:pPr>
        <w:pStyle w:val="aa"/>
        <w:ind w:left="780"/>
        <w:rPr>
          <w:rFonts w:ascii="Times New Roman" w:hAnsi="Times New Roman"/>
          <w:sz w:val="28"/>
          <w:szCs w:val="28"/>
        </w:rPr>
      </w:pPr>
    </w:p>
    <w:p w:rsidR="00095F63" w:rsidRDefault="00095F63" w:rsidP="00095F63">
      <w:pPr>
        <w:ind w:firstLine="709"/>
        <w:rPr>
          <w:rFonts w:ascii="Times New Roman" w:hAnsi="Times New Roman"/>
          <w:sz w:val="28"/>
          <w:szCs w:val="28"/>
        </w:rPr>
      </w:pPr>
      <w:r w:rsidRPr="00891360">
        <w:rPr>
          <w:rFonts w:ascii="Times New Roman" w:hAnsi="Times New Roman"/>
          <w:sz w:val="28"/>
          <w:szCs w:val="28"/>
        </w:rPr>
        <w:t xml:space="preserve">Всі інспекції </w:t>
      </w:r>
      <w:r w:rsidRPr="00891360">
        <w:rPr>
          <w:rFonts w:ascii="Times New Roman" w:hAnsi="Times New Roman"/>
          <w:sz w:val="28"/>
          <w:szCs w:val="28"/>
          <w:lang w:val="en-US"/>
        </w:rPr>
        <w:t>GMP</w:t>
      </w:r>
      <w:r w:rsidRPr="00891360">
        <w:rPr>
          <w:rFonts w:ascii="Times New Roman" w:hAnsi="Times New Roman"/>
          <w:sz w:val="28"/>
          <w:szCs w:val="28"/>
        </w:rPr>
        <w:t xml:space="preserve">, які проводяться інспекційними службами будь-яких країн-членів, проводяться від імені всього Європейського Союзу. Звіт за результатами інспекції </w:t>
      </w:r>
      <w:r w:rsidRPr="00891360">
        <w:rPr>
          <w:rFonts w:ascii="Times New Roman" w:hAnsi="Times New Roman"/>
          <w:sz w:val="28"/>
          <w:szCs w:val="28"/>
          <w:lang w:val="en-US"/>
        </w:rPr>
        <w:t>GMP</w:t>
      </w:r>
      <w:r w:rsidRPr="00891360">
        <w:rPr>
          <w:rFonts w:ascii="Times New Roman" w:hAnsi="Times New Roman"/>
          <w:sz w:val="28"/>
          <w:szCs w:val="28"/>
        </w:rPr>
        <w:t xml:space="preserve"> повинен містити чіткий висновок стосовного того, чи відповідає виробник/імпортер принципам і настановам належної виробничої практики згідно із Директивою 93/2004/</w:t>
      </w:r>
      <w:r w:rsidRPr="00891360">
        <w:rPr>
          <w:rFonts w:ascii="Times New Roman" w:hAnsi="Times New Roman"/>
          <w:sz w:val="28"/>
          <w:szCs w:val="28"/>
          <w:lang w:val="en-US"/>
        </w:rPr>
        <w:t>EC</w:t>
      </w:r>
      <w:r w:rsidRPr="00891360">
        <w:rPr>
          <w:rFonts w:ascii="Times New Roman" w:hAnsi="Times New Roman"/>
          <w:sz w:val="28"/>
          <w:szCs w:val="28"/>
        </w:rPr>
        <w:t xml:space="preserve"> та/чи 91/412/</w:t>
      </w:r>
      <w:r w:rsidRPr="00891360">
        <w:rPr>
          <w:rFonts w:ascii="Times New Roman" w:hAnsi="Times New Roman"/>
          <w:sz w:val="28"/>
          <w:szCs w:val="28"/>
          <w:lang w:val="en-US"/>
        </w:rPr>
        <w:t>EEC</w:t>
      </w:r>
      <w:r w:rsidRPr="00891360">
        <w:rPr>
          <w:rFonts w:ascii="Times New Roman" w:hAnsi="Times New Roman"/>
          <w:sz w:val="28"/>
          <w:szCs w:val="28"/>
        </w:rPr>
        <w:t xml:space="preserve"> в тлумаченні, наведеному в настановах з </w:t>
      </w:r>
      <w:r w:rsidRPr="00891360">
        <w:rPr>
          <w:rFonts w:ascii="Times New Roman" w:hAnsi="Times New Roman"/>
          <w:sz w:val="28"/>
          <w:szCs w:val="28"/>
          <w:lang w:val="en-US"/>
        </w:rPr>
        <w:t>GMP</w:t>
      </w:r>
      <w:r w:rsidRPr="00891360">
        <w:rPr>
          <w:rFonts w:ascii="Times New Roman" w:hAnsi="Times New Roman"/>
          <w:sz w:val="28"/>
          <w:szCs w:val="28"/>
        </w:rPr>
        <w:t xml:space="preserve">, опублікованих Європейською Комісією в Томі 4 </w:t>
      </w:r>
      <w:r w:rsidRPr="00891360">
        <w:rPr>
          <w:rFonts w:ascii="Times New Roman" w:hAnsi="Times New Roman"/>
          <w:sz w:val="28"/>
          <w:szCs w:val="28"/>
          <w:lang w:val="en-US"/>
        </w:rPr>
        <w:t>Eudralex</w:t>
      </w:r>
      <w:r w:rsidRPr="00F6767B">
        <w:rPr>
          <w:rFonts w:ascii="Times New Roman" w:hAnsi="Times New Roman"/>
          <w:sz w:val="28"/>
          <w:szCs w:val="28"/>
        </w:rPr>
        <w:t xml:space="preserve">, </w:t>
      </w:r>
      <w:r w:rsidRPr="00891360">
        <w:rPr>
          <w:rFonts w:ascii="Times New Roman" w:hAnsi="Times New Roman"/>
          <w:sz w:val="28"/>
          <w:szCs w:val="28"/>
        </w:rPr>
        <w:t>чи ні.</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Виявлення серйозної невідповідності вимогам GMP може мати наслідки не тільки для країни-члена, що проводить інспекцію, але й для інших, а можливо всіх країн-членів. Органи повинні прикласти зусиль для проведення оцінки наслідків для здоров’я населення чи тварин та по можливості узгодити загальні заходи до видачі заяви про невідповідність. Враховуючи зазначене, необхідний механізм, який забезпечить вжиття уніфікованих і скоординованих заходів для захисту здоров’я населення та/чи тварин по всій території Європейського Союзу. Захід, що вживається після виявлення будь-якої невідповідності, повинен бути пропорційним до рівня ризику, який становить невідповідність. Серйозна невідповідність у своєму значенні вимагає оперативного вжиття заходів для захисту здоров’я населення чи тварин.</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Якщо інспекція виробника діючої речовини проводиться за запитом Європейської дирекції з якості лікарських засобів (EDQM) у зв’язку з сертифікатом відповідності монографіям Європейської Фармакопеї (Certification of Suitability to the monographs of the European Pharmacopoeia), інспекційні органи мають подвійну відповідальність щодо дотримання цієї процедури в частині повідомлення національним компетентним органам про серйозну невідповідність GMP та дотримання процедур, прийнятих EDQM для визначення наслідків стосовно відповідного(их) сертифікату(ів). Інспекційні органи повинні забезпечити дотримання скоординованого підходу.</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Рекомендованим заходом за результатам інспекції виробника діючої речовини може бути тимчасове припинення дії або анулювання сертифікату відповідності монографіям Європейської Фармакопеї (CEP), тому в цій процедурі додатково розглянуте питання заходів, які мають бути вжиті у випадку повідомлення від EDQM про анулювання чи тимчасове припинення дії сертифікату на інших підставах, окрім серйозної невідповідності вимогам GMP, оскільки адміністративні заходи і наслідки схожі.</w:t>
      </w:r>
    </w:p>
    <w:p w:rsidR="00095F63" w:rsidRDefault="00095F63" w:rsidP="00095F63">
      <w:pPr>
        <w:ind w:firstLine="709"/>
        <w:rPr>
          <w:rFonts w:ascii="Times New Roman" w:hAnsi="Times New Roman"/>
          <w:sz w:val="28"/>
          <w:szCs w:val="28"/>
        </w:rPr>
      </w:pPr>
      <w:r w:rsidRPr="00891360">
        <w:rPr>
          <w:rFonts w:ascii="Times New Roman" w:hAnsi="Times New Roman"/>
          <w:sz w:val="28"/>
          <w:szCs w:val="28"/>
        </w:rPr>
        <w:t>Незважаючи на те, що країни-члени мають право направляти іншим країнам-членам запити з обґрунтуванням причини для одержання звіту за результатами інспекції, орган, який проводить інспекцію, завдяки одержанню інформації із першоджерела, має кращу позицію для оцінки потенційного впливу рівня виявленої невідповідності вимогам GMP та управління ризиками, які становить така невідповідність. Згідно з цією процедурою інспекційний орган, який виявляє серйозну невідповідність GMP, повинен рекомендувати відповідний захід після проведення оцінки ризиків в якості контролюючого органу, залучаючи інші органи, які поділяють відповідальність контролюючого органу в розробці рекомендацій, а також повідомити рекомендації всім іншим органам Європейського Союзу. Також може потребуватись повідомлення органам тих країн, з яким ЄС уклав відповідні угоди щодо GMP (наприклад, угоди про взаємне визнання).</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В процедурі передбачена можливість проведення телеконференції, в ході якої органи, що одержують повідомлення про серйозну невідповідність GMP, зможуть одержати уточнення та підвередити відповідність рекомендованих заходів до їх впровадження.</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Національні компетентні органи (НКО) повинні враховувати одержану інформацію про серйозну невідповідність GMP та надати затребувану інформацію, а також повинні дотримуватись рекомендованих заходів, якщо процедурою передбачено це, якщо національний компетентний орган не обґрунтує альтернативний захід з урахуванням специфічних національних питань, за умови, що такі альтернативні заходи не матимуть вплив на інші країни-члени.</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Інспекційний орган, що готує звіт, повинен ввести інформацію про серйозну невідповідність GMP до бази даних EudraGMP, як описано в статті 111(6) Директиви 2001/83/EC (в поточній редакції) та статті 80 Директиви 2001/82/EC (в поточній редакції). У випадку серйозної невідповідності виробника діючої речовини вимогам GMP, якщо інспекцію проводять в контексті перевірки стосовно сертифікату CEP, мають бути прикладені всі зусилля, щоб введення остаточної заяви про невідповідність в базу даних EudraGMDP співвідносилось з остаточною публікацією EDQM будь-яких адміністративних заходів стосовно відповідних сертифікатів CEP.</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Необхідно уникати непотрібних повідомлень про невідповідність для забезпечення ефективної роботи механізмів термінового повідомлення ЄС.</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Стосовно адміністративних заходів країна-поручитель прямо чи опосередковано відповідно до виданих реєстраційних посвідчень бере на себе ініціативу щодо взаємного визнання / децентралізованих продуктів. У разі залучення декількох країн-поручителів необхідно дотримуватись скоординованого підходу відповідно до «Настанови найкращої практики щодо співробітництва між країнами-членами по відношенню до питань невідповідності вимогам GMP» Координаційної групи взаємного визнання та децентралізованих процедур стосовно лікарських засобів для застосування людиною (CMDh). Координаційну групу взаємного визнання та децентралізованих процедур стосовно лікарських засобів для застосування у ветеринарії (CMDv) залучають у випадку лікарських засобів для застосування у ветеринарії, хоча в цьому випадку відсутня настанова з найкращої практики.</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Європейське агентство лікарських засобів бере на себе ініціативу та узгоджує заходи щодо продуктів, зареєстрованих за централізованою процедурою. Країни-члени повинні забезпечити, щоб на етапі оцінки або в ході впровадження заходів на національному рівні були залучені до обговорення їхні представники координаційних груп взаємного визнання та децентралізованих процедур стосовно лікарських засобів для застосування людиною / у ветеринарії або Комітету лікарських засобів для застосування людиною (CHMP) / Комітету лікарських засобів для застосування у ветеринарії (CVMP). Кожен національний компетентний орган несе відповідальність за реєстраційні посвідчення, які існують виключно на національному рівні, але можуть забажати перевести обговорення для спільної оцінки на рівні Координаційної групи взаємного визнання та децентралізованих процедур стосовно лікарських засобів для застосування людиною або Координаційної групи взаємного визнання та децентралізованих процедур стосовно лікарських засобів для застосування у ветеринарії згідно із зазначеною процедурою Координаційної групи взаємного визнання та децентралізованих процедур стосовно лікарських засобів для застосування людиною / у ветеринарії.</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Невідповідність вимогам GMP може призвести до нестачі лікарського засобу, якщо буде прийнято рішення про необхідність заборони імпорту та/чи випуску серії або вилучення серій з ринку. Може виникнути необхідність перевести оцінку на рівень ЄС для захисту здоров’я населення чи тварин.</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Метою цієї процедури є досягнення скоординованої і гармонізованої (по можливості) оцінки та адміністративних заходів для забезпечення максимальної ефективності та уникнення паралельних повних оглядів національного рівня в Європейській економічній зоні.</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Є розуміння, що виробник може вважатись в цілому таким, що відповідає вимогам, навіть якщо існує певна ступінь невідповідності, щодо якої інспектор одержав задовільні підтвердження вирішення без вжиття заходів для захисту здоров’я населення або тварин.</w:t>
      </w:r>
    </w:p>
    <w:p w:rsidR="00095F63" w:rsidRPr="00891360" w:rsidRDefault="00095F63" w:rsidP="00095F63">
      <w:pPr>
        <w:ind w:firstLine="709"/>
        <w:rPr>
          <w:rFonts w:ascii="Times New Roman" w:hAnsi="Times New Roman"/>
          <w:b/>
          <w:sz w:val="28"/>
          <w:szCs w:val="28"/>
        </w:rPr>
      </w:pPr>
      <w:r w:rsidRPr="00891360">
        <w:rPr>
          <w:rFonts w:ascii="Times New Roman" w:hAnsi="Times New Roman"/>
          <w:b/>
          <w:sz w:val="28"/>
          <w:szCs w:val="28"/>
        </w:rPr>
        <w:t>2. Термінологія</w:t>
      </w:r>
    </w:p>
    <w:p w:rsidR="00095F63" w:rsidRDefault="00095F63" w:rsidP="00095F63">
      <w:pPr>
        <w:ind w:firstLine="709"/>
        <w:rPr>
          <w:rFonts w:ascii="Times New Roman" w:hAnsi="Times New Roman"/>
          <w:sz w:val="28"/>
          <w:szCs w:val="28"/>
        </w:rPr>
      </w:pPr>
      <w:r w:rsidRPr="00891360">
        <w:rPr>
          <w:rFonts w:ascii="Times New Roman" w:hAnsi="Times New Roman"/>
          <w:sz w:val="28"/>
          <w:szCs w:val="28"/>
        </w:rPr>
        <w:t>2.1 У виконання цієї процедури серйозна невідповідність вимогам GMP – це невідповідність вимогам GMP, яка на думку інспекційного органу, що готує звіт, має такий характер, який вимагає вжиття проміжних адміністративних заходів для усунення потенційного ризику для здоров’я населення чи тварин, або коли можуть вимагатись безповоротні   адміністративні заходи для заборони подальших постачань лікарського засобу.</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Серйозна невідповідність вимогам GMP може також включати відхилення, встановлені за результатами підтвердження фальсифікації, зібраного інспекторами в ході проведення інспекції GMP.</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2.2 У виконання цієї процедури термінові заходи можуть включати заборону виробництва чи імпорту, постачання або вилучення лікарських засобів, при цьому дія такого заходу може обмежуватись конкретними серіями, або тимчасове припинення терміну дії існуючої ліцензії на виробництво чи імпорт, але не обмежуються цим переліком.</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2.3 У виконання цієї процедури безповоротні заходи можуть включати заходи, які орган вживає для вилучення або зміни існуючого реєстраційного посвідчення / ліцензії на виробництво чи імпорт або для відмови у видачі реєстраційного посвідчення / ліцензії на виробництво чи імпорт, але не обмежуються цим переліком.</w:t>
      </w:r>
    </w:p>
    <w:p w:rsidR="00095F63" w:rsidRPr="00891360" w:rsidRDefault="00095F63" w:rsidP="00095F63">
      <w:pPr>
        <w:ind w:firstLine="709"/>
        <w:rPr>
          <w:rFonts w:ascii="Times New Roman" w:hAnsi="Times New Roman"/>
          <w:b/>
          <w:sz w:val="28"/>
          <w:szCs w:val="28"/>
        </w:rPr>
      </w:pPr>
      <w:r w:rsidRPr="00891360">
        <w:rPr>
          <w:rFonts w:ascii="Times New Roman" w:hAnsi="Times New Roman"/>
          <w:b/>
          <w:sz w:val="28"/>
          <w:szCs w:val="28"/>
        </w:rPr>
        <w:t>3. Сфера застосування</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3.1 Більшість інспекцій GMP виявляють певну ступінь невідповідностей, і навіть, якщо зазначається, що невідповідність є «суттєвою або зрідка «критичною», в деяких випадках може бути зроблений задовільний висновок, іноді із призначенням повторної перевірки, без вжиття адміністративного заходу. Ця процедура поширюється на ті випадки, коли рівень невідповідності є таким, що відповідний інспектор рекомендує вжиття адміністративного заходу для уникнення потенційного ризику для здоров’я населення / тварин, і рекомендацію ратифіковано відповідно до внутрішніх національних процедур. Ці процедури повинні містити вимогу дотримання термінів для забезпечення своєчасного розгляду питання серйозної невідповідності.</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3.2 Ця процедура застосовується до всіх інспекцій GMP, за результатами якої виявлено серйозну невідповідність як на території юрисдикції наглядового органу, так і в третіх країнах, в тому числі до тих інспекцій, які проводяться за запитом виробника, імпортера, Європейської Комісії, Європейського агентства лікарських засобів (EMA) або Європейської дирекції з якості лікарських засобів (EDQM).</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3.3 Виявлення серйозної невідповідності вимогам GMP у виробника діючої речовини за результатами інспекції у зв’язку із сертифікатом відповідності монографіям Європейської Фармакопеї (CEP) за запитом Європейської дирекції з якості лікарських засобів (EDQM) може призвести до прийняття дирекцією рішення про вжиття заходу по відношенню до сертифікату відповідності монографіям Європейської Фармакопеї (CEP), серед яких може бути тимчасове припинення дії сертифікату або його скасування. У випадку інспекції виробника діючої речовини, що проводиться за запитом Європейської дирекції з якості лікарських засобів (EDQM), в ході якої виявляється серйозна невідповідність, головний інспекційний орган повинен діяти узгоджено з дирекцією для забезпечення, щоб видача заяви про невідповідність відбулась одночасно з закінченням процедури скасування або тимчасового припинення терміну дії сертифікату відповідності монографіям Європейської Фармакопеї (CEP).</w:t>
      </w:r>
    </w:p>
    <w:p w:rsidR="00095F63" w:rsidRDefault="00095F63" w:rsidP="00095F63">
      <w:pPr>
        <w:ind w:firstLine="709"/>
        <w:rPr>
          <w:rFonts w:ascii="Times New Roman" w:hAnsi="Times New Roman"/>
          <w:sz w:val="28"/>
          <w:szCs w:val="28"/>
        </w:rPr>
      </w:pPr>
      <w:r w:rsidRPr="00891360">
        <w:rPr>
          <w:rFonts w:ascii="Times New Roman" w:hAnsi="Times New Roman"/>
          <w:sz w:val="28"/>
          <w:szCs w:val="28"/>
        </w:rPr>
        <w:t>3.4 Окрім того, в процедурі розглянути випадки, коли Європейська дирекція з якості лікарських засобів анулює сертифікат відповідності монографіям Європейської Фармакопеї (CEP) з причин, які не стосуються результатів інспекції, при цьому належним чином необхідно вжити і узгодити вжиття непрямих заходів.</w:t>
      </w:r>
    </w:p>
    <w:p w:rsidR="00095F63" w:rsidRPr="00891360" w:rsidRDefault="00095F63" w:rsidP="00095F63">
      <w:pPr>
        <w:ind w:firstLine="709"/>
        <w:rPr>
          <w:rFonts w:ascii="Times New Roman" w:hAnsi="Times New Roman"/>
          <w:b/>
          <w:sz w:val="28"/>
          <w:szCs w:val="28"/>
        </w:rPr>
      </w:pPr>
      <w:r w:rsidRPr="00891360">
        <w:rPr>
          <w:rFonts w:ascii="Times New Roman" w:hAnsi="Times New Roman"/>
          <w:b/>
          <w:sz w:val="28"/>
          <w:szCs w:val="28"/>
        </w:rPr>
        <w:t>4. Порядок видачі заяви про невідповідність вимогам GMP</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Обов’язково дотримуватись цієї процедури із дотриманням термінів, що є обґрунтованими з урахуванням потенційної загрози для здоров’я населення чи тварин, і якщо є свідчення про необхідність вжиття заходів для захисту здоров’я населення чи тварин, необхідно повідомляти про це компетентним органам згідно із цією процедурою.</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Може виникнути необхідність видачі заяви про невідповідність без повної інформації в наявності, якщо ризик для здоров’я пацієнта вважається особливо серйозним.</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4.1 Оформлення звіту за результатами інспекції та висновку про відповідність вимогам GMP</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4.1.1 Оформлення короткого викладу результатів інспекції: критичні та суттєві невідповідності вимогам GMP</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Сфера відповідальності: група інспекторів</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Після інспекції GMP, за результатами якої робиться висновок про невідповідність вимогам GMP, група інспекторів повинна чітко довести до відома об’єкту інспекції про їхні занепокоєння. Не завжди є можливість оформлення звіту за результатами інспекції у такі терміни, що вимагаються для вжиття відповідних заходів для захисту здоров’я населення чи тварин, тому група інспекторів повинна скласти короткий виклад результатів інспекції з описом критичних та суттєвих невідопвідностей вимогам GMP.</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 xml:space="preserve">Звіт за результатами інспекції може бути складений і затверджений в окремому порядку, і необхідно забезпечити можливість надання його за запитом від компетентних органів. Затверджений звіт повинен містити висновок, чи відповідає об’єкт інспекції принципам і вимогам GMP чи ні. </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4.1.2 Аналіз огляду критичних та суттєвих результатів</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Сфера відповідальності: головний інспекційний орган</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Кожен національний компетентний орган повинен розробити внутрішню процедуру аналізу звітів за результатами інспекції, (проектів) заяв про невідповідність та оцінок ризиків з боку наглядового органу (див. п. 4.2.3), які складаються його власними інспекторами із рекомендаціями щодо адміністративних заходів, з метою прийняття рішення щодо затвердження запропонованих інспекторами заходів або розробки більш доцільного альтернативного заходу.</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В цій внутрішній процедурі повинна бути врахована необхідність співпраці та узгоджень з іншими підрозділами відповідного органу (наприклад підрозділ контролю ринку, підрозділ фармацевтичної або клінічної експертизи) та з міжнародними партнерами, за необхідності, а також з правоохоронними органами у випадку, коли невідповідність стосується фальсифікації.</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4.1.3 Оформлення рекомендацій за результатами оцінки</w:t>
      </w:r>
    </w:p>
    <w:p w:rsidR="00095F63" w:rsidRPr="00891360" w:rsidRDefault="00095F63" w:rsidP="00095F63">
      <w:pPr>
        <w:ind w:firstLine="709"/>
        <w:rPr>
          <w:rFonts w:ascii="Times New Roman" w:hAnsi="Times New Roman"/>
          <w:sz w:val="28"/>
          <w:szCs w:val="28"/>
        </w:rPr>
      </w:pPr>
      <w:r w:rsidRPr="00891360">
        <w:rPr>
          <w:rFonts w:ascii="Times New Roman" w:hAnsi="Times New Roman"/>
          <w:sz w:val="28"/>
          <w:szCs w:val="28"/>
        </w:rPr>
        <w:t>Сфера відповідальності: головний інспекційний орган</w:t>
      </w:r>
    </w:p>
    <w:p w:rsidR="00095F63" w:rsidRDefault="00095F63" w:rsidP="00095F63">
      <w:pPr>
        <w:ind w:firstLine="709"/>
        <w:rPr>
          <w:rFonts w:ascii="Times New Roman" w:hAnsi="Times New Roman"/>
          <w:sz w:val="28"/>
          <w:szCs w:val="28"/>
        </w:rPr>
      </w:pPr>
      <w:r w:rsidRPr="00891360">
        <w:rPr>
          <w:rFonts w:ascii="Times New Roman" w:hAnsi="Times New Roman"/>
          <w:sz w:val="28"/>
          <w:szCs w:val="28"/>
        </w:rPr>
        <w:t>Будь-які рекомендації, зроблені органом, який повідомив про серйозну невідповідність вимогам GMP, повинні враховувати інтереси Європейського Союзу в цілому, незалежно від специфічних національних питань.</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4.2. Попередня видача заяви про невідповідність та оцінки ризиків з боку наглядового органу</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Сфера відповідальності: головний інспекційний орган</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Якщо звіт за результатами інспекції містить висновок про те, що об’єкт інспекції не відповідає вимогам GMP, відповідний головний інспекційний орган повинен оформити проект заяви про невідповідність та оцінку ризиків з боку наглядового органу з представленням аргументів про вплив результатів інспекції на лікарські засоби, які, як відомо, перебувають в обігу на ринку, використовуються у клінічних випробуванням або проходять експертизу (з можливістю внесення змін після одержання додаткової інформації).</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4.2.1. Зібрання інформації про лікарські засоби, що виробляються на дільниці</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Сфера відповідальності: головний інспекційний орган</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Наскільки це вбачається можливим, головний інспекційний орган, який проводив ту інспекції, в ході якої було виявлено невідповідність, повинен по можливості встановити наступні відомості:</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a) Перелік країн-членів, на території яких знаходиться продукція, на які мають прямий вплив результати інспекції</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b) Реєстраційні посвідчення, які пов’язані із ситуацією невідповідності, та по можливості країни-поручителі та компетентні органи, відповідальні за оформлення реєстраційних посвідчень.</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b) Перелік інших наглядових органів в тих випадках, коли лікарські засоби або досліджувані лікарські засоби чи діючі речовини імпортуються на територію Європейського Союзу.</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d) Щодо досліджуваних лікарських засобів необхідно встановити номер в базі EudraCT</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Якщо серйозну невідповідність вимогам GMP виявлено у виробника чи імпортера досліджуваних лікарських засобів, в рекомендаціях головного інспекційного органу повинен бути врахований вплив на будь-які завершені чи поточні клінічні випробування.</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Головний інспекційний орган, який проводив інспекцію, повинен залучити до цього процесу спонсора, а також виробника чи імпортера з метою визначення всіх випробувань, на які має вплив невідповідність.</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e) Стосовно інспекцій виробників діючих речовин – перелік всіх діючих речовин, що були вироблені на дільниці, та/або будь-яких сертифікатів відповідності монографіям Європейської Фармакопеї (CEP), на які може вплинути невідповідність.</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4.2.2. Оформлення проекту заяви про невідповідність</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Сфера відповідальності: головний інспекційний орган</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Орган видачі повинен підготувати проект заяви про невідповідність, використовуючи узгоджену форму ЄС.</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Проект заяви про невідповідність повинен містити пояснення характеру будь-якого запропонованого заходу або вже вжитого заходу (якщо це обґрунтовано).</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4.2.3. Розробка оцінки ризиків з боку наглядового органу</w:t>
      </w:r>
    </w:p>
    <w:p w:rsidR="00095F63" w:rsidRDefault="00095F63" w:rsidP="00095F63">
      <w:pPr>
        <w:ind w:firstLine="709"/>
        <w:rPr>
          <w:rFonts w:ascii="Times New Roman" w:hAnsi="Times New Roman"/>
          <w:sz w:val="28"/>
          <w:szCs w:val="28"/>
        </w:rPr>
      </w:pPr>
      <w:r w:rsidRPr="002F5D6C">
        <w:rPr>
          <w:rFonts w:ascii="Times New Roman" w:hAnsi="Times New Roman"/>
          <w:sz w:val="28"/>
          <w:szCs w:val="28"/>
        </w:rPr>
        <w:t>Сфера відповідальності: головний інспекційний орган</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Оформлену інспекційним органом оцінку ризиків з боку наглядового органу необхідно до додати до проекту заяви про невідповідність.</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В оцінці ризиків з боку наглядового органу необхідно оцінки критичні та суттєві невідповідності вимогам GMP, а також загальний ризик для якості продукції та її постачання, окрім того оцінка ризиків повинна містити рекомендації по доцільним заходів для зменшення ризику. До таких заходів можуть відноситись і) відкликання продукції/серій, випущених на ринок, іі) заборона імпорту та/чи постачання, а також/або ііі) адміністративні заходи по відношенню до виробничої ліцензії, реєстраційного посвідчення або сертифікату відповідності монографіям Європейської Фармакопеї (CEP), за необхідності.</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Оцінка ризиків з боку наглядового органу повинна бути структурована наступним чином:</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a) Вступ / огляд.</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b) Основні зафіксовані результати інспекції, які можуть слугувати підставою для видачі заяви про невідповідність вимогам GMP.</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c) Оцінка впливу основних результатів інспекції на відповідні лікарські засоби, а також чи необхідно застосовувати ці ризики ретроспективно по відношенню до дати заяви невідповідності чи раніше.</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d) Рекомендації національного компетентного органу щодо проміжних термінових заходів та безповоротних адміністративних заходів, співставних з визначеними ризиками. Будь-які рекомендації по відношенню до реєстраційного посвідчення повинні мати сильну аргументацію та бути зіставними з рівнем ризику.</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e) У випадку проведення інспекції виробника діючої речовини вплив на будь-яку іншу діючу речовину, що виготовлялась на тій же дільниці, а також необхідно розглянути питання по відношенню до сертифікату відповідності монографіям Європейської Фармакопеї (CEP).</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f) Наслідки для постачання продукції на основі інформації, наявної в інспекційному органі.</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Форма, яку необхідно використовувати для розробки оцінки ризиків з боку наглядового органу, представлена в Додатку 6.</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4.2.4. Розсилка проекту заяви про невідповідність та оцінки ризиків з боку наглядового органу</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Сфера відповідальності: головний інспекційний орган</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В принципі необхідно уникати заходів окремої країни-члена в одноосібному порядку, якщо відсутнє обґрунтування цьому. Для сприяння скоординованим заходам на рівні Європейського Союзу до виконання будь-якого заходу необхідно розіслати проект заяви про невідповідність.</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Проект заяви про невідповідність та оцінку ризиків з боку наглядового органу необхідно розсилати всім країнам-членам Європейської економічної зони через перелік розсилки швидкого оповіщення. У тому випадку, якщо інспекцію виробника діючої речовини проводять не за запитом Європейської дирекції з якості лікарських засобів (EDQM), але в ході цієї перевірку виявлено невідповідність, в перелік розсилки заяви про невідповідність необхідно включити також і дирекцію.</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Головний інспекційний орган може звернутись до компетентних органів з проханням про надання додаткової інформації, а терміни, які вказуються у зверненні, повинні враховувати рівень ризику та обсяг інформації, яку необхідно зібрати. Національні компетентні органі повинні надати відповідь головному інспекційному органі у терміни, зазначені у зверненні, навіть, якщо відсутні очікування впливу.</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4.2.5. Одержання та оцінка (проекту) заяви про невідповідність та оцінок ризиків з боку контролюючих органів</w:t>
      </w:r>
    </w:p>
    <w:p w:rsidR="00095F63" w:rsidRDefault="00095F63" w:rsidP="00095F63">
      <w:pPr>
        <w:ind w:firstLine="709"/>
        <w:rPr>
          <w:rFonts w:ascii="Times New Roman" w:hAnsi="Times New Roman"/>
          <w:sz w:val="28"/>
          <w:szCs w:val="28"/>
        </w:rPr>
      </w:pPr>
      <w:r w:rsidRPr="002F5D6C">
        <w:rPr>
          <w:rFonts w:ascii="Times New Roman" w:hAnsi="Times New Roman"/>
          <w:sz w:val="28"/>
          <w:szCs w:val="28"/>
        </w:rPr>
        <w:t>Сфера відповідальності: національні компетентні органи</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Після одержання проекту заяви про невідповідність органи повинні перевірити, чи поширюється вплив на продукцію, що перебуває в обігу на їхній території, на яку були видані національні посвідчення, і чи не є вони країною-поручителем, що видав реєстраційне посвідчення, по відношенню до будь-якої продукції, що є предмет заяви, і якщо в заяві зазначена невірна інформація за необхідності компетентний орган повинен звернутись до інспекційного органу, що проводив інспекцію.</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Країни-члени та регуляторні агенції-партнери, які одержали проект заяви про невідповідність та оцінку ризиків з боку наглядового органу, повинні зберігати конфіденційність документації та інформації, що міститься в заяві. На цьому етапі процесу не має впевненості, що будуть погоджені остаточні регуляторні заходи або заходи щодо обігу на ринку, а поширення інформації за межі мережі регуляторів становить ризик втрати узгодженості заходів, в результаті чого з’являється ризик для здоров’я населення та/чи тварин. Комунікація з виробничою дільницею повинна здійснюватись через головний інспекційний орган, а також по можливості необхідно відкласти комунікації з власниками реєстраційних посвідчень чи імпортерів щодо питань відповідності, доки не буде досягнути консенсус щодо скоординованого заходу по всьому ЄС.</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Кожен національний компетентний орган повинен мати в наявності процедуру огляду та оцінки (проектів) заяв про невідповідність та оцінок ризиків з боку наглядового органу, переданих через систему швидкого оповіщення. Ця процедура повинна враховувати необхідність у співпраці та узгоджень з іншими підрозділами відповідного органу (наприклад підрозділ ліцензування продукції, підрозділ контролю ринку, підрозділ фармацевтичної або клінічної експертизи) та з міжнародними партнерами, за необхідності, а також з правоохоронцями чи національними правоохоронними органами у випадку, коли невідповідність стосується фальсифікації.</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Процедура повинна забезпечувати, щоб інформацію, яку затребує інспекційний орган, можна було одержати і повернути, використовуючи частину В Додатку 6, у зазначені терміни.</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У тих випадках, коли повідомлення про невідповідність має вплив на сертифікат відповідності монографіям Європейської Фармакопеї (CEP), Європейська дирекція з якості лікарських засобів (EDQM) проведе аналіз оцінки ризиків з боку наглядового органу і прийме рішення щодо необхідного заходу згідно із власною процедурою прийняття рішень.</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4.3. Телеконференція</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У формі повідомлення необхідно представити обґрунтування, чому не пропонується телеконференція.</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Аспекти, які органи мають враховувати в питанні, коли проводити телеконференцію, та практичні питання організації телеконференції наведені в додатку до цієї процедури (Додатку 2).</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4.3.1. Організація телеконференції</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Сфера відповідальності: головний інспекційний орган</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За необхідності в проекті повідомлення про невідповідність вимогам GMP необхідно надати контактний номер телефону із зазначенням запропонованого часу і дати телеконференції, до якої можуть долучитись всі відповідні країни-члени, і протягом якої може бути ратифікований скоординований захід.</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До телеконференції необхідно запросити Європейську дирекцію з якості лікарських засобів (EDQM), якщо невідповідність стосується виробника діючої речовини, вказаного в сертифікаті відповідності монографіям Європейської Фармакопеї (CEP).</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4.3.2. Долучення до телеконференції</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Сфера відповідальності: національні компетентні органи</w:t>
      </w:r>
    </w:p>
    <w:p w:rsidR="00095F63" w:rsidRDefault="00095F63" w:rsidP="00095F63">
      <w:pPr>
        <w:ind w:firstLine="709"/>
        <w:rPr>
          <w:rFonts w:ascii="Times New Roman" w:hAnsi="Times New Roman"/>
          <w:sz w:val="28"/>
          <w:szCs w:val="28"/>
        </w:rPr>
      </w:pPr>
      <w:r w:rsidRPr="002F5D6C">
        <w:rPr>
          <w:rFonts w:ascii="Times New Roman" w:hAnsi="Times New Roman"/>
          <w:sz w:val="28"/>
          <w:szCs w:val="28"/>
        </w:rPr>
        <w:t>У разі організації телеконференції до неї має долучитись країна-член, на яку розповсюджується невідповідність, або країна-член, що є країною-поручителем, який видав реєстраційне посвідчення щодо невідповідного продукту. У тих випадках, коли не пропонується проведення телеконференції, органи-одержувачі заяви про невідповідність повинні по можливості вжити на своїй території заходів, що відповідають заходам, які були запропоновані чи були вже впроваджені органом, що повідомив про невідповідність.</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Якщо запропоновані заходи включають зміни до реєстраційних посвідчень, керівництво у впровадженні такого заходу має взяти країна-поручитель, що видав посвідчення.</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Метою телеконференції має стати узгодження та гармонізація, по можливості, оцінки та заходів для забезпечення максимальної ефективності та уникнення паралельних повних аналізів національного рівня на території Європейської економічної зони.</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4.3.3. Повідомлення про результати телеконференції</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Сфера відповідальності: головний інспекційний орган</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Результати телеконференції, якщо вона була проведена, необхідно повідомити у наступному повідомленні в мережі регуляторів через систему швидкого оповіщення для підтвердження погодження рекомендованого у початковому повідомленні заходу або погодження іншого заходу ЄС.</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4.4 Термінові заходи для захисту здоров’я населення та тварин</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Після одержання проекту зави про невідповідність органи-одержувачі повинні провести перевірку на предмет наслідків для здоров’я населення та тварин та, за необхідності, адаптувати національні заходи.</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4.4.1. Оцінення впливу заяви про невідповідність вимогам GMP на якість і безпеку серій, що перебувають на ринку або очікують випуску.</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Сфера відповідальності: головний інспекційний орган</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Головний інспекційний орган, що повідомив про серйозну невідповідність вимогам GMP, повинен представити рекомендації, чи потрібні термінові тимчасові заходи для охорони здоров’я населення та/чи тварин шляхом вилучення серій з комерційного обігу з використання в клінічних випробуваннях та/чи заборони подальшої дистрибуції та/чи імпорту відповідних серій. Головний інспекційний орган повинен по можливості оцінити вплив заяви про невідповідність вимогам GMP на якість і безпеку серій, що перебувають на ринку або очікують рішення про випуск. У разі неможливості проведення такої оцінки впливу у зв’язку із недостатністю інформації головний інспекційний орган повинен надати допомогу в цьому процесі, надавши більш детальну інформацію про виявлені невідповідності та потенційний глобальний вплив на продукцію.</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Рекомендації щодо відкликання або заборону постачання необхідно обговорити разом з відповідними органами під час телеконференції. Наскільки це вбачається доцільним, необхідно досягнути і погодити гармонізований план дії ЄС і план-графік виконання. Існує розуміння, що в деяких випадках в різних країнах-членах необхідно впровадити різні заходи у зв’язку з критичністю лікарських засобів, що є предметом обговорення. Оцінку критичності лікарських засобів необхідно проводити відповідно до погоджених критеріїв (Додаток 3). Розбіжності в підході необхідно зафіксувати в протоколі телеконференції.</w:t>
      </w:r>
    </w:p>
    <w:p w:rsidR="00095F63" w:rsidRDefault="00095F63" w:rsidP="00095F63">
      <w:pPr>
        <w:ind w:firstLine="709"/>
        <w:rPr>
          <w:rFonts w:ascii="Times New Roman" w:hAnsi="Times New Roman"/>
          <w:sz w:val="28"/>
          <w:szCs w:val="28"/>
        </w:rPr>
      </w:pPr>
      <w:r w:rsidRPr="002F5D6C">
        <w:rPr>
          <w:rFonts w:ascii="Times New Roman" w:hAnsi="Times New Roman"/>
          <w:sz w:val="28"/>
          <w:szCs w:val="28"/>
        </w:rPr>
        <w:t>В тому випадку, коли в результаті впровадження запропонованих заходів у зв’язку з невідповідністю вимогам GMP виникне нестача запасів на рівні Європейського Союзу, необхідно розглянути питання ініціювання процедури, описаної в документі «План управління інцидентами в мережі регуляторів Європейського Союзу стосовно лікарських засобів для застосування людиною» або відповідну процедуру по відношенню до лікарських засобів для застосування у ветеринарії. Стосовно лікарських засобів для застосування людиною є додаткові настанови щодо того, коли необхідно перевести обговорення на рівень ЄС з метою погодження гармонізованої стратегії управління ризиками для захисту здоров’я населення (Додаток 4).</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4.4.2. Прийняття рішення про швидке оповіщення</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Сфера відповідальності: головний інспекційний орган</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В тих випадках, коли вважається за необхідне вилучення з ринку продукції чи певних серій, головний інспекційний орган несе відповідальність за організацію швидкого оповіщення. Якщо в країнах-членах існує різний підхід до відкликання продукції, необхідно досягнути погодження щодо відповідальності за передачу початкового швидкого оповіщення.</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Відкликання з ринку і швидкі оповіщення необхідно класифікувати і передавати згідно з процедурами Європейського Союзу.</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4.4.3. Прийняття рішення про заборону постачання</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Сфера відповідальності: наглядовий орган / компетентний орган</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Може виникнути необхідність терміново заборонити імпорт і постачання шляхом ухвалення контролюючим органом  відповідного заходу з боку.</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4.5. Публікація заяви про невідповідність</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4.5.1. Фіналізація і введення в базу даних EudraGMDP</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Сфера відповідальності: головний інспекційний орган</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Головний інспекційний орган фіналізує заяву про невідповідність та/або сертифікат GMP з обмеженнями (див. п. 4.5.3) і вводить її в базу даних EudraGMDP.</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4.5.2. Вплив на інші відомості про виробничу дільницю в базі даних EudraGMDP</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Сфера відповідальності: головний інспекційний орган</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Існуючі дійсні сертифікати GMP із суперечливою інформацією будуть замінені, а отже мають бути анульовані відповідно до процедури ЄС щодо видачі та актуалізації сертифікатів відповідності вимогам GMP.</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4.5.3. Внесення сертифікату відповідності вимогам GMP з обмеженнями в базу даних EUDRAGMDP</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Сфера відповідальності: головний інспекційний орган</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Якщо за результатами обговорення під час телеконференції буде погоджене рішення, що базується на ризику, дозволити подальший випуск і дистрибуцію серій критичної продукції із дільниці, що є предметом обговорення, може бути виданий сертифікат GMP з обмеженнями, а також заява про невідповідність.</w:t>
      </w:r>
    </w:p>
    <w:p w:rsidR="00095F63" w:rsidRPr="002F5D6C" w:rsidRDefault="00095F63" w:rsidP="00095F63">
      <w:pPr>
        <w:ind w:firstLine="709"/>
        <w:rPr>
          <w:rFonts w:ascii="Times New Roman" w:hAnsi="Times New Roman"/>
          <w:sz w:val="28"/>
          <w:szCs w:val="28"/>
        </w:rPr>
      </w:pP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В інших випадках, якщо невідповідність є частковою, наприклад, стосується тільки певної категорії лікарських форм, сертифікат GMP може бути переоформлений, але при цьому також можуть бути встановлені обмеження.</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4.5.4. Повідомлення відповідних органів за місцем розташування виробника</w:t>
      </w:r>
    </w:p>
    <w:p w:rsidR="00095F63" w:rsidRPr="002F5D6C" w:rsidRDefault="00095F63" w:rsidP="00095F63">
      <w:pPr>
        <w:ind w:firstLine="709"/>
        <w:rPr>
          <w:rFonts w:ascii="Times New Roman" w:hAnsi="Times New Roman"/>
          <w:sz w:val="28"/>
          <w:szCs w:val="28"/>
        </w:rPr>
      </w:pPr>
      <w:r w:rsidRPr="002F5D6C">
        <w:rPr>
          <w:rFonts w:ascii="Times New Roman" w:hAnsi="Times New Roman"/>
          <w:sz w:val="28"/>
          <w:szCs w:val="28"/>
        </w:rPr>
        <w:t>Сфера відповідальності: головний інспекційний орган</w:t>
      </w:r>
    </w:p>
    <w:p w:rsidR="00095F63" w:rsidRDefault="00095F63" w:rsidP="00095F63">
      <w:pPr>
        <w:ind w:firstLine="709"/>
        <w:rPr>
          <w:rFonts w:ascii="Times New Roman" w:hAnsi="Times New Roman"/>
          <w:sz w:val="28"/>
          <w:szCs w:val="28"/>
        </w:rPr>
      </w:pPr>
      <w:r w:rsidRPr="002F5D6C">
        <w:rPr>
          <w:rFonts w:ascii="Times New Roman" w:hAnsi="Times New Roman"/>
          <w:sz w:val="28"/>
          <w:szCs w:val="28"/>
        </w:rPr>
        <w:t>У разі виявлення невідповідності вимогам GMP на виробничій дільниці в третій країні відповідний інспекційний орган повинен повідомити відповідні органи третьої країни про видачу заяви про невідповідність. При цьому інспекційний орган повинен сприяти налагодженню співпраці з відповідним органом третьої країни в сфері контролю за впровадженням коригувальних дій на виробничій дільниці.</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Стосовно виробників діючих речовин в третіх країнах про видачу заяви про невідповідність необхідно повідомити відповідні органи третьої країни, використовуючи форму в Додатку 5. Необхідно просити від органу третьої країни анулювати будь-які попередньо видані письмові підтвердження відповідності АФІ, а також повідомити наглядовий орган ЄС, коли вважатиметься, що відповідність вимогам GMP ЄС була відновлена виробником. Враховуючи, що заява про невідповідність має пріоритет над письмовим підтвердженням, відновлення постачання на територію ЄС може відбутись тільки після повторної перевірки органом ЄС або агентством країни-партнера за угодою про взаємне визнання (якщо визнання результатів інспекцій в третіх країнах передбачено в угоді про взаємне визнання) із задовільним результатом.</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4.5.5. Повідомлення партнерів за угодою про взаємне визнання</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Сфера відповідальності: головний інспекційний орган</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В контексті угоди про взаємне визнання партнери зобов’язані повідомляти одержувачів сертифікатів GMP, що були обмінені, про скасування сертифікатів у зв’язку із невідповідністю вимогам GMP. Це здійснюється автоматично в базі даних EudraGMDP</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4.5.6. Повідомлення третіх країн</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Сфера відповідальності: головний інспекційний орган</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Треті країни, з якими Європейський Союз уклав угоду і яким був наданий доступ до бази даних EudraGMDP, будуть автоматично повідомлені про заяви про невідповідність, опубліковані в базі.</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У випадку заяви про невідповідність, виданої за результатами інспекції виробника активних фармацевтичних інгредієнтів, який розташований на території ЄС, головний інспекційний орган повинен повідомити орган будь-якої третьої країни, до якої здійснює поставки цей виробник. Повідомлення може зазначати про те, що до бази даних EudraGMDP було завантажено заяву про невідповідність.</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4.5.7. Внесення змін після публікації</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Сфера відповідальності: головний інспекційний орган</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Після дати публікації головний інспекційний орган має право вносити зміни до інформації про невідповідність, що була внесена у базу даних EudraGMDP, наприклад після одержання нової інформації. Заява про невідповідність із змінами має бути розіслана за переліком розсилки швидкого оповіщення, звертаючи увагу на ті розділи, в які були внесені зміни.</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4.6. Нетермінові заходи для захисту здоров’я населення і тварин</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Після одержання остаточної заяви про невідповідність органи-одержувачі повинні провести перевірку на предмет наслідків для здоров’я населення і тварин і за необхідності адаптувати національні заходи.</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4.6.1. Оцінення і прийняття рішення щодо впливу заяви про невідповідність на реєстраційні посвідчення (заяви на видачу реєстраційного посвідчення)</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Сфера відповідальності: Європейське агентство лікарських засобів EMA або країни-поручителі, що видали реєстраційне посвідчення (наряду з консультуванням з зацікавленими країнами-членами і обговоренням з Координаційною групою взаємного визнання та децентралізованих процедур стосовно лікарських засобів для застосування людей/у ветеринарії, за необхідності)</w:t>
      </w:r>
    </w:p>
    <w:p w:rsidR="00095F63" w:rsidRDefault="00095F63" w:rsidP="00095F63">
      <w:pPr>
        <w:ind w:firstLine="709"/>
        <w:rPr>
          <w:rFonts w:ascii="Times New Roman" w:hAnsi="Times New Roman"/>
          <w:sz w:val="28"/>
          <w:szCs w:val="28"/>
        </w:rPr>
      </w:pPr>
      <w:r w:rsidRPr="00C75C89">
        <w:rPr>
          <w:rFonts w:ascii="Times New Roman" w:hAnsi="Times New Roman"/>
          <w:sz w:val="28"/>
          <w:szCs w:val="28"/>
        </w:rPr>
        <w:t>Оцінка впливу заяви про невідповідність на реєстраційні посвідчення (заяви на видачу реєстраційного посвідчення) повинна враховувати правову основу для видачі реєстраційного посвідчення, а також потенційний вплив на результати по будь-яким даним, поданим компетентному органу.</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Будь-яке рішення про тимчасове припинення терміну дії реєстраційного посвідчення повинно супроводжуватись сильною аргументацією із врахуванням принципу пропорційності.</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Стосовно оцінки впливу на реєстраційні посвідчення (заяви на видачу реєстраційного посвідчення), які проходять децентралізовану процедуру / процедуру взаємного визнання, країна-поручитель, що видає реєстраційне посвідчення, повинен взяти на себе ініціативу в забезпеченні дотримання рекомендацій органу, що повідомив про невідповідність.</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Стосовно заходів, запропонованих щодо реєстраційних посвідчень (заяв на видачу реєстраційного посвідчення), які проходять децентралізовану процедуру / процедуру взаємного визнання, Координаційна група взаємного визнання та децентралізованих процедур стосовно лікарських засобів для застосування людиною / у ветеринарії може прийняти рішення про обговорення координування заходів на зустрічі відповідної групи перед їх впровадження.</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Стосовно заходів проти реєстраційних посвідчень (заяв на видачу реєстраційного посвідчення), що проходять централізовану процедуру, Європейське агентство лікарських засобів має скоординувати оцінку через Комітет лікарських засобів для застосування людиною (CHMP) та/чи Комітет лікарських засобів для застосування у ветеринарії (CVMP)</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Кожен національний компетентний орган несе відповідальність за реєстраційні посвідчення (заяви на видачу реєстраційного посвідчення), які існують виключно на національному рівні, але можуть звернутись для переведення обговорення на рівні ЄС шляхом направлення питання для подальшого обговорення в Координаційній групі взаємного визнання та децентралізованих процедур стосовно лікарських засобів для застосування людей / у ветеринарії.</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Відповідні компетентні органи повинні прийняти рішення про необхідність тимчасового припинення терміну дії, анулювання чи внесення змін до реєстраційного посвідчення та/або щодо відмови у видачі реєстраційного посвідчення на підставі невідповідності вимогам GMP.</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Автоматичне тимчасове припинення терміну дії реєстраційних посвідчень у зв’язку із невідповідністю виробничої дільниці, коли відсутня альтернативна виробнича дільниця з ліцензією, не завжди є найбільш доцільним підходом, оскільки у випадку тимчасового припинення виробничої діяльності, сам цей факт має слугувати основою для захисту здоров’я населення/тварин. У випадку тимчасового припинення або анулювання реєстраційного посвідчення в певній частині це не вплине на всі реєстраційні посвідчення, в яких зазначена ця дільниця. Захист здоров’я населення можливо організувати, видаливши тільки невідповідну дільницю, шляхом реєстрації зміни до реєстраційного посвідчення.</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Країни-члени повинні інформувати Європейське агентство лікарських засобів у порядку, встановленому в статті 123 Директиви 2001/83/EC (з поправками) або статті 91 of Директиви 2001/82/EC (з поправками).</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4.6.2. Оцінення та прийняття рішення про вплив заяви про невідповідність вимогам GMP на клінічні випробування</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Сфера відповідальності: національні компетентні органи</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Якщо захід може мати вплив на клінічні випробування, національні компетентні органи повинні долучити Групу сприяння клінічним випробуванням (Clinical Trial Facilitation Group (CTFG)).</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Кожен національний компетентний орган, який видав дозвіл на проведення відповідного випробування, повинен провести оцінку впливу заяви про невідповідність вимогам GMP на якість і безпеку досліджуваного лікарського засобу, а в деяких випадках необхідно буде провести повторну оцінку результатів завершених випробувань.</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Кожен національний компетентний орган, який видав дозвіл на проведення відповідного випробування, повинен прийняти рішення щодо необхідного рішення.</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Якщо ухваленим рішенням є тимчасове призупинення чи повне припинення проведення клінічного випробування, кожен національний компетентний орган, який видав дозвіл на проведення відповідного випробування, повинен зробити відповідний запис в базі даних EudraCT.</w:t>
      </w:r>
    </w:p>
    <w:p w:rsidR="00095F63" w:rsidRPr="00C75C89" w:rsidRDefault="00095F63" w:rsidP="00095F63">
      <w:pPr>
        <w:ind w:firstLine="709"/>
        <w:rPr>
          <w:rFonts w:ascii="Times New Roman" w:hAnsi="Times New Roman"/>
          <w:sz w:val="28"/>
          <w:szCs w:val="28"/>
        </w:rPr>
      </w:pPr>
      <w:r w:rsidRPr="00C75C89">
        <w:rPr>
          <w:rFonts w:ascii="Times New Roman" w:hAnsi="Times New Roman"/>
          <w:sz w:val="28"/>
          <w:szCs w:val="28"/>
        </w:rPr>
        <w:t>4.6.3. Оцінення та прийняття рішення про вплив заяви про невідповідність вимогам GMP на сертифікати відповідності монографіям Європейської Фармакопеї (CEP)</w:t>
      </w:r>
    </w:p>
    <w:p w:rsidR="00095F63" w:rsidRPr="00F24163" w:rsidRDefault="00095F63" w:rsidP="00095F63">
      <w:pPr>
        <w:ind w:firstLine="709"/>
        <w:rPr>
          <w:rFonts w:ascii="Times New Roman" w:hAnsi="Times New Roman"/>
          <w:sz w:val="28"/>
          <w:szCs w:val="28"/>
        </w:rPr>
      </w:pPr>
      <w:r w:rsidRPr="00C75C89">
        <w:rPr>
          <w:rFonts w:ascii="Times New Roman" w:hAnsi="Times New Roman"/>
          <w:sz w:val="28"/>
          <w:szCs w:val="28"/>
        </w:rPr>
        <w:t>Сфера відповідальності: Європейська дирекція з якості лікарських засобів (EDQM)</w:t>
      </w:r>
      <w:r w:rsidRPr="00F24163">
        <w:t xml:space="preserve"> </w:t>
      </w:r>
      <w:r w:rsidRPr="00F24163">
        <w:rPr>
          <w:rFonts w:ascii="Times New Roman" w:hAnsi="Times New Roman"/>
          <w:sz w:val="28"/>
          <w:szCs w:val="28"/>
        </w:rPr>
        <w:t>У випадку, коли за запитом Європейської дирекції з якості лікарських засобів (EDQM) проводиться інспекція виробника діючої, в ході якої виявлено серйозну невідповідність, Європейська дирекція з якості лікарських засобів (EDQM) несе відповідальність за оцінку і прийняття рішення щодо впливу заяви про невідповідність вимогам GMP на сертифікат(и) відповідності монографіям Європейської Фармакопеї (CEP).</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Головний інспекційний орган і Європейська дирекція з якості лікарських засобів (EDQM) повинні забезпечити, щоб публікація остаточної заяви про невідповідність вимогам GMP відбулась одночасно з видачою остаточного рішення спеціального комітету з питань дійсності сертифікату(ів) відповідності монографіям Європейської Фармакопеї (CEP) Європейської дирекції з якості лікарських засобів.</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4.6.4. Оцінення і та прийняття рішення про вплив заяви про невідповідність вимогам GMP на ліцензію на виробництво / імпорт</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Сфера відповідальності: наглядовий орган</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Наглядові органи повинні провести оцінку питання, що потрібно призупинити (в повному обсязі чи в будь-якій частині), зареєструвати зміни чи анулювати ліцензії на виробництво / імпорт на підставі невідповідності вимогам GMP. Аналогічним чином може бути призупинений розгляд або видана відмова у видачі ліцензії на виробництво / імпорт.</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Наглядовий орган приймає рішення щодо тимчасового припинення дії (в повному обсязі чи в будь-якій частині), реєстрації змін чи анулювання ліцензії на виробництво / імпорт на підставі невідповідності вимогам GMP.</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Також наглядовий орган приймає рішення про подальше введення запису в базі даних EudraGMP.</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 xml:space="preserve">Невідповідність вимогам GMP, виявлена у виробника діючої речовини, може свідчити про те, що власники ліцензії на виробництво, які використовують діючої речовину, що є предметом питання невідповідності, в якості вихідної сировини не виконали свої обов’язки, передбачені законодавством, і, таким чином, можуть бути вжиті заходи по відношенню до ліцензії на виробництво / імпорт або </w:t>
      </w:r>
      <w:r w:rsidR="00DE6FEB" w:rsidRPr="00DE6FEB">
        <w:rPr>
          <w:rFonts w:ascii="Times New Roman" w:hAnsi="Times New Roman"/>
          <w:sz w:val="28"/>
          <w:szCs w:val="28"/>
        </w:rPr>
        <w:t>Q.P</w:t>
      </w:r>
      <w:r w:rsidRPr="00F24163">
        <w:rPr>
          <w:rFonts w:ascii="Times New Roman" w:hAnsi="Times New Roman"/>
          <w:sz w:val="28"/>
          <w:szCs w:val="28"/>
        </w:rPr>
        <w:t>, що пов’язана з ліцензією.</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4.6.5. Оцінення і та прийняття рішення про вплив тимчасового припинення дії або вилучення сертифікату відповідності монографіям Європейської Фармакопеї (CEP) на реєстраційне посвідчення (заяву на видачу реєстраційного посвідчення)</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Сфера відповідальності: країни-поручителі, що видали реєстраційне посвідчення (наряду з консультуванням з зацікавленими країнами-членами і обговоренням з Координаційною групою взаємного визнання та децентралізованих процедур стосовно лікарських засобів для застосування людей/у ветеринарії, за необхідності), Європейське агентство лікарських засобів та/чи національні компетентні органи</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У випадку тимчасового припинення чи вилучення сертифікату відповідності монографіям Європейської Фармакопеї (CEP) відповідні компетентні органи повинні оцінити підстави припинення чи вилучення та прийняти рішення про необхідність тимчасового припинення терміну дії, анулювання або реєстрації змін до реєстраційного посвідчення та/або відмову у видачі реєстраційного посвідчення на підставі припинення терміну дії чи вилучення сертифікату відповідності монографіям Європейської Фармакопеї (CEP) внаслідок заяви про невідповідність.</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Відповідні компетентні органи повинні розглянути питання запиту щодо додання альтернативного виробника діючих речовин шляхом реєстрації зміни, якщо ще не було зареєстровано такого альтернативного виробника, при цьому невідповідний виробник діючої речовини повинен бути вилучений із зареєстрованого переліку виробників шляхом реєстрації зміни.</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5. Тимчасове припинення або вилучення сертифікатів відповідності монографіям Європейської Фармакопеї (CEP) з причин, що не відносяться до GMP</w:t>
      </w:r>
    </w:p>
    <w:p w:rsidR="00095F63" w:rsidRDefault="00095F63" w:rsidP="00095F63">
      <w:pPr>
        <w:ind w:firstLine="709"/>
        <w:rPr>
          <w:rFonts w:ascii="Times New Roman" w:hAnsi="Times New Roman"/>
          <w:sz w:val="28"/>
          <w:szCs w:val="28"/>
        </w:rPr>
      </w:pPr>
      <w:r w:rsidRPr="00F24163">
        <w:rPr>
          <w:rFonts w:ascii="Times New Roman" w:hAnsi="Times New Roman"/>
          <w:sz w:val="28"/>
          <w:szCs w:val="28"/>
        </w:rPr>
        <w:t>Сертифікати відповідності монографіям Європейської Фармакопеї (CEP) можуть бути призупинені на тимчасовий термін або анульовані на підставах, що не пов’язані з інспекціями, наприклад недотримання критичних зобов’язань.</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5.1. Повідомлення Європейської мережі регуляторів лікарських засобів</w:t>
      </w:r>
    </w:p>
    <w:p w:rsidR="00095F63" w:rsidRDefault="00095F63" w:rsidP="00095F63">
      <w:pPr>
        <w:ind w:firstLine="709"/>
        <w:rPr>
          <w:rFonts w:ascii="Times New Roman" w:hAnsi="Times New Roman"/>
          <w:sz w:val="28"/>
          <w:szCs w:val="28"/>
        </w:rPr>
      </w:pPr>
      <w:r w:rsidRPr="00F24163">
        <w:rPr>
          <w:rFonts w:ascii="Times New Roman" w:hAnsi="Times New Roman"/>
          <w:sz w:val="28"/>
          <w:szCs w:val="28"/>
        </w:rPr>
        <w:t>Сфера відповідальності: Європейська дирекція з якості лікарських засобів (EDQM)</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У випадку анулювання сертифікату відповідності монографіям Європейської Фармакопеї (CEP) на підставах, не пов’язаних з GMP, Європейська дирекція з якості лікарських засобів (EDQM) повідомить всі національні компетентні органи з контактного переліку. В своєму повідомленні дирекція повинна чітко зазначити причини тимчасового припинення чи вилучення.</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5.2. Оцінення впливу тимчасового припинення або вилучення сертифікатів відповідності монографіям Європейської Фармакопеї (CEP) на якість і безпеку серій, що перебувають на ринку</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Сфера відповідальності: країна-поручитель, що видала реєстраційне посвідчення (наряду з консультуванням з зацікавленими країнами-членами і обговоренням з Координаційною групою взаємного визнання та децентралізованих процедур стосовно лікарських засобів для застосування людей/у ветеринарії, за необхідності) / Європейське агентство лікарських засобів / національні компетентні органи</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Причинами вилучення чи тимчасового припинення сертифікату відповідності монографіям Європейської Фармакопеї (CEP), окрім невідповідність вимогам GMP, можуть бути відсутність можливості здійснювати виробництво відповідно до поточної монографії (тобто коли вводиться редакція монографії зі змінами), дія місцевих регуляторних обмежень, встановлених щодо виробника (наприклад обмеження в сфері охорони навколишнього середовища) або тимчасове припинення діяльності виробника на вимогу власника сертифікату відповідності монографіям Європейської Фармакопеї з комерційних причин, проте цей перелік не є вичерпним.</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У випадку, коли вилучення чи тимчасове припинення сертифікату відповідності монографіям Європейської Фармакопеї (CEP) з причин, що не відносяться до невідповідності вимогам GMP, призводить до необхідності відкликання з ринку, відповідальність за оформлення швидкого оповіщення встановлюється наступним чином:</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w:t>
      </w:r>
      <w:r w:rsidRPr="00F24163">
        <w:rPr>
          <w:rFonts w:ascii="Times New Roman" w:hAnsi="Times New Roman"/>
          <w:sz w:val="28"/>
          <w:szCs w:val="28"/>
        </w:rPr>
        <w:tab/>
        <w:t>Стосовно продукції, що підпала під вплив, які підпадають під децентралізовані процедури або процедури взаємного визнання – відповідальність покладається на країну-поручителя</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w:t>
      </w:r>
      <w:r w:rsidRPr="00F24163">
        <w:rPr>
          <w:rFonts w:ascii="Times New Roman" w:hAnsi="Times New Roman"/>
          <w:sz w:val="28"/>
          <w:szCs w:val="28"/>
        </w:rPr>
        <w:tab/>
        <w:t>Стосовно продукції, зареєстрованої за централізованою процедурою, Європейське агентство лікарських засобів буде координувати це питання аналогічним чином, як встановлено для дефекту якості.</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w:t>
      </w:r>
      <w:r w:rsidRPr="00F24163">
        <w:rPr>
          <w:rFonts w:ascii="Times New Roman" w:hAnsi="Times New Roman"/>
          <w:sz w:val="28"/>
          <w:szCs w:val="28"/>
        </w:rPr>
        <w:tab/>
        <w:t>Стосовно продукції, що реєструється з видачою тільки національного реєстраційного посвідчення, достатньо провести відкликання з ринку тільки на національному рівні.</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5.3. Оцінення і прийняття рішення щодо впливу тимчасового припинення або вилучення сертифікату відповідності монографіям Європейської Фармакопеї (CEP) на реєстраційне посвідчення (заяву на видачу реєстраційного посвідчення)</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Сфера відповідальності: країна-поручитель, що видала реєстраційне посвідчення (наряду з консультуванням з зацікавленими країнами-членами і обговоренням з Координаційною групою взаємного визнання та децентралізованих процедур стосовно лікарських засобів для застосування людей/у ветеринарії, за необхідності) / Європейське агентство лікарських засобів / національні компетентні органи</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Після одержання повідомлення від Європейської дирекції з якості лікарських засобів (EDQM) кожен компетентний орган повинен встановити, чи видавав він національні реєстраційні посвідчення, які посилаються на сертифікати відповідності монографіям Європейської Фармакопеї (CEP), що є предметом повідомлення, а у відповідних випадках – чи представляє він країну-поручителя.</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Європейське агентство лікарських засобів через наукові комітети проведе оцінку будь-якого впливу на продукцію, зареєстровану за централізованою процедурою, а також скоординує будь-які пов’язані з цим адміністративні заходи.</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Країна-поручитель бере на себе ініціативу в пропонуванні заходу стосовно реєстраційних посвідчень, що підпадають під процедуру взаємного визнання або централізовану процедуру, та в організації консультування з CMS, при цьому рішення приймається на національному рівні. Відповідний компетентний орган повинен оцінити причини тимчасового припинення або вилучання та прийняти рішення про необхідність тимчасового припинення терміну дії, анулювання або реєстрації змін до реєстраційного посвідчення та/або відмови у видачі реєстраційного посвідчення на підставі тимчасового припинення або вилучення сертифікату відповідності монографіям Європейської Фармакопеї (CEP).</w:t>
      </w:r>
    </w:p>
    <w:p w:rsidR="00095F63" w:rsidRPr="00F24163" w:rsidRDefault="00095F63" w:rsidP="00095F63">
      <w:pPr>
        <w:ind w:firstLine="709"/>
        <w:rPr>
          <w:rFonts w:ascii="Times New Roman" w:hAnsi="Times New Roman"/>
          <w:sz w:val="28"/>
          <w:szCs w:val="28"/>
        </w:rPr>
      </w:pPr>
      <w:r w:rsidRPr="00F24163">
        <w:rPr>
          <w:rFonts w:ascii="Times New Roman" w:hAnsi="Times New Roman"/>
          <w:sz w:val="28"/>
          <w:szCs w:val="28"/>
        </w:rPr>
        <w:t>Відповідні компетентні органи повинні розглянути питання запиту щодо додання альтернативного виробника діючих речовин шляхом реєстрації зміни, якщо ще не було зареєстровано такого альтернативного виробника, при цьому невідповідний виробник діючої речовини, вказаний в сертифікаті СЕР, повинен бути вилучений шляхом реєстрації зміни.</w:t>
      </w:r>
    </w:p>
    <w:p w:rsidR="00095F63" w:rsidRDefault="00095F63" w:rsidP="00095F63">
      <w:pPr>
        <w:ind w:firstLine="709"/>
        <w:rPr>
          <w:rFonts w:ascii="Times New Roman" w:hAnsi="Times New Roman"/>
          <w:sz w:val="28"/>
          <w:szCs w:val="28"/>
        </w:rPr>
      </w:pPr>
      <w:r w:rsidRPr="00F24163">
        <w:rPr>
          <w:rFonts w:ascii="Times New Roman" w:hAnsi="Times New Roman"/>
          <w:sz w:val="28"/>
          <w:szCs w:val="28"/>
        </w:rPr>
        <w:t>Окремі національні компетентні органи повинні вживати заходів по відношенню до реєстраційного посвідчення в тих випадках, коли продукцію зареєстровано виключно для національного ринку.</w:t>
      </w:r>
    </w:p>
    <w:p w:rsidR="00095F63" w:rsidRPr="00F6767B" w:rsidRDefault="00095F63" w:rsidP="00095F63">
      <w:pPr>
        <w:ind w:firstLine="709"/>
        <w:rPr>
          <w:rFonts w:ascii="Times New Roman" w:hAnsi="Times New Roman"/>
          <w:sz w:val="28"/>
          <w:szCs w:val="28"/>
        </w:rPr>
      </w:pPr>
      <w:r w:rsidRPr="00F6767B">
        <w:rPr>
          <w:rFonts w:ascii="Times New Roman" w:hAnsi="Times New Roman"/>
          <w:sz w:val="28"/>
          <w:szCs w:val="28"/>
        </w:rPr>
        <w:t>6. Розбіжності</w:t>
      </w:r>
    </w:p>
    <w:p w:rsidR="00095F63" w:rsidRPr="00F6767B" w:rsidRDefault="00095F63" w:rsidP="00095F63">
      <w:pPr>
        <w:ind w:firstLine="709"/>
        <w:rPr>
          <w:rFonts w:ascii="Times New Roman" w:hAnsi="Times New Roman"/>
          <w:sz w:val="28"/>
          <w:szCs w:val="28"/>
        </w:rPr>
      </w:pPr>
      <w:r w:rsidRPr="00F6767B">
        <w:rPr>
          <w:rFonts w:ascii="Times New Roman" w:hAnsi="Times New Roman"/>
          <w:sz w:val="28"/>
          <w:szCs w:val="28"/>
        </w:rPr>
        <w:t>6.1 Розбіжності щодо результатів інспекції</w:t>
      </w:r>
    </w:p>
    <w:p w:rsidR="00095F63" w:rsidRPr="00F6767B" w:rsidRDefault="00095F63" w:rsidP="00095F63">
      <w:pPr>
        <w:ind w:firstLine="709"/>
        <w:rPr>
          <w:rFonts w:ascii="Times New Roman" w:hAnsi="Times New Roman"/>
          <w:sz w:val="28"/>
          <w:szCs w:val="28"/>
        </w:rPr>
      </w:pPr>
      <w:r w:rsidRPr="00F6767B">
        <w:rPr>
          <w:rFonts w:ascii="Times New Roman" w:hAnsi="Times New Roman"/>
          <w:sz w:val="28"/>
          <w:szCs w:val="28"/>
        </w:rPr>
        <w:t>Сфера відповідальності: національні компетентні органи</w:t>
      </w:r>
    </w:p>
    <w:p w:rsidR="00095F63" w:rsidRPr="00F6767B" w:rsidRDefault="00095F63" w:rsidP="00095F63">
      <w:pPr>
        <w:ind w:firstLine="709"/>
        <w:rPr>
          <w:rFonts w:ascii="Times New Roman" w:hAnsi="Times New Roman"/>
          <w:sz w:val="28"/>
          <w:szCs w:val="28"/>
        </w:rPr>
      </w:pPr>
      <w:r w:rsidRPr="00F6767B">
        <w:rPr>
          <w:rFonts w:ascii="Times New Roman" w:hAnsi="Times New Roman"/>
          <w:sz w:val="28"/>
          <w:szCs w:val="28"/>
        </w:rPr>
        <w:t xml:space="preserve">Спірні питання щодо результатів інспекції розглядаються у порядку, встановленому в ст. 122 Директиви 2001/83/EC (з поправками) або ст. 90 Директиви 2001/82/EC (з поправками). </w:t>
      </w:r>
    </w:p>
    <w:p w:rsidR="00095F63" w:rsidRPr="00F6767B" w:rsidRDefault="00095F63" w:rsidP="00095F63">
      <w:pPr>
        <w:ind w:firstLine="709"/>
        <w:rPr>
          <w:rFonts w:ascii="Times New Roman" w:hAnsi="Times New Roman"/>
          <w:sz w:val="28"/>
          <w:szCs w:val="28"/>
        </w:rPr>
      </w:pPr>
      <w:r w:rsidRPr="00F6767B">
        <w:rPr>
          <w:rFonts w:ascii="Times New Roman" w:hAnsi="Times New Roman"/>
          <w:sz w:val="28"/>
          <w:szCs w:val="28"/>
        </w:rPr>
        <w:t>В таких випадках відповідна країна-член на підставі ст. 122(3) Директиви 2001/83/EC або ст. 90 Директиви 2001/82/EC зобов’язаний проінформувати Європейське агентство лікарських засобів та Європейську Комісію.</w:t>
      </w:r>
    </w:p>
    <w:p w:rsidR="00095F63" w:rsidRPr="00F6767B" w:rsidRDefault="00095F63" w:rsidP="00095F63">
      <w:pPr>
        <w:ind w:firstLine="709"/>
        <w:rPr>
          <w:rFonts w:ascii="Times New Roman" w:hAnsi="Times New Roman"/>
          <w:sz w:val="28"/>
          <w:szCs w:val="28"/>
        </w:rPr>
      </w:pPr>
      <w:r w:rsidRPr="00F6767B">
        <w:rPr>
          <w:rFonts w:ascii="Times New Roman" w:hAnsi="Times New Roman"/>
          <w:sz w:val="28"/>
          <w:szCs w:val="28"/>
        </w:rPr>
        <w:t>6.2. Розбіжності щодо результатів оцінки впливу заяви невідповідності</w:t>
      </w:r>
    </w:p>
    <w:p w:rsidR="00095F63" w:rsidRPr="00F6767B" w:rsidRDefault="00095F63" w:rsidP="00095F63">
      <w:pPr>
        <w:ind w:firstLine="709"/>
        <w:rPr>
          <w:rFonts w:ascii="Times New Roman" w:hAnsi="Times New Roman"/>
          <w:sz w:val="28"/>
          <w:szCs w:val="28"/>
        </w:rPr>
      </w:pPr>
      <w:r w:rsidRPr="00F6767B">
        <w:rPr>
          <w:rFonts w:ascii="Times New Roman" w:hAnsi="Times New Roman"/>
          <w:sz w:val="28"/>
          <w:szCs w:val="28"/>
        </w:rPr>
        <w:t>Сфера відповідальності: національні компетентні органи</w:t>
      </w:r>
    </w:p>
    <w:p w:rsidR="00095F63" w:rsidRPr="00F6767B" w:rsidRDefault="00095F63" w:rsidP="00095F63">
      <w:pPr>
        <w:ind w:firstLine="709"/>
        <w:rPr>
          <w:rFonts w:ascii="Times New Roman" w:hAnsi="Times New Roman"/>
          <w:sz w:val="28"/>
          <w:szCs w:val="28"/>
        </w:rPr>
      </w:pPr>
      <w:r w:rsidRPr="00F6767B">
        <w:rPr>
          <w:rFonts w:ascii="Times New Roman" w:hAnsi="Times New Roman"/>
          <w:sz w:val="28"/>
          <w:szCs w:val="28"/>
        </w:rPr>
        <w:t>У виключних випадках, коли після належної оцінки специфічні національні фактори змінюють ризик таким чином, що погоджений на рівні ЄС захід по відношенню до реєстраційного посвідчення або швидке оповіщення в цілому не вважається таким, що слугує в інтересах здоров’я населення в будь-якій певній країні-члені, ця країна-член має право прийняти рішення про вжиття альтернативного заходу до заходу, запропонованого країною-членом, який ініціював цю процедуру, в тій мірі, що це не впливатиме на будь-яку іншу країну-член.</w:t>
      </w:r>
    </w:p>
    <w:p w:rsidR="00095F63" w:rsidRPr="00F6767B" w:rsidRDefault="00095F63" w:rsidP="00095F63">
      <w:pPr>
        <w:ind w:firstLine="709"/>
        <w:rPr>
          <w:rFonts w:ascii="Times New Roman" w:hAnsi="Times New Roman"/>
          <w:sz w:val="28"/>
          <w:szCs w:val="28"/>
        </w:rPr>
      </w:pPr>
    </w:p>
    <w:p w:rsidR="00095F63" w:rsidRPr="00F6767B" w:rsidRDefault="00095F63" w:rsidP="00095F63">
      <w:pPr>
        <w:ind w:firstLine="709"/>
        <w:rPr>
          <w:rFonts w:ascii="Times New Roman" w:hAnsi="Times New Roman"/>
          <w:sz w:val="28"/>
          <w:szCs w:val="28"/>
        </w:rPr>
      </w:pPr>
      <w:r w:rsidRPr="00F6767B">
        <w:rPr>
          <w:rFonts w:ascii="Times New Roman" w:hAnsi="Times New Roman"/>
          <w:sz w:val="28"/>
          <w:szCs w:val="28"/>
        </w:rPr>
        <w:t>7. Нормативні посилання</w:t>
      </w:r>
    </w:p>
    <w:p w:rsidR="00095F63" w:rsidRPr="00F6767B" w:rsidRDefault="00095F63" w:rsidP="00095F63">
      <w:pPr>
        <w:ind w:firstLine="709"/>
        <w:rPr>
          <w:rFonts w:ascii="Times New Roman" w:hAnsi="Times New Roman"/>
          <w:sz w:val="28"/>
          <w:szCs w:val="28"/>
        </w:rPr>
      </w:pPr>
      <w:r w:rsidRPr="00F6767B">
        <w:rPr>
          <w:rFonts w:ascii="Times New Roman" w:hAnsi="Times New Roman"/>
          <w:sz w:val="28"/>
          <w:szCs w:val="28"/>
        </w:rPr>
        <w:t>Директива 2001/83/EC (з поправками), Частина XI «Нагляд і санкції», Частина XIII «Загальні положення»</w:t>
      </w:r>
    </w:p>
    <w:p w:rsidR="00095F63" w:rsidRPr="00F6767B" w:rsidRDefault="00095F63" w:rsidP="00095F63">
      <w:pPr>
        <w:ind w:firstLine="709"/>
        <w:rPr>
          <w:rFonts w:ascii="Times New Roman" w:hAnsi="Times New Roman"/>
          <w:sz w:val="28"/>
          <w:szCs w:val="28"/>
        </w:rPr>
      </w:pPr>
      <w:r w:rsidRPr="00F6767B">
        <w:rPr>
          <w:rFonts w:ascii="Times New Roman" w:hAnsi="Times New Roman"/>
          <w:sz w:val="28"/>
          <w:szCs w:val="28"/>
        </w:rPr>
        <w:t>Директива 2001/82/EC (з поправками), Частина VIII «Нагляд і санкції», Частина X «Загальні положення»</w:t>
      </w:r>
    </w:p>
    <w:p w:rsidR="00095F63" w:rsidRPr="00F6767B" w:rsidRDefault="00095F63" w:rsidP="00095F63">
      <w:pPr>
        <w:ind w:firstLine="709"/>
        <w:rPr>
          <w:rFonts w:ascii="Times New Roman" w:hAnsi="Times New Roman"/>
          <w:sz w:val="28"/>
          <w:szCs w:val="28"/>
        </w:rPr>
      </w:pPr>
      <w:r w:rsidRPr="00F6767B">
        <w:rPr>
          <w:rFonts w:ascii="Times New Roman" w:hAnsi="Times New Roman"/>
          <w:sz w:val="28"/>
          <w:szCs w:val="28"/>
        </w:rPr>
        <w:t>Регламент (Європейської Комісії) № 726/2004 (з поправками), Частина ІІ, Розділ 3 «Нагляд і штрафні санкції», Частина III, Розділ 2 «Нагляд і санкції»</w:t>
      </w:r>
    </w:p>
    <w:p w:rsidR="00095F63" w:rsidRPr="00F6767B" w:rsidRDefault="00095F63" w:rsidP="00095F63">
      <w:pPr>
        <w:ind w:firstLine="709"/>
        <w:rPr>
          <w:rFonts w:ascii="Times New Roman" w:hAnsi="Times New Roman"/>
          <w:sz w:val="28"/>
          <w:szCs w:val="28"/>
        </w:rPr>
      </w:pPr>
    </w:p>
    <w:p w:rsidR="00095F63" w:rsidRPr="00F6767B" w:rsidRDefault="00095F63" w:rsidP="00095F63">
      <w:pPr>
        <w:ind w:firstLine="709"/>
        <w:rPr>
          <w:rFonts w:ascii="Times New Roman" w:hAnsi="Times New Roman"/>
          <w:sz w:val="28"/>
          <w:szCs w:val="28"/>
        </w:rPr>
      </w:pPr>
      <w:r w:rsidRPr="00F6767B">
        <w:rPr>
          <w:rFonts w:ascii="Times New Roman" w:hAnsi="Times New Roman"/>
          <w:sz w:val="28"/>
          <w:szCs w:val="28"/>
        </w:rPr>
        <w:t>8. Додатки</w:t>
      </w:r>
    </w:p>
    <w:p w:rsidR="00095F63" w:rsidRPr="00F6767B" w:rsidRDefault="00095F63" w:rsidP="00095F63">
      <w:pPr>
        <w:ind w:firstLine="709"/>
        <w:rPr>
          <w:rFonts w:ascii="Times New Roman" w:hAnsi="Times New Roman"/>
          <w:sz w:val="28"/>
          <w:szCs w:val="28"/>
        </w:rPr>
      </w:pPr>
      <w:r w:rsidRPr="00F6767B">
        <w:rPr>
          <w:rFonts w:ascii="Times New Roman" w:hAnsi="Times New Roman"/>
          <w:sz w:val="28"/>
          <w:szCs w:val="28"/>
        </w:rPr>
        <w:t>Додаток 1 – Блок-схема</w:t>
      </w:r>
    </w:p>
    <w:p w:rsidR="00095F63" w:rsidRPr="00F6767B" w:rsidRDefault="00095F63" w:rsidP="00095F63">
      <w:pPr>
        <w:ind w:firstLine="426"/>
        <w:rPr>
          <w:rFonts w:ascii="Times New Roman" w:hAnsi="Times New Roman"/>
          <w:sz w:val="28"/>
          <w:szCs w:val="28"/>
        </w:rPr>
      </w:pPr>
      <w:r w:rsidRPr="00F6767B">
        <w:rPr>
          <w:rFonts w:ascii="Times New Roman" w:hAnsi="Times New Roman"/>
          <w:sz w:val="28"/>
          <w:szCs w:val="28"/>
        </w:rPr>
        <w:t>Додаток 2 – Аспекти при розгляді часу скликання телеконференції головним інспекційним органом</w:t>
      </w:r>
    </w:p>
    <w:p w:rsidR="00095F63" w:rsidRPr="00F6767B" w:rsidRDefault="00095F63" w:rsidP="00095F63">
      <w:pPr>
        <w:ind w:firstLine="426"/>
        <w:rPr>
          <w:rFonts w:ascii="Times New Roman" w:hAnsi="Times New Roman"/>
          <w:sz w:val="28"/>
          <w:szCs w:val="28"/>
        </w:rPr>
      </w:pPr>
      <w:r w:rsidRPr="00F6767B">
        <w:rPr>
          <w:rFonts w:ascii="Times New Roman" w:hAnsi="Times New Roman"/>
          <w:sz w:val="28"/>
          <w:szCs w:val="28"/>
        </w:rPr>
        <w:t>Додаток 3 – Критерії класифікації критичних лікарських засобів, EMA/314762/2013</w:t>
      </w:r>
    </w:p>
    <w:p w:rsidR="00095F63" w:rsidRPr="00F6767B" w:rsidRDefault="00095F63" w:rsidP="00095F63">
      <w:pPr>
        <w:ind w:firstLine="426"/>
        <w:rPr>
          <w:rFonts w:ascii="Times New Roman" w:hAnsi="Times New Roman"/>
          <w:sz w:val="28"/>
          <w:szCs w:val="28"/>
        </w:rPr>
      </w:pPr>
      <w:r w:rsidRPr="00F6767B">
        <w:rPr>
          <w:rFonts w:ascii="Times New Roman" w:hAnsi="Times New Roman"/>
          <w:sz w:val="28"/>
          <w:szCs w:val="28"/>
        </w:rPr>
        <w:t>Додаток 4 – Дерево рішень про переведення з національного на загальноєвропейський рівень EMA/314722/2013</w:t>
      </w:r>
    </w:p>
    <w:p w:rsidR="00095F63" w:rsidRPr="00F6767B" w:rsidRDefault="00095F63" w:rsidP="00095F63">
      <w:pPr>
        <w:ind w:firstLine="426"/>
        <w:rPr>
          <w:rFonts w:ascii="Times New Roman" w:hAnsi="Times New Roman"/>
          <w:sz w:val="28"/>
          <w:szCs w:val="28"/>
        </w:rPr>
      </w:pPr>
      <w:r w:rsidRPr="00F6767B">
        <w:rPr>
          <w:rFonts w:ascii="Times New Roman" w:hAnsi="Times New Roman"/>
          <w:sz w:val="28"/>
          <w:szCs w:val="28"/>
        </w:rPr>
        <w:t>Додаток 5 – Форма для органів третіх країн, що видають письмові підтвердження</w:t>
      </w:r>
    </w:p>
    <w:p w:rsidR="00095F63" w:rsidRDefault="00095F63" w:rsidP="00095F63">
      <w:pPr>
        <w:ind w:firstLine="426"/>
        <w:rPr>
          <w:rFonts w:ascii="Times New Roman" w:hAnsi="Times New Roman"/>
          <w:sz w:val="28"/>
          <w:szCs w:val="28"/>
        </w:rPr>
      </w:pPr>
      <w:r w:rsidRPr="00F6767B">
        <w:rPr>
          <w:rFonts w:ascii="Times New Roman" w:hAnsi="Times New Roman"/>
          <w:sz w:val="28"/>
          <w:szCs w:val="28"/>
        </w:rPr>
        <w:t>Додаток 6 – Оцінка ризиків з боку наглядовог</w:t>
      </w:r>
      <w:r>
        <w:rPr>
          <w:rFonts w:ascii="Times New Roman" w:hAnsi="Times New Roman"/>
          <w:sz w:val="28"/>
          <w:szCs w:val="28"/>
        </w:rPr>
        <w:t>о органу (Частина А / Частина В</w:t>
      </w:r>
    </w:p>
    <w:p w:rsidR="00095F63" w:rsidRDefault="00095F63" w:rsidP="00095F63">
      <w:pPr>
        <w:ind w:firstLine="426"/>
        <w:rPr>
          <w:rFonts w:ascii="Arial" w:hAnsi="Arial" w:cs="Arial"/>
          <w:sz w:val="32"/>
          <w:szCs w:val="32"/>
        </w:rPr>
      </w:pPr>
    </w:p>
    <w:p w:rsidR="00095F63" w:rsidRDefault="00095F63" w:rsidP="00095F63">
      <w:pPr>
        <w:ind w:firstLine="426"/>
        <w:rPr>
          <w:rFonts w:ascii="Arial" w:hAnsi="Arial" w:cs="Arial"/>
          <w:sz w:val="32"/>
          <w:szCs w:val="32"/>
        </w:rPr>
      </w:pPr>
    </w:p>
    <w:p w:rsidR="00252DB1" w:rsidRDefault="00252DB1" w:rsidP="00095F63">
      <w:pPr>
        <w:ind w:firstLine="426"/>
        <w:rPr>
          <w:rFonts w:ascii="Arial" w:hAnsi="Arial" w:cs="Arial"/>
          <w:sz w:val="32"/>
          <w:szCs w:val="32"/>
        </w:rPr>
      </w:pPr>
    </w:p>
    <w:p w:rsidR="00252DB1" w:rsidRDefault="00252DB1" w:rsidP="00095F63">
      <w:pPr>
        <w:ind w:firstLine="426"/>
        <w:rPr>
          <w:rFonts w:ascii="Arial" w:hAnsi="Arial" w:cs="Arial"/>
          <w:sz w:val="32"/>
          <w:szCs w:val="32"/>
        </w:rPr>
      </w:pPr>
    </w:p>
    <w:p w:rsidR="00252DB1" w:rsidRDefault="00252DB1" w:rsidP="00095F63">
      <w:pPr>
        <w:ind w:firstLine="426"/>
        <w:rPr>
          <w:rFonts w:ascii="Arial" w:hAnsi="Arial" w:cs="Arial"/>
          <w:sz w:val="32"/>
          <w:szCs w:val="32"/>
        </w:rPr>
      </w:pPr>
    </w:p>
    <w:p w:rsidR="00252DB1" w:rsidRDefault="00252DB1" w:rsidP="00095F63">
      <w:pPr>
        <w:ind w:firstLine="426"/>
        <w:rPr>
          <w:rFonts w:ascii="Arial" w:hAnsi="Arial" w:cs="Arial"/>
          <w:sz w:val="32"/>
          <w:szCs w:val="32"/>
        </w:rPr>
      </w:pPr>
    </w:p>
    <w:p w:rsidR="00252DB1" w:rsidRDefault="00252DB1" w:rsidP="00095F63">
      <w:pPr>
        <w:ind w:firstLine="426"/>
        <w:rPr>
          <w:rFonts w:ascii="Arial" w:hAnsi="Arial" w:cs="Arial"/>
          <w:sz w:val="32"/>
          <w:szCs w:val="32"/>
        </w:rPr>
      </w:pPr>
    </w:p>
    <w:p w:rsidR="00252DB1" w:rsidRDefault="00252DB1" w:rsidP="00095F63">
      <w:pPr>
        <w:ind w:firstLine="426"/>
        <w:rPr>
          <w:rFonts w:ascii="Arial" w:hAnsi="Arial" w:cs="Arial"/>
          <w:sz w:val="32"/>
          <w:szCs w:val="32"/>
        </w:rPr>
      </w:pPr>
    </w:p>
    <w:p w:rsidR="00252DB1" w:rsidRDefault="00252DB1" w:rsidP="00095F63">
      <w:pPr>
        <w:ind w:firstLine="426"/>
        <w:rPr>
          <w:rFonts w:ascii="Arial" w:hAnsi="Arial" w:cs="Arial"/>
          <w:sz w:val="32"/>
          <w:szCs w:val="32"/>
        </w:rPr>
      </w:pPr>
    </w:p>
    <w:p w:rsidR="00252DB1" w:rsidRDefault="00252DB1" w:rsidP="00095F63">
      <w:pPr>
        <w:ind w:firstLine="426"/>
        <w:rPr>
          <w:rFonts w:ascii="Arial" w:hAnsi="Arial" w:cs="Arial"/>
          <w:sz w:val="32"/>
          <w:szCs w:val="32"/>
        </w:rPr>
      </w:pPr>
    </w:p>
    <w:p w:rsidR="00252DB1" w:rsidRDefault="00252DB1" w:rsidP="00095F63">
      <w:pPr>
        <w:ind w:firstLine="426"/>
        <w:rPr>
          <w:rFonts w:ascii="Arial" w:hAnsi="Arial" w:cs="Arial"/>
          <w:sz w:val="32"/>
          <w:szCs w:val="32"/>
        </w:rPr>
      </w:pPr>
    </w:p>
    <w:p w:rsidR="00095F63" w:rsidRDefault="00095F63" w:rsidP="00095F63">
      <w:pPr>
        <w:ind w:firstLine="426"/>
        <w:jc w:val="center"/>
        <w:rPr>
          <w:rFonts w:ascii="Arial" w:hAnsi="Arial" w:cs="Arial"/>
          <w:sz w:val="32"/>
          <w:szCs w:val="32"/>
        </w:rPr>
      </w:pPr>
      <w:r w:rsidRPr="00F6767B">
        <w:rPr>
          <w:rFonts w:ascii="Arial" w:hAnsi="Arial" w:cs="Arial"/>
          <w:sz w:val="32"/>
          <w:szCs w:val="32"/>
        </w:rPr>
        <w:t>Додаток 1</w:t>
      </w:r>
    </w:p>
    <w:tbl>
      <w:tblPr>
        <w:tblStyle w:val="a5"/>
        <w:tblW w:w="0" w:type="auto"/>
        <w:tblLook w:val="04A0" w:firstRow="1" w:lastRow="0" w:firstColumn="1" w:lastColumn="0" w:noHBand="0" w:noVBand="1"/>
      </w:tblPr>
      <w:tblGrid>
        <w:gridCol w:w="4955"/>
        <w:gridCol w:w="4956"/>
      </w:tblGrid>
      <w:tr w:rsidR="00095F63" w:rsidTr="00391DCE">
        <w:tc>
          <w:tcPr>
            <w:tcW w:w="4955" w:type="dxa"/>
          </w:tcPr>
          <w:p w:rsidR="00095F63" w:rsidRDefault="00095F63" w:rsidP="00391DCE">
            <w:pPr>
              <w:rPr>
                <w:rFonts w:ascii="Arial" w:hAnsi="Arial" w:cs="Arial"/>
                <w:sz w:val="32"/>
                <w:szCs w:val="32"/>
              </w:rPr>
            </w:pPr>
            <w:r>
              <w:rPr>
                <w:lang w:val="en-US"/>
              </w:rPr>
              <w:object w:dxaOrig="4425" w:dyaOrig="15121">
                <v:shape id="_x0000_i1027" type="#_x0000_t75" style="width:189pt;height:9in" o:ole="">
                  <v:imagedata r:id="rId25" o:title=""/>
                </v:shape>
                <o:OLEObject Type="Embed" ProgID="Visio.Drawing.11" ShapeID="_x0000_i1027" DrawAspect="Content" ObjectID="_1612178145" r:id="rId26"/>
              </w:object>
            </w:r>
          </w:p>
        </w:tc>
        <w:tc>
          <w:tcPr>
            <w:tcW w:w="4956" w:type="dxa"/>
          </w:tcPr>
          <w:p w:rsidR="00095F63" w:rsidRDefault="00095F63" w:rsidP="00391DCE">
            <w:pPr>
              <w:rPr>
                <w:rFonts w:ascii="Arial" w:hAnsi="Arial" w:cs="Arial"/>
                <w:sz w:val="32"/>
                <w:szCs w:val="32"/>
              </w:rPr>
            </w:pPr>
            <w:r w:rsidRPr="00F6767B">
              <w:rPr>
                <w:rFonts w:ascii="Arial" w:hAnsi="Arial" w:cs="Arial"/>
                <w:sz w:val="32"/>
                <w:szCs w:val="32"/>
                <w:lang w:val="en-US"/>
              </w:rPr>
              <w:object w:dxaOrig="4425" w:dyaOrig="16515">
                <v:shape id="_x0000_i1028" type="#_x0000_t75" style="width:180.75pt;height:676.5pt" o:ole="">
                  <v:imagedata r:id="rId27" o:title=""/>
                </v:shape>
                <o:OLEObject Type="Embed" ProgID="Visio.Drawing.11" ShapeID="_x0000_i1028" DrawAspect="Content" ObjectID="_1612178146" r:id="rId28"/>
              </w:object>
            </w:r>
          </w:p>
        </w:tc>
      </w:tr>
      <w:tr w:rsidR="00095F63" w:rsidTr="00391DCE">
        <w:tc>
          <w:tcPr>
            <w:tcW w:w="4955" w:type="dxa"/>
          </w:tcPr>
          <w:p w:rsidR="00095F63" w:rsidRDefault="00095F63" w:rsidP="00391DCE">
            <w:pPr>
              <w:rPr>
                <w:lang w:val="en-US"/>
              </w:rPr>
            </w:pPr>
          </w:p>
          <w:p w:rsidR="00095F63" w:rsidRDefault="00095F63" w:rsidP="00391DCE">
            <w:pPr>
              <w:rPr>
                <w:lang w:val="en-US"/>
              </w:rPr>
            </w:pPr>
            <w:r>
              <w:rPr>
                <w:lang w:val="en-US"/>
              </w:rPr>
              <w:object w:dxaOrig="4425" w:dyaOrig="15901">
                <v:shape id="_x0000_i1029" type="#_x0000_t75" style="width:180.75pt;height:654pt" o:ole="">
                  <v:imagedata r:id="rId29" o:title=""/>
                </v:shape>
                <o:OLEObject Type="Embed" ProgID="Visio.Drawing.11" ShapeID="_x0000_i1029" DrawAspect="Content" ObjectID="_1612178147" r:id="rId30"/>
              </w:object>
            </w:r>
          </w:p>
        </w:tc>
        <w:tc>
          <w:tcPr>
            <w:tcW w:w="4956" w:type="dxa"/>
          </w:tcPr>
          <w:p w:rsidR="00095F63" w:rsidRPr="00F6767B" w:rsidRDefault="00095F63" w:rsidP="00391DCE">
            <w:pPr>
              <w:rPr>
                <w:rFonts w:ascii="Arial" w:hAnsi="Arial" w:cs="Arial"/>
                <w:sz w:val="32"/>
                <w:szCs w:val="32"/>
                <w:lang w:val="en-US"/>
              </w:rPr>
            </w:pPr>
            <w:r>
              <w:rPr>
                <w:lang w:val="en-US"/>
              </w:rPr>
              <w:object w:dxaOrig="5236" w:dyaOrig="9135">
                <v:shape id="_x0000_i1030" type="#_x0000_t75" style="width:183.75pt;height:321.75pt" o:ole="">
                  <v:imagedata r:id="rId31" o:title=""/>
                </v:shape>
                <o:OLEObject Type="Embed" ProgID="Visio.Drawing.11" ShapeID="_x0000_i1030" DrawAspect="Content" ObjectID="_1612178148" r:id="rId32"/>
              </w:object>
            </w:r>
          </w:p>
        </w:tc>
      </w:tr>
      <w:tr w:rsidR="00095F63" w:rsidTr="00391DCE">
        <w:tc>
          <w:tcPr>
            <w:tcW w:w="4955" w:type="dxa"/>
          </w:tcPr>
          <w:p w:rsidR="00095F63" w:rsidRDefault="00095F63" w:rsidP="00391DCE">
            <w:pPr>
              <w:rPr>
                <w:lang w:val="en-US"/>
              </w:rPr>
            </w:pPr>
          </w:p>
        </w:tc>
        <w:tc>
          <w:tcPr>
            <w:tcW w:w="4956" w:type="dxa"/>
          </w:tcPr>
          <w:p w:rsidR="00095F63" w:rsidRDefault="00095F63" w:rsidP="00391DCE">
            <w:pPr>
              <w:rPr>
                <w:lang w:val="en-US"/>
              </w:rPr>
            </w:pPr>
          </w:p>
        </w:tc>
      </w:tr>
    </w:tbl>
    <w:p w:rsidR="00095F63" w:rsidRDefault="00095F63" w:rsidP="00095F63">
      <w:pPr>
        <w:ind w:firstLine="426"/>
        <w:rPr>
          <w:rFonts w:ascii="Times New Roman" w:hAnsi="Times New Roman"/>
          <w:sz w:val="28"/>
          <w:szCs w:val="28"/>
        </w:rPr>
      </w:pPr>
    </w:p>
    <w:p w:rsidR="00095F63" w:rsidRDefault="00095F63" w:rsidP="00095F63">
      <w:pPr>
        <w:ind w:firstLine="426"/>
        <w:rPr>
          <w:rFonts w:ascii="Times New Roman" w:hAnsi="Times New Roman"/>
          <w:sz w:val="28"/>
          <w:szCs w:val="28"/>
        </w:rPr>
      </w:pPr>
    </w:p>
    <w:p w:rsidR="00252DB1" w:rsidRDefault="00252DB1" w:rsidP="00095F63">
      <w:pPr>
        <w:ind w:firstLine="426"/>
        <w:rPr>
          <w:rFonts w:ascii="Times New Roman" w:hAnsi="Times New Roman"/>
          <w:sz w:val="28"/>
          <w:szCs w:val="28"/>
        </w:rPr>
      </w:pPr>
    </w:p>
    <w:p w:rsidR="00095F63" w:rsidRPr="00312396" w:rsidRDefault="00095F63" w:rsidP="00252DB1">
      <w:pPr>
        <w:ind w:firstLine="426"/>
        <w:jc w:val="center"/>
        <w:rPr>
          <w:rFonts w:ascii="Times New Roman" w:hAnsi="Times New Roman"/>
          <w:sz w:val="28"/>
          <w:szCs w:val="28"/>
        </w:rPr>
      </w:pPr>
      <w:r w:rsidRPr="00312396">
        <w:rPr>
          <w:rFonts w:ascii="Times New Roman" w:hAnsi="Times New Roman"/>
          <w:sz w:val="28"/>
          <w:szCs w:val="28"/>
        </w:rPr>
        <w:t>Додаток 2 – Аспекти при розгляді часу скликання телеконференції головним інспекційним органом</w:t>
      </w:r>
    </w:p>
    <w:p w:rsidR="00252DB1" w:rsidRDefault="00252DB1" w:rsidP="00252DB1">
      <w:pPr>
        <w:ind w:firstLine="426"/>
        <w:jc w:val="center"/>
        <w:rPr>
          <w:rFonts w:ascii="Times New Roman" w:hAnsi="Times New Roman"/>
          <w:sz w:val="28"/>
          <w:szCs w:val="28"/>
        </w:rPr>
      </w:pPr>
    </w:p>
    <w:p w:rsidR="00095F63" w:rsidRPr="00312396" w:rsidRDefault="00095F63" w:rsidP="00252DB1">
      <w:pPr>
        <w:ind w:firstLine="426"/>
        <w:jc w:val="center"/>
        <w:rPr>
          <w:rFonts w:ascii="Times New Roman" w:hAnsi="Times New Roman"/>
          <w:sz w:val="28"/>
          <w:szCs w:val="28"/>
        </w:rPr>
      </w:pPr>
      <w:r w:rsidRPr="00312396">
        <w:rPr>
          <w:rFonts w:ascii="Times New Roman" w:hAnsi="Times New Roman"/>
          <w:sz w:val="28"/>
          <w:szCs w:val="28"/>
        </w:rPr>
        <w:t>1. Вступ</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Процедура Європейського Співтовариства щодо порядку розгляду серйозної невідповідності вимогам GMP або анулювання/тимчасового припинення дії сертифікатів відповідності монографіям Європейської Фармакопеї CEP, яка передбачає вжиття скоординованого адміністративного заходу, вимагає від головного інспекційного органу організувати телеконференції, щоб надати органам-одержувачам повідомлення про серйозну невідповідність вимогам GMP можливість одержати уточнення та підтвердити доцільність рекомендованих заходів до їх провадження на рівні Співтовариства.</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Метою цього документа є представлення основних аспектів, які органи, що направляють повідомлення, та одержувачі повідомлення, які беруть участь в телеконференції, мають брати до уваги.</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1.1 Час організації телеконференції</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 xml:space="preserve">Телеконференція може бути призначена, якщо виробник чи імпортер лікарського засобу здійснює поставку цього засобу в декілька країн-членів Європейської економічної зони, і </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w:t>
      </w:r>
      <w:r w:rsidRPr="00312396">
        <w:rPr>
          <w:rFonts w:ascii="Times New Roman" w:hAnsi="Times New Roman"/>
          <w:sz w:val="28"/>
          <w:szCs w:val="28"/>
        </w:rPr>
        <w:tab/>
        <w:t>Оцінка ризиків з боку наглядового органу вказує на необхідність таких термінових проміжних заходів, як відкликання продукції з ринку.</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w:t>
      </w:r>
      <w:r w:rsidRPr="00312396">
        <w:rPr>
          <w:rFonts w:ascii="Times New Roman" w:hAnsi="Times New Roman"/>
          <w:sz w:val="28"/>
          <w:szCs w:val="28"/>
        </w:rPr>
        <w:tab/>
        <w:t>Оцінка ризиків з боку наглядового органу вказує на необхідність заборони імпорту чи подальшого постачання відповідного лікарського засобу.</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w:t>
      </w:r>
      <w:r w:rsidRPr="00312396">
        <w:rPr>
          <w:rFonts w:ascii="Times New Roman" w:hAnsi="Times New Roman"/>
          <w:sz w:val="28"/>
          <w:szCs w:val="28"/>
        </w:rPr>
        <w:tab/>
        <w:t>Оцінка ризиків з боку наглядового органу вказує на необхідність вжиття заходів по відношенню до ліцензій на виробництво/імпорт або реєстраційних посвідчень.</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Аналогічні аспекти застосовуються в тих випадках, коли невідповідність стосується виробника активного фармацевтичного інгредієнта.</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1.2. Практичні аспекти</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Головний інспекційний орган повинен взяти на себе ведучу роль в організації та очолюванні телеконференції. Якщо мова йде про продукцію, зареєстровану за централізованою процедурою, головний інспекційний орган може погодитись на те, щоб організацію телеконференції здійснювало Європейське агентство лікарських засобів.</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Орган, що видає повідомлення, повинен розіслати проект порядку денного і перелік учасників до проведення телеконференції. Кожен відповідний орган повинен забезпечити, щоб всі учасники були представлені головному інспекційному органу.</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Головуючий повинен чітко зазначити і погодити з органами, які беруть участь в телеконференції, мету і завдання телеконференції, а також повинен чітко резюмувати основні рішення, прийняті учасниками.</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Головний інспекційний орган несе відповідальність за організацію ведення протоколу / таблиці дій телеконференції і його погодження з учасниками. Розсилка кінцевої версії протоколу / таблиці дій країнам-членам має відбутись протягом двох тижнів від дати телеконференції.</w:t>
      </w:r>
    </w:p>
    <w:p w:rsidR="00252DB1" w:rsidRDefault="00252DB1" w:rsidP="00095F63">
      <w:pPr>
        <w:ind w:firstLine="426"/>
        <w:rPr>
          <w:rFonts w:ascii="Times New Roman" w:hAnsi="Times New Roman"/>
          <w:sz w:val="28"/>
          <w:szCs w:val="28"/>
        </w:rPr>
      </w:pPr>
    </w:p>
    <w:p w:rsidR="00252DB1" w:rsidRDefault="00252DB1" w:rsidP="00095F63">
      <w:pPr>
        <w:ind w:firstLine="426"/>
        <w:rPr>
          <w:rFonts w:ascii="Times New Roman" w:hAnsi="Times New Roman"/>
          <w:sz w:val="28"/>
          <w:szCs w:val="28"/>
        </w:rPr>
      </w:pPr>
    </w:p>
    <w:p w:rsidR="00252DB1" w:rsidRDefault="00252DB1" w:rsidP="00095F63">
      <w:pPr>
        <w:ind w:firstLine="426"/>
        <w:rPr>
          <w:rFonts w:ascii="Times New Roman" w:hAnsi="Times New Roman"/>
          <w:sz w:val="28"/>
          <w:szCs w:val="28"/>
        </w:rPr>
      </w:pPr>
    </w:p>
    <w:p w:rsidR="00252DB1" w:rsidRDefault="00252DB1" w:rsidP="00095F63">
      <w:pPr>
        <w:ind w:firstLine="426"/>
        <w:rPr>
          <w:rFonts w:ascii="Times New Roman" w:hAnsi="Times New Roman"/>
          <w:sz w:val="28"/>
          <w:szCs w:val="28"/>
        </w:rPr>
      </w:pPr>
    </w:p>
    <w:p w:rsidR="00095F63" w:rsidRPr="00312396" w:rsidRDefault="00095F63" w:rsidP="00252DB1">
      <w:pPr>
        <w:ind w:firstLine="426"/>
        <w:jc w:val="center"/>
        <w:rPr>
          <w:rFonts w:ascii="Times New Roman" w:hAnsi="Times New Roman"/>
          <w:sz w:val="28"/>
          <w:szCs w:val="28"/>
        </w:rPr>
      </w:pPr>
      <w:r w:rsidRPr="00312396">
        <w:rPr>
          <w:rFonts w:ascii="Times New Roman" w:hAnsi="Times New Roman"/>
          <w:sz w:val="28"/>
          <w:szCs w:val="28"/>
        </w:rPr>
        <w:t>Додаток 3</w:t>
      </w:r>
    </w:p>
    <w:p w:rsidR="00095F63" w:rsidRPr="00312396" w:rsidRDefault="00095F63" w:rsidP="00095F63">
      <w:pPr>
        <w:ind w:firstLine="426"/>
        <w:rPr>
          <w:rFonts w:ascii="Times New Roman" w:hAnsi="Times New Roman"/>
          <w:sz w:val="28"/>
          <w:szCs w:val="28"/>
        </w:rPr>
      </w:pPr>
    </w:p>
    <w:p w:rsidR="00095F63" w:rsidRPr="00312396" w:rsidRDefault="00095F63" w:rsidP="00095F63">
      <w:pPr>
        <w:ind w:firstLine="426"/>
        <w:jc w:val="center"/>
        <w:rPr>
          <w:rFonts w:ascii="Times New Roman" w:hAnsi="Times New Roman"/>
          <w:b/>
          <w:sz w:val="28"/>
          <w:szCs w:val="28"/>
        </w:rPr>
      </w:pPr>
      <w:r w:rsidRPr="00312396">
        <w:rPr>
          <w:rFonts w:ascii="Times New Roman" w:hAnsi="Times New Roman"/>
          <w:b/>
          <w:sz w:val="28"/>
          <w:szCs w:val="28"/>
        </w:rPr>
        <w:t>Критерії класифікації критичних лікарських засобів</w:t>
      </w:r>
    </w:p>
    <w:p w:rsidR="00095F63" w:rsidRPr="00312396" w:rsidRDefault="00095F63" w:rsidP="00095F63">
      <w:pPr>
        <w:ind w:firstLine="426"/>
        <w:rPr>
          <w:rFonts w:ascii="Times New Roman" w:hAnsi="Times New Roman"/>
          <w:sz w:val="28"/>
          <w:szCs w:val="28"/>
        </w:rPr>
      </w:pP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Нестача внаслідок невідповідності вимогам GMP / дефектів якості</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1. Вступ</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 xml:space="preserve">Невідповідність вимогам GMP / дефекти якості можуть призвести до нестачі препарату, якщо приймається рішення не видавати дозвіл на випуск серії або навіть вилучити серії з ринку. Хоча загалом такий захід, що базується на проблемах в сфері GMP / дефектах якості, є належною запобіжною практикою, але й можуть бути ситуації, коли вилучення препарату або відсутність дозволу на випуск може нанести пацієнту більшої шкоди, ніж рішення залишити препарат на ринку. </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Класифікацію лікарського засобу як критичного для продукції, зареєстрованої за централізованою процедурою, має проводити Комітет лікарських засобів для застосування людиною (CHMP), а для іншої продукції – країни-члени, враховуючи наведені в цьому документі критерії та ситуації постачань на національному рівні.</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На цей момент не існує гармонізованого підходу до такої класифікації, оскільки в різних країнах ситуації можуть бути різними. Продукція та/або їх альтернативи можуть бути в наявності, а можуть й бути відсутніми, і окрім того застосування лікарських засобів може залежати від національних переваг. Далі представлена пропозиція для більш гармонізованого способу класифікації лікарського засобу як «критичного».</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Принципи, наведені в цьому документі, на розсуд країн-членів, можуть також застосовуватись до ситуацій нестачі, що виникають з інших причин.</w:t>
      </w:r>
    </w:p>
    <w:p w:rsidR="00095F63" w:rsidRPr="00312396" w:rsidRDefault="00095F63" w:rsidP="00095F63">
      <w:pPr>
        <w:ind w:firstLine="426"/>
        <w:jc w:val="center"/>
        <w:rPr>
          <w:rFonts w:ascii="Times New Roman" w:hAnsi="Times New Roman"/>
          <w:b/>
          <w:i/>
          <w:sz w:val="28"/>
          <w:szCs w:val="28"/>
        </w:rPr>
      </w:pPr>
      <w:r w:rsidRPr="00312396">
        <w:rPr>
          <w:rFonts w:ascii="Times New Roman" w:hAnsi="Times New Roman"/>
          <w:b/>
          <w:i/>
          <w:sz w:val="28"/>
          <w:szCs w:val="28"/>
        </w:rPr>
        <w:t>2. Критерії для класифікації</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При віднесенні препарату до критичного важливу роль мають два критерії: терапевтичне застосування і наявність альтернатив.</w:t>
      </w:r>
    </w:p>
    <w:p w:rsidR="00095F63" w:rsidRDefault="00095F63" w:rsidP="00095F63">
      <w:pPr>
        <w:ind w:firstLine="426"/>
        <w:rPr>
          <w:rFonts w:ascii="Times New Roman" w:hAnsi="Times New Roman"/>
          <w:sz w:val="28"/>
          <w:szCs w:val="28"/>
        </w:rPr>
      </w:pPr>
      <w:r w:rsidRPr="00312396">
        <w:rPr>
          <w:rFonts w:ascii="Times New Roman" w:hAnsi="Times New Roman"/>
          <w:sz w:val="28"/>
          <w:szCs w:val="28"/>
        </w:rPr>
        <w:t>А. Терапевтичне застосування</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Лікарський засіб є невід’ємною частиною лікування захворювання, яке становить загрозу для життя пацієнта або необоротно прогресує, або без якого пацієнту може бути нанесена серйозна шкода.</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Це може відноситись до гострих ситуацій (наприклад ситуацій, що вимагають ургентного втручання) або до хронічних ситуацій / ведення стабільних станів чи захворювання зі смертельним наслідком, коли препарат продемонстрував здатність впливати на прогресування захворювання чи виживання.</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В. Наявність альтернатив</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Навіть якщо препарат застосовують у визначеній вище ситуації, його не буде класифіковано як критичний, якщо наявні йому альтернативи. Альтернативами можуть бути:</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w:t>
      </w:r>
      <w:r w:rsidRPr="00312396">
        <w:rPr>
          <w:rFonts w:ascii="Times New Roman" w:hAnsi="Times New Roman"/>
          <w:sz w:val="28"/>
          <w:szCs w:val="28"/>
        </w:rPr>
        <w:tab/>
        <w:t>Альтернативна виробнича дільниця, що виробляє аналогічний препарат; застереження: виробничі потужності та технічний і регуляторний час для переключення.</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w:t>
      </w:r>
      <w:r w:rsidRPr="00312396">
        <w:rPr>
          <w:rFonts w:ascii="Times New Roman" w:hAnsi="Times New Roman"/>
          <w:sz w:val="28"/>
          <w:szCs w:val="28"/>
        </w:rPr>
        <w:tab/>
        <w:t>Інший вміст діючої речовини / лікарська форма аналогічного препарату; застереження: лікарські форми мають бути придатними для застосування в особливих групах населення.</w:t>
      </w:r>
    </w:p>
    <w:p w:rsidR="00095F63" w:rsidRDefault="00095F63" w:rsidP="00095F63">
      <w:pPr>
        <w:ind w:firstLine="426"/>
        <w:rPr>
          <w:rFonts w:ascii="Times New Roman" w:hAnsi="Times New Roman"/>
          <w:sz w:val="28"/>
          <w:szCs w:val="28"/>
        </w:rPr>
      </w:pPr>
      <w:r w:rsidRPr="00312396">
        <w:rPr>
          <w:rFonts w:ascii="Times New Roman" w:hAnsi="Times New Roman"/>
          <w:sz w:val="28"/>
          <w:szCs w:val="28"/>
        </w:rPr>
        <w:t>•</w:t>
      </w:r>
      <w:r w:rsidRPr="00312396">
        <w:rPr>
          <w:rFonts w:ascii="Times New Roman" w:hAnsi="Times New Roman"/>
          <w:sz w:val="28"/>
          <w:szCs w:val="28"/>
        </w:rPr>
        <w:tab/>
        <w:t>Альтернативне дозування (менша доза/тимчасова перерва медикаментозного лікування) або обмеження прийому пацієнтами групи високого ризику; застереження:   це може залежати від очікуваної тривалості.</w:t>
      </w:r>
    </w:p>
    <w:p w:rsidR="00095F63" w:rsidRPr="00312396" w:rsidRDefault="00095F63" w:rsidP="00095F63">
      <w:pPr>
        <w:ind w:firstLine="426"/>
        <w:jc w:val="center"/>
        <w:rPr>
          <w:rFonts w:ascii="Times New Roman" w:hAnsi="Times New Roman"/>
          <w:b/>
          <w:sz w:val="28"/>
          <w:szCs w:val="28"/>
        </w:rPr>
      </w:pPr>
      <w:r w:rsidRPr="00312396">
        <w:rPr>
          <w:rFonts w:ascii="Times New Roman" w:hAnsi="Times New Roman"/>
          <w:b/>
          <w:sz w:val="28"/>
          <w:szCs w:val="28"/>
        </w:rPr>
        <w:t>Додаток 4</w:t>
      </w:r>
    </w:p>
    <w:p w:rsidR="00095F63" w:rsidRPr="00312396" w:rsidRDefault="00095F63" w:rsidP="00095F63">
      <w:pPr>
        <w:ind w:firstLine="426"/>
        <w:jc w:val="center"/>
        <w:rPr>
          <w:rFonts w:ascii="Times New Roman" w:hAnsi="Times New Roman"/>
          <w:i/>
          <w:sz w:val="28"/>
          <w:szCs w:val="28"/>
        </w:rPr>
      </w:pPr>
      <w:r w:rsidRPr="00312396">
        <w:rPr>
          <w:rFonts w:ascii="Times New Roman" w:hAnsi="Times New Roman"/>
          <w:i/>
          <w:sz w:val="28"/>
          <w:szCs w:val="28"/>
        </w:rPr>
        <w:t>Дерево рішень про переведення з національного на загальноєвропейський рівень</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Нестача внаслідок невідповідності вимогам GMP / дефектів якості</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1. Вступ</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Невідповідність вимогам GMP / дефекти якості можуть призвести до нестачі запасів лікарського засобу, якщо приймається рішення про необхідність заборони імпорту та/чи випуску серії або ж вилучення серій  з ринку. Хоча загалом такий захід, що базується на проблемах в сфері GMP / дефектах якості, є належною запобіжною практикою, але на розсуд країн-членів, коли лікарські засоби зареєстровані на національному рівні, можуть виникнути ситуації, коли необхідно перевести обговорення на загальноєвропейський рівень для погодження гармонізованої стратегії управління ризиками з метою захисту здоров’я населення.</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Принципи, наведені в цьому документі, на розсуд країн-членів, можуть також застосовуватись до ситуацій нестачі, що виникають з інших причин.</w:t>
      </w:r>
    </w:p>
    <w:p w:rsidR="00095F63" w:rsidRDefault="00095F63" w:rsidP="00095F63">
      <w:pPr>
        <w:ind w:firstLine="426"/>
        <w:rPr>
          <w:rFonts w:ascii="Times New Roman" w:hAnsi="Times New Roman"/>
          <w:sz w:val="28"/>
          <w:szCs w:val="28"/>
        </w:rPr>
      </w:pP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2. Постановка проблеми</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Управління та контроль проблемних ситуацій з постачаннями, викликаних невідповідністю вимогам GMP / дефектами якості, можна здійснювати за допомогою плану управління інцидентами в мережі регуляторів Європейського Союзу стосовно лікарських засобів для застосування людиною.</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На цей момент не розроблено стандартизованих критеріїв для визначення, чи необхідно ініціювати план управління інцидентами в мережі регуляторів Європейського Союзу стосовно лікарських засобів для застосування людиною по відношенню до нестачі запасів у зв’язку з невідповідністю вимогам GMP / дефектами якості.</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В цьому документі представлено дерево прийняття рішень, яке допоможе у прийнятті рішення щодо того, коли необхідно здійснити переведення на загальноєвропейський рівень.</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3. Дерево прийняття рішення</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3.1 Переведення на загальноєвропейський рівень не вимагається в наступних випадках:</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a.</w:t>
      </w:r>
      <w:r w:rsidRPr="00312396">
        <w:rPr>
          <w:rFonts w:ascii="Times New Roman" w:hAnsi="Times New Roman"/>
          <w:sz w:val="28"/>
          <w:szCs w:val="28"/>
        </w:rPr>
        <w:tab/>
        <w:t>Нестача запасів обмежена тільки нестачею в одній окремій країні-члені (хоча необхідно відмітити, що ця ситуація може з часом змінитись);</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 xml:space="preserve">b. </w:t>
      </w:r>
      <w:r w:rsidRPr="00312396">
        <w:rPr>
          <w:rFonts w:ascii="Times New Roman" w:hAnsi="Times New Roman"/>
          <w:sz w:val="28"/>
          <w:szCs w:val="28"/>
        </w:rPr>
        <w:tab/>
        <w:t>Тривалість нестачі обмежена в часі і з клінічної точки зори не вважається релевантною (наприклад, якщо мова йде про вакцини, вакцинацію можна відтермінувати на декілька тижнів), хоча ця ситуація може з часом змінитись.</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3.1 Питання переведення на загальноєвропейський рівень не може розглядатись в наступних випадках:</w:t>
      </w:r>
    </w:p>
    <w:p w:rsidR="00095F63" w:rsidRDefault="00095F63" w:rsidP="00095F63">
      <w:pPr>
        <w:ind w:firstLine="426"/>
        <w:rPr>
          <w:rFonts w:ascii="Times New Roman" w:hAnsi="Times New Roman"/>
          <w:sz w:val="28"/>
          <w:szCs w:val="28"/>
        </w:rPr>
      </w:pPr>
      <w:r w:rsidRPr="00312396">
        <w:rPr>
          <w:rFonts w:ascii="Times New Roman" w:hAnsi="Times New Roman"/>
          <w:sz w:val="28"/>
          <w:szCs w:val="28"/>
        </w:rPr>
        <w:t xml:space="preserve">a. </w:t>
      </w:r>
      <w:r w:rsidRPr="00312396">
        <w:rPr>
          <w:rFonts w:ascii="Times New Roman" w:hAnsi="Times New Roman"/>
          <w:sz w:val="28"/>
          <w:szCs w:val="28"/>
        </w:rPr>
        <w:tab/>
        <w:t>Препарат вважається критичним лікарським засобом в країні-члені, і є підтвердження, які свідчать про те, що нестача запасів може мати негативний вплив на декілька країн-членів. Можлива ситуація, що між країнами-членами будуть відбуватись диференційовані постачання відповідної з точки зори GMP та невідповідної продукції;</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 xml:space="preserve">b. </w:t>
      </w:r>
      <w:r w:rsidRPr="00312396">
        <w:rPr>
          <w:rFonts w:ascii="Times New Roman" w:hAnsi="Times New Roman"/>
          <w:sz w:val="28"/>
          <w:szCs w:val="28"/>
        </w:rPr>
        <w:tab/>
        <w:t>Рішення залишити продукт з підозрюваним дефектом на ринку може мати ускладнення для безпеки (наприклад, коли не гарантується стерильність), що може вказувати на необхідність звернутись за консультацією на рівні ЄС щодо відповідних заходів з мінімізації ризиків, які необхідно вжити для видачі дозволу на продовження застосування препарату з підозрюваним дефектом;</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c.</w:t>
      </w:r>
      <w:r w:rsidRPr="00312396">
        <w:rPr>
          <w:rFonts w:ascii="Times New Roman" w:hAnsi="Times New Roman"/>
          <w:sz w:val="28"/>
          <w:szCs w:val="28"/>
        </w:rPr>
        <w:tab/>
        <w:t>Препарат, що є предметом розгляду, вважається некритичним, але є занепокоєння у зв’язку з критичністю невідповідності вимогам GMP / дефектів якості, які можуть мати негативний вплив на іншу продукцію на ринку ЄС;</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d.</w:t>
      </w:r>
      <w:r w:rsidRPr="00312396">
        <w:rPr>
          <w:rFonts w:ascii="Times New Roman" w:hAnsi="Times New Roman"/>
          <w:sz w:val="28"/>
          <w:szCs w:val="28"/>
        </w:rPr>
        <w:tab/>
        <w:t>Препарат вважається некритичним, але його нестача може мати вплив на здоров’я населення (наприклад у зв’язку з кількістю споживачів або характеристиками групи населення, до якої належать пацієнти).</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Обговорення завжди повинно відбуватись на якомога найнижчому рівні і переводитись на подальше обговорення на загальноєвропейський рівень в тих випадках, коли визначений інтерес на рівні ЄС.</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4. Заходи на загальноєвропейському рівні</w:t>
      </w:r>
    </w:p>
    <w:p w:rsidR="00095F63" w:rsidRDefault="00095F63" w:rsidP="00095F63">
      <w:pPr>
        <w:ind w:firstLine="426"/>
        <w:rPr>
          <w:rFonts w:ascii="Times New Roman" w:hAnsi="Times New Roman"/>
          <w:sz w:val="28"/>
          <w:szCs w:val="28"/>
        </w:rPr>
      </w:pPr>
      <w:r w:rsidRPr="00312396">
        <w:rPr>
          <w:rFonts w:ascii="Times New Roman" w:hAnsi="Times New Roman"/>
          <w:sz w:val="28"/>
          <w:szCs w:val="28"/>
        </w:rPr>
        <w:t>Коли країна-член або декілька країн-членів прийняли рішення про необхідність переведення обговорення на рівень ЄС, при визначенні, який комітет агентства має взяти лідируючу роль в стратегії оцінки та комунікацій, необхідно дотримуватись наступних принципів. Пропонується передавати на аналіз Комітету лікарських засобів для застосування людиною (CHMP) питання нестачі, які стосуються продукції, що була зареєстрована за централізованою процедурою, а також питання нестачі, які стосуються і  продукції, що була зареєстрована за централізованою процедурою, і іншої продукції. Якщо вплив може здійснюватись на декілька представників, головного представника призначає комітет. Якщо ситуація з нестачею стосується продукції, що була зареєстрована не за централізованою процедурою, країнам-членам слід переводити цю проблему Координаційній групи взаємного визнання та децентралізованих процедур стосовно лікарських засобів для застосування людиною для забезпечення гармонізованого реагування на рівні ЄС. Консультування з Комітетом оцінки ризиків в сфері фармаконагляду (PRAC) відбуватиметься за необхідності.</w:t>
      </w:r>
    </w:p>
    <w:p w:rsidR="00252DB1" w:rsidRDefault="00252DB1" w:rsidP="00095F63">
      <w:pPr>
        <w:ind w:firstLine="426"/>
        <w:rPr>
          <w:rFonts w:ascii="Times New Roman" w:hAnsi="Times New Roman"/>
          <w:b/>
          <w:sz w:val="28"/>
          <w:szCs w:val="28"/>
        </w:rPr>
      </w:pPr>
    </w:p>
    <w:p w:rsidR="00252DB1" w:rsidRDefault="00095F63" w:rsidP="00252DB1">
      <w:pPr>
        <w:ind w:firstLine="426"/>
        <w:jc w:val="center"/>
        <w:rPr>
          <w:rFonts w:ascii="Times New Roman" w:hAnsi="Times New Roman"/>
          <w:sz w:val="28"/>
          <w:szCs w:val="28"/>
        </w:rPr>
      </w:pPr>
      <w:r w:rsidRPr="00312396">
        <w:rPr>
          <w:rFonts w:ascii="Times New Roman" w:hAnsi="Times New Roman"/>
          <w:b/>
          <w:sz w:val="28"/>
          <w:szCs w:val="28"/>
        </w:rPr>
        <w:t>Додаток 5</w:t>
      </w:r>
    </w:p>
    <w:p w:rsidR="00095F63" w:rsidRDefault="00095F63" w:rsidP="00252DB1">
      <w:pPr>
        <w:ind w:firstLine="426"/>
        <w:jc w:val="center"/>
        <w:rPr>
          <w:rFonts w:ascii="Times New Roman" w:hAnsi="Times New Roman"/>
          <w:sz w:val="28"/>
          <w:szCs w:val="28"/>
        </w:rPr>
      </w:pPr>
      <w:r w:rsidRPr="00312396">
        <w:rPr>
          <w:rFonts w:ascii="Times New Roman" w:hAnsi="Times New Roman"/>
          <w:sz w:val="28"/>
          <w:szCs w:val="28"/>
        </w:rPr>
        <w:t>Офіційний бланк національного компетентного органу.</w:t>
      </w:r>
    </w:p>
    <w:p w:rsidR="00252DB1" w:rsidRPr="00312396" w:rsidRDefault="00252DB1" w:rsidP="00252DB1">
      <w:pPr>
        <w:ind w:firstLine="426"/>
        <w:jc w:val="center"/>
        <w:rPr>
          <w:rFonts w:ascii="Times New Roman" w:hAnsi="Times New Roman"/>
          <w:sz w:val="28"/>
          <w:szCs w:val="28"/>
        </w:rPr>
      </w:pP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«Письмове підтвердження» відповідності АФІ у значенні, наведеному в статті 46a(2)(b) Директиви 2001/83/EC</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Компетентний орган [країни-члена ЄС] має інформує компетентний  орган [третьої країни], що за результатами інспекції згідно зі ст. 111(7) Директиви 2001/83/EC</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Назва підприємства: ………………………………………………………………………………</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Адреса дільниці: ………………………………………………………………………………</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було встановлене як таке, що не відповідає стандартам GMP, еквівалентним тим, що викладені в Статті 47 Директиви 2001/83/EC.</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Було видано заяву про серйозну невідповідність вимогам GMP, що додається до цього повідомлення.</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Просимо, щоб [орган третьої країни] вилучив попередньо видані письмові підтвердження відповідності АФІ, які підпадають під предмет заяви про невідповідність вимогам GMP. Будемо вдячні, якщо [назва наглядового органу ЄС] буде проінформовано, коли буде вважатись, що виробник відновив відповідність, еквівалентну за рівнем GMP ЄС, що допоможе у визначенні часу для майбутньої повторної перевірки дільниці з боку ЄС.</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Контактні дані для комунікацій з питання цієї заяви по серйозну невідповідність:</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Реєстраційний номер інспекції:</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ПІБ відповідальної посадової особи наглядового органу ЄС:</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Адреса:</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Телефон:</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Електронна адреса:</w:t>
      </w:r>
    </w:p>
    <w:p w:rsidR="00095F63" w:rsidRDefault="00095F63" w:rsidP="00095F63">
      <w:pPr>
        <w:ind w:firstLine="426"/>
        <w:rPr>
          <w:rFonts w:ascii="Times New Roman" w:hAnsi="Times New Roman"/>
          <w:sz w:val="28"/>
          <w:szCs w:val="28"/>
        </w:rPr>
      </w:pPr>
      <w:r w:rsidRPr="00312396">
        <w:rPr>
          <w:rFonts w:ascii="Times New Roman" w:hAnsi="Times New Roman"/>
          <w:sz w:val="28"/>
          <w:szCs w:val="28"/>
        </w:rPr>
        <w:t>………………………………………………………….………….</w:t>
      </w:r>
    </w:p>
    <w:p w:rsidR="00095F63" w:rsidRDefault="00095F63" w:rsidP="00095F63">
      <w:pPr>
        <w:ind w:firstLine="426"/>
        <w:rPr>
          <w:rFonts w:ascii="Times New Roman" w:hAnsi="Times New Roman"/>
          <w:sz w:val="28"/>
          <w:szCs w:val="28"/>
        </w:rPr>
      </w:pPr>
    </w:p>
    <w:p w:rsidR="00095F63" w:rsidRPr="00312396" w:rsidRDefault="00095F63" w:rsidP="00095F63">
      <w:pPr>
        <w:ind w:firstLine="426"/>
        <w:jc w:val="center"/>
        <w:rPr>
          <w:rFonts w:ascii="Times New Roman" w:hAnsi="Times New Roman"/>
          <w:b/>
          <w:sz w:val="28"/>
          <w:szCs w:val="28"/>
        </w:rPr>
      </w:pPr>
      <w:r w:rsidRPr="00312396">
        <w:rPr>
          <w:rFonts w:ascii="Times New Roman" w:hAnsi="Times New Roman"/>
          <w:b/>
          <w:sz w:val="28"/>
          <w:szCs w:val="28"/>
        </w:rPr>
        <w:t>Додаток 6: Оцінка ризиків з боку наглядового органу</w:t>
      </w:r>
    </w:p>
    <w:p w:rsidR="00252DB1" w:rsidRDefault="00252DB1" w:rsidP="00095F63">
      <w:pPr>
        <w:ind w:firstLine="426"/>
        <w:rPr>
          <w:rFonts w:ascii="Times New Roman" w:hAnsi="Times New Roman"/>
          <w:sz w:val="28"/>
          <w:szCs w:val="28"/>
        </w:rPr>
      </w:pP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Частина а: повідомлення від головного інспекційного органу</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Видано (назва головного інспекційного органу):</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Реєстраційний номер інспекції:</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Назва та місцезнаходження виробника:</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Вступ / короткий огляд:</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Основні результати інспекції:</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Лікарські засоби, що є предметом повідомлення (якщо відомі, перелік може бути змінений)</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Оцінка впливу основних результатів інспекції на відповідні лікарські засоби:</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Рекомендації головного інспекційного органу:</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 Проміжні термінові заходи (за необхідності):</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 Остаточні адміністративні заходи:</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Наслідки для будь-якої іншої діючої речовини, виробленої на цій дільниці, / сертифікату відповідності монографіям Європейської Фармакопеї (CEP) (за наявності):</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Наслідки для постачань продукції на основі інформації, наявної в головному інспекційному органі:</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Інформація, затребувана у відповідної країни-члена:</w:t>
      </w:r>
    </w:p>
    <w:p w:rsidR="00095F63" w:rsidRPr="00312396" w:rsidRDefault="00095F63" w:rsidP="00095F63">
      <w:pPr>
        <w:ind w:firstLine="426"/>
        <w:rPr>
          <w:rFonts w:ascii="Times New Roman" w:hAnsi="Times New Roman"/>
          <w:sz w:val="28"/>
          <w:szCs w:val="28"/>
        </w:rPr>
      </w:pPr>
      <w:r w:rsidRPr="00312396">
        <w:rPr>
          <w:rFonts w:ascii="Times New Roman" w:hAnsi="Times New Roman"/>
          <w:sz w:val="28"/>
          <w:szCs w:val="28"/>
        </w:rPr>
        <w:t>Контактні дані для відповіді:</w:t>
      </w:r>
    </w:p>
    <w:p w:rsidR="00095F63" w:rsidRDefault="00095F63" w:rsidP="00095F63">
      <w:pPr>
        <w:ind w:firstLine="426"/>
        <w:rPr>
          <w:rFonts w:ascii="Times New Roman" w:hAnsi="Times New Roman"/>
          <w:sz w:val="28"/>
          <w:szCs w:val="28"/>
        </w:rPr>
      </w:pPr>
      <w:r w:rsidRPr="00312396">
        <w:rPr>
          <w:rFonts w:ascii="Times New Roman" w:hAnsi="Times New Roman"/>
          <w:sz w:val="28"/>
          <w:szCs w:val="28"/>
        </w:rPr>
        <w:t>Термін надання відповіді:</w:t>
      </w:r>
    </w:p>
    <w:p w:rsidR="000E405A" w:rsidRPr="00095F63" w:rsidRDefault="000E405A" w:rsidP="00C030AE">
      <w:pPr>
        <w:pStyle w:val="aa"/>
        <w:tabs>
          <w:tab w:val="left" w:pos="567"/>
          <w:tab w:val="left" w:pos="1134"/>
          <w:tab w:val="left" w:pos="1276"/>
        </w:tabs>
        <w:spacing w:before="120" w:after="120"/>
        <w:ind w:left="0" w:firstLine="709"/>
        <w:jc w:val="left"/>
        <w:rPr>
          <w:rFonts w:ascii="Times New Roman" w:hAnsi="Times New Roman"/>
          <w:sz w:val="28"/>
          <w:szCs w:val="28"/>
        </w:rPr>
      </w:pPr>
    </w:p>
    <w:p w:rsidR="00D72586" w:rsidRDefault="00D72586" w:rsidP="002A107E">
      <w:pPr>
        <w:pStyle w:val="aa"/>
        <w:tabs>
          <w:tab w:val="left" w:pos="567"/>
          <w:tab w:val="left" w:pos="1134"/>
          <w:tab w:val="left" w:pos="1276"/>
        </w:tabs>
        <w:spacing w:before="120" w:after="120"/>
        <w:ind w:left="0" w:firstLine="567"/>
        <w:contextualSpacing w:val="0"/>
        <w:jc w:val="left"/>
        <w:rPr>
          <w:rFonts w:ascii="Times New Roman" w:hAnsi="Times New Roman"/>
          <w:b/>
          <w:sz w:val="28"/>
          <w:szCs w:val="28"/>
          <w:lang w:val="uk-UA"/>
        </w:rPr>
      </w:pPr>
    </w:p>
    <w:p w:rsidR="00AB2D22" w:rsidRDefault="00AB2D22" w:rsidP="002A107E">
      <w:pPr>
        <w:pStyle w:val="aa"/>
        <w:tabs>
          <w:tab w:val="left" w:pos="567"/>
          <w:tab w:val="left" w:pos="1134"/>
          <w:tab w:val="left" w:pos="1276"/>
        </w:tabs>
        <w:spacing w:before="120" w:after="120"/>
        <w:ind w:left="0" w:firstLine="567"/>
        <w:contextualSpacing w:val="0"/>
        <w:jc w:val="left"/>
        <w:rPr>
          <w:rFonts w:ascii="Times New Roman" w:hAnsi="Times New Roman"/>
          <w:b/>
          <w:sz w:val="28"/>
          <w:szCs w:val="28"/>
          <w:lang w:val="uk-UA"/>
        </w:rPr>
      </w:pPr>
    </w:p>
    <w:p w:rsidR="00AB2D22" w:rsidRDefault="00AB2D22" w:rsidP="002A107E">
      <w:pPr>
        <w:pStyle w:val="aa"/>
        <w:tabs>
          <w:tab w:val="left" w:pos="567"/>
          <w:tab w:val="left" w:pos="1134"/>
          <w:tab w:val="left" w:pos="1276"/>
        </w:tabs>
        <w:spacing w:before="120" w:after="120"/>
        <w:ind w:left="0" w:firstLine="567"/>
        <w:contextualSpacing w:val="0"/>
        <w:jc w:val="left"/>
        <w:rPr>
          <w:rFonts w:ascii="Times New Roman" w:hAnsi="Times New Roman"/>
          <w:b/>
          <w:sz w:val="28"/>
          <w:szCs w:val="28"/>
          <w:lang w:val="uk-UA"/>
        </w:rPr>
      </w:pPr>
    </w:p>
    <w:p w:rsidR="00AB2D22" w:rsidRDefault="00AB2D22" w:rsidP="002A107E">
      <w:pPr>
        <w:pStyle w:val="aa"/>
        <w:tabs>
          <w:tab w:val="left" w:pos="567"/>
          <w:tab w:val="left" w:pos="1134"/>
          <w:tab w:val="left" w:pos="1276"/>
        </w:tabs>
        <w:spacing w:before="120" w:after="120"/>
        <w:ind w:left="0" w:firstLine="567"/>
        <w:contextualSpacing w:val="0"/>
        <w:jc w:val="left"/>
        <w:rPr>
          <w:rFonts w:ascii="Times New Roman" w:hAnsi="Times New Roman"/>
          <w:b/>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EF30A5" w:rsidRPr="00875C87" w:rsidTr="006F59C0">
        <w:tc>
          <w:tcPr>
            <w:tcW w:w="2127" w:type="dxa"/>
          </w:tcPr>
          <w:p w:rsidR="00EF30A5" w:rsidRPr="00875C87" w:rsidRDefault="00EF30A5" w:rsidP="006F59C0">
            <w:pPr>
              <w:rPr>
                <w:rFonts w:ascii="Verdana" w:hAnsi="Verdana"/>
                <w:sz w:val="18"/>
                <w:szCs w:val="24"/>
                <w:lang w:val="en-US"/>
              </w:rPr>
            </w:pPr>
            <w:r>
              <w:rPr>
                <w:rFonts w:ascii="Verdana" w:hAnsi="Verdana"/>
                <w:noProof/>
                <w:snapToGrid/>
                <w:sz w:val="18"/>
                <w:szCs w:val="24"/>
                <w:lang w:val="uk-UA" w:eastAsia="uk-UA"/>
              </w:rPr>
              <w:drawing>
                <wp:inline distT="0" distB="0" distL="0" distR="0">
                  <wp:extent cx="1224280" cy="835025"/>
                  <wp:effectExtent l="0" t="0" r="0" b="3175"/>
                  <wp:docPr id="28" name="Рисунок 28"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280" cy="835025"/>
                          </a:xfrm>
                          <a:prstGeom prst="rect">
                            <a:avLst/>
                          </a:prstGeom>
                          <a:noFill/>
                          <a:ln>
                            <a:noFill/>
                          </a:ln>
                        </pic:spPr>
                      </pic:pic>
                    </a:graphicData>
                  </a:graphic>
                </wp:inline>
              </w:drawing>
            </w:r>
          </w:p>
        </w:tc>
        <w:tc>
          <w:tcPr>
            <w:tcW w:w="4536" w:type="dxa"/>
          </w:tcPr>
          <w:p w:rsidR="00EF30A5" w:rsidRPr="00875C87" w:rsidRDefault="00EF30A5" w:rsidP="006F59C0">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EF30A5" w:rsidRPr="00875C87" w:rsidRDefault="00EF30A5" w:rsidP="006F59C0">
            <w:pPr>
              <w:jc w:val="left"/>
              <w:rPr>
                <w:rFonts w:ascii="Arial" w:hAnsi="Arial"/>
                <w:b/>
                <w:sz w:val="20"/>
                <w:szCs w:val="24"/>
                <w:lang w:val="en-US"/>
              </w:rPr>
            </w:pPr>
            <w:r w:rsidRPr="005F4D54">
              <w:rPr>
                <w:rFonts w:ascii="Arial" w:hAnsi="Arial"/>
                <w:b/>
                <w:noProof/>
                <w:sz w:val="20"/>
                <w:szCs w:val="24"/>
                <w:lang w:val="en-US"/>
              </w:rPr>
              <w:t>EUROPEAN COMMISSION</w:t>
            </w:r>
          </w:p>
          <w:p w:rsidR="00EF30A5" w:rsidRPr="00875C87" w:rsidRDefault="00EF30A5" w:rsidP="006F59C0">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EF30A5" w:rsidRPr="00875C87" w:rsidRDefault="00EF30A5" w:rsidP="006F59C0">
            <w:pPr>
              <w:jc w:val="left"/>
              <w:rPr>
                <w:rFonts w:ascii="Arial" w:hAnsi="Arial"/>
                <w:sz w:val="16"/>
                <w:szCs w:val="24"/>
                <w:lang w:val="en-US"/>
              </w:rPr>
            </w:pPr>
          </w:p>
          <w:p w:rsidR="00EF30A5" w:rsidRPr="00875C87" w:rsidRDefault="00EF30A5" w:rsidP="006F59C0">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EF30A5" w:rsidRPr="00875C87" w:rsidRDefault="00EF30A5" w:rsidP="006F59C0">
            <w:pPr>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EF30A5" w:rsidRPr="00875C87" w:rsidRDefault="00EF30A5" w:rsidP="006F59C0">
            <w:pPr>
              <w:jc w:val="right"/>
              <w:rPr>
                <w:rFonts w:ascii="Verdana" w:hAnsi="Verdana"/>
                <w:sz w:val="18"/>
                <w:szCs w:val="24"/>
                <w:lang w:val="en-US"/>
              </w:rPr>
            </w:pPr>
            <w:r>
              <w:rPr>
                <w:rFonts w:ascii="Verdana" w:hAnsi="Verdana"/>
                <w:noProof/>
                <w:snapToGrid/>
                <w:sz w:val="18"/>
                <w:szCs w:val="24"/>
                <w:lang w:val="uk-UA" w:eastAsia="uk-UA"/>
              </w:rPr>
              <w:drawing>
                <wp:inline distT="0" distB="0" distL="0" distR="0">
                  <wp:extent cx="1844675" cy="596265"/>
                  <wp:effectExtent l="0" t="0" r="3175" b="0"/>
                  <wp:docPr id="27" name="Рисунок 27"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Эксперт\Наталия\13 08 2014\emea-2010.jpg"/>
                          <pic:cNvPicPr>
                            <a:picLocks noChangeAspect="1" noChangeArrowheads="1"/>
                          </pic:cNvPicPr>
                        </pic:nvPicPr>
                        <pic:blipFill>
                          <a:blip r:embed="rId24" cstate="print">
                            <a:extLst>
                              <a:ext uri="{28A0092B-C50C-407E-A947-70E740481C1C}">
                                <a14:useLocalDpi xmlns:a14="http://schemas.microsoft.com/office/drawing/2010/main" val="0"/>
                              </a:ext>
                            </a:extLst>
                          </a:blip>
                          <a:srcRect l="4555" t="5693" r="5330" b="5028"/>
                          <a:stretch>
                            <a:fillRect/>
                          </a:stretch>
                        </pic:blipFill>
                        <pic:spPr bwMode="auto">
                          <a:xfrm>
                            <a:off x="0" y="0"/>
                            <a:ext cx="1844675" cy="596265"/>
                          </a:xfrm>
                          <a:prstGeom prst="rect">
                            <a:avLst/>
                          </a:prstGeom>
                          <a:noFill/>
                          <a:ln>
                            <a:noFill/>
                          </a:ln>
                        </pic:spPr>
                      </pic:pic>
                    </a:graphicData>
                  </a:graphic>
                </wp:inline>
              </w:drawing>
            </w:r>
          </w:p>
        </w:tc>
      </w:tr>
    </w:tbl>
    <w:p w:rsidR="00EF30A5" w:rsidRPr="00EF30A5" w:rsidRDefault="00EF30A5" w:rsidP="00EF30A5">
      <w:pPr>
        <w:pStyle w:val="aa"/>
        <w:tabs>
          <w:tab w:val="left" w:pos="567"/>
          <w:tab w:val="left" w:pos="1134"/>
          <w:tab w:val="left" w:pos="1276"/>
        </w:tabs>
        <w:spacing w:before="120" w:after="120"/>
        <w:ind w:firstLine="567"/>
        <w:jc w:val="left"/>
        <w:rPr>
          <w:rFonts w:ascii="Times New Roman" w:hAnsi="Times New Roman"/>
          <w:sz w:val="28"/>
          <w:szCs w:val="28"/>
          <w:lang w:val="uk-UA"/>
        </w:rPr>
      </w:pPr>
      <w:r w:rsidRPr="00EF30A5">
        <w:rPr>
          <w:rFonts w:ascii="Times New Roman" w:hAnsi="Times New Roman"/>
          <w:sz w:val="28"/>
          <w:szCs w:val="28"/>
          <w:lang w:val="uk-UA"/>
        </w:rPr>
        <w:t>Процедури, пов’язані з проведенням інспекцій GMP</w:t>
      </w:r>
    </w:p>
    <w:p w:rsidR="00EF30A5" w:rsidRPr="00EF30A5" w:rsidRDefault="00EF30A5" w:rsidP="00EF30A5">
      <w:pPr>
        <w:pStyle w:val="aa"/>
        <w:tabs>
          <w:tab w:val="left" w:pos="567"/>
          <w:tab w:val="left" w:pos="1134"/>
          <w:tab w:val="left" w:pos="1276"/>
        </w:tabs>
        <w:spacing w:before="120" w:after="120"/>
        <w:ind w:firstLine="567"/>
        <w:jc w:val="left"/>
        <w:rPr>
          <w:rFonts w:ascii="Times New Roman" w:hAnsi="Times New Roman"/>
          <w:b/>
          <w:sz w:val="28"/>
          <w:szCs w:val="28"/>
          <w:lang w:val="uk-UA"/>
        </w:rPr>
      </w:pPr>
    </w:p>
    <w:p w:rsidR="00EF30A5" w:rsidRPr="00FE48B0" w:rsidRDefault="00EF30A5" w:rsidP="00EF30A5">
      <w:pPr>
        <w:pStyle w:val="aa"/>
        <w:tabs>
          <w:tab w:val="left" w:pos="567"/>
          <w:tab w:val="left" w:pos="1134"/>
          <w:tab w:val="left" w:pos="1276"/>
        </w:tabs>
        <w:spacing w:before="120" w:after="120"/>
        <w:ind w:firstLine="567"/>
        <w:jc w:val="left"/>
        <w:rPr>
          <w:rFonts w:ascii="Times New Roman" w:hAnsi="Times New Roman"/>
          <w:b/>
          <w:sz w:val="28"/>
          <w:szCs w:val="28"/>
          <w:highlight w:val="yellow"/>
          <w:lang w:val="uk-UA"/>
        </w:rPr>
      </w:pPr>
      <w:r w:rsidRPr="00FE48B0">
        <w:rPr>
          <w:rFonts w:ascii="Times New Roman" w:hAnsi="Times New Roman"/>
          <w:b/>
          <w:sz w:val="28"/>
          <w:szCs w:val="28"/>
          <w:highlight w:val="yellow"/>
          <w:lang w:val="uk-UA"/>
        </w:rPr>
        <w:t xml:space="preserve">Процедура розгляду інформації про серйозну невідповідність вимогам GMP, одержаної від органів третіх країн або міжнародних організацій </w:t>
      </w:r>
    </w:p>
    <w:p w:rsidR="00EF30A5" w:rsidRPr="00FE48B0" w:rsidRDefault="00EF30A5" w:rsidP="00EF30A5">
      <w:pPr>
        <w:pStyle w:val="aa"/>
        <w:tabs>
          <w:tab w:val="left" w:pos="567"/>
          <w:tab w:val="left" w:pos="1134"/>
          <w:tab w:val="left" w:pos="1276"/>
        </w:tabs>
        <w:spacing w:before="120" w:after="120"/>
        <w:ind w:firstLine="567"/>
        <w:jc w:val="left"/>
        <w:rPr>
          <w:rFonts w:ascii="Times New Roman" w:hAnsi="Times New Roman"/>
          <w:b/>
          <w:sz w:val="28"/>
          <w:szCs w:val="28"/>
          <w:highlight w:val="yellow"/>
          <w:lang w:val="uk-UA"/>
        </w:rPr>
      </w:pPr>
    </w:p>
    <w:p w:rsidR="00EF30A5" w:rsidRPr="00FE48B0" w:rsidRDefault="00EF30A5" w:rsidP="00AB2D22">
      <w:pPr>
        <w:pStyle w:val="aa"/>
        <w:tabs>
          <w:tab w:val="left" w:pos="851"/>
          <w:tab w:val="left" w:pos="1134"/>
          <w:tab w:val="left" w:pos="1276"/>
        </w:tabs>
        <w:spacing w:before="120" w:after="120"/>
        <w:ind w:left="0" w:firstLine="567"/>
        <w:jc w:val="center"/>
        <w:rPr>
          <w:rFonts w:ascii="Times New Roman" w:hAnsi="Times New Roman"/>
          <w:sz w:val="28"/>
          <w:szCs w:val="28"/>
          <w:highlight w:val="yellow"/>
          <w:lang w:val="uk-UA"/>
        </w:rPr>
      </w:pPr>
      <w:r w:rsidRPr="00FE48B0">
        <w:rPr>
          <w:rFonts w:ascii="Times New Roman" w:hAnsi="Times New Roman"/>
          <w:sz w:val="28"/>
          <w:szCs w:val="28"/>
          <w:highlight w:val="yellow"/>
          <w:lang w:val="uk-UA"/>
        </w:rPr>
        <w:t>Зміст:</w:t>
      </w:r>
    </w:p>
    <w:p w:rsidR="00EF30A5" w:rsidRPr="00FE48B0" w:rsidRDefault="00EF30A5" w:rsidP="00AB2D22">
      <w:pPr>
        <w:pStyle w:val="aa"/>
        <w:tabs>
          <w:tab w:val="left" w:pos="851"/>
          <w:tab w:val="left" w:pos="1134"/>
          <w:tab w:val="left" w:pos="1276"/>
        </w:tabs>
        <w:spacing w:before="120" w:after="120"/>
        <w:ind w:left="0" w:firstLine="567"/>
        <w:jc w:val="center"/>
        <w:rPr>
          <w:rFonts w:ascii="Times New Roman" w:hAnsi="Times New Roman"/>
          <w:sz w:val="28"/>
          <w:szCs w:val="28"/>
          <w:highlight w:val="yellow"/>
          <w:lang w:val="uk-UA"/>
        </w:rPr>
      </w:pPr>
    </w:p>
    <w:p w:rsidR="00EF30A5" w:rsidRPr="00EF30A5" w:rsidRDefault="00EF30A5" w:rsidP="00AB2D22">
      <w:pPr>
        <w:pStyle w:val="aa"/>
        <w:tabs>
          <w:tab w:val="left" w:pos="851"/>
          <w:tab w:val="left" w:pos="1134"/>
          <w:tab w:val="left" w:pos="1276"/>
        </w:tabs>
        <w:spacing w:before="120" w:after="120"/>
        <w:ind w:left="0" w:firstLine="567"/>
        <w:jc w:val="center"/>
        <w:rPr>
          <w:rFonts w:ascii="Times New Roman" w:hAnsi="Times New Roman"/>
          <w:sz w:val="28"/>
          <w:szCs w:val="28"/>
          <w:lang w:val="uk-UA"/>
        </w:rPr>
      </w:pPr>
      <w:r w:rsidRPr="00FE48B0">
        <w:rPr>
          <w:rFonts w:ascii="Times New Roman" w:hAnsi="Times New Roman"/>
          <w:sz w:val="28"/>
          <w:szCs w:val="28"/>
          <w:highlight w:val="yellow"/>
          <w:lang w:val="uk-UA"/>
        </w:rPr>
        <w:t>•</w:t>
      </w:r>
      <w:r w:rsidRPr="00FE48B0">
        <w:rPr>
          <w:rFonts w:ascii="Times New Roman" w:hAnsi="Times New Roman"/>
          <w:sz w:val="28"/>
          <w:szCs w:val="28"/>
          <w:highlight w:val="yellow"/>
          <w:lang w:val="uk-UA"/>
        </w:rPr>
        <w:tab/>
        <w:t>Огляд</w:t>
      </w:r>
    </w:p>
    <w:p w:rsidR="00EF30A5" w:rsidRPr="00EF30A5" w:rsidRDefault="00EF30A5" w:rsidP="00AB2D22">
      <w:pPr>
        <w:pStyle w:val="aa"/>
        <w:tabs>
          <w:tab w:val="left" w:pos="851"/>
          <w:tab w:val="left" w:pos="1134"/>
          <w:tab w:val="left" w:pos="1276"/>
        </w:tabs>
        <w:spacing w:before="120" w:after="120"/>
        <w:ind w:left="0" w:firstLine="567"/>
        <w:jc w:val="center"/>
        <w:rPr>
          <w:rFonts w:ascii="Times New Roman" w:hAnsi="Times New Roman"/>
          <w:sz w:val="28"/>
          <w:szCs w:val="28"/>
          <w:lang w:val="uk-UA"/>
        </w:rPr>
      </w:pPr>
    </w:p>
    <w:p w:rsidR="00EF30A5" w:rsidRPr="00EF30A5" w:rsidRDefault="00EF30A5" w:rsidP="00AB2D22">
      <w:pPr>
        <w:pStyle w:val="aa"/>
        <w:tabs>
          <w:tab w:val="left" w:pos="851"/>
          <w:tab w:val="left" w:pos="1134"/>
          <w:tab w:val="left" w:pos="1276"/>
        </w:tabs>
        <w:spacing w:before="120" w:after="120"/>
        <w:ind w:left="0" w:firstLine="567"/>
        <w:jc w:val="center"/>
        <w:rPr>
          <w:rFonts w:ascii="Times New Roman" w:hAnsi="Times New Roman"/>
          <w:sz w:val="28"/>
          <w:szCs w:val="28"/>
          <w:lang w:val="uk-UA"/>
        </w:rPr>
      </w:pPr>
      <w:r w:rsidRPr="00EF30A5">
        <w:rPr>
          <w:rFonts w:ascii="Times New Roman" w:hAnsi="Times New Roman"/>
          <w:sz w:val="28"/>
          <w:szCs w:val="28"/>
          <w:lang w:val="uk-UA"/>
        </w:rPr>
        <w:t>•</w:t>
      </w:r>
      <w:r w:rsidRPr="00EF30A5">
        <w:rPr>
          <w:rFonts w:ascii="Times New Roman" w:hAnsi="Times New Roman"/>
          <w:sz w:val="28"/>
          <w:szCs w:val="28"/>
          <w:lang w:val="uk-UA"/>
        </w:rPr>
        <w:tab/>
        <w:t>Терміни</w:t>
      </w:r>
    </w:p>
    <w:p w:rsidR="00EF30A5" w:rsidRPr="00EF30A5" w:rsidRDefault="00EF30A5" w:rsidP="00AB2D22">
      <w:pPr>
        <w:pStyle w:val="aa"/>
        <w:tabs>
          <w:tab w:val="left" w:pos="851"/>
          <w:tab w:val="left" w:pos="1134"/>
          <w:tab w:val="left" w:pos="1276"/>
        </w:tabs>
        <w:spacing w:before="120" w:after="120"/>
        <w:ind w:left="0" w:firstLine="567"/>
        <w:jc w:val="center"/>
        <w:rPr>
          <w:rFonts w:ascii="Times New Roman" w:hAnsi="Times New Roman"/>
          <w:sz w:val="28"/>
          <w:szCs w:val="28"/>
          <w:lang w:val="uk-UA"/>
        </w:rPr>
      </w:pPr>
    </w:p>
    <w:p w:rsidR="00EF30A5" w:rsidRPr="00EF30A5" w:rsidRDefault="00EF30A5" w:rsidP="00AB2D22">
      <w:pPr>
        <w:pStyle w:val="aa"/>
        <w:tabs>
          <w:tab w:val="left" w:pos="851"/>
          <w:tab w:val="left" w:pos="1134"/>
          <w:tab w:val="left" w:pos="1276"/>
        </w:tabs>
        <w:spacing w:before="120" w:after="120"/>
        <w:ind w:left="0" w:firstLine="567"/>
        <w:jc w:val="center"/>
        <w:rPr>
          <w:rFonts w:ascii="Times New Roman" w:hAnsi="Times New Roman"/>
          <w:sz w:val="28"/>
          <w:szCs w:val="28"/>
          <w:lang w:val="uk-UA"/>
        </w:rPr>
      </w:pPr>
      <w:r w:rsidRPr="00EF30A5">
        <w:rPr>
          <w:rFonts w:ascii="Times New Roman" w:hAnsi="Times New Roman"/>
          <w:sz w:val="28"/>
          <w:szCs w:val="28"/>
          <w:lang w:val="uk-UA"/>
        </w:rPr>
        <w:t>•</w:t>
      </w:r>
      <w:r w:rsidRPr="00EF30A5">
        <w:rPr>
          <w:rFonts w:ascii="Times New Roman" w:hAnsi="Times New Roman"/>
          <w:sz w:val="28"/>
          <w:szCs w:val="28"/>
          <w:lang w:val="uk-UA"/>
        </w:rPr>
        <w:tab/>
        <w:t>Принципи</w:t>
      </w:r>
    </w:p>
    <w:p w:rsidR="00EF30A5" w:rsidRPr="00EF30A5" w:rsidRDefault="00EF30A5" w:rsidP="00AB2D22">
      <w:pPr>
        <w:pStyle w:val="aa"/>
        <w:tabs>
          <w:tab w:val="left" w:pos="851"/>
          <w:tab w:val="left" w:pos="1134"/>
          <w:tab w:val="left" w:pos="1276"/>
        </w:tabs>
        <w:spacing w:before="120" w:after="120"/>
        <w:ind w:left="0" w:firstLine="567"/>
        <w:jc w:val="center"/>
        <w:rPr>
          <w:rFonts w:ascii="Times New Roman" w:hAnsi="Times New Roman"/>
          <w:sz w:val="28"/>
          <w:szCs w:val="28"/>
          <w:lang w:val="uk-UA"/>
        </w:rPr>
      </w:pPr>
    </w:p>
    <w:p w:rsidR="00EF30A5" w:rsidRPr="00EF30A5" w:rsidRDefault="00EF30A5" w:rsidP="00AB2D22">
      <w:pPr>
        <w:pStyle w:val="aa"/>
        <w:tabs>
          <w:tab w:val="left" w:pos="851"/>
          <w:tab w:val="left" w:pos="1134"/>
          <w:tab w:val="left" w:pos="1276"/>
        </w:tabs>
        <w:spacing w:before="120" w:after="120"/>
        <w:ind w:left="0" w:firstLine="567"/>
        <w:jc w:val="center"/>
        <w:rPr>
          <w:rFonts w:ascii="Times New Roman" w:hAnsi="Times New Roman"/>
          <w:sz w:val="28"/>
          <w:szCs w:val="28"/>
          <w:lang w:val="uk-UA"/>
        </w:rPr>
      </w:pPr>
      <w:r w:rsidRPr="00EF30A5">
        <w:rPr>
          <w:rFonts w:ascii="Times New Roman" w:hAnsi="Times New Roman"/>
          <w:sz w:val="28"/>
          <w:szCs w:val="28"/>
          <w:lang w:val="uk-UA"/>
        </w:rPr>
        <w:t>•</w:t>
      </w:r>
      <w:r w:rsidRPr="00EF30A5">
        <w:rPr>
          <w:rFonts w:ascii="Times New Roman" w:hAnsi="Times New Roman"/>
          <w:sz w:val="28"/>
          <w:szCs w:val="28"/>
          <w:lang w:val="uk-UA"/>
        </w:rPr>
        <w:tab/>
        <w:t>Сфера застосування</w:t>
      </w:r>
    </w:p>
    <w:p w:rsidR="00EF30A5" w:rsidRPr="00EF30A5" w:rsidRDefault="00EF30A5" w:rsidP="00AB2D22">
      <w:pPr>
        <w:pStyle w:val="aa"/>
        <w:tabs>
          <w:tab w:val="left" w:pos="851"/>
          <w:tab w:val="left" w:pos="1134"/>
          <w:tab w:val="left" w:pos="1276"/>
        </w:tabs>
        <w:spacing w:before="120" w:after="120"/>
        <w:ind w:left="0" w:firstLine="567"/>
        <w:jc w:val="center"/>
        <w:rPr>
          <w:rFonts w:ascii="Times New Roman" w:hAnsi="Times New Roman"/>
          <w:sz w:val="28"/>
          <w:szCs w:val="28"/>
          <w:lang w:val="uk-UA"/>
        </w:rPr>
      </w:pPr>
    </w:p>
    <w:p w:rsidR="004E7508" w:rsidRPr="00EF30A5" w:rsidRDefault="00EF30A5" w:rsidP="00AB2D22">
      <w:pPr>
        <w:pStyle w:val="aa"/>
        <w:tabs>
          <w:tab w:val="left" w:pos="851"/>
          <w:tab w:val="left" w:pos="1134"/>
          <w:tab w:val="left" w:pos="1276"/>
        </w:tabs>
        <w:spacing w:before="120" w:after="120"/>
        <w:ind w:left="0" w:firstLine="567"/>
        <w:contextualSpacing w:val="0"/>
        <w:jc w:val="center"/>
        <w:rPr>
          <w:rFonts w:ascii="Times New Roman" w:hAnsi="Times New Roman"/>
          <w:sz w:val="28"/>
          <w:szCs w:val="28"/>
          <w:lang w:val="uk-UA"/>
        </w:rPr>
      </w:pPr>
      <w:r w:rsidRPr="00EF30A5">
        <w:rPr>
          <w:rFonts w:ascii="Times New Roman" w:hAnsi="Times New Roman"/>
          <w:sz w:val="28"/>
          <w:szCs w:val="28"/>
          <w:lang w:val="uk-UA"/>
        </w:rPr>
        <w:t>•</w:t>
      </w:r>
      <w:r w:rsidRPr="00EF30A5">
        <w:rPr>
          <w:rFonts w:ascii="Times New Roman" w:hAnsi="Times New Roman"/>
          <w:sz w:val="28"/>
          <w:szCs w:val="28"/>
          <w:lang w:val="uk-UA"/>
        </w:rPr>
        <w:tab/>
        <w:t>Процедури і обов’язки</w:t>
      </w:r>
    </w:p>
    <w:p w:rsidR="004E7508" w:rsidRDefault="004E7508" w:rsidP="002A107E">
      <w:pPr>
        <w:pStyle w:val="aa"/>
        <w:tabs>
          <w:tab w:val="left" w:pos="567"/>
          <w:tab w:val="left" w:pos="1134"/>
          <w:tab w:val="left" w:pos="1276"/>
        </w:tabs>
        <w:spacing w:before="120" w:after="120"/>
        <w:ind w:left="0" w:firstLine="567"/>
        <w:contextualSpacing w:val="0"/>
        <w:jc w:val="left"/>
        <w:rPr>
          <w:rFonts w:ascii="Times New Roman" w:hAnsi="Times New Roman"/>
          <w:b/>
          <w:sz w:val="28"/>
          <w:szCs w:val="28"/>
          <w:lang w:val="uk-UA"/>
        </w:rPr>
      </w:pPr>
    </w:p>
    <w:p w:rsidR="0022766B" w:rsidRPr="0022766B" w:rsidRDefault="0022766B" w:rsidP="0022766B">
      <w:pPr>
        <w:pStyle w:val="aa"/>
        <w:tabs>
          <w:tab w:val="left" w:pos="567"/>
          <w:tab w:val="left" w:pos="1134"/>
          <w:tab w:val="left" w:pos="1276"/>
        </w:tabs>
        <w:spacing w:before="120" w:after="120"/>
        <w:ind w:firstLine="567"/>
        <w:jc w:val="left"/>
        <w:rPr>
          <w:rFonts w:ascii="Times New Roman" w:hAnsi="Times New Roman"/>
          <w:b/>
          <w:sz w:val="28"/>
          <w:szCs w:val="28"/>
          <w:lang w:val="uk-UA"/>
        </w:rPr>
      </w:pPr>
      <w:r w:rsidRPr="0022766B">
        <w:rPr>
          <w:rFonts w:ascii="Times New Roman" w:hAnsi="Times New Roman"/>
          <w:b/>
          <w:sz w:val="28"/>
          <w:szCs w:val="28"/>
          <w:lang w:val="uk-UA"/>
        </w:rPr>
        <w:t xml:space="preserve">Процедура розгляду інформації про серйозну невідповідність вимогам GMP, одержаної від органів третіх країн або міжнародних організацій </w:t>
      </w:r>
    </w:p>
    <w:p w:rsidR="0022766B" w:rsidRPr="0022766B" w:rsidRDefault="0022766B" w:rsidP="0022766B">
      <w:pPr>
        <w:pStyle w:val="aa"/>
        <w:tabs>
          <w:tab w:val="left" w:pos="567"/>
          <w:tab w:val="left" w:pos="1134"/>
          <w:tab w:val="left" w:pos="1276"/>
        </w:tabs>
        <w:spacing w:before="120" w:after="120"/>
        <w:ind w:firstLine="567"/>
        <w:jc w:val="left"/>
        <w:rPr>
          <w:rFonts w:ascii="Times New Roman" w:hAnsi="Times New Roman"/>
          <w:b/>
          <w:sz w:val="28"/>
          <w:szCs w:val="28"/>
          <w:lang w:val="uk-UA"/>
        </w:rPr>
      </w:pP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1. Огляд</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1.1.</w:t>
      </w:r>
      <w:r w:rsidRPr="0022766B">
        <w:rPr>
          <w:rFonts w:ascii="Times New Roman" w:hAnsi="Times New Roman"/>
          <w:sz w:val="28"/>
          <w:szCs w:val="28"/>
          <w:lang w:val="uk-UA"/>
        </w:rPr>
        <w:tab/>
        <w:t>Зведена процедура розгляду всіх обставин щодо інформації про серйозну невідповідність вимогам GMP, одержану від органів третіх країн та міжнародних організацій, є необхідною для забезпечення скоординованого підходу до потенційних ризиків для здоров’я населення/тварин. Інформація може стосуватись АФІ, готової продукції чи виробників досліджуваних лікарських засобів та/чи лабораторій контролю якості, розташованих в межах ЄС/ЄЕЗ чи третьої країни.</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1.2.</w:t>
      </w:r>
      <w:r w:rsidRPr="0022766B">
        <w:rPr>
          <w:rFonts w:ascii="Times New Roman" w:hAnsi="Times New Roman"/>
          <w:sz w:val="28"/>
          <w:szCs w:val="28"/>
          <w:lang w:val="uk-UA"/>
        </w:rPr>
        <w:tab/>
        <w:t>Цей документ доповнює процедуру у Збірці процедур Європейського Співтовариства (CoCP) для розгляду серйозної невідповідності вимогам GMP щодо отримання, розповсюдження та початкового оцінювання повідомлень про серйозну невідповідність вимогам GMP, що поступають від органів третьої країни (не ЄС, не партнерів угоди про взаємне визнання) чи міжнародних організацій (наприклад, ВООЗ).</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1.3.</w:t>
      </w:r>
      <w:r w:rsidRPr="0022766B">
        <w:rPr>
          <w:rFonts w:ascii="Times New Roman" w:hAnsi="Times New Roman"/>
          <w:sz w:val="28"/>
          <w:szCs w:val="28"/>
          <w:lang w:val="uk-UA"/>
        </w:rPr>
        <w:tab/>
        <w:t>Процедурою вимагається, щоб компетентні органи в межах ЄЕЗ, залучені до отримання та координації повідомлень про серйозну невідповідність вимогам GMP, вчасно розповсюджували відповідну інформацію серед всіх інших органів в Європейському Співтоваристві, для забезпечення підтвердження сфери застосування та впливу повідомлення, а також надання наступних рекомендацій для вжиття заходів.</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1.4.</w:t>
      </w:r>
      <w:r w:rsidRPr="0022766B">
        <w:rPr>
          <w:rFonts w:ascii="Times New Roman" w:hAnsi="Times New Roman"/>
          <w:sz w:val="28"/>
          <w:szCs w:val="28"/>
          <w:lang w:val="uk-UA"/>
        </w:rPr>
        <w:tab/>
        <w:t>Також може вимагатись обмін інформацією з органами тих країн, з якими Європейське Співтовариство має відповідні домовленості щодо GMP (наприклад, угода про взаємне визнання).</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2. Терміни</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2.1</w:t>
      </w:r>
      <w:r w:rsidRPr="0022766B">
        <w:rPr>
          <w:rFonts w:ascii="Times New Roman" w:hAnsi="Times New Roman"/>
          <w:sz w:val="28"/>
          <w:szCs w:val="28"/>
          <w:lang w:val="uk-UA"/>
        </w:rPr>
        <w:tab/>
        <w:t>Для цілей цієї процедури серйозна невідповідність вимогам GMP – це невідповідність вимогам GMP, що на думку звітуючого органу, має такий характер, який вимагає вжиття адміністративних заходів для усунення потенційного ризику для здоров’я населення/тварин. Слід відмітити, що органи третіх країн, що надають інформацію, можуть не розділяти таку ж думку.</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3. Принципи</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3.1</w:t>
      </w:r>
      <w:r w:rsidRPr="0022766B">
        <w:rPr>
          <w:rFonts w:ascii="Times New Roman" w:hAnsi="Times New Roman"/>
          <w:sz w:val="28"/>
          <w:szCs w:val="28"/>
          <w:lang w:val="uk-UA"/>
        </w:rPr>
        <w:tab/>
        <w:t>Повідомлення про серйозну невідповідність вимогам GMP, одержане від органів третьої країни або міжнародної організації, повинно оцінюватись для визначення впливу щодо лікарських засобів, що постачаються до Європейського Співтовариства. Існує можливість, що детально описані невідповідності вимогам GMP, визначені у повідомленні, можуть мати обмежений чи не мати впливу на продукцію ЄС, наприклад:</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w:t>
      </w:r>
      <w:r w:rsidRPr="0022766B">
        <w:rPr>
          <w:rFonts w:ascii="Times New Roman" w:hAnsi="Times New Roman"/>
          <w:sz w:val="28"/>
          <w:szCs w:val="28"/>
          <w:lang w:val="uk-UA"/>
        </w:rPr>
        <w:tab/>
        <w:t>у випадках, коли питання стосуються засобів чи продукції, що не задіяні до постачання у ЄС, чи;</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w:t>
      </w:r>
      <w:r w:rsidRPr="0022766B">
        <w:rPr>
          <w:rFonts w:ascii="Times New Roman" w:hAnsi="Times New Roman"/>
          <w:sz w:val="28"/>
          <w:szCs w:val="28"/>
          <w:lang w:val="uk-UA"/>
        </w:rPr>
        <w:tab/>
        <w:t>коли невідповідності вимогам не стосуються принципів та настанов GMP, як визначено відповідними Директивами і тлумачиться у Настанові з GMP, опублікованій Європейською комісією в Eudralex, том 4, чи;</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4E7508" w:rsidRPr="0022766B" w:rsidRDefault="0022766B" w:rsidP="0022766B">
      <w:pPr>
        <w:pStyle w:val="aa"/>
        <w:tabs>
          <w:tab w:val="left" w:pos="567"/>
          <w:tab w:val="left" w:pos="1134"/>
          <w:tab w:val="left" w:pos="1276"/>
        </w:tabs>
        <w:spacing w:before="120" w:after="120"/>
        <w:ind w:left="0" w:firstLine="567"/>
        <w:contextualSpacing w:val="0"/>
        <w:jc w:val="left"/>
        <w:rPr>
          <w:rFonts w:ascii="Times New Roman" w:hAnsi="Times New Roman"/>
          <w:sz w:val="28"/>
          <w:szCs w:val="28"/>
          <w:lang w:val="uk-UA"/>
        </w:rPr>
      </w:pPr>
      <w:r w:rsidRPr="0022766B">
        <w:rPr>
          <w:rFonts w:ascii="Times New Roman" w:hAnsi="Times New Roman"/>
          <w:sz w:val="28"/>
          <w:szCs w:val="28"/>
          <w:lang w:val="uk-UA"/>
        </w:rPr>
        <w:t>•</w:t>
      </w:r>
      <w:r w:rsidRPr="0022766B">
        <w:rPr>
          <w:rFonts w:ascii="Times New Roman" w:hAnsi="Times New Roman"/>
          <w:sz w:val="28"/>
          <w:szCs w:val="28"/>
          <w:lang w:val="uk-UA"/>
        </w:rPr>
        <w:tab/>
        <w:t>Якщо вплив встановлених невідповідностей вимогам, як тлумачиться у Настанові з GMP, опублікованій в Eudralex, том 4, не представляє значного ризику для якості чи безпеки продукції для постачання в ЄС.</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Тому важливо якомога швидше після одержання первинного повідомлення визначити ступінь впливу на Європейське Співтовариство.</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3.2</w:t>
      </w:r>
      <w:r w:rsidRPr="0022766B">
        <w:rPr>
          <w:rFonts w:ascii="Times New Roman" w:hAnsi="Times New Roman"/>
          <w:sz w:val="28"/>
          <w:szCs w:val="28"/>
          <w:lang w:val="uk-UA"/>
        </w:rPr>
        <w:tab/>
        <w:t>Заходи після повідомлення про будь-яку невідповідність вимогам повинні відповідати рівню ризику. Підтвердження серйозної невідповідності принципам та настановам GMP ЄС за визначенням вимагає вжиття адміністративних заходів. Повідомлення про невідповідності GMP, що не вимагають вжиття адміністративних заходів, повинні бути зафіксовані у відповідній моделі наглядового органу щодо ризикоорієнтованого планування інспекцій відповідно до Збірки процедур Європейського Співтовариства.</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3.3</w:t>
      </w:r>
      <w:r w:rsidRPr="0022766B">
        <w:rPr>
          <w:rFonts w:ascii="Times New Roman" w:hAnsi="Times New Roman"/>
          <w:sz w:val="28"/>
          <w:szCs w:val="28"/>
          <w:lang w:val="uk-UA"/>
        </w:rPr>
        <w:tab/>
        <w:t>Повідомлення про серйозну невідповідність вимогам GMP може мати вплив не лише на країну-члена, що одержує повідомлення, а також на інших, можливо всіх, країн-членів. Тому важливим є механізм, що забезпечує послідовні скоординовані заходи в межах всього Європейського Співтовариства, навіть незважаючи на те, що остаточний результат може відрізнятись в залежності від специфічних національних факторів.</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4. Сфера застосування</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4.1</w:t>
      </w:r>
      <w:r w:rsidRPr="0022766B">
        <w:rPr>
          <w:rFonts w:ascii="Times New Roman" w:hAnsi="Times New Roman"/>
          <w:sz w:val="28"/>
          <w:szCs w:val="28"/>
          <w:lang w:val="uk-UA"/>
        </w:rPr>
        <w:tab/>
        <w:t>Ця процедура стосується одержання, розповсюдження та початкового оцінювання інформації у зв’язку з серйозною невідповідністю вимогам GMP, одержаної від органів третіх країн. Якщо після оцінювання повідомлення вважається, що характер та ступінь впливу невідповідності вимогам представляє потенційний ризик для здоров’я населення чи тварин, повинно бути розглянуто вжиття скоординованих адміністративних заходів, застосовних до ситуації, відповідно до детально описаного керівництва, наведеного у Збірці процедур Європейського Співтовариства. Процедури повинні вимагати дотримання графіків, що забезпечують вчасний розгляд серйозної невідповідності вимогам.</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4.2</w:t>
      </w:r>
      <w:r w:rsidRPr="0022766B">
        <w:rPr>
          <w:rFonts w:ascii="Times New Roman" w:hAnsi="Times New Roman"/>
          <w:sz w:val="28"/>
          <w:szCs w:val="28"/>
          <w:lang w:val="uk-UA"/>
        </w:rPr>
        <w:tab/>
        <w:t>Ця процедура застосовується до всіх повідомлень про серйозні невідповідності вимогам GMP, виявлені органом третьої країни чи міжнародними організаціями на території наглядового органу ЄЕЗ чи в третіх країнах. Вона застосовується до інспекцій виробників діючих речовин, виробників чи імпортерів лікарських засобів, виробників чи імпортерів досліджуваних лікарських засобів, а також лабораторій контролю якості.</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4.3</w:t>
      </w:r>
      <w:r w:rsidRPr="0022766B">
        <w:rPr>
          <w:rFonts w:ascii="Times New Roman" w:hAnsi="Times New Roman"/>
          <w:sz w:val="28"/>
          <w:szCs w:val="28"/>
          <w:lang w:val="uk-UA"/>
        </w:rPr>
        <w:tab/>
        <w:t>Ця процедура може також виконуватись з повідомленнями про серйозну невідповідність вимогам належної практики у випадку з людською кров’ю, компонентами крові чи тканинами у разі їх використання в якості вихідної сировини для лікарських засобів.</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4.4</w:t>
      </w:r>
      <w:r w:rsidRPr="0022766B">
        <w:rPr>
          <w:rFonts w:ascii="Times New Roman" w:hAnsi="Times New Roman"/>
          <w:sz w:val="28"/>
          <w:szCs w:val="28"/>
          <w:lang w:val="uk-UA"/>
        </w:rPr>
        <w:tab/>
        <w:t>Про всі серйозні невідповідності вимогам GMP у зв'язку з виробниками діючих речовин та всіма типами виробників, розташованими у третіх країнах, необхідно повідомляти, навіть якщо відомо, що жодна інша країна-член на поточний момент не зацікавлена у такій інформації, оскільки у майбутньому наявність такої інформації може бути важливою для всіх країн-членів.</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5. Процедура і обов’язки</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5.1</w:t>
      </w:r>
      <w:r w:rsidRPr="0022766B">
        <w:rPr>
          <w:rFonts w:ascii="Times New Roman" w:hAnsi="Times New Roman"/>
          <w:sz w:val="28"/>
          <w:szCs w:val="28"/>
          <w:lang w:val="uk-UA"/>
        </w:rPr>
        <w:tab/>
        <w:t>Одержання повідомлення від органу третьої країни.</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5.1.1</w:t>
      </w:r>
      <w:r w:rsidRPr="0022766B">
        <w:rPr>
          <w:rFonts w:ascii="Times New Roman" w:hAnsi="Times New Roman"/>
          <w:sz w:val="28"/>
          <w:szCs w:val="28"/>
          <w:lang w:val="uk-UA"/>
        </w:rPr>
        <w:tab/>
        <w:t>Країна-член, що одержує повідомлення від органу третьої країни у зв’язку з серйозною невідповідністю вимогам GMP у виробника, повинна забезпечити отримання достатньої інформації з метою проведення оцінки впливу на Європейське Співтовариство. Інформацію слід збирати за допомогою формату, наведеного в додатку 1. Інформація, що має бути зафіксована в цьому шаблоні, включає наступне:</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w:t>
      </w:r>
      <w:r w:rsidRPr="0022766B">
        <w:rPr>
          <w:rFonts w:ascii="Times New Roman" w:hAnsi="Times New Roman"/>
          <w:sz w:val="28"/>
          <w:szCs w:val="28"/>
          <w:lang w:val="uk-UA"/>
        </w:rPr>
        <w:tab/>
        <w:t>Контактні дані окремої контактної особи (ОКО) від органу, що надає повідомлення;</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w:t>
      </w:r>
      <w:r w:rsidRPr="0022766B">
        <w:rPr>
          <w:rFonts w:ascii="Times New Roman" w:hAnsi="Times New Roman"/>
          <w:sz w:val="28"/>
          <w:szCs w:val="28"/>
          <w:lang w:val="uk-UA"/>
        </w:rPr>
        <w:tab/>
        <w:t>Назва та адреса виробника;</w:t>
      </w:r>
    </w:p>
    <w:p w:rsidR="004E7508" w:rsidRPr="0022766B" w:rsidRDefault="0022766B" w:rsidP="0022766B">
      <w:pPr>
        <w:pStyle w:val="aa"/>
        <w:tabs>
          <w:tab w:val="left" w:pos="567"/>
          <w:tab w:val="left" w:pos="1134"/>
          <w:tab w:val="left" w:pos="1276"/>
        </w:tabs>
        <w:spacing w:before="120" w:after="120"/>
        <w:ind w:left="0" w:firstLine="567"/>
        <w:contextualSpacing w:val="0"/>
        <w:jc w:val="left"/>
        <w:rPr>
          <w:rFonts w:ascii="Times New Roman" w:hAnsi="Times New Roman"/>
          <w:sz w:val="28"/>
          <w:szCs w:val="28"/>
          <w:lang w:val="uk-UA"/>
        </w:rPr>
      </w:pPr>
      <w:r w:rsidRPr="0022766B">
        <w:rPr>
          <w:rFonts w:ascii="Times New Roman" w:hAnsi="Times New Roman"/>
          <w:sz w:val="28"/>
          <w:szCs w:val="28"/>
          <w:lang w:val="uk-UA"/>
        </w:rPr>
        <w:t>•</w:t>
      </w:r>
      <w:r w:rsidRPr="0022766B">
        <w:rPr>
          <w:rFonts w:ascii="Times New Roman" w:hAnsi="Times New Roman"/>
          <w:sz w:val="28"/>
          <w:szCs w:val="28"/>
          <w:lang w:val="uk-UA"/>
        </w:rPr>
        <w:tab/>
        <w:t>Окрема контактна особа для виробника;</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w:t>
      </w:r>
      <w:r w:rsidRPr="0022766B">
        <w:rPr>
          <w:rFonts w:ascii="Times New Roman" w:hAnsi="Times New Roman"/>
          <w:sz w:val="28"/>
          <w:szCs w:val="28"/>
          <w:lang w:val="uk-UA"/>
        </w:rPr>
        <w:tab/>
        <w:t>Інформація у зв’язку з продуктом;</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w:t>
      </w:r>
      <w:r w:rsidRPr="0022766B">
        <w:rPr>
          <w:rFonts w:ascii="Times New Roman" w:hAnsi="Times New Roman"/>
          <w:sz w:val="28"/>
          <w:szCs w:val="28"/>
          <w:lang w:val="uk-UA"/>
        </w:rPr>
        <w:tab/>
        <w:t>Для застосування людиною / для застосування у ветеринарії / досліджуваний лікарський засіб / АФІ / лише на експорт;</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w:t>
      </w:r>
      <w:r w:rsidRPr="0022766B">
        <w:rPr>
          <w:rFonts w:ascii="Times New Roman" w:hAnsi="Times New Roman"/>
          <w:sz w:val="28"/>
          <w:szCs w:val="28"/>
          <w:lang w:val="uk-UA"/>
        </w:rPr>
        <w:tab/>
        <w:t>Продукція / лікарські форми / будівлі / лінії, що підпали під вплив;</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w:t>
      </w:r>
      <w:r w:rsidRPr="0022766B">
        <w:rPr>
          <w:rFonts w:ascii="Times New Roman" w:hAnsi="Times New Roman"/>
          <w:sz w:val="28"/>
          <w:szCs w:val="28"/>
          <w:lang w:val="uk-UA"/>
        </w:rPr>
        <w:tab/>
        <w:t>Централізовані / децентралізовані / процедури взаємного визнання / національні реєстраційні посвідчення / продукція, що не регулюється реєстраційним посвідченням;</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w:t>
      </w:r>
      <w:r w:rsidRPr="0022766B">
        <w:rPr>
          <w:rFonts w:ascii="Times New Roman" w:hAnsi="Times New Roman"/>
          <w:sz w:val="28"/>
          <w:szCs w:val="28"/>
          <w:lang w:val="uk-UA"/>
        </w:rPr>
        <w:tab/>
        <w:t>Питання невідповідності вимогам;</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w:t>
      </w:r>
      <w:r w:rsidRPr="0022766B">
        <w:rPr>
          <w:rFonts w:ascii="Times New Roman" w:hAnsi="Times New Roman"/>
          <w:sz w:val="28"/>
          <w:szCs w:val="28"/>
          <w:lang w:val="uk-UA"/>
        </w:rPr>
        <w:tab/>
        <w:t>невідповідності вимогам GMP ЄС;</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w:t>
      </w:r>
      <w:r w:rsidRPr="0022766B">
        <w:rPr>
          <w:rFonts w:ascii="Times New Roman" w:hAnsi="Times New Roman"/>
          <w:sz w:val="28"/>
          <w:szCs w:val="28"/>
          <w:lang w:val="uk-UA"/>
        </w:rPr>
        <w:tab/>
        <w:t>невідповідності вимогам GMP третіх країн.</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5.1.2</w:t>
      </w:r>
      <w:r w:rsidRPr="0022766B">
        <w:rPr>
          <w:rFonts w:ascii="Times New Roman" w:hAnsi="Times New Roman"/>
          <w:sz w:val="28"/>
          <w:szCs w:val="28"/>
          <w:lang w:val="uk-UA"/>
        </w:rPr>
        <w:tab/>
        <w:t>У країни-члена, що одержує первинне повідомлення, може виникнути необхідність у наданні запиту на отримання подальшої інформації від органу третьої країни, що надає повідомлення, чи виробничої дільниці, якої стосується таке повідомлення, з метою забезпечення, що вихідна інформація може бути валідована і що отримано достатньо інформації для можливості проведення оцінки впливу в усіх країнах-членах.</w:t>
      </w:r>
    </w:p>
    <w:p w:rsidR="0022766B" w:rsidRPr="00197196"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5.1.3</w:t>
      </w:r>
      <w:r w:rsidRPr="0022766B">
        <w:rPr>
          <w:rFonts w:ascii="Times New Roman" w:hAnsi="Times New Roman"/>
          <w:sz w:val="28"/>
          <w:szCs w:val="28"/>
          <w:lang w:val="uk-UA"/>
        </w:rPr>
        <w:tab/>
        <w:t>Якщо національний компетентний орган ЄС одержує від третьої країни повідомлення, що стосується виробника на її власній території, національний компетентний орган, що отримує повідомлення, вживатиме необхідних заходів. Якщо повідомлення стосується виробничої дільниці в іншій країні-члені ЄС, національний компетентний орган, що отримує повідомлення, направить інформацію, національному компетентному органу країни-члена, де розташована виробнича дільниця</w:t>
      </w:r>
      <w:r w:rsidR="00197196">
        <w:rPr>
          <w:rStyle w:val="af"/>
          <w:rFonts w:ascii="Times New Roman" w:hAnsi="Times New Roman"/>
          <w:sz w:val="28"/>
          <w:szCs w:val="28"/>
          <w:lang w:val="uk-UA"/>
        </w:rPr>
        <w:footnoteReference w:id="3"/>
      </w:r>
      <w:r w:rsidR="00197196">
        <w:rPr>
          <w:rFonts w:ascii="Times New Roman" w:hAnsi="Times New Roman"/>
          <w:sz w:val="28"/>
          <w:szCs w:val="28"/>
          <w:lang w:val="uk-UA"/>
        </w:rPr>
        <w:t>.</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5.1.4</w:t>
      </w:r>
      <w:r w:rsidRPr="0022766B">
        <w:rPr>
          <w:rFonts w:ascii="Times New Roman" w:hAnsi="Times New Roman"/>
          <w:sz w:val="28"/>
          <w:szCs w:val="28"/>
          <w:lang w:val="uk-UA"/>
        </w:rPr>
        <w:tab/>
        <w:t>Якщо повідомлення органу третьої країни стосується виробничої дільниці в третій країні, країна-член, що одержує первинне повідомлення про невідповідність вимогам несе відповідальність за розповсюдження цієї інформації серед всіх країн-членів ЄС і Європейського агентства лікарських засобів, використовуючи список окремих контактних осіб для швидкого оповіщення</w:t>
      </w:r>
      <w:r w:rsidR="00197196">
        <w:rPr>
          <w:rStyle w:val="af"/>
          <w:rFonts w:ascii="Times New Roman" w:hAnsi="Times New Roman"/>
          <w:sz w:val="28"/>
          <w:szCs w:val="28"/>
          <w:lang w:val="uk-UA"/>
        </w:rPr>
        <w:footnoteReference w:id="4"/>
      </w:r>
      <w:r w:rsidRPr="0022766B">
        <w:rPr>
          <w:rFonts w:ascii="Times New Roman" w:hAnsi="Times New Roman"/>
          <w:sz w:val="28"/>
          <w:szCs w:val="28"/>
          <w:lang w:val="uk-UA"/>
        </w:rPr>
        <w:t>.</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5.1.5</w:t>
      </w:r>
      <w:r w:rsidRPr="0022766B">
        <w:rPr>
          <w:rFonts w:ascii="Times New Roman" w:hAnsi="Times New Roman"/>
          <w:sz w:val="28"/>
          <w:szCs w:val="28"/>
          <w:lang w:val="uk-UA"/>
        </w:rPr>
        <w:tab/>
        <w:t>Країни-члени можуть одержувати подальші доповнення до первинного повідомлення, коли додаткова інформація стає доступною. Такі доповнення повинні також розповсюджуватись з метою забезпечення безперервності інформаційного ланцюгу.</w:t>
      </w:r>
    </w:p>
    <w:p w:rsidR="0022766B" w:rsidRPr="0022766B" w:rsidRDefault="0022766B" w:rsidP="0022766B">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22766B">
        <w:rPr>
          <w:rFonts w:ascii="Times New Roman" w:hAnsi="Times New Roman"/>
          <w:sz w:val="28"/>
          <w:szCs w:val="28"/>
          <w:lang w:val="uk-UA"/>
        </w:rPr>
        <w:t>5.1.6</w:t>
      </w:r>
      <w:r w:rsidRPr="0022766B">
        <w:rPr>
          <w:rFonts w:ascii="Times New Roman" w:hAnsi="Times New Roman"/>
          <w:sz w:val="28"/>
          <w:szCs w:val="28"/>
          <w:lang w:val="uk-UA"/>
        </w:rPr>
        <w:tab/>
        <w:t>Кожен компетентний орган ЄС повинен мати внутрішню національну процедуру для розгляду цього типу інформації про невідповідність вимогам і визначення, чи існує будь-який потенційний вплив на продукцію на їх території. Інформація, що стосується такої продукції, повинна бути направлена країні-члену, що одержала первинне повідомлення для зіставлення, в тому числі інформація щодо критичності продукту (наприклад, частка ринку, а також визнана наявність терапевтичних альтернатив).</w:t>
      </w:r>
    </w:p>
    <w:p w:rsidR="004E7508" w:rsidRPr="0022766B" w:rsidRDefault="0022766B" w:rsidP="0022766B">
      <w:pPr>
        <w:pStyle w:val="aa"/>
        <w:tabs>
          <w:tab w:val="left" w:pos="567"/>
          <w:tab w:val="left" w:pos="1134"/>
          <w:tab w:val="left" w:pos="1276"/>
        </w:tabs>
        <w:spacing w:before="120" w:after="120"/>
        <w:ind w:left="0" w:firstLine="567"/>
        <w:contextualSpacing w:val="0"/>
        <w:jc w:val="left"/>
        <w:rPr>
          <w:rFonts w:ascii="Times New Roman" w:hAnsi="Times New Roman"/>
          <w:sz w:val="28"/>
          <w:szCs w:val="28"/>
          <w:lang w:val="uk-UA"/>
        </w:rPr>
      </w:pPr>
      <w:r w:rsidRPr="0022766B">
        <w:rPr>
          <w:rFonts w:ascii="Times New Roman" w:hAnsi="Times New Roman"/>
          <w:sz w:val="28"/>
          <w:szCs w:val="28"/>
          <w:lang w:val="uk-UA"/>
        </w:rPr>
        <w:t>5.1.7</w:t>
      </w:r>
      <w:r w:rsidRPr="0022766B">
        <w:rPr>
          <w:rFonts w:ascii="Times New Roman" w:hAnsi="Times New Roman"/>
          <w:sz w:val="28"/>
          <w:szCs w:val="28"/>
          <w:lang w:val="uk-UA"/>
        </w:rPr>
        <w:tab/>
        <w:t>Країна-член, що одержала первинне повідомлення, несе відповідальність за організацію телеконференції з відповідними країнами-членами для прийняття рішення щодо керівництва та наступних кроків. Вибір координуючого компетентного органу буде базуватись на ієрархії факторів, таких як:</w:t>
      </w:r>
    </w:p>
    <w:p w:rsidR="004E7508" w:rsidRDefault="004E7508" w:rsidP="002A107E">
      <w:pPr>
        <w:pStyle w:val="aa"/>
        <w:tabs>
          <w:tab w:val="left" w:pos="567"/>
          <w:tab w:val="left" w:pos="1134"/>
          <w:tab w:val="left" w:pos="1276"/>
        </w:tabs>
        <w:spacing w:before="120" w:after="120"/>
        <w:ind w:left="0" w:firstLine="567"/>
        <w:contextualSpacing w:val="0"/>
        <w:jc w:val="left"/>
        <w:rPr>
          <w:rFonts w:ascii="Times New Roman" w:hAnsi="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6201"/>
      </w:tblGrid>
      <w:tr w:rsidR="007A0DD3" w:rsidRPr="007A0DD3" w:rsidTr="006F59C0">
        <w:tc>
          <w:tcPr>
            <w:tcW w:w="3369" w:type="dxa"/>
          </w:tcPr>
          <w:p w:rsidR="007A0DD3" w:rsidRPr="007A0DD3" w:rsidRDefault="007A0DD3" w:rsidP="006F59C0">
            <w:pPr>
              <w:pStyle w:val="ab"/>
              <w:kinsoku w:val="0"/>
              <w:overflowPunct w:val="0"/>
              <w:ind w:left="0"/>
              <w:rPr>
                <w:rFonts w:ascii="Times New Roman" w:hAnsi="Times New Roman" w:cs="Times New Roman"/>
                <w:b/>
                <w:sz w:val="26"/>
                <w:szCs w:val="26"/>
                <w:lang w:val="uk-UA"/>
              </w:rPr>
            </w:pPr>
            <w:r w:rsidRPr="007A0DD3">
              <w:rPr>
                <w:rFonts w:ascii="Times New Roman" w:hAnsi="Times New Roman" w:cs="Times New Roman"/>
                <w:b/>
                <w:noProof/>
                <w:sz w:val="26"/>
                <w:szCs w:val="26"/>
                <w:lang w:val="uk-UA"/>
              </w:rPr>
              <w:t>Тип продукції</w:t>
            </w:r>
          </w:p>
        </w:tc>
        <w:tc>
          <w:tcPr>
            <w:tcW w:w="6201" w:type="dxa"/>
          </w:tcPr>
          <w:p w:rsidR="007A0DD3" w:rsidRPr="007A0DD3" w:rsidRDefault="007A0DD3" w:rsidP="006F59C0">
            <w:pPr>
              <w:pStyle w:val="ab"/>
              <w:kinsoku w:val="0"/>
              <w:overflowPunct w:val="0"/>
              <w:ind w:left="0"/>
              <w:rPr>
                <w:rFonts w:ascii="Times New Roman" w:hAnsi="Times New Roman" w:cs="Times New Roman"/>
                <w:b/>
                <w:sz w:val="26"/>
                <w:szCs w:val="26"/>
                <w:lang w:val="uk-UA"/>
              </w:rPr>
            </w:pPr>
            <w:r w:rsidRPr="007A0DD3">
              <w:rPr>
                <w:rFonts w:ascii="Times New Roman" w:hAnsi="Times New Roman" w:cs="Times New Roman"/>
                <w:b/>
                <w:noProof/>
                <w:sz w:val="26"/>
                <w:szCs w:val="26"/>
                <w:lang w:val="uk-UA"/>
              </w:rPr>
              <w:t>Координатор</w:t>
            </w:r>
          </w:p>
        </w:tc>
      </w:tr>
      <w:tr w:rsidR="007A0DD3" w:rsidRPr="007A0DD3" w:rsidTr="006F59C0">
        <w:tc>
          <w:tcPr>
            <w:tcW w:w="3369" w:type="dxa"/>
          </w:tcPr>
          <w:p w:rsidR="007A0DD3" w:rsidRPr="007A0DD3" w:rsidRDefault="007A0DD3" w:rsidP="006F59C0">
            <w:pPr>
              <w:pStyle w:val="ab"/>
              <w:kinsoku w:val="0"/>
              <w:overflowPunct w:val="0"/>
              <w:ind w:left="0"/>
              <w:rPr>
                <w:rFonts w:ascii="Times New Roman" w:hAnsi="Times New Roman" w:cs="Times New Roman"/>
                <w:sz w:val="26"/>
                <w:szCs w:val="26"/>
                <w:lang w:val="uk-UA"/>
              </w:rPr>
            </w:pPr>
            <w:r w:rsidRPr="007A0DD3">
              <w:rPr>
                <w:rFonts w:ascii="Times New Roman" w:hAnsi="Times New Roman" w:cs="Times New Roman"/>
                <w:noProof/>
                <w:sz w:val="26"/>
                <w:szCs w:val="26"/>
                <w:lang w:val="uk-UA"/>
              </w:rPr>
              <w:t>Централізований продукт</w:t>
            </w:r>
          </w:p>
        </w:tc>
        <w:tc>
          <w:tcPr>
            <w:tcW w:w="6201" w:type="dxa"/>
          </w:tcPr>
          <w:p w:rsidR="007A0DD3" w:rsidRPr="007A0DD3" w:rsidRDefault="007A0DD3" w:rsidP="006F59C0">
            <w:pPr>
              <w:pStyle w:val="ab"/>
              <w:kinsoku w:val="0"/>
              <w:overflowPunct w:val="0"/>
              <w:ind w:left="0"/>
              <w:rPr>
                <w:rFonts w:ascii="Times New Roman" w:hAnsi="Times New Roman" w:cs="Times New Roman"/>
                <w:sz w:val="26"/>
                <w:szCs w:val="26"/>
                <w:lang w:val="uk-UA"/>
              </w:rPr>
            </w:pPr>
            <w:r w:rsidRPr="007A0DD3">
              <w:rPr>
                <w:rFonts w:ascii="Times New Roman" w:hAnsi="Times New Roman" w:cs="Times New Roman"/>
                <w:noProof/>
                <w:sz w:val="26"/>
                <w:szCs w:val="26"/>
                <w:lang w:val="uk-UA"/>
              </w:rPr>
              <w:t>Наглядовий орган буде керувати; Європейське агентство лікарських засобів буде координувати заходи.</w:t>
            </w:r>
          </w:p>
        </w:tc>
      </w:tr>
      <w:tr w:rsidR="007A0DD3" w:rsidRPr="007A0DD3" w:rsidTr="006F59C0">
        <w:tc>
          <w:tcPr>
            <w:tcW w:w="3369" w:type="dxa"/>
          </w:tcPr>
          <w:p w:rsidR="007A0DD3" w:rsidRPr="007A0DD3" w:rsidRDefault="007A0DD3" w:rsidP="006F59C0">
            <w:pPr>
              <w:pStyle w:val="ab"/>
              <w:kinsoku w:val="0"/>
              <w:overflowPunct w:val="0"/>
              <w:ind w:left="0"/>
              <w:rPr>
                <w:rFonts w:ascii="Times New Roman" w:hAnsi="Times New Roman" w:cs="Times New Roman"/>
                <w:sz w:val="26"/>
                <w:szCs w:val="26"/>
                <w:lang w:val="uk-UA"/>
              </w:rPr>
            </w:pPr>
            <w:r w:rsidRPr="007A0DD3">
              <w:rPr>
                <w:rFonts w:ascii="Times New Roman" w:hAnsi="Times New Roman" w:cs="Times New Roman"/>
                <w:noProof/>
                <w:sz w:val="26"/>
                <w:szCs w:val="26"/>
                <w:lang w:val="uk-UA"/>
              </w:rPr>
              <w:t>Процедура взаємного визнання / децентралізована процедура визнання</w:t>
            </w:r>
          </w:p>
        </w:tc>
        <w:tc>
          <w:tcPr>
            <w:tcW w:w="6201" w:type="dxa"/>
          </w:tcPr>
          <w:p w:rsidR="007A0DD3" w:rsidRPr="007A0DD3" w:rsidRDefault="007A0DD3" w:rsidP="006F59C0">
            <w:pPr>
              <w:pStyle w:val="ab"/>
              <w:kinsoku w:val="0"/>
              <w:overflowPunct w:val="0"/>
              <w:ind w:left="0"/>
              <w:rPr>
                <w:rFonts w:ascii="Times New Roman" w:hAnsi="Times New Roman" w:cs="Times New Roman"/>
                <w:sz w:val="26"/>
                <w:szCs w:val="26"/>
                <w:lang w:val="uk-UA"/>
              </w:rPr>
            </w:pPr>
            <w:r w:rsidRPr="007A0DD3">
              <w:rPr>
                <w:rFonts w:ascii="Times New Roman" w:hAnsi="Times New Roman" w:cs="Times New Roman"/>
                <w:noProof/>
                <w:sz w:val="26"/>
                <w:szCs w:val="26"/>
                <w:lang w:val="uk-UA"/>
              </w:rPr>
              <w:t>Наглядовий орган / Країна-поручитель</w:t>
            </w:r>
          </w:p>
        </w:tc>
      </w:tr>
      <w:tr w:rsidR="007A0DD3" w:rsidRPr="007A0DD3" w:rsidTr="006F59C0">
        <w:tc>
          <w:tcPr>
            <w:tcW w:w="3369" w:type="dxa"/>
          </w:tcPr>
          <w:p w:rsidR="007A0DD3" w:rsidRPr="007A0DD3" w:rsidRDefault="007A0DD3" w:rsidP="006F59C0">
            <w:pPr>
              <w:pStyle w:val="ab"/>
              <w:kinsoku w:val="0"/>
              <w:overflowPunct w:val="0"/>
              <w:ind w:left="0"/>
              <w:rPr>
                <w:rFonts w:ascii="Times New Roman" w:hAnsi="Times New Roman" w:cs="Times New Roman"/>
                <w:sz w:val="26"/>
                <w:szCs w:val="26"/>
                <w:lang w:val="uk-UA"/>
              </w:rPr>
            </w:pPr>
            <w:r w:rsidRPr="007A0DD3">
              <w:rPr>
                <w:rFonts w:ascii="Times New Roman" w:hAnsi="Times New Roman" w:cs="Times New Roman"/>
                <w:noProof/>
                <w:sz w:val="26"/>
                <w:szCs w:val="26"/>
                <w:lang w:val="uk-UA"/>
              </w:rPr>
              <w:t>Національний дозвіл</w:t>
            </w:r>
          </w:p>
        </w:tc>
        <w:tc>
          <w:tcPr>
            <w:tcW w:w="6201" w:type="dxa"/>
          </w:tcPr>
          <w:p w:rsidR="007A0DD3" w:rsidRPr="007A0DD3" w:rsidRDefault="007A0DD3" w:rsidP="006F59C0">
            <w:pPr>
              <w:pStyle w:val="ab"/>
              <w:kinsoku w:val="0"/>
              <w:overflowPunct w:val="0"/>
              <w:ind w:left="0"/>
              <w:rPr>
                <w:rFonts w:ascii="Times New Roman" w:hAnsi="Times New Roman" w:cs="Times New Roman"/>
                <w:sz w:val="26"/>
                <w:szCs w:val="26"/>
                <w:lang w:val="uk-UA"/>
              </w:rPr>
            </w:pPr>
            <w:r w:rsidRPr="007A0DD3">
              <w:rPr>
                <w:rFonts w:ascii="Times New Roman" w:hAnsi="Times New Roman" w:cs="Times New Roman"/>
                <w:noProof/>
                <w:sz w:val="26"/>
                <w:szCs w:val="26"/>
                <w:lang w:val="uk-UA"/>
              </w:rPr>
              <w:t>Країна-член, що надає дозвіл</w:t>
            </w:r>
          </w:p>
        </w:tc>
      </w:tr>
      <w:tr w:rsidR="007A0DD3" w:rsidRPr="007A0DD3" w:rsidTr="006F59C0">
        <w:tc>
          <w:tcPr>
            <w:tcW w:w="3369" w:type="dxa"/>
          </w:tcPr>
          <w:p w:rsidR="007A0DD3" w:rsidRPr="007A0DD3" w:rsidRDefault="007A0DD3" w:rsidP="006F59C0">
            <w:pPr>
              <w:pStyle w:val="ab"/>
              <w:kinsoku w:val="0"/>
              <w:overflowPunct w:val="0"/>
              <w:ind w:left="0"/>
              <w:rPr>
                <w:rFonts w:ascii="Times New Roman" w:hAnsi="Times New Roman" w:cs="Times New Roman"/>
                <w:sz w:val="26"/>
                <w:szCs w:val="26"/>
                <w:lang w:val="uk-UA"/>
              </w:rPr>
            </w:pPr>
            <w:r w:rsidRPr="007A0DD3">
              <w:rPr>
                <w:rFonts w:ascii="Times New Roman" w:hAnsi="Times New Roman" w:cs="Times New Roman"/>
                <w:noProof/>
                <w:sz w:val="26"/>
                <w:szCs w:val="26"/>
                <w:lang w:val="uk-UA"/>
              </w:rPr>
              <w:t>Досліджуваний лікарський засіб</w:t>
            </w:r>
          </w:p>
        </w:tc>
        <w:tc>
          <w:tcPr>
            <w:tcW w:w="6201" w:type="dxa"/>
          </w:tcPr>
          <w:p w:rsidR="007A0DD3" w:rsidRPr="007A0DD3" w:rsidRDefault="007A0DD3" w:rsidP="006F59C0">
            <w:pPr>
              <w:pStyle w:val="ab"/>
              <w:kinsoku w:val="0"/>
              <w:overflowPunct w:val="0"/>
              <w:ind w:left="0"/>
              <w:rPr>
                <w:rFonts w:ascii="Times New Roman" w:hAnsi="Times New Roman" w:cs="Times New Roman"/>
                <w:sz w:val="26"/>
                <w:szCs w:val="26"/>
                <w:lang w:val="uk-UA"/>
              </w:rPr>
            </w:pPr>
            <w:r w:rsidRPr="007A0DD3">
              <w:rPr>
                <w:rFonts w:ascii="Times New Roman" w:hAnsi="Times New Roman" w:cs="Times New Roman"/>
                <w:noProof/>
                <w:sz w:val="26"/>
                <w:szCs w:val="26"/>
                <w:lang w:val="uk-UA"/>
              </w:rPr>
              <w:t>Країна-член, що надає дозвіл на проведення клінічного випробування</w:t>
            </w:r>
          </w:p>
        </w:tc>
      </w:tr>
      <w:tr w:rsidR="007A0DD3" w:rsidRPr="00F6271A" w:rsidTr="006F59C0">
        <w:tc>
          <w:tcPr>
            <w:tcW w:w="3369" w:type="dxa"/>
          </w:tcPr>
          <w:p w:rsidR="007A0DD3" w:rsidRPr="007A0DD3" w:rsidRDefault="007A0DD3" w:rsidP="006F59C0">
            <w:pPr>
              <w:pStyle w:val="ab"/>
              <w:kinsoku w:val="0"/>
              <w:overflowPunct w:val="0"/>
              <w:ind w:left="0"/>
              <w:rPr>
                <w:rFonts w:ascii="Times New Roman" w:hAnsi="Times New Roman" w:cs="Times New Roman"/>
                <w:sz w:val="26"/>
                <w:szCs w:val="26"/>
                <w:lang w:val="uk-UA"/>
              </w:rPr>
            </w:pPr>
            <w:r w:rsidRPr="007A0DD3">
              <w:rPr>
                <w:rFonts w:ascii="Times New Roman" w:hAnsi="Times New Roman" w:cs="Times New Roman"/>
                <w:noProof/>
                <w:sz w:val="26"/>
                <w:szCs w:val="26"/>
                <w:lang w:val="uk-UA"/>
              </w:rPr>
              <w:t>АФІ</w:t>
            </w:r>
          </w:p>
        </w:tc>
        <w:tc>
          <w:tcPr>
            <w:tcW w:w="6201" w:type="dxa"/>
          </w:tcPr>
          <w:p w:rsidR="007A0DD3" w:rsidRPr="007A0DD3" w:rsidRDefault="007A0DD3" w:rsidP="006F59C0">
            <w:pPr>
              <w:pStyle w:val="ab"/>
              <w:kinsoku w:val="0"/>
              <w:overflowPunct w:val="0"/>
              <w:ind w:left="0"/>
              <w:rPr>
                <w:rFonts w:ascii="Times New Roman" w:hAnsi="Times New Roman" w:cs="Times New Roman"/>
                <w:sz w:val="26"/>
                <w:szCs w:val="26"/>
                <w:lang w:val="uk-UA"/>
              </w:rPr>
            </w:pPr>
            <w:r w:rsidRPr="007A0DD3">
              <w:rPr>
                <w:rFonts w:ascii="Times New Roman" w:hAnsi="Times New Roman" w:cs="Times New Roman"/>
                <w:noProof/>
                <w:sz w:val="26"/>
                <w:szCs w:val="26"/>
                <w:lang w:val="uk-UA"/>
              </w:rPr>
              <w:t>Наглядовий орган виробничої дільниці АФІ / Координатор, відповідальний за тип продукту, що містить АФІ, що підпадає(ють) під вплив</w:t>
            </w:r>
          </w:p>
        </w:tc>
      </w:tr>
    </w:tbl>
    <w:p w:rsidR="004E7508" w:rsidRPr="00197196" w:rsidRDefault="004E7508" w:rsidP="002A107E">
      <w:pPr>
        <w:pStyle w:val="aa"/>
        <w:tabs>
          <w:tab w:val="left" w:pos="567"/>
          <w:tab w:val="left" w:pos="1134"/>
          <w:tab w:val="left" w:pos="1276"/>
        </w:tabs>
        <w:spacing w:before="120" w:after="120"/>
        <w:ind w:left="0" w:firstLine="567"/>
        <w:contextualSpacing w:val="0"/>
        <w:jc w:val="left"/>
        <w:rPr>
          <w:rFonts w:ascii="Times New Roman" w:hAnsi="Times New Roman"/>
          <w:sz w:val="28"/>
          <w:szCs w:val="28"/>
          <w:lang w:val="uk-UA"/>
        </w:rPr>
      </w:pPr>
    </w:p>
    <w:p w:rsidR="00197196" w:rsidRPr="00197196" w:rsidRDefault="00197196" w:rsidP="00D72586">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197196">
        <w:rPr>
          <w:rFonts w:ascii="Times New Roman" w:hAnsi="Times New Roman"/>
          <w:sz w:val="28"/>
          <w:szCs w:val="28"/>
          <w:lang w:val="uk-UA"/>
        </w:rPr>
        <w:t>5.1.8</w:t>
      </w:r>
      <w:r w:rsidRPr="00197196">
        <w:rPr>
          <w:rFonts w:ascii="Times New Roman" w:hAnsi="Times New Roman"/>
          <w:sz w:val="28"/>
          <w:szCs w:val="28"/>
          <w:lang w:val="uk-UA"/>
        </w:rPr>
        <w:tab/>
        <w:t>У випадках, коли немає координованих ЄС реєстраційних посвідчень, однак є різні національні дозволи, що впливають більше ніж на одну країну-члена, координуючий компетентний орган буде визначений на основі критичності продукту чи обсягу ринку. Слід також розглянути включення компетентних органів, що були раніше залучені до інспекцій GMP виробничої дільниці, оскільки орган, що проводив попередні інспекції, найбільше підходить для оцінювання потенційного впливу виявленого рівня невідповідності вимогам GMP</w:t>
      </w:r>
    </w:p>
    <w:p w:rsidR="00197196" w:rsidRPr="00197196" w:rsidRDefault="00197196" w:rsidP="00D72586">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197196" w:rsidRPr="00197196" w:rsidRDefault="00197196" w:rsidP="00D72586">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197196">
        <w:rPr>
          <w:rFonts w:ascii="Times New Roman" w:hAnsi="Times New Roman"/>
          <w:sz w:val="28"/>
          <w:szCs w:val="28"/>
          <w:lang w:val="uk-UA"/>
        </w:rPr>
        <w:t>5.1.9</w:t>
      </w:r>
      <w:r w:rsidRPr="00197196">
        <w:rPr>
          <w:rFonts w:ascii="Times New Roman" w:hAnsi="Times New Roman"/>
          <w:sz w:val="28"/>
          <w:szCs w:val="28"/>
          <w:lang w:val="uk-UA"/>
        </w:rPr>
        <w:tab/>
        <w:t>Контактні дані окремої контактної особи координуючого компетентного органу повинні бути надіслані органу третьої країни, що надає повідомлення, і виробничій дільниці, якої стосується таке повідомлення.</w:t>
      </w:r>
    </w:p>
    <w:p w:rsidR="00197196" w:rsidRPr="00197196" w:rsidRDefault="00197196" w:rsidP="00D72586">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197196" w:rsidRPr="00197196" w:rsidRDefault="00197196" w:rsidP="00D72586">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197196">
        <w:rPr>
          <w:rFonts w:ascii="Times New Roman" w:hAnsi="Times New Roman"/>
          <w:sz w:val="28"/>
          <w:szCs w:val="28"/>
          <w:lang w:val="uk-UA"/>
        </w:rPr>
        <w:t>5.1.10</w:t>
      </w:r>
      <w:r w:rsidRPr="00197196">
        <w:rPr>
          <w:rFonts w:ascii="Times New Roman" w:hAnsi="Times New Roman"/>
          <w:sz w:val="28"/>
          <w:szCs w:val="28"/>
          <w:lang w:val="uk-UA"/>
        </w:rPr>
        <w:tab/>
        <w:t>У випадку одержання додаткової інформації в ході процесу, який вказує, що зміна координуючого компетентного органу є відповідною (наприклад, завдяки додатковій інформації щодо продукції, що підпала під вплив), це повинно погоджуватись між первинним координатором і запропонованим новим координатором. Контактні дані нового координатора слід надіслати відповідним країнам-членам і контактним особам, переліченим в розділі 5.1.8 вище. Слід вжити заходів для забезпечення проведення зміни координатора тільки у випадках, коли це абсолютно необхідно, і про це слід чітко повідомляти з метою захисту від плутанини чи затримок в процесі оцінки.</w:t>
      </w:r>
    </w:p>
    <w:p w:rsidR="00197196" w:rsidRPr="00197196" w:rsidRDefault="00197196" w:rsidP="00D72586">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197196" w:rsidRPr="00197196" w:rsidRDefault="00197196" w:rsidP="00D72586">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197196">
        <w:rPr>
          <w:rFonts w:ascii="Times New Roman" w:hAnsi="Times New Roman"/>
          <w:sz w:val="28"/>
          <w:szCs w:val="28"/>
          <w:lang w:val="uk-UA"/>
        </w:rPr>
        <w:t>5.1.11</w:t>
      </w:r>
      <w:r w:rsidRPr="00197196">
        <w:rPr>
          <w:rFonts w:ascii="Times New Roman" w:hAnsi="Times New Roman"/>
          <w:sz w:val="28"/>
          <w:szCs w:val="28"/>
          <w:lang w:val="uk-UA"/>
        </w:rPr>
        <w:tab/>
        <w:t>Координуючий компетентний орган повинен продовжувати збір подальшої інформації та роз’яснення щодо детально описаних порушень, виявлених протягом інспекції, впливу на GMP ЄС та здоров’я населення/тварин. На цій стадії може вимагатись координація питань з власниками реєстраційних посвідчень (ВРП) з метою визначення потенційного впливу на забезпечення функціонування постачань. У випадках, коли продукт сертифікований для ринку власником ліцензії на виробництво та імпорт, який не є власником реєстраційного посвідчення, інформація повинна також бути одержана від уповноваженої особи. Після зіставлення детально описаної невідповідності вимогам GMP та інформації у зв’язку з продуктом, слід провести оцінку ризиків з метою визначення заходів, що мають бути вжиті. Подальше керівництво щодо адміністративних заходів, що наявні для розгляду, описане в Збірці процедур Європейського Співтовариства.</w:t>
      </w:r>
    </w:p>
    <w:p w:rsidR="00197196" w:rsidRPr="00197196" w:rsidRDefault="00197196" w:rsidP="00D72586">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197196" w:rsidRPr="00197196" w:rsidRDefault="00197196" w:rsidP="00D72586">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197196">
        <w:rPr>
          <w:rFonts w:ascii="Times New Roman" w:hAnsi="Times New Roman"/>
          <w:sz w:val="28"/>
          <w:szCs w:val="28"/>
          <w:lang w:val="uk-UA"/>
        </w:rPr>
        <w:t>5.1.12</w:t>
      </w:r>
      <w:r w:rsidRPr="00197196">
        <w:rPr>
          <w:rFonts w:ascii="Times New Roman" w:hAnsi="Times New Roman"/>
          <w:sz w:val="28"/>
          <w:szCs w:val="28"/>
          <w:lang w:val="uk-UA"/>
        </w:rPr>
        <w:tab/>
        <w:t>Необхідно розглянути питання щодо того, чи слід проводити інспекцію GMP ЄС до вжиття будь-яких адміністративних заходів, чи значимість повідомлених питань вимагає вжиття негайних заходів в інтересах здоров’я населення/тварин.</w:t>
      </w:r>
    </w:p>
    <w:p w:rsidR="00197196" w:rsidRPr="00197196" w:rsidRDefault="00197196" w:rsidP="00D72586">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197196" w:rsidRPr="00197196" w:rsidRDefault="00197196" w:rsidP="00D72586">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197196">
        <w:rPr>
          <w:rFonts w:ascii="Times New Roman" w:hAnsi="Times New Roman"/>
          <w:sz w:val="28"/>
          <w:szCs w:val="28"/>
          <w:lang w:val="uk-UA"/>
        </w:rPr>
        <w:t>5.1.13</w:t>
      </w:r>
      <w:r w:rsidRPr="00197196">
        <w:rPr>
          <w:rFonts w:ascii="Times New Roman" w:hAnsi="Times New Roman"/>
          <w:sz w:val="28"/>
          <w:szCs w:val="28"/>
          <w:lang w:val="uk-UA"/>
        </w:rPr>
        <w:tab/>
        <w:t>Якщо первинне розповсюдження інформації країною-членом, що отримала первинне повідомлення, вказує на те, що  повідомлення про серйозну невідповідність вимогам GMP впливає більше ніж одну країну-члена, координуючий компетентний орган повинен надати контактний номер телефону разом із запропонованим часом та датою проведення телеконференції, до якої можуть приєднатись всі країни-члени, що зазнали впливу. Це сприятиме ратифікації запропонованих адміністративних заходів. Європейська дирекція з якості лікарських засобів повинна бути запрошена приєднатись до телеконференції у разі впливу на сертифікат відповідності статтям Європейської Фармакопеї</w:t>
      </w:r>
    </w:p>
    <w:p w:rsidR="00197196" w:rsidRPr="00197196" w:rsidRDefault="00197196" w:rsidP="00D72586">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197196" w:rsidRPr="00197196" w:rsidRDefault="00197196" w:rsidP="00D72586">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197196">
        <w:rPr>
          <w:rFonts w:ascii="Times New Roman" w:hAnsi="Times New Roman"/>
          <w:sz w:val="28"/>
          <w:szCs w:val="28"/>
          <w:lang w:val="uk-UA"/>
        </w:rPr>
        <w:t>5.1.14</w:t>
      </w:r>
      <w:r w:rsidRPr="00197196">
        <w:rPr>
          <w:rFonts w:ascii="Times New Roman" w:hAnsi="Times New Roman"/>
          <w:sz w:val="28"/>
          <w:szCs w:val="28"/>
          <w:lang w:val="uk-UA"/>
        </w:rPr>
        <w:tab/>
        <w:t>Координуючий компетентний орган буде відповідальним за передачу інформації щодо погоджених адміністративних заходів задіяним країнам-членам, що використовують шаблон, наведений в розділі «Форми, що використовуються регуляторними органами».</w:t>
      </w:r>
    </w:p>
    <w:p w:rsidR="00197196" w:rsidRPr="00197196" w:rsidRDefault="00197196" w:rsidP="00D72586">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6F59C0" w:rsidRDefault="00197196" w:rsidP="00D72586">
      <w:pPr>
        <w:pStyle w:val="aa"/>
        <w:tabs>
          <w:tab w:val="left" w:pos="567"/>
          <w:tab w:val="left" w:pos="1134"/>
          <w:tab w:val="left" w:pos="1276"/>
        </w:tabs>
        <w:spacing w:before="120" w:after="120"/>
        <w:ind w:left="0" w:firstLine="567"/>
        <w:contextualSpacing w:val="0"/>
        <w:jc w:val="left"/>
        <w:rPr>
          <w:rFonts w:ascii="Times New Roman" w:hAnsi="Times New Roman"/>
          <w:sz w:val="28"/>
          <w:szCs w:val="28"/>
          <w:lang w:val="uk-UA"/>
        </w:rPr>
      </w:pPr>
      <w:r w:rsidRPr="00197196">
        <w:rPr>
          <w:rFonts w:ascii="Times New Roman" w:hAnsi="Times New Roman"/>
          <w:sz w:val="28"/>
          <w:szCs w:val="28"/>
          <w:lang w:val="uk-UA"/>
        </w:rPr>
        <w:t>5.1.15</w:t>
      </w:r>
      <w:r w:rsidRPr="00197196">
        <w:rPr>
          <w:rFonts w:ascii="Times New Roman" w:hAnsi="Times New Roman"/>
          <w:sz w:val="28"/>
          <w:szCs w:val="28"/>
          <w:lang w:val="uk-UA"/>
        </w:rPr>
        <w:tab/>
        <w:t>Обмін інформацією після проведення процедури повинен виконуватись, як зазначено в Збірці процедур Європейського Співтовариства. Інспекція GMP ЄС повинна проводитись з метою перевірки повідомлення про невідповідності вимогам від третьої країни до розгляду питання про видачу звіту про серйозну невідповідність вимогам GMP. У випадках, коли це не можливо у зв’язку з виявленою підвищеною фізичною загрозою для інспекторів (з політичних причин, за станом здоров’я чи з інших причин), використання «дистанційного оцінювання», як описано в Збірці процедур Європейського Співтовариства, може бути відповідним альтернативним заходом для повідомлення рішення щодо видачі звіту про серйозну невідповідність вимогам GMP.</w:t>
      </w:r>
    </w:p>
    <w:p w:rsidR="006F59C0" w:rsidRDefault="006F59C0" w:rsidP="006F59C0">
      <w:pPr>
        <w:pStyle w:val="aa"/>
        <w:tabs>
          <w:tab w:val="left" w:pos="567"/>
          <w:tab w:val="left" w:pos="1134"/>
          <w:tab w:val="left" w:pos="1276"/>
        </w:tabs>
        <w:spacing w:before="120" w:after="120"/>
        <w:ind w:left="0" w:firstLine="567"/>
        <w:contextualSpacing w:val="0"/>
        <w:jc w:val="left"/>
        <w:rPr>
          <w:rFonts w:ascii="Times New Roman" w:hAnsi="Times New Roman"/>
          <w:sz w:val="28"/>
          <w:szCs w:val="28"/>
          <w:lang w:val="uk-UA"/>
        </w:rPr>
      </w:pPr>
    </w:p>
    <w:p w:rsidR="00636D08" w:rsidRDefault="00636D08" w:rsidP="006F59C0">
      <w:pPr>
        <w:pStyle w:val="aa"/>
        <w:tabs>
          <w:tab w:val="left" w:pos="567"/>
          <w:tab w:val="left" w:pos="1134"/>
          <w:tab w:val="left" w:pos="1276"/>
        </w:tabs>
        <w:spacing w:before="120" w:after="120"/>
        <w:ind w:left="0" w:firstLine="567"/>
        <w:contextualSpacing w:val="0"/>
        <w:jc w:val="left"/>
        <w:rPr>
          <w:rFonts w:ascii="Times New Roman" w:hAnsi="Times New Roman"/>
          <w:sz w:val="28"/>
          <w:szCs w:val="28"/>
          <w:lang w:val="uk-UA"/>
        </w:rPr>
      </w:pPr>
    </w:p>
    <w:p w:rsidR="00D72586" w:rsidRDefault="00D72586" w:rsidP="006F59C0">
      <w:pPr>
        <w:pStyle w:val="aa"/>
        <w:tabs>
          <w:tab w:val="left" w:pos="567"/>
          <w:tab w:val="left" w:pos="1134"/>
          <w:tab w:val="left" w:pos="1276"/>
        </w:tabs>
        <w:spacing w:before="120" w:after="120"/>
        <w:ind w:left="0" w:firstLine="567"/>
        <w:contextualSpacing w:val="0"/>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6F59C0" w:rsidRPr="00875C87" w:rsidTr="006F59C0">
        <w:tc>
          <w:tcPr>
            <w:tcW w:w="2127" w:type="dxa"/>
          </w:tcPr>
          <w:p w:rsidR="006F59C0" w:rsidRPr="00875C87" w:rsidRDefault="006F59C0" w:rsidP="006F59C0">
            <w:pPr>
              <w:ind w:firstLine="567"/>
              <w:rPr>
                <w:rFonts w:ascii="Verdana" w:hAnsi="Verdana"/>
                <w:sz w:val="18"/>
                <w:szCs w:val="24"/>
                <w:lang w:val="en-US"/>
              </w:rPr>
            </w:pPr>
            <w:r>
              <w:rPr>
                <w:rFonts w:ascii="Verdana" w:hAnsi="Verdana"/>
                <w:noProof/>
                <w:snapToGrid/>
                <w:sz w:val="18"/>
                <w:szCs w:val="24"/>
                <w:lang w:val="uk-UA" w:eastAsia="uk-UA"/>
              </w:rPr>
              <w:drawing>
                <wp:inline distT="0" distB="0" distL="0" distR="0" wp14:anchorId="194ECB37" wp14:editId="7ED6CDF9">
                  <wp:extent cx="1224280" cy="835025"/>
                  <wp:effectExtent l="0" t="0" r="0" b="3175"/>
                  <wp:docPr id="30" name="Рисунок 30"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280" cy="835025"/>
                          </a:xfrm>
                          <a:prstGeom prst="rect">
                            <a:avLst/>
                          </a:prstGeom>
                          <a:noFill/>
                          <a:ln>
                            <a:noFill/>
                          </a:ln>
                        </pic:spPr>
                      </pic:pic>
                    </a:graphicData>
                  </a:graphic>
                </wp:inline>
              </w:drawing>
            </w:r>
          </w:p>
        </w:tc>
        <w:tc>
          <w:tcPr>
            <w:tcW w:w="4536" w:type="dxa"/>
          </w:tcPr>
          <w:p w:rsidR="006F59C0" w:rsidRPr="00875C87" w:rsidRDefault="006F59C0" w:rsidP="006F59C0">
            <w:pPr>
              <w:ind w:firstLine="567"/>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6F59C0" w:rsidRPr="00875C87" w:rsidRDefault="006F59C0" w:rsidP="006F59C0">
            <w:pPr>
              <w:ind w:firstLine="567"/>
              <w:jc w:val="left"/>
              <w:rPr>
                <w:rFonts w:ascii="Arial" w:hAnsi="Arial"/>
                <w:b/>
                <w:sz w:val="20"/>
                <w:szCs w:val="24"/>
                <w:lang w:val="en-US"/>
              </w:rPr>
            </w:pPr>
            <w:r w:rsidRPr="005F4D54">
              <w:rPr>
                <w:rFonts w:ascii="Arial" w:hAnsi="Arial"/>
                <w:b/>
                <w:noProof/>
                <w:sz w:val="20"/>
                <w:szCs w:val="24"/>
                <w:lang w:val="en-US"/>
              </w:rPr>
              <w:t>EUROPEAN COMMISSION</w:t>
            </w:r>
          </w:p>
          <w:p w:rsidR="006F59C0" w:rsidRPr="00875C87" w:rsidRDefault="006F59C0" w:rsidP="006F59C0">
            <w:pPr>
              <w:ind w:firstLine="567"/>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6F59C0" w:rsidRPr="00875C87" w:rsidRDefault="006F59C0" w:rsidP="006F59C0">
            <w:pPr>
              <w:ind w:firstLine="567"/>
              <w:jc w:val="left"/>
              <w:rPr>
                <w:rFonts w:ascii="Arial" w:hAnsi="Arial"/>
                <w:sz w:val="16"/>
                <w:szCs w:val="24"/>
                <w:lang w:val="en-US"/>
              </w:rPr>
            </w:pPr>
          </w:p>
          <w:p w:rsidR="006F59C0" w:rsidRPr="00875C87" w:rsidRDefault="006F59C0" w:rsidP="006F59C0">
            <w:pPr>
              <w:ind w:firstLine="567"/>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6F59C0" w:rsidRPr="00875C87" w:rsidRDefault="006F59C0" w:rsidP="006F59C0">
            <w:pPr>
              <w:ind w:firstLine="567"/>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6F59C0" w:rsidRPr="00875C87" w:rsidRDefault="006F59C0" w:rsidP="006F59C0">
            <w:pPr>
              <w:ind w:firstLine="567"/>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11A8D739" wp14:editId="155572A9">
                  <wp:extent cx="1788795" cy="580390"/>
                  <wp:effectExtent l="0" t="0" r="1905" b="0"/>
                  <wp:docPr id="29" name="Рисунок 29"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Эксперт\Наталия\13 08 2014\emea-2010.jpg"/>
                          <pic:cNvPicPr>
                            <a:picLocks noChangeAspect="1" noChangeArrowheads="1"/>
                          </pic:cNvPicPr>
                        </pic:nvPicPr>
                        <pic:blipFill>
                          <a:blip r:embed="rId23" cstate="print">
                            <a:extLst>
                              <a:ext uri="{28A0092B-C50C-407E-A947-70E740481C1C}">
                                <a14:useLocalDpi xmlns:a14="http://schemas.microsoft.com/office/drawing/2010/main" val="0"/>
                              </a:ext>
                            </a:extLst>
                          </a:blip>
                          <a:srcRect l="4559" t="5659" r="5345" b="5064"/>
                          <a:stretch>
                            <a:fillRect/>
                          </a:stretch>
                        </pic:blipFill>
                        <pic:spPr bwMode="auto">
                          <a:xfrm>
                            <a:off x="0" y="0"/>
                            <a:ext cx="1788795" cy="580390"/>
                          </a:xfrm>
                          <a:prstGeom prst="rect">
                            <a:avLst/>
                          </a:prstGeom>
                          <a:noFill/>
                          <a:ln>
                            <a:noFill/>
                          </a:ln>
                        </pic:spPr>
                      </pic:pic>
                    </a:graphicData>
                  </a:graphic>
                </wp:inline>
              </w:drawing>
            </w:r>
          </w:p>
        </w:tc>
      </w:tr>
    </w:tbl>
    <w:p w:rsidR="004E7508" w:rsidRPr="00197196" w:rsidRDefault="00197196" w:rsidP="006F59C0">
      <w:pPr>
        <w:pStyle w:val="aa"/>
        <w:tabs>
          <w:tab w:val="left" w:pos="567"/>
          <w:tab w:val="left" w:pos="1134"/>
          <w:tab w:val="left" w:pos="1276"/>
        </w:tabs>
        <w:spacing w:before="120" w:after="120"/>
        <w:ind w:left="0" w:firstLine="567"/>
        <w:contextualSpacing w:val="0"/>
        <w:jc w:val="left"/>
        <w:rPr>
          <w:rFonts w:ascii="Times New Roman" w:hAnsi="Times New Roman"/>
          <w:sz w:val="28"/>
          <w:szCs w:val="28"/>
          <w:lang w:val="uk-UA"/>
        </w:rPr>
      </w:pPr>
      <w:r w:rsidRPr="00197196">
        <w:rPr>
          <w:rFonts w:ascii="Times New Roman" w:hAnsi="Times New Roman"/>
          <w:sz w:val="28"/>
          <w:szCs w:val="28"/>
          <w:lang w:val="uk-UA"/>
        </w:rPr>
        <w:tab/>
      </w:r>
    </w:p>
    <w:p w:rsidR="006F59C0" w:rsidRPr="006F59C0" w:rsidRDefault="006F59C0" w:rsidP="00636D08">
      <w:pPr>
        <w:pStyle w:val="aa"/>
        <w:tabs>
          <w:tab w:val="left" w:pos="567"/>
          <w:tab w:val="left" w:pos="1134"/>
          <w:tab w:val="left" w:pos="1276"/>
        </w:tabs>
        <w:spacing w:before="120" w:after="120"/>
        <w:ind w:left="0" w:firstLine="567"/>
        <w:jc w:val="center"/>
        <w:rPr>
          <w:rFonts w:ascii="Times New Roman" w:hAnsi="Times New Roman"/>
          <w:sz w:val="28"/>
          <w:szCs w:val="28"/>
          <w:lang w:val="uk-UA"/>
        </w:rPr>
      </w:pPr>
      <w:r w:rsidRPr="006F59C0">
        <w:rPr>
          <w:rFonts w:ascii="Times New Roman" w:hAnsi="Times New Roman"/>
          <w:sz w:val="28"/>
          <w:szCs w:val="28"/>
          <w:lang w:val="uk-UA"/>
        </w:rPr>
        <w:t>Процедури, пов’язані з проведенням інспекцій GDP</w:t>
      </w:r>
    </w:p>
    <w:p w:rsidR="006F59C0" w:rsidRPr="006F59C0" w:rsidRDefault="006F59C0" w:rsidP="006F59C0">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6F59C0">
      <w:pPr>
        <w:pStyle w:val="aa"/>
        <w:tabs>
          <w:tab w:val="left" w:pos="567"/>
          <w:tab w:val="left" w:pos="1134"/>
          <w:tab w:val="left" w:pos="1276"/>
        </w:tabs>
        <w:spacing w:before="120" w:after="120"/>
        <w:ind w:left="0" w:firstLine="567"/>
        <w:jc w:val="left"/>
        <w:rPr>
          <w:rFonts w:ascii="Times New Roman" w:hAnsi="Times New Roman"/>
          <w:b/>
          <w:sz w:val="28"/>
          <w:szCs w:val="28"/>
          <w:lang w:val="uk-UA"/>
        </w:rPr>
      </w:pPr>
      <w:r w:rsidRPr="006F59C0">
        <w:rPr>
          <w:rFonts w:ascii="Times New Roman" w:hAnsi="Times New Roman"/>
          <w:b/>
          <w:sz w:val="28"/>
          <w:szCs w:val="28"/>
          <w:lang w:val="uk-UA"/>
        </w:rPr>
        <w:t>Керівництво з підготовки та кваліфікації інспекторів, які проводять інспекції оптових дистриб’юторів</w:t>
      </w:r>
    </w:p>
    <w:p w:rsidR="006F59C0" w:rsidRPr="006F59C0" w:rsidRDefault="006F59C0" w:rsidP="006F59C0">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6F59C0">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Зміст:</w:t>
      </w:r>
    </w:p>
    <w:p w:rsidR="006F59C0" w:rsidRPr="006F59C0" w:rsidRDefault="006F59C0" w:rsidP="006F59C0">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6F59C0">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w:t>
      </w:r>
      <w:r w:rsidRPr="006F59C0">
        <w:rPr>
          <w:rFonts w:ascii="Times New Roman" w:hAnsi="Times New Roman"/>
          <w:sz w:val="28"/>
          <w:szCs w:val="28"/>
          <w:lang w:val="uk-UA"/>
        </w:rPr>
        <w:tab/>
        <w:t>Огляд</w:t>
      </w:r>
    </w:p>
    <w:p w:rsidR="006F59C0" w:rsidRPr="006F59C0" w:rsidRDefault="006F59C0" w:rsidP="006F59C0">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6F59C0">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w:t>
      </w:r>
      <w:r w:rsidRPr="006F59C0">
        <w:rPr>
          <w:rFonts w:ascii="Times New Roman" w:hAnsi="Times New Roman"/>
          <w:sz w:val="28"/>
          <w:szCs w:val="28"/>
          <w:lang w:val="uk-UA"/>
        </w:rPr>
        <w:tab/>
        <w:t>Сфера застосування</w:t>
      </w:r>
    </w:p>
    <w:p w:rsidR="006F59C0" w:rsidRPr="006F59C0" w:rsidRDefault="006F59C0" w:rsidP="006F59C0">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6F59C0">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w:t>
      </w:r>
      <w:r w:rsidRPr="006F59C0">
        <w:rPr>
          <w:rFonts w:ascii="Times New Roman" w:hAnsi="Times New Roman"/>
          <w:sz w:val="28"/>
          <w:szCs w:val="28"/>
          <w:lang w:val="uk-UA"/>
        </w:rPr>
        <w:tab/>
        <w:t>Передумови</w:t>
      </w:r>
    </w:p>
    <w:p w:rsidR="006F59C0" w:rsidRPr="006F59C0" w:rsidRDefault="006F59C0" w:rsidP="006F59C0">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6F59C0">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w:t>
      </w:r>
      <w:r w:rsidRPr="006F59C0">
        <w:rPr>
          <w:rFonts w:ascii="Times New Roman" w:hAnsi="Times New Roman"/>
          <w:sz w:val="28"/>
          <w:szCs w:val="28"/>
          <w:lang w:val="uk-UA"/>
        </w:rPr>
        <w:tab/>
        <w:t>Кваліфікація і навчання</w:t>
      </w:r>
    </w:p>
    <w:p w:rsidR="006F59C0" w:rsidRPr="006F59C0" w:rsidRDefault="006F59C0" w:rsidP="006F59C0">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6F59C0">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w:t>
      </w:r>
      <w:r w:rsidRPr="006F59C0">
        <w:rPr>
          <w:rFonts w:ascii="Times New Roman" w:hAnsi="Times New Roman"/>
          <w:sz w:val="28"/>
          <w:szCs w:val="28"/>
          <w:lang w:val="uk-UA"/>
        </w:rPr>
        <w:tab/>
        <w:t>Підтримання рівня компетенції</w:t>
      </w:r>
    </w:p>
    <w:p w:rsidR="006F59C0" w:rsidRPr="006F59C0" w:rsidRDefault="006F59C0" w:rsidP="006F59C0">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6F59C0">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w:t>
      </w:r>
      <w:r w:rsidRPr="006F59C0">
        <w:rPr>
          <w:rFonts w:ascii="Times New Roman" w:hAnsi="Times New Roman"/>
          <w:sz w:val="28"/>
          <w:szCs w:val="28"/>
          <w:lang w:val="uk-UA"/>
        </w:rPr>
        <w:tab/>
        <w:t>Гармонізація в законодавстві країн-членів Європейської Економічної Зони</w:t>
      </w:r>
    </w:p>
    <w:p w:rsidR="006F59C0" w:rsidRPr="006F59C0" w:rsidRDefault="006F59C0" w:rsidP="006F59C0">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4E7508" w:rsidRPr="00197196" w:rsidRDefault="006F59C0" w:rsidP="006F59C0">
      <w:pPr>
        <w:pStyle w:val="aa"/>
        <w:tabs>
          <w:tab w:val="left" w:pos="851"/>
          <w:tab w:val="left" w:pos="1134"/>
          <w:tab w:val="left" w:pos="1276"/>
        </w:tabs>
        <w:spacing w:before="120" w:after="120"/>
        <w:ind w:left="0" w:firstLine="567"/>
        <w:contextualSpacing w:val="0"/>
        <w:jc w:val="left"/>
        <w:rPr>
          <w:rFonts w:ascii="Times New Roman" w:hAnsi="Times New Roman"/>
          <w:sz w:val="28"/>
          <w:szCs w:val="28"/>
          <w:lang w:val="uk-UA"/>
        </w:rPr>
      </w:pPr>
      <w:r w:rsidRPr="006F59C0">
        <w:rPr>
          <w:rFonts w:ascii="Times New Roman" w:hAnsi="Times New Roman"/>
          <w:sz w:val="28"/>
          <w:szCs w:val="28"/>
          <w:lang w:val="uk-UA"/>
        </w:rPr>
        <w:t>•</w:t>
      </w:r>
      <w:r w:rsidRPr="006F59C0">
        <w:rPr>
          <w:rFonts w:ascii="Times New Roman" w:hAnsi="Times New Roman"/>
          <w:sz w:val="28"/>
          <w:szCs w:val="28"/>
          <w:lang w:val="uk-UA"/>
        </w:rPr>
        <w:tab/>
        <w:t>Нормативні посилання</w:t>
      </w:r>
    </w:p>
    <w:p w:rsidR="004E7508" w:rsidRPr="00197196" w:rsidRDefault="004E7508" w:rsidP="006F59C0">
      <w:pPr>
        <w:pStyle w:val="aa"/>
        <w:tabs>
          <w:tab w:val="left" w:pos="567"/>
          <w:tab w:val="left" w:pos="1134"/>
          <w:tab w:val="left" w:pos="1276"/>
        </w:tabs>
        <w:spacing w:before="120" w:after="120"/>
        <w:ind w:left="0" w:firstLine="567"/>
        <w:contextualSpacing w:val="0"/>
        <w:jc w:val="left"/>
        <w:rPr>
          <w:rFonts w:ascii="Times New Roman" w:hAnsi="Times New Roman"/>
          <w:sz w:val="28"/>
          <w:szCs w:val="28"/>
          <w:lang w:val="uk-UA"/>
        </w:rPr>
      </w:pPr>
    </w:p>
    <w:p w:rsidR="006F59C0" w:rsidRPr="006F59C0" w:rsidRDefault="006F59C0" w:rsidP="006F59C0">
      <w:pPr>
        <w:pStyle w:val="aa"/>
        <w:tabs>
          <w:tab w:val="left" w:pos="567"/>
          <w:tab w:val="left" w:pos="1134"/>
          <w:tab w:val="left" w:pos="1276"/>
        </w:tabs>
        <w:spacing w:before="120" w:after="120"/>
        <w:ind w:left="0" w:firstLine="567"/>
        <w:jc w:val="center"/>
        <w:rPr>
          <w:rFonts w:ascii="Times New Roman" w:hAnsi="Times New Roman"/>
          <w:b/>
          <w:sz w:val="28"/>
          <w:szCs w:val="28"/>
          <w:lang w:val="uk-UA"/>
        </w:rPr>
      </w:pPr>
      <w:r w:rsidRPr="006F59C0">
        <w:rPr>
          <w:rFonts w:ascii="Times New Roman" w:hAnsi="Times New Roman"/>
          <w:b/>
          <w:sz w:val="28"/>
          <w:szCs w:val="28"/>
          <w:lang w:val="uk-UA"/>
        </w:rPr>
        <w:t>Керівництво з підготовки та кваліфікації інспекторів, які проводять інспекції оптових дистриб’юторів</w:t>
      </w:r>
    </w:p>
    <w:p w:rsidR="006F59C0" w:rsidRPr="006F59C0" w:rsidRDefault="006F59C0" w:rsidP="006F59C0">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6F59C0">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1. Огляд</w:t>
      </w:r>
    </w:p>
    <w:p w:rsidR="006F59C0" w:rsidRPr="006F59C0" w:rsidRDefault="006F59C0" w:rsidP="006F59C0">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6F59C0">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Враховуючи першорядну важливість управління послугами інспектування, це керівництво встановлює деякі вимоги стосовно досвіду, навчання та кваліфікації інспекторів, які проводять перевірки оптових дистриб’юторів.</w:t>
      </w: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До основних вимог до інспекторів відносяться об’єктивність, конфіденційність, професіоналізм, знання з технічних питань, знання законодавства та навички з проведення аудиту.</w:t>
      </w: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Інспектори повинні пройти дуже хороше навчання зі всіх аспектів дистрибуції лікарських засобів та способу проведення інспекції.</w:t>
      </w: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В цьому керівництві представлена інформація щодо мінімальних вимог. Воно розроблено як додаткова настанова до національних вимог.</w:t>
      </w: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2. Сфера застосування</w:t>
      </w: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Це керівництво визначає критерії навчання та кваліфікації для інспектора, який має проводити інспектування для перевірки відповідності вимогам законодавства у сфері оптової дистрибуції</w:t>
      </w:r>
      <w:r>
        <w:rPr>
          <w:rStyle w:val="af"/>
          <w:rFonts w:ascii="Times New Roman" w:hAnsi="Times New Roman"/>
          <w:sz w:val="28"/>
          <w:szCs w:val="28"/>
          <w:lang w:val="uk-UA"/>
        </w:rPr>
        <w:footnoteReference w:id="5"/>
      </w:r>
      <w:r w:rsidRPr="006F59C0">
        <w:rPr>
          <w:rFonts w:ascii="Times New Roman" w:hAnsi="Times New Roman"/>
          <w:sz w:val="28"/>
          <w:szCs w:val="28"/>
          <w:lang w:val="uk-UA"/>
        </w:rPr>
        <w:t xml:space="preserve"> для компетентного органу відповідної країни-члена. Окрім того, в керівництві описані потреби у навчанні для інспекторів по мірі прогресування від «початкового рівня» до «рівня експерта» в різних спеціалізаціях інспектування, при цьому для кожної спеціалізації існують власні потреби у спеціалізованому технічному, законодавчому та практичному навчанні.</w:t>
      </w: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3. Передумови</w:t>
      </w: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3.1</w:t>
      </w:r>
      <w:r w:rsidRPr="006F59C0">
        <w:rPr>
          <w:rFonts w:ascii="Times New Roman" w:hAnsi="Times New Roman"/>
          <w:sz w:val="28"/>
          <w:szCs w:val="28"/>
          <w:lang w:val="uk-UA"/>
        </w:rPr>
        <w:tab/>
        <w:t>Загальні аспекти</w:t>
      </w: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6F59C0">
        <w:rPr>
          <w:rFonts w:ascii="Times New Roman" w:hAnsi="Times New Roman"/>
          <w:sz w:val="28"/>
          <w:szCs w:val="28"/>
          <w:lang w:val="uk-UA"/>
        </w:rPr>
        <w:t>Країни-члени мають призначити інспекторів, відповідальних за перевірку відповідних дільниць оптових дистриб’юторів, відповідно до вимог Директив 2001/83/EC і 2001/82/EC. На всіх рівнях має бути в наявності достатньо ресурсів для результативного та ефективного дотримання вимог ЄС щодо перевірки відповідності нормативним вимогам у сфері оптової дистрибуції лікарських засобів.</w:t>
      </w:r>
    </w:p>
    <w:p w:rsidR="006F59C0" w:rsidRPr="006F59C0" w:rsidRDefault="006F59C0"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4E7508" w:rsidRPr="00197196" w:rsidRDefault="006F59C0" w:rsidP="007A2F68">
      <w:pPr>
        <w:pStyle w:val="aa"/>
        <w:tabs>
          <w:tab w:val="left" w:pos="567"/>
          <w:tab w:val="left" w:pos="1134"/>
          <w:tab w:val="left" w:pos="1276"/>
        </w:tabs>
        <w:spacing w:before="120" w:after="120"/>
        <w:ind w:left="0" w:firstLine="567"/>
        <w:contextualSpacing w:val="0"/>
        <w:jc w:val="left"/>
        <w:rPr>
          <w:rFonts w:ascii="Times New Roman" w:hAnsi="Times New Roman"/>
          <w:sz w:val="28"/>
          <w:szCs w:val="28"/>
          <w:lang w:val="uk-UA"/>
        </w:rPr>
      </w:pPr>
      <w:r w:rsidRPr="006F59C0">
        <w:rPr>
          <w:rFonts w:ascii="Times New Roman" w:hAnsi="Times New Roman"/>
          <w:sz w:val="28"/>
          <w:szCs w:val="28"/>
          <w:lang w:val="uk-UA"/>
        </w:rPr>
        <w:t>Інспектори мають бути службовцями компетентних органів країн-членів або призначатись ними відповідно до національних регуляторних актів, і вони мають дотримуватись положень, встановлених до національних компетентних органів.</w:t>
      </w:r>
    </w:p>
    <w:p w:rsidR="004E7508" w:rsidRPr="00197196" w:rsidRDefault="006F59C0" w:rsidP="007A2F68">
      <w:pPr>
        <w:pStyle w:val="aa"/>
        <w:tabs>
          <w:tab w:val="left" w:pos="567"/>
          <w:tab w:val="left" w:pos="1134"/>
          <w:tab w:val="left" w:pos="1276"/>
        </w:tabs>
        <w:spacing w:before="120" w:after="120"/>
        <w:ind w:left="0" w:firstLine="567"/>
        <w:contextualSpacing w:val="0"/>
        <w:jc w:val="left"/>
        <w:rPr>
          <w:rFonts w:ascii="Times New Roman" w:hAnsi="Times New Roman"/>
          <w:sz w:val="28"/>
          <w:szCs w:val="28"/>
          <w:lang w:val="uk-UA"/>
        </w:rPr>
      </w:pPr>
      <w:r w:rsidRPr="006F59C0">
        <w:rPr>
          <w:rFonts w:ascii="Times New Roman" w:hAnsi="Times New Roman"/>
          <w:sz w:val="28"/>
          <w:szCs w:val="28"/>
          <w:lang w:val="uk-UA"/>
        </w:rPr>
        <w:t>У випадку лікарських засобів для застосування людиною до вимог законодавства відноситься також належна практика дистрибуції.</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Всі інспектори повинні мати достатню кваліфікацію для виконання покладених на них обов’язків та пройти відповідне навчання. За необхідності можуть призначатись групи інспекторів, до складу яких будуть входити інспектори з відповідною кваліфікацією і досвідом, для спільного дотримання вимог, необхідних для проведення інспекції.</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Інспектори повинні бути ознайомлені із вимогами конфіденційності та дотримуватись їх при одержанні доступу до конфіденційної інформації в ході проведення інспекції відповідно до національного законодавства або європейських вимог.</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3.2</w:t>
      </w:r>
      <w:r w:rsidRPr="007A2F68">
        <w:rPr>
          <w:rFonts w:ascii="Times New Roman" w:hAnsi="Times New Roman"/>
          <w:sz w:val="28"/>
          <w:szCs w:val="28"/>
          <w:lang w:val="uk-UA"/>
        </w:rPr>
        <w:tab/>
        <w:t>Особисті якості</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Особисті навички інспектора відіграють важливу роль у сприянні досягненню цілей інспекцій.</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В ході інспектування інспектор повинен допомогти у створенні позитивної атмосфери. Під час інспекції інспекторам необхідно залишатись об’єктивними, і в цьому контексті вони повинні відповідати на запитання або надавати уточнення, уникаючи набуття ролі консультанта.</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Інспектор повинен володіти високим професіоналізмом, зрілістю, відкритістю, здатністю розуміти складнощі, здоровим судженням, впевненістю, аналітичними навичками і наполегливістю і повинен бути здатним реалістично сприймати ситуації.</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Інспектор повинен демонструвати компетентність у чіткому та вільному представленні концепцій та ідей в усному та письмовому мовленні офіційно визнаною мовою.</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4. Кваліфікація і навчання</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4.1</w:t>
      </w:r>
      <w:r w:rsidRPr="007A2F68">
        <w:rPr>
          <w:rFonts w:ascii="Times New Roman" w:hAnsi="Times New Roman"/>
          <w:sz w:val="28"/>
          <w:szCs w:val="28"/>
          <w:lang w:val="uk-UA"/>
        </w:rPr>
        <w:tab/>
        <w:t>Кваліфікація</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Кваліфікація інспекторів має проводитись відповідно до національних вимог.</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4.2</w:t>
      </w:r>
      <w:r w:rsidRPr="007A2F68">
        <w:rPr>
          <w:rFonts w:ascii="Times New Roman" w:hAnsi="Times New Roman"/>
          <w:sz w:val="28"/>
          <w:szCs w:val="28"/>
          <w:lang w:val="uk-UA"/>
        </w:rPr>
        <w:tab/>
        <w:t>Навчання</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Інспектори повинні проходити навчання в обсязі, необхідному для забезпечення набуття ними навичок, необхідних для планування і проведення інспекцій та розробки звітів.</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Для кожного інспектора необхідно документувати проходження навчання і досвід, а також оцінювати їх в рамках вимог чинної системи якості компетентного органу / інспекційного органу.</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4.2.1</w:t>
      </w:r>
      <w:r w:rsidRPr="007A2F68">
        <w:rPr>
          <w:rFonts w:ascii="Times New Roman" w:hAnsi="Times New Roman"/>
          <w:sz w:val="28"/>
          <w:szCs w:val="28"/>
          <w:lang w:val="uk-UA"/>
        </w:rPr>
        <w:tab/>
        <w:t>Базове навчання</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Інспектори повинні бути здатними продемонструвати своє розуміння відповідних питань у регуляторній сфері, у т.ч.:</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Належна практика дистрибуції (GDP);</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Базові знання належної виробничої практики (GMP);</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Чинне законодавство ЄС та національне законодавство;</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Знання Збірки процедур Співтовариства;</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Знання організації та системи якості національних компетентних органів;</w:t>
      </w:r>
    </w:p>
    <w:p w:rsidR="007A2F68" w:rsidRPr="007A2F68" w:rsidRDefault="007A2F68" w:rsidP="007A2F68">
      <w:pPr>
        <w:pStyle w:val="aa"/>
        <w:tabs>
          <w:tab w:val="left" w:pos="567"/>
          <w:tab w:val="left" w:pos="1134"/>
          <w:tab w:val="left" w:pos="1276"/>
        </w:tabs>
        <w:spacing w:before="120" w:after="120"/>
        <w:ind w:left="0" w:firstLine="567"/>
        <w:jc w:val="left"/>
        <w:rPr>
          <w:rFonts w:ascii="Times New Roman" w:hAnsi="Times New Roman"/>
          <w:sz w:val="28"/>
          <w:szCs w:val="28"/>
          <w:lang w:val="uk-UA"/>
        </w:rPr>
      </w:pPr>
    </w:p>
    <w:p w:rsidR="004E7508" w:rsidRPr="00197196" w:rsidRDefault="007A2F68" w:rsidP="007A2F68">
      <w:pPr>
        <w:pStyle w:val="aa"/>
        <w:tabs>
          <w:tab w:val="left" w:pos="567"/>
          <w:tab w:val="left" w:pos="1134"/>
          <w:tab w:val="left" w:pos="1276"/>
        </w:tabs>
        <w:spacing w:before="120" w:after="120"/>
        <w:ind w:left="0" w:firstLine="567"/>
        <w:contextualSpacing w:val="0"/>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Знання принципів оптової торгівлі і ролей учасників ланцюгу поставки;</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Загальні принципи систем управління якістю;</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Системи видачі реєстраційних посвідчень та ліцензій на виробництво та оптову торгівлю і взаємозв’язок між ними;</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Методологія інспектування, включаючи навички, необхідні для адміністрування інспекцій, такі як планування, організація, оцінка результатів, звітування, повідомлення результатів або надання зворотного зв’язку об’єкту перевірки. Такі навички можуть бути набуті під час навчання на відповідних курсах, під час супроводження та/або під керівництвом старших інспекторів під час проведення інспекцій;</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Взаємозв’язок між інспекцією, відбором проб та аналізом і ліцензуванням;</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Знання тенденцій фальсифікації лікарських засобів.</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4.2.2</w:t>
      </w:r>
      <w:r w:rsidRPr="007A2F68">
        <w:rPr>
          <w:rFonts w:ascii="Times New Roman" w:hAnsi="Times New Roman"/>
          <w:sz w:val="28"/>
          <w:szCs w:val="28"/>
          <w:lang w:val="uk-UA"/>
        </w:rPr>
        <w:tab/>
        <w:t>Навчання на робочому місці</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Після працевлаштування та додатково до базового навчання нові інспектори мають проходити навчання у призначеного куратора. Необхідно пояснити теорію інспекції та показити практику інспектування на місці, щоб можна було представити конкретні приклади значення та цілей інспекцій та обговорити їх. Нові інспектори повинні брати участь виключно в якості спостерігачів в інспекціях на місці, які проводяться у період проходження ними базового навчання.</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Окрім цього та за необхідності національні інспекційні органи повинні організувати навчальні курси з методик аудиту та комунікацій, звітування, мов, нормативних питань і координації інспекцій.</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До прийняття відповідальності для проведення інспекцій оптових дистриб’юторів новий інспектор повинен набути досвіду, приймаючи учать в якості члена групи під час інспекцій за керівництвом старшого інспектора. Перевага надається такому порядку, щоб інспектор розпочинав роботу з участі в інспекціях в якості члена групи інспекторів і далі переходив до більш складних інспекцій, щоб набути навичок керівника групи інспекторів. Це необхідно фіксувати відповідно до вимог чинних систем якості компетентного органу / інспекційного органу.</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Інспектор за допомогою відповідних засобів повинен продемонструвати свої знання і здібності застосування необхідних управлінських навичок, необхідних для проведення інспекції, у тому числі планування, повідомлення, проведення інспекції та розробка звітів за результатами інспекції.</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Інспектор повинен документально представити і продемонструвати свої здібності складання звітів за результатами інспекцій відповідно до вимог ЄС і національних вимог.</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b/>
          <w:sz w:val="28"/>
          <w:szCs w:val="28"/>
          <w:lang w:val="uk-UA"/>
        </w:rPr>
      </w:pPr>
      <w:r w:rsidRPr="007A2F68">
        <w:rPr>
          <w:rFonts w:ascii="Times New Roman" w:hAnsi="Times New Roman"/>
          <w:b/>
          <w:sz w:val="28"/>
          <w:szCs w:val="28"/>
          <w:lang w:val="uk-UA"/>
        </w:rPr>
        <w:t>4.2.3</w:t>
      </w:r>
      <w:r w:rsidRPr="007A2F68">
        <w:rPr>
          <w:rFonts w:ascii="Times New Roman" w:hAnsi="Times New Roman"/>
          <w:b/>
          <w:sz w:val="28"/>
          <w:szCs w:val="28"/>
          <w:lang w:val="uk-UA"/>
        </w:rPr>
        <w:tab/>
        <w:t xml:space="preserve"> Безперервне навчання</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4E7508" w:rsidRPr="00197196" w:rsidRDefault="007A2F68" w:rsidP="007A2F68">
      <w:pPr>
        <w:pStyle w:val="aa"/>
        <w:tabs>
          <w:tab w:val="left" w:pos="709"/>
          <w:tab w:val="left" w:pos="1134"/>
          <w:tab w:val="left" w:pos="1276"/>
        </w:tabs>
        <w:spacing w:before="120" w:after="120"/>
        <w:ind w:left="0" w:firstLine="567"/>
        <w:contextualSpacing w:val="0"/>
        <w:jc w:val="left"/>
        <w:rPr>
          <w:rFonts w:ascii="Times New Roman" w:hAnsi="Times New Roman"/>
          <w:sz w:val="28"/>
          <w:szCs w:val="28"/>
          <w:lang w:val="uk-UA"/>
        </w:rPr>
      </w:pPr>
      <w:r w:rsidRPr="007A2F68">
        <w:rPr>
          <w:rFonts w:ascii="Times New Roman" w:hAnsi="Times New Roman"/>
          <w:sz w:val="28"/>
          <w:szCs w:val="28"/>
          <w:lang w:val="uk-UA"/>
        </w:rPr>
        <w:t>Враховуючи розширення способів в сфері оптової дистрибуції, все більш часте використання автоматизованих і комп’ютеризованих систем, таких як системи обліку складських записів, інспектори повинні безперервно одержувати навчання. Цієї мети можна досягнути шляхом участі на курсах, семінарах, нарадах і конференціях, які організовуються національними інспекційними органами або національними чи міжнародними науковими організаціями. За необхідності, корисним інструментом навчання можуть стати спільні інспекції або навчальні візити з іншими інспекторами на території тієї ж країни-члена або на території іншої країни-члена.</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Всі інспектори, які проводять інспекції оптових дистриб’юторів, повинні бути орієнтовані витратити п’ять днів на рік на проходження навчання. До навчання мають бути включені аспекти належної практики дистрибуції. Поточне навчання може включати навчальні інспекції, курси, симпозіуми, конференції тощо. Період проходження навчання необхідно планувати і документувати.</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5. Підтримання рівня компетенції</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Інспектори повинні проходити періодичну оцінку ефективності їхньої діяльності та кваліфікацій відповідно до вимог чинної системи якості компетентного органу / інспекційного органу. Необхідно забезпечити підтримання рівня та підвищення компетентності шляхом безперервного навчання, як описано в п. 4.2.3. Необхідно документувати цей процес і оцінювати його ефективність.</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6. Гармонізація в законодавстві країн-членів Європейської Економічної Зони</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Для сприяння міжнародній гармонізації у тлумаченні принципів та забезпеченні відповідності вимогам керівництво програми інспекцій оптової дистрибуції має стимулювати проведення навчальних заходів, у тому числі навчання на робочому місці, на національному та міжнародному рівнях.</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Заохочуються консультації з персоналом інших інспекційних органів та спільні інспекції або навчальні візити, які можуть використовуватись як навчальний метод.</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Окрім того, компетентний орган / інспекційний орган має сприяти та заохочувати обмін інформацією та практичним досвідом, набутим інспекторами в сфері оптової дистрибуції.</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7. Нормативні посилання</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Директиви 2001/83/EC і 201/82/EC</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4E7508" w:rsidRDefault="007A2F68" w:rsidP="007A2F68">
      <w:pPr>
        <w:pStyle w:val="aa"/>
        <w:tabs>
          <w:tab w:val="left" w:pos="709"/>
          <w:tab w:val="left" w:pos="1134"/>
          <w:tab w:val="left" w:pos="1276"/>
        </w:tabs>
        <w:spacing w:before="120" w:after="120"/>
        <w:ind w:left="0" w:firstLine="567"/>
        <w:contextualSpacing w:val="0"/>
        <w:jc w:val="left"/>
        <w:rPr>
          <w:rFonts w:ascii="Times New Roman" w:hAnsi="Times New Roman"/>
          <w:sz w:val="28"/>
          <w:szCs w:val="28"/>
          <w:lang w:val="uk-UA"/>
        </w:rPr>
      </w:pPr>
      <w:r w:rsidRPr="007A2F68">
        <w:rPr>
          <w:rFonts w:ascii="Times New Roman" w:hAnsi="Times New Roman"/>
          <w:sz w:val="28"/>
          <w:szCs w:val="28"/>
          <w:lang w:val="uk-UA"/>
        </w:rPr>
        <w:t>Збірка процедур Співтовариства щодо проведення інспекцій і обміну інформацією (ст. 3.3 Директиви 2003/94/EC).</w:t>
      </w:r>
    </w:p>
    <w:p w:rsidR="005B5925" w:rsidRDefault="005B5925" w:rsidP="007A2F68">
      <w:pPr>
        <w:pStyle w:val="aa"/>
        <w:tabs>
          <w:tab w:val="left" w:pos="709"/>
          <w:tab w:val="left" w:pos="1134"/>
          <w:tab w:val="left" w:pos="1276"/>
        </w:tabs>
        <w:spacing w:before="120" w:after="120"/>
        <w:ind w:left="0" w:firstLine="567"/>
        <w:contextualSpacing w:val="0"/>
        <w:jc w:val="left"/>
        <w:rPr>
          <w:rFonts w:ascii="Times New Roman" w:hAnsi="Times New Roman"/>
          <w:sz w:val="28"/>
          <w:szCs w:val="28"/>
          <w:lang w:val="uk-UA"/>
        </w:rPr>
      </w:pPr>
    </w:p>
    <w:p w:rsidR="007A2F68" w:rsidRDefault="007A2F68" w:rsidP="007A2F68">
      <w:pPr>
        <w:pStyle w:val="aa"/>
        <w:tabs>
          <w:tab w:val="left" w:pos="709"/>
          <w:tab w:val="left" w:pos="1134"/>
          <w:tab w:val="left" w:pos="1276"/>
        </w:tabs>
        <w:spacing w:before="120" w:after="120"/>
        <w:ind w:left="0" w:firstLine="567"/>
        <w:contextualSpacing w:val="0"/>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7A2F68" w:rsidRPr="00875C87" w:rsidTr="00AB48B6">
        <w:tc>
          <w:tcPr>
            <w:tcW w:w="2127" w:type="dxa"/>
          </w:tcPr>
          <w:p w:rsidR="007A2F68" w:rsidRPr="00875C87" w:rsidRDefault="007A2F68" w:rsidP="00AB48B6">
            <w:pPr>
              <w:rPr>
                <w:rFonts w:ascii="Verdana" w:hAnsi="Verdana"/>
                <w:sz w:val="18"/>
                <w:szCs w:val="24"/>
                <w:lang w:val="en-US"/>
              </w:rPr>
            </w:pPr>
            <w:r>
              <w:rPr>
                <w:rFonts w:ascii="Verdana" w:hAnsi="Verdana"/>
                <w:noProof/>
                <w:snapToGrid/>
                <w:sz w:val="18"/>
                <w:szCs w:val="24"/>
                <w:lang w:val="uk-UA" w:eastAsia="uk-UA"/>
              </w:rPr>
              <w:drawing>
                <wp:inline distT="0" distB="0" distL="0" distR="0" wp14:anchorId="143285D7" wp14:editId="714535D6">
                  <wp:extent cx="1224280" cy="835025"/>
                  <wp:effectExtent l="0" t="0" r="0" b="3175"/>
                  <wp:docPr id="32" name="Рисунок 32"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280" cy="835025"/>
                          </a:xfrm>
                          <a:prstGeom prst="rect">
                            <a:avLst/>
                          </a:prstGeom>
                          <a:noFill/>
                          <a:ln>
                            <a:noFill/>
                          </a:ln>
                        </pic:spPr>
                      </pic:pic>
                    </a:graphicData>
                  </a:graphic>
                </wp:inline>
              </w:drawing>
            </w:r>
          </w:p>
        </w:tc>
        <w:tc>
          <w:tcPr>
            <w:tcW w:w="4536" w:type="dxa"/>
          </w:tcPr>
          <w:p w:rsidR="007A2F68" w:rsidRPr="00875C87" w:rsidRDefault="007A2F68" w:rsidP="00AB48B6">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7A2F68" w:rsidRPr="00875C87" w:rsidRDefault="007A2F68" w:rsidP="00AB48B6">
            <w:pPr>
              <w:jc w:val="left"/>
              <w:rPr>
                <w:rFonts w:ascii="Arial" w:hAnsi="Arial"/>
                <w:b/>
                <w:sz w:val="20"/>
                <w:szCs w:val="24"/>
                <w:lang w:val="en-US"/>
              </w:rPr>
            </w:pPr>
            <w:r w:rsidRPr="005F4D54">
              <w:rPr>
                <w:rFonts w:ascii="Arial" w:hAnsi="Arial"/>
                <w:b/>
                <w:noProof/>
                <w:sz w:val="20"/>
                <w:szCs w:val="24"/>
                <w:lang w:val="en-US"/>
              </w:rPr>
              <w:t>EUROPEAN COMMISSION</w:t>
            </w:r>
          </w:p>
          <w:p w:rsidR="007A2F68" w:rsidRPr="00875C87" w:rsidRDefault="007A2F68" w:rsidP="00AB48B6">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7A2F68" w:rsidRPr="00875C87" w:rsidRDefault="007A2F68" w:rsidP="00AB48B6">
            <w:pPr>
              <w:jc w:val="left"/>
              <w:rPr>
                <w:rFonts w:ascii="Arial" w:hAnsi="Arial"/>
                <w:sz w:val="16"/>
                <w:szCs w:val="24"/>
                <w:lang w:val="en-US"/>
              </w:rPr>
            </w:pPr>
          </w:p>
          <w:p w:rsidR="007A2F68" w:rsidRPr="00875C87" w:rsidRDefault="007A2F68" w:rsidP="00AB48B6">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7A2F68" w:rsidRPr="00875C87" w:rsidRDefault="007A2F68" w:rsidP="00AB48B6">
            <w:pPr>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7A2F68" w:rsidRPr="00875C87" w:rsidRDefault="007A2F68" w:rsidP="00AB48B6">
            <w:pPr>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072F3D72" wp14:editId="3A54E4B4">
                  <wp:extent cx="1788795" cy="580390"/>
                  <wp:effectExtent l="0" t="0" r="1905" b="0"/>
                  <wp:docPr id="31" name="Рисунок 31"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Эксперт\Наталия\13 08 2014\emea-2010.jpg"/>
                          <pic:cNvPicPr>
                            <a:picLocks noChangeAspect="1" noChangeArrowheads="1"/>
                          </pic:cNvPicPr>
                        </pic:nvPicPr>
                        <pic:blipFill>
                          <a:blip r:embed="rId23" cstate="print">
                            <a:extLst>
                              <a:ext uri="{28A0092B-C50C-407E-A947-70E740481C1C}">
                                <a14:useLocalDpi xmlns:a14="http://schemas.microsoft.com/office/drawing/2010/main" val="0"/>
                              </a:ext>
                            </a:extLst>
                          </a:blip>
                          <a:srcRect l="4559" t="5659" r="5345" b="5064"/>
                          <a:stretch>
                            <a:fillRect/>
                          </a:stretch>
                        </pic:blipFill>
                        <pic:spPr bwMode="auto">
                          <a:xfrm>
                            <a:off x="0" y="0"/>
                            <a:ext cx="1788795" cy="580390"/>
                          </a:xfrm>
                          <a:prstGeom prst="rect">
                            <a:avLst/>
                          </a:prstGeom>
                          <a:noFill/>
                          <a:ln>
                            <a:noFill/>
                          </a:ln>
                        </pic:spPr>
                      </pic:pic>
                    </a:graphicData>
                  </a:graphic>
                </wp:inline>
              </w:drawing>
            </w:r>
          </w:p>
        </w:tc>
      </w:tr>
    </w:tbl>
    <w:p w:rsidR="007A2F68" w:rsidRPr="007A2F68" w:rsidRDefault="007A2F68" w:rsidP="007A2F68">
      <w:pPr>
        <w:pStyle w:val="aa"/>
        <w:tabs>
          <w:tab w:val="left" w:pos="709"/>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Процедури, пов’язані з проведенням інспекцій GDP</w:t>
      </w:r>
    </w:p>
    <w:p w:rsidR="007A2F68" w:rsidRPr="007A2F68" w:rsidRDefault="007A2F68" w:rsidP="007A2F68">
      <w:pPr>
        <w:pStyle w:val="aa"/>
        <w:tabs>
          <w:tab w:val="left" w:pos="709"/>
          <w:tab w:val="left" w:pos="1134"/>
          <w:tab w:val="left" w:pos="1276"/>
        </w:tabs>
        <w:spacing w:before="120" w:after="120"/>
        <w:ind w:firstLine="567"/>
        <w:jc w:val="left"/>
        <w:rPr>
          <w:rFonts w:ascii="Times New Roman" w:hAnsi="Times New Roman"/>
          <w:sz w:val="28"/>
          <w:szCs w:val="28"/>
          <w:lang w:val="uk-UA"/>
        </w:rPr>
      </w:pPr>
    </w:p>
    <w:p w:rsidR="007A2F68" w:rsidRDefault="007A2F68" w:rsidP="007A2F68">
      <w:pPr>
        <w:pStyle w:val="aa"/>
        <w:tabs>
          <w:tab w:val="left" w:pos="709"/>
          <w:tab w:val="left" w:pos="1134"/>
          <w:tab w:val="left" w:pos="1276"/>
        </w:tabs>
        <w:spacing w:before="120" w:after="120"/>
        <w:ind w:left="0" w:firstLine="567"/>
        <w:contextualSpacing w:val="0"/>
        <w:jc w:val="center"/>
        <w:rPr>
          <w:rFonts w:ascii="Times New Roman" w:hAnsi="Times New Roman"/>
          <w:b/>
          <w:sz w:val="28"/>
          <w:szCs w:val="28"/>
          <w:lang w:val="uk-UA"/>
        </w:rPr>
      </w:pPr>
      <w:r w:rsidRPr="007A2F68">
        <w:rPr>
          <w:rFonts w:ascii="Times New Roman" w:hAnsi="Times New Roman"/>
          <w:b/>
          <w:sz w:val="28"/>
          <w:szCs w:val="28"/>
          <w:lang w:val="uk-UA"/>
        </w:rPr>
        <w:t>Процедура інспектування відповідності вимогам GDP (для лікарських засобів для застосування людиною)</w:t>
      </w:r>
    </w:p>
    <w:p w:rsidR="007A2F68" w:rsidRPr="007A2F68" w:rsidRDefault="007A2F68" w:rsidP="007A2F68">
      <w:pPr>
        <w:pStyle w:val="aa"/>
        <w:tabs>
          <w:tab w:val="left" w:pos="709"/>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1. Вступ</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Відповідно до статті 111 Директиви 2001/83/EC компетентні органи зобов’язані проводити інспекції оптових дистриб’юторів та їхніх приміщень, а також мають право інспектувати брокерів. Метою цього документа є надання керівництва щодо проведення інспекцій з метою гармонізації процедури інспектування, періодичності інспекцій та порядку подальших дій, забезпечуючи таким чином системний підхід до оцінювання та прийняття рішень компетентними органами.</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2. Сфера застосування</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Ця настанова визначає базові процедури, яким інспектор має керуватись під час підготовки до інспекцій відповідності вимогам належної практики дистрибуції та їх проведення.  В ній наведені керівництва щодо розробки звіту за результатами інспекції, який має навести і класифікувати всі недоліки, виявлені під час інспекції. Також в цьому документі описана процедура видачі сертифікату після завершення інспекції, а також методика визначення періодичності інспекцій.</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3. Загальні положення про інспекції</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Головну роль, яку виконує інспектор, є захист здоров’я населення відповідно до регуляторних вимог Європейського Співтовариства. Функцією інспектора є забезпечення дотримання оптовими дистриб’юторами і брокерами принципів і настанов належної практики дистрибуції і законодавства.</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Першочерговим завданням інспектора повинно бути визначення ефективності та придатності різних елементів в рамках системи управління якістю для досягнення відповідності принципам належної практики дистрибуції.</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Інспектори повинні намагатися створити позитивну атмосферу в ході інспектування. Інспектор повинен знати про свій вплив в процесах прийняття рішень.  Він має відповідати на питання, однак уникати виконання ролі консультанта.</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 xml:space="preserve">В залежності від діяльності компанії можуть проводитись різні види інспектування. Хід інспекції може різнитись в залежності від її цілей і може, наприклад, фокусуватись на загальний рівень відповідності вимогам належної практики дистрибуції або ж на певну діяльність, проваджену оптовим дистриб’ютором. </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Інспекції GDP можуть проводитись перед видачою ліцензії на оптову дистрибуцію або внесенням змін до неї. Регулярні інспекції GDP охоплюють оцінку відповідності дільниці вимогам належної практики дистрибуції. Нерутинні інспекції можуть проводитись для перевірки певних аспектів відповідності вимогам належної практики дистрибуції, наприклад, розслідування претензій, відкликання, дефекти якості, попередні невідповідності або продукція із підозрюваною фальсифікацією.</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Велике різноманіття приміщень і засобів, а також різна номенклатура продукції, що постачається або оброблюється на дільниці, означають, що велике значення має оцінка інспекторами рівня відповідності вимогами належної практики дистрибуції. Необхідний єдиний підхід к оцінці стандарту GDP необхідний.</w:t>
      </w:r>
    </w:p>
    <w:p w:rsidR="004E7508" w:rsidRPr="00197196" w:rsidRDefault="007A2F68" w:rsidP="007A2F68">
      <w:pPr>
        <w:pStyle w:val="aa"/>
        <w:tabs>
          <w:tab w:val="left" w:pos="0"/>
          <w:tab w:val="left" w:pos="1134"/>
          <w:tab w:val="left" w:pos="1276"/>
        </w:tabs>
        <w:spacing w:before="120" w:after="120"/>
        <w:ind w:left="0" w:firstLine="567"/>
        <w:contextualSpacing w:val="0"/>
        <w:jc w:val="left"/>
        <w:rPr>
          <w:rFonts w:ascii="Times New Roman" w:hAnsi="Times New Roman"/>
          <w:sz w:val="28"/>
          <w:szCs w:val="28"/>
          <w:lang w:val="uk-UA"/>
        </w:rPr>
      </w:pPr>
      <w:r w:rsidRPr="007A2F68">
        <w:rPr>
          <w:rFonts w:ascii="Times New Roman" w:hAnsi="Times New Roman"/>
          <w:sz w:val="28"/>
          <w:szCs w:val="28"/>
          <w:lang w:val="uk-UA"/>
        </w:rPr>
        <w:t>Інспекції можуть заважити звичному режиму роботи в компанії, тому інспектори повинні проводити інспекції обережно із попереднім плануванням. Інспектори повинен знати про конфіденційний характер своєї роботи.</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4.</w:t>
      </w:r>
      <w:r w:rsidRPr="007A2F68">
        <w:rPr>
          <w:rFonts w:ascii="Times New Roman" w:hAnsi="Times New Roman"/>
          <w:sz w:val="28"/>
          <w:szCs w:val="28"/>
          <w:lang w:val="uk-UA"/>
        </w:rPr>
        <w:tab/>
        <w:t>Процедури інспектування</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4.1</w:t>
      </w:r>
      <w:r w:rsidRPr="007A2F68">
        <w:rPr>
          <w:rFonts w:ascii="Times New Roman" w:hAnsi="Times New Roman"/>
          <w:sz w:val="28"/>
          <w:szCs w:val="28"/>
          <w:lang w:val="uk-UA"/>
        </w:rPr>
        <w:tab/>
        <w:t>Планування інспекцій</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Компетентний орган має здійснювати планування інспекцій заздалегідь та розробляти програму, яка повинна забезпечувати можливість дотримання періодичності інспектування окремих оптових дистриб’юторів відповідно до плану. Для забезпечення належного виконання передбаченої програми інспекцій повинні бути визначені та виділені достатні і кваліфіковані ресурси.</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4.2</w:t>
      </w:r>
      <w:r w:rsidRPr="007A2F68">
        <w:rPr>
          <w:rFonts w:ascii="Times New Roman" w:hAnsi="Times New Roman"/>
          <w:sz w:val="28"/>
          <w:szCs w:val="28"/>
          <w:lang w:val="uk-UA"/>
        </w:rPr>
        <w:tab/>
        <w:t>Підготовка інспекцій:</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До проведення інспекції інспектор повинен ознайомитись із об’єктом інспекції відповідно до процедур інспекційного органу. До таких заходів можуть відноситись наступні:</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Ознайомлення з документацією, запитаної до інспекції;</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Ознайомлення із діяльністю, яку проводить компанія, і видами продукції, ліцензованими згідно із ліцензією на оптову дистрибуції (може також проводитись інтернет-пошук щодо компанії);</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Ознайомлення із звітами за результатами попередніх інспекцій та іншими наявними документами;</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Ознайомлення із відповідями (контролюючими заходами), наданими компанією на недоліки, виявлені в ході попередніх інспекцій;</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Огляд відкликань продукції та підозр фальсифікації лікарських засобів з моменту останньої інспекції;</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Ознайомлення з будь-якими стандартами / настановами, що мають відношення до об’єкта інспекції (наприклад, внутрішні настанови інспекційного органу).</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Області, які мають бути охоплені інспекцією, необхідно планувати, і за необхідності складають письмовий план. Якщо інспекцію призначено групі інспекторів, координацію цих робіт здійснює старший інспектор, який делегує роботи з підготовки до інспекції, як він вважає за належне.</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План інспекції має містити:</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цілі та масштаб інспекції в світлі попередніх інспекцій;</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дані про членів групи інспекторів із зазначенням їхніх ролей;</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визначення структурних одиниць, що підлягають інспектуванню;</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очікуваний час і тривалість кожної основної операції інспекції (приміщення і обладнання, персонал тощо);</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Графік заключної зустрічі.</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7A2F68">
        <w:rPr>
          <w:rFonts w:ascii="Times New Roman" w:hAnsi="Times New Roman"/>
          <w:sz w:val="28"/>
          <w:szCs w:val="28"/>
          <w:lang w:val="uk-UA"/>
        </w:rPr>
        <w:t>4.3</w:t>
      </w:r>
      <w:r w:rsidRPr="007A2F68">
        <w:rPr>
          <w:rFonts w:ascii="Times New Roman" w:hAnsi="Times New Roman"/>
          <w:sz w:val="28"/>
          <w:szCs w:val="28"/>
          <w:lang w:val="uk-UA"/>
        </w:rPr>
        <w:tab/>
        <w:t>Оголошення інспекції:</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4E750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Компетентні органи мають право проводити інспекції у будь-який час. Може надаватись попереднє повідомлення з оголошенням інспекції. При попередньому повідомленні про день/дні, коли відбуватиметься інспекція, і період часу, протягом якого інспектор планує знаходитись на дільниці, цілі інспекції будуть повідомлені підприємству, що може забезпечити наявність відповідного персоналу та документації.</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4.4</w:t>
      </w:r>
      <w:r w:rsidRPr="007A2F68">
        <w:rPr>
          <w:rFonts w:ascii="Times New Roman" w:hAnsi="Times New Roman"/>
          <w:sz w:val="28"/>
          <w:szCs w:val="28"/>
          <w:lang w:val="uk-UA"/>
        </w:rPr>
        <w:tab/>
        <w:t>Перша зустріч</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Для представлення себе та будь-яких супроводжуючих посадовців або спеціалістів, а також для обговорення загальних деталей плану інспекції необхідно звернутись з проханням про організацію першої зустрічі із керівництвом і ключовим персоналом компанії. В деяких випадках, а особливо, якщо інспекція є неоголошеною, може мати значення обхід дільниці одразу після прибуття.</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Протягом першої зустрічі інспектор має:</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окреслити ціль та масштаб інспекції;</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визначити будь-які небезпеки на дільниці;</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огляд питань попередньої інспекції та незавершених коригувальних / запобіжних заходів;</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визначити види діяльності компанії, у тому числі суттєві зміни, що стались з моменту останньої інспекції;</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повідомити компанії, яка документація може вимагатись протягом інспекції;</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за необхідності у цілях інспектування, звернутись з проханням провести швидкий початковий обхід по дільниці для ознайомлення з нею.</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Протягом першої зустрічі компанія має:</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представити структуру управління та управління якістю в компанії;</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пояснити суттєві зміни до приміщень, обладнання, продукції та персоналу, що відбулись з моменту останньої інспекції;</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визначити персонал, який супроводжуватиме інспектора в ході інспекції, та за вимогою виділити окреме приміщення для огляду документації.</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4.5</w:t>
      </w:r>
      <w:r w:rsidRPr="007A2F68">
        <w:rPr>
          <w:rFonts w:ascii="Times New Roman" w:hAnsi="Times New Roman"/>
          <w:sz w:val="28"/>
          <w:szCs w:val="28"/>
          <w:lang w:val="uk-UA"/>
        </w:rPr>
        <w:tab/>
        <w:t>Інспекція</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В ході інспекції необхідно завжди обговорювати спостереження по мірі їх надходження для встановлення фактів, визначення областей, що є предметом стурбованості, та оцінки знань і компетентності персоналу.</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Може бути проведена детальна екскурсія по заводу з метою визначення, чи мають приміщення та обладнання відповідне розташування та проектування, а також чи відповідає спосіб, у який вони використовуються, запланованій діяльності. В ході першої інспекції дільниці послідовність інспектування, як правило, відповідає логічному потоку продукції.</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Може потребуватись фокусування на одному окремому відділі компанії, якщо існують особливі проблеми чи вимоги.</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Необхідно проводити перевірку системи документації на основі процедур і записів, що охоплюють операції з дистрибуції, шляхом ознайомлення із конкретними прикладами на різних етапах, включаючи прийом, зберігання, комплектація та відвантаження.</w:t>
      </w:r>
    </w:p>
    <w:p w:rsidR="007A2F68" w:rsidRPr="007A2F68" w:rsidRDefault="007A2F68" w:rsidP="007A2F68">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Для оцінки відповідності умовам ліцензії на оптову дистрибуцію огляд документації може включати наступні види документів:</w:t>
      </w:r>
    </w:p>
    <w:p w:rsidR="007A2F68" w:rsidRPr="007A2F68" w:rsidRDefault="007A2F6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Документація системи управління якістю:</w:t>
      </w:r>
    </w:p>
    <w:p w:rsidR="007A2F68" w:rsidRPr="007A2F68" w:rsidRDefault="007A2F68" w:rsidP="007A2F68">
      <w:pPr>
        <w:pStyle w:val="aa"/>
        <w:tabs>
          <w:tab w:val="left" w:pos="0"/>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стандартні операційні процедури (СОП);</w:t>
      </w:r>
    </w:p>
    <w:p w:rsidR="007A2F68" w:rsidRPr="007A2F68" w:rsidRDefault="007A2F68" w:rsidP="007A2F68">
      <w:pPr>
        <w:pStyle w:val="aa"/>
        <w:tabs>
          <w:tab w:val="left" w:pos="0"/>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посадові інструкції і протоколи навчання персоналу;</w:t>
      </w:r>
    </w:p>
    <w:p w:rsidR="007A2F68" w:rsidRPr="007A2F68" w:rsidRDefault="007A2F68" w:rsidP="007A2F68">
      <w:pPr>
        <w:pStyle w:val="aa"/>
        <w:tabs>
          <w:tab w:val="left" w:pos="0"/>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0"/>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записи кваліфікації постачальників і замовників;</w:t>
      </w:r>
    </w:p>
    <w:p w:rsidR="007A2F68" w:rsidRPr="007A2F68" w:rsidRDefault="007A2F68" w:rsidP="007A2F68">
      <w:pPr>
        <w:pStyle w:val="aa"/>
        <w:tabs>
          <w:tab w:val="left" w:pos="0"/>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197196" w:rsidRDefault="007A2F68" w:rsidP="007A2F68">
      <w:pPr>
        <w:pStyle w:val="aa"/>
        <w:tabs>
          <w:tab w:val="left" w:pos="0"/>
          <w:tab w:val="left" w:pos="851"/>
          <w:tab w:val="left" w:pos="1134"/>
          <w:tab w:val="left" w:pos="1276"/>
        </w:tabs>
        <w:spacing w:before="120" w:after="120"/>
        <w:ind w:left="0" w:firstLine="567"/>
        <w:contextualSpacing w:val="0"/>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контракти для зовнішніх (аутсорсингових) робіт;</w:t>
      </w:r>
    </w:p>
    <w:p w:rsidR="004E7508" w:rsidRPr="00197196" w:rsidRDefault="004E750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система управління підозрюваною фальсифікацією лікарських засобів;</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відхилення від стандартних процесів;</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придатність приміщень.</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Документація поточної діяльності:</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огляд фактичних робіт і змін;</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огляд ланцюгу поставки;</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перевірка рахунків стосовно ланцюгу поставки;</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контроль температури і вологості у складських приміщеннях;</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перевірка ефективності функціонування низькотемпературних складських приміщень;</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журнал повернень продукції;</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протоколи претензій з якості продукції;</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протоколи відкликання продукції та відкликання фальсифікатів;</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система самоінспекцій і їх проведення;</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огляд записів стосовно транспортування.</w:t>
      </w:r>
    </w:p>
    <w:p w:rsidR="007A2F68" w:rsidRPr="007A2F68" w:rsidRDefault="007A2F68" w:rsidP="007A2F68">
      <w:pPr>
        <w:pStyle w:val="aa"/>
        <w:tabs>
          <w:tab w:val="left" w:pos="709"/>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Оптові дистриб’ютори можуть інспектуватись для оцінки їх здатності забезпечувати мінімальний рівень життєво необхідних лікарських засобів, встановлений національним законодавством. Необхідно критично проаналізувати внутрішні процедури забезпечення наявності складських запасів у випадку надзвичайної ситуації.</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 xml:space="preserve">Бажано, щоб компанія погодилась із фактами та об’єктивними доказами, що підтверджують спостереження. За бажанням компанія може обговорити початкові пропозиції коригувальних заходів, проте таке обговорення не повинно відстрочувати хід інспекції. </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У разі виявлення серйозних невідповідностей, що ведуть до можливого ризику для пацієнта та населення, мають бути вжиті негайні заходи. Серед таких заходів може бути вимога здійснити наступні дії:</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Добровільне призупинення діяльності/операції оптової торгівлі, що становить невідповідність (наприклад, постачання продукції із умовою зберігання при низькій температурі);</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Карантин і утримання від реалізації, поставки чи експорту будь-яких серій лікарських засобів, яких стосується невідповідність;</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Ініціація відкликання уражених серій лікарських засобів, які вже були реалізовані, поставлені чи експортовані.</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За необхідності інспектор має до завершення інспекції впевнитись, що компанія впровадила такі обмеження. Для цього необхідно одержати від відповідного персоналу письмові заяви про здійснення зазначених заходів. Ця заява також має містити зобов’язання, що обмеження залишатимуться в силі до тих пір, доки невідповідності, що є причиною вжиття цих заходів, були вирішені на рівні, який компетентний орган вважатиме задовільним.</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В ході інспекції необхідно проаналізувати:</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повноту інспекції відносно початкових цілей;</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хід інспекції відносно тих областей, що були охоплені / не були охоплені;</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класифікацію невідповідностей та взаємопов’язаних невідповідностей, що може свідчити про збій системи, а не про разові випадки.</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4E7508" w:rsidRPr="00197196"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Необхідно забезпечити обговорення невідповідностей в ході інспекції, щоб уникнути витрачення надлишкового часу на обговорення під час заключної зустрічі.</w:t>
      </w:r>
    </w:p>
    <w:p w:rsidR="004E7508" w:rsidRPr="00197196" w:rsidRDefault="004E750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4.6</w:t>
      </w:r>
      <w:r w:rsidRPr="007A2F68">
        <w:rPr>
          <w:rFonts w:ascii="Times New Roman" w:hAnsi="Times New Roman"/>
          <w:sz w:val="28"/>
          <w:szCs w:val="28"/>
          <w:lang w:val="uk-UA"/>
        </w:rPr>
        <w:tab/>
        <w:t>Заключна зустріч</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Заключна зустріч є важливою частиною інспекції. В ході заключної зустрічі з представниками компанії необхідно сумувати та класифікувати результати інспекції. За можливості на зустрічі має бути присутнє вище керівництво. Також необхідно обговорити невідповідності, виявлені в ході інспекції, та їхню класифікацію. Якщо це вважається необхідним, необхідно обговорити терміни виконання коригувальних заходів.</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По можливості на цій зустрічі повинні бути повідомлені всі відповідні спостереження, щоб компанія могла ініціювати необхідні коригувальні дії якомога раніше.</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На ці зустрічі оцінюють потребу у повторній інспекції, враховуючи характер виявлених недоліків. На цьому етапі необхідно проінформувати компанію про можливу необхідність у повторній інспекції. У деяких випадках перед тим, як буде визначена необхідність у повторній інспекції, може бути доречно провести оцінку відповідей, одержаних від компанії.</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У деяких випадках критичної невідповідності компетентний орган може вжити подальші заходи проти власника ліцензії або брокера.</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5. Звіт за результатами інспекції</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Зміст попереднього звіту інспекції повинен бути направлений компанії для одержання від неї коментарів для подальшої розробки кінцевого звіту протягом відповідного періоду часу після отримання запиту інспекції, а також для забезпечення можливості за необхідності видати сертифікат GDP протягом встановленого законодавством періоду часу у 90 днів.</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Необхідно у встановленому порядку вимагати від компанії надання відповіді із запропонованими коригувальними заходами. Інспектор має проаналізувати ці коригувальні заходи та запропоновані терміни їх виконання і прийняти рішення, чи може об’єкт інспекції вважатись таким, що відповідає вимогам належної практики дистрибуції.</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Завершення інспектування має відбутись протягом 90 днів від останнього дня інспекції для видачі об’єкту інспекції сертифікату відповідності вимогам належної практики дистрибуції за умови, що результати інспекції свідчать про відповідність. Якщо результати інспекції негативні, необхідно видати декларацію про невідповідність і розглянути питання регуляторних заходів.</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Сертифікат GDP або декларація про невідповідність мають бути введені у бази даних Європейського Союзу, передбаченого у статті 111(6) Директиви 2001/83/EC.</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В ідеалі звіти за результатами інспекції мають підлягати процесу аналізу, який має включати аналіз:</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 xml:space="preserve">масштабу і глибини інспекції; </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класифікації і опису невідповідностей;</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необхідних заходів і термінів, запропонованих для їх виконання;</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чіткості та релевантності змісту звіту.</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6. Періодичність інспекцій</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4E7508" w:rsidRPr="00197196"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Інспекції мають проводитись на періодичній основі для забезпечення дотримання оптовим дистриб’ютором вимог належної практики дистрибуції та відповідності ліцензованих приміщень цим вимогам. Періодичність інспекцій має встановлюватись на такому рівні, який забезпечує впевненість, що оптовий дистриб’ютор зберігає постійний рівень відповідності вимогам і принципам належної практики дистрибуції. Максимальний період часу між інспекціями для дільниці не має перевищувати 5 років, оскільки недостатня періодичність може призвести до зниження знань поточної практики дистрибуції або до розвитку суттєвих невідповідностей.</w:t>
      </w:r>
    </w:p>
    <w:p w:rsidR="004E7508" w:rsidRPr="00197196" w:rsidRDefault="004E750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При плануванні періодичності та тривалості інспекції необхідно враховувати діяльність окремої компанії та історію відповідності вимогам належної практики дистрибуції. Для встановлення періодичності інспекції може бути застосований ризикоорієнтований підхід.</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До факторів, які можуть бути враховані при встановленні періоду між інспекціями, відносяться:</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Розмір дільниці і кількість штату;</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Кількість замовників / товарообіг;</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Кількість постачальників, тип / категорія постачальника (спеціалізовані лікарські засоби);</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Паралельна дистрибуція / імпорт;</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Експорт до країн за межами ЄС та складність ланцюгу поставки;</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Робота з продукцією з умовами зберігання при низькій чи високій температурі;</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Діяльність за контрактом;</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 xml:space="preserve">Категорії продукції – наркотичні засоби / лікарські засоби, незареєстровані в ЄЕЗ, / лікарські засоби, незареєстровані в країні знаходження компанії; </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Історія попередніх інспекцій та відповідність вимогам належної практики дистрибуції у минулому;</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Кількість та релевантність будь-яких областей, що не були перевірені в ході попередньої інспекції;</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Кількість і вид невідповідностей, виявлених під час попередніх інспекцій;</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Коригувальні заходи компанії, розроблені за результатами попередніх інспекцій;</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Історія претензій, кількість та критичність претензій.</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Для встановлення періодичність інспекцій може бути застосований ризикоорієнтований підхід, однак, якщо компетентний орган одержав повідомлення про суттєві питання, дата інспекції може бути переглянута. До таких питань можуть відноситись зміни у персоналі, претензії, відкликання продукції, дефекти якості, повідомлення про підозру фальсифікації лікарських засобів.</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В контексті видачі ліцензії на оптову дистрибуцію дати інспекцій визначаються в кожному окремому випадку.</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7. Інспектування брокерів</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Інспекції також можуть проводитись за місцем діяльності брокерів лікарських засобів. Як правило, такі інспекції проводяться за наявності обґрунтованих підстав для розслідування підозри порушення законодавства та особливих положень щодо брокерів, наведених у настановах з належної практики дистрибуції Європейської Спільноти. Потреба в інспекції може визначатись, наприклад, в ході інспекції діяльності оптових дистриб’юторів або може виникнути в результаті наступного:</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Підозра брокерської діяльності із фальсифікованими лікарськими засобами;</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Підозра, що брокер не розташований за адресою, за якою він зареєстрований;</w:t>
      </w: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7A2F68">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Підозра, що брокери проводять діяльність оптового дистриб’ютора;</w:t>
      </w:r>
    </w:p>
    <w:p w:rsidR="007A2F68" w:rsidRPr="007A2F68" w:rsidRDefault="007A2F68"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Підозра брокерської діяльності між постачальниками / замовниками, які не мають ліцензії;</w:t>
      </w:r>
    </w:p>
    <w:p w:rsidR="007A2F68" w:rsidRPr="007A2F68" w:rsidRDefault="007A2F68"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7A2F68" w:rsidRPr="007A2F68" w:rsidRDefault="007A2F68"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w:t>
      </w:r>
      <w:r w:rsidRPr="007A2F68">
        <w:rPr>
          <w:rFonts w:ascii="Times New Roman" w:hAnsi="Times New Roman"/>
          <w:sz w:val="28"/>
          <w:szCs w:val="28"/>
          <w:lang w:val="uk-UA"/>
        </w:rPr>
        <w:tab/>
        <w:t>Підозра, що документація приховує справжнє походження або призначення продукції;</w:t>
      </w:r>
    </w:p>
    <w:p w:rsidR="007A2F68" w:rsidRPr="007A2F68" w:rsidRDefault="007A2F68"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4E7508" w:rsidRDefault="007A2F68"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7A2F68">
        <w:rPr>
          <w:rFonts w:ascii="Times New Roman" w:hAnsi="Times New Roman"/>
          <w:sz w:val="28"/>
          <w:szCs w:val="28"/>
          <w:lang w:val="uk-UA"/>
        </w:rPr>
        <w:t>Інспекцію брокера проводять відповідно до цієї процедури.</w:t>
      </w:r>
    </w:p>
    <w:p w:rsidR="00DD1BD4" w:rsidRDefault="00DD1BD4"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5B5925" w:rsidRDefault="005B5925"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5B5925" w:rsidRDefault="005B5925"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620382" w:rsidRPr="00875C87" w:rsidTr="00AB48B6">
        <w:tc>
          <w:tcPr>
            <w:tcW w:w="2127" w:type="dxa"/>
          </w:tcPr>
          <w:p w:rsidR="00620382" w:rsidRPr="00875C87" w:rsidRDefault="00620382" w:rsidP="00620382">
            <w:pPr>
              <w:ind w:firstLine="567"/>
              <w:rPr>
                <w:rFonts w:ascii="Verdana" w:hAnsi="Verdana"/>
                <w:sz w:val="18"/>
                <w:szCs w:val="24"/>
                <w:lang w:val="en-US"/>
              </w:rPr>
            </w:pPr>
            <w:r>
              <w:rPr>
                <w:rFonts w:ascii="Verdana" w:hAnsi="Verdana"/>
                <w:noProof/>
                <w:snapToGrid/>
                <w:sz w:val="18"/>
                <w:szCs w:val="24"/>
                <w:lang w:val="uk-UA" w:eastAsia="uk-UA"/>
              </w:rPr>
              <w:drawing>
                <wp:inline distT="0" distB="0" distL="0" distR="0" wp14:anchorId="12E762EA" wp14:editId="51CA6E25">
                  <wp:extent cx="1224280" cy="835025"/>
                  <wp:effectExtent l="0" t="0" r="0" b="3175"/>
                  <wp:docPr id="34" name="Рисунок 34"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280" cy="835025"/>
                          </a:xfrm>
                          <a:prstGeom prst="rect">
                            <a:avLst/>
                          </a:prstGeom>
                          <a:noFill/>
                          <a:ln>
                            <a:noFill/>
                          </a:ln>
                        </pic:spPr>
                      </pic:pic>
                    </a:graphicData>
                  </a:graphic>
                </wp:inline>
              </w:drawing>
            </w:r>
          </w:p>
        </w:tc>
        <w:tc>
          <w:tcPr>
            <w:tcW w:w="4536" w:type="dxa"/>
          </w:tcPr>
          <w:p w:rsidR="00620382" w:rsidRPr="00875C87" w:rsidRDefault="00620382" w:rsidP="00620382">
            <w:pPr>
              <w:ind w:firstLine="567"/>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620382" w:rsidRPr="00875C87" w:rsidRDefault="00620382" w:rsidP="00620382">
            <w:pPr>
              <w:ind w:firstLine="567"/>
              <w:jc w:val="left"/>
              <w:rPr>
                <w:rFonts w:ascii="Arial" w:hAnsi="Arial"/>
                <w:b/>
                <w:sz w:val="20"/>
                <w:szCs w:val="24"/>
                <w:lang w:val="en-US"/>
              </w:rPr>
            </w:pPr>
            <w:r w:rsidRPr="005F4D54">
              <w:rPr>
                <w:rFonts w:ascii="Arial" w:hAnsi="Arial"/>
                <w:b/>
                <w:noProof/>
                <w:sz w:val="20"/>
                <w:szCs w:val="24"/>
                <w:lang w:val="en-US"/>
              </w:rPr>
              <w:t>EUROPEAN COMMISSION</w:t>
            </w:r>
          </w:p>
          <w:p w:rsidR="00620382" w:rsidRPr="00875C87" w:rsidRDefault="00620382" w:rsidP="00620382">
            <w:pPr>
              <w:ind w:firstLine="567"/>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620382" w:rsidRPr="00875C87" w:rsidRDefault="00620382" w:rsidP="00620382">
            <w:pPr>
              <w:ind w:firstLine="567"/>
              <w:jc w:val="left"/>
              <w:rPr>
                <w:rFonts w:ascii="Arial" w:hAnsi="Arial"/>
                <w:sz w:val="16"/>
                <w:szCs w:val="24"/>
                <w:lang w:val="en-US"/>
              </w:rPr>
            </w:pPr>
          </w:p>
          <w:p w:rsidR="00620382" w:rsidRPr="00875C87" w:rsidRDefault="00620382" w:rsidP="00620382">
            <w:pPr>
              <w:ind w:firstLine="567"/>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620382" w:rsidRPr="00875C87" w:rsidRDefault="00620382" w:rsidP="00620382">
            <w:pPr>
              <w:ind w:firstLine="567"/>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620382" w:rsidRPr="00875C87" w:rsidRDefault="00620382" w:rsidP="00620382">
            <w:pPr>
              <w:ind w:firstLine="567"/>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5DF051B0" wp14:editId="677ABB61">
                  <wp:extent cx="1788795" cy="580390"/>
                  <wp:effectExtent l="0" t="0" r="1905" b="0"/>
                  <wp:docPr id="33" name="Рисунок 33"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Эксперт\Наталия\13 08 2014\emea-2010.jpg"/>
                          <pic:cNvPicPr>
                            <a:picLocks noChangeAspect="1" noChangeArrowheads="1"/>
                          </pic:cNvPicPr>
                        </pic:nvPicPr>
                        <pic:blipFill>
                          <a:blip r:embed="rId23" cstate="print">
                            <a:extLst>
                              <a:ext uri="{28A0092B-C50C-407E-A947-70E740481C1C}">
                                <a14:useLocalDpi xmlns:a14="http://schemas.microsoft.com/office/drawing/2010/main" val="0"/>
                              </a:ext>
                            </a:extLst>
                          </a:blip>
                          <a:srcRect l="4559" t="5659" r="5345" b="5064"/>
                          <a:stretch>
                            <a:fillRect/>
                          </a:stretch>
                        </pic:blipFill>
                        <pic:spPr bwMode="auto">
                          <a:xfrm>
                            <a:off x="0" y="0"/>
                            <a:ext cx="1788795" cy="580390"/>
                          </a:xfrm>
                          <a:prstGeom prst="rect">
                            <a:avLst/>
                          </a:prstGeom>
                          <a:noFill/>
                          <a:ln>
                            <a:noFill/>
                          </a:ln>
                        </pic:spPr>
                      </pic:pic>
                    </a:graphicData>
                  </a:graphic>
                </wp:inline>
              </w:drawing>
            </w:r>
          </w:p>
        </w:tc>
      </w:tr>
    </w:tbl>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Процедури, пов’язані з проведенням інспекцій GDP</w:t>
      </w: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4E7508" w:rsidRPr="00620382" w:rsidRDefault="00620382" w:rsidP="00620382">
      <w:pPr>
        <w:pStyle w:val="aa"/>
        <w:tabs>
          <w:tab w:val="left" w:pos="851"/>
          <w:tab w:val="left" w:pos="1134"/>
          <w:tab w:val="left" w:pos="1276"/>
        </w:tabs>
        <w:spacing w:before="120" w:after="120"/>
        <w:ind w:left="0" w:firstLine="567"/>
        <w:jc w:val="center"/>
        <w:rPr>
          <w:rFonts w:ascii="Times New Roman" w:hAnsi="Times New Roman"/>
          <w:b/>
          <w:sz w:val="28"/>
          <w:szCs w:val="28"/>
          <w:lang w:val="uk-UA"/>
        </w:rPr>
      </w:pPr>
      <w:r w:rsidRPr="00620382">
        <w:rPr>
          <w:rFonts w:ascii="Times New Roman" w:hAnsi="Times New Roman"/>
          <w:b/>
          <w:sz w:val="28"/>
          <w:szCs w:val="28"/>
          <w:lang w:val="uk-UA"/>
        </w:rPr>
        <w:t>Порядок видачі та переоформлення сертифікатів GDP (для лікарських засобів для застосування людиною)</w:t>
      </w:r>
    </w:p>
    <w:p w:rsidR="004E7508" w:rsidRPr="00197196" w:rsidRDefault="004E7508"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1. Вступ</w:t>
      </w: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 xml:space="preserve">Статтею 111 (5) Директиви 2001/83/EC вимагається одержання сертифікату відповідності вимогам належної практики дистрибуції, який має бути виданий оптовому дистриб’ютору протягом 90 днів після проведення інспекції за умови, що результати інспекції демонструють, що оптовий дистриб’ютор відповідає принципам та настановам належної практики дистрибуції, передбачених в законодавстві Європейського Союзу. Видані сертифікати GDP або інформація, яка свідчить про те, що оптовий дистриб’ютор не відповідає вимогам належної практики дистрибуції, мають бути введені в базу даних Європейського Союзу відповідно до вимог Статті 111(6) Директиви 2001/83/EC. </w:t>
      </w: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 xml:space="preserve"> </w:t>
      </w: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Ця вимога діє незалежно від того, чи є інспекції неоголошеними чи регулярними.</w:t>
      </w: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Метою цього документу є надання інтерпретації аспектів щодо обов’язків видачі, переоформлення та актуалізації сертифікатів GDP.</w:t>
      </w: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2. Застосування сертифікатів</w:t>
      </w: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Метою сертифікатів GDP є підтвердження оптовому дистриб’ютору загального висновку інспекції стосовно відповідності вимогам належної практики дистрибуції. На території Європейської Економічної Зони ці сертифікати не замінюють підтвердження наявності ліцензії на оптову торгівлю.</w:t>
      </w: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3. Підстави видачі сертифікатів GDP та їх реєстрація в базі даних Європейського Союзу</w:t>
      </w: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3.1</w:t>
      </w:r>
      <w:r w:rsidRPr="00620382">
        <w:rPr>
          <w:rFonts w:ascii="Times New Roman" w:hAnsi="Times New Roman"/>
          <w:sz w:val="28"/>
          <w:szCs w:val="28"/>
          <w:lang w:val="uk-UA"/>
        </w:rPr>
        <w:tab/>
        <w:t>Відповідальність за видачу сертифікатів GDP</w:t>
      </w: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Відповідальність за видачу сертифікатів GDP та введення їх реєстрації в базу даних Європейського Союзу покладається на компетентні органи.</w:t>
      </w: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Після завершення кожної відповідної інспекції відповідальний інспектор готує звіт у форматі, прийнятому у Співтоваристві, який має містити чітку заяву, чи відповідає оптовий дистриб’ютор принципам і настановам належної практики дистрибуції, наведеним у законодавстві Співтовариства, чи ні.</w:t>
      </w: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У такому разі протягом 90 днів після останньої дати відповідної інспекції компетентний орган має видати оптовому дистриб’ютору, який пройшов інспекцію, сертифікат GDP у форматі Співтовариства.</w:t>
      </w: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У разі невідповідності вимогам GDP див. відповідну процедуру Співтовариства.</w:t>
      </w: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Кожен сертифікат має містити посилання, яке забезпечує простежуваність в інспекційному органі, який видав цей сертифікат, щоб інспекційний орган міг оперативно відповісти на запити відносно справжності сертифікату.</w:t>
      </w:r>
    </w:p>
    <w:p w:rsidR="00620382" w:rsidRPr="00620382"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p>
    <w:p w:rsidR="004E7508" w:rsidRPr="00197196" w:rsidRDefault="00620382" w:rsidP="00620382">
      <w:pPr>
        <w:pStyle w:val="aa"/>
        <w:tabs>
          <w:tab w:val="left" w:pos="851"/>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Дублікати чинних сертифікатів GDP можуть бути видані на запит оптового дистриб’ютора.</w:t>
      </w:r>
    </w:p>
    <w:p w:rsidR="004E7508" w:rsidRPr="00197196" w:rsidRDefault="004E7508"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3.2</w:t>
      </w:r>
      <w:r w:rsidRPr="00620382">
        <w:rPr>
          <w:rFonts w:ascii="Times New Roman" w:hAnsi="Times New Roman"/>
          <w:sz w:val="28"/>
          <w:szCs w:val="28"/>
          <w:lang w:val="uk-UA"/>
        </w:rPr>
        <w:tab/>
        <w:t>Обставини, за яких неможлива видача оптовому дистриб’ютору сертифікату GDP (окрім випадків невідповідності вимогам GDP).</w:t>
      </w: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Якщо основною метою певного візиту до дільниці не є оцінка відповідності вимогам належної практики дистрибуції, і отже не передбачається видача сертифікату, необхідно заявити про це відповідному оптовому дистриб’ютору на самому початку візиту.</w:t>
      </w: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Не передбачається видача сертифікату GDP за результатами інспекції, що проводиться після подання заяви на одержання ліцензії на оптову торгівлю та реєстрації зміни до нього, навіть, якщо за результатами інспекції приймається позитивне рішення щодо заяви, особливо, якщо дозвіл на видачу на оптову торгівлю базується радше на планах і зобов’язаннях, ніж на результатах безпосередньої перевірки приміщень та операцій.</w:t>
      </w: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Інспекція, як правило, проводиться за один візит, який триває декілька днів підряд, але проведення інспекції може бути розділено на декілька окремих візитів. За умови, що всі наступні візити відбуваються протягом обґрунтованого періоду часу, встановленого національними процедурами, окремі візити у сукупності можуть вважатись однією інспекцією, за якою протягом 90 днів від останнього дня останнього візиту буде виданий один сертифікат. Оптовий дистриб’ютор має бути проінформований про це заздалегідь.</w:t>
      </w: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3.3</w:t>
      </w:r>
      <w:r w:rsidRPr="00620382">
        <w:rPr>
          <w:rFonts w:ascii="Times New Roman" w:hAnsi="Times New Roman"/>
          <w:sz w:val="28"/>
          <w:szCs w:val="28"/>
          <w:lang w:val="uk-UA"/>
        </w:rPr>
        <w:tab/>
        <w:t>Сфера дії окремих сертифікатів</w:t>
      </w: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Сертифікат має містити інформацію про всі операції, які за результатами інспекції вважаються відповідними вимогам належної практики дистрибуції.</w:t>
      </w: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Для полегшення вводу даних в базу даних та скорочення використання блоків для вводу вільного тексту база даних Європейського Союзу містить стандартні фрази, які охоплюють більшість типових ситуацій.</w:t>
      </w: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3.4</w:t>
      </w:r>
      <w:r w:rsidRPr="00620382">
        <w:rPr>
          <w:rFonts w:ascii="Times New Roman" w:hAnsi="Times New Roman"/>
          <w:sz w:val="28"/>
          <w:szCs w:val="28"/>
          <w:lang w:val="uk-UA"/>
        </w:rPr>
        <w:tab/>
        <w:t>Відповідальність за введення даних в базу даних Європейського Союзу</w:t>
      </w: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Введення відомостей сертифікату в базу даних Європейського Союзу може здійснювати компетентний орган до видачі сертифікату оптовому дистриб’ютору або у момент видачі, або ж у найкоротші терміни після видачі. Записам в базі даних буде присвоєний статус «чернетка», «поточний» або «вилучений».</w:t>
      </w: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4.</w:t>
      </w:r>
      <w:r w:rsidRPr="00620382">
        <w:rPr>
          <w:rFonts w:ascii="Times New Roman" w:hAnsi="Times New Roman"/>
          <w:sz w:val="28"/>
          <w:szCs w:val="28"/>
          <w:lang w:val="uk-UA"/>
        </w:rPr>
        <w:tab/>
        <w:t>Невідповідність вимогам належної практики дистрибуції</w:t>
      </w: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Порядок управління невідповідностями описаний в окремій процедурі Співтовариства.</w:t>
      </w: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5.</w:t>
      </w:r>
      <w:r w:rsidRPr="00620382">
        <w:rPr>
          <w:rFonts w:ascii="Times New Roman" w:hAnsi="Times New Roman"/>
          <w:sz w:val="28"/>
          <w:szCs w:val="28"/>
          <w:lang w:val="uk-UA"/>
        </w:rPr>
        <w:tab/>
        <w:t>Переоформлення та актуалізація сертифікатів GDP</w:t>
      </w: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5.1</w:t>
      </w:r>
      <w:r w:rsidRPr="00620382">
        <w:rPr>
          <w:rFonts w:ascii="Times New Roman" w:hAnsi="Times New Roman"/>
          <w:sz w:val="28"/>
          <w:szCs w:val="28"/>
          <w:lang w:val="uk-UA"/>
        </w:rPr>
        <w:tab/>
        <w:t>Переоформлення сертифікату GDP не проводиться автоматично, оскільки цей сертифікат представляє декларацію про статус відповідності вимогам належної практики дистрибуції на конкретний момент часу у зв’язку із задовільними результатами інспекції. Новий сертифікат видається за результатами наступної інспекції. Однак введення записів в базу даних Європейського Союзу потребує іншого підходу.</w:t>
      </w: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Порядок роботи з базою даних Європейського Союзу вимагає, щоб країни-члени, які вводять нову інформацію, зазначали, чи запис про новий сертифікат замінює існуючий запис для відповідної дільниці, і в цьому разі вони мають здійснити дії в базі даних для вилучення заміненої інформації, або інформація є додатковою до існуючої інформації, і в цьому разі інформація, до якої вводяться додаткові відомості, має залишатись у базі даних.</w:t>
      </w: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Однак, в деяких випадках буде необхідно залишити певну існуючу інформацію, яка не замінюється відомостями за результатами нової інспекції. Наприклад, така необхідність може виникнути, якщо остання інспекція не охоплює все те, що було перевірено в ході попередньої інспекції. В такому разі необхідно зробити такі дії:</w:t>
      </w: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Вилучити існуючий сертифікат (або звернутись до органу, що видав сертифікат, для його вилучення) та перевидати сертифікат, видаливши замінену інформацію, проте залишаючи при цьому початкову дату інспекції.</w:t>
      </w:r>
    </w:p>
    <w:p w:rsidR="004E7508"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Видати наступний новий сертифікат із новою інформацією із зазначенням дати останньої інспекції.</w:t>
      </w:r>
    </w:p>
    <w:p w:rsidR="004E7508" w:rsidRDefault="004E750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B2D22" w:rsidRDefault="00AB2D22"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B2D22" w:rsidRDefault="00AB2D22"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B2D22" w:rsidRDefault="00AB2D22"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B2D22" w:rsidRDefault="00AB2D22"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B2D22" w:rsidRDefault="00AB2D22"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B2D22" w:rsidRDefault="00AB2D22"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B2D22" w:rsidRDefault="00AB2D22"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B2D22" w:rsidRDefault="00AB2D22"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B2D22" w:rsidRDefault="00AB2D22"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B2D22" w:rsidRDefault="00AB2D22"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B2D22" w:rsidRDefault="00AB2D22"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B2D22" w:rsidRDefault="00AB2D22"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B2D22" w:rsidRDefault="00AB2D22"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B2D22" w:rsidRDefault="00AB2D22"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9461D" w:rsidRDefault="00A9461D" w:rsidP="00620382">
      <w:pPr>
        <w:pStyle w:val="aa"/>
        <w:tabs>
          <w:tab w:val="left" w:pos="0"/>
          <w:tab w:val="left" w:pos="1134"/>
          <w:tab w:val="left" w:pos="1276"/>
        </w:tabs>
        <w:spacing w:before="120" w:after="120"/>
        <w:ind w:firstLine="567"/>
        <w:jc w:val="center"/>
        <w:rPr>
          <w:rFonts w:ascii="Times New Roman" w:hAnsi="Times New Roman"/>
          <w:b/>
          <w:sz w:val="28"/>
          <w:szCs w:val="28"/>
          <w:lang w:val="uk-UA"/>
        </w:rPr>
      </w:pPr>
    </w:p>
    <w:p w:rsidR="004E7508" w:rsidRPr="00620382" w:rsidRDefault="00620382" w:rsidP="00620382">
      <w:pPr>
        <w:pStyle w:val="aa"/>
        <w:tabs>
          <w:tab w:val="left" w:pos="0"/>
          <w:tab w:val="left" w:pos="1134"/>
          <w:tab w:val="left" w:pos="1276"/>
        </w:tabs>
        <w:spacing w:before="120" w:after="120"/>
        <w:ind w:firstLine="567"/>
        <w:jc w:val="center"/>
        <w:rPr>
          <w:rFonts w:ascii="Times New Roman" w:hAnsi="Times New Roman"/>
          <w:b/>
          <w:sz w:val="28"/>
          <w:szCs w:val="28"/>
          <w:lang w:val="uk-UA"/>
        </w:rPr>
      </w:pPr>
      <w:r w:rsidRPr="00620382">
        <w:rPr>
          <w:rFonts w:ascii="Times New Roman" w:hAnsi="Times New Roman"/>
          <w:b/>
          <w:sz w:val="28"/>
          <w:szCs w:val="28"/>
          <w:lang w:val="uk-UA"/>
        </w:rPr>
        <w:t>Додаток</w:t>
      </w:r>
    </w:p>
    <w:p w:rsidR="00620382" w:rsidRPr="00197196" w:rsidRDefault="00620382" w:rsidP="00620382">
      <w:pPr>
        <w:pStyle w:val="aa"/>
        <w:tabs>
          <w:tab w:val="left" w:pos="0"/>
          <w:tab w:val="left" w:pos="1134"/>
          <w:tab w:val="left" w:pos="1276"/>
        </w:tabs>
        <w:spacing w:before="120" w:after="120"/>
        <w:ind w:left="0" w:firstLine="567"/>
        <w:jc w:val="center"/>
        <w:rPr>
          <w:rFonts w:ascii="Times New Roman" w:hAnsi="Times New Roman"/>
          <w:sz w:val="28"/>
          <w:szCs w:val="28"/>
          <w:lang w:val="uk-UA"/>
        </w:rPr>
      </w:pPr>
      <w:r w:rsidRPr="00875C87">
        <w:rPr>
          <w:szCs w:val="24"/>
        </w:rPr>
        <w:object w:dxaOrig="6615" w:dyaOrig="12796">
          <v:shape id="_x0000_i1031" type="#_x0000_t75" style="width:304.5pt;height:588.75pt" o:ole="">
            <v:imagedata r:id="rId33" o:title=""/>
          </v:shape>
          <o:OLEObject Type="Embed" ProgID="Visio.Drawing.11" ShapeID="_x0000_i1031" DrawAspect="Content" ObjectID="_1612178149" r:id="rId34"/>
        </w:object>
      </w:r>
    </w:p>
    <w:p w:rsidR="004E7508" w:rsidRPr="00197196" w:rsidRDefault="004E750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4E7508" w:rsidRPr="00197196" w:rsidRDefault="004E750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620382">
        <w:rPr>
          <w:rFonts w:ascii="Times New Roman" w:hAnsi="Times New Roman"/>
          <w:sz w:val="28"/>
          <w:szCs w:val="28"/>
          <w:lang w:val="uk-UA"/>
        </w:rPr>
        <w:t>5.2</w:t>
      </w:r>
      <w:r w:rsidRPr="00620382">
        <w:rPr>
          <w:rFonts w:ascii="Times New Roman" w:hAnsi="Times New Roman"/>
          <w:sz w:val="28"/>
          <w:szCs w:val="28"/>
          <w:lang w:val="uk-UA"/>
        </w:rPr>
        <w:tab/>
        <w:t>Актуалізація адміністративних даних і перевидача</w:t>
      </w:r>
    </w:p>
    <w:p w:rsidR="00620382" w:rsidRPr="00620382" w:rsidRDefault="00620382" w:rsidP="00620382">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620382">
        <w:rPr>
          <w:rFonts w:ascii="Times New Roman" w:hAnsi="Times New Roman"/>
          <w:sz w:val="28"/>
          <w:szCs w:val="28"/>
          <w:lang w:val="uk-UA"/>
        </w:rPr>
        <w:t>У разі змін адміністративних даних, які відносяться до відомостей, що містяться в сертифікаті, за умови, що компетентний орган погоджується, що в такому випадку повторна інспекція не є необхідною, за зверненням оптового дистриб’ютора йому може бути виданий сертифікат із змінами, при цьому орган, що видав останній сертифікат, має ввести відомості із переоформленого сертифікату в базу даних Європейського Союзу. Прикладом такого випадку може бути зміна найменування оптового дистриб’ютора. В такому разі нові сертифікати замінять поточний сертифікат із збереженням тієї ж дати інспекції, оскільки повторна інспекція не проводиться.</w:t>
      </w:r>
    </w:p>
    <w:p w:rsidR="00620382" w:rsidRPr="00620382" w:rsidRDefault="00620382" w:rsidP="00620382">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620382">
        <w:rPr>
          <w:rFonts w:ascii="Times New Roman" w:hAnsi="Times New Roman"/>
          <w:sz w:val="28"/>
          <w:szCs w:val="28"/>
          <w:lang w:val="uk-UA"/>
        </w:rPr>
        <w:t>6.</w:t>
      </w:r>
      <w:r w:rsidRPr="00620382">
        <w:rPr>
          <w:rFonts w:ascii="Times New Roman" w:hAnsi="Times New Roman"/>
          <w:sz w:val="28"/>
          <w:szCs w:val="28"/>
          <w:lang w:val="uk-UA"/>
        </w:rPr>
        <w:tab/>
        <w:t>Закриття дільниці оптової дистрибуції</w:t>
      </w:r>
    </w:p>
    <w:p w:rsidR="00620382" w:rsidRPr="00620382" w:rsidRDefault="00620382" w:rsidP="00620382">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У разі закриття дільниці під наглядом країни-члена остання має вжити заходів, щоб з бази даних Європейського Союзу був вилучений сертифікат GDP разом із ліцензією на оптовому торгівлю та інформацією про необхідність.</w:t>
      </w:r>
    </w:p>
    <w:p w:rsid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5B5925" w:rsidRPr="00197196" w:rsidRDefault="005B5925"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620382" w:rsidRPr="00875C87" w:rsidTr="00AB48B6">
        <w:tc>
          <w:tcPr>
            <w:tcW w:w="2127" w:type="dxa"/>
          </w:tcPr>
          <w:p w:rsidR="00620382" w:rsidRPr="00875C87" w:rsidRDefault="00620382" w:rsidP="00AB48B6">
            <w:pPr>
              <w:rPr>
                <w:rFonts w:ascii="Verdana" w:hAnsi="Verdana"/>
                <w:sz w:val="18"/>
                <w:szCs w:val="24"/>
                <w:lang w:val="en-US"/>
              </w:rPr>
            </w:pPr>
            <w:r>
              <w:rPr>
                <w:rFonts w:ascii="Verdana" w:hAnsi="Verdana"/>
                <w:noProof/>
                <w:snapToGrid/>
                <w:sz w:val="18"/>
                <w:szCs w:val="24"/>
                <w:lang w:val="uk-UA" w:eastAsia="uk-UA"/>
              </w:rPr>
              <w:drawing>
                <wp:inline distT="0" distB="0" distL="0" distR="0">
                  <wp:extent cx="1216660" cy="835025"/>
                  <wp:effectExtent l="0" t="0" r="2540" b="3175"/>
                  <wp:docPr id="36" name="Рисунок 36"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835025"/>
                          </a:xfrm>
                          <a:prstGeom prst="rect">
                            <a:avLst/>
                          </a:prstGeom>
                          <a:noFill/>
                          <a:ln>
                            <a:noFill/>
                          </a:ln>
                        </pic:spPr>
                      </pic:pic>
                    </a:graphicData>
                  </a:graphic>
                </wp:inline>
              </w:drawing>
            </w:r>
          </w:p>
        </w:tc>
        <w:tc>
          <w:tcPr>
            <w:tcW w:w="4536" w:type="dxa"/>
          </w:tcPr>
          <w:p w:rsidR="00620382" w:rsidRPr="00875C87" w:rsidRDefault="00620382" w:rsidP="00AB48B6">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620382" w:rsidRPr="00875C87" w:rsidRDefault="00620382" w:rsidP="00AB48B6">
            <w:pPr>
              <w:jc w:val="left"/>
              <w:rPr>
                <w:rFonts w:ascii="Arial" w:hAnsi="Arial"/>
                <w:b/>
                <w:sz w:val="20"/>
                <w:szCs w:val="24"/>
                <w:lang w:val="en-US"/>
              </w:rPr>
            </w:pPr>
            <w:r w:rsidRPr="005F4D54">
              <w:rPr>
                <w:rFonts w:ascii="Arial" w:hAnsi="Arial"/>
                <w:b/>
                <w:noProof/>
                <w:sz w:val="20"/>
                <w:szCs w:val="24"/>
                <w:lang w:val="en-US"/>
              </w:rPr>
              <w:t>EUROPEAN COMMISSION</w:t>
            </w:r>
          </w:p>
          <w:p w:rsidR="00620382" w:rsidRPr="00875C87" w:rsidRDefault="00620382" w:rsidP="00AB48B6">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620382" w:rsidRPr="00875C87" w:rsidRDefault="00620382" w:rsidP="00AB48B6">
            <w:pPr>
              <w:jc w:val="left"/>
              <w:rPr>
                <w:rFonts w:ascii="Arial" w:hAnsi="Arial"/>
                <w:sz w:val="16"/>
                <w:szCs w:val="24"/>
                <w:lang w:val="en-US"/>
              </w:rPr>
            </w:pPr>
          </w:p>
          <w:p w:rsidR="00620382" w:rsidRPr="00875C87" w:rsidRDefault="00620382" w:rsidP="00AB48B6">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620382" w:rsidRPr="00875C87" w:rsidRDefault="00620382" w:rsidP="00AB48B6">
            <w:pPr>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620382" w:rsidRPr="00875C87" w:rsidRDefault="00620382" w:rsidP="00AB48B6">
            <w:pPr>
              <w:jc w:val="right"/>
              <w:rPr>
                <w:rFonts w:ascii="Verdana" w:hAnsi="Verdana"/>
                <w:sz w:val="18"/>
                <w:szCs w:val="24"/>
                <w:lang w:val="en-US"/>
              </w:rPr>
            </w:pPr>
            <w:r>
              <w:rPr>
                <w:rFonts w:ascii="Verdana" w:hAnsi="Verdana"/>
                <w:noProof/>
                <w:snapToGrid/>
                <w:sz w:val="18"/>
                <w:szCs w:val="24"/>
                <w:lang w:val="uk-UA" w:eastAsia="uk-UA"/>
              </w:rPr>
              <w:drawing>
                <wp:inline distT="0" distB="0" distL="0" distR="0">
                  <wp:extent cx="1852930" cy="604520"/>
                  <wp:effectExtent l="0" t="0" r="0" b="5080"/>
                  <wp:docPr id="35" name="Рисунок 35"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Эксперт\Наталия\13 08 2014\emea-2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604520"/>
                          </a:xfrm>
                          <a:prstGeom prst="rect">
                            <a:avLst/>
                          </a:prstGeom>
                          <a:noFill/>
                          <a:ln>
                            <a:noFill/>
                          </a:ln>
                        </pic:spPr>
                      </pic:pic>
                    </a:graphicData>
                  </a:graphic>
                </wp:inline>
              </w:drawing>
            </w:r>
          </w:p>
        </w:tc>
      </w:tr>
    </w:tbl>
    <w:p w:rsidR="00620382" w:rsidRPr="00620382" w:rsidRDefault="00620382" w:rsidP="00620382">
      <w:pPr>
        <w:pStyle w:val="aa"/>
        <w:tabs>
          <w:tab w:val="left" w:pos="0"/>
          <w:tab w:val="left" w:pos="1134"/>
          <w:tab w:val="left" w:pos="1276"/>
        </w:tabs>
        <w:spacing w:before="120" w:after="120"/>
        <w:ind w:firstLine="567"/>
        <w:jc w:val="center"/>
        <w:rPr>
          <w:rFonts w:ascii="Times New Roman" w:hAnsi="Times New Roman"/>
          <w:sz w:val="28"/>
          <w:szCs w:val="28"/>
          <w:lang w:val="uk-UA"/>
        </w:rPr>
      </w:pPr>
      <w:r w:rsidRPr="00620382">
        <w:rPr>
          <w:rFonts w:ascii="Times New Roman" w:hAnsi="Times New Roman"/>
          <w:sz w:val="28"/>
          <w:szCs w:val="28"/>
          <w:lang w:val="uk-UA"/>
        </w:rPr>
        <w:t>Документи щодо інтерпретації</w:t>
      </w:r>
    </w:p>
    <w:p w:rsidR="00620382" w:rsidRPr="00620382" w:rsidRDefault="00620382" w:rsidP="00620382">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4E7508" w:rsidRPr="00620382" w:rsidRDefault="00620382" w:rsidP="00620382">
      <w:pPr>
        <w:pStyle w:val="aa"/>
        <w:tabs>
          <w:tab w:val="left" w:pos="0"/>
          <w:tab w:val="left" w:pos="1134"/>
          <w:tab w:val="left" w:pos="1276"/>
        </w:tabs>
        <w:spacing w:before="120" w:after="120"/>
        <w:ind w:left="0"/>
        <w:jc w:val="left"/>
        <w:rPr>
          <w:rFonts w:ascii="Times New Roman" w:hAnsi="Times New Roman"/>
          <w:b/>
          <w:sz w:val="28"/>
          <w:szCs w:val="28"/>
          <w:lang w:val="uk-UA"/>
        </w:rPr>
      </w:pPr>
      <w:r w:rsidRPr="00620382">
        <w:rPr>
          <w:rFonts w:ascii="Times New Roman" w:hAnsi="Times New Roman"/>
          <w:b/>
          <w:sz w:val="28"/>
          <w:szCs w:val="28"/>
          <w:lang w:val="uk-UA"/>
        </w:rPr>
        <w:t>Інтерпретація формату ліцензії на виробництво / імпорт  Європейського Союзу</w:t>
      </w:r>
    </w:p>
    <w:p w:rsidR="004E7508" w:rsidRPr="00197196" w:rsidRDefault="004E750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620382">
        <w:rPr>
          <w:rFonts w:ascii="Times New Roman" w:hAnsi="Times New Roman"/>
          <w:sz w:val="28"/>
          <w:szCs w:val="28"/>
          <w:lang w:val="uk-UA"/>
        </w:rPr>
        <w:t>Вступ</w:t>
      </w:r>
    </w:p>
    <w:p w:rsidR="00620382" w:rsidRPr="00620382" w:rsidRDefault="00620382" w:rsidP="00620382">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4E7508"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Метою цього документа є надання представникам галузі та регуляторним органам настанов щодо інтерпретації діяльності, визначеній у ліцензії на виробництво / імпорт, виданій компетентними органами на території Європейської Економічної Зони. Далі наводиться текст із «Формату ліцензії на виробництво Європейського Союзу», і за необхідності під певними розділами ліцензії на виробництво / імпорт представлені уточнюючі настанови у таблицях, виділених кольором. Настанови, наведені у цих таблицях, застосовуються до лікарських засобів для застосування людиною та у ветеринарії (Додаток 1) та до досліджуваних лікарських засобів (Додаток 2). У цьому документі упущені заголовки Додатку 2, проте за необхідності визначені особливі настанови, що застосовуються до досліджуваних лікарських засобів. Уточнюючі примітки часто відіграють важливу роль для визначення сфери дії ліцензії на виробництво / ліцензії на імпорт. За необхідності та по можливості необхідно навести для таких приміток перехресні посилання на пункти ліцензії на виробництво / ліцензії на імпорт.</w:t>
      </w:r>
    </w:p>
    <w:p w:rsidR="00620382" w:rsidRDefault="00620382" w:rsidP="00620382">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620382" w:rsidRPr="00620382" w:rsidRDefault="00620382" w:rsidP="00620382">
      <w:pPr>
        <w:pStyle w:val="aa"/>
        <w:tabs>
          <w:tab w:val="left" w:pos="0"/>
          <w:tab w:val="left" w:pos="1134"/>
          <w:tab w:val="left" w:pos="1276"/>
        </w:tabs>
        <w:spacing w:before="120" w:after="120"/>
        <w:ind w:firstLine="567"/>
        <w:jc w:val="left"/>
        <w:rPr>
          <w:rFonts w:ascii="Times New Roman" w:hAnsi="Times New Roman"/>
          <w:b/>
          <w:sz w:val="28"/>
          <w:szCs w:val="28"/>
          <w:lang w:val="uk-UA"/>
        </w:rPr>
      </w:pPr>
      <w:r w:rsidRPr="00620382">
        <w:rPr>
          <w:rFonts w:ascii="Times New Roman" w:hAnsi="Times New Roman"/>
          <w:b/>
          <w:sz w:val="28"/>
          <w:szCs w:val="28"/>
          <w:lang w:val="uk-UA"/>
        </w:rPr>
        <w:t>Формат ліцензії на виробництво</w:t>
      </w:r>
      <w:r w:rsidR="001443F8">
        <w:rPr>
          <w:rStyle w:val="af"/>
          <w:rFonts w:ascii="Times New Roman" w:hAnsi="Times New Roman"/>
          <w:b/>
          <w:sz w:val="28"/>
          <w:szCs w:val="28"/>
          <w:lang w:val="uk-UA"/>
        </w:rPr>
        <w:footnoteReference w:id="6"/>
      </w:r>
      <w:r w:rsidR="001443F8">
        <w:rPr>
          <w:rFonts w:ascii="Times New Roman" w:hAnsi="Times New Roman"/>
          <w:b/>
          <w:sz w:val="28"/>
          <w:szCs w:val="28"/>
          <w:lang w:val="uk-UA"/>
        </w:rPr>
        <w:t>,</w:t>
      </w:r>
      <w:r w:rsidR="001443F8">
        <w:rPr>
          <w:rStyle w:val="af"/>
          <w:rFonts w:ascii="Times New Roman" w:hAnsi="Times New Roman"/>
          <w:b/>
          <w:sz w:val="28"/>
          <w:szCs w:val="28"/>
          <w:lang w:val="uk-UA"/>
        </w:rPr>
        <w:footnoteReference w:id="7"/>
      </w:r>
      <w:r w:rsidRPr="00620382">
        <w:rPr>
          <w:rFonts w:ascii="Times New Roman" w:hAnsi="Times New Roman"/>
          <w:b/>
          <w:sz w:val="28"/>
          <w:szCs w:val="28"/>
          <w:lang w:val="uk-UA"/>
        </w:rPr>
        <w:t xml:space="preserve"> Європейського Союзу</w:t>
      </w:r>
    </w:p>
    <w:p w:rsidR="00620382" w:rsidRPr="00620382" w:rsidRDefault="00620382" w:rsidP="00620382">
      <w:pPr>
        <w:pStyle w:val="aa"/>
        <w:tabs>
          <w:tab w:val="left" w:pos="0"/>
          <w:tab w:val="left" w:pos="1134"/>
          <w:tab w:val="left" w:pos="1276"/>
        </w:tabs>
        <w:spacing w:before="120" w:after="120"/>
        <w:ind w:firstLine="567"/>
        <w:jc w:val="left"/>
        <w:rPr>
          <w:rFonts w:ascii="Times New Roman" w:hAnsi="Times New Roman"/>
          <w:b/>
          <w:sz w:val="28"/>
          <w:szCs w:val="28"/>
          <w:lang w:val="uk-UA"/>
        </w:rPr>
      </w:pPr>
    </w:p>
    <w:p w:rsidR="00620382" w:rsidRPr="001443F8" w:rsidRDefault="00620382" w:rsidP="001443F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1443F8">
        <w:rPr>
          <w:rFonts w:ascii="Times New Roman" w:hAnsi="Times New Roman"/>
          <w:sz w:val="28"/>
          <w:szCs w:val="28"/>
          <w:lang w:val="uk-UA"/>
        </w:rPr>
        <w:t>1. Номер ліцензії</w:t>
      </w:r>
    </w:p>
    <w:p w:rsidR="00620382" w:rsidRPr="00620382" w:rsidRDefault="00620382" w:rsidP="001443F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2. Найменування власника ліцензії</w:t>
      </w:r>
    </w:p>
    <w:p w:rsidR="00620382" w:rsidRPr="00620382" w:rsidRDefault="00620382" w:rsidP="001443F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 xml:space="preserve">3. Адреса(и) виробничої(их) дільниці(ць) </w:t>
      </w:r>
    </w:p>
    <w:p w:rsidR="00620382" w:rsidRPr="00620382" w:rsidRDefault="00620382" w:rsidP="001443F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(Мають бути наведені всі ліцензовані дільниці, якщо на них не видані окремі ліцензії)</w:t>
      </w:r>
    </w:p>
    <w:p w:rsidR="00620382" w:rsidRPr="00197196" w:rsidRDefault="00620382" w:rsidP="001443F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620382">
        <w:rPr>
          <w:rFonts w:ascii="Times New Roman" w:hAnsi="Times New Roman"/>
          <w:sz w:val="28"/>
          <w:szCs w:val="28"/>
          <w:lang w:val="uk-UA"/>
        </w:rPr>
        <w:t>4. Юридична адреса власника ліцензії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1443F8" w:rsidRPr="001443F8" w:rsidTr="001443F8">
        <w:tc>
          <w:tcPr>
            <w:tcW w:w="9747" w:type="dxa"/>
            <w:tcBorders>
              <w:top w:val="thinThickSmallGap" w:sz="24" w:space="0" w:color="B94F47"/>
              <w:left w:val="thinThickSmallGap" w:sz="24" w:space="0" w:color="B94F47"/>
              <w:bottom w:val="thickThinSmallGap" w:sz="24" w:space="0" w:color="B94F47"/>
            </w:tcBorders>
            <w:shd w:val="clear" w:color="auto" w:fill="FFE1E1"/>
          </w:tcPr>
          <w:p w:rsidR="001443F8" w:rsidRPr="001443F8" w:rsidRDefault="001443F8" w:rsidP="00AB48B6">
            <w:pPr>
              <w:rPr>
                <w:rFonts w:ascii="Times New Roman" w:hAnsi="Times New Roman"/>
                <w:sz w:val="28"/>
                <w:szCs w:val="28"/>
                <w:lang w:val="uk-UA"/>
              </w:rPr>
            </w:pPr>
            <w:r w:rsidRPr="001443F8">
              <w:rPr>
                <w:rFonts w:ascii="Times New Roman" w:hAnsi="Times New Roman"/>
                <w:sz w:val="28"/>
                <w:szCs w:val="28"/>
                <w:lang w:val="uk-UA"/>
              </w:rPr>
              <w:t>Виробник повинен надати відповідну документацію до компетентного органу для підтвердження правопису юридичної адреси власника ліцензії. Ця адреса може відрізнятись від адреси провадження виробничої діяльності.</w:t>
            </w:r>
          </w:p>
        </w:tc>
      </w:tr>
    </w:tbl>
    <w:p w:rsidR="004E7508" w:rsidRPr="001443F8" w:rsidRDefault="004E750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1443F8" w:rsidRPr="001443F8" w:rsidRDefault="001443F8" w:rsidP="001443F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1443F8">
        <w:rPr>
          <w:rFonts w:ascii="Times New Roman" w:hAnsi="Times New Roman"/>
          <w:sz w:val="28"/>
          <w:szCs w:val="28"/>
          <w:lang w:val="uk-UA"/>
        </w:rPr>
        <w:t>5. Дія ліцензії та лікарські форми</w:t>
      </w:r>
      <w:r>
        <w:rPr>
          <w:rFonts w:ascii="Times New Roman" w:hAnsi="Times New Roman"/>
          <w:sz w:val="28"/>
          <w:szCs w:val="28"/>
          <w:lang w:val="uk-UA"/>
        </w:rPr>
        <w:t xml:space="preserve"> </w:t>
      </w:r>
      <w:r w:rsidRPr="001443F8">
        <w:rPr>
          <w:rFonts w:ascii="Times New Roman" w:hAnsi="Times New Roman"/>
          <w:sz w:val="28"/>
          <w:szCs w:val="28"/>
          <w:lang w:val="uk-UA"/>
        </w:rPr>
        <w:t>2</w:t>
      </w:r>
      <w:r w:rsidRPr="001443F8">
        <w:rPr>
          <w:rFonts w:ascii="Times New Roman" w:hAnsi="Times New Roman"/>
          <w:sz w:val="28"/>
          <w:szCs w:val="28"/>
          <w:lang w:val="uk-UA"/>
        </w:rPr>
        <w:tab/>
        <w:t xml:space="preserve">ДОДАТОК 1 та/або ДОДАТОК 2 </w:t>
      </w:r>
    </w:p>
    <w:p w:rsidR="001443F8" w:rsidRPr="001443F8" w:rsidRDefault="001443F8" w:rsidP="001443F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1443F8">
        <w:rPr>
          <w:rFonts w:ascii="Times New Roman" w:hAnsi="Times New Roman"/>
          <w:sz w:val="28"/>
          <w:szCs w:val="28"/>
          <w:lang w:val="uk-UA"/>
        </w:rPr>
        <w:t>(для окремих дільниць використовувати окремі додатки, якщо вони не включені до окремих ліцензій)</w:t>
      </w:r>
    </w:p>
    <w:p w:rsidR="004E7508" w:rsidRPr="00197196" w:rsidRDefault="001443F8" w:rsidP="001443F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1443F8">
        <w:rPr>
          <w:rFonts w:ascii="Times New Roman" w:hAnsi="Times New Roman"/>
          <w:sz w:val="28"/>
          <w:szCs w:val="28"/>
          <w:lang w:val="uk-UA"/>
        </w:rPr>
        <w:t>6. Правові підстави видачі ліцензії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1443F8" w:rsidRPr="00F6271A" w:rsidTr="001443F8">
        <w:tc>
          <w:tcPr>
            <w:tcW w:w="9747" w:type="dxa"/>
            <w:tcBorders>
              <w:top w:val="thinThickSmallGap" w:sz="24" w:space="0" w:color="B94F47"/>
              <w:left w:val="thinThickSmallGap" w:sz="24" w:space="0" w:color="B94F47"/>
              <w:bottom w:val="thickThinSmallGap" w:sz="24" w:space="0" w:color="B94F47"/>
            </w:tcBorders>
            <w:shd w:val="clear" w:color="auto" w:fill="FFE1E1"/>
          </w:tcPr>
          <w:p w:rsidR="001443F8" w:rsidRPr="001443F8" w:rsidRDefault="001443F8" w:rsidP="00AB48B6">
            <w:pPr>
              <w:rPr>
                <w:rFonts w:ascii="Verdana" w:hAnsi="Verdana"/>
                <w:sz w:val="18"/>
                <w:szCs w:val="24"/>
                <w:lang w:val="uk-UA"/>
              </w:rPr>
            </w:pPr>
            <w:r w:rsidRPr="001443F8">
              <w:rPr>
                <w:rFonts w:ascii="Times New Roman" w:hAnsi="Times New Roman"/>
                <w:sz w:val="28"/>
                <w:szCs w:val="28"/>
                <w:lang w:val="uk-UA"/>
              </w:rPr>
              <w:t>В цій графі необхідно зазначити нормативні посилання національного законодавства, яке запроваджує юридичні вимоги до ліцензії на виробництво / ліцензії на імпорт у визначенні відповідних директив (2001/82/EC та 2001/83/EC)</w:t>
            </w:r>
          </w:p>
        </w:tc>
      </w:tr>
    </w:tbl>
    <w:p w:rsidR="001443F8" w:rsidRPr="001443F8" w:rsidRDefault="001443F8" w:rsidP="001443F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1443F8">
        <w:rPr>
          <w:rFonts w:ascii="Times New Roman" w:hAnsi="Times New Roman"/>
          <w:sz w:val="28"/>
          <w:szCs w:val="28"/>
          <w:lang w:val="uk-UA"/>
        </w:rPr>
        <w:t>7. ПІБ відповідальної посадової особи компетентного органу країни-члена, який видає виробничу ліцензію</w:t>
      </w:r>
    </w:p>
    <w:p w:rsidR="001443F8" w:rsidRPr="001443F8" w:rsidRDefault="001443F8" w:rsidP="001443F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1443F8">
        <w:rPr>
          <w:rFonts w:ascii="Times New Roman" w:hAnsi="Times New Roman"/>
          <w:sz w:val="28"/>
          <w:szCs w:val="28"/>
          <w:lang w:val="uk-UA"/>
        </w:rPr>
        <w:t>8. Підпис</w:t>
      </w:r>
    </w:p>
    <w:p w:rsidR="001443F8" w:rsidRPr="001443F8" w:rsidRDefault="001443F8" w:rsidP="001443F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1443F8">
        <w:rPr>
          <w:rFonts w:ascii="Times New Roman" w:hAnsi="Times New Roman"/>
          <w:sz w:val="28"/>
          <w:szCs w:val="28"/>
          <w:lang w:val="uk-UA"/>
        </w:rPr>
        <w:t>9. Дата</w:t>
      </w:r>
    </w:p>
    <w:p w:rsidR="004E7508" w:rsidRPr="00197196" w:rsidRDefault="001443F8" w:rsidP="001443F8">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1443F8">
        <w:rPr>
          <w:rFonts w:ascii="Times New Roman" w:hAnsi="Times New Roman"/>
          <w:sz w:val="28"/>
          <w:szCs w:val="28"/>
          <w:lang w:val="uk-UA"/>
        </w:rPr>
        <w:t>10. Додатки   Додаток 1 та/або Додаток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1443F8" w:rsidRPr="00F6271A" w:rsidTr="001443F8">
        <w:tc>
          <w:tcPr>
            <w:tcW w:w="9747" w:type="dxa"/>
            <w:tcBorders>
              <w:top w:val="thinThickSmallGap" w:sz="24" w:space="0" w:color="B94F47"/>
              <w:left w:val="thinThickSmallGap" w:sz="24" w:space="0" w:color="B94F47"/>
              <w:bottom w:val="thickThinSmallGap" w:sz="24" w:space="0" w:color="B94F47"/>
            </w:tcBorders>
            <w:shd w:val="clear" w:color="auto" w:fill="FFE1E1"/>
          </w:tcPr>
          <w:p w:rsidR="001443F8" w:rsidRPr="001443F8" w:rsidRDefault="001443F8" w:rsidP="00AB48B6">
            <w:pPr>
              <w:rPr>
                <w:rFonts w:ascii="Times New Roman" w:hAnsi="Times New Roman"/>
                <w:sz w:val="28"/>
                <w:szCs w:val="28"/>
                <w:lang w:val="uk-UA"/>
              </w:rPr>
            </w:pPr>
            <w:r w:rsidRPr="001443F8">
              <w:rPr>
                <w:rFonts w:ascii="Times New Roman" w:hAnsi="Times New Roman"/>
                <w:sz w:val="28"/>
                <w:szCs w:val="28"/>
                <w:lang w:val="uk-UA"/>
              </w:rPr>
              <w:t>Додаток 1 містить відомості щодо виробничих операцій / операцій з імпорту стосовно лікарських засобів для застосування людиною або у ветеринарії.</w:t>
            </w:r>
          </w:p>
          <w:p w:rsidR="001443F8" w:rsidRPr="00516F5E" w:rsidRDefault="001443F8" w:rsidP="00AB48B6">
            <w:pPr>
              <w:rPr>
                <w:rFonts w:ascii="Verdana" w:hAnsi="Verdana"/>
                <w:sz w:val="18"/>
                <w:szCs w:val="24"/>
                <w:lang w:val="uk-UA"/>
              </w:rPr>
            </w:pPr>
            <w:r w:rsidRPr="001443F8">
              <w:rPr>
                <w:rFonts w:ascii="Times New Roman" w:hAnsi="Times New Roman"/>
                <w:sz w:val="28"/>
                <w:szCs w:val="28"/>
                <w:lang w:val="uk-UA"/>
              </w:rPr>
              <w:t>Додаток 2 містить відомості щодо виробничих операцій / операцій з імпорту стосовно досліджуваних лікарських засобів (ДЛЗ).</w:t>
            </w:r>
          </w:p>
        </w:tc>
      </w:tr>
    </w:tbl>
    <w:p w:rsidR="001443F8" w:rsidRPr="001443F8" w:rsidRDefault="001443F8" w:rsidP="001443F8">
      <w:pPr>
        <w:pStyle w:val="aa"/>
        <w:tabs>
          <w:tab w:val="left" w:pos="0"/>
          <w:tab w:val="left" w:pos="1134"/>
          <w:tab w:val="left" w:pos="1276"/>
        </w:tabs>
        <w:spacing w:before="120" w:after="120"/>
        <w:ind w:left="0" w:firstLine="567"/>
        <w:jc w:val="left"/>
        <w:rPr>
          <w:rFonts w:ascii="Times New Roman" w:hAnsi="Times New Roman"/>
          <w:sz w:val="28"/>
          <w:szCs w:val="28"/>
        </w:rPr>
      </w:pPr>
      <w:r w:rsidRPr="001443F8">
        <w:rPr>
          <w:rFonts w:ascii="Times New Roman" w:hAnsi="Times New Roman"/>
          <w:sz w:val="28"/>
          <w:szCs w:val="28"/>
        </w:rPr>
        <w:t>Додаткові додатки за необхідності:</w:t>
      </w:r>
    </w:p>
    <w:p w:rsidR="001443F8" w:rsidRPr="001443F8" w:rsidRDefault="001443F8" w:rsidP="001443F8">
      <w:pPr>
        <w:pStyle w:val="aa"/>
        <w:tabs>
          <w:tab w:val="left" w:pos="0"/>
          <w:tab w:val="left" w:pos="1134"/>
          <w:tab w:val="left" w:pos="1276"/>
        </w:tabs>
        <w:spacing w:before="120" w:after="120"/>
        <w:ind w:left="0" w:firstLine="567"/>
        <w:jc w:val="left"/>
        <w:rPr>
          <w:rFonts w:ascii="Times New Roman" w:hAnsi="Times New Roman"/>
          <w:sz w:val="28"/>
          <w:szCs w:val="28"/>
        </w:rPr>
      </w:pPr>
      <w:r w:rsidRPr="001443F8">
        <w:rPr>
          <w:rFonts w:ascii="Times New Roman" w:hAnsi="Times New Roman"/>
          <w:sz w:val="28"/>
          <w:szCs w:val="28"/>
        </w:rPr>
        <w:t>Додаток 3 (адреси виробничих дільниць за контрактом)</w:t>
      </w:r>
    </w:p>
    <w:p w:rsidR="001443F8" w:rsidRPr="001443F8" w:rsidRDefault="001443F8" w:rsidP="001443F8">
      <w:pPr>
        <w:pStyle w:val="aa"/>
        <w:tabs>
          <w:tab w:val="left" w:pos="0"/>
          <w:tab w:val="left" w:pos="1134"/>
          <w:tab w:val="left" w:pos="1276"/>
        </w:tabs>
        <w:spacing w:before="120" w:after="120"/>
        <w:ind w:left="0" w:firstLine="567"/>
        <w:jc w:val="left"/>
        <w:rPr>
          <w:rFonts w:ascii="Times New Roman" w:hAnsi="Times New Roman"/>
          <w:sz w:val="28"/>
          <w:szCs w:val="28"/>
        </w:rPr>
      </w:pPr>
      <w:r w:rsidRPr="001443F8">
        <w:rPr>
          <w:rFonts w:ascii="Times New Roman" w:hAnsi="Times New Roman"/>
          <w:sz w:val="28"/>
          <w:szCs w:val="28"/>
        </w:rPr>
        <w:t>Додаток 4 (адреси лабораторій за контрактом)</w:t>
      </w:r>
    </w:p>
    <w:p w:rsidR="001443F8" w:rsidRPr="001443F8" w:rsidRDefault="001443F8" w:rsidP="001443F8">
      <w:pPr>
        <w:pStyle w:val="aa"/>
        <w:tabs>
          <w:tab w:val="left" w:pos="0"/>
          <w:tab w:val="left" w:pos="1134"/>
          <w:tab w:val="left" w:pos="1276"/>
        </w:tabs>
        <w:spacing w:before="120" w:after="120"/>
        <w:ind w:left="0" w:firstLine="567"/>
        <w:jc w:val="left"/>
        <w:rPr>
          <w:rFonts w:ascii="Times New Roman" w:hAnsi="Times New Roman"/>
          <w:sz w:val="28"/>
          <w:szCs w:val="28"/>
        </w:rPr>
      </w:pPr>
      <w:r w:rsidRPr="001443F8">
        <w:rPr>
          <w:rFonts w:ascii="Times New Roman" w:hAnsi="Times New Roman"/>
          <w:sz w:val="28"/>
          <w:szCs w:val="28"/>
        </w:rPr>
        <w:t>Додаток 5 (ПІБ уповноваженої особи)</w:t>
      </w:r>
    </w:p>
    <w:p w:rsidR="001443F8" w:rsidRPr="001443F8" w:rsidRDefault="001443F8" w:rsidP="001443F8">
      <w:pPr>
        <w:pStyle w:val="aa"/>
        <w:tabs>
          <w:tab w:val="left" w:pos="0"/>
          <w:tab w:val="left" w:pos="1134"/>
          <w:tab w:val="left" w:pos="1276"/>
        </w:tabs>
        <w:spacing w:before="120" w:after="120"/>
        <w:ind w:left="0" w:firstLine="567"/>
        <w:jc w:val="left"/>
        <w:rPr>
          <w:rFonts w:ascii="Times New Roman" w:hAnsi="Times New Roman"/>
          <w:sz w:val="28"/>
          <w:szCs w:val="28"/>
        </w:rPr>
      </w:pPr>
      <w:r w:rsidRPr="001443F8">
        <w:rPr>
          <w:rFonts w:ascii="Times New Roman" w:hAnsi="Times New Roman"/>
          <w:sz w:val="28"/>
          <w:szCs w:val="28"/>
        </w:rPr>
        <w:t>Додаток 6 (ПІБ відповідальних осіб)</w:t>
      </w:r>
    </w:p>
    <w:p w:rsidR="001443F8" w:rsidRPr="001443F8" w:rsidRDefault="001443F8" w:rsidP="001443F8">
      <w:pPr>
        <w:pStyle w:val="aa"/>
        <w:tabs>
          <w:tab w:val="left" w:pos="0"/>
          <w:tab w:val="left" w:pos="1134"/>
          <w:tab w:val="left" w:pos="1276"/>
        </w:tabs>
        <w:spacing w:before="120" w:after="120"/>
        <w:ind w:left="0" w:firstLine="567"/>
        <w:jc w:val="left"/>
        <w:rPr>
          <w:rFonts w:ascii="Times New Roman" w:hAnsi="Times New Roman"/>
          <w:sz w:val="28"/>
          <w:szCs w:val="28"/>
        </w:rPr>
      </w:pPr>
      <w:r w:rsidRPr="001443F8">
        <w:rPr>
          <w:rFonts w:ascii="Times New Roman" w:hAnsi="Times New Roman"/>
          <w:sz w:val="28"/>
          <w:szCs w:val="28"/>
        </w:rPr>
        <w:t>Додаток 7 (Дата інспекції, за результатами якої видано ліцензію, масштаб останньої інспекції)</w:t>
      </w:r>
    </w:p>
    <w:p w:rsidR="004E7508" w:rsidRPr="001443F8" w:rsidRDefault="001443F8" w:rsidP="001443F8">
      <w:pPr>
        <w:pStyle w:val="aa"/>
        <w:tabs>
          <w:tab w:val="left" w:pos="0"/>
          <w:tab w:val="left" w:pos="1134"/>
          <w:tab w:val="left" w:pos="1276"/>
        </w:tabs>
        <w:spacing w:before="120" w:after="120"/>
        <w:ind w:left="0" w:firstLine="567"/>
        <w:jc w:val="left"/>
        <w:rPr>
          <w:rFonts w:ascii="Times New Roman" w:hAnsi="Times New Roman"/>
          <w:sz w:val="28"/>
          <w:szCs w:val="28"/>
        </w:rPr>
      </w:pPr>
      <w:r w:rsidRPr="001443F8">
        <w:rPr>
          <w:rFonts w:ascii="Times New Roman" w:hAnsi="Times New Roman"/>
          <w:sz w:val="28"/>
          <w:szCs w:val="28"/>
        </w:rPr>
        <w:t>Додаток 8 (Продукція, ліцензована для виробництва / імпорту)</w:t>
      </w:r>
      <w:r w:rsidR="00E14E62">
        <w:rPr>
          <w:rStyle w:val="af"/>
          <w:rFonts w:ascii="Times New Roman" w:hAnsi="Times New Roman"/>
          <w:sz w:val="28"/>
          <w:szCs w:val="28"/>
        </w:rPr>
        <w:footnoteReference w:id="8"/>
      </w:r>
    </w:p>
    <w:p w:rsidR="004E7508" w:rsidRPr="00197196" w:rsidRDefault="004E750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5B5925" w:rsidRPr="00C84CDB" w:rsidRDefault="005B5925" w:rsidP="005B5925">
      <w:pPr>
        <w:jc w:val="right"/>
        <w:rPr>
          <w:rFonts w:ascii="Times New Roman" w:hAnsi="Times New Roman"/>
          <w:sz w:val="28"/>
          <w:szCs w:val="28"/>
        </w:rPr>
      </w:pPr>
      <w:r w:rsidRPr="00C84CDB">
        <w:rPr>
          <w:rFonts w:ascii="Times New Roman" w:hAnsi="Times New Roman"/>
          <w:b/>
          <w:noProof/>
          <w:sz w:val="28"/>
          <w:szCs w:val="28"/>
        </w:rPr>
        <w:t>ДОДАТОК 1</w:t>
      </w:r>
    </w:p>
    <w:p w:rsidR="00C84CDB" w:rsidRPr="00C84CDB" w:rsidRDefault="00C84CDB" w:rsidP="00C84CDB">
      <w:pPr>
        <w:rPr>
          <w:rFonts w:ascii="Times New Roman" w:hAnsi="Times New Roman"/>
          <w:sz w:val="28"/>
          <w:szCs w:val="28"/>
        </w:rPr>
      </w:pPr>
      <w:r w:rsidRPr="00C84CDB">
        <w:rPr>
          <w:rFonts w:ascii="Times New Roman" w:hAnsi="Times New Roman"/>
          <w:b/>
          <w:noProof/>
          <w:sz w:val="28"/>
          <w:szCs w:val="28"/>
          <w:lang w:val="uk-UA"/>
        </w:rPr>
        <w:t>ПРЕДМЕТ</w:t>
      </w:r>
      <w:r w:rsidRPr="00C84CDB">
        <w:rPr>
          <w:rFonts w:ascii="Times New Roman" w:hAnsi="Times New Roman"/>
          <w:b/>
          <w:noProof/>
          <w:sz w:val="28"/>
          <w:szCs w:val="28"/>
        </w:rPr>
        <w:t xml:space="preserve"> ЛІЦЕНЗІЇ</w:t>
      </w:r>
      <w:r w:rsidRPr="00C84CDB">
        <w:rPr>
          <w:rFonts w:ascii="Times New Roman" w:hAnsi="Times New Roman"/>
          <w:noProof/>
          <w:sz w:val="28"/>
          <w:szCs w:val="28"/>
        </w:rPr>
        <w:t xml:space="preserve"> (видалити незастосовані розділи)</w:t>
      </w:r>
      <w:r w:rsidRPr="00C84CDB">
        <w:rPr>
          <w:rFonts w:ascii="Times New Roman" w:hAnsi="Times New Roman"/>
          <w:sz w:val="28"/>
          <w:szCs w:val="28"/>
          <w:lang w:val="uk-UA"/>
        </w:rPr>
        <w:t xml:space="preserve"> </w:t>
      </w:r>
      <w:r w:rsidRPr="00C84CDB">
        <w:rPr>
          <w:rFonts w:ascii="Times New Roman" w:hAnsi="Times New Roman"/>
          <w:sz w:val="28"/>
          <w:szCs w:val="28"/>
          <w:lang w:val="uk-UA"/>
        </w:rPr>
        <w:tab/>
      </w:r>
      <w:r w:rsidR="00AB48B6">
        <w:rPr>
          <w:rFonts w:ascii="Times New Roman" w:hAnsi="Times New Roman"/>
          <w:sz w:val="28"/>
          <w:szCs w:val="28"/>
          <w:lang w:val="uk-UA"/>
        </w:rPr>
        <w:t xml:space="preserve"> </w:t>
      </w:r>
      <w:r w:rsidRPr="00C84CDB">
        <w:rPr>
          <w:rFonts w:ascii="Times New Roman" w:hAnsi="Times New Roman"/>
          <w:sz w:val="28"/>
          <w:szCs w:val="28"/>
        </w:rPr>
        <w:t xml:space="preserve">      </w:t>
      </w:r>
    </w:p>
    <w:p w:rsidR="00AB48B6" w:rsidRPr="00AB48B6" w:rsidRDefault="00AB48B6" w:rsidP="00AB48B6">
      <w:pPr>
        <w:rPr>
          <w:rFonts w:ascii="Times New Roman" w:hAnsi="Times New Roman"/>
          <w:sz w:val="28"/>
          <w:szCs w:val="28"/>
          <w:lang w:val="en-US"/>
        </w:rPr>
      </w:pPr>
      <w:r w:rsidRPr="00AB48B6">
        <w:rPr>
          <w:rFonts w:ascii="Times New Roman" w:hAnsi="Times New Roman"/>
          <w:sz w:val="28"/>
          <w:szCs w:val="28"/>
        </w:rPr>
        <w:t>Назва</w:t>
      </w:r>
      <w:r w:rsidRPr="00AB48B6">
        <w:rPr>
          <w:rFonts w:ascii="Times New Roman" w:hAnsi="Times New Roman"/>
          <w:sz w:val="28"/>
          <w:szCs w:val="28"/>
          <w:lang w:val="en-US"/>
        </w:rPr>
        <w:t xml:space="preserve"> </w:t>
      </w:r>
      <w:r w:rsidRPr="00AB48B6">
        <w:rPr>
          <w:rFonts w:ascii="Times New Roman" w:hAnsi="Times New Roman"/>
          <w:sz w:val="28"/>
          <w:szCs w:val="28"/>
        </w:rPr>
        <w:t>та</w:t>
      </w:r>
      <w:r w:rsidRPr="00AB48B6">
        <w:rPr>
          <w:rFonts w:ascii="Times New Roman" w:hAnsi="Times New Roman"/>
          <w:sz w:val="28"/>
          <w:szCs w:val="28"/>
          <w:lang w:val="en-US"/>
        </w:rPr>
        <w:t xml:space="preserve"> </w:t>
      </w:r>
      <w:r w:rsidRPr="00AB48B6">
        <w:rPr>
          <w:rFonts w:ascii="Times New Roman" w:hAnsi="Times New Roman"/>
          <w:sz w:val="28"/>
          <w:szCs w:val="28"/>
        </w:rPr>
        <w:t>місцезнаходження</w:t>
      </w:r>
      <w:r w:rsidRPr="00AB48B6">
        <w:rPr>
          <w:rFonts w:ascii="Times New Roman" w:hAnsi="Times New Roman"/>
          <w:sz w:val="28"/>
          <w:szCs w:val="28"/>
          <w:lang w:val="en-US"/>
        </w:rPr>
        <w:t xml:space="preserve"> </w:t>
      </w:r>
      <w:r w:rsidRPr="00AB48B6">
        <w:rPr>
          <w:rFonts w:ascii="Times New Roman" w:hAnsi="Times New Roman"/>
          <w:sz w:val="28"/>
          <w:szCs w:val="28"/>
        </w:rPr>
        <w:t>виробничої</w:t>
      </w:r>
      <w:r w:rsidRPr="00AB48B6">
        <w:rPr>
          <w:rFonts w:ascii="Times New Roman" w:hAnsi="Times New Roman"/>
          <w:sz w:val="28"/>
          <w:szCs w:val="28"/>
          <w:lang w:val="en-US"/>
        </w:rPr>
        <w:t xml:space="preserve"> </w:t>
      </w:r>
      <w:r w:rsidRPr="00AB48B6">
        <w:rPr>
          <w:rFonts w:ascii="Times New Roman" w:hAnsi="Times New Roman"/>
          <w:sz w:val="28"/>
          <w:szCs w:val="28"/>
        </w:rPr>
        <w:t>дільниці</w:t>
      </w:r>
      <w:r w:rsidRPr="00AB48B6">
        <w:rPr>
          <w:rFonts w:ascii="Times New Roman" w:hAnsi="Times New Roman"/>
          <w:sz w:val="28"/>
          <w:szCs w:val="28"/>
          <w:lang w:val="en-US"/>
        </w:rPr>
        <w:t>:</w:t>
      </w:r>
      <w:r w:rsidRPr="00AB48B6">
        <w:rPr>
          <w:rFonts w:ascii="Times New Roman" w:hAnsi="Times New Roman"/>
          <w:sz w:val="28"/>
          <w:szCs w:val="28"/>
          <w:lang w:val="en-US"/>
        </w:rPr>
        <w:tab/>
        <w:t>Name and address of the site:</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9747"/>
      </w:tblGrid>
      <w:tr w:rsidR="00AB48B6" w:rsidRPr="00F6271A" w:rsidTr="00AB48B6">
        <w:tc>
          <w:tcPr>
            <w:tcW w:w="9747" w:type="dxa"/>
            <w:tcBorders>
              <w:top w:val="thinThickSmallGap" w:sz="24" w:space="0" w:color="B94F47"/>
              <w:bottom w:val="thickThinSmallGap" w:sz="24" w:space="0" w:color="B94F47"/>
            </w:tcBorders>
            <w:shd w:val="clear" w:color="auto" w:fill="FFE1E1"/>
          </w:tcPr>
          <w:p w:rsidR="00AB48B6" w:rsidRPr="00875C87" w:rsidRDefault="00AB48B6" w:rsidP="00AB48B6">
            <w:pPr>
              <w:rPr>
                <w:rFonts w:ascii="Verdana" w:hAnsi="Verdana"/>
                <w:sz w:val="18"/>
                <w:szCs w:val="24"/>
                <w:lang w:val="en-US"/>
              </w:rPr>
            </w:pPr>
            <w:r w:rsidRPr="00AB48B6">
              <w:rPr>
                <w:rFonts w:ascii="Times New Roman" w:hAnsi="Times New Roman"/>
                <w:sz w:val="28"/>
                <w:szCs w:val="28"/>
                <w:lang w:val="uk-UA"/>
              </w:rPr>
              <w:t>Якщо ліцензія на виробництво / імпорт містить декілька адрес провадження діяльності, тоді на кожну дільницю окремо необхідно заповнити Додаток 1 стосовно конкретних виробничих операцій, що проводяться на кожній окремій дільниці.</w:t>
            </w:r>
          </w:p>
        </w:tc>
      </w:tr>
    </w:tbl>
    <w:p w:rsidR="00AB48B6" w:rsidRPr="00AB48B6" w:rsidRDefault="00AB48B6" w:rsidP="00AB48B6">
      <w:pPr>
        <w:pStyle w:val="aa"/>
        <w:numPr>
          <w:ilvl w:val="2"/>
          <w:numId w:val="10"/>
        </w:numPr>
        <w:tabs>
          <w:tab w:val="left" w:pos="851"/>
          <w:tab w:val="left" w:pos="1134"/>
          <w:tab w:val="left" w:pos="1276"/>
        </w:tabs>
        <w:spacing w:before="120" w:after="120"/>
        <w:ind w:left="142" w:firstLine="425"/>
        <w:jc w:val="left"/>
        <w:rPr>
          <w:rFonts w:ascii="Times New Roman" w:hAnsi="Times New Roman"/>
          <w:sz w:val="28"/>
          <w:szCs w:val="28"/>
        </w:rPr>
      </w:pPr>
      <w:r w:rsidRPr="00AB48B6">
        <w:rPr>
          <w:rFonts w:ascii="Times New Roman" w:hAnsi="Times New Roman"/>
          <w:sz w:val="28"/>
          <w:szCs w:val="28"/>
        </w:rPr>
        <w:t>Лікарські засоби для застосування людиною</w:t>
      </w:r>
    </w:p>
    <w:p w:rsidR="004E7508" w:rsidRPr="00AB48B6" w:rsidRDefault="00AB48B6" w:rsidP="00AB48B6">
      <w:pPr>
        <w:pStyle w:val="aa"/>
        <w:numPr>
          <w:ilvl w:val="0"/>
          <w:numId w:val="10"/>
        </w:numPr>
        <w:tabs>
          <w:tab w:val="left" w:pos="851"/>
          <w:tab w:val="left" w:pos="1134"/>
          <w:tab w:val="left" w:pos="1276"/>
        </w:tabs>
        <w:spacing w:before="120" w:after="120"/>
        <w:ind w:left="142" w:firstLine="425"/>
        <w:jc w:val="left"/>
        <w:rPr>
          <w:rFonts w:ascii="Times New Roman" w:hAnsi="Times New Roman"/>
          <w:sz w:val="28"/>
          <w:szCs w:val="28"/>
        </w:rPr>
      </w:pPr>
      <w:r w:rsidRPr="00AB48B6">
        <w:rPr>
          <w:rFonts w:ascii="Times New Roman" w:hAnsi="Times New Roman"/>
          <w:sz w:val="28"/>
          <w:szCs w:val="28"/>
        </w:rPr>
        <w:t>Лікарські засоби для застосування у ветеринарії</w:t>
      </w:r>
    </w:p>
    <w:p w:rsidR="004E7508" w:rsidRPr="007A2F68" w:rsidRDefault="004E750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B48B6" w:rsidRPr="00AB48B6" w:rsidRDefault="00AB48B6" w:rsidP="00AB48B6">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AB48B6">
        <w:rPr>
          <w:rFonts w:ascii="Times New Roman" w:hAnsi="Times New Roman"/>
          <w:sz w:val="28"/>
          <w:szCs w:val="28"/>
          <w:lang w:val="uk-UA"/>
        </w:rPr>
        <w:t>ЛІЦЕНЗОВАНІ ОПЕРАЦІЇ</w:t>
      </w:r>
    </w:p>
    <w:p w:rsidR="00AB48B6" w:rsidRPr="00AB48B6" w:rsidRDefault="00AB48B6" w:rsidP="00AB48B6">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AB48B6">
        <w:rPr>
          <w:rFonts w:ascii="Times New Roman" w:hAnsi="Times New Roman"/>
          <w:sz w:val="28"/>
          <w:szCs w:val="28"/>
          <w:lang w:val="uk-UA"/>
        </w:rPr>
        <w:t> Виробничі операції (відповідно до розділу 1)</w:t>
      </w:r>
    </w:p>
    <w:p w:rsidR="004E7508" w:rsidRPr="007A2F68" w:rsidRDefault="00AB48B6" w:rsidP="00AB48B6">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AB48B6">
        <w:rPr>
          <w:rFonts w:ascii="Times New Roman" w:hAnsi="Times New Roman"/>
          <w:sz w:val="28"/>
          <w:szCs w:val="28"/>
          <w:lang w:val="uk-UA"/>
        </w:rPr>
        <w:t> Імпорт лікарських засобів (відповідно до розділу 2)</w:t>
      </w:r>
    </w:p>
    <w:p w:rsidR="004E7508" w:rsidRPr="007A2F68" w:rsidRDefault="004E750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AB48B6" w:rsidRPr="00AB48B6" w:rsidRDefault="00AB48B6" w:rsidP="00AB48B6">
      <w:pPr>
        <w:pStyle w:val="TableParagraph"/>
        <w:rPr>
          <w:rFonts w:ascii="Times New Roman" w:hAnsi="Times New Roman"/>
          <w:b/>
          <w:sz w:val="28"/>
          <w:szCs w:val="28"/>
          <w:lang w:val="uk-UA"/>
        </w:rPr>
      </w:pPr>
      <w:r w:rsidRPr="00AB48B6">
        <w:rPr>
          <w:rFonts w:ascii="Times New Roman" w:hAnsi="Times New Roman"/>
          <w:b/>
          <w:sz w:val="28"/>
          <w:szCs w:val="28"/>
          <w:lang w:val="uk-UA"/>
        </w:rPr>
        <w:t>Розділ 1 - ВИРОБНИЧІ ОПЕРАЦІЇ</w:t>
      </w:r>
    </w:p>
    <w:tbl>
      <w:tblPr>
        <w:tblW w:w="0" w:type="auto"/>
        <w:tblBorders>
          <w:top w:val="thinThickSmallGap" w:sz="24" w:space="0" w:color="B94F47"/>
          <w:left w:val="thinThickSmallGap" w:sz="24" w:space="0" w:color="B94F47"/>
          <w:bottom w:val="thickThinSmallGap" w:sz="24" w:space="0" w:color="B94F47"/>
          <w:right w:val="thickThinSmallGap" w:sz="24" w:space="0" w:color="B94F47"/>
        </w:tblBorders>
        <w:tblLayout w:type="fixed"/>
        <w:tblLook w:val="04A0" w:firstRow="1" w:lastRow="0" w:firstColumn="1" w:lastColumn="0" w:noHBand="0" w:noVBand="1"/>
      </w:tblPr>
      <w:tblGrid>
        <w:gridCol w:w="1515"/>
        <w:gridCol w:w="8232"/>
      </w:tblGrid>
      <w:tr w:rsidR="00AB48B6" w:rsidRPr="00F6271A"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Обсяг виробничих операцій, ліцензованих для дільниці, визначається із розбивкою операцій по структурним підрозділам. У виробничій ліцензії / ліцензії на імпорт необхідно визначити відповідно кожен із наступних видів операцій, які проводить власник ліцензії.</w:t>
            </w:r>
          </w:p>
        </w:tc>
      </w:tr>
      <w:tr w:rsidR="00AB48B6" w:rsidRPr="00F6271A"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r>
      <w:tr w:rsidR="00AB48B6" w:rsidRPr="00F6271A" w:rsidTr="00AB48B6">
        <w:trPr>
          <w:trHeight w:val="54"/>
        </w:trPr>
        <w:tc>
          <w:tcPr>
            <w:tcW w:w="1515"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*Виробничі операції:</w:t>
            </w:r>
          </w:p>
        </w:tc>
        <w:tc>
          <w:tcPr>
            <w:tcW w:w="8232"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До виробничих операцій відносять будь-які окремі або всі технологічні етапи виробництва лікарської форми.</w:t>
            </w:r>
          </w:p>
        </w:tc>
      </w:tr>
      <w:tr w:rsidR="00AB48B6" w:rsidRPr="00F6271A" w:rsidTr="00AB48B6">
        <w:trPr>
          <w:trHeight w:val="54"/>
        </w:trPr>
        <w:tc>
          <w:tcPr>
            <w:tcW w:w="1515"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c>
          <w:tcPr>
            <w:tcW w:w="8232"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r>
      <w:tr w:rsidR="00AB48B6" w:rsidRPr="00875C87" w:rsidTr="00AB48B6">
        <w:trPr>
          <w:trHeight w:val="54"/>
        </w:trPr>
        <w:tc>
          <w:tcPr>
            <w:tcW w:w="1515"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*Первинне пакування:</w:t>
            </w:r>
          </w:p>
        </w:tc>
        <w:tc>
          <w:tcPr>
            <w:tcW w:w="8232"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До цього відноситься поміщення та закупорювання лікарського засобу у пакувальному матеріалі готового продукту, що має прямий контакт із лікарським засобом.</w:t>
            </w:r>
          </w:p>
        </w:tc>
      </w:tr>
      <w:tr w:rsidR="00AB48B6" w:rsidRPr="00AB48B6" w:rsidTr="00AB48B6">
        <w:trPr>
          <w:trHeight w:val="54"/>
        </w:trPr>
        <w:tc>
          <w:tcPr>
            <w:tcW w:w="1515"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c>
          <w:tcPr>
            <w:tcW w:w="8232"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r>
      <w:tr w:rsidR="00AB48B6" w:rsidRPr="00875C87" w:rsidTr="00AB48B6">
        <w:trPr>
          <w:trHeight w:val="54"/>
        </w:trPr>
        <w:tc>
          <w:tcPr>
            <w:tcW w:w="1515"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Вторинне пакування:</w:t>
            </w:r>
          </w:p>
        </w:tc>
        <w:tc>
          <w:tcPr>
            <w:tcW w:w="8232"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До цього відноситься поміщення лікарського засобу, який був попередньо закупорений у своєму первинному пакувальному матеріалі, у вторинний (зовнішній) пакувальний матеріал. Також до цього розділу відносяться операції маркування або комплектації інших компонентів, зазначених у реєстраційному посвідченні (або досьє специфікацій на продукт щодо ДЛЗ) для формування упаковки готового продукту.</w:t>
            </w:r>
          </w:p>
        </w:tc>
      </w:tr>
      <w:tr w:rsidR="00AB48B6" w:rsidRPr="00AB48B6" w:rsidTr="00AB48B6">
        <w:trPr>
          <w:trHeight w:val="54"/>
        </w:trPr>
        <w:tc>
          <w:tcPr>
            <w:tcW w:w="1515"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c>
          <w:tcPr>
            <w:tcW w:w="8232"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r>
      <w:tr w:rsidR="00AB48B6" w:rsidRPr="00F6271A" w:rsidTr="00AB48B6">
        <w:trPr>
          <w:trHeight w:val="54"/>
        </w:trPr>
        <w:tc>
          <w:tcPr>
            <w:tcW w:w="1515"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Сертифікація серії:</w:t>
            </w:r>
          </w:p>
        </w:tc>
        <w:tc>
          <w:tcPr>
            <w:tcW w:w="8232"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До цього розділу відноситься сертифікація серії готового лікарського засобу Уповноваженою особою перед видачою дозволу на її випуск на ринок або її експорту. Стосовно ДЛЗ до цього розділу відноситься сертифікація серії ДЛЗ Уповноваженою особою перед випуском спонсору клінічних випробувань або експорту.</w:t>
            </w:r>
          </w:p>
        </w:tc>
      </w:tr>
      <w:tr w:rsidR="00AB48B6" w:rsidRPr="00F6271A" w:rsidTr="00AB48B6">
        <w:trPr>
          <w:trHeight w:val="54"/>
        </w:trPr>
        <w:tc>
          <w:tcPr>
            <w:tcW w:w="1515"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c>
          <w:tcPr>
            <w:tcW w:w="8232"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r>
      <w:tr w:rsidR="00AB48B6" w:rsidRPr="00875C87" w:rsidTr="00AB48B6">
        <w:trPr>
          <w:trHeight w:val="54"/>
        </w:trPr>
        <w:tc>
          <w:tcPr>
            <w:tcW w:w="1515"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Контроль якості:</w:t>
            </w:r>
          </w:p>
        </w:tc>
        <w:tc>
          <w:tcPr>
            <w:tcW w:w="8232"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До цих операцій відносяться лабораторні аналізи, які власник ліцензії на виробництво / ліцензії на імпорт має право проводити.</w:t>
            </w:r>
          </w:p>
        </w:tc>
      </w:tr>
      <w:tr w:rsidR="00AB48B6" w:rsidRPr="00AB48B6" w:rsidTr="00AB48B6">
        <w:trPr>
          <w:trHeight w:val="54"/>
        </w:trPr>
        <w:tc>
          <w:tcPr>
            <w:tcW w:w="1515"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c>
          <w:tcPr>
            <w:tcW w:w="8232" w:type="dxa"/>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r>
      <w:tr w:rsidR="00AB48B6" w:rsidRPr="00F6271A"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 Виробник повинен провести оцінку матеріалів, які використовуються на дільниці, на предмет ризику, який вони становлять відносно їх активності, токсичності або можливої сенсабілізації, за допомогою настанов, описаних у розділах 3 і 5 Настанови з GMP. Якщо для дільниці ліцензовані виробничі операції або операції пакування у первинну упаковку субстанцій чи продукції, яка вважається високо сенсабілізуючою, високоактивною або високотоксичною чи становить особливу небезпеку (наприклад, радіологічні фармацевтичні препарати), необхідно визначити це стосовно відповідної лікарської форми, використовуючи відповідні пункти у спадаючому списку в базі даних EudraGMDP.</w:t>
            </w:r>
          </w:p>
        </w:tc>
      </w:tr>
      <w:tr w:rsidR="00AB48B6" w:rsidRPr="00F6271A"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Будь-які обмеження (наприклад, виробництво продукту має проводитись у виділеному приміщенні), які можуть застосовуватись до цієї продукції, необхідно зазначити в графі уточнюючих приміток стосовно відповідної лікарської форми.</w:t>
            </w:r>
          </w:p>
        </w:tc>
      </w:tr>
      <w:tr w:rsidR="00AB48B6" w:rsidRPr="00F6271A"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Пункти у спадаючому меню в EudraGMDP</w:t>
            </w: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w:t>
            </w:r>
            <w:r w:rsidRPr="00AB48B6">
              <w:rPr>
                <w:rFonts w:ascii="Times New Roman" w:hAnsi="Times New Roman"/>
                <w:sz w:val="28"/>
                <w:szCs w:val="28"/>
                <w:lang w:val="uk-UA"/>
              </w:rPr>
              <w:tab/>
              <w:t>Бета-лактамні антибіотики</w:t>
            </w: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w:t>
            </w:r>
            <w:r w:rsidRPr="00AB48B6">
              <w:rPr>
                <w:rFonts w:ascii="Times New Roman" w:hAnsi="Times New Roman"/>
                <w:sz w:val="28"/>
                <w:szCs w:val="28"/>
                <w:lang w:val="uk-UA"/>
              </w:rPr>
              <w:tab/>
              <w:t>Інші високо сенсібілізуючі матеріали</w:t>
            </w: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w:t>
            </w:r>
            <w:r w:rsidRPr="00AB48B6">
              <w:rPr>
                <w:rFonts w:ascii="Times New Roman" w:hAnsi="Times New Roman"/>
                <w:sz w:val="28"/>
                <w:szCs w:val="28"/>
                <w:lang w:val="uk-UA"/>
              </w:rPr>
              <w:tab/>
              <w:t>Живі клітини</w:t>
            </w: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w:t>
            </w:r>
            <w:r w:rsidRPr="00AB48B6">
              <w:rPr>
                <w:rFonts w:ascii="Times New Roman" w:hAnsi="Times New Roman"/>
                <w:sz w:val="28"/>
                <w:szCs w:val="28"/>
                <w:lang w:val="uk-UA"/>
              </w:rPr>
              <w:tab/>
              <w:t>Патогенні організми (біологічна безпека 3 або 4)</w:t>
            </w: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w:t>
            </w:r>
            <w:r w:rsidRPr="00AB48B6">
              <w:rPr>
                <w:rFonts w:ascii="Times New Roman" w:hAnsi="Times New Roman"/>
                <w:sz w:val="28"/>
                <w:szCs w:val="28"/>
                <w:lang w:val="uk-UA"/>
              </w:rPr>
              <w:tab/>
              <w:t>Радіологічні фармацевтичні препарати</w:t>
            </w: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w:t>
            </w:r>
            <w:r w:rsidRPr="00AB48B6">
              <w:rPr>
                <w:rFonts w:ascii="Times New Roman" w:hAnsi="Times New Roman"/>
                <w:sz w:val="28"/>
                <w:szCs w:val="28"/>
                <w:lang w:val="uk-UA"/>
              </w:rPr>
              <w:tab/>
              <w:t>Ектопаразитициди</w:t>
            </w: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w:t>
            </w:r>
            <w:r w:rsidRPr="00AB48B6">
              <w:rPr>
                <w:rFonts w:ascii="Times New Roman" w:hAnsi="Times New Roman"/>
                <w:sz w:val="28"/>
                <w:szCs w:val="28"/>
                <w:lang w:val="uk-UA"/>
              </w:rPr>
              <w:tab/>
              <w:t>Інші (поле для вводу)</w:t>
            </w: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Приклади продукції, які мають бути зазначені у категорії «Інші»:</w:t>
            </w: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 Високоактивні продукти</w:t>
            </w: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 Високотоксичні продукти</w:t>
            </w: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r>
      <w:tr w:rsidR="00AB48B6" w:rsidRPr="00F6271A"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Зберігання: Будь-яку дільницю, яка має ліцензію на виробництво / імпорт  і проводить виробничі або пакувальні операції щодо лікарських засобів, розуміють як таку, для якої ліцензовані операції із зберігання. Якщо на дільниці проводяться інші виробничі операції, які автоматично не передбачають зберігання, як описано вище, тоді складську діяльність визначають у розділі 1.4.3 &lt;Інші&gt;.</w:t>
            </w:r>
          </w:p>
        </w:tc>
      </w:tr>
      <w:tr w:rsidR="00AB48B6" w:rsidRPr="00F6271A"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Дистрибуція</w:t>
            </w: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r>
      <w:tr w:rsidR="00AB48B6" w:rsidRPr="005F4D54"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Будь-яка дільниця, яка має ліцензію на виробництво / імпорт  та проводить виробничі операції щодо серій лікарських засобів, також має право здійснювати дистрибуцію цих серій лікарських засобів, якщо в уточнюючих примітках не зазначене інше.</w:t>
            </w: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Контроль якості під час випуску у реальному часі</w:t>
            </w:r>
          </w:p>
        </w:tc>
      </w:tr>
      <w:tr w:rsidR="00AB48B6" w:rsidRPr="00AB48B6"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p>
        </w:tc>
      </w:tr>
      <w:tr w:rsidR="00AB48B6" w:rsidRPr="00F6271A"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sz w:val="28"/>
                <w:szCs w:val="28"/>
                <w:lang w:val="uk-UA"/>
              </w:rPr>
              <w:t>Якщо виробник має право за ліцензією проводити контроль якості під час випуску у реальному часі замість одного або декількох випробувань готового продукту, це необхідно зазначити в уточнюючих примітках до виробничих операцій щодо певної лікарської форми. Вид контролю якості під час випуску у реальному часі, дозволений за ліцензією, також необхідно зазначити в уточнюючих примітках. Застосування контролю якості під час випуску у реальному часі має відображати будь-які чинні вимоги, описані у реєстраційному посвідченні або заяві для одержання дозволу на проведення клінічних випробувань.</w:t>
            </w:r>
          </w:p>
        </w:tc>
      </w:tr>
      <w:tr w:rsidR="00AB48B6" w:rsidRPr="00875C87" w:rsidTr="00AB48B6">
        <w:trPr>
          <w:trHeight w:val="54"/>
        </w:trPr>
        <w:tc>
          <w:tcPr>
            <w:tcW w:w="9747" w:type="dxa"/>
            <w:gridSpan w:val="2"/>
            <w:tcBorders>
              <w:top w:val="single" w:sz="4" w:space="0" w:color="auto"/>
              <w:left w:val="single" w:sz="4" w:space="0" w:color="auto"/>
              <w:bottom w:val="single" w:sz="4" w:space="0" w:color="auto"/>
              <w:right w:val="single" w:sz="4" w:space="0" w:color="auto"/>
            </w:tcBorders>
            <w:shd w:val="clear" w:color="auto" w:fill="FFE1E1"/>
          </w:tcPr>
          <w:p w:rsidR="00AB48B6" w:rsidRPr="00AB48B6" w:rsidRDefault="00AB48B6" w:rsidP="00AB48B6">
            <w:pPr>
              <w:jc w:val="left"/>
              <w:rPr>
                <w:rFonts w:ascii="Times New Roman" w:hAnsi="Times New Roman"/>
                <w:sz w:val="28"/>
                <w:szCs w:val="28"/>
                <w:lang w:val="uk-UA"/>
              </w:rPr>
            </w:pPr>
            <w:r w:rsidRPr="00AB48B6">
              <w:rPr>
                <w:rFonts w:ascii="Times New Roman" w:hAnsi="Times New Roman"/>
                <w:b/>
                <w:sz w:val="28"/>
                <w:szCs w:val="28"/>
                <w:highlight w:val="yellow"/>
                <w:lang w:val="uk-UA"/>
              </w:rPr>
              <w:t>Примітка:</w:t>
            </w:r>
            <w:r w:rsidRPr="00AB48B6">
              <w:rPr>
                <w:rFonts w:ascii="Times New Roman" w:hAnsi="Times New Roman"/>
                <w:sz w:val="28"/>
                <w:szCs w:val="28"/>
                <w:highlight w:val="yellow"/>
                <w:lang w:val="uk-UA"/>
              </w:rPr>
              <w:t xml:space="preserve"> якщо обрана категорія, яка містить пункт &lt;зазначити&gt;, тоді у цьому полі необхідно ввести відповідний описовий текст.</w:t>
            </w:r>
          </w:p>
        </w:tc>
      </w:tr>
    </w:tbl>
    <w:p w:rsidR="004E7508" w:rsidRPr="00AB48B6" w:rsidRDefault="004E750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93077F" w:rsidRPr="0093077F" w:rsidRDefault="0093077F" w:rsidP="0093077F">
      <w:pPr>
        <w:pStyle w:val="aa"/>
        <w:tabs>
          <w:tab w:val="left" w:pos="0"/>
          <w:tab w:val="left" w:pos="1134"/>
          <w:tab w:val="left" w:pos="1276"/>
        </w:tabs>
        <w:spacing w:before="120" w:after="120"/>
        <w:ind w:firstLine="567"/>
        <w:jc w:val="left"/>
        <w:rPr>
          <w:rFonts w:ascii="Times New Roman" w:hAnsi="Times New Roman"/>
          <w:b/>
          <w:sz w:val="28"/>
          <w:szCs w:val="28"/>
          <w:lang w:val="uk-UA"/>
        </w:rPr>
      </w:pPr>
      <w:r w:rsidRPr="0093077F">
        <w:rPr>
          <w:rFonts w:ascii="Times New Roman" w:hAnsi="Times New Roman"/>
          <w:b/>
          <w:sz w:val="28"/>
          <w:szCs w:val="28"/>
          <w:lang w:val="uk-UA"/>
        </w:rPr>
        <w:t>1.1</w:t>
      </w:r>
      <w:r w:rsidRPr="0093077F">
        <w:rPr>
          <w:rFonts w:ascii="Times New Roman" w:hAnsi="Times New Roman"/>
          <w:b/>
          <w:sz w:val="28"/>
          <w:szCs w:val="28"/>
          <w:lang w:val="uk-UA"/>
        </w:rPr>
        <w:tab/>
        <w:t>Стерильні продукти</w:t>
      </w:r>
    </w:p>
    <w:p w:rsidR="0093077F" w:rsidRPr="0093077F" w:rsidRDefault="0093077F" w:rsidP="0093077F">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93077F" w:rsidRPr="0093077F" w:rsidRDefault="0093077F" w:rsidP="0093077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1.1.1</w:t>
      </w:r>
      <w:r w:rsidRPr="0093077F">
        <w:rPr>
          <w:rFonts w:ascii="Times New Roman" w:hAnsi="Times New Roman"/>
          <w:sz w:val="28"/>
          <w:szCs w:val="28"/>
          <w:lang w:val="uk-UA"/>
        </w:rPr>
        <w:tab/>
        <w:t>Асептично виготовлені (технологічні операції щодо наступних лікарських форм)</w:t>
      </w:r>
    </w:p>
    <w:p w:rsidR="0093077F" w:rsidRPr="0093077F" w:rsidRDefault="0093077F" w:rsidP="0093077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1.1.1.1</w:t>
      </w:r>
      <w:r w:rsidRPr="0093077F">
        <w:rPr>
          <w:rFonts w:ascii="Times New Roman" w:hAnsi="Times New Roman"/>
          <w:sz w:val="28"/>
          <w:szCs w:val="28"/>
          <w:lang w:val="uk-UA"/>
        </w:rPr>
        <w:tab/>
      </w:r>
      <w:r w:rsidRPr="0093077F">
        <w:rPr>
          <w:rFonts w:ascii="Times New Roman" w:hAnsi="Times New Roman"/>
          <w:sz w:val="28"/>
          <w:szCs w:val="28"/>
          <w:lang w:val="uk-UA"/>
        </w:rPr>
        <w:t> Рідини в упаковках великого об’єму</w:t>
      </w:r>
    </w:p>
    <w:p w:rsidR="0093077F" w:rsidRPr="0093077F" w:rsidRDefault="0093077F" w:rsidP="0093077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1.1.1.2</w:t>
      </w:r>
      <w:r w:rsidRPr="0093077F">
        <w:rPr>
          <w:rFonts w:ascii="Times New Roman" w:hAnsi="Times New Roman"/>
          <w:sz w:val="28"/>
          <w:szCs w:val="28"/>
          <w:lang w:val="uk-UA"/>
        </w:rPr>
        <w:tab/>
      </w:r>
      <w:r w:rsidRPr="0093077F">
        <w:rPr>
          <w:rFonts w:ascii="Times New Roman" w:hAnsi="Times New Roman"/>
          <w:sz w:val="28"/>
          <w:szCs w:val="28"/>
          <w:lang w:val="uk-UA"/>
        </w:rPr>
        <w:t> Ліофілізати</w:t>
      </w:r>
    </w:p>
    <w:p w:rsidR="0093077F" w:rsidRPr="0093077F" w:rsidRDefault="0093077F" w:rsidP="0093077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1.1.1.3</w:t>
      </w:r>
      <w:r w:rsidRPr="0093077F">
        <w:rPr>
          <w:rFonts w:ascii="Times New Roman" w:hAnsi="Times New Roman"/>
          <w:sz w:val="28"/>
          <w:szCs w:val="28"/>
          <w:lang w:val="uk-UA"/>
        </w:rPr>
        <w:tab/>
      </w:r>
      <w:r w:rsidRPr="0093077F">
        <w:rPr>
          <w:rFonts w:ascii="Times New Roman" w:hAnsi="Times New Roman"/>
          <w:sz w:val="28"/>
          <w:szCs w:val="28"/>
          <w:lang w:val="uk-UA"/>
        </w:rPr>
        <w:t> М’які лікарські форми</w:t>
      </w:r>
    </w:p>
    <w:p w:rsidR="0093077F" w:rsidRPr="0093077F" w:rsidRDefault="0093077F" w:rsidP="0093077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1.1.1.4</w:t>
      </w:r>
      <w:r w:rsidRPr="0093077F">
        <w:rPr>
          <w:rFonts w:ascii="Times New Roman" w:hAnsi="Times New Roman"/>
          <w:sz w:val="28"/>
          <w:szCs w:val="28"/>
          <w:lang w:val="uk-UA"/>
        </w:rPr>
        <w:tab/>
      </w:r>
      <w:r w:rsidRPr="0093077F">
        <w:rPr>
          <w:rFonts w:ascii="Times New Roman" w:hAnsi="Times New Roman"/>
          <w:sz w:val="28"/>
          <w:szCs w:val="28"/>
          <w:lang w:val="uk-UA"/>
        </w:rPr>
        <w:t> Рідини в упаковках малого об’єму</w:t>
      </w:r>
    </w:p>
    <w:p w:rsidR="0093077F" w:rsidRPr="0093077F" w:rsidRDefault="0093077F" w:rsidP="0093077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1.1.1.5</w:t>
      </w:r>
      <w:r w:rsidRPr="0093077F">
        <w:rPr>
          <w:rFonts w:ascii="Times New Roman" w:hAnsi="Times New Roman"/>
          <w:sz w:val="28"/>
          <w:szCs w:val="28"/>
          <w:lang w:val="uk-UA"/>
        </w:rPr>
        <w:tab/>
      </w:r>
      <w:r w:rsidRPr="0093077F">
        <w:rPr>
          <w:rFonts w:ascii="Times New Roman" w:hAnsi="Times New Roman"/>
          <w:sz w:val="28"/>
          <w:szCs w:val="28"/>
          <w:lang w:val="uk-UA"/>
        </w:rPr>
        <w:t> Тверді лікарські форми та імплантати</w:t>
      </w:r>
    </w:p>
    <w:p w:rsidR="004E7508" w:rsidRPr="007A2F68" w:rsidRDefault="0093077F" w:rsidP="0093077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1.1.1.6</w:t>
      </w:r>
      <w:r w:rsidRPr="0093077F">
        <w:rPr>
          <w:rFonts w:ascii="Times New Roman" w:hAnsi="Times New Roman"/>
          <w:sz w:val="28"/>
          <w:szCs w:val="28"/>
          <w:lang w:val="uk-UA"/>
        </w:rPr>
        <w:tab/>
      </w:r>
      <w:r w:rsidRPr="0093077F">
        <w:rPr>
          <w:rFonts w:ascii="Times New Roman" w:hAnsi="Times New Roman"/>
          <w:sz w:val="28"/>
          <w:szCs w:val="28"/>
          <w:lang w:val="uk-UA"/>
        </w:rPr>
        <w:t> Інші препарати, що виготовляються в асептичних умовах &lt;зазначити&gt;</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10173"/>
      </w:tblGrid>
      <w:tr w:rsidR="0093077F" w:rsidRPr="00F6271A" w:rsidTr="0093077F">
        <w:tc>
          <w:tcPr>
            <w:tcW w:w="10173" w:type="dxa"/>
            <w:tcBorders>
              <w:top w:val="thinThickSmallGap" w:sz="24" w:space="0" w:color="B94F47"/>
              <w:bottom w:val="thickThinSmallGap" w:sz="24" w:space="0" w:color="B94F47"/>
            </w:tcBorders>
            <w:shd w:val="clear" w:color="auto" w:fill="FFE1E1"/>
          </w:tcPr>
          <w:p w:rsidR="0093077F" w:rsidRPr="0093077F" w:rsidRDefault="0093077F" w:rsidP="006066EB">
            <w:pPr>
              <w:rPr>
                <w:rFonts w:ascii="Times New Roman" w:hAnsi="Times New Roman"/>
                <w:sz w:val="28"/>
                <w:szCs w:val="28"/>
                <w:lang w:val="uk-UA"/>
              </w:rPr>
            </w:pPr>
            <w:r w:rsidRPr="0093077F">
              <w:rPr>
                <w:rFonts w:ascii="Times New Roman" w:hAnsi="Times New Roman"/>
                <w:sz w:val="28"/>
                <w:szCs w:val="28"/>
                <w:lang w:val="uk-UA"/>
              </w:rPr>
              <w:t>Приклади діяльності, яку необхідно зафіксувати у п. 1.1.1.6 «Інші»</w:t>
            </w:r>
          </w:p>
          <w:p w:rsidR="0093077F" w:rsidRPr="0093077F" w:rsidRDefault="0093077F" w:rsidP="006066EB">
            <w:pPr>
              <w:rPr>
                <w:rFonts w:ascii="Verdana" w:hAnsi="Verdana"/>
                <w:sz w:val="18"/>
                <w:szCs w:val="24"/>
                <w:lang w:val="uk-UA"/>
              </w:rPr>
            </w:pPr>
            <w:r w:rsidRPr="0093077F">
              <w:rPr>
                <w:rFonts w:ascii="Times New Roman" w:hAnsi="Times New Roman"/>
                <w:sz w:val="28"/>
                <w:szCs w:val="28"/>
                <w:lang w:val="uk-UA"/>
              </w:rPr>
              <w:t>«Виробництво стерильних діючих речовин» - (якщо така діяльність ліцензується компетентним органом, що видає ліцензію на виробництво / імпорт, як виробництво готової продукції).</w:t>
            </w:r>
          </w:p>
        </w:tc>
      </w:tr>
    </w:tbl>
    <w:p w:rsidR="004E7508" w:rsidRPr="0093077F" w:rsidRDefault="004E7508" w:rsidP="007A2F68">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4E7508" w:rsidRPr="007A2F68" w:rsidRDefault="0093077F" w:rsidP="0093077F">
      <w:pPr>
        <w:pStyle w:val="aa"/>
        <w:numPr>
          <w:ilvl w:val="2"/>
          <w:numId w:val="9"/>
        </w:numPr>
        <w:tabs>
          <w:tab w:val="left" w:pos="0"/>
          <w:tab w:val="left" w:pos="1134"/>
          <w:tab w:val="left" w:pos="1276"/>
        </w:tabs>
        <w:spacing w:before="120" w:after="120"/>
        <w:jc w:val="left"/>
        <w:rPr>
          <w:rFonts w:ascii="Times New Roman" w:hAnsi="Times New Roman"/>
          <w:sz w:val="28"/>
          <w:szCs w:val="28"/>
          <w:lang w:val="uk-UA"/>
        </w:rPr>
      </w:pPr>
      <w:r>
        <w:rPr>
          <w:rFonts w:ascii="Times New Roman" w:hAnsi="Times New Roman"/>
          <w:sz w:val="28"/>
          <w:szCs w:val="28"/>
          <w:lang w:val="uk-UA"/>
        </w:rPr>
        <w:t xml:space="preserve"> </w:t>
      </w:r>
      <w:r w:rsidRPr="0093077F">
        <w:rPr>
          <w:rFonts w:ascii="Times New Roman" w:hAnsi="Times New Roman"/>
          <w:sz w:val="28"/>
          <w:szCs w:val="28"/>
          <w:lang w:val="uk-UA"/>
        </w:rPr>
        <w:t>Продукти, що проходять фінішну стерилізацію (технологічні операції щодо наступних лікарських форм)</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10173"/>
      </w:tblGrid>
      <w:tr w:rsidR="0093077F" w:rsidRPr="00F6271A" w:rsidTr="0093077F">
        <w:tc>
          <w:tcPr>
            <w:tcW w:w="10173" w:type="dxa"/>
            <w:tcBorders>
              <w:top w:val="thinThickSmallGap" w:sz="24" w:space="0" w:color="B94F47"/>
              <w:bottom w:val="thickThinSmallGap" w:sz="24" w:space="0" w:color="B94F47"/>
            </w:tcBorders>
            <w:shd w:val="clear" w:color="auto" w:fill="FFE1E1"/>
          </w:tcPr>
          <w:p w:rsidR="0093077F" w:rsidRPr="00875C87" w:rsidRDefault="0093077F" w:rsidP="006066EB">
            <w:pPr>
              <w:rPr>
                <w:rFonts w:ascii="Verdana" w:hAnsi="Verdana"/>
                <w:sz w:val="18"/>
                <w:szCs w:val="24"/>
                <w:lang w:val="uk-UA"/>
              </w:rPr>
            </w:pPr>
            <w:r w:rsidRPr="0093077F">
              <w:rPr>
                <w:rFonts w:ascii="Times New Roman" w:hAnsi="Times New Roman"/>
                <w:sz w:val="28"/>
                <w:szCs w:val="28"/>
                <w:lang w:val="uk-UA"/>
              </w:rPr>
              <w:t>Якщо власник ліцензії на виробництво / імпорт не проводить фінішну стерилізації продукції на дільниці, а передає цю операцію на іншу дільницю, у розділі для уточнюючих приміток для відповідної лікарської форми необхідно ввести таку примітку «виконання фінішної стерилізації гамма-випромінюванням передається до іншої дільниці».</w:t>
            </w:r>
          </w:p>
        </w:tc>
      </w:tr>
    </w:tbl>
    <w:p w:rsidR="0093077F" w:rsidRPr="0093077F" w:rsidRDefault="0093077F" w:rsidP="0093077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1.1.2.1</w:t>
      </w:r>
      <w:r w:rsidRPr="0093077F">
        <w:rPr>
          <w:rFonts w:ascii="Times New Roman" w:hAnsi="Times New Roman"/>
          <w:sz w:val="28"/>
          <w:szCs w:val="28"/>
          <w:lang w:val="uk-UA"/>
        </w:rPr>
        <w:tab/>
      </w:r>
      <w:r w:rsidRPr="0093077F">
        <w:rPr>
          <w:rFonts w:ascii="Times New Roman" w:hAnsi="Times New Roman"/>
          <w:sz w:val="28"/>
          <w:szCs w:val="28"/>
          <w:lang w:val="uk-UA"/>
        </w:rPr>
        <w:t> Рідини в упаковках великого об’єму</w:t>
      </w:r>
    </w:p>
    <w:p w:rsidR="0093077F" w:rsidRPr="0093077F" w:rsidRDefault="0093077F" w:rsidP="0093077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1.1.2.2</w:t>
      </w:r>
      <w:r w:rsidRPr="0093077F">
        <w:rPr>
          <w:rFonts w:ascii="Times New Roman" w:hAnsi="Times New Roman"/>
          <w:sz w:val="28"/>
          <w:szCs w:val="28"/>
          <w:lang w:val="uk-UA"/>
        </w:rPr>
        <w:tab/>
      </w:r>
      <w:r w:rsidRPr="0093077F">
        <w:rPr>
          <w:rFonts w:ascii="Times New Roman" w:hAnsi="Times New Roman"/>
          <w:sz w:val="28"/>
          <w:szCs w:val="28"/>
          <w:lang w:val="uk-UA"/>
        </w:rPr>
        <w:t> М’які лікарські форми</w:t>
      </w:r>
    </w:p>
    <w:p w:rsidR="0093077F" w:rsidRPr="0093077F" w:rsidRDefault="0093077F" w:rsidP="0093077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1.1.2.3</w:t>
      </w:r>
      <w:r w:rsidRPr="0093077F">
        <w:rPr>
          <w:rFonts w:ascii="Times New Roman" w:hAnsi="Times New Roman"/>
          <w:sz w:val="28"/>
          <w:szCs w:val="28"/>
          <w:lang w:val="uk-UA"/>
        </w:rPr>
        <w:tab/>
      </w:r>
      <w:r w:rsidRPr="0093077F">
        <w:rPr>
          <w:rFonts w:ascii="Times New Roman" w:hAnsi="Times New Roman"/>
          <w:sz w:val="28"/>
          <w:szCs w:val="28"/>
          <w:lang w:val="uk-UA"/>
        </w:rPr>
        <w:t> Рідини в упаковках малого об’єму</w:t>
      </w:r>
    </w:p>
    <w:p w:rsidR="0093077F" w:rsidRPr="0093077F" w:rsidRDefault="0093077F" w:rsidP="0093077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1.1.2.4</w:t>
      </w:r>
      <w:r w:rsidRPr="0093077F">
        <w:rPr>
          <w:rFonts w:ascii="Times New Roman" w:hAnsi="Times New Roman"/>
          <w:sz w:val="28"/>
          <w:szCs w:val="28"/>
          <w:lang w:val="uk-UA"/>
        </w:rPr>
        <w:tab/>
      </w:r>
      <w:r w:rsidRPr="0093077F">
        <w:rPr>
          <w:rFonts w:ascii="Times New Roman" w:hAnsi="Times New Roman"/>
          <w:sz w:val="28"/>
          <w:szCs w:val="28"/>
          <w:lang w:val="uk-UA"/>
        </w:rPr>
        <w:t> Тверді лікарські форми та імплантати</w:t>
      </w:r>
    </w:p>
    <w:p w:rsidR="004E7508" w:rsidRDefault="0093077F" w:rsidP="0093077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1.1.2.5</w:t>
      </w:r>
      <w:r w:rsidRPr="0093077F">
        <w:rPr>
          <w:rFonts w:ascii="Times New Roman" w:hAnsi="Times New Roman"/>
          <w:sz w:val="28"/>
          <w:szCs w:val="28"/>
          <w:lang w:val="uk-UA"/>
        </w:rPr>
        <w:tab/>
      </w:r>
      <w:r w:rsidRPr="0093077F">
        <w:rPr>
          <w:rFonts w:ascii="Times New Roman" w:hAnsi="Times New Roman"/>
          <w:sz w:val="28"/>
          <w:szCs w:val="28"/>
          <w:lang w:val="uk-UA"/>
        </w:rPr>
        <w:t> Інші препарати, що виготовляються з фінішною стерилізацією &lt;зазначити&gt;</w:t>
      </w:r>
    </w:p>
    <w:p w:rsidR="0093077F" w:rsidRDefault="0093077F" w:rsidP="0093077F">
      <w:pPr>
        <w:pStyle w:val="aa"/>
        <w:tabs>
          <w:tab w:val="left" w:pos="0"/>
          <w:tab w:val="left" w:pos="1134"/>
          <w:tab w:val="left" w:pos="1276"/>
        </w:tabs>
        <w:spacing w:before="120" w:after="120"/>
        <w:ind w:left="0" w:firstLine="567"/>
        <w:jc w:val="left"/>
        <w:rPr>
          <w:rFonts w:ascii="Times New Roman" w:hAnsi="Times New Roman"/>
          <w:i/>
          <w:sz w:val="28"/>
          <w:szCs w:val="28"/>
          <w:lang w:val="uk-UA"/>
        </w:rPr>
      </w:pPr>
    </w:p>
    <w:p w:rsidR="0093077F" w:rsidRPr="0093077F" w:rsidRDefault="0093077F" w:rsidP="0093077F">
      <w:pPr>
        <w:pStyle w:val="aa"/>
        <w:tabs>
          <w:tab w:val="left" w:pos="0"/>
          <w:tab w:val="left" w:pos="1134"/>
          <w:tab w:val="left" w:pos="1276"/>
        </w:tabs>
        <w:spacing w:before="120" w:after="120"/>
        <w:ind w:left="0" w:firstLine="567"/>
        <w:jc w:val="left"/>
        <w:rPr>
          <w:rFonts w:ascii="Times New Roman" w:hAnsi="Times New Roman"/>
          <w:i/>
          <w:sz w:val="28"/>
          <w:szCs w:val="28"/>
          <w:lang w:val="uk-UA"/>
        </w:rPr>
      </w:pPr>
      <w:r w:rsidRPr="0093077F">
        <w:rPr>
          <w:rFonts w:ascii="Times New Roman" w:hAnsi="Times New Roman"/>
          <w:i/>
          <w:sz w:val="28"/>
          <w:szCs w:val="28"/>
          <w:lang w:val="uk-UA"/>
        </w:rPr>
        <w:t>1.1.3</w:t>
      </w:r>
      <w:r w:rsidRPr="0093077F">
        <w:rPr>
          <w:rFonts w:ascii="Times New Roman" w:hAnsi="Times New Roman"/>
          <w:i/>
          <w:sz w:val="28"/>
          <w:szCs w:val="28"/>
          <w:lang w:val="uk-UA"/>
        </w:rPr>
        <w:tab/>
        <w:t>Сертифікація серії</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10173"/>
      </w:tblGrid>
      <w:tr w:rsidR="0093077F" w:rsidRPr="00875C87" w:rsidTr="0093077F">
        <w:tc>
          <w:tcPr>
            <w:tcW w:w="10173" w:type="dxa"/>
            <w:tcBorders>
              <w:top w:val="thinThickSmallGap" w:sz="24" w:space="0" w:color="B94F47"/>
              <w:bottom w:val="thickThinSmallGap" w:sz="24" w:space="0" w:color="B94F47"/>
            </w:tcBorders>
            <w:shd w:val="clear" w:color="auto" w:fill="FFE1E1"/>
          </w:tcPr>
          <w:p w:rsidR="0093077F" w:rsidRPr="00875C87" w:rsidRDefault="0093077F" w:rsidP="006066EB">
            <w:pPr>
              <w:rPr>
                <w:rFonts w:ascii="Verdana" w:hAnsi="Verdana"/>
                <w:sz w:val="18"/>
                <w:szCs w:val="24"/>
                <w:lang w:val="uk-UA"/>
              </w:rPr>
            </w:pPr>
            <w:r w:rsidRPr="0093077F">
              <w:rPr>
                <w:rFonts w:ascii="Times New Roman" w:hAnsi="Times New Roman"/>
                <w:sz w:val="28"/>
                <w:szCs w:val="28"/>
                <w:lang w:val="uk-UA"/>
              </w:rPr>
              <w:t>Передбачається, що ця операція проводиться до всіх стерильних лікарських форм, якщо в уточнюючих примітках не зазначено іншого.</w:t>
            </w:r>
          </w:p>
        </w:tc>
      </w:tr>
    </w:tbl>
    <w:p w:rsidR="0093077F" w:rsidRPr="0093077F" w:rsidRDefault="0093077F" w:rsidP="0093077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w:t>
      </w:r>
      <w:r w:rsidRPr="0093077F">
        <w:rPr>
          <w:rFonts w:ascii="Times New Roman" w:hAnsi="Times New Roman"/>
          <w:sz w:val="28"/>
          <w:szCs w:val="28"/>
          <w:lang w:val="uk-UA"/>
        </w:rPr>
        <w:tab/>
        <w:t>Нестерильні продукти</w:t>
      </w:r>
    </w:p>
    <w:p w:rsidR="0093077F" w:rsidRPr="0093077F" w:rsidRDefault="0093077F" w:rsidP="0093077F">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93077F" w:rsidRPr="0093077F" w:rsidRDefault="0093077F" w:rsidP="0093077F">
      <w:pPr>
        <w:pStyle w:val="aa"/>
        <w:tabs>
          <w:tab w:val="left" w:pos="567"/>
          <w:tab w:val="left" w:pos="1134"/>
          <w:tab w:val="left" w:pos="1276"/>
        </w:tabs>
        <w:spacing w:before="120" w:after="120"/>
        <w:ind w:left="0"/>
        <w:jc w:val="left"/>
        <w:rPr>
          <w:rFonts w:ascii="Times New Roman" w:hAnsi="Times New Roman"/>
          <w:sz w:val="28"/>
          <w:szCs w:val="28"/>
          <w:lang w:val="uk-UA"/>
        </w:rPr>
      </w:pPr>
      <w:r w:rsidRPr="0093077F">
        <w:rPr>
          <w:rFonts w:ascii="Times New Roman" w:hAnsi="Times New Roman"/>
          <w:sz w:val="28"/>
          <w:szCs w:val="28"/>
          <w:lang w:val="uk-UA"/>
        </w:rPr>
        <w:t>1.2.1</w:t>
      </w:r>
      <w:r w:rsidRPr="0093077F">
        <w:rPr>
          <w:rFonts w:ascii="Times New Roman" w:hAnsi="Times New Roman"/>
          <w:sz w:val="28"/>
          <w:szCs w:val="28"/>
          <w:lang w:val="uk-UA"/>
        </w:rPr>
        <w:tab/>
        <w:t>Нестерильні продукти (технологічні операції щодо наступних лікарських форм)</w:t>
      </w:r>
    </w:p>
    <w:p w:rsidR="0093077F" w:rsidRPr="0093077F" w:rsidRDefault="0093077F" w:rsidP="0093077F">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93077F" w:rsidRPr="0093077F" w:rsidRDefault="0093077F" w:rsidP="0093077F">
      <w:pPr>
        <w:pStyle w:val="aa"/>
        <w:tabs>
          <w:tab w:val="left" w:pos="0"/>
          <w:tab w:val="left" w:pos="1134"/>
          <w:tab w:val="left" w:pos="1560"/>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1.2.1.1</w:t>
      </w:r>
      <w:r w:rsidRPr="0093077F">
        <w:rPr>
          <w:rFonts w:ascii="Times New Roman" w:hAnsi="Times New Roman"/>
          <w:sz w:val="28"/>
          <w:szCs w:val="28"/>
          <w:lang w:val="uk-UA"/>
        </w:rPr>
        <w:tab/>
      </w:r>
      <w:r w:rsidRPr="0093077F">
        <w:rPr>
          <w:rFonts w:ascii="Times New Roman" w:hAnsi="Times New Roman"/>
          <w:sz w:val="28"/>
          <w:szCs w:val="28"/>
          <w:lang w:val="uk-UA"/>
        </w:rPr>
        <w:t> Капсули, тверді желатинові</w:t>
      </w:r>
    </w:p>
    <w:p w:rsidR="0093077F" w:rsidRPr="0093077F" w:rsidRDefault="0093077F" w:rsidP="0093077F">
      <w:pPr>
        <w:pStyle w:val="aa"/>
        <w:tabs>
          <w:tab w:val="left" w:pos="0"/>
          <w:tab w:val="left" w:pos="1134"/>
          <w:tab w:val="left" w:pos="1560"/>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1.2.1.2</w:t>
      </w:r>
      <w:r w:rsidRPr="0093077F">
        <w:rPr>
          <w:rFonts w:ascii="Times New Roman" w:hAnsi="Times New Roman"/>
          <w:sz w:val="28"/>
          <w:szCs w:val="28"/>
          <w:lang w:val="uk-UA"/>
        </w:rPr>
        <w:tab/>
      </w:r>
      <w:r w:rsidRPr="0093077F">
        <w:rPr>
          <w:rFonts w:ascii="Times New Roman" w:hAnsi="Times New Roman"/>
          <w:sz w:val="28"/>
          <w:szCs w:val="28"/>
          <w:lang w:val="uk-UA"/>
        </w:rPr>
        <w:t> Капсули, м’які желатинові</w:t>
      </w:r>
    </w:p>
    <w:p w:rsidR="0093077F" w:rsidRPr="0093077F" w:rsidRDefault="0093077F" w:rsidP="0093077F">
      <w:pPr>
        <w:pStyle w:val="aa"/>
        <w:tabs>
          <w:tab w:val="left" w:pos="0"/>
          <w:tab w:val="left" w:pos="1134"/>
          <w:tab w:val="left" w:pos="1560"/>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1.2.1.3</w:t>
      </w:r>
      <w:r w:rsidRPr="0093077F">
        <w:rPr>
          <w:rFonts w:ascii="Times New Roman" w:hAnsi="Times New Roman"/>
          <w:sz w:val="28"/>
          <w:szCs w:val="28"/>
          <w:lang w:val="uk-UA"/>
        </w:rPr>
        <w:tab/>
      </w:r>
      <w:r w:rsidRPr="0093077F">
        <w:rPr>
          <w:rFonts w:ascii="Times New Roman" w:hAnsi="Times New Roman"/>
          <w:sz w:val="28"/>
          <w:szCs w:val="28"/>
          <w:lang w:val="uk-UA"/>
        </w:rPr>
        <w:t> Жувальна гума</w:t>
      </w:r>
    </w:p>
    <w:p w:rsidR="0093077F" w:rsidRPr="0093077F" w:rsidRDefault="0093077F" w:rsidP="0093077F">
      <w:pPr>
        <w:pStyle w:val="aa"/>
        <w:tabs>
          <w:tab w:val="left" w:pos="0"/>
          <w:tab w:val="left" w:pos="1134"/>
          <w:tab w:val="left" w:pos="1560"/>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1.2.1.4</w:t>
      </w:r>
      <w:r w:rsidRPr="0093077F">
        <w:rPr>
          <w:rFonts w:ascii="Times New Roman" w:hAnsi="Times New Roman"/>
          <w:sz w:val="28"/>
          <w:szCs w:val="28"/>
          <w:lang w:val="uk-UA"/>
        </w:rPr>
        <w:tab/>
      </w:r>
      <w:r w:rsidRPr="0093077F">
        <w:rPr>
          <w:rFonts w:ascii="Times New Roman" w:hAnsi="Times New Roman"/>
          <w:sz w:val="28"/>
          <w:szCs w:val="28"/>
          <w:lang w:val="uk-UA"/>
        </w:rPr>
        <w:t> Імпрегновані матриці</w:t>
      </w:r>
    </w:p>
    <w:p w:rsidR="0093077F" w:rsidRPr="0093077F" w:rsidRDefault="0093077F" w:rsidP="0093077F">
      <w:pPr>
        <w:pStyle w:val="aa"/>
        <w:tabs>
          <w:tab w:val="left" w:pos="0"/>
          <w:tab w:val="left" w:pos="1134"/>
          <w:tab w:val="left" w:pos="1560"/>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1.2.1.5</w:t>
      </w:r>
      <w:r w:rsidRPr="0093077F">
        <w:rPr>
          <w:rFonts w:ascii="Times New Roman" w:hAnsi="Times New Roman"/>
          <w:sz w:val="28"/>
          <w:szCs w:val="28"/>
          <w:lang w:val="uk-UA"/>
        </w:rPr>
        <w:tab/>
      </w:r>
      <w:r w:rsidRPr="0093077F">
        <w:rPr>
          <w:rFonts w:ascii="Times New Roman" w:hAnsi="Times New Roman"/>
          <w:sz w:val="28"/>
          <w:szCs w:val="28"/>
          <w:lang w:val="uk-UA"/>
        </w:rPr>
        <w:t> Рідини для зовнішнього застосування</w:t>
      </w:r>
    </w:p>
    <w:p w:rsidR="0093077F" w:rsidRPr="0093077F" w:rsidRDefault="0093077F" w:rsidP="0093077F">
      <w:pPr>
        <w:pStyle w:val="aa"/>
        <w:tabs>
          <w:tab w:val="left" w:pos="0"/>
          <w:tab w:val="left" w:pos="1134"/>
          <w:tab w:val="left" w:pos="1560"/>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1.2.1.6</w:t>
      </w:r>
      <w:r w:rsidRPr="0093077F">
        <w:rPr>
          <w:rFonts w:ascii="Times New Roman" w:hAnsi="Times New Roman"/>
          <w:sz w:val="28"/>
          <w:szCs w:val="28"/>
          <w:lang w:val="uk-UA"/>
        </w:rPr>
        <w:tab/>
      </w:r>
      <w:r w:rsidRPr="0093077F">
        <w:rPr>
          <w:rFonts w:ascii="Times New Roman" w:hAnsi="Times New Roman"/>
          <w:sz w:val="28"/>
          <w:szCs w:val="28"/>
          <w:lang w:val="uk-UA"/>
        </w:rPr>
        <w:t> Рідини для внутрішнього застосування</w:t>
      </w:r>
    </w:p>
    <w:p w:rsidR="0093077F" w:rsidRPr="0093077F" w:rsidRDefault="0093077F" w:rsidP="0093077F">
      <w:pPr>
        <w:pStyle w:val="aa"/>
        <w:tabs>
          <w:tab w:val="left" w:pos="0"/>
          <w:tab w:val="left" w:pos="1134"/>
          <w:tab w:val="left" w:pos="1560"/>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1.2.1.7</w:t>
      </w:r>
      <w:r w:rsidRPr="0093077F">
        <w:rPr>
          <w:rFonts w:ascii="Times New Roman" w:hAnsi="Times New Roman"/>
          <w:sz w:val="28"/>
          <w:szCs w:val="28"/>
          <w:lang w:val="uk-UA"/>
        </w:rPr>
        <w:tab/>
      </w:r>
      <w:r w:rsidRPr="0093077F">
        <w:rPr>
          <w:rFonts w:ascii="Times New Roman" w:hAnsi="Times New Roman"/>
          <w:sz w:val="28"/>
          <w:szCs w:val="28"/>
          <w:lang w:val="uk-UA"/>
        </w:rPr>
        <w:t> Медичні гази</w:t>
      </w:r>
    </w:p>
    <w:p w:rsidR="0093077F" w:rsidRPr="0093077F" w:rsidRDefault="0093077F" w:rsidP="0093077F">
      <w:pPr>
        <w:pStyle w:val="aa"/>
        <w:tabs>
          <w:tab w:val="left" w:pos="0"/>
          <w:tab w:val="left" w:pos="1134"/>
          <w:tab w:val="left" w:pos="1560"/>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1.2.1.8</w:t>
      </w:r>
      <w:r w:rsidRPr="0093077F">
        <w:rPr>
          <w:rFonts w:ascii="Times New Roman" w:hAnsi="Times New Roman"/>
          <w:sz w:val="28"/>
          <w:szCs w:val="28"/>
          <w:lang w:val="uk-UA"/>
        </w:rPr>
        <w:tab/>
      </w:r>
      <w:r w:rsidRPr="0093077F">
        <w:rPr>
          <w:rFonts w:ascii="Times New Roman" w:hAnsi="Times New Roman"/>
          <w:sz w:val="28"/>
          <w:szCs w:val="28"/>
          <w:lang w:val="uk-UA"/>
        </w:rPr>
        <w:t> Інші тверді лікарські форми</w:t>
      </w:r>
    </w:p>
    <w:p w:rsidR="0093077F" w:rsidRPr="0093077F" w:rsidRDefault="0093077F" w:rsidP="0093077F">
      <w:pPr>
        <w:pStyle w:val="aa"/>
        <w:tabs>
          <w:tab w:val="left" w:pos="0"/>
          <w:tab w:val="left" w:pos="1134"/>
          <w:tab w:val="left" w:pos="1560"/>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1.2.1.9</w:t>
      </w:r>
      <w:r w:rsidRPr="0093077F">
        <w:rPr>
          <w:rFonts w:ascii="Times New Roman" w:hAnsi="Times New Roman"/>
          <w:sz w:val="28"/>
          <w:szCs w:val="28"/>
          <w:lang w:val="uk-UA"/>
        </w:rPr>
        <w:tab/>
      </w:r>
      <w:r w:rsidRPr="0093077F">
        <w:rPr>
          <w:rFonts w:ascii="Times New Roman" w:hAnsi="Times New Roman"/>
          <w:sz w:val="28"/>
          <w:szCs w:val="28"/>
          <w:lang w:val="uk-UA"/>
        </w:rPr>
        <w:t> Препарати під тиском</w:t>
      </w:r>
    </w:p>
    <w:p w:rsidR="0093077F" w:rsidRPr="0093077F" w:rsidRDefault="0093077F" w:rsidP="0093077F">
      <w:pPr>
        <w:pStyle w:val="aa"/>
        <w:tabs>
          <w:tab w:val="left" w:pos="1134"/>
          <w:tab w:val="left" w:pos="1560"/>
          <w:tab w:val="left" w:pos="1701"/>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1.2.1.10</w:t>
      </w:r>
      <w:r w:rsidRPr="0093077F">
        <w:rPr>
          <w:rFonts w:ascii="Times New Roman" w:hAnsi="Times New Roman"/>
          <w:sz w:val="28"/>
          <w:szCs w:val="28"/>
          <w:lang w:val="uk-UA"/>
        </w:rPr>
        <w:tab/>
      </w:r>
      <w:r w:rsidRPr="0093077F">
        <w:rPr>
          <w:rFonts w:ascii="Times New Roman" w:hAnsi="Times New Roman"/>
          <w:sz w:val="28"/>
          <w:szCs w:val="28"/>
          <w:lang w:val="uk-UA"/>
        </w:rPr>
        <w:t> Джерела радіонуклідів</w:t>
      </w:r>
    </w:p>
    <w:p w:rsidR="0093077F" w:rsidRPr="0093077F" w:rsidRDefault="0093077F" w:rsidP="0093077F">
      <w:pPr>
        <w:pStyle w:val="aa"/>
        <w:tabs>
          <w:tab w:val="left" w:pos="1134"/>
          <w:tab w:val="left" w:pos="1560"/>
          <w:tab w:val="left" w:pos="1701"/>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1.2.1.11</w:t>
      </w:r>
      <w:r w:rsidRPr="0093077F">
        <w:rPr>
          <w:rFonts w:ascii="Times New Roman" w:hAnsi="Times New Roman"/>
          <w:sz w:val="28"/>
          <w:szCs w:val="28"/>
          <w:lang w:val="uk-UA"/>
        </w:rPr>
        <w:tab/>
      </w:r>
      <w:r w:rsidRPr="0093077F">
        <w:rPr>
          <w:rFonts w:ascii="Times New Roman" w:hAnsi="Times New Roman"/>
          <w:sz w:val="28"/>
          <w:szCs w:val="28"/>
          <w:lang w:val="uk-UA"/>
        </w:rPr>
        <w:t> М’які лікарські форми</w:t>
      </w:r>
    </w:p>
    <w:p w:rsidR="0093077F" w:rsidRPr="0093077F" w:rsidRDefault="0093077F" w:rsidP="0093077F">
      <w:pPr>
        <w:pStyle w:val="aa"/>
        <w:tabs>
          <w:tab w:val="left" w:pos="1134"/>
          <w:tab w:val="left" w:pos="1560"/>
          <w:tab w:val="left" w:pos="1701"/>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1.2.1.12</w:t>
      </w:r>
      <w:r w:rsidRPr="0093077F">
        <w:rPr>
          <w:rFonts w:ascii="Times New Roman" w:hAnsi="Times New Roman"/>
          <w:sz w:val="28"/>
          <w:szCs w:val="28"/>
          <w:lang w:val="uk-UA"/>
        </w:rPr>
        <w:tab/>
      </w:r>
      <w:r w:rsidRPr="0093077F">
        <w:rPr>
          <w:rFonts w:ascii="Times New Roman" w:hAnsi="Times New Roman"/>
          <w:sz w:val="28"/>
          <w:szCs w:val="28"/>
          <w:lang w:val="uk-UA"/>
        </w:rPr>
        <w:t> Супозиторії</w:t>
      </w:r>
    </w:p>
    <w:p w:rsidR="0093077F" w:rsidRPr="0093077F" w:rsidRDefault="0093077F" w:rsidP="0093077F">
      <w:pPr>
        <w:pStyle w:val="aa"/>
        <w:tabs>
          <w:tab w:val="left" w:pos="1134"/>
          <w:tab w:val="left" w:pos="1560"/>
          <w:tab w:val="left" w:pos="1701"/>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1.2.1.13</w:t>
      </w:r>
      <w:r w:rsidRPr="0093077F">
        <w:rPr>
          <w:rFonts w:ascii="Times New Roman" w:hAnsi="Times New Roman"/>
          <w:sz w:val="28"/>
          <w:szCs w:val="28"/>
          <w:lang w:val="uk-UA"/>
        </w:rPr>
        <w:tab/>
      </w:r>
      <w:r w:rsidRPr="0093077F">
        <w:rPr>
          <w:rFonts w:ascii="Times New Roman" w:hAnsi="Times New Roman"/>
          <w:sz w:val="28"/>
          <w:szCs w:val="28"/>
          <w:lang w:val="uk-UA"/>
        </w:rPr>
        <w:t> Таблетки</w:t>
      </w:r>
    </w:p>
    <w:p w:rsidR="0093077F" w:rsidRPr="0093077F" w:rsidRDefault="0093077F" w:rsidP="0093077F">
      <w:pPr>
        <w:pStyle w:val="aa"/>
        <w:tabs>
          <w:tab w:val="left" w:pos="1134"/>
          <w:tab w:val="left" w:pos="1560"/>
          <w:tab w:val="left" w:pos="1701"/>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1.2.1.14</w:t>
      </w:r>
      <w:r w:rsidRPr="0093077F">
        <w:rPr>
          <w:rFonts w:ascii="Times New Roman" w:hAnsi="Times New Roman"/>
          <w:sz w:val="28"/>
          <w:szCs w:val="28"/>
          <w:lang w:val="uk-UA"/>
        </w:rPr>
        <w:tab/>
      </w:r>
      <w:r w:rsidRPr="0093077F">
        <w:rPr>
          <w:rFonts w:ascii="Times New Roman" w:hAnsi="Times New Roman"/>
          <w:sz w:val="28"/>
          <w:szCs w:val="28"/>
          <w:lang w:val="uk-UA"/>
        </w:rPr>
        <w:t> Трансдермальні пластирі</w:t>
      </w:r>
    </w:p>
    <w:p w:rsidR="0093077F" w:rsidRPr="0093077F" w:rsidRDefault="0093077F" w:rsidP="0093077F">
      <w:pPr>
        <w:pStyle w:val="aa"/>
        <w:tabs>
          <w:tab w:val="left" w:pos="1134"/>
          <w:tab w:val="left" w:pos="1560"/>
          <w:tab w:val="left" w:pos="1701"/>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1.2.1.15</w:t>
      </w:r>
      <w:r w:rsidRPr="0093077F">
        <w:rPr>
          <w:rFonts w:ascii="Times New Roman" w:hAnsi="Times New Roman"/>
          <w:sz w:val="28"/>
          <w:szCs w:val="28"/>
          <w:lang w:val="uk-UA"/>
        </w:rPr>
        <w:tab/>
      </w:r>
      <w:r w:rsidRPr="0093077F">
        <w:rPr>
          <w:rFonts w:ascii="Times New Roman" w:hAnsi="Times New Roman"/>
          <w:sz w:val="28"/>
          <w:szCs w:val="28"/>
          <w:lang w:val="uk-UA"/>
        </w:rPr>
        <w:t> Стоматологічні матеріали</w:t>
      </w:r>
    </w:p>
    <w:p w:rsidR="0093077F" w:rsidRPr="0093077F" w:rsidRDefault="0093077F" w:rsidP="0093077F">
      <w:pPr>
        <w:pStyle w:val="aa"/>
        <w:tabs>
          <w:tab w:val="left" w:pos="1134"/>
          <w:tab w:val="left" w:pos="1560"/>
          <w:tab w:val="left" w:pos="1701"/>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1.2.1.16</w:t>
      </w:r>
      <w:r w:rsidRPr="0093077F">
        <w:rPr>
          <w:rFonts w:ascii="Times New Roman" w:hAnsi="Times New Roman"/>
          <w:sz w:val="28"/>
          <w:szCs w:val="28"/>
          <w:lang w:val="uk-UA"/>
        </w:rPr>
        <w:tab/>
      </w:r>
      <w:r w:rsidRPr="0093077F">
        <w:rPr>
          <w:rFonts w:ascii="Times New Roman" w:hAnsi="Times New Roman"/>
          <w:sz w:val="28"/>
          <w:szCs w:val="28"/>
          <w:lang w:val="uk-UA"/>
        </w:rPr>
        <w:t xml:space="preserve"> Ветеринарні премікси </w:t>
      </w:r>
    </w:p>
    <w:p w:rsidR="0093077F" w:rsidRDefault="0093077F" w:rsidP="0093077F">
      <w:pPr>
        <w:pStyle w:val="aa"/>
        <w:tabs>
          <w:tab w:val="left" w:pos="1134"/>
          <w:tab w:val="left" w:pos="1701"/>
        </w:tabs>
        <w:spacing w:before="120" w:after="120"/>
        <w:ind w:left="0" w:firstLine="567"/>
        <w:jc w:val="left"/>
        <w:rPr>
          <w:rFonts w:ascii="Times New Roman" w:hAnsi="Times New Roman"/>
          <w:sz w:val="28"/>
          <w:szCs w:val="28"/>
          <w:lang w:val="uk-UA"/>
        </w:rPr>
      </w:pPr>
      <w:r w:rsidRPr="0093077F">
        <w:rPr>
          <w:rFonts w:ascii="Times New Roman" w:hAnsi="Times New Roman"/>
          <w:sz w:val="28"/>
          <w:szCs w:val="28"/>
          <w:lang w:val="uk-UA"/>
        </w:rPr>
        <w:t>1.2.1.17</w:t>
      </w:r>
      <w:r w:rsidRPr="0093077F">
        <w:rPr>
          <w:rFonts w:ascii="Times New Roman" w:hAnsi="Times New Roman"/>
          <w:sz w:val="28"/>
          <w:szCs w:val="28"/>
          <w:lang w:val="uk-UA"/>
        </w:rPr>
        <w:tab/>
      </w:r>
      <w:r w:rsidRPr="0093077F">
        <w:rPr>
          <w:rFonts w:ascii="Times New Roman" w:hAnsi="Times New Roman"/>
          <w:sz w:val="28"/>
          <w:szCs w:val="28"/>
          <w:lang w:val="uk-UA"/>
        </w:rPr>
        <w:t> Інші нестерильні лікарські засоби &lt;зазначити&gt;</w:t>
      </w:r>
    </w:p>
    <w:p w:rsidR="0093077F" w:rsidRDefault="0093077F" w:rsidP="0093077F">
      <w:pPr>
        <w:pStyle w:val="aa"/>
        <w:tabs>
          <w:tab w:val="left" w:pos="0"/>
          <w:tab w:val="left" w:pos="1134"/>
          <w:tab w:val="left" w:pos="1276"/>
        </w:tabs>
        <w:spacing w:before="120" w:after="120"/>
        <w:ind w:left="0" w:firstLine="567"/>
        <w:jc w:val="left"/>
        <w:rPr>
          <w:rFonts w:ascii="Times New Roman" w:hAnsi="Times New Roman"/>
          <w:sz w:val="28"/>
          <w:szCs w:val="28"/>
          <w:lang w:val="uk-UA"/>
        </w:rPr>
      </w:pP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9889"/>
      </w:tblGrid>
      <w:tr w:rsidR="0093077F" w:rsidRPr="00F6271A" w:rsidTr="0093077F">
        <w:tc>
          <w:tcPr>
            <w:tcW w:w="9889" w:type="dxa"/>
            <w:tcBorders>
              <w:top w:val="thinThickSmallGap" w:sz="24" w:space="0" w:color="B94F47"/>
              <w:bottom w:val="thickThinSmallGap" w:sz="24" w:space="0" w:color="B94F47"/>
            </w:tcBorders>
            <w:shd w:val="clear" w:color="auto" w:fill="FFE1E1"/>
          </w:tcPr>
          <w:p w:rsidR="0093077F" w:rsidRPr="0006488C" w:rsidRDefault="0093077F" w:rsidP="006066EB">
            <w:pPr>
              <w:rPr>
                <w:rFonts w:ascii="Times New Roman" w:hAnsi="Times New Roman"/>
                <w:sz w:val="28"/>
                <w:szCs w:val="28"/>
                <w:lang w:val="uk-UA"/>
              </w:rPr>
            </w:pPr>
            <w:r w:rsidRPr="00875C87">
              <w:rPr>
                <w:rFonts w:ascii="Verdana" w:hAnsi="Verdana"/>
                <w:sz w:val="18"/>
                <w:szCs w:val="24"/>
                <w:u w:val="single"/>
                <w:lang w:val="uk-UA"/>
              </w:rPr>
              <w:t>1</w:t>
            </w:r>
            <w:r w:rsidRPr="0006488C">
              <w:rPr>
                <w:rFonts w:ascii="Times New Roman" w:hAnsi="Times New Roman"/>
                <w:sz w:val="28"/>
                <w:szCs w:val="28"/>
                <w:lang w:val="uk-UA"/>
              </w:rPr>
              <w:t>.2.1.9 «Препарати під тиском» визначаються як препарати, представлені в спеціальних контейнерах під тиском газу. Наприклад, якщо аерозольний струмінь рідини утворюється механічним дозуванням через клапан-насос, а не завдяки дії пропеленту, такі лікарські форми необхідно класифікувати як «Рідини для зовнішнього застосування» або «Рідини для внутрішнього застосування» відповідно.</w:t>
            </w:r>
          </w:p>
          <w:p w:rsidR="0093077F" w:rsidRPr="0006488C" w:rsidRDefault="0093077F" w:rsidP="006066EB">
            <w:pPr>
              <w:rPr>
                <w:rFonts w:ascii="Times New Roman" w:hAnsi="Times New Roman"/>
                <w:sz w:val="28"/>
                <w:szCs w:val="28"/>
                <w:lang w:val="uk-UA"/>
              </w:rPr>
            </w:pPr>
          </w:p>
          <w:p w:rsidR="0093077F" w:rsidRPr="0006488C" w:rsidRDefault="0093077F" w:rsidP="006066EB">
            <w:pPr>
              <w:rPr>
                <w:rFonts w:ascii="Times New Roman" w:hAnsi="Times New Roman"/>
                <w:sz w:val="28"/>
                <w:szCs w:val="28"/>
                <w:lang w:val="uk-UA"/>
              </w:rPr>
            </w:pPr>
            <w:r w:rsidRPr="0006488C">
              <w:rPr>
                <w:rFonts w:ascii="Times New Roman" w:hAnsi="Times New Roman"/>
                <w:sz w:val="28"/>
                <w:szCs w:val="28"/>
                <w:lang w:val="uk-UA"/>
              </w:rPr>
              <w:t>Приклади діяльності, яку необхідно зафіксувати у п. 1.2.1.17 «Інші»</w:t>
            </w:r>
          </w:p>
          <w:p w:rsidR="0093077F" w:rsidRPr="0006488C" w:rsidRDefault="0093077F" w:rsidP="006066EB">
            <w:pPr>
              <w:rPr>
                <w:rFonts w:ascii="Times New Roman" w:hAnsi="Times New Roman"/>
                <w:sz w:val="28"/>
                <w:szCs w:val="28"/>
                <w:lang w:val="uk-UA"/>
              </w:rPr>
            </w:pPr>
          </w:p>
          <w:p w:rsidR="0093077F" w:rsidRPr="0006488C" w:rsidRDefault="0093077F" w:rsidP="006066EB">
            <w:pPr>
              <w:rPr>
                <w:rFonts w:ascii="Times New Roman" w:hAnsi="Times New Roman"/>
                <w:sz w:val="28"/>
                <w:szCs w:val="28"/>
                <w:lang w:val="uk-UA"/>
              </w:rPr>
            </w:pPr>
            <w:r w:rsidRPr="0006488C">
              <w:rPr>
                <w:rFonts w:ascii="Times New Roman" w:hAnsi="Times New Roman"/>
                <w:sz w:val="28"/>
                <w:szCs w:val="28"/>
                <w:lang w:val="uk-UA"/>
              </w:rPr>
              <w:t>«Виробництво проміжної продукції» (необхідно зазначити, яка виготовляється проміжна продукція, наприклад, порошки для подальшої обробки)</w:t>
            </w:r>
          </w:p>
          <w:p w:rsidR="0093077F" w:rsidRPr="0006488C" w:rsidRDefault="0093077F" w:rsidP="006066EB">
            <w:pPr>
              <w:rPr>
                <w:rFonts w:ascii="Times New Roman" w:hAnsi="Times New Roman"/>
                <w:sz w:val="28"/>
                <w:szCs w:val="28"/>
                <w:lang w:val="uk-UA"/>
              </w:rPr>
            </w:pPr>
          </w:p>
          <w:p w:rsidR="0093077F" w:rsidRPr="00875C87" w:rsidRDefault="0093077F" w:rsidP="006066EB">
            <w:pPr>
              <w:rPr>
                <w:rFonts w:ascii="Verdana" w:hAnsi="Verdana"/>
                <w:sz w:val="18"/>
                <w:szCs w:val="24"/>
                <w:lang w:val="uk-UA"/>
              </w:rPr>
            </w:pPr>
            <w:r w:rsidRPr="0006488C">
              <w:rPr>
                <w:rFonts w:ascii="Times New Roman" w:hAnsi="Times New Roman"/>
                <w:sz w:val="28"/>
                <w:szCs w:val="28"/>
                <w:lang w:val="uk-UA"/>
              </w:rPr>
              <w:t>«Капсулювання для подвійного сліпого випробування» (ця операція, як правило, стосується ДЛЗ, і випробування контролю можуть відрізнятись від методів, які використовується при наповненні продукції у тверді капсули)</w:t>
            </w:r>
          </w:p>
        </w:tc>
      </w:tr>
    </w:tbl>
    <w:p w:rsidR="0093077F" w:rsidRPr="0006488C" w:rsidRDefault="0006488C" w:rsidP="0093077F">
      <w:pPr>
        <w:pStyle w:val="aa"/>
        <w:tabs>
          <w:tab w:val="left" w:pos="0"/>
          <w:tab w:val="left" w:pos="1134"/>
          <w:tab w:val="left" w:pos="1276"/>
        </w:tabs>
        <w:spacing w:before="120" w:after="120"/>
        <w:ind w:left="0" w:firstLine="567"/>
        <w:jc w:val="left"/>
        <w:rPr>
          <w:rFonts w:ascii="Times New Roman" w:hAnsi="Times New Roman"/>
          <w:i/>
          <w:sz w:val="28"/>
          <w:szCs w:val="28"/>
          <w:lang w:val="uk-UA"/>
        </w:rPr>
      </w:pPr>
      <w:r w:rsidRPr="0006488C">
        <w:rPr>
          <w:rFonts w:ascii="Times New Roman" w:hAnsi="Times New Roman"/>
          <w:i/>
          <w:sz w:val="28"/>
          <w:szCs w:val="28"/>
          <w:lang w:val="uk-UA"/>
        </w:rPr>
        <w:t>1.2.2</w:t>
      </w:r>
      <w:r w:rsidRPr="0006488C">
        <w:rPr>
          <w:rFonts w:ascii="Times New Roman" w:hAnsi="Times New Roman"/>
          <w:i/>
          <w:sz w:val="28"/>
          <w:szCs w:val="28"/>
          <w:lang w:val="uk-UA"/>
        </w:rPr>
        <w:tab/>
      </w:r>
      <w:r w:rsidRPr="0006488C">
        <w:rPr>
          <w:rFonts w:ascii="Times New Roman" w:hAnsi="Times New Roman"/>
          <w:i/>
          <w:sz w:val="28"/>
          <w:szCs w:val="28"/>
          <w:lang w:val="uk-UA"/>
        </w:rPr>
        <w:t> Сертифікація серії</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9889"/>
      </w:tblGrid>
      <w:tr w:rsidR="0006488C" w:rsidRPr="00875C87" w:rsidTr="0006488C">
        <w:tc>
          <w:tcPr>
            <w:tcW w:w="9889" w:type="dxa"/>
            <w:tcBorders>
              <w:top w:val="thinThickSmallGap" w:sz="24" w:space="0" w:color="B94F47"/>
              <w:bottom w:val="thickThinSmallGap" w:sz="24" w:space="0" w:color="B94F47"/>
            </w:tcBorders>
            <w:shd w:val="clear" w:color="auto" w:fill="FFE1E1"/>
          </w:tcPr>
          <w:p w:rsidR="0006488C" w:rsidRPr="00875C87" w:rsidRDefault="0006488C" w:rsidP="006066EB">
            <w:pPr>
              <w:rPr>
                <w:rFonts w:ascii="Verdana" w:hAnsi="Verdana"/>
                <w:sz w:val="18"/>
                <w:szCs w:val="24"/>
              </w:rPr>
            </w:pPr>
            <w:r w:rsidRPr="0006488C">
              <w:rPr>
                <w:rFonts w:ascii="Times New Roman" w:hAnsi="Times New Roman"/>
                <w:sz w:val="28"/>
                <w:szCs w:val="28"/>
                <w:lang w:val="uk-UA"/>
              </w:rPr>
              <w:t>Передбачається, що ця операція проводиться до всіх нестерильних лікарських форм, якщо в уточнюючих примітках не зазначено іншого.</w:t>
            </w:r>
          </w:p>
        </w:tc>
      </w:tr>
    </w:tbl>
    <w:p w:rsidR="0093077F" w:rsidRPr="0006488C" w:rsidRDefault="0006488C" w:rsidP="0093077F">
      <w:pPr>
        <w:pStyle w:val="aa"/>
        <w:tabs>
          <w:tab w:val="left" w:pos="0"/>
          <w:tab w:val="left" w:pos="1134"/>
          <w:tab w:val="left" w:pos="1276"/>
        </w:tabs>
        <w:spacing w:before="120" w:after="120"/>
        <w:ind w:left="0" w:firstLine="567"/>
        <w:jc w:val="left"/>
        <w:rPr>
          <w:rFonts w:ascii="Times New Roman" w:hAnsi="Times New Roman"/>
          <w:sz w:val="28"/>
          <w:szCs w:val="28"/>
        </w:rPr>
      </w:pPr>
      <w:r w:rsidRPr="0006488C">
        <w:rPr>
          <w:rFonts w:ascii="Times New Roman" w:hAnsi="Times New Roman"/>
          <w:b/>
          <w:spacing w:val="-1"/>
          <w:sz w:val="28"/>
          <w:szCs w:val="28"/>
          <w:lang w:val="uk-UA"/>
        </w:rPr>
        <w:t>1.3</w:t>
      </w:r>
      <w:r w:rsidRPr="0006488C">
        <w:rPr>
          <w:rFonts w:ascii="Times New Roman" w:hAnsi="Times New Roman"/>
          <w:b/>
          <w:spacing w:val="-1"/>
          <w:sz w:val="28"/>
          <w:szCs w:val="28"/>
          <w:lang w:val="uk-UA"/>
        </w:rPr>
        <w:tab/>
        <w:t>Біологічні лікарські засоби</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10173"/>
      </w:tblGrid>
      <w:tr w:rsidR="0006488C" w:rsidRPr="0006488C" w:rsidTr="0006488C">
        <w:tc>
          <w:tcPr>
            <w:tcW w:w="10173" w:type="dxa"/>
            <w:tcBorders>
              <w:top w:val="thinThickSmallGap" w:sz="24" w:space="0" w:color="B94F47"/>
              <w:bottom w:val="thickThinSmallGap" w:sz="24" w:space="0" w:color="B94F47"/>
            </w:tcBorders>
            <w:shd w:val="clear" w:color="auto" w:fill="FFE1E1"/>
          </w:tcPr>
          <w:p w:rsidR="0006488C" w:rsidRPr="0006488C" w:rsidRDefault="0006488C" w:rsidP="006066EB">
            <w:pPr>
              <w:rPr>
                <w:rFonts w:ascii="Times New Roman" w:hAnsi="Times New Roman"/>
                <w:sz w:val="28"/>
                <w:szCs w:val="28"/>
                <w:u w:val="single"/>
              </w:rPr>
            </w:pPr>
            <w:r w:rsidRPr="0006488C">
              <w:rPr>
                <w:rFonts w:ascii="Times New Roman" w:hAnsi="Times New Roman"/>
                <w:sz w:val="28"/>
                <w:szCs w:val="28"/>
                <w:u w:val="single"/>
                <w:lang w:val="uk-UA"/>
              </w:rPr>
              <w:t>Визначення термінів «біологічний лікарський засіб» / «біологічна речовина»</w:t>
            </w:r>
          </w:p>
          <w:p w:rsidR="0006488C" w:rsidRPr="0006488C" w:rsidRDefault="0006488C" w:rsidP="006066EB">
            <w:pPr>
              <w:rPr>
                <w:rFonts w:ascii="Times New Roman" w:hAnsi="Times New Roman"/>
                <w:sz w:val="28"/>
                <w:szCs w:val="28"/>
              </w:rPr>
            </w:pPr>
            <w:r w:rsidRPr="0006488C">
              <w:rPr>
                <w:rFonts w:ascii="Times New Roman" w:hAnsi="Times New Roman"/>
                <w:b/>
                <w:sz w:val="28"/>
                <w:szCs w:val="28"/>
                <w:lang w:val="uk-UA"/>
              </w:rPr>
              <w:t>Біологічний лікарський засіб:</w:t>
            </w:r>
            <w:r w:rsidRPr="0006488C">
              <w:rPr>
                <w:rFonts w:ascii="Times New Roman" w:hAnsi="Times New Roman"/>
                <w:sz w:val="28"/>
                <w:szCs w:val="28"/>
              </w:rPr>
              <w:t xml:space="preserve"> </w:t>
            </w:r>
            <w:r w:rsidRPr="0006488C">
              <w:rPr>
                <w:rFonts w:ascii="Times New Roman" w:hAnsi="Times New Roman"/>
                <w:sz w:val="28"/>
                <w:szCs w:val="28"/>
                <w:lang w:val="uk-UA"/>
              </w:rPr>
              <w:t>лікарський засіб, діючою речовиною якого є біологічна речовина.</w:t>
            </w:r>
          </w:p>
          <w:p w:rsidR="0006488C" w:rsidRPr="0006488C" w:rsidRDefault="0006488C" w:rsidP="006066EB">
            <w:pPr>
              <w:rPr>
                <w:rFonts w:ascii="Times New Roman" w:hAnsi="Times New Roman"/>
                <w:sz w:val="28"/>
                <w:szCs w:val="28"/>
              </w:rPr>
            </w:pPr>
            <w:r w:rsidRPr="0006488C">
              <w:rPr>
                <w:rFonts w:ascii="Times New Roman" w:hAnsi="Times New Roman"/>
                <w:b/>
                <w:sz w:val="28"/>
                <w:szCs w:val="28"/>
                <w:lang w:val="uk-UA"/>
              </w:rPr>
              <w:t>Біологічна речовина:</w:t>
            </w:r>
            <w:r w:rsidRPr="0006488C">
              <w:rPr>
                <w:rFonts w:ascii="Times New Roman" w:hAnsi="Times New Roman"/>
                <w:sz w:val="28"/>
                <w:szCs w:val="28"/>
              </w:rPr>
              <w:t xml:space="preserve"> </w:t>
            </w:r>
            <w:r w:rsidRPr="0006488C">
              <w:rPr>
                <w:rFonts w:ascii="Times New Roman" w:hAnsi="Times New Roman"/>
                <w:sz w:val="28"/>
                <w:szCs w:val="28"/>
                <w:lang w:val="uk-UA"/>
              </w:rPr>
              <w:t>субстанція, яка виготовлена або екстрагована із сировини біологічного походження і яка для характеризування або визначення якості потребує комбінації хіміко-біологічних випробувань наряду із виробничим процесом і контролем.</w:t>
            </w:r>
          </w:p>
        </w:tc>
      </w:tr>
    </w:tbl>
    <w:p w:rsidR="0093077F" w:rsidRDefault="0006488C" w:rsidP="0093077F">
      <w:pPr>
        <w:pStyle w:val="aa"/>
        <w:tabs>
          <w:tab w:val="left" w:pos="0"/>
          <w:tab w:val="left" w:pos="1134"/>
          <w:tab w:val="left" w:pos="1276"/>
        </w:tabs>
        <w:spacing w:before="120" w:after="120"/>
        <w:ind w:left="0" w:firstLine="567"/>
        <w:jc w:val="left"/>
        <w:rPr>
          <w:rFonts w:ascii="Times New Roman" w:hAnsi="Times New Roman"/>
          <w:i/>
          <w:sz w:val="28"/>
          <w:szCs w:val="28"/>
          <w:lang w:val="uk-UA"/>
        </w:rPr>
      </w:pPr>
      <w:r w:rsidRPr="0006488C">
        <w:rPr>
          <w:rFonts w:ascii="Times New Roman" w:hAnsi="Times New Roman"/>
          <w:i/>
          <w:sz w:val="28"/>
          <w:szCs w:val="28"/>
        </w:rPr>
        <w:t>1.2.2</w:t>
      </w:r>
      <w:r w:rsidRPr="0006488C">
        <w:rPr>
          <w:rFonts w:ascii="Times New Roman" w:hAnsi="Times New Roman"/>
          <w:i/>
          <w:sz w:val="28"/>
          <w:szCs w:val="28"/>
        </w:rPr>
        <w:tab/>
      </w:r>
      <w:r w:rsidRPr="0006488C">
        <w:rPr>
          <w:rFonts w:ascii="Times New Roman" w:hAnsi="Times New Roman"/>
          <w:i/>
          <w:sz w:val="28"/>
          <w:szCs w:val="28"/>
        </w:rPr>
        <w:t> Сертифікація серії</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V w:val="single" w:sz="4" w:space="0" w:color="auto"/>
        </w:tblBorders>
        <w:tblLayout w:type="fixed"/>
        <w:tblLook w:val="04A0" w:firstRow="1" w:lastRow="0" w:firstColumn="1" w:lastColumn="0" w:noHBand="0" w:noVBand="1"/>
      </w:tblPr>
      <w:tblGrid>
        <w:gridCol w:w="10173"/>
      </w:tblGrid>
      <w:tr w:rsidR="0006488C" w:rsidRPr="00F6271A" w:rsidTr="0006488C">
        <w:tc>
          <w:tcPr>
            <w:tcW w:w="10173" w:type="dxa"/>
            <w:tcBorders>
              <w:top w:val="thinThickSmallGap" w:sz="24" w:space="0" w:color="B94F47"/>
            </w:tcBorders>
            <w:shd w:val="clear" w:color="auto" w:fill="FFE1E1"/>
          </w:tcPr>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b/>
                <w:sz w:val="28"/>
                <w:szCs w:val="28"/>
                <w:u w:val="single"/>
                <w:lang w:val="uk-UA"/>
              </w:rPr>
            </w:pPr>
            <w:r w:rsidRPr="0006488C">
              <w:rPr>
                <w:rFonts w:ascii="Times New Roman" w:hAnsi="Times New Roman"/>
                <w:b/>
                <w:sz w:val="28"/>
                <w:szCs w:val="28"/>
                <w:u w:val="single"/>
                <w:lang w:val="uk-UA"/>
              </w:rPr>
              <w:t>Класифікація біологічних препаратів</w:t>
            </w:r>
          </w:p>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06488C">
              <w:rPr>
                <w:rFonts w:ascii="Times New Roman" w:hAnsi="Times New Roman"/>
                <w:sz w:val="28"/>
                <w:szCs w:val="28"/>
                <w:lang w:val="uk-UA"/>
              </w:rPr>
              <w:t>Для визначення, чи проводяться на дільниці виробничі операції стосовно виробництва біологічного препарату, необхідно застосовувати наступну класифікацію продукції. Виробництво біологічної субстанції може бути частиною безперервного процесу технологічних операцій виробництва готового біологічного препарату, при цьому ці операції необхідно відповідно зафіксувати в цьому розділі. Якщо ліцензовані операції включають також виробництво готової лікарської форми біологічного препарату, тоді в ліцензії на виробництво / імпорт необхідно обрати відповідну лікарську форму (наприклад, 1.1.1.2 Ліофілізати).</w:t>
            </w:r>
          </w:p>
        </w:tc>
      </w:tr>
      <w:tr w:rsidR="0006488C" w:rsidRPr="0006488C" w:rsidTr="0006488C">
        <w:tc>
          <w:tcPr>
            <w:tcW w:w="10173" w:type="dxa"/>
            <w:shd w:val="clear" w:color="auto" w:fill="FFE1E1"/>
          </w:tcPr>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u w:val="single"/>
                <w:lang w:val="uk-UA"/>
              </w:rPr>
            </w:pPr>
            <w:r w:rsidRPr="0006488C">
              <w:rPr>
                <w:rFonts w:ascii="Times New Roman" w:hAnsi="Times New Roman"/>
                <w:sz w:val="28"/>
                <w:szCs w:val="28"/>
                <w:u w:val="single"/>
                <w:lang w:val="uk-UA"/>
              </w:rPr>
              <w:t>Препарати крові</w:t>
            </w:r>
          </w:p>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lang w:val="en-US"/>
              </w:rPr>
            </w:pPr>
            <w:r w:rsidRPr="0006488C">
              <w:rPr>
                <w:rFonts w:ascii="Times New Roman" w:hAnsi="Times New Roman"/>
                <w:sz w:val="28"/>
                <w:szCs w:val="28"/>
                <w:lang w:val="uk-UA"/>
              </w:rPr>
              <w:t>Цю категорію необхідно обрати, якщо проводяться технологічні операції щодо біологічних препаратів, які містять діючу речовину, виділену із компонентів крові. До прикладів такої продукції відносяться альбумін, фактор VIII плазми або імуноглобуліни, що виділяються із крові. До цієї категорії не відносять технологічні операції щодо фактору VIII, який виготовляється за допомогою біотехнологічного методу.</w:t>
            </w:r>
            <w:r w:rsidRPr="0006488C">
              <w:rPr>
                <w:rFonts w:ascii="Times New Roman" w:hAnsi="Times New Roman"/>
                <w:sz w:val="28"/>
                <w:szCs w:val="28"/>
              </w:rPr>
              <w:t xml:space="preserve"> </w:t>
            </w:r>
            <w:r w:rsidRPr="0006488C">
              <w:rPr>
                <w:rFonts w:ascii="Times New Roman" w:hAnsi="Times New Roman"/>
                <w:sz w:val="28"/>
                <w:szCs w:val="28"/>
                <w:lang w:val="uk-UA"/>
              </w:rPr>
              <w:t>Стосовно лікарського засобу для застосування людиною, операції з виробництва препарату крові відповідно до ліцензії на виробництво / імпорт – це технологічні операції, які не регулюються Директивою 2002/98/EC.</w:t>
            </w:r>
          </w:p>
        </w:tc>
      </w:tr>
      <w:tr w:rsidR="0006488C" w:rsidRPr="0006488C" w:rsidTr="0006488C">
        <w:tc>
          <w:tcPr>
            <w:tcW w:w="10173" w:type="dxa"/>
            <w:shd w:val="clear" w:color="auto" w:fill="FFE1E1"/>
          </w:tcPr>
          <w:p w:rsidR="0006488C" w:rsidRPr="00516F5E"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u w:val="single"/>
              </w:rPr>
            </w:pPr>
            <w:r w:rsidRPr="0006488C">
              <w:rPr>
                <w:rFonts w:ascii="Times New Roman" w:hAnsi="Times New Roman"/>
                <w:sz w:val="28"/>
                <w:szCs w:val="28"/>
                <w:u w:val="single"/>
                <w:lang w:val="uk-UA"/>
              </w:rPr>
              <w:t>Імунобіологічні препарати</w:t>
            </w:r>
          </w:p>
          <w:p w:rsidR="0006488C" w:rsidRPr="00516F5E"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rPr>
            </w:pPr>
          </w:p>
          <w:p w:rsidR="0006488C" w:rsidRPr="00516F5E"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rPr>
            </w:pPr>
            <w:r w:rsidRPr="0006488C">
              <w:rPr>
                <w:rFonts w:ascii="Times New Roman" w:hAnsi="Times New Roman"/>
                <w:sz w:val="28"/>
                <w:szCs w:val="28"/>
                <w:lang w:val="uk-UA"/>
              </w:rPr>
              <w:t>Цю категорію слід обрати в тих випадках, коли проводять технологічні операції щодо виробництва біологічних препаратів, які мають імунологічний механізм дії (наприклад, вакцини).</w:t>
            </w:r>
          </w:p>
        </w:tc>
      </w:tr>
      <w:tr w:rsidR="0006488C" w:rsidRPr="0006488C" w:rsidTr="0006488C">
        <w:tc>
          <w:tcPr>
            <w:tcW w:w="10173" w:type="dxa"/>
            <w:shd w:val="clear" w:color="auto" w:fill="FFE1E1"/>
          </w:tcPr>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u w:val="single"/>
              </w:rPr>
            </w:pPr>
            <w:r w:rsidRPr="0006488C">
              <w:rPr>
                <w:rFonts w:ascii="Times New Roman" w:hAnsi="Times New Roman"/>
                <w:sz w:val="28"/>
                <w:szCs w:val="28"/>
                <w:u w:val="single"/>
                <w:lang w:val="uk-UA"/>
              </w:rPr>
              <w:t>Клітиннотерапевтичні препарати</w:t>
            </w:r>
          </w:p>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rPr>
            </w:pPr>
          </w:p>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lang w:val="en-US"/>
              </w:rPr>
            </w:pPr>
            <w:r w:rsidRPr="0006488C">
              <w:rPr>
                <w:rFonts w:ascii="Times New Roman" w:hAnsi="Times New Roman"/>
                <w:sz w:val="28"/>
                <w:szCs w:val="28"/>
                <w:lang w:val="uk-UA"/>
              </w:rPr>
              <w:t>Цю категорію слід обрати в тих випадках, коли проводять технологічні операції щодо виробництва клітиннотерапевтичних препаратів.</w:t>
            </w:r>
            <w:r w:rsidRPr="0006488C">
              <w:rPr>
                <w:rFonts w:ascii="Times New Roman" w:hAnsi="Times New Roman"/>
                <w:sz w:val="28"/>
                <w:szCs w:val="28"/>
              </w:rPr>
              <w:t xml:space="preserve"> </w:t>
            </w:r>
            <w:r w:rsidRPr="0006488C">
              <w:rPr>
                <w:rFonts w:ascii="Times New Roman" w:hAnsi="Times New Roman"/>
                <w:sz w:val="28"/>
                <w:szCs w:val="28"/>
                <w:lang w:val="uk-UA"/>
              </w:rPr>
              <w:t>Операції з виробництва клітиннотерапевтичну препарату відповідно до ліцензії на виробництво / імпорт – це операції, які не регулюються Директивою 2004/23/EC.</w:t>
            </w:r>
          </w:p>
        </w:tc>
      </w:tr>
      <w:tr w:rsidR="0006488C" w:rsidRPr="0006488C" w:rsidTr="0006488C">
        <w:tc>
          <w:tcPr>
            <w:tcW w:w="10173" w:type="dxa"/>
            <w:shd w:val="clear" w:color="auto" w:fill="FFE1E1"/>
          </w:tcPr>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u w:val="single"/>
              </w:rPr>
            </w:pPr>
            <w:r w:rsidRPr="0006488C">
              <w:rPr>
                <w:rFonts w:ascii="Times New Roman" w:hAnsi="Times New Roman"/>
                <w:sz w:val="28"/>
                <w:szCs w:val="28"/>
                <w:u w:val="single"/>
                <w:lang w:val="uk-UA"/>
              </w:rPr>
              <w:t>Геннотерапевтичні препарати</w:t>
            </w:r>
          </w:p>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rPr>
            </w:pPr>
          </w:p>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lang w:val="en-US"/>
              </w:rPr>
            </w:pPr>
            <w:r w:rsidRPr="0006488C">
              <w:rPr>
                <w:rFonts w:ascii="Times New Roman" w:hAnsi="Times New Roman"/>
                <w:sz w:val="28"/>
                <w:szCs w:val="28"/>
                <w:lang w:val="uk-UA"/>
              </w:rPr>
              <w:t>Цю категорію слід обрати в тих випадках, коли проводять технологічні операції щодо виробництва геннотерапевтичних препаратів.</w:t>
            </w:r>
            <w:r w:rsidRPr="0006488C">
              <w:rPr>
                <w:rFonts w:ascii="Times New Roman" w:hAnsi="Times New Roman"/>
                <w:sz w:val="28"/>
                <w:szCs w:val="28"/>
              </w:rPr>
              <w:t xml:space="preserve"> </w:t>
            </w:r>
            <w:r w:rsidRPr="0006488C">
              <w:rPr>
                <w:rFonts w:ascii="Times New Roman" w:hAnsi="Times New Roman"/>
                <w:sz w:val="28"/>
                <w:szCs w:val="28"/>
                <w:lang w:val="uk-UA"/>
              </w:rPr>
              <w:t>Операції з виробництва геннотерапевтичну препарату відповідно до ліцензії на виробництво / імпорт – це операції, які не регулюються Директивою 2004/23/EC.</w:t>
            </w:r>
          </w:p>
        </w:tc>
      </w:tr>
      <w:tr w:rsidR="0006488C" w:rsidRPr="0006488C" w:rsidTr="0006488C">
        <w:tc>
          <w:tcPr>
            <w:tcW w:w="10173" w:type="dxa"/>
            <w:shd w:val="clear" w:color="auto" w:fill="FFE1E1"/>
          </w:tcPr>
          <w:p w:rsidR="0006488C" w:rsidRPr="00516F5E"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u w:val="single"/>
              </w:rPr>
            </w:pPr>
            <w:r w:rsidRPr="0006488C">
              <w:rPr>
                <w:rFonts w:ascii="Times New Roman" w:hAnsi="Times New Roman"/>
                <w:sz w:val="28"/>
                <w:szCs w:val="28"/>
                <w:u w:val="single"/>
                <w:lang w:val="uk-UA"/>
              </w:rPr>
              <w:t>Біотехнологічні препарати</w:t>
            </w:r>
          </w:p>
          <w:p w:rsidR="0006488C" w:rsidRPr="00516F5E"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rPr>
            </w:pPr>
          </w:p>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rPr>
            </w:pPr>
            <w:r w:rsidRPr="0006488C">
              <w:rPr>
                <w:rFonts w:ascii="Times New Roman" w:hAnsi="Times New Roman"/>
                <w:sz w:val="28"/>
                <w:szCs w:val="28"/>
                <w:lang w:val="uk-UA"/>
              </w:rPr>
              <w:t>Біотехнологія – це використання генномодифікованих клітин ссавців або мікроорганізмів (наприклад, бактерії чи дріжджові гриби) або біологічних субстанцій (наприклад, ферменти) для виробництва біологічних препаратів.</w:t>
            </w:r>
            <w:r w:rsidRPr="00516F5E">
              <w:rPr>
                <w:rFonts w:ascii="Times New Roman" w:hAnsi="Times New Roman"/>
                <w:sz w:val="28"/>
                <w:szCs w:val="28"/>
              </w:rPr>
              <w:t xml:space="preserve"> </w:t>
            </w:r>
            <w:r w:rsidRPr="0006488C">
              <w:rPr>
                <w:rFonts w:ascii="Times New Roman" w:hAnsi="Times New Roman"/>
                <w:sz w:val="28"/>
                <w:szCs w:val="28"/>
                <w:lang w:val="uk-UA"/>
              </w:rPr>
              <w:t>Цю категорію слід обрати в тих випадках, коли проводять технологічні операції щодо виготовлення біологічних препаратів за допомогою біотехнології.</w:t>
            </w:r>
          </w:p>
        </w:tc>
      </w:tr>
      <w:tr w:rsidR="0006488C" w:rsidRPr="0006488C" w:rsidTr="0006488C">
        <w:tc>
          <w:tcPr>
            <w:tcW w:w="10173" w:type="dxa"/>
            <w:shd w:val="clear" w:color="auto" w:fill="FFE1E1"/>
          </w:tcPr>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u w:val="single"/>
              </w:rPr>
            </w:pPr>
            <w:r w:rsidRPr="0006488C">
              <w:rPr>
                <w:rFonts w:ascii="Times New Roman" w:hAnsi="Times New Roman"/>
                <w:sz w:val="28"/>
                <w:szCs w:val="28"/>
                <w:u w:val="single"/>
                <w:lang w:val="uk-UA"/>
              </w:rPr>
              <w:t>Препарати, екстраговані з тканин людини або тварин</w:t>
            </w:r>
          </w:p>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rPr>
            </w:pPr>
          </w:p>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rPr>
            </w:pPr>
            <w:r w:rsidRPr="0006488C">
              <w:rPr>
                <w:rFonts w:ascii="Times New Roman" w:hAnsi="Times New Roman"/>
                <w:sz w:val="28"/>
                <w:szCs w:val="28"/>
                <w:lang w:val="uk-UA"/>
              </w:rPr>
              <w:t>Цю категорію слід обрати в тих випадках, коли проводять технологічні операції щодо виготовлення біологічного препарату, які містить діючу речовину, одержану із сировини людського або тваринного походження (клітини, тканини, рідини), за виключенням крові.</w:t>
            </w:r>
          </w:p>
        </w:tc>
      </w:tr>
      <w:tr w:rsidR="0006488C" w:rsidRPr="0006488C" w:rsidTr="0006488C">
        <w:tc>
          <w:tcPr>
            <w:tcW w:w="10173" w:type="dxa"/>
            <w:shd w:val="clear" w:color="auto" w:fill="FFE1E1"/>
          </w:tcPr>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u w:val="single"/>
              </w:rPr>
            </w:pPr>
            <w:r w:rsidRPr="0006488C">
              <w:rPr>
                <w:rFonts w:ascii="Times New Roman" w:hAnsi="Times New Roman"/>
                <w:sz w:val="28"/>
                <w:szCs w:val="28"/>
                <w:u w:val="single"/>
                <w:lang w:val="uk-UA"/>
              </w:rPr>
              <w:t>Препарати тканинної інженерії</w:t>
            </w:r>
          </w:p>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rPr>
            </w:pPr>
          </w:p>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rPr>
            </w:pPr>
            <w:r w:rsidRPr="0006488C">
              <w:rPr>
                <w:rFonts w:ascii="Times New Roman" w:hAnsi="Times New Roman"/>
                <w:sz w:val="28"/>
                <w:szCs w:val="28"/>
                <w:lang w:val="uk-UA"/>
              </w:rPr>
              <w:t>Цю категорію слід обрати в тих випадках, коли проводять технологічні операції щодо виробництва препаратів тканинної інженерії.</w:t>
            </w:r>
          </w:p>
        </w:tc>
      </w:tr>
      <w:tr w:rsidR="0006488C" w:rsidRPr="0006488C" w:rsidTr="0006488C">
        <w:tc>
          <w:tcPr>
            <w:tcW w:w="10173" w:type="dxa"/>
            <w:tcBorders>
              <w:bottom w:val="thickThinSmallGap" w:sz="24" w:space="0" w:color="B94F47"/>
            </w:tcBorders>
            <w:shd w:val="clear" w:color="auto" w:fill="FFE1E1"/>
          </w:tcPr>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u w:val="single"/>
              </w:rPr>
            </w:pPr>
            <w:r w:rsidRPr="0006488C">
              <w:rPr>
                <w:rFonts w:ascii="Times New Roman" w:hAnsi="Times New Roman"/>
                <w:sz w:val="28"/>
                <w:szCs w:val="28"/>
                <w:u w:val="single"/>
                <w:lang w:val="uk-UA"/>
              </w:rPr>
              <w:t>Інші біологічні лікарські засоби (зазначити)</w:t>
            </w:r>
          </w:p>
          <w:p w:rsidR="0006488C" w:rsidRPr="0006488C" w:rsidRDefault="0006488C" w:rsidP="0006488C">
            <w:pPr>
              <w:pStyle w:val="aa"/>
              <w:tabs>
                <w:tab w:val="left" w:pos="0"/>
                <w:tab w:val="left" w:pos="1134"/>
                <w:tab w:val="left" w:pos="1276"/>
              </w:tabs>
              <w:spacing w:before="120" w:after="120"/>
              <w:ind w:firstLine="567"/>
              <w:jc w:val="left"/>
              <w:rPr>
                <w:rFonts w:ascii="Times New Roman" w:hAnsi="Times New Roman"/>
                <w:sz w:val="28"/>
                <w:szCs w:val="28"/>
              </w:rPr>
            </w:pPr>
          </w:p>
          <w:p w:rsidR="0006488C" w:rsidRPr="0006488C" w:rsidRDefault="0006488C" w:rsidP="003534EF">
            <w:pPr>
              <w:pStyle w:val="aa"/>
              <w:tabs>
                <w:tab w:val="left" w:pos="0"/>
                <w:tab w:val="left" w:pos="1134"/>
                <w:tab w:val="left" w:pos="1276"/>
              </w:tabs>
              <w:spacing w:before="120" w:after="120"/>
              <w:ind w:firstLine="567"/>
              <w:jc w:val="left"/>
              <w:rPr>
                <w:rFonts w:ascii="Times New Roman" w:hAnsi="Times New Roman"/>
                <w:sz w:val="28"/>
                <w:szCs w:val="28"/>
              </w:rPr>
            </w:pPr>
            <w:r w:rsidRPr="0006488C">
              <w:rPr>
                <w:rFonts w:ascii="Times New Roman" w:hAnsi="Times New Roman"/>
                <w:sz w:val="28"/>
                <w:szCs w:val="28"/>
                <w:lang w:val="uk-UA"/>
              </w:rPr>
              <w:t>Цю категорію слід обрати в тих випадках, коли проводять технологічні операції щодо виробництва біологічного препарату, який містить біологічний АФІ, який не підпадає під зазначені категорії.</w:t>
            </w:r>
          </w:p>
        </w:tc>
      </w:tr>
    </w:tbl>
    <w:p w:rsidR="003534EF" w:rsidRP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rPr>
      </w:pPr>
      <w:r w:rsidRPr="003534EF">
        <w:rPr>
          <w:rFonts w:ascii="Times New Roman" w:hAnsi="Times New Roman"/>
          <w:sz w:val="28"/>
          <w:szCs w:val="28"/>
        </w:rPr>
        <w:t>1.3.1.1</w:t>
      </w:r>
      <w:r w:rsidRPr="003534EF">
        <w:rPr>
          <w:rFonts w:ascii="Times New Roman" w:hAnsi="Times New Roman"/>
          <w:sz w:val="28"/>
          <w:szCs w:val="28"/>
        </w:rPr>
        <w:tab/>
      </w:r>
      <w:r w:rsidRPr="003534EF">
        <w:rPr>
          <w:rFonts w:ascii="Times New Roman" w:hAnsi="Times New Roman"/>
          <w:sz w:val="28"/>
          <w:szCs w:val="28"/>
        </w:rPr>
        <w:t> Препарати крові</w:t>
      </w:r>
    </w:p>
    <w:p w:rsidR="003534EF" w:rsidRP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rPr>
      </w:pPr>
      <w:r w:rsidRPr="003534EF">
        <w:rPr>
          <w:rFonts w:ascii="Times New Roman" w:hAnsi="Times New Roman"/>
          <w:sz w:val="28"/>
          <w:szCs w:val="28"/>
        </w:rPr>
        <w:t>1.3.1.2</w:t>
      </w:r>
      <w:r w:rsidRPr="003534EF">
        <w:rPr>
          <w:rFonts w:ascii="Times New Roman" w:hAnsi="Times New Roman"/>
          <w:sz w:val="28"/>
          <w:szCs w:val="28"/>
        </w:rPr>
        <w:tab/>
      </w:r>
      <w:r w:rsidRPr="003534EF">
        <w:rPr>
          <w:rFonts w:ascii="Times New Roman" w:hAnsi="Times New Roman"/>
          <w:sz w:val="28"/>
          <w:szCs w:val="28"/>
        </w:rPr>
        <w:t> Імунобіологічні препарати</w:t>
      </w:r>
    </w:p>
    <w:p w:rsidR="003534EF" w:rsidRP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rPr>
      </w:pPr>
      <w:r w:rsidRPr="003534EF">
        <w:rPr>
          <w:rFonts w:ascii="Times New Roman" w:hAnsi="Times New Roman"/>
          <w:sz w:val="28"/>
          <w:szCs w:val="28"/>
        </w:rPr>
        <w:t>1.3.1.3</w:t>
      </w:r>
      <w:r w:rsidRPr="003534EF">
        <w:rPr>
          <w:rFonts w:ascii="Times New Roman" w:hAnsi="Times New Roman"/>
          <w:sz w:val="28"/>
          <w:szCs w:val="28"/>
        </w:rPr>
        <w:tab/>
      </w:r>
      <w:r w:rsidRPr="003534EF">
        <w:rPr>
          <w:rFonts w:ascii="Times New Roman" w:hAnsi="Times New Roman"/>
          <w:sz w:val="28"/>
          <w:szCs w:val="28"/>
        </w:rPr>
        <w:t> Клітиннотерапевтичні препарати</w:t>
      </w:r>
    </w:p>
    <w:p w:rsidR="003534EF" w:rsidRP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rPr>
      </w:pPr>
      <w:r w:rsidRPr="003534EF">
        <w:rPr>
          <w:rFonts w:ascii="Times New Roman" w:hAnsi="Times New Roman"/>
          <w:sz w:val="28"/>
          <w:szCs w:val="28"/>
        </w:rPr>
        <w:t>1.3.1.4</w:t>
      </w:r>
      <w:r w:rsidRPr="003534EF">
        <w:rPr>
          <w:rFonts w:ascii="Times New Roman" w:hAnsi="Times New Roman"/>
          <w:sz w:val="28"/>
          <w:szCs w:val="28"/>
        </w:rPr>
        <w:tab/>
      </w:r>
      <w:r w:rsidRPr="003534EF">
        <w:rPr>
          <w:rFonts w:ascii="Times New Roman" w:hAnsi="Times New Roman"/>
          <w:sz w:val="28"/>
          <w:szCs w:val="28"/>
        </w:rPr>
        <w:t> Геннотерапевтичні препарати</w:t>
      </w:r>
    </w:p>
    <w:p w:rsidR="003534EF" w:rsidRP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rPr>
      </w:pPr>
      <w:r w:rsidRPr="003534EF">
        <w:rPr>
          <w:rFonts w:ascii="Times New Roman" w:hAnsi="Times New Roman"/>
          <w:sz w:val="28"/>
          <w:szCs w:val="28"/>
        </w:rPr>
        <w:t>1.3.1.5</w:t>
      </w:r>
      <w:r w:rsidRPr="003534EF">
        <w:rPr>
          <w:rFonts w:ascii="Times New Roman" w:hAnsi="Times New Roman"/>
          <w:sz w:val="28"/>
          <w:szCs w:val="28"/>
        </w:rPr>
        <w:tab/>
      </w:r>
      <w:r w:rsidRPr="003534EF">
        <w:rPr>
          <w:rFonts w:ascii="Times New Roman" w:hAnsi="Times New Roman"/>
          <w:sz w:val="28"/>
          <w:szCs w:val="28"/>
        </w:rPr>
        <w:t> Біотехнологічні препарати</w:t>
      </w:r>
    </w:p>
    <w:p w:rsidR="003534EF" w:rsidRP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rPr>
      </w:pPr>
      <w:r w:rsidRPr="003534EF">
        <w:rPr>
          <w:rFonts w:ascii="Times New Roman" w:hAnsi="Times New Roman"/>
          <w:sz w:val="28"/>
          <w:szCs w:val="28"/>
        </w:rPr>
        <w:t>1.3.1.6</w:t>
      </w:r>
      <w:r w:rsidRPr="003534EF">
        <w:rPr>
          <w:rFonts w:ascii="Times New Roman" w:hAnsi="Times New Roman"/>
          <w:sz w:val="28"/>
          <w:szCs w:val="28"/>
        </w:rPr>
        <w:tab/>
      </w:r>
      <w:r w:rsidRPr="003534EF">
        <w:rPr>
          <w:rFonts w:ascii="Times New Roman" w:hAnsi="Times New Roman"/>
          <w:sz w:val="28"/>
          <w:szCs w:val="28"/>
        </w:rPr>
        <w:t> Екстраговані препарати з тканин людини або тварин</w:t>
      </w:r>
    </w:p>
    <w:p w:rsidR="003534EF" w:rsidRP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rPr>
      </w:pPr>
      <w:r w:rsidRPr="003534EF">
        <w:rPr>
          <w:rFonts w:ascii="Times New Roman" w:hAnsi="Times New Roman"/>
          <w:sz w:val="28"/>
          <w:szCs w:val="28"/>
        </w:rPr>
        <w:t>1.3.1.7</w:t>
      </w:r>
      <w:r w:rsidRPr="003534EF">
        <w:rPr>
          <w:rFonts w:ascii="Times New Roman" w:hAnsi="Times New Roman"/>
          <w:sz w:val="28"/>
          <w:szCs w:val="28"/>
        </w:rPr>
        <w:tab/>
      </w:r>
      <w:r w:rsidRPr="003534EF">
        <w:rPr>
          <w:rFonts w:ascii="Times New Roman" w:hAnsi="Times New Roman"/>
          <w:sz w:val="28"/>
          <w:szCs w:val="28"/>
        </w:rPr>
        <w:t> Препарати тканинної інженерії</w:t>
      </w:r>
    </w:p>
    <w:p w:rsidR="0006488C"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3534EF">
        <w:rPr>
          <w:rFonts w:ascii="Times New Roman" w:hAnsi="Times New Roman"/>
          <w:sz w:val="28"/>
          <w:szCs w:val="28"/>
        </w:rPr>
        <w:t>1.3.1.8</w:t>
      </w:r>
      <w:r w:rsidRPr="003534EF">
        <w:rPr>
          <w:rFonts w:ascii="Times New Roman" w:hAnsi="Times New Roman"/>
          <w:sz w:val="28"/>
          <w:szCs w:val="28"/>
        </w:rPr>
        <w:tab/>
      </w:r>
      <w:r w:rsidRPr="003534EF">
        <w:rPr>
          <w:rFonts w:ascii="Times New Roman" w:hAnsi="Times New Roman"/>
          <w:sz w:val="28"/>
          <w:szCs w:val="28"/>
        </w:rPr>
        <w:t> Інші біологічні лікарські засоби &lt;зазначити&gt;</w:t>
      </w:r>
    </w:p>
    <w:p w:rsidR="003534EF" w:rsidRP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3534EF" w:rsidRDefault="003534EF" w:rsidP="003534EF">
      <w:pPr>
        <w:pStyle w:val="aa"/>
        <w:tabs>
          <w:tab w:val="left" w:pos="0"/>
          <w:tab w:val="left" w:pos="1134"/>
          <w:tab w:val="left" w:pos="1276"/>
        </w:tabs>
        <w:spacing w:before="120" w:after="120"/>
        <w:ind w:left="0" w:firstLine="567"/>
        <w:jc w:val="center"/>
        <w:rPr>
          <w:rFonts w:ascii="Times New Roman" w:hAnsi="Times New Roman"/>
          <w:i/>
          <w:sz w:val="28"/>
          <w:szCs w:val="28"/>
          <w:lang w:val="uk-UA"/>
        </w:rPr>
      </w:pPr>
      <w:r w:rsidRPr="003534EF">
        <w:rPr>
          <w:rFonts w:ascii="Times New Roman" w:hAnsi="Times New Roman"/>
          <w:i/>
          <w:sz w:val="28"/>
          <w:szCs w:val="28"/>
          <w:lang w:val="uk-UA"/>
        </w:rPr>
        <w:t>1.3.2</w:t>
      </w:r>
      <w:r w:rsidRPr="003534EF">
        <w:rPr>
          <w:rFonts w:ascii="Times New Roman" w:hAnsi="Times New Roman"/>
          <w:i/>
          <w:sz w:val="28"/>
          <w:szCs w:val="28"/>
          <w:lang w:val="uk-UA"/>
        </w:rPr>
        <w:tab/>
        <w:t>Сертифікація серії (перелік видів продукції)</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9747"/>
      </w:tblGrid>
      <w:tr w:rsidR="003534EF" w:rsidRPr="00875C87" w:rsidTr="003534EF">
        <w:tc>
          <w:tcPr>
            <w:tcW w:w="9747" w:type="dxa"/>
            <w:tcBorders>
              <w:top w:val="thinThickSmallGap" w:sz="24" w:space="0" w:color="B94F47"/>
              <w:bottom w:val="thickThinSmallGap" w:sz="24" w:space="0" w:color="B94F47"/>
            </w:tcBorders>
            <w:shd w:val="clear" w:color="auto" w:fill="FFE1E1"/>
          </w:tcPr>
          <w:p w:rsidR="003534EF" w:rsidRPr="00875C87" w:rsidRDefault="003534EF" w:rsidP="006066EB">
            <w:pPr>
              <w:rPr>
                <w:rFonts w:ascii="Verdana" w:hAnsi="Verdana"/>
                <w:sz w:val="18"/>
                <w:szCs w:val="24"/>
                <w:lang w:val="uk-UA"/>
              </w:rPr>
            </w:pPr>
            <w:r w:rsidRPr="003534EF">
              <w:rPr>
                <w:rFonts w:ascii="Times New Roman" w:hAnsi="Times New Roman"/>
                <w:sz w:val="28"/>
                <w:szCs w:val="28"/>
                <w:lang w:val="uk-UA"/>
              </w:rPr>
              <w:t>Цей розділ необхідно заповнити стосовно дозвільної сертифікації готової лікарської форми біопрепарату уповноваженою особою. Необхідно ввести запис у п. 1.13 або 1.2.2 відповідно для відображення виду лікарської форми, що засвідчується.</w:t>
            </w:r>
          </w:p>
        </w:tc>
      </w:tr>
    </w:tbl>
    <w:p w:rsidR="003534EF" w:rsidRP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3534EF">
        <w:rPr>
          <w:rFonts w:ascii="Times New Roman" w:hAnsi="Times New Roman"/>
          <w:sz w:val="28"/>
          <w:szCs w:val="28"/>
          <w:lang w:val="uk-UA"/>
        </w:rPr>
        <w:t>1.3.2.1</w:t>
      </w:r>
      <w:r w:rsidRPr="003534EF">
        <w:rPr>
          <w:rFonts w:ascii="Times New Roman" w:hAnsi="Times New Roman"/>
          <w:sz w:val="28"/>
          <w:szCs w:val="28"/>
          <w:lang w:val="uk-UA"/>
        </w:rPr>
        <w:tab/>
      </w:r>
      <w:r w:rsidRPr="003534EF">
        <w:rPr>
          <w:rFonts w:ascii="Times New Roman" w:hAnsi="Times New Roman"/>
          <w:sz w:val="28"/>
          <w:szCs w:val="28"/>
          <w:lang w:val="uk-UA"/>
        </w:rPr>
        <w:t> Препарати крові</w:t>
      </w:r>
    </w:p>
    <w:p w:rsidR="003534EF" w:rsidRP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3534EF">
        <w:rPr>
          <w:rFonts w:ascii="Times New Roman" w:hAnsi="Times New Roman"/>
          <w:sz w:val="28"/>
          <w:szCs w:val="28"/>
          <w:lang w:val="uk-UA"/>
        </w:rPr>
        <w:t>1.3.2.2</w:t>
      </w:r>
      <w:r w:rsidRPr="003534EF">
        <w:rPr>
          <w:rFonts w:ascii="Times New Roman" w:hAnsi="Times New Roman"/>
          <w:sz w:val="28"/>
          <w:szCs w:val="28"/>
          <w:lang w:val="uk-UA"/>
        </w:rPr>
        <w:tab/>
      </w:r>
      <w:r w:rsidRPr="003534EF">
        <w:rPr>
          <w:rFonts w:ascii="Times New Roman" w:hAnsi="Times New Roman"/>
          <w:sz w:val="28"/>
          <w:szCs w:val="28"/>
          <w:lang w:val="uk-UA"/>
        </w:rPr>
        <w:t> Імунобіологічні препарати</w:t>
      </w:r>
    </w:p>
    <w:p w:rsidR="003534EF" w:rsidRP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3534EF">
        <w:rPr>
          <w:rFonts w:ascii="Times New Roman" w:hAnsi="Times New Roman"/>
          <w:sz w:val="28"/>
          <w:szCs w:val="28"/>
          <w:lang w:val="uk-UA"/>
        </w:rPr>
        <w:t>1.3.2.3</w:t>
      </w:r>
      <w:r w:rsidRPr="003534EF">
        <w:rPr>
          <w:rFonts w:ascii="Times New Roman" w:hAnsi="Times New Roman"/>
          <w:sz w:val="28"/>
          <w:szCs w:val="28"/>
          <w:lang w:val="uk-UA"/>
        </w:rPr>
        <w:tab/>
      </w:r>
      <w:r w:rsidRPr="003534EF">
        <w:rPr>
          <w:rFonts w:ascii="Times New Roman" w:hAnsi="Times New Roman"/>
          <w:sz w:val="28"/>
          <w:szCs w:val="28"/>
          <w:lang w:val="uk-UA"/>
        </w:rPr>
        <w:t> Клітиннотерапевтичні препарати</w:t>
      </w:r>
    </w:p>
    <w:p w:rsidR="003534EF" w:rsidRP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3534EF">
        <w:rPr>
          <w:rFonts w:ascii="Times New Roman" w:hAnsi="Times New Roman"/>
          <w:sz w:val="28"/>
          <w:szCs w:val="28"/>
          <w:lang w:val="uk-UA"/>
        </w:rPr>
        <w:t>1.3.2.4</w:t>
      </w:r>
      <w:r w:rsidRPr="003534EF">
        <w:rPr>
          <w:rFonts w:ascii="Times New Roman" w:hAnsi="Times New Roman"/>
          <w:sz w:val="28"/>
          <w:szCs w:val="28"/>
          <w:lang w:val="uk-UA"/>
        </w:rPr>
        <w:tab/>
      </w:r>
      <w:r w:rsidRPr="003534EF">
        <w:rPr>
          <w:rFonts w:ascii="Times New Roman" w:hAnsi="Times New Roman"/>
          <w:sz w:val="28"/>
          <w:szCs w:val="28"/>
          <w:lang w:val="uk-UA"/>
        </w:rPr>
        <w:t> Геннотерапевтичні препарати</w:t>
      </w:r>
    </w:p>
    <w:p w:rsidR="003534EF" w:rsidRP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3534EF">
        <w:rPr>
          <w:rFonts w:ascii="Times New Roman" w:hAnsi="Times New Roman"/>
          <w:sz w:val="28"/>
          <w:szCs w:val="28"/>
          <w:lang w:val="uk-UA"/>
        </w:rPr>
        <w:t>1.3.2.5</w:t>
      </w:r>
      <w:r w:rsidRPr="003534EF">
        <w:rPr>
          <w:rFonts w:ascii="Times New Roman" w:hAnsi="Times New Roman"/>
          <w:sz w:val="28"/>
          <w:szCs w:val="28"/>
          <w:lang w:val="uk-UA"/>
        </w:rPr>
        <w:tab/>
      </w:r>
      <w:r w:rsidRPr="003534EF">
        <w:rPr>
          <w:rFonts w:ascii="Times New Roman" w:hAnsi="Times New Roman"/>
          <w:sz w:val="28"/>
          <w:szCs w:val="28"/>
          <w:lang w:val="uk-UA"/>
        </w:rPr>
        <w:t> Біотехнологічні препарати</w:t>
      </w:r>
    </w:p>
    <w:p w:rsidR="003534EF" w:rsidRP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3534EF">
        <w:rPr>
          <w:rFonts w:ascii="Times New Roman" w:hAnsi="Times New Roman"/>
          <w:sz w:val="28"/>
          <w:szCs w:val="28"/>
          <w:lang w:val="uk-UA"/>
        </w:rPr>
        <w:t>1.3.2.6</w:t>
      </w:r>
      <w:r w:rsidRPr="003534EF">
        <w:rPr>
          <w:rFonts w:ascii="Times New Roman" w:hAnsi="Times New Roman"/>
          <w:sz w:val="28"/>
          <w:szCs w:val="28"/>
          <w:lang w:val="uk-UA"/>
        </w:rPr>
        <w:tab/>
      </w:r>
      <w:r w:rsidRPr="003534EF">
        <w:rPr>
          <w:rFonts w:ascii="Times New Roman" w:hAnsi="Times New Roman"/>
          <w:sz w:val="28"/>
          <w:szCs w:val="28"/>
          <w:lang w:val="uk-UA"/>
        </w:rPr>
        <w:t> Екстраговані препарати з тканин людини або тварин</w:t>
      </w:r>
    </w:p>
    <w:p w:rsidR="003534EF" w:rsidRP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3534EF">
        <w:rPr>
          <w:rFonts w:ascii="Times New Roman" w:hAnsi="Times New Roman"/>
          <w:sz w:val="28"/>
          <w:szCs w:val="28"/>
          <w:lang w:val="uk-UA"/>
        </w:rPr>
        <w:t>1.3.2.7</w:t>
      </w:r>
      <w:r w:rsidRPr="003534EF">
        <w:rPr>
          <w:rFonts w:ascii="Times New Roman" w:hAnsi="Times New Roman"/>
          <w:sz w:val="28"/>
          <w:szCs w:val="28"/>
          <w:lang w:val="uk-UA"/>
        </w:rPr>
        <w:tab/>
      </w:r>
      <w:r w:rsidRPr="003534EF">
        <w:rPr>
          <w:rFonts w:ascii="Times New Roman" w:hAnsi="Times New Roman"/>
          <w:sz w:val="28"/>
          <w:szCs w:val="28"/>
          <w:lang w:val="uk-UA"/>
        </w:rPr>
        <w:t> Препарати тканинної інженерії</w:t>
      </w:r>
    </w:p>
    <w:p w:rsid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lang w:val="uk-UA"/>
        </w:rPr>
      </w:pPr>
      <w:r w:rsidRPr="003534EF">
        <w:rPr>
          <w:rFonts w:ascii="Times New Roman" w:hAnsi="Times New Roman"/>
          <w:sz w:val="28"/>
          <w:szCs w:val="28"/>
          <w:lang w:val="uk-UA"/>
        </w:rPr>
        <w:t>1.3.2.8</w:t>
      </w:r>
      <w:r w:rsidRPr="003534EF">
        <w:rPr>
          <w:rFonts w:ascii="Times New Roman" w:hAnsi="Times New Roman"/>
          <w:sz w:val="28"/>
          <w:szCs w:val="28"/>
          <w:lang w:val="uk-UA"/>
        </w:rPr>
        <w:tab/>
      </w:r>
      <w:r w:rsidRPr="003534EF">
        <w:rPr>
          <w:rFonts w:ascii="Times New Roman" w:hAnsi="Times New Roman"/>
          <w:sz w:val="28"/>
          <w:szCs w:val="28"/>
          <w:lang w:val="uk-UA"/>
        </w:rPr>
        <w:t> Інші біологічні лікарські засоби &lt;зазначити&gt;</w:t>
      </w:r>
    </w:p>
    <w:p w:rsidR="003534EF" w:rsidRDefault="003534EF" w:rsidP="003534EF">
      <w:pPr>
        <w:pStyle w:val="aa"/>
        <w:tabs>
          <w:tab w:val="left" w:pos="0"/>
          <w:tab w:val="left" w:pos="1134"/>
          <w:tab w:val="left" w:pos="1276"/>
        </w:tabs>
        <w:spacing w:before="120" w:after="120"/>
        <w:ind w:left="0" w:firstLine="567"/>
        <w:jc w:val="left"/>
        <w:rPr>
          <w:rFonts w:ascii="Times New Roman" w:hAnsi="Times New Roman"/>
          <w:sz w:val="28"/>
          <w:szCs w:val="28"/>
          <w:lang w:val="uk-UA"/>
        </w:rPr>
      </w:pPr>
    </w:p>
    <w:p w:rsidR="003534EF" w:rsidRDefault="003534EF" w:rsidP="003534EF">
      <w:pPr>
        <w:pStyle w:val="aa"/>
        <w:tabs>
          <w:tab w:val="left" w:pos="0"/>
          <w:tab w:val="left" w:pos="1134"/>
          <w:tab w:val="left" w:pos="1276"/>
        </w:tabs>
        <w:spacing w:before="120" w:after="120"/>
        <w:ind w:left="0" w:firstLine="567"/>
        <w:jc w:val="left"/>
        <w:rPr>
          <w:rFonts w:ascii="Times New Roman" w:hAnsi="Times New Roman"/>
          <w:b/>
          <w:sz w:val="28"/>
          <w:szCs w:val="28"/>
          <w:lang w:val="uk-UA"/>
        </w:rPr>
      </w:pPr>
      <w:r w:rsidRPr="003534EF">
        <w:rPr>
          <w:rFonts w:ascii="Times New Roman" w:hAnsi="Times New Roman"/>
          <w:b/>
          <w:sz w:val="28"/>
          <w:szCs w:val="28"/>
          <w:lang w:val="uk-UA"/>
        </w:rPr>
        <w:t>1.4</w:t>
      </w:r>
      <w:r w:rsidRPr="003534EF">
        <w:rPr>
          <w:rFonts w:ascii="Times New Roman" w:hAnsi="Times New Roman"/>
          <w:b/>
          <w:sz w:val="28"/>
          <w:szCs w:val="28"/>
          <w:lang w:val="uk-UA"/>
        </w:rPr>
        <w:tab/>
        <w:t>Інші продукти або виробнича діяльність</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9889"/>
      </w:tblGrid>
      <w:tr w:rsidR="003534EF" w:rsidRPr="00F6271A" w:rsidTr="003534EF">
        <w:tc>
          <w:tcPr>
            <w:tcW w:w="9889" w:type="dxa"/>
            <w:tcBorders>
              <w:top w:val="thinThickSmallGap" w:sz="24" w:space="0" w:color="B94F47"/>
              <w:bottom w:val="thickThinSmallGap" w:sz="24" w:space="0" w:color="B94F47"/>
            </w:tcBorders>
            <w:shd w:val="clear" w:color="auto" w:fill="FFE1E1"/>
          </w:tcPr>
          <w:p w:rsidR="003534EF" w:rsidRPr="003534EF" w:rsidRDefault="003534EF" w:rsidP="006066EB">
            <w:pPr>
              <w:rPr>
                <w:rFonts w:ascii="Verdana" w:hAnsi="Verdana"/>
                <w:sz w:val="18"/>
                <w:szCs w:val="24"/>
                <w:lang w:val="uk-UA"/>
              </w:rPr>
            </w:pPr>
            <w:r w:rsidRPr="003534EF">
              <w:rPr>
                <w:rFonts w:ascii="Times New Roman" w:hAnsi="Times New Roman"/>
                <w:sz w:val="28"/>
                <w:szCs w:val="28"/>
                <w:lang w:val="uk-UA"/>
              </w:rPr>
              <w:t>Примітка: якщо виробник проводить виробничі операції щодо виготовлення лікарських форм із рослинної сировини або гомеопатичних лікарських форм (наприклад, таблетки), додатково до запису у наступному розділі необхідно ввести запис для відповідної лікарської форми (розділ 1.1 - 1.2). Якщо дільниця ліцензується тільки для виробничих операцій щодо продуктів з рослинної сировини або гомеопатичних продуктів, тоді необхідно включити уточнюючу примітку («тільки продукти з рослинної сировини» або «тільки гомеопатичні продукти») відносно лікарських форм / виробничої операції, ліцензованої у ліцензії на виробництво / імпорт.</w:t>
            </w:r>
          </w:p>
        </w:tc>
      </w:tr>
    </w:tbl>
    <w:p w:rsidR="002015B1" w:rsidRPr="002015B1" w:rsidRDefault="002015B1" w:rsidP="002015B1">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2015B1">
        <w:rPr>
          <w:rFonts w:ascii="Times New Roman" w:hAnsi="Times New Roman"/>
          <w:sz w:val="28"/>
          <w:szCs w:val="28"/>
          <w:lang w:val="uk-UA"/>
        </w:rPr>
        <w:t>1.4.1</w:t>
      </w:r>
      <w:r w:rsidRPr="002015B1">
        <w:rPr>
          <w:rFonts w:ascii="Times New Roman" w:hAnsi="Times New Roman"/>
          <w:sz w:val="28"/>
          <w:szCs w:val="28"/>
          <w:lang w:val="uk-UA"/>
        </w:rPr>
        <w:tab/>
        <w:t>Виробництво:</w:t>
      </w:r>
    </w:p>
    <w:p w:rsidR="002015B1" w:rsidRPr="002015B1" w:rsidRDefault="002015B1" w:rsidP="002015B1">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2015B1" w:rsidRPr="002015B1" w:rsidRDefault="002015B1" w:rsidP="002015B1">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2015B1">
        <w:rPr>
          <w:rFonts w:ascii="Times New Roman" w:hAnsi="Times New Roman"/>
          <w:sz w:val="28"/>
          <w:szCs w:val="28"/>
          <w:lang w:val="uk-UA"/>
        </w:rPr>
        <w:t>1.4.1.1</w:t>
      </w:r>
      <w:r w:rsidRPr="002015B1">
        <w:rPr>
          <w:rFonts w:ascii="Times New Roman" w:hAnsi="Times New Roman"/>
          <w:sz w:val="28"/>
          <w:szCs w:val="28"/>
          <w:lang w:val="uk-UA"/>
        </w:rPr>
        <w:tab/>
      </w:r>
      <w:r w:rsidRPr="002015B1">
        <w:rPr>
          <w:rFonts w:ascii="Times New Roman" w:hAnsi="Times New Roman"/>
          <w:sz w:val="28"/>
          <w:szCs w:val="28"/>
          <w:lang w:val="uk-UA"/>
        </w:rPr>
        <w:t> Продукти з рослинної сировини</w:t>
      </w:r>
    </w:p>
    <w:p w:rsidR="002015B1" w:rsidRPr="002015B1" w:rsidRDefault="002015B1" w:rsidP="002015B1">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2015B1">
        <w:rPr>
          <w:rFonts w:ascii="Times New Roman" w:hAnsi="Times New Roman"/>
          <w:sz w:val="28"/>
          <w:szCs w:val="28"/>
          <w:lang w:val="uk-UA"/>
        </w:rPr>
        <w:t>1.4.1.2</w:t>
      </w:r>
      <w:r w:rsidRPr="002015B1">
        <w:rPr>
          <w:rFonts w:ascii="Times New Roman" w:hAnsi="Times New Roman"/>
          <w:sz w:val="28"/>
          <w:szCs w:val="28"/>
          <w:lang w:val="uk-UA"/>
        </w:rPr>
        <w:tab/>
      </w:r>
      <w:r w:rsidRPr="002015B1">
        <w:rPr>
          <w:rFonts w:ascii="Times New Roman" w:hAnsi="Times New Roman"/>
          <w:sz w:val="28"/>
          <w:szCs w:val="28"/>
          <w:lang w:val="uk-UA"/>
        </w:rPr>
        <w:t> Гомеопатичні продукти</w:t>
      </w:r>
    </w:p>
    <w:p w:rsidR="002015B1" w:rsidRPr="002015B1" w:rsidRDefault="002015B1" w:rsidP="002015B1">
      <w:pPr>
        <w:pStyle w:val="aa"/>
        <w:tabs>
          <w:tab w:val="left" w:pos="0"/>
          <w:tab w:val="left" w:pos="1134"/>
          <w:tab w:val="left" w:pos="1276"/>
        </w:tabs>
        <w:spacing w:before="120" w:after="120"/>
        <w:ind w:firstLine="567"/>
        <w:jc w:val="left"/>
        <w:rPr>
          <w:rFonts w:ascii="Times New Roman" w:hAnsi="Times New Roman"/>
          <w:sz w:val="28"/>
          <w:szCs w:val="28"/>
          <w:lang w:val="uk-UA"/>
        </w:rPr>
      </w:pPr>
      <w:r w:rsidRPr="002015B1">
        <w:rPr>
          <w:rFonts w:ascii="Times New Roman" w:hAnsi="Times New Roman"/>
          <w:sz w:val="28"/>
          <w:szCs w:val="28"/>
          <w:lang w:val="uk-UA"/>
        </w:rPr>
        <w:t>1.4.1.3</w:t>
      </w:r>
      <w:r w:rsidRPr="002015B1">
        <w:rPr>
          <w:rFonts w:ascii="Times New Roman" w:hAnsi="Times New Roman"/>
          <w:sz w:val="28"/>
          <w:szCs w:val="28"/>
          <w:lang w:val="uk-UA"/>
        </w:rPr>
        <w:tab/>
      </w:r>
      <w:r w:rsidRPr="002015B1">
        <w:rPr>
          <w:rFonts w:ascii="Times New Roman" w:hAnsi="Times New Roman"/>
          <w:sz w:val="28"/>
          <w:szCs w:val="28"/>
          <w:lang w:val="uk-UA"/>
        </w:rPr>
        <w:t> Інші &lt;зазначити&gt;</w:t>
      </w:r>
    </w:p>
    <w:p w:rsidR="002015B1" w:rsidRPr="002015B1" w:rsidRDefault="002015B1" w:rsidP="002015B1">
      <w:pPr>
        <w:pStyle w:val="aa"/>
        <w:tabs>
          <w:tab w:val="left" w:pos="0"/>
          <w:tab w:val="left" w:pos="1134"/>
          <w:tab w:val="left" w:pos="1276"/>
        </w:tabs>
        <w:spacing w:before="120" w:after="120"/>
        <w:ind w:firstLine="567"/>
        <w:jc w:val="left"/>
        <w:rPr>
          <w:rFonts w:ascii="Times New Roman" w:hAnsi="Times New Roman"/>
          <w:sz w:val="28"/>
          <w:szCs w:val="28"/>
          <w:lang w:val="uk-UA"/>
        </w:rPr>
      </w:pPr>
    </w:p>
    <w:p w:rsidR="003534EF" w:rsidRDefault="002015B1" w:rsidP="002015B1">
      <w:pPr>
        <w:pStyle w:val="aa"/>
        <w:tabs>
          <w:tab w:val="left" w:pos="284"/>
          <w:tab w:val="left" w:pos="1276"/>
        </w:tabs>
        <w:spacing w:before="120" w:after="120"/>
        <w:ind w:left="0" w:firstLine="567"/>
        <w:jc w:val="left"/>
        <w:rPr>
          <w:rFonts w:ascii="Times New Roman" w:hAnsi="Times New Roman"/>
          <w:sz w:val="28"/>
          <w:szCs w:val="28"/>
          <w:lang w:val="uk-UA"/>
        </w:rPr>
      </w:pPr>
      <w:r w:rsidRPr="002015B1">
        <w:rPr>
          <w:rFonts w:ascii="Times New Roman" w:hAnsi="Times New Roman"/>
          <w:sz w:val="28"/>
          <w:szCs w:val="28"/>
          <w:lang w:val="uk-UA"/>
        </w:rPr>
        <w:t>1.4.2</w:t>
      </w:r>
      <w:r>
        <w:rPr>
          <w:rFonts w:ascii="Times New Roman" w:hAnsi="Times New Roman"/>
          <w:sz w:val="28"/>
          <w:szCs w:val="28"/>
          <w:lang w:val="uk-UA"/>
        </w:rPr>
        <w:t>.</w:t>
      </w:r>
      <w:r w:rsidRPr="002015B1">
        <w:rPr>
          <w:rFonts w:ascii="Times New Roman" w:hAnsi="Times New Roman"/>
          <w:sz w:val="28"/>
          <w:szCs w:val="28"/>
          <w:lang w:val="uk-UA"/>
        </w:rPr>
        <w:tab/>
        <w:t>Стерилізація діючих речовин/допоміжних речовин/готової продукції:</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10031"/>
      </w:tblGrid>
      <w:tr w:rsidR="002015B1" w:rsidRPr="00F6271A" w:rsidTr="002015B1">
        <w:tc>
          <w:tcPr>
            <w:tcW w:w="10031" w:type="dxa"/>
            <w:tcBorders>
              <w:top w:val="thinThickSmallGap" w:sz="24" w:space="0" w:color="B94F47"/>
              <w:bottom w:val="thickThinSmallGap" w:sz="24" w:space="0" w:color="B94F47"/>
            </w:tcBorders>
            <w:shd w:val="clear" w:color="auto" w:fill="FFE1E1"/>
          </w:tcPr>
          <w:p w:rsidR="002015B1" w:rsidRPr="002015B1" w:rsidRDefault="002015B1" w:rsidP="006066EB">
            <w:pPr>
              <w:rPr>
                <w:rFonts w:ascii="Verdana" w:hAnsi="Verdana"/>
                <w:sz w:val="18"/>
                <w:szCs w:val="24"/>
                <w:lang w:val="uk-UA"/>
              </w:rPr>
            </w:pPr>
            <w:r w:rsidRPr="002015B1">
              <w:rPr>
                <w:rFonts w:ascii="Times New Roman" w:hAnsi="Times New Roman"/>
                <w:sz w:val="28"/>
                <w:szCs w:val="28"/>
                <w:lang w:val="uk-UA"/>
              </w:rPr>
              <w:t>Цей розділ необхідно заповнювати, якщо зазначені операції із стерилізації не проводяться в рамках процесу виробництва лікарської форми, наприклад, якщо власник ліцензії на виробництво / імпорт представляє контрактну дільницю із стерилізації, що проводить гамма-випромінювання продукції для інших виробників.</w:t>
            </w:r>
          </w:p>
        </w:tc>
      </w:tr>
    </w:tbl>
    <w:p w:rsidR="002015B1" w:rsidRPr="002015B1" w:rsidRDefault="002015B1" w:rsidP="002015B1">
      <w:pPr>
        <w:pStyle w:val="aa"/>
        <w:tabs>
          <w:tab w:val="left" w:pos="284"/>
          <w:tab w:val="left" w:pos="1276"/>
        </w:tabs>
        <w:spacing w:before="120" w:after="120"/>
        <w:ind w:firstLine="567"/>
        <w:jc w:val="left"/>
        <w:rPr>
          <w:rFonts w:ascii="Times New Roman" w:hAnsi="Times New Roman"/>
          <w:sz w:val="28"/>
          <w:szCs w:val="28"/>
          <w:lang w:val="uk-UA"/>
        </w:rPr>
      </w:pPr>
      <w:r w:rsidRPr="002015B1">
        <w:rPr>
          <w:rFonts w:ascii="Times New Roman" w:hAnsi="Times New Roman"/>
          <w:sz w:val="28"/>
          <w:szCs w:val="28"/>
          <w:lang w:val="uk-UA"/>
        </w:rPr>
        <w:t>1.4.2.1</w:t>
      </w:r>
      <w:r w:rsidRPr="002015B1">
        <w:rPr>
          <w:rFonts w:ascii="Times New Roman" w:hAnsi="Times New Roman"/>
          <w:sz w:val="28"/>
          <w:szCs w:val="28"/>
          <w:lang w:val="uk-UA"/>
        </w:rPr>
        <w:tab/>
      </w:r>
      <w:r w:rsidRPr="002015B1">
        <w:rPr>
          <w:rFonts w:ascii="Times New Roman" w:hAnsi="Times New Roman"/>
          <w:sz w:val="28"/>
          <w:szCs w:val="28"/>
          <w:lang w:val="uk-UA"/>
        </w:rPr>
        <w:t> Фільтрація</w:t>
      </w:r>
    </w:p>
    <w:p w:rsidR="002015B1" w:rsidRPr="002015B1" w:rsidRDefault="002015B1" w:rsidP="002015B1">
      <w:pPr>
        <w:pStyle w:val="aa"/>
        <w:tabs>
          <w:tab w:val="left" w:pos="284"/>
          <w:tab w:val="left" w:pos="1276"/>
        </w:tabs>
        <w:spacing w:before="120" w:after="120"/>
        <w:ind w:firstLine="567"/>
        <w:jc w:val="left"/>
        <w:rPr>
          <w:rFonts w:ascii="Times New Roman" w:hAnsi="Times New Roman"/>
          <w:sz w:val="28"/>
          <w:szCs w:val="28"/>
          <w:lang w:val="uk-UA"/>
        </w:rPr>
      </w:pPr>
      <w:r w:rsidRPr="002015B1">
        <w:rPr>
          <w:rFonts w:ascii="Times New Roman" w:hAnsi="Times New Roman"/>
          <w:sz w:val="28"/>
          <w:szCs w:val="28"/>
          <w:lang w:val="uk-UA"/>
        </w:rPr>
        <w:t>1.4.2.2</w:t>
      </w:r>
      <w:r w:rsidRPr="002015B1">
        <w:rPr>
          <w:rFonts w:ascii="Times New Roman" w:hAnsi="Times New Roman"/>
          <w:sz w:val="28"/>
          <w:szCs w:val="28"/>
          <w:lang w:val="uk-UA"/>
        </w:rPr>
        <w:tab/>
      </w:r>
      <w:r w:rsidRPr="002015B1">
        <w:rPr>
          <w:rFonts w:ascii="Times New Roman" w:hAnsi="Times New Roman"/>
          <w:sz w:val="28"/>
          <w:szCs w:val="28"/>
          <w:lang w:val="uk-UA"/>
        </w:rPr>
        <w:t> Сухожарова стерилізація</w:t>
      </w:r>
    </w:p>
    <w:p w:rsidR="002015B1" w:rsidRPr="002015B1" w:rsidRDefault="002015B1" w:rsidP="002015B1">
      <w:pPr>
        <w:pStyle w:val="aa"/>
        <w:tabs>
          <w:tab w:val="left" w:pos="284"/>
          <w:tab w:val="left" w:pos="1276"/>
        </w:tabs>
        <w:spacing w:before="120" w:after="120"/>
        <w:ind w:firstLine="567"/>
        <w:jc w:val="left"/>
        <w:rPr>
          <w:rFonts w:ascii="Times New Roman" w:hAnsi="Times New Roman"/>
          <w:sz w:val="28"/>
          <w:szCs w:val="28"/>
          <w:lang w:val="uk-UA"/>
        </w:rPr>
      </w:pPr>
      <w:r w:rsidRPr="002015B1">
        <w:rPr>
          <w:rFonts w:ascii="Times New Roman" w:hAnsi="Times New Roman"/>
          <w:sz w:val="28"/>
          <w:szCs w:val="28"/>
          <w:lang w:val="uk-UA"/>
        </w:rPr>
        <w:t>1.4.2.3</w:t>
      </w:r>
      <w:r w:rsidRPr="002015B1">
        <w:rPr>
          <w:rFonts w:ascii="Times New Roman" w:hAnsi="Times New Roman"/>
          <w:sz w:val="28"/>
          <w:szCs w:val="28"/>
          <w:lang w:val="uk-UA"/>
        </w:rPr>
        <w:tab/>
      </w:r>
      <w:r w:rsidRPr="002015B1">
        <w:rPr>
          <w:rFonts w:ascii="Times New Roman" w:hAnsi="Times New Roman"/>
          <w:sz w:val="28"/>
          <w:szCs w:val="28"/>
          <w:lang w:val="uk-UA"/>
        </w:rPr>
        <w:t> Стерилізація паром</w:t>
      </w:r>
    </w:p>
    <w:p w:rsidR="002015B1" w:rsidRPr="002015B1" w:rsidRDefault="002015B1" w:rsidP="002015B1">
      <w:pPr>
        <w:pStyle w:val="aa"/>
        <w:tabs>
          <w:tab w:val="left" w:pos="284"/>
          <w:tab w:val="left" w:pos="1276"/>
        </w:tabs>
        <w:spacing w:before="120" w:after="120"/>
        <w:ind w:firstLine="567"/>
        <w:jc w:val="left"/>
        <w:rPr>
          <w:rFonts w:ascii="Times New Roman" w:hAnsi="Times New Roman"/>
          <w:sz w:val="28"/>
          <w:szCs w:val="28"/>
          <w:lang w:val="uk-UA"/>
        </w:rPr>
      </w:pPr>
      <w:r w:rsidRPr="002015B1">
        <w:rPr>
          <w:rFonts w:ascii="Times New Roman" w:hAnsi="Times New Roman"/>
          <w:sz w:val="28"/>
          <w:szCs w:val="28"/>
          <w:lang w:val="uk-UA"/>
        </w:rPr>
        <w:t>1.4.2.4</w:t>
      </w:r>
      <w:r w:rsidRPr="002015B1">
        <w:rPr>
          <w:rFonts w:ascii="Times New Roman" w:hAnsi="Times New Roman"/>
          <w:sz w:val="28"/>
          <w:szCs w:val="28"/>
          <w:lang w:val="uk-UA"/>
        </w:rPr>
        <w:tab/>
      </w:r>
      <w:r w:rsidRPr="002015B1">
        <w:rPr>
          <w:rFonts w:ascii="Times New Roman" w:hAnsi="Times New Roman"/>
          <w:sz w:val="28"/>
          <w:szCs w:val="28"/>
          <w:lang w:val="uk-UA"/>
        </w:rPr>
        <w:t> Хімічна</w:t>
      </w:r>
    </w:p>
    <w:p w:rsidR="002015B1" w:rsidRPr="002015B1" w:rsidRDefault="002015B1" w:rsidP="002015B1">
      <w:pPr>
        <w:pStyle w:val="aa"/>
        <w:tabs>
          <w:tab w:val="left" w:pos="284"/>
          <w:tab w:val="left" w:pos="1276"/>
        </w:tabs>
        <w:spacing w:before="120" w:after="120"/>
        <w:ind w:firstLine="567"/>
        <w:jc w:val="left"/>
        <w:rPr>
          <w:rFonts w:ascii="Times New Roman" w:hAnsi="Times New Roman"/>
          <w:sz w:val="28"/>
          <w:szCs w:val="28"/>
          <w:lang w:val="uk-UA"/>
        </w:rPr>
      </w:pPr>
      <w:r w:rsidRPr="002015B1">
        <w:rPr>
          <w:rFonts w:ascii="Times New Roman" w:hAnsi="Times New Roman"/>
          <w:sz w:val="28"/>
          <w:szCs w:val="28"/>
          <w:lang w:val="uk-UA"/>
        </w:rPr>
        <w:t>1.4.2.5</w:t>
      </w:r>
      <w:r w:rsidRPr="002015B1">
        <w:rPr>
          <w:rFonts w:ascii="Times New Roman" w:hAnsi="Times New Roman"/>
          <w:sz w:val="28"/>
          <w:szCs w:val="28"/>
          <w:lang w:val="uk-UA"/>
        </w:rPr>
        <w:tab/>
      </w:r>
      <w:r w:rsidRPr="002015B1">
        <w:rPr>
          <w:rFonts w:ascii="Times New Roman" w:hAnsi="Times New Roman"/>
          <w:sz w:val="28"/>
          <w:szCs w:val="28"/>
          <w:lang w:val="uk-UA"/>
        </w:rPr>
        <w:t> Гамма-випромінювання</w:t>
      </w:r>
    </w:p>
    <w:p w:rsidR="002015B1" w:rsidRPr="002015B1" w:rsidRDefault="002015B1" w:rsidP="002015B1">
      <w:pPr>
        <w:pStyle w:val="aa"/>
        <w:tabs>
          <w:tab w:val="left" w:pos="284"/>
          <w:tab w:val="left" w:pos="1276"/>
        </w:tabs>
        <w:spacing w:before="120" w:after="120"/>
        <w:ind w:firstLine="567"/>
        <w:jc w:val="left"/>
        <w:rPr>
          <w:rFonts w:ascii="Times New Roman" w:hAnsi="Times New Roman"/>
          <w:sz w:val="28"/>
          <w:szCs w:val="28"/>
          <w:lang w:val="uk-UA"/>
        </w:rPr>
      </w:pPr>
      <w:r w:rsidRPr="002015B1">
        <w:rPr>
          <w:rFonts w:ascii="Times New Roman" w:hAnsi="Times New Roman"/>
          <w:sz w:val="28"/>
          <w:szCs w:val="28"/>
          <w:lang w:val="uk-UA"/>
        </w:rPr>
        <w:t>1.4.2.6</w:t>
      </w:r>
      <w:r w:rsidRPr="002015B1">
        <w:rPr>
          <w:rFonts w:ascii="Times New Roman" w:hAnsi="Times New Roman"/>
          <w:sz w:val="28"/>
          <w:szCs w:val="28"/>
          <w:lang w:val="uk-UA"/>
        </w:rPr>
        <w:tab/>
      </w:r>
      <w:r w:rsidRPr="002015B1">
        <w:rPr>
          <w:rFonts w:ascii="Times New Roman" w:hAnsi="Times New Roman"/>
          <w:sz w:val="28"/>
          <w:szCs w:val="28"/>
          <w:lang w:val="uk-UA"/>
        </w:rPr>
        <w:t> Електронне проміння</w:t>
      </w:r>
    </w:p>
    <w:p w:rsidR="002015B1" w:rsidRPr="002015B1" w:rsidRDefault="002015B1" w:rsidP="002015B1">
      <w:pPr>
        <w:pStyle w:val="aa"/>
        <w:tabs>
          <w:tab w:val="left" w:pos="284"/>
          <w:tab w:val="left" w:pos="1276"/>
        </w:tabs>
        <w:spacing w:before="120" w:after="120"/>
        <w:ind w:firstLine="567"/>
        <w:jc w:val="left"/>
        <w:rPr>
          <w:rFonts w:ascii="Times New Roman" w:hAnsi="Times New Roman"/>
          <w:sz w:val="28"/>
          <w:szCs w:val="28"/>
          <w:lang w:val="uk-UA"/>
        </w:rPr>
      </w:pPr>
    </w:p>
    <w:p w:rsidR="002015B1" w:rsidRDefault="002015B1" w:rsidP="002015B1">
      <w:pPr>
        <w:pStyle w:val="aa"/>
        <w:tabs>
          <w:tab w:val="left" w:pos="284"/>
          <w:tab w:val="left" w:pos="1276"/>
        </w:tabs>
        <w:spacing w:before="120" w:after="120"/>
        <w:ind w:left="0" w:firstLine="567"/>
        <w:jc w:val="left"/>
        <w:rPr>
          <w:rFonts w:ascii="Times New Roman" w:hAnsi="Times New Roman"/>
          <w:sz w:val="28"/>
          <w:szCs w:val="28"/>
          <w:lang w:val="uk-UA"/>
        </w:rPr>
      </w:pPr>
      <w:r w:rsidRPr="002015B1">
        <w:rPr>
          <w:rFonts w:ascii="Times New Roman" w:hAnsi="Times New Roman"/>
          <w:sz w:val="28"/>
          <w:szCs w:val="28"/>
          <w:lang w:val="uk-UA"/>
        </w:rPr>
        <w:t>1.4.3</w:t>
      </w:r>
      <w:r w:rsidRPr="002015B1">
        <w:rPr>
          <w:rFonts w:ascii="Times New Roman" w:hAnsi="Times New Roman"/>
          <w:sz w:val="28"/>
          <w:szCs w:val="28"/>
          <w:lang w:val="uk-UA"/>
        </w:rPr>
        <w:tab/>
      </w:r>
      <w:r w:rsidRPr="002015B1">
        <w:rPr>
          <w:rFonts w:ascii="Times New Roman" w:hAnsi="Times New Roman"/>
          <w:sz w:val="28"/>
          <w:szCs w:val="28"/>
          <w:lang w:val="uk-UA"/>
        </w:rPr>
        <w:t> Інші &lt;зазначити&gt;</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9889"/>
      </w:tblGrid>
      <w:tr w:rsidR="002015B1" w:rsidRPr="00F6271A" w:rsidTr="002015B1">
        <w:tc>
          <w:tcPr>
            <w:tcW w:w="9889" w:type="dxa"/>
            <w:tcBorders>
              <w:top w:val="thinThickSmallGap" w:sz="24" w:space="0" w:color="B94F47"/>
              <w:bottom w:val="thickThinSmallGap" w:sz="24" w:space="0" w:color="B94F47"/>
            </w:tcBorders>
            <w:shd w:val="clear" w:color="auto" w:fill="FFE1E1"/>
          </w:tcPr>
          <w:p w:rsidR="002015B1" w:rsidRPr="002015B1" w:rsidRDefault="002015B1" w:rsidP="006066EB">
            <w:pPr>
              <w:rPr>
                <w:rFonts w:ascii="Times New Roman" w:hAnsi="Times New Roman"/>
                <w:sz w:val="28"/>
                <w:szCs w:val="28"/>
                <w:lang w:val="uk-UA"/>
              </w:rPr>
            </w:pPr>
            <w:r w:rsidRPr="002015B1">
              <w:rPr>
                <w:rFonts w:ascii="Times New Roman" w:hAnsi="Times New Roman"/>
                <w:sz w:val="28"/>
                <w:szCs w:val="28"/>
                <w:lang w:val="uk-UA"/>
              </w:rPr>
              <w:t xml:space="preserve">Приклади операцій, які мають бути зазначені у п. 1.4.3 </w:t>
            </w:r>
          </w:p>
          <w:p w:rsidR="002015B1" w:rsidRPr="00516F5E" w:rsidRDefault="002015B1" w:rsidP="002015B1">
            <w:pPr>
              <w:rPr>
                <w:rFonts w:ascii="Verdana" w:hAnsi="Verdana"/>
                <w:sz w:val="18"/>
                <w:szCs w:val="24"/>
                <w:lang w:val="uk-UA"/>
              </w:rPr>
            </w:pPr>
            <w:r w:rsidRPr="002015B1">
              <w:rPr>
                <w:rFonts w:ascii="Times New Roman" w:hAnsi="Times New Roman"/>
                <w:sz w:val="28"/>
                <w:szCs w:val="28"/>
                <w:lang w:val="uk-UA"/>
              </w:rPr>
              <w:t>«Зберігання» - (наприклад, в цьому пункті слід зазначати «зберігання», якщо дільниця проводить тільки сертифікацію серії та зберігання лікарських засобів)</w:t>
            </w:r>
          </w:p>
        </w:tc>
      </w:tr>
    </w:tbl>
    <w:p w:rsidR="002015B1" w:rsidRPr="002015B1" w:rsidRDefault="002015B1" w:rsidP="002015B1">
      <w:pPr>
        <w:pStyle w:val="aa"/>
        <w:tabs>
          <w:tab w:val="left" w:pos="284"/>
          <w:tab w:val="left" w:pos="1276"/>
        </w:tabs>
        <w:spacing w:before="120" w:after="120"/>
        <w:ind w:firstLine="567"/>
        <w:jc w:val="left"/>
        <w:rPr>
          <w:rFonts w:ascii="Times New Roman" w:hAnsi="Times New Roman"/>
          <w:sz w:val="28"/>
          <w:szCs w:val="28"/>
        </w:rPr>
      </w:pPr>
      <w:r w:rsidRPr="002015B1">
        <w:rPr>
          <w:rFonts w:ascii="Times New Roman" w:hAnsi="Times New Roman"/>
          <w:sz w:val="28"/>
          <w:szCs w:val="28"/>
        </w:rPr>
        <w:t>1.5</w:t>
      </w:r>
      <w:r w:rsidRPr="002015B1">
        <w:rPr>
          <w:rFonts w:ascii="Times New Roman" w:hAnsi="Times New Roman"/>
          <w:sz w:val="28"/>
          <w:szCs w:val="28"/>
        </w:rPr>
        <w:tab/>
        <w:t>Пакування</w:t>
      </w:r>
    </w:p>
    <w:p w:rsidR="002015B1" w:rsidRPr="002015B1" w:rsidRDefault="002015B1" w:rsidP="002015B1">
      <w:pPr>
        <w:pStyle w:val="aa"/>
        <w:tabs>
          <w:tab w:val="left" w:pos="284"/>
          <w:tab w:val="left" w:pos="1276"/>
        </w:tabs>
        <w:spacing w:before="120" w:after="120"/>
        <w:ind w:firstLine="567"/>
        <w:jc w:val="left"/>
        <w:rPr>
          <w:rFonts w:ascii="Times New Roman" w:hAnsi="Times New Roman"/>
          <w:sz w:val="28"/>
          <w:szCs w:val="28"/>
        </w:rPr>
      </w:pPr>
    </w:p>
    <w:p w:rsidR="002015B1" w:rsidRDefault="002015B1" w:rsidP="002015B1">
      <w:pPr>
        <w:pStyle w:val="aa"/>
        <w:tabs>
          <w:tab w:val="left" w:pos="284"/>
          <w:tab w:val="left" w:pos="1276"/>
        </w:tabs>
        <w:spacing w:before="120" w:after="120"/>
        <w:ind w:left="0" w:firstLine="567"/>
        <w:jc w:val="left"/>
        <w:rPr>
          <w:rFonts w:ascii="Times New Roman" w:hAnsi="Times New Roman"/>
          <w:sz w:val="28"/>
          <w:szCs w:val="28"/>
          <w:lang w:val="uk-UA"/>
        </w:rPr>
      </w:pPr>
      <w:r w:rsidRPr="002015B1">
        <w:rPr>
          <w:rFonts w:ascii="Times New Roman" w:hAnsi="Times New Roman"/>
          <w:sz w:val="28"/>
          <w:szCs w:val="28"/>
        </w:rPr>
        <w:t>1.5.1</w:t>
      </w:r>
      <w:r w:rsidRPr="002015B1">
        <w:rPr>
          <w:rFonts w:ascii="Times New Roman" w:hAnsi="Times New Roman"/>
          <w:sz w:val="28"/>
          <w:szCs w:val="28"/>
        </w:rPr>
        <w:tab/>
        <w:t>Первинне пакування</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10031"/>
      </w:tblGrid>
      <w:tr w:rsidR="002015B1" w:rsidRPr="00875C87" w:rsidTr="002015B1">
        <w:tc>
          <w:tcPr>
            <w:tcW w:w="10031" w:type="dxa"/>
            <w:tcBorders>
              <w:top w:val="thinThickSmallGap" w:sz="24" w:space="0" w:color="B94F47"/>
              <w:bottom w:val="thickThinSmallGap" w:sz="24" w:space="0" w:color="B94F47"/>
            </w:tcBorders>
            <w:shd w:val="clear" w:color="auto" w:fill="FFE1E1"/>
          </w:tcPr>
          <w:p w:rsidR="002015B1" w:rsidRPr="00875C87" w:rsidRDefault="002015B1" w:rsidP="006066EB">
            <w:pPr>
              <w:rPr>
                <w:rFonts w:ascii="Verdana" w:hAnsi="Verdana"/>
                <w:sz w:val="18"/>
                <w:szCs w:val="24"/>
              </w:rPr>
            </w:pPr>
            <w:r w:rsidRPr="002015B1">
              <w:rPr>
                <w:rFonts w:ascii="Times New Roman" w:hAnsi="Times New Roman"/>
                <w:sz w:val="28"/>
                <w:szCs w:val="28"/>
                <w:lang w:val="uk-UA"/>
              </w:rPr>
              <w:t>Пакування стерильного продукту у первинне пакування вважається включеним до технологічних операцій, охоплених розділом 1.1 стосовно стерильної продукції, за винятком випадків, коли в уточнюючих примітках стосовно певної лікарської форми зазначене інше.</w:t>
            </w:r>
          </w:p>
        </w:tc>
      </w:tr>
    </w:tbl>
    <w:p w:rsidR="002015B1" w:rsidRPr="002015B1" w:rsidRDefault="002015B1" w:rsidP="002015B1">
      <w:pPr>
        <w:pStyle w:val="aa"/>
        <w:tabs>
          <w:tab w:val="left" w:pos="284"/>
          <w:tab w:val="left" w:pos="1985"/>
        </w:tabs>
        <w:spacing w:before="120" w:after="120"/>
        <w:ind w:left="284" w:firstLine="567"/>
        <w:jc w:val="left"/>
        <w:rPr>
          <w:rFonts w:ascii="Times New Roman" w:hAnsi="Times New Roman"/>
          <w:sz w:val="28"/>
          <w:szCs w:val="28"/>
        </w:rPr>
      </w:pPr>
      <w:r w:rsidRPr="002015B1">
        <w:rPr>
          <w:rFonts w:ascii="Times New Roman" w:hAnsi="Times New Roman"/>
          <w:sz w:val="28"/>
          <w:szCs w:val="28"/>
        </w:rPr>
        <w:t>1.5.1.1</w:t>
      </w:r>
      <w:r w:rsidRPr="002015B1">
        <w:rPr>
          <w:rFonts w:ascii="Times New Roman" w:hAnsi="Times New Roman"/>
          <w:sz w:val="28"/>
          <w:szCs w:val="28"/>
        </w:rPr>
        <w:tab/>
      </w:r>
      <w:r w:rsidRPr="002015B1">
        <w:rPr>
          <w:rFonts w:ascii="Times New Roman" w:hAnsi="Times New Roman"/>
          <w:sz w:val="28"/>
          <w:szCs w:val="28"/>
        </w:rPr>
        <w:t> Капсули, тверді желатинові</w:t>
      </w:r>
    </w:p>
    <w:p w:rsidR="002015B1" w:rsidRPr="002015B1" w:rsidRDefault="002015B1" w:rsidP="002015B1">
      <w:pPr>
        <w:pStyle w:val="aa"/>
        <w:tabs>
          <w:tab w:val="left" w:pos="284"/>
          <w:tab w:val="left" w:pos="1985"/>
        </w:tabs>
        <w:spacing w:before="120" w:after="120"/>
        <w:ind w:left="284" w:firstLine="567"/>
        <w:jc w:val="left"/>
        <w:rPr>
          <w:rFonts w:ascii="Times New Roman" w:hAnsi="Times New Roman"/>
          <w:sz w:val="28"/>
          <w:szCs w:val="28"/>
        </w:rPr>
      </w:pPr>
      <w:r w:rsidRPr="002015B1">
        <w:rPr>
          <w:rFonts w:ascii="Times New Roman" w:hAnsi="Times New Roman"/>
          <w:sz w:val="28"/>
          <w:szCs w:val="28"/>
        </w:rPr>
        <w:t>1.5.1.2</w:t>
      </w:r>
      <w:r w:rsidRPr="002015B1">
        <w:rPr>
          <w:rFonts w:ascii="Times New Roman" w:hAnsi="Times New Roman"/>
          <w:sz w:val="28"/>
          <w:szCs w:val="28"/>
        </w:rPr>
        <w:tab/>
      </w:r>
      <w:r w:rsidRPr="002015B1">
        <w:rPr>
          <w:rFonts w:ascii="Times New Roman" w:hAnsi="Times New Roman"/>
          <w:sz w:val="28"/>
          <w:szCs w:val="28"/>
        </w:rPr>
        <w:t> Капсули, м’які желатинові</w:t>
      </w:r>
    </w:p>
    <w:p w:rsidR="002015B1" w:rsidRPr="002015B1" w:rsidRDefault="002015B1" w:rsidP="002015B1">
      <w:pPr>
        <w:pStyle w:val="aa"/>
        <w:tabs>
          <w:tab w:val="left" w:pos="284"/>
          <w:tab w:val="left" w:pos="1985"/>
        </w:tabs>
        <w:spacing w:before="120" w:after="120"/>
        <w:ind w:left="284" w:firstLine="567"/>
        <w:jc w:val="left"/>
        <w:rPr>
          <w:rFonts w:ascii="Times New Roman" w:hAnsi="Times New Roman"/>
          <w:sz w:val="28"/>
          <w:szCs w:val="28"/>
        </w:rPr>
      </w:pPr>
      <w:r w:rsidRPr="002015B1">
        <w:rPr>
          <w:rFonts w:ascii="Times New Roman" w:hAnsi="Times New Roman"/>
          <w:sz w:val="28"/>
          <w:szCs w:val="28"/>
        </w:rPr>
        <w:t>1.5.1.3</w:t>
      </w:r>
      <w:r w:rsidRPr="002015B1">
        <w:rPr>
          <w:rFonts w:ascii="Times New Roman" w:hAnsi="Times New Roman"/>
          <w:sz w:val="28"/>
          <w:szCs w:val="28"/>
        </w:rPr>
        <w:tab/>
      </w:r>
      <w:r w:rsidRPr="002015B1">
        <w:rPr>
          <w:rFonts w:ascii="Times New Roman" w:hAnsi="Times New Roman"/>
          <w:sz w:val="28"/>
          <w:szCs w:val="28"/>
        </w:rPr>
        <w:t> Жувальна гума</w:t>
      </w:r>
    </w:p>
    <w:p w:rsidR="002015B1" w:rsidRPr="002015B1" w:rsidRDefault="002015B1" w:rsidP="002015B1">
      <w:pPr>
        <w:pStyle w:val="aa"/>
        <w:tabs>
          <w:tab w:val="left" w:pos="284"/>
          <w:tab w:val="left" w:pos="1985"/>
        </w:tabs>
        <w:spacing w:before="120" w:after="120"/>
        <w:ind w:left="284" w:firstLine="567"/>
        <w:jc w:val="left"/>
        <w:rPr>
          <w:rFonts w:ascii="Times New Roman" w:hAnsi="Times New Roman"/>
          <w:sz w:val="28"/>
          <w:szCs w:val="28"/>
        </w:rPr>
      </w:pPr>
      <w:r w:rsidRPr="002015B1">
        <w:rPr>
          <w:rFonts w:ascii="Times New Roman" w:hAnsi="Times New Roman"/>
          <w:sz w:val="28"/>
          <w:szCs w:val="28"/>
        </w:rPr>
        <w:t>1.5.1.4</w:t>
      </w:r>
      <w:r w:rsidRPr="002015B1">
        <w:rPr>
          <w:rFonts w:ascii="Times New Roman" w:hAnsi="Times New Roman"/>
          <w:sz w:val="28"/>
          <w:szCs w:val="28"/>
        </w:rPr>
        <w:tab/>
      </w:r>
      <w:r w:rsidRPr="002015B1">
        <w:rPr>
          <w:rFonts w:ascii="Times New Roman" w:hAnsi="Times New Roman"/>
          <w:sz w:val="28"/>
          <w:szCs w:val="28"/>
        </w:rPr>
        <w:t> Імпрегновані матриці</w:t>
      </w:r>
    </w:p>
    <w:p w:rsidR="002015B1" w:rsidRPr="002015B1" w:rsidRDefault="002015B1" w:rsidP="002015B1">
      <w:pPr>
        <w:pStyle w:val="aa"/>
        <w:tabs>
          <w:tab w:val="left" w:pos="284"/>
          <w:tab w:val="left" w:pos="1985"/>
        </w:tabs>
        <w:spacing w:before="120" w:after="120"/>
        <w:ind w:left="284" w:firstLine="567"/>
        <w:jc w:val="left"/>
        <w:rPr>
          <w:rFonts w:ascii="Times New Roman" w:hAnsi="Times New Roman"/>
          <w:sz w:val="28"/>
          <w:szCs w:val="28"/>
        </w:rPr>
      </w:pPr>
      <w:r w:rsidRPr="002015B1">
        <w:rPr>
          <w:rFonts w:ascii="Times New Roman" w:hAnsi="Times New Roman"/>
          <w:sz w:val="28"/>
          <w:szCs w:val="28"/>
        </w:rPr>
        <w:t>1.5.1.5</w:t>
      </w:r>
      <w:r w:rsidRPr="002015B1">
        <w:rPr>
          <w:rFonts w:ascii="Times New Roman" w:hAnsi="Times New Roman"/>
          <w:sz w:val="28"/>
          <w:szCs w:val="28"/>
        </w:rPr>
        <w:tab/>
      </w:r>
      <w:r w:rsidRPr="002015B1">
        <w:rPr>
          <w:rFonts w:ascii="Times New Roman" w:hAnsi="Times New Roman"/>
          <w:sz w:val="28"/>
          <w:szCs w:val="28"/>
        </w:rPr>
        <w:t> Рідини для зовнішнього застосування</w:t>
      </w:r>
    </w:p>
    <w:p w:rsidR="002015B1" w:rsidRPr="002015B1" w:rsidRDefault="002015B1" w:rsidP="002015B1">
      <w:pPr>
        <w:pStyle w:val="aa"/>
        <w:tabs>
          <w:tab w:val="left" w:pos="284"/>
          <w:tab w:val="left" w:pos="1985"/>
          <w:tab w:val="left" w:pos="2127"/>
        </w:tabs>
        <w:spacing w:before="120" w:after="120"/>
        <w:ind w:left="284" w:firstLine="567"/>
        <w:jc w:val="left"/>
        <w:rPr>
          <w:rFonts w:ascii="Times New Roman" w:hAnsi="Times New Roman"/>
          <w:sz w:val="28"/>
          <w:szCs w:val="28"/>
        </w:rPr>
      </w:pPr>
      <w:r w:rsidRPr="002015B1">
        <w:rPr>
          <w:rFonts w:ascii="Times New Roman" w:hAnsi="Times New Roman"/>
          <w:sz w:val="28"/>
          <w:szCs w:val="28"/>
        </w:rPr>
        <w:t>1.5.1.6</w:t>
      </w:r>
      <w:r w:rsidRPr="002015B1">
        <w:rPr>
          <w:rFonts w:ascii="Times New Roman" w:hAnsi="Times New Roman"/>
          <w:sz w:val="28"/>
          <w:szCs w:val="28"/>
        </w:rPr>
        <w:tab/>
      </w:r>
      <w:r w:rsidRPr="002015B1">
        <w:rPr>
          <w:rFonts w:ascii="Times New Roman" w:hAnsi="Times New Roman"/>
          <w:sz w:val="28"/>
          <w:szCs w:val="28"/>
        </w:rPr>
        <w:t> Рідини для внутрішнього застосування</w:t>
      </w:r>
    </w:p>
    <w:p w:rsidR="002015B1" w:rsidRPr="002015B1" w:rsidRDefault="002015B1" w:rsidP="002015B1">
      <w:pPr>
        <w:pStyle w:val="aa"/>
        <w:tabs>
          <w:tab w:val="left" w:pos="284"/>
          <w:tab w:val="left" w:pos="1985"/>
        </w:tabs>
        <w:spacing w:before="120" w:after="120"/>
        <w:ind w:left="284" w:firstLine="567"/>
        <w:jc w:val="left"/>
        <w:rPr>
          <w:rFonts w:ascii="Times New Roman" w:hAnsi="Times New Roman"/>
          <w:sz w:val="28"/>
          <w:szCs w:val="28"/>
        </w:rPr>
      </w:pPr>
      <w:r w:rsidRPr="002015B1">
        <w:rPr>
          <w:rFonts w:ascii="Times New Roman" w:hAnsi="Times New Roman"/>
          <w:sz w:val="28"/>
          <w:szCs w:val="28"/>
        </w:rPr>
        <w:t>1.5.1.7</w:t>
      </w:r>
      <w:r w:rsidRPr="002015B1">
        <w:rPr>
          <w:rFonts w:ascii="Times New Roman" w:hAnsi="Times New Roman"/>
          <w:sz w:val="28"/>
          <w:szCs w:val="28"/>
        </w:rPr>
        <w:tab/>
      </w:r>
      <w:r w:rsidRPr="002015B1">
        <w:rPr>
          <w:rFonts w:ascii="Times New Roman" w:hAnsi="Times New Roman"/>
          <w:sz w:val="28"/>
          <w:szCs w:val="28"/>
        </w:rPr>
        <w:t> Медичні гази</w:t>
      </w:r>
    </w:p>
    <w:p w:rsidR="002015B1" w:rsidRPr="002015B1" w:rsidRDefault="002015B1" w:rsidP="002015B1">
      <w:pPr>
        <w:pStyle w:val="aa"/>
        <w:tabs>
          <w:tab w:val="left" w:pos="284"/>
          <w:tab w:val="left" w:pos="1985"/>
        </w:tabs>
        <w:spacing w:before="120" w:after="120"/>
        <w:ind w:left="284" w:firstLine="567"/>
        <w:jc w:val="left"/>
        <w:rPr>
          <w:rFonts w:ascii="Times New Roman" w:hAnsi="Times New Roman"/>
          <w:sz w:val="28"/>
          <w:szCs w:val="28"/>
        </w:rPr>
      </w:pPr>
      <w:r w:rsidRPr="002015B1">
        <w:rPr>
          <w:rFonts w:ascii="Times New Roman" w:hAnsi="Times New Roman"/>
          <w:sz w:val="28"/>
          <w:szCs w:val="28"/>
        </w:rPr>
        <w:t>1.5.1.8</w:t>
      </w:r>
      <w:r w:rsidRPr="002015B1">
        <w:rPr>
          <w:rFonts w:ascii="Times New Roman" w:hAnsi="Times New Roman"/>
          <w:sz w:val="28"/>
          <w:szCs w:val="28"/>
        </w:rPr>
        <w:tab/>
      </w:r>
      <w:r w:rsidRPr="002015B1">
        <w:rPr>
          <w:rFonts w:ascii="Times New Roman" w:hAnsi="Times New Roman"/>
          <w:sz w:val="28"/>
          <w:szCs w:val="28"/>
        </w:rPr>
        <w:t> Інші тверді лікарські форми</w:t>
      </w:r>
    </w:p>
    <w:p w:rsidR="002015B1" w:rsidRPr="002015B1" w:rsidRDefault="002015B1" w:rsidP="002015B1">
      <w:pPr>
        <w:pStyle w:val="aa"/>
        <w:tabs>
          <w:tab w:val="left" w:pos="284"/>
          <w:tab w:val="left" w:pos="1985"/>
        </w:tabs>
        <w:spacing w:before="120" w:after="120"/>
        <w:ind w:left="284" w:firstLine="567"/>
        <w:jc w:val="left"/>
        <w:rPr>
          <w:rFonts w:ascii="Times New Roman" w:hAnsi="Times New Roman"/>
          <w:sz w:val="28"/>
          <w:szCs w:val="28"/>
        </w:rPr>
      </w:pPr>
      <w:r w:rsidRPr="002015B1">
        <w:rPr>
          <w:rFonts w:ascii="Times New Roman" w:hAnsi="Times New Roman"/>
          <w:sz w:val="28"/>
          <w:szCs w:val="28"/>
        </w:rPr>
        <w:t>1.5.1.9</w:t>
      </w:r>
      <w:r w:rsidRPr="002015B1">
        <w:rPr>
          <w:rFonts w:ascii="Times New Roman" w:hAnsi="Times New Roman"/>
          <w:sz w:val="28"/>
          <w:szCs w:val="28"/>
        </w:rPr>
        <w:tab/>
      </w:r>
      <w:r w:rsidRPr="002015B1">
        <w:rPr>
          <w:rFonts w:ascii="Times New Roman" w:hAnsi="Times New Roman"/>
          <w:sz w:val="28"/>
          <w:szCs w:val="28"/>
        </w:rPr>
        <w:t> Препарати під тиском</w:t>
      </w:r>
    </w:p>
    <w:p w:rsidR="002015B1" w:rsidRPr="002015B1" w:rsidRDefault="002015B1" w:rsidP="002015B1">
      <w:pPr>
        <w:pStyle w:val="aa"/>
        <w:tabs>
          <w:tab w:val="left" w:pos="284"/>
          <w:tab w:val="left" w:pos="1985"/>
        </w:tabs>
        <w:spacing w:before="120" w:after="120"/>
        <w:ind w:left="284" w:firstLine="567"/>
        <w:jc w:val="left"/>
        <w:rPr>
          <w:rFonts w:ascii="Times New Roman" w:hAnsi="Times New Roman"/>
          <w:sz w:val="28"/>
          <w:szCs w:val="28"/>
        </w:rPr>
      </w:pPr>
      <w:r w:rsidRPr="002015B1">
        <w:rPr>
          <w:rFonts w:ascii="Times New Roman" w:hAnsi="Times New Roman"/>
          <w:sz w:val="28"/>
          <w:szCs w:val="28"/>
        </w:rPr>
        <w:t>1.5.1.10</w:t>
      </w:r>
      <w:r w:rsidRPr="002015B1">
        <w:rPr>
          <w:rFonts w:ascii="Times New Roman" w:hAnsi="Times New Roman"/>
          <w:sz w:val="28"/>
          <w:szCs w:val="28"/>
        </w:rPr>
        <w:tab/>
      </w:r>
      <w:r w:rsidRPr="002015B1">
        <w:rPr>
          <w:rFonts w:ascii="Times New Roman" w:hAnsi="Times New Roman"/>
          <w:sz w:val="28"/>
          <w:szCs w:val="28"/>
        </w:rPr>
        <w:t> Джерела радіонуклідів</w:t>
      </w:r>
    </w:p>
    <w:p w:rsidR="002015B1" w:rsidRPr="002015B1" w:rsidRDefault="002015B1" w:rsidP="002015B1">
      <w:pPr>
        <w:pStyle w:val="aa"/>
        <w:tabs>
          <w:tab w:val="left" w:pos="284"/>
          <w:tab w:val="left" w:pos="1985"/>
        </w:tabs>
        <w:spacing w:before="120" w:after="120"/>
        <w:ind w:left="284" w:firstLine="567"/>
        <w:jc w:val="left"/>
        <w:rPr>
          <w:rFonts w:ascii="Times New Roman" w:hAnsi="Times New Roman"/>
          <w:sz w:val="28"/>
          <w:szCs w:val="28"/>
        </w:rPr>
      </w:pPr>
      <w:r w:rsidRPr="002015B1">
        <w:rPr>
          <w:rFonts w:ascii="Times New Roman" w:hAnsi="Times New Roman"/>
          <w:sz w:val="28"/>
          <w:szCs w:val="28"/>
        </w:rPr>
        <w:t>1.5.1.11</w:t>
      </w:r>
      <w:r w:rsidRPr="002015B1">
        <w:rPr>
          <w:rFonts w:ascii="Times New Roman" w:hAnsi="Times New Roman"/>
          <w:sz w:val="28"/>
          <w:szCs w:val="28"/>
        </w:rPr>
        <w:tab/>
      </w:r>
      <w:r w:rsidRPr="002015B1">
        <w:rPr>
          <w:rFonts w:ascii="Times New Roman" w:hAnsi="Times New Roman"/>
          <w:sz w:val="28"/>
          <w:szCs w:val="28"/>
        </w:rPr>
        <w:t> М’які лікарські форми</w:t>
      </w:r>
    </w:p>
    <w:p w:rsidR="002015B1" w:rsidRPr="002015B1" w:rsidRDefault="002015B1" w:rsidP="002015B1">
      <w:pPr>
        <w:pStyle w:val="aa"/>
        <w:tabs>
          <w:tab w:val="left" w:pos="284"/>
          <w:tab w:val="left" w:pos="1985"/>
        </w:tabs>
        <w:spacing w:before="120" w:after="120"/>
        <w:ind w:left="284" w:firstLine="567"/>
        <w:jc w:val="left"/>
        <w:rPr>
          <w:rFonts w:ascii="Times New Roman" w:hAnsi="Times New Roman"/>
          <w:sz w:val="28"/>
          <w:szCs w:val="28"/>
        </w:rPr>
      </w:pPr>
      <w:r w:rsidRPr="002015B1">
        <w:rPr>
          <w:rFonts w:ascii="Times New Roman" w:hAnsi="Times New Roman"/>
          <w:sz w:val="28"/>
          <w:szCs w:val="28"/>
        </w:rPr>
        <w:t>1.5.1.12</w:t>
      </w:r>
      <w:r w:rsidRPr="002015B1">
        <w:rPr>
          <w:rFonts w:ascii="Times New Roman" w:hAnsi="Times New Roman"/>
          <w:sz w:val="28"/>
          <w:szCs w:val="28"/>
        </w:rPr>
        <w:tab/>
      </w:r>
      <w:r w:rsidRPr="002015B1">
        <w:rPr>
          <w:rFonts w:ascii="Times New Roman" w:hAnsi="Times New Roman"/>
          <w:sz w:val="28"/>
          <w:szCs w:val="28"/>
        </w:rPr>
        <w:t> Супозиторії</w:t>
      </w:r>
    </w:p>
    <w:p w:rsidR="002015B1" w:rsidRPr="002015B1" w:rsidRDefault="002015B1" w:rsidP="002015B1">
      <w:pPr>
        <w:pStyle w:val="aa"/>
        <w:tabs>
          <w:tab w:val="left" w:pos="284"/>
          <w:tab w:val="left" w:pos="1985"/>
        </w:tabs>
        <w:spacing w:before="120" w:after="120"/>
        <w:ind w:left="284" w:firstLine="567"/>
        <w:jc w:val="left"/>
        <w:rPr>
          <w:rFonts w:ascii="Times New Roman" w:hAnsi="Times New Roman"/>
          <w:sz w:val="28"/>
          <w:szCs w:val="28"/>
        </w:rPr>
      </w:pPr>
      <w:r w:rsidRPr="002015B1">
        <w:rPr>
          <w:rFonts w:ascii="Times New Roman" w:hAnsi="Times New Roman"/>
          <w:sz w:val="28"/>
          <w:szCs w:val="28"/>
        </w:rPr>
        <w:t>1.5.1.13</w:t>
      </w:r>
      <w:r w:rsidRPr="002015B1">
        <w:rPr>
          <w:rFonts w:ascii="Times New Roman" w:hAnsi="Times New Roman"/>
          <w:sz w:val="28"/>
          <w:szCs w:val="28"/>
        </w:rPr>
        <w:tab/>
      </w:r>
      <w:r w:rsidRPr="002015B1">
        <w:rPr>
          <w:rFonts w:ascii="Times New Roman" w:hAnsi="Times New Roman"/>
          <w:sz w:val="28"/>
          <w:szCs w:val="28"/>
        </w:rPr>
        <w:t> Таблетки</w:t>
      </w:r>
    </w:p>
    <w:p w:rsidR="002015B1" w:rsidRPr="002015B1" w:rsidRDefault="002015B1" w:rsidP="002015B1">
      <w:pPr>
        <w:pStyle w:val="aa"/>
        <w:tabs>
          <w:tab w:val="left" w:pos="284"/>
          <w:tab w:val="left" w:pos="1985"/>
        </w:tabs>
        <w:spacing w:before="120" w:after="120"/>
        <w:ind w:left="284" w:firstLine="567"/>
        <w:jc w:val="left"/>
        <w:rPr>
          <w:rFonts w:ascii="Times New Roman" w:hAnsi="Times New Roman"/>
          <w:sz w:val="28"/>
          <w:szCs w:val="28"/>
        </w:rPr>
      </w:pPr>
      <w:r w:rsidRPr="002015B1">
        <w:rPr>
          <w:rFonts w:ascii="Times New Roman" w:hAnsi="Times New Roman"/>
          <w:sz w:val="28"/>
          <w:szCs w:val="28"/>
        </w:rPr>
        <w:t>1.5.1.14</w:t>
      </w:r>
      <w:r w:rsidRPr="002015B1">
        <w:rPr>
          <w:rFonts w:ascii="Times New Roman" w:hAnsi="Times New Roman"/>
          <w:sz w:val="28"/>
          <w:szCs w:val="28"/>
        </w:rPr>
        <w:tab/>
      </w:r>
      <w:r w:rsidRPr="002015B1">
        <w:rPr>
          <w:rFonts w:ascii="Times New Roman" w:hAnsi="Times New Roman"/>
          <w:sz w:val="28"/>
          <w:szCs w:val="28"/>
        </w:rPr>
        <w:t> Трансдермальні пластирі</w:t>
      </w:r>
    </w:p>
    <w:p w:rsidR="002015B1" w:rsidRPr="002015B1" w:rsidRDefault="002015B1" w:rsidP="002015B1">
      <w:pPr>
        <w:pStyle w:val="aa"/>
        <w:tabs>
          <w:tab w:val="left" w:pos="284"/>
          <w:tab w:val="left" w:pos="1985"/>
        </w:tabs>
        <w:spacing w:before="120" w:after="120"/>
        <w:ind w:left="284" w:firstLine="567"/>
        <w:jc w:val="left"/>
        <w:rPr>
          <w:rFonts w:ascii="Times New Roman" w:hAnsi="Times New Roman"/>
          <w:sz w:val="28"/>
          <w:szCs w:val="28"/>
        </w:rPr>
      </w:pPr>
      <w:r w:rsidRPr="002015B1">
        <w:rPr>
          <w:rFonts w:ascii="Times New Roman" w:hAnsi="Times New Roman"/>
          <w:sz w:val="28"/>
          <w:szCs w:val="28"/>
        </w:rPr>
        <w:t>1.5.1.15</w:t>
      </w:r>
      <w:r w:rsidRPr="002015B1">
        <w:rPr>
          <w:rFonts w:ascii="Times New Roman" w:hAnsi="Times New Roman"/>
          <w:sz w:val="28"/>
          <w:szCs w:val="28"/>
        </w:rPr>
        <w:tab/>
      </w:r>
      <w:r w:rsidRPr="002015B1">
        <w:rPr>
          <w:rFonts w:ascii="Times New Roman" w:hAnsi="Times New Roman"/>
          <w:sz w:val="28"/>
          <w:szCs w:val="28"/>
        </w:rPr>
        <w:t> Стоматологічні матеріали</w:t>
      </w:r>
    </w:p>
    <w:p w:rsidR="002015B1" w:rsidRPr="002015B1" w:rsidRDefault="002015B1" w:rsidP="002015B1">
      <w:pPr>
        <w:pStyle w:val="aa"/>
        <w:tabs>
          <w:tab w:val="left" w:pos="284"/>
          <w:tab w:val="left" w:pos="1985"/>
        </w:tabs>
        <w:spacing w:before="120" w:after="120"/>
        <w:ind w:left="284" w:firstLine="567"/>
        <w:jc w:val="left"/>
        <w:rPr>
          <w:rFonts w:ascii="Times New Roman" w:hAnsi="Times New Roman"/>
          <w:sz w:val="28"/>
          <w:szCs w:val="28"/>
        </w:rPr>
      </w:pPr>
      <w:r w:rsidRPr="002015B1">
        <w:rPr>
          <w:rFonts w:ascii="Times New Roman" w:hAnsi="Times New Roman"/>
          <w:sz w:val="28"/>
          <w:szCs w:val="28"/>
        </w:rPr>
        <w:t>1.5.1.16</w:t>
      </w:r>
      <w:r w:rsidRPr="002015B1">
        <w:rPr>
          <w:rFonts w:ascii="Times New Roman" w:hAnsi="Times New Roman"/>
          <w:sz w:val="28"/>
          <w:szCs w:val="28"/>
        </w:rPr>
        <w:tab/>
      </w:r>
      <w:r w:rsidRPr="002015B1">
        <w:rPr>
          <w:rFonts w:ascii="Times New Roman" w:hAnsi="Times New Roman"/>
          <w:sz w:val="28"/>
          <w:szCs w:val="28"/>
        </w:rPr>
        <w:t xml:space="preserve"> Ветеринарні премікси </w:t>
      </w:r>
    </w:p>
    <w:p w:rsidR="002015B1" w:rsidRDefault="002015B1" w:rsidP="002015B1">
      <w:pPr>
        <w:pStyle w:val="aa"/>
        <w:tabs>
          <w:tab w:val="left" w:pos="284"/>
          <w:tab w:val="left" w:pos="1985"/>
        </w:tabs>
        <w:spacing w:before="120" w:after="120"/>
        <w:ind w:left="284" w:firstLine="567"/>
        <w:jc w:val="left"/>
        <w:rPr>
          <w:rFonts w:ascii="Times New Roman" w:hAnsi="Times New Roman"/>
          <w:sz w:val="28"/>
          <w:szCs w:val="28"/>
          <w:lang w:val="uk-UA"/>
        </w:rPr>
      </w:pPr>
      <w:r w:rsidRPr="002015B1">
        <w:rPr>
          <w:rFonts w:ascii="Times New Roman" w:hAnsi="Times New Roman"/>
          <w:sz w:val="28"/>
          <w:szCs w:val="28"/>
        </w:rPr>
        <w:t>1.5.1.17</w:t>
      </w:r>
      <w:r w:rsidRPr="002015B1">
        <w:rPr>
          <w:rFonts w:ascii="Times New Roman" w:hAnsi="Times New Roman"/>
          <w:sz w:val="28"/>
          <w:szCs w:val="28"/>
        </w:rPr>
        <w:tab/>
      </w:r>
      <w:r w:rsidRPr="002015B1">
        <w:rPr>
          <w:rFonts w:ascii="Times New Roman" w:hAnsi="Times New Roman"/>
          <w:sz w:val="28"/>
          <w:szCs w:val="28"/>
        </w:rPr>
        <w:t> Інші нестерильні лікарські засоби &lt;зазначити&gt;</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10031"/>
      </w:tblGrid>
      <w:tr w:rsidR="002015B1" w:rsidRPr="00875C87" w:rsidTr="002015B1">
        <w:tc>
          <w:tcPr>
            <w:tcW w:w="10031" w:type="dxa"/>
            <w:tcBorders>
              <w:top w:val="thinThickSmallGap" w:sz="24" w:space="0" w:color="B94F47"/>
              <w:bottom w:val="thickThinSmallGap" w:sz="24" w:space="0" w:color="B94F47"/>
            </w:tcBorders>
            <w:shd w:val="clear" w:color="auto" w:fill="FFE1E1"/>
          </w:tcPr>
          <w:p w:rsidR="002015B1" w:rsidRPr="002015B1" w:rsidRDefault="002015B1" w:rsidP="006066EB">
            <w:pPr>
              <w:rPr>
                <w:rFonts w:ascii="Times New Roman" w:hAnsi="Times New Roman"/>
                <w:sz w:val="28"/>
                <w:szCs w:val="28"/>
                <w:lang w:val="uk-UA"/>
              </w:rPr>
            </w:pPr>
            <w:r w:rsidRPr="002015B1">
              <w:rPr>
                <w:rFonts w:ascii="Times New Roman" w:hAnsi="Times New Roman"/>
                <w:sz w:val="28"/>
                <w:szCs w:val="28"/>
                <w:lang w:val="uk-UA"/>
              </w:rPr>
              <w:t xml:space="preserve">Приклади операцій, які мають бути зазначені у п. 1.5.1.17 «Інші нестерильні лікарські засоби» </w:t>
            </w:r>
          </w:p>
          <w:p w:rsidR="002015B1" w:rsidRPr="002015B1" w:rsidRDefault="002015B1" w:rsidP="006066EB">
            <w:pPr>
              <w:rPr>
                <w:rFonts w:ascii="Times New Roman" w:hAnsi="Times New Roman"/>
                <w:sz w:val="28"/>
                <w:szCs w:val="28"/>
                <w:lang w:val="uk-UA"/>
              </w:rPr>
            </w:pPr>
            <w:r w:rsidRPr="002015B1">
              <w:rPr>
                <w:rFonts w:ascii="Times New Roman" w:hAnsi="Times New Roman"/>
                <w:sz w:val="28"/>
                <w:szCs w:val="28"/>
                <w:lang w:val="uk-UA"/>
              </w:rPr>
              <w:t>Якщо власник ліцензії на виробництво / імпорт проводить пакування лікарської форми у первинне пакування (наприклад, імплантати), яка далі проходить фінішну стерилізацію, в розділі «Інші нестерильні лікарські засоби» 1.5.1.17 необхідно зазначити наступне:</w:t>
            </w:r>
          </w:p>
          <w:p w:rsidR="002015B1" w:rsidRPr="00875C87" w:rsidRDefault="002015B1" w:rsidP="006066EB">
            <w:pPr>
              <w:rPr>
                <w:rFonts w:ascii="Verdana" w:hAnsi="Verdana"/>
                <w:sz w:val="18"/>
                <w:szCs w:val="24"/>
              </w:rPr>
            </w:pPr>
            <w:r w:rsidRPr="002015B1">
              <w:rPr>
                <w:rFonts w:ascii="Times New Roman" w:hAnsi="Times New Roman"/>
                <w:sz w:val="28"/>
                <w:szCs w:val="28"/>
                <w:lang w:val="uk-UA"/>
              </w:rPr>
              <w:t>«Первинне пакування (назва лікарської форми), що проходить фінішну стерилізацію»</w:t>
            </w:r>
          </w:p>
        </w:tc>
      </w:tr>
    </w:tbl>
    <w:p w:rsidR="002015B1" w:rsidRDefault="002015B1" w:rsidP="002015B1">
      <w:pPr>
        <w:pStyle w:val="aa"/>
        <w:tabs>
          <w:tab w:val="left" w:pos="284"/>
          <w:tab w:val="left" w:pos="1985"/>
        </w:tabs>
        <w:spacing w:before="120" w:after="120"/>
        <w:ind w:left="284" w:firstLine="567"/>
        <w:jc w:val="left"/>
        <w:rPr>
          <w:rFonts w:ascii="Times New Roman" w:hAnsi="Times New Roman"/>
          <w:sz w:val="28"/>
          <w:szCs w:val="28"/>
          <w:lang w:val="uk-UA"/>
        </w:rPr>
      </w:pPr>
      <w:r w:rsidRPr="002015B1">
        <w:rPr>
          <w:rFonts w:ascii="Times New Roman" w:hAnsi="Times New Roman"/>
          <w:sz w:val="28"/>
          <w:szCs w:val="28"/>
        </w:rPr>
        <w:t>1.5.2</w:t>
      </w:r>
      <w:r w:rsidRPr="002015B1">
        <w:rPr>
          <w:rFonts w:ascii="Times New Roman" w:hAnsi="Times New Roman"/>
          <w:sz w:val="28"/>
          <w:szCs w:val="28"/>
        </w:rPr>
        <w:tab/>
      </w:r>
      <w:r w:rsidRPr="002015B1">
        <w:rPr>
          <w:rFonts w:ascii="Times New Roman" w:hAnsi="Times New Roman"/>
          <w:sz w:val="28"/>
          <w:szCs w:val="28"/>
        </w:rPr>
        <w:t> Вторинне пакування</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10031"/>
      </w:tblGrid>
      <w:tr w:rsidR="002015B1" w:rsidRPr="00F6271A" w:rsidTr="002015B1">
        <w:tc>
          <w:tcPr>
            <w:tcW w:w="10031" w:type="dxa"/>
            <w:tcBorders>
              <w:top w:val="thinThickSmallGap" w:sz="24" w:space="0" w:color="B94F47"/>
              <w:bottom w:val="thickThinSmallGap" w:sz="24" w:space="0" w:color="B94F47"/>
            </w:tcBorders>
            <w:shd w:val="clear" w:color="auto" w:fill="FFE1E1"/>
          </w:tcPr>
          <w:p w:rsidR="002015B1" w:rsidRPr="002015B1" w:rsidRDefault="002015B1" w:rsidP="006066EB">
            <w:pPr>
              <w:rPr>
                <w:rFonts w:ascii="Verdana" w:hAnsi="Verdana"/>
                <w:sz w:val="18"/>
                <w:szCs w:val="24"/>
                <w:lang w:val="uk-UA"/>
              </w:rPr>
            </w:pPr>
            <w:r w:rsidRPr="002015B1">
              <w:rPr>
                <w:rFonts w:ascii="Times New Roman" w:hAnsi="Times New Roman"/>
                <w:sz w:val="28"/>
                <w:szCs w:val="28"/>
                <w:lang w:val="uk-UA"/>
              </w:rPr>
              <w:t>У разі ліцензування операції пакування у вторинне пакування передбачається, що ця операція стосується всіх лікарських форм, за винятком, якщо в уточнюючих примітках буде зазначене інше.</w:t>
            </w:r>
          </w:p>
        </w:tc>
      </w:tr>
    </w:tbl>
    <w:p w:rsidR="002015B1" w:rsidRDefault="002015B1" w:rsidP="002015B1">
      <w:pPr>
        <w:pStyle w:val="aa"/>
        <w:tabs>
          <w:tab w:val="left" w:pos="284"/>
          <w:tab w:val="left" w:pos="1985"/>
        </w:tabs>
        <w:spacing w:before="120" w:after="120"/>
        <w:ind w:left="284" w:firstLine="567"/>
        <w:jc w:val="left"/>
        <w:rPr>
          <w:rFonts w:ascii="Times New Roman" w:hAnsi="Times New Roman"/>
          <w:b/>
          <w:sz w:val="28"/>
          <w:szCs w:val="28"/>
          <w:lang w:val="uk-UA"/>
        </w:rPr>
      </w:pPr>
      <w:r w:rsidRPr="002015B1">
        <w:rPr>
          <w:rFonts w:ascii="Times New Roman" w:hAnsi="Times New Roman"/>
          <w:sz w:val="28"/>
          <w:szCs w:val="28"/>
          <w:lang w:val="uk-UA"/>
        </w:rPr>
        <w:t>1.6</w:t>
      </w:r>
      <w:r w:rsidRPr="002015B1">
        <w:rPr>
          <w:rFonts w:ascii="Times New Roman" w:hAnsi="Times New Roman"/>
          <w:sz w:val="28"/>
          <w:szCs w:val="28"/>
          <w:lang w:val="uk-UA"/>
        </w:rPr>
        <w:tab/>
      </w:r>
      <w:r w:rsidRPr="002015B1">
        <w:rPr>
          <w:rFonts w:ascii="Times New Roman" w:hAnsi="Times New Roman"/>
          <w:b/>
          <w:sz w:val="28"/>
          <w:szCs w:val="28"/>
          <w:lang w:val="uk-UA"/>
        </w:rPr>
        <w:t>Випробування контролю якості</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10031"/>
      </w:tblGrid>
      <w:tr w:rsidR="002015B1" w:rsidRPr="00F6271A" w:rsidTr="002015B1">
        <w:tc>
          <w:tcPr>
            <w:tcW w:w="10031" w:type="dxa"/>
            <w:tcBorders>
              <w:top w:val="thinThickSmallGap" w:sz="24" w:space="0" w:color="B94F47"/>
              <w:bottom w:val="thickThinSmallGap" w:sz="24" w:space="0" w:color="B94F47"/>
            </w:tcBorders>
            <w:shd w:val="clear" w:color="auto" w:fill="FFE1E1"/>
          </w:tcPr>
          <w:p w:rsidR="002015B1" w:rsidRPr="00875C87" w:rsidRDefault="002015B1" w:rsidP="006066EB">
            <w:pPr>
              <w:rPr>
                <w:rFonts w:ascii="Verdana" w:hAnsi="Verdana"/>
                <w:sz w:val="18"/>
                <w:szCs w:val="24"/>
                <w:lang w:val="uk-UA"/>
              </w:rPr>
            </w:pPr>
            <w:r w:rsidRPr="002015B1">
              <w:rPr>
                <w:rFonts w:ascii="Times New Roman" w:hAnsi="Times New Roman"/>
                <w:sz w:val="28"/>
                <w:szCs w:val="28"/>
                <w:lang w:val="uk-UA"/>
              </w:rPr>
              <w:t>Якщо на дільниці проводяться випробування контролю якості, тоді далі необхідно зазначити ліцензовані категорії випробувань.</w:t>
            </w:r>
          </w:p>
        </w:tc>
      </w:tr>
    </w:tbl>
    <w:p w:rsidR="002015B1" w:rsidRPr="002015B1" w:rsidRDefault="002015B1" w:rsidP="002015B1">
      <w:pPr>
        <w:pStyle w:val="aa"/>
        <w:tabs>
          <w:tab w:val="left" w:pos="1560"/>
          <w:tab w:val="left" w:pos="1985"/>
        </w:tabs>
        <w:spacing w:before="120" w:after="120"/>
        <w:ind w:left="284" w:firstLine="567"/>
        <w:jc w:val="left"/>
        <w:rPr>
          <w:rFonts w:ascii="Times New Roman" w:hAnsi="Times New Roman"/>
          <w:sz w:val="28"/>
          <w:szCs w:val="28"/>
          <w:lang w:val="uk-UA"/>
        </w:rPr>
      </w:pPr>
      <w:r w:rsidRPr="002015B1">
        <w:rPr>
          <w:rFonts w:ascii="Times New Roman" w:hAnsi="Times New Roman"/>
          <w:sz w:val="28"/>
          <w:szCs w:val="28"/>
          <w:lang w:val="uk-UA"/>
        </w:rPr>
        <w:t>1.6.1</w:t>
      </w:r>
      <w:r w:rsidRPr="002015B1">
        <w:rPr>
          <w:rFonts w:ascii="Times New Roman" w:hAnsi="Times New Roman"/>
          <w:sz w:val="28"/>
          <w:szCs w:val="28"/>
          <w:lang w:val="uk-UA"/>
        </w:rPr>
        <w:tab/>
      </w:r>
      <w:r w:rsidRPr="002015B1">
        <w:rPr>
          <w:rFonts w:ascii="Times New Roman" w:hAnsi="Times New Roman"/>
          <w:sz w:val="28"/>
          <w:szCs w:val="28"/>
          <w:lang w:val="uk-UA"/>
        </w:rPr>
        <w:t> Мікробіологічні: стерильність</w:t>
      </w:r>
    </w:p>
    <w:p w:rsidR="002015B1" w:rsidRPr="002015B1" w:rsidRDefault="002015B1" w:rsidP="002015B1">
      <w:pPr>
        <w:pStyle w:val="aa"/>
        <w:tabs>
          <w:tab w:val="left" w:pos="1560"/>
          <w:tab w:val="left" w:pos="1985"/>
        </w:tabs>
        <w:spacing w:before="120" w:after="120"/>
        <w:ind w:left="284" w:firstLine="567"/>
        <w:jc w:val="left"/>
        <w:rPr>
          <w:rFonts w:ascii="Times New Roman" w:hAnsi="Times New Roman"/>
          <w:sz w:val="28"/>
          <w:szCs w:val="28"/>
          <w:lang w:val="uk-UA"/>
        </w:rPr>
      </w:pPr>
      <w:r w:rsidRPr="002015B1">
        <w:rPr>
          <w:rFonts w:ascii="Times New Roman" w:hAnsi="Times New Roman"/>
          <w:sz w:val="28"/>
          <w:szCs w:val="28"/>
          <w:lang w:val="uk-UA"/>
        </w:rPr>
        <w:t>1.6.2</w:t>
      </w:r>
      <w:r w:rsidRPr="002015B1">
        <w:rPr>
          <w:rFonts w:ascii="Times New Roman" w:hAnsi="Times New Roman"/>
          <w:sz w:val="28"/>
          <w:szCs w:val="28"/>
          <w:lang w:val="uk-UA"/>
        </w:rPr>
        <w:tab/>
      </w:r>
      <w:r w:rsidRPr="002015B1">
        <w:rPr>
          <w:rFonts w:ascii="Times New Roman" w:hAnsi="Times New Roman"/>
          <w:sz w:val="28"/>
          <w:szCs w:val="28"/>
          <w:lang w:val="uk-UA"/>
        </w:rPr>
        <w:t> Мікробіологічні: мікробіологічна чистота</w:t>
      </w:r>
    </w:p>
    <w:p w:rsidR="002015B1" w:rsidRPr="002015B1" w:rsidRDefault="002015B1" w:rsidP="002015B1">
      <w:pPr>
        <w:pStyle w:val="aa"/>
        <w:tabs>
          <w:tab w:val="left" w:pos="1560"/>
          <w:tab w:val="left" w:pos="1985"/>
        </w:tabs>
        <w:spacing w:before="120" w:after="120"/>
        <w:ind w:left="284" w:firstLine="567"/>
        <w:jc w:val="left"/>
        <w:rPr>
          <w:rFonts w:ascii="Times New Roman" w:hAnsi="Times New Roman"/>
          <w:sz w:val="28"/>
          <w:szCs w:val="28"/>
          <w:lang w:val="uk-UA"/>
        </w:rPr>
      </w:pPr>
      <w:r w:rsidRPr="002015B1">
        <w:rPr>
          <w:rFonts w:ascii="Times New Roman" w:hAnsi="Times New Roman"/>
          <w:sz w:val="28"/>
          <w:szCs w:val="28"/>
          <w:lang w:val="uk-UA"/>
        </w:rPr>
        <w:t>1.6.3</w:t>
      </w:r>
      <w:r w:rsidRPr="002015B1">
        <w:rPr>
          <w:rFonts w:ascii="Times New Roman" w:hAnsi="Times New Roman"/>
          <w:sz w:val="28"/>
          <w:szCs w:val="28"/>
          <w:lang w:val="uk-UA"/>
        </w:rPr>
        <w:tab/>
      </w:r>
      <w:r w:rsidRPr="002015B1">
        <w:rPr>
          <w:rFonts w:ascii="Times New Roman" w:hAnsi="Times New Roman"/>
          <w:sz w:val="28"/>
          <w:szCs w:val="28"/>
          <w:lang w:val="uk-UA"/>
        </w:rPr>
        <w:t> Хімічні/фізичні</w:t>
      </w:r>
    </w:p>
    <w:p w:rsidR="002015B1" w:rsidRDefault="002015B1" w:rsidP="002015B1">
      <w:pPr>
        <w:pStyle w:val="aa"/>
        <w:tabs>
          <w:tab w:val="left" w:pos="1560"/>
          <w:tab w:val="left" w:pos="1985"/>
        </w:tabs>
        <w:spacing w:before="120" w:after="120"/>
        <w:ind w:left="284" w:firstLine="567"/>
        <w:jc w:val="left"/>
        <w:rPr>
          <w:rFonts w:ascii="Times New Roman" w:hAnsi="Times New Roman"/>
          <w:sz w:val="28"/>
          <w:szCs w:val="28"/>
          <w:lang w:val="uk-UA"/>
        </w:rPr>
      </w:pPr>
      <w:r w:rsidRPr="002015B1">
        <w:rPr>
          <w:rFonts w:ascii="Times New Roman" w:hAnsi="Times New Roman"/>
          <w:sz w:val="28"/>
          <w:szCs w:val="28"/>
          <w:lang w:val="uk-UA"/>
        </w:rPr>
        <w:t>1.6.4</w:t>
      </w:r>
      <w:r w:rsidRPr="002015B1">
        <w:rPr>
          <w:rFonts w:ascii="Times New Roman" w:hAnsi="Times New Roman"/>
          <w:sz w:val="28"/>
          <w:szCs w:val="28"/>
          <w:lang w:val="uk-UA"/>
        </w:rPr>
        <w:tab/>
      </w:r>
      <w:r w:rsidRPr="002015B1">
        <w:rPr>
          <w:rFonts w:ascii="Times New Roman" w:hAnsi="Times New Roman"/>
          <w:sz w:val="28"/>
          <w:szCs w:val="28"/>
          <w:lang w:val="uk-UA"/>
        </w:rPr>
        <w:t> Біологічні</w:t>
      </w:r>
    </w:p>
    <w:p w:rsidR="002015B1" w:rsidRDefault="002015B1" w:rsidP="002015B1">
      <w:pPr>
        <w:pStyle w:val="aa"/>
        <w:tabs>
          <w:tab w:val="left" w:pos="1560"/>
          <w:tab w:val="left" w:pos="1985"/>
        </w:tabs>
        <w:spacing w:before="120" w:after="120"/>
        <w:ind w:left="284" w:firstLine="567"/>
        <w:jc w:val="left"/>
        <w:rPr>
          <w:rFonts w:ascii="Times New Roman" w:hAnsi="Times New Roman"/>
          <w:b/>
          <w:sz w:val="28"/>
          <w:szCs w:val="28"/>
          <w:lang w:val="uk-UA"/>
        </w:rPr>
      </w:pPr>
      <w:r w:rsidRPr="002015B1">
        <w:rPr>
          <w:rFonts w:ascii="Times New Roman" w:hAnsi="Times New Roman"/>
          <w:b/>
          <w:sz w:val="28"/>
          <w:szCs w:val="28"/>
          <w:lang w:val="uk-UA"/>
        </w:rPr>
        <w:t>Будь-які обмеження або уточнюючі примітки стосовно обсягу зазначених виробничих операцій</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10173"/>
      </w:tblGrid>
      <w:tr w:rsidR="002015B1" w:rsidRPr="00875C87" w:rsidTr="002015B1">
        <w:tc>
          <w:tcPr>
            <w:tcW w:w="10173" w:type="dxa"/>
            <w:tcBorders>
              <w:top w:val="thinThickSmallGap" w:sz="24" w:space="0" w:color="B94F47"/>
              <w:bottom w:val="thickThinSmallGap" w:sz="24" w:space="0" w:color="B94F47"/>
            </w:tcBorders>
            <w:shd w:val="clear" w:color="auto" w:fill="FFE1E1"/>
          </w:tcPr>
          <w:p w:rsidR="002015B1" w:rsidRPr="002015B1" w:rsidRDefault="002015B1" w:rsidP="006066EB">
            <w:pPr>
              <w:rPr>
                <w:rFonts w:ascii="Times New Roman" w:hAnsi="Times New Roman"/>
                <w:sz w:val="28"/>
                <w:szCs w:val="28"/>
                <w:lang w:val="uk-UA"/>
              </w:rPr>
            </w:pPr>
            <w:r w:rsidRPr="002015B1">
              <w:rPr>
                <w:rFonts w:ascii="Times New Roman" w:hAnsi="Times New Roman"/>
                <w:sz w:val="28"/>
                <w:szCs w:val="28"/>
                <w:lang w:val="uk-UA"/>
              </w:rPr>
              <w:t>Якщо уточнюючі примітки не призначені для надання загального коментаря щодо діяльності, яка проводиться на дільниці, тоді необхідно зазначити цифрове посилання відповідно до переліку формату ліцензії на виробництво / імпорт, якщо застосовуються уточнююча примітка або обмеження.</w:t>
            </w:r>
          </w:p>
          <w:p w:rsidR="002015B1" w:rsidRPr="002015B1" w:rsidRDefault="002015B1" w:rsidP="006066EB">
            <w:pPr>
              <w:rPr>
                <w:rFonts w:ascii="Times New Roman" w:hAnsi="Times New Roman"/>
                <w:sz w:val="28"/>
                <w:szCs w:val="28"/>
                <w:lang w:val="uk-UA"/>
              </w:rPr>
            </w:pPr>
          </w:p>
          <w:p w:rsidR="002015B1" w:rsidRPr="00875C87" w:rsidRDefault="002015B1" w:rsidP="006066EB">
            <w:pPr>
              <w:rPr>
                <w:rFonts w:ascii="Verdana" w:hAnsi="Verdana"/>
                <w:sz w:val="18"/>
                <w:szCs w:val="24"/>
              </w:rPr>
            </w:pPr>
            <w:r w:rsidRPr="002015B1">
              <w:rPr>
                <w:rFonts w:ascii="Times New Roman" w:hAnsi="Times New Roman"/>
                <w:sz w:val="28"/>
                <w:szCs w:val="28"/>
                <w:lang w:val="uk-UA"/>
              </w:rPr>
              <w:t>Примітки можуть зазначатись як конфіденційні або відкриті примітки. Конфіденційні примітки доступні для огляду лише для компетентних органів (зареєстрованих користувачів), а відкриті примітки доступні для огляду для всіх.</w:t>
            </w:r>
          </w:p>
        </w:tc>
      </w:tr>
    </w:tbl>
    <w:p w:rsidR="002015B1" w:rsidRPr="002015B1" w:rsidRDefault="002015B1" w:rsidP="002015B1">
      <w:pPr>
        <w:pStyle w:val="aa"/>
        <w:tabs>
          <w:tab w:val="left" w:pos="1560"/>
          <w:tab w:val="left" w:pos="1985"/>
        </w:tabs>
        <w:spacing w:before="120" w:after="120"/>
        <w:ind w:left="284" w:firstLine="567"/>
        <w:jc w:val="left"/>
        <w:rPr>
          <w:rFonts w:ascii="Times New Roman" w:hAnsi="Times New Roman"/>
          <w:sz w:val="28"/>
          <w:szCs w:val="28"/>
        </w:rPr>
      </w:pPr>
    </w:p>
    <w:p w:rsidR="002015B1" w:rsidRPr="002A5285" w:rsidRDefault="002A5285" w:rsidP="002015B1">
      <w:pPr>
        <w:pStyle w:val="aa"/>
        <w:tabs>
          <w:tab w:val="left" w:pos="1560"/>
          <w:tab w:val="left" w:pos="1985"/>
        </w:tabs>
        <w:spacing w:before="120" w:after="120"/>
        <w:ind w:left="284" w:firstLine="567"/>
        <w:jc w:val="left"/>
        <w:rPr>
          <w:rFonts w:ascii="Times New Roman" w:hAnsi="Times New Roman"/>
          <w:b/>
          <w:sz w:val="28"/>
          <w:szCs w:val="28"/>
          <w:lang w:val="uk-UA"/>
        </w:rPr>
      </w:pPr>
      <w:r w:rsidRPr="002A5285">
        <w:rPr>
          <w:rFonts w:ascii="Times New Roman" w:hAnsi="Times New Roman"/>
          <w:b/>
          <w:sz w:val="28"/>
          <w:szCs w:val="28"/>
          <w:lang w:val="uk-UA"/>
        </w:rPr>
        <w:t>Розділ 2 – ІМПОРТ ЛІКАРСЬКИХ ЗАСОБІВ</w:t>
      </w:r>
    </w:p>
    <w:p w:rsidR="002015B1" w:rsidRDefault="002A5285" w:rsidP="002A5285">
      <w:pPr>
        <w:pStyle w:val="aa"/>
        <w:tabs>
          <w:tab w:val="left" w:pos="993"/>
          <w:tab w:val="left" w:pos="1985"/>
        </w:tabs>
        <w:spacing w:before="120" w:after="120"/>
        <w:ind w:left="0" w:firstLine="426"/>
        <w:jc w:val="left"/>
        <w:rPr>
          <w:rFonts w:ascii="Times New Roman" w:hAnsi="Times New Roman"/>
          <w:sz w:val="28"/>
          <w:szCs w:val="28"/>
          <w:lang w:val="uk-UA"/>
        </w:rPr>
      </w:pPr>
      <w:r w:rsidRPr="002A5285">
        <w:rPr>
          <w:rFonts w:ascii="Times New Roman" w:hAnsi="Times New Roman"/>
          <w:sz w:val="28"/>
          <w:szCs w:val="28"/>
          <w:lang w:val="uk-UA"/>
        </w:rPr>
        <w:t>2.1</w:t>
      </w:r>
      <w:r w:rsidRPr="002A5285">
        <w:rPr>
          <w:rFonts w:ascii="Times New Roman" w:hAnsi="Times New Roman"/>
          <w:sz w:val="28"/>
          <w:szCs w:val="28"/>
          <w:lang w:val="uk-UA"/>
        </w:rPr>
        <w:tab/>
        <w:t>Випробування контролю якості імпортованих лікарських засобів</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10173"/>
      </w:tblGrid>
      <w:tr w:rsidR="002A5285" w:rsidRPr="00875C87" w:rsidTr="002A5285">
        <w:tc>
          <w:tcPr>
            <w:tcW w:w="10173" w:type="dxa"/>
            <w:tcBorders>
              <w:top w:val="thinThickSmallGap" w:sz="24" w:space="0" w:color="B94F47"/>
              <w:bottom w:val="thickThinSmallGap" w:sz="24" w:space="0" w:color="B94F47"/>
            </w:tcBorders>
            <w:shd w:val="clear" w:color="auto" w:fill="FFE1E1"/>
          </w:tcPr>
          <w:p w:rsidR="002A5285" w:rsidRPr="00875C87" w:rsidRDefault="002A5285" w:rsidP="006066EB">
            <w:pPr>
              <w:rPr>
                <w:rFonts w:ascii="Verdana" w:hAnsi="Verdana"/>
                <w:sz w:val="18"/>
                <w:szCs w:val="24"/>
                <w:lang w:val="uk-UA"/>
              </w:rPr>
            </w:pPr>
            <w:r w:rsidRPr="002A5285">
              <w:rPr>
                <w:rFonts w:ascii="Times New Roman" w:hAnsi="Times New Roman"/>
                <w:sz w:val="28"/>
                <w:szCs w:val="28"/>
                <w:lang w:val="uk-UA"/>
              </w:rPr>
              <w:t>Якщо на дільниці проводяться випробування контролю якості стосовно імпортованих лікарських засобів, тоді далі необхідно зазначити ліцензовані категорії випробувань. Цей розділ слід заповнювати необхідними відомостями, навіть якщо внесені дані в розділі 1.6.</w:t>
            </w:r>
          </w:p>
        </w:tc>
      </w:tr>
    </w:tbl>
    <w:p w:rsidR="002015B1" w:rsidRDefault="002015B1" w:rsidP="002015B1">
      <w:pPr>
        <w:pStyle w:val="aa"/>
        <w:tabs>
          <w:tab w:val="left" w:pos="1560"/>
          <w:tab w:val="left" w:pos="1985"/>
        </w:tabs>
        <w:spacing w:before="120" w:after="120"/>
        <w:ind w:left="284" w:firstLine="567"/>
        <w:jc w:val="left"/>
        <w:rPr>
          <w:rFonts w:ascii="Times New Roman" w:hAnsi="Times New Roman"/>
          <w:sz w:val="28"/>
          <w:szCs w:val="28"/>
          <w:lang w:val="uk-UA"/>
        </w:rPr>
      </w:pPr>
    </w:p>
    <w:p w:rsidR="002A5285" w:rsidRPr="002A5285" w:rsidRDefault="002A5285" w:rsidP="002A5285">
      <w:pPr>
        <w:pStyle w:val="aa"/>
        <w:tabs>
          <w:tab w:val="left" w:pos="1560"/>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2.1.1</w:t>
      </w:r>
      <w:r w:rsidRPr="002A5285">
        <w:rPr>
          <w:rFonts w:ascii="Times New Roman" w:hAnsi="Times New Roman"/>
          <w:sz w:val="28"/>
          <w:szCs w:val="28"/>
          <w:lang w:val="uk-UA"/>
        </w:rPr>
        <w:tab/>
      </w:r>
      <w:r w:rsidRPr="002A5285">
        <w:rPr>
          <w:rFonts w:ascii="Times New Roman" w:hAnsi="Times New Roman"/>
          <w:sz w:val="28"/>
          <w:szCs w:val="28"/>
          <w:lang w:val="uk-UA"/>
        </w:rPr>
        <w:t> Мікробіологічні: стерильність</w:t>
      </w:r>
    </w:p>
    <w:p w:rsidR="002A5285" w:rsidRPr="002A5285" w:rsidRDefault="002A5285" w:rsidP="002A5285">
      <w:pPr>
        <w:pStyle w:val="aa"/>
        <w:tabs>
          <w:tab w:val="left" w:pos="1560"/>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2.1.2</w:t>
      </w:r>
      <w:r w:rsidRPr="002A5285">
        <w:rPr>
          <w:rFonts w:ascii="Times New Roman" w:hAnsi="Times New Roman"/>
          <w:sz w:val="28"/>
          <w:szCs w:val="28"/>
          <w:lang w:val="uk-UA"/>
        </w:rPr>
        <w:tab/>
      </w:r>
      <w:r w:rsidRPr="002A5285">
        <w:rPr>
          <w:rFonts w:ascii="Times New Roman" w:hAnsi="Times New Roman"/>
          <w:sz w:val="28"/>
          <w:szCs w:val="28"/>
          <w:lang w:val="uk-UA"/>
        </w:rPr>
        <w:t> Мікробіологічні: мікробіологічна чистота</w:t>
      </w:r>
    </w:p>
    <w:p w:rsidR="002A5285" w:rsidRPr="002A5285" w:rsidRDefault="002A5285" w:rsidP="002A5285">
      <w:pPr>
        <w:pStyle w:val="aa"/>
        <w:tabs>
          <w:tab w:val="left" w:pos="1560"/>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2.1.3</w:t>
      </w:r>
      <w:r w:rsidRPr="002A5285">
        <w:rPr>
          <w:rFonts w:ascii="Times New Roman" w:hAnsi="Times New Roman"/>
          <w:sz w:val="28"/>
          <w:szCs w:val="28"/>
          <w:lang w:val="uk-UA"/>
        </w:rPr>
        <w:tab/>
      </w:r>
      <w:r w:rsidRPr="002A5285">
        <w:rPr>
          <w:rFonts w:ascii="Times New Roman" w:hAnsi="Times New Roman"/>
          <w:sz w:val="28"/>
          <w:szCs w:val="28"/>
          <w:lang w:val="uk-UA"/>
        </w:rPr>
        <w:t> Хімічні/фізичні</w:t>
      </w:r>
    </w:p>
    <w:p w:rsidR="002015B1" w:rsidRDefault="002A5285" w:rsidP="002A5285">
      <w:pPr>
        <w:pStyle w:val="aa"/>
        <w:tabs>
          <w:tab w:val="left" w:pos="1560"/>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2.1.4</w:t>
      </w:r>
      <w:r w:rsidRPr="002A5285">
        <w:rPr>
          <w:rFonts w:ascii="Times New Roman" w:hAnsi="Times New Roman"/>
          <w:sz w:val="28"/>
          <w:szCs w:val="28"/>
          <w:lang w:val="uk-UA"/>
        </w:rPr>
        <w:tab/>
      </w:r>
      <w:r w:rsidRPr="002A5285">
        <w:rPr>
          <w:rFonts w:ascii="Times New Roman" w:hAnsi="Times New Roman"/>
          <w:sz w:val="28"/>
          <w:szCs w:val="28"/>
          <w:lang w:val="uk-UA"/>
        </w:rPr>
        <w:t> Біологічні</w:t>
      </w:r>
    </w:p>
    <w:p w:rsidR="002A5285" w:rsidRDefault="002A5285" w:rsidP="002A5285">
      <w:pPr>
        <w:pStyle w:val="aa"/>
        <w:tabs>
          <w:tab w:val="left" w:pos="1560"/>
          <w:tab w:val="left" w:pos="1985"/>
        </w:tabs>
        <w:spacing w:before="120" w:after="120"/>
        <w:ind w:left="284" w:firstLine="567"/>
        <w:jc w:val="left"/>
        <w:rPr>
          <w:rFonts w:ascii="Times New Roman" w:hAnsi="Times New Roman"/>
          <w:sz w:val="28"/>
          <w:szCs w:val="28"/>
          <w:lang w:val="uk-UA"/>
        </w:rPr>
      </w:pPr>
    </w:p>
    <w:p w:rsidR="002015B1" w:rsidRPr="002A5285" w:rsidRDefault="002A5285" w:rsidP="002015B1">
      <w:pPr>
        <w:pStyle w:val="aa"/>
        <w:tabs>
          <w:tab w:val="left" w:pos="1560"/>
          <w:tab w:val="left" w:pos="1985"/>
        </w:tabs>
        <w:spacing w:before="120" w:after="120"/>
        <w:ind w:left="284" w:firstLine="567"/>
        <w:jc w:val="left"/>
        <w:rPr>
          <w:rFonts w:ascii="Times New Roman" w:hAnsi="Times New Roman"/>
          <w:i/>
          <w:sz w:val="28"/>
          <w:szCs w:val="28"/>
          <w:lang w:val="uk-UA"/>
        </w:rPr>
      </w:pPr>
      <w:r w:rsidRPr="002A5285">
        <w:rPr>
          <w:rFonts w:ascii="Times New Roman" w:hAnsi="Times New Roman"/>
          <w:i/>
          <w:sz w:val="28"/>
          <w:szCs w:val="28"/>
          <w:lang w:val="uk-UA"/>
        </w:rPr>
        <w:t>2.2</w:t>
      </w:r>
      <w:r w:rsidRPr="002A5285">
        <w:rPr>
          <w:rFonts w:ascii="Times New Roman" w:hAnsi="Times New Roman"/>
          <w:i/>
          <w:sz w:val="28"/>
          <w:szCs w:val="28"/>
          <w:lang w:val="uk-UA"/>
        </w:rPr>
        <w:tab/>
        <w:t>Сертифікація серії імпортованих лікарських засобів</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10173"/>
      </w:tblGrid>
      <w:tr w:rsidR="002A5285" w:rsidRPr="00F6271A" w:rsidTr="002A5285">
        <w:tc>
          <w:tcPr>
            <w:tcW w:w="10173" w:type="dxa"/>
            <w:tcBorders>
              <w:top w:val="thinThickSmallGap" w:sz="24" w:space="0" w:color="B94F47"/>
              <w:bottom w:val="thickThinSmallGap" w:sz="24" w:space="0" w:color="B94F47"/>
            </w:tcBorders>
            <w:shd w:val="clear" w:color="auto" w:fill="FFE1E1"/>
          </w:tcPr>
          <w:p w:rsidR="002A5285" w:rsidRPr="002A5285" w:rsidRDefault="002A5285" w:rsidP="006066EB">
            <w:pPr>
              <w:rPr>
                <w:rFonts w:ascii="Times New Roman" w:hAnsi="Times New Roman"/>
                <w:sz w:val="28"/>
                <w:szCs w:val="28"/>
                <w:lang w:val="uk-UA"/>
              </w:rPr>
            </w:pPr>
            <w:r w:rsidRPr="002A5285">
              <w:rPr>
                <w:rFonts w:ascii="Times New Roman" w:hAnsi="Times New Roman"/>
                <w:sz w:val="28"/>
                <w:szCs w:val="28"/>
                <w:lang w:val="uk-UA"/>
              </w:rPr>
              <w:t>Цей розділ необхідно заповнювати в тому випадку, якщо дільниця проводить сертифікацію імпортованого готового продукту або лікарської форми у формі in-bulk, яка після імпорту проходить етап пакування. Якщо власник ліцензії на виробництво / імпорт є також дільницею фізичного імпорту, тоді необхідно ввести дані і в розділі 2.3.1.</w:t>
            </w:r>
          </w:p>
          <w:p w:rsidR="002A5285" w:rsidRPr="00875C87" w:rsidRDefault="002A5285" w:rsidP="006066EB">
            <w:pPr>
              <w:rPr>
                <w:rFonts w:ascii="Verdana" w:hAnsi="Verdana"/>
                <w:sz w:val="18"/>
                <w:szCs w:val="24"/>
                <w:lang w:val="uk-UA"/>
              </w:rPr>
            </w:pPr>
            <w:r w:rsidRPr="002A5285">
              <w:rPr>
                <w:rFonts w:ascii="Times New Roman" w:hAnsi="Times New Roman"/>
                <w:sz w:val="28"/>
                <w:szCs w:val="28"/>
                <w:lang w:val="uk-UA"/>
              </w:rPr>
              <w:t>Для виробників ДЛЗ (Додаток 2) ліцензування проведення сертифікації імпортованих препаратів порівняння необхідно визначити в уточнюючих примітках до відповідної категорії продукції.</w:t>
            </w:r>
          </w:p>
        </w:tc>
      </w:tr>
    </w:tbl>
    <w:p w:rsidR="002015B1" w:rsidRDefault="002015B1" w:rsidP="002015B1">
      <w:pPr>
        <w:pStyle w:val="aa"/>
        <w:tabs>
          <w:tab w:val="left" w:pos="1560"/>
          <w:tab w:val="left" w:pos="1985"/>
        </w:tabs>
        <w:spacing w:before="120" w:after="120"/>
        <w:ind w:left="284" w:firstLine="567"/>
        <w:jc w:val="left"/>
        <w:rPr>
          <w:rFonts w:ascii="Times New Roman" w:hAnsi="Times New Roman"/>
          <w:sz w:val="28"/>
          <w:szCs w:val="28"/>
          <w:lang w:val="uk-UA"/>
        </w:rPr>
      </w:pPr>
    </w:p>
    <w:p w:rsidR="002A5285" w:rsidRPr="002A5285" w:rsidRDefault="002A5285" w:rsidP="002A5285">
      <w:pPr>
        <w:pStyle w:val="aa"/>
        <w:tabs>
          <w:tab w:val="left" w:pos="1843"/>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2.2.1</w:t>
      </w:r>
      <w:r w:rsidRPr="002A5285">
        <w:rPr>
          <w:rFonts w:ascii="Times New Roman" w:hAnsi="Times New Roman"/>
          <w:sz w:val="28"/>
          <w:szCs w:val="28"/>
          <w:lang w:val="uk-UA"/>
        </w:rPr>
        <w:tab/>
      </w:r>
      <w:r w:rsidRPr="002A5285">
        <w:rPr>
          <w:rFonts w:ascii="Times New Roman" w:hAnsi="Times New Roman"/>
          <w:sz w:val="28"/>
          <w:szCs w:val="28"/>
          <w:lang w:val="uk-UA"/>
        </w:rPr>
        <w:t> Стерильні продукти</w:t>
      </w:r>
    </w:p>
    <w:p w:rsidR="002A5285" w:rsidRPr="002A5285" w:rsidRDefault="002A5285" w:rsidP="002A5285">
      <w:pPr>
        <w:pStyle w:val="aa"/>
        <w:tabs>
          <w:tab w:val="left" w:pos="1843"/>
          <w:tab w:val="left" w:pos="1985"/>
        </w:tabs>
        <w:spacing w:before="120" w:after="120"/>
        <w:ind w:left="284" w:firstLine="567"/>
        <w:jc w:val="left"/>
        <w:rPr>
          <w:rFonts w:ascii="Times New Roman" w:hAnsi="Times New Roman"/>
          <w:sz w:val="28"/>
          <w:szCs w:val="28"/>
          <w:lang w:val="uk-UA"/>
        </w:rPr>
      </w:pPr>
    </w:p>
    <w:p w:rsidR="002A5285" w:rsidRPr="002A5285" w:rsidRDefault="002A5285" w:rsidP="002A5285">
      <w:pPr>
        <w:pStyle w:val="aa"/>
        <w:tabs>
          <w:tab w:val="left" w:pos="1843"/>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2.2.1.1</w:t>
      </w:r>
      <w:r w:rsidRPr="002A5285">
        <w:rPr>
          <w:rFonts w:ascii="Times New Roman" w:hAnsi="Times New Roman"/>
          <w:sz w:val="28"/>
          <w:szCs w:val="28"/>
          <w:lang w:val="uk-UA"/>
        </w:rPr>
        <w:tab/>
      </w:r>
      <w:r w:rsidRPr="002A5285">
        <w:rPr>
          <w:rFonts w:ascii="Times New Roman" w:hAnsi="Times New Roman"/>
          <w:sz w:val="28"/>
          <w:szCs w:val="28"/>
          <w:lang w:val="uk-UA"/>
        </w:rPr>
        <w:t> Асептично виготовлені</w:t>
      </w:r>
    </w:p>
    <w:p w:rsidR="002A5285" w:rsidRPr="002A5285" w:rsidRDefault="002A5285" w:rsidP="002A5285">
      <w:pPr>
        <w:pStyle w:val="aa"/>
        <w:tabs>
          <w:tab w:val="left" w:pos="1843"/>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2.2.1.2</w:t>
      </w:r>
      <w:r w:rsidRPr="002A5285">
        <w:rPr>
          <w:rFonts w:ascii="Times New Roman" w:hAnsi="Times New Roman"/>
          <w:sz w:val="28"/>
          <w:szCs w:val="28"/>
          <w:lang w:val="uk-UA"/>
        </w:rPr>
        <w:tab/>
      </w:r>
      <w:r w:rsidRPr="002A5285">
        <w:rPr>
          <w:rFonts w:ascii="Times New Roman" w:hAnsi="Times New Roman"/>
          <w:sz w:val="28"/>
          <w:szCs w:val="28"/>
          <w:lang w:val="uk-UA"/>
        </w:rPr>
        <w:t> Виготовлені з фінішною стерилізацією</w:t>
      </w:r>
    </w:p>
    <w:p w:rsidR="002A5285" w:rsidRPr="002A5285" w:rsidRDefault="002A5285" w:rsidP="002A5285">
      <w:pPr>
        <w:pStyle w:val="aa"/>
        <w:tabs>
          <w:tab w:val="left" w:pos="1843"/>
          <w:tab w:val="left" w:pos="1985"/>
        </w:tabs>
        <w:spacing w:before="120" w:after="120"/>
        <w:ind w:left="284" w:firstLine="567"/>
        <w:jc w:val="left"/>
        <w:rPr>
          <w:rFonts w:ascii="Times New Roman" w:hAnsi="Times New Roman"/>
          <w:sz w:val="28"/>
          <w:szCs w:val="28"/>
          <w:lang w:val="uk-UA"/>
        </w:rPr>
      </w:pPr>
    </w:p>
    <w:p w:rsidR="002A5285" w:rsidRPr="002A5285" w:rsidRDefault="002A5285" w:rsidP="002A5285">
      <w:pPr>
        <w:pStyle w:val="aa"/>
        <w:tabs>
          <w:tab w:val="left" w:pos="1843"/>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2.2.2</w:t>
      </w:r>
      <w:r w:rsidRPr="002A5285">
        <w:rPr>
          <w:rFonts w:ascii="Times New Roman" w:hAnsi="Times New Roman"/>
          <w:sz w:val="28"/>
          <w:szCs w:val="28"/>
          <w:lang w:val="uk-UA"/>
        </w:rPr>
        <w:tab/>
      </w:r>
      <w:r w:rsidRPr="002A5285">
        <w:rPr>
          <w:rFonts w:ascii="Times New Roman" w:hAnsi="Times New Roman"/>
          <w:sz w:val="28"/>
          <w:szCs w:val="28"/>
          <w:lang w:val="uk-UA"/>
        </w:rPr>
        <w:t> Нестерильні продукти</w:t>
      </w:r>
    </w:p>
    <w:p w:rsidR="002A5285" w:rsidRPr="002A5285" w:rsidRDefault="002A5285" w:rsidP="002A5285">
      <w:pPr>
        <w:pStyle w:val="aa"/>
        <w:tabs>
          <w:tab w:val="left" w:pos="1843"/>
          <w:tab w:val="left" w:pos="1985"/>
        </w:tabs>
        <w:spacing w:before="120" w:after="120"/>
        <w:ind w:left="284" w:firstLine="567"/>
        <w:jc w:val="left"/>
        <w:rPr>
          <w:rFonts w:ascii="Times New Roman" w:hAnsi="Times New Roman"/>
          <w:sz w:val="28"/>
          <w:szCs w:val="28"/>
          <w:lang w:val="uk-UA"/>
        </w:rPr>
      </w:pPr>
    </w:p>
    <w:p w:rsidR="002A5285" w:rsidRDefault="002A5285" w:rsidP="002A5285">
      <w:pPr>
        <w:pStyle w:val="aa"/>
        <w:tabs>
          <w:tab w:val="left" w:pos="1843"/>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2.2.3</w:t>
      </w:r>
      <w:r w:rsidRPr="002A5285">
        <w:rPr>
          <w:rFonts w:ascii="Times New Roman" w:hAnsi="Times New Roman"/>
          <w:sz w:val="28"/>
          <w:szCs w:val="28"/>
          <w:lang w:val="uk-UA"/>
        </w:rPr>
        <w:tab/>
        <w:t>Біологічні лікарські засоби</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10173"/>
      </w:tblGrid>
      <w:tr w:rsidR="002A5285" w:rsidRPr="00875C87" w:rsidTr="002A5285">
        <w:tc>
          <w:tcPr>
            <w:tcW w:w="10173" w:type="dxa"/>
            <w:tcBorders>
              <w:top w:val="thinThickSmallGap" w:sz="24" w:space="0" w:color="B94F47"/>
              <w:bottom w:val="thickThinSmallGap" w:sz="24" w:space="0" w:color="B94F47"/>
            </w:tcBorders>
            <w:shd w:val="clear" w:color="auto" w:fill="FFE1E1"/>
          </w:tcPr>
          <w:p w:rsidR="002A5285" w:rsidRPr="00875C87" w:rsidRDefault="002A5285" w:rsidP="006066EB">
            <w:pPr>
              <w:rPr>
                <w:rFonts w:ascii="Verdana" w:hAnsi="Verdana"/>
                <w:sz w:val="18"/>
                <w:szCs w:val="24"/>
                <w:lang w:val="uk-UA"/>
              </w:rPr>
            </w:pPr>
            <w:r w:rsidRPr="002A5285">
              <w:rPr>
                <w:rFonts w:ascii="Times New Roman" w:hAnsi="Times New Roman"/>
                <w:sz w:val="28"/>
                <w:szCs w:val="28"/>
                <w:lang w:val="uk-UA"/>
              </w:rPr>
              <w:t>Відповідна лікарська форма, зазначена у пунктах 2.2.1 або 2.2.2, має бути також зазначена і в пункті вище, а також в категорії біологічних препаратів далі у формі.</w:t>
            </w:r>
          </w:p>
        </w:tc>
      </w:tr>
    </w:tbl>
    <w:p w:rsidR="002A5285" w:rsidRPr="002A5285" w:rsidRDefault="002A5285" w:rsidP="002A5285">
      <w:pPr>
        <w:pStyle w:val="aa"/>
        <w:tabs>
          <w:tab w:val="left" w:pos="1560"/>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2.2.3.1</w:t>
      </w:r>
      <w:r w:rsidRPr="002A5285">
        <w:rPr>
          <w:rFonts w:ascii="Times New Roman" w:hAnsi="Times New Roman"/>
          <w:sz w:val="28"/>
          <w:szCs w:val="28"/>
          <w:lang w:val="uk-UA"/>
        </w:rPr>
        <w:tab/>
      </w:r>
      <w:r w:rsidRPr="002A5285">
        <w:rPr>
          <w:rFonts w:ascii="Times New Roman" w:hAnsi="Times New Roman"/>
          <w:sz w:val="28"/>
          <w:szCs w:val="28"/>
          <w:lang w:val="uk-UA"/>
        </w:rPr>
        <w:t> Препарати крові</w:t>
      </w:r>
    </w:p>
    <w:p w:rsidR="002A5285" w:rsidRPr="002A5285" w:rsidRDefault="002A5285" w:rsidP="002A5285">
      <w:pPr>
        <w:pStyle w:val="aa"/>
        <w:tabs>
          <w:tab w:val="left" w:pos="1560"/>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2.2.3.2</w:t>
      </w:r>
      <w:r w:rsidRPr="002A5285">
        <w:rPr>
          <w:rFonts w:ascii="Times New Roman" w:hAnsi="Times New Roman"/>
          <w:sz w:val="28"/>
          <w:szCs w:val="28"/>
          <w:lang w:val="uk-UA"/>
        </w:rPr>
        <w:tab/>
      </w:r>
      <w:r w:rsidRPr="002A5285">
        <w:rPr>
          <w:rFonts w:ascii="Times New Roman" w:hAnsi="Times New Roman"/>
          <w:sz w:val="28"/>
          <w:szCs w:val="28"/>
          <w:lang w:val="uk-UA"/>
        </w:rPr>
        <w:t> Імунобіологічні препарати</w:t>
      </w:r>
    </w:p>
    <w:p w:rsidR="002A5285" w:rsidRPr="002A5285" w:rsidRDefault="002A5285" w:rsidP="002A5285">
      <w:pPr>
        <w:pStyle w:val="aa"/>
        <w:tabs>
          <w:tab w:val="left" w:pos="1560"/>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2.2.3.3</w:t>
      </w:r>
      <w:r w:rsidRPr="002A5285">
        <w:rPr>
          <w:rFonts w:ascii="Times New Roman" w:hAnsi="Times New Roman"/>
          <w:sz w:val="28"/>
          <w:szCs w:val="28"/>
          <w:lang w:val="uk-UA"/>
        </w:rPr>
        <w:tab/>
      </w:r>
      <w:r w:rsidRPr="002A5285">
        <w:rPr>
          <w:rFonts w:ascii="Times New Roman" w:hAnsi="Times New Roman"/>
          <w:sz w:val="28"/>
          <w:szCs w:val="28"/>
          <w:lang w:val="uk-UA"/>
        </w:rPr>
        <w:t> Клітиннотерапевтичні препарати</w:t>
      </w:r>
    </w:p>
    <w:p w:rsidR="002A5285" w:rsidRPr="002A5285" w:rsidRDefault="002A5285" w:rsidP="002A5285">
      <w:pPr>
        <w:pStyle w:val="aa"/>
        <w:tabs>
          <w:tab w:val="left" w:pos="1560"/>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2.2.3.4</w:t>
      </w:r>
      <w:r w:rsidRPr="002A5285">
        <w:rPr>
          <w:rFonts w:ascii="Times New Roman" w:hAnsi="Times New Roman"/>
          <w:sz w:val="28"/>
          <w:szCs w:val="28"/>
          <w:lang w:val="uk-UA"/>
        </w:rPr>
        <w:tab/>
      </w:r>
      <w:r w:rsidRPr="002A5285">
        <w:rPr>
          <w:rFonts w:ascii="Times New Roman" w:hAnsi="Times New Roman"/>
          <w:sz w:val="28"/>
          <w:szCs w:val="28"/>
          <w:lang w:val="uk-UA"/>
        </w:rPr>
        <w:t> Геннотерапевтичні препарати</w:t>
      </w:r>
    </w:p>
    <w:p w:rsidR="002A5285" w:rsidRPr="002A5285" w:rsidRDefault="002A5285" w:rsidP="002A5285">
      <w:pPr>
        <w:pStyle w:val="aa"/>
        <w:tabs>
          <w:tab w:val="left" w:pos="1560"/>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2.2.3.5</w:t>
      </w:r>
      <w:r w:rsidRPr="002A5285">
        <w:rPr>
          <w:rFonts w:ascii="Times New Roman" w:hAnsi="Times New Roman"/>
          <w:sz w:val="28"/>
          <w:szCs w:val="28"/>
          <w:lang w:val="uk-UA"/>
        </w:rPr>
        <w:tab/>
      </w:r>
      <w:r w:rsidRPr="002A5285">
        <w:rPr>
          <w:rFonts w:ascii="Times New Roman" w:hAnsi="Times New Roman"/>
          <w:sz w:val="28"/>
          <w:szCs w:val="28"/>
          <w:lang w:val="uk-UA"/>
        </w:rPr>
        <w:t> Біотехнологічні препарати</w:t>
      </w:r>
    </w:p>
    <w:p w:rsidR="002A5285" w:rsidRPr="002A5285" w:rsidRDefault="002A5285" w:rsidP="002A5285">
      <w:pPr>
        <w:pStyle w:val="aa"/>
        <w:tabs>
          <w:tab w:val="left" w:pos="1560"/>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2.2.3.6</w:t>
      </w:r>
      <w:r w:rsidRPr="002A5285">
        <w:rPr>
          <w:rFonts w:ascii="Times New Roman" w:hAnsi="Times New Roman"/>
          <w:sz w:val="28"/>
          <w:szCs w:val="28"/>
          <w:lang w:val="uk-UA"/>
        </w:rPr>
        <w:tab/>
      </w:r>
      <w:r w:rsidRPr="002A5285">
        <w:rPr>
          <w:rFonts w:ascii="Times New Roman" w:hAnsi="Times New Roman"/>
          <w:sz w:val="28"/>
          <w:szCs w:val="28"/>
          <w:lang w:val="uk-UA"/>
        </w:rPr>
        <w:t> Екстраговані препарати з тканин людини або тварин</w:t>
      </w:r>
    </w:p>
    <w:p w:rsidR="002A5285" w:rsidRPr="002A5285" w:rsidRDefault="002A5285" w:rsidP="002A5285">
      <w:pPr>
        <w:pStyle w:val="aa"/>
        <w:tabs>
          <w:tab w:val="left" w:pos="1560"/>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2.2.3.7</w:t>
      </w:r>
      <w:r w:rsidRPr="002A5285">
        <w:rPr>
          <w:rFonts w:ascii="Times New Roman" w:hAnsi="Times New Roman"/>
          <w:sz w:val="28"/>
          <w:szCs w:val="28"/>
          <w:lang w:val="uk-UA"/>
        </w:rPr>
        <w:tab/>
      </w:r>
      <w:r w:rsidRPr="002A5285">
        <w:rPr>
          <w:rFonts w:ascii="Times New Roman" w:hAnsi="Times New Roman"/>
          <w:sz w:val="28"/>
          <w:szCs w:val="28"/>
          <w:lang w:val="uk-UA"/>
        </w:rPr>
        <w:t> Препарати тканинної інженерії</w:t>
      </w:r>
    </w:p>
    <w:p w:rsidR="002015B1" w:rsidRDefault="002A5285" w:rsidP="002A5285">
      <w:pPr>
        <w:pStyle w:val="aa"/>
        <w:tabs>
          <w:tab w:val="left" w:pos="1560"/>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2.2.3.8</w:t>
      </w:r>
      <w:r w:rsidRPr="002A5285">
        <w:rPr>
          <w:rFonts w:ascii="Times New Roman" w:hAnsi="Times New Roman"/>
          <w:sz w:val="28"/>
          <w:szCs w:val="28"/>
          <w:lang w:val="uk-UA"/>
        </w:rPr>
        <w:tab/>
      </w:r>
      <w:r w:rsidRPr="002A5285">
        <w:rPr>
          <w:rFonts w:ascii="Times New Roman" w:hAnsi="Times New Roman"/>
          <w:sz w:val="28"/>
          <w:szCs w:val="28"/>
          <w:lang w:val="uk-UA"/>
        </w:rPr>
        <w:t> Інші біологічні лікарські засоби &lt;зазначити&gt;</w:t>
      </w:r>
    </w:p>
    <w:p w:rsidR="002A5285" w:rsidRDefault="002A5285" w:rsidP="002A5285">
      <w:pPr>
        <w:pStyle w:val="aa"/>
        <w:tabs>
          <w:tab w:val="left" w:pos="1560"/>
          <w:tab w:val="left" w:pos="1985"/>
        </w:tabs>
        <w:spacing w:before="120" w:after="120"/>
        <w:ind w:left="284" w:firstLine="567"/>
        <w:jc w:val="left"/>
        <w:rPr>
          <w:rFonts w:ascii="Times New Roman" w:hAnsi="Times New Roman"/>
          <w:sz w:val="28"/>
          <w:szCs w:val="28"/>
          <w:lang w:val="uk-UA"/>
        </w:rPr>
      </w:pPr>
    </w:p>
    <w:p w:rsidR="002015B1" w:rsidRDefault="002A5285" w:rsidP="002A5285">
      <w:pPr>
        <w:pStyle w:val="aa"/>
        <w:tabs>
          <w:tab w:val="left" w:pos="851"/>
        </w:tabs>
        <w:spacing w:before="120" w:after="120"/>
        <w:ind w:left="142"/>
        <w:jc w:val="center"/>
        <w:rPr>
          <w:rFonts w:ascii="Times New Roman" w:hAnsi="Times New Roman"/>
          <w:sz w:val="28"/>
          <w:szCs w:val="28"/>
          <w:lang w:val="uk-UA"/>
        </w:rPr>
      </w:pPr>
      <w:r w:rsidRPr="002A5285">
        <w:rPr>
          <w:rFonts w:ascii="Times New Roman" w:hAnsi="Times New Roman"/>
          <w:sz w:val="28"/>
          <w:szCs w:val="28"/>
          <w:lang w:val="uk-UA"/>
        </w:rPr>
        <w:t>2.3</w:t>
      </w:r>
      <w:r>
        <w:rPr>
          <w:rFonts w:ascii="Times New Roman" w:hAnsi="Times New Roman"/>
          <w:sz w:val="28"/>
          <w:szCs w:val="28"/>
          <w:lang w:val="uk-UA"/>
        </w:rPr>
        <w:t>.</w:t>
      </w:r>
      <w:r w:rsidRPr="002A5285">
        <w:rPr>
          <w:rFonts w:ascii="Times New Roman" w:hAnsi="Times New Roman"/>
          <w:sz w:val="28"/>
          <w:szCs w:val="28"/>
          <w:lang w:val="uk-UA"/>
        </w:rPr>
        <w:tab/>
        <w:t>Інша діяльність з імпорту (інша діяльність з імпорту, не приведена вище)</w:t>
      </w:r>
    </w:p>
    <w:p w:rsidR="002A5285" w:rsidRDefault="002A5285" w:rsidP="002A5285">
      <w:pPr>
        <w:pStyle w:val="aa"/>
        <w:tabs>
          <w:tab w:val="left" w:pos="851"/>
        </w:tabs>
        <w:spacing w:before="120" w:after="120"/>
        <w:ind w:left="142"/>
        <w:jc w:val="left"/>
        <w:rPr>
          <w:rFonts w:ascii="Times New Roman" w:hAnsi="Times New Roman"/>
          <w:sz w:val="28"/>
          <w:szCs w:val="28"/>
          <w:lang w:val="uk-UA"/>
        </w:rPr>
      </w:pPr>
    </w:p>
    <w:p w:rsidR="002A5285" w:rsidRDefault="002A5285" w:rsidP="002A5285">
      <w:pPr>
        <w:pStyle w:val="aa"/>
        <w:tabs>
          <w:tab w:val="left" w:pos="709"/>
          <w:tab w:val="left" w:pos="1560"/>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2.3.1</w:t>
      </w:r>
      <w:r w:rsidRPr="002A5285">
        <w:rPr>
          <w:rFonts w:ascii="Times New Roman" w:hAnsi="Times New Roman"/>
          <w:sz w:val="28"/>
          <w:szCs w:val="28"/>
          <w:lang w:val="uk-UA"/>
        </w:rPr>
        <w:tab/>
      </w:r>
      <w:r w:rsidRPr="002A5285">
        <w:rPr>
          <w:rFonts w:ascii="Times New Roman" w:hAnsi="Times New Roman"/>
          <w:sz w:val="28"/>
          <w:szCs w:val="28"/>
          <w:lang w:val="uk-UA"/>
        </w:rPr>
        <w:t> Дільниця фізичного імпорту</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10031"/>
      </w:tblGrid>
      <w:tr w:rsidR="002A5285" w:rsidRPr="00F6271A" w:rsidTr="002A5285">
        <w:tc>
          <w:tcPr>
            <w:tcW w:w="10031" w:type="dxa"/>
            <w:tcBorders>
              <w:top w:val="thinThickSmallGap" w:sz="24" w:space="0" w:color="B94F47"/>
              <w:bottom w:val="thickThinSmallGap" w:sz="24" w:space="0" w:color="B94F47"/>
            </w:tcBorders>
            <w:shd w:val="clear" w:color="auto" w:fill="FFE1E1"/>
          </w:tcPr>
          <w:p w:rsidR="002A5285" w:rsidRPr="00875C87" w:rsidRDefault="002A5285" w:rsidP="006066EB">
            <w:pPr>
              <w:rPr>
                <w:rFonts w:ascii="Verdana" w:hAnsi="Verdana"/>
                <w:sz w:val="18"/>
                <w:szCs w:val="24"/>
                <w:lang w:val="uk-UA"/>
              </w:rPr>
            </w:pPr>
            <w:r w:rsidRPr="002A5285">
              <w:rPr>
                <w:rFonts w:ascii="Times New Roman" w:hAnsi="Times New Roman"/>
                <w:sz w:val="28"/>
                <w:szCs w:val="28"/>
                <w:lang w:val="uk-UA"/>
              </w:rPr>
              <w:t>Запис в цьому розділі означає ліцензування одержання та зберігання на дільниці імпортованої продукції, щодо якої очікується сертифікація уповноваженою особою. Операцію із сертифікації необхідно окремо зазначити відносно відповідних категорій продукції у розділі 2.2.</w:t>
            </w:r>
          </w:p>
        </w:tc>
      </w:tr>
    </w:tbl>
    <w:p w:rsidR="002015B1" w:rsidRDefault="002015B1" w:rsidP="002015B1">
      <w:pPr>
        <w:pStyle w:val="aa"/>
        <w:tabs>
          <w:tab w:val="left" w:pos="1560"/>
          <w:tab w:val="left" w:pos="1985"/>
        </w:tabs>
        <w:spacing w:before="120" w:after="120"/>
        <w:ind w:left="284" w:firstLine="567"/>
        <w:jc w:val="left"/>
        <w:rPr>
          <w:rFonts w:ascii="Times New Roman" w:hAnsi="Times New Roman"/>
          <w:sz w:val="28"/>
          <w:szCs w:val="28"/>
          <w:lang w:val="uk-UA"/>
        </w:rPr>
      </w:pPr>
    </w:p>
    <w:p w:rsidR="002015B1" w:rsidRDefault="002A5285" w:rsidP="002015B1">
      <w:pPr>
        <w:pStyle w:val="aa"/>
        <w:tabs>
          <w:tab w:val="left" w:pos="1560"/>
          <w:tab w:val="left" w:pos="1985"/>
        </w:tabs>
        <w:spacing w:before="120" w:after="120"/>
        <w:ind w:left="284" w:firstLine="567"/>
        <w:jc w:val="left"/>
        <w:rPr>
          <w:rFonts w:ascii="Times New Roman" w:hAnsi="Times New Roman"/>
          <w:sz w:val="28"/>
          <w:szCs w:val="28"/>
          <w:lang w:val="uk-UA"/>
        </w:rPr>
      </w:pPr>
      <w:r w:rsidRPr="002A5285">
        <w:rPr>
          <w:rFonts w:ascii="Times New Roman" w:hAnsi="Times New Roman"/>
          <w:sz w:val="28"/>
          <w:szCs w:val="28"/>
          <w:lang w:val="uk-UA"/>
        </w:rPr>
        <w:t>2.3.2</w:t>
      </w:r>
      <w:r w:rsidRPr="002A5285">
        <w:rPr>
          <w:rFonts w:ascii="Times New Roman" w:hAnsi="Times New Roman"/>
          <w:sz w:val="28"/>
          <w:szCs w:val="28"/>
          <w:lang w:val="uk-UA"/>
        </w:rPr>
        <w:tab/>
      </w:r>
      <w:r w:rsidRPr="002A5285">
        <w:rPr>
          <w:rFonts w:ascii="Times New Roman" w:hAnsi="Times New Roman"/>
          <w:sz w:val="28"/>
          <w:szCs w:val="28"/>
          <w:lang w:val="uk-UA"/>
        </w:rPr>
        <w:t> Імпорт проміжної продукції, що проходить подальшу обробку</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10031"/>
      </w:tblGrid>
      <w:tr w:rsidR="002A5285" w:rsidRPr="00875C87" w:rsidTr="002A5285">
        <w:tc>
          <w:tcPr>
            <w:tcW w:w="10031" w:type="dxa"/>
            <w:tcBorders>
              <w:top w:val="thinThickSmallGap" w:sz="24" w:space="0" w:color="B94F47"/>
              <w:bottom w:val="thickThinSmallGap" w:sz="24" w:space="0" w:color="B94F47"/>
            </w:tcBorders>
            <w:shd w:val="clear" w:color="auto" w:fill="FFE1E1"/>
          </w:tcPr>
          <w:p w:rsidR="002A5285" w:rsidRPr="00875C87" w:rsidRDefault="002A5285" w:rsidP="006066EB">
            <w:pPr>
              <w:rPr>
                <w:rFonts w:ascii="Verdana" w:hAnsi="Verdana"/>
                <w:sz w:val="18"/>
                <w:szCs w:val="24"/>
                <w:lang w:val="uk-UA"/>
              </w:rPr>
            </w:pPr>
            <w:r w:rsidRPr="002A5285">
              <w:rPr>
                <w:rFonts w:ascii="Times New Roman" w:hAnsi="Times New Roman"/>
                <w:sz w:val="28"/>
                <w:szCs w:val="28"/>
                <w:lang w:val="uk-UA"/>
              </w:rPr>
              <w:t>Необхідно зазначити вид проміжної продукції, наприклад, гранулят, стерильна діюча речовина, частково виготовлений біологічний препарат.</w:t>
            </w:r>
          </w:p>
        </w:tc>
      </w:tr>
    </w:tbl>
    <w:p w:rsidR="002015B1" w:rsidRPr="002A5285" w:rsidRDefault="002A5285" w:rsidP="002015B1">
      <w:pPr>
        <w:pStyle w:val="aa"/>
        <w:tabs>
          <w:tab w:val="left" w:pos="1560"/>
          <w:tab w:val="left" w:pos="1985"/>
        </w:tabs>
        <w:spacing w:before="120" w:after="120"/>
        <w:ind w:left="284" w:firstLine="567"/>
        <w:jc w:val="left"/>
        <w:rPr>
          <w:rFonts w:ascii="Times New Roman" w:hAnsi="Times New Roman"/>
          <w:i/>
          <w:sz w:val="28"/>
          <w:szCs w:val="28"/>
          <w:lang w:val="uk-UA"/>
        </w:rPr>
      </w:pPr>
      <w:r w:rsidRPr="002A5285">
        <w:rPr>
          <w:rFonts w:ascii="Times New Roman" w:hAnsi="Times New Roman"/>
          <w:i/>
          <w:sz w:val="28"/>
          <w:szCs w:val="28"/>
          <w:lang w:val="uk-UA"/>
        </w:rPr>
        <w:t>2.3.3</w:t>
      </w:r>
      <w:r w:rsidRPr="002A5285">
        <w:rPr>
          <w:rFonts w:ascii="Times New Roman" w:hAnsi="Times New Roman"/>
          <w:i/>
          <w:sz w:val="28"/>
          <w:szCs w:val="28"/>
          <w:lang w:val="uk-UA"/>
        </w:rPr>
        <w:tab/>
      </w:r>
      <w:r w:rsidRPr="002A5285">
        <w:rPr>
          <w:rFonts w:ascii="Times New Roman" w:hAnsi="Times New Roman"/>
          <w:i/>
          <w:sz w:val="28"/>
          <w:szCs w:val="28"/>
          <w:lang w:val="uk-UA"/>
        </w:rPr>
        <w:t> Біологічні активні речовини</w:t>
      </w:r>
    </w:p>
    <w:p w:rsidR="002A5285" w:rsidRPr="002A5285" w:rsidRDefault="002A5285" w:rsidP="002015B1">
      <w:pPr>
        <w:pStyle w:val="aa"/>
        <w:tabs>
          <w:tab w:val="left" w:pos="1560"/>
          <w:tab w:val="left" w:pos="1985"/>
        </w:tabs>
        <w:spacing w:before="120" w:after="120"/>
        <w:ind w:left="284" w:firstLine="567"/>
        <w:jc w:val="left"/>
        <w:rPr>
          <w:rFonts w:ascii="Times New Roman" w:hAnsi="Times New Roman"/>
          <w:i/>
          <w:sz w:val="28"/>
          <w:szCs w:val="28"/>
          <w:lang w:val="uk-UA"/>
        </w:rPr>
      </w:pPr>
      <w:r w:rsidRPr="002A5285">
        <w:rPr>
          <w:rFonts w:ascii="Times New Roman" w:hAnsi="Times New Roman"/>
          <w:i/>
          <w:sz w:val="28"/>
          <w:szCs w:val="28"/>
          <w:lang w:val="uk-UA"/>
        </w:rPr>
        <w:t>2.3.4</w:t>
      </w:r>
      <w:r w:rsidRPr="002A5285">
        <w:rPr>
          <w:rFonts w:ascii="Times New Roman" w:hAnsi="Times New Roman"/>
          <w:i/>
          <w:sz w:val="28"/>
          <w:szCs w:val="28"/>
          <w:lang w:val="uk-UA"/>
        </w:rPr>
        <w:tab/>
      </w:r>
      <w:r w:rsidRPr="002A5285">
        <w:rPr>
          <w:rFonts w:ascii="Times New Roman" w:hAnsi="Times New Roman"/>
          <w:i/>
          <w:sz w:val="28"/>
          <w:szCs w:val="28"/>
          <w:lang w:val="uk-UA"/>
        </w:rPr>
        <w:t> Інші &lt;зазначити&gt;</w:t>
      </w:r>
    </w:p>
    <w:p w:rsidR="002015B1" w:rsidRDefault="002A5285" w:rsidP="002015B1">
      <w:pPr>
        <w:pStyle w:val="aa"/>
        <w:tabs>
          <w:tab w:val="left" w:pos="1560"/>
          <w:tab w:val="left" w:pos="1985"/>
        </w:tabs>
        <w:spacing w:before="120" w:after="120"/>
        <w:ind w:left="284" w:firstLine="567"/>
        <w:jc w:val="left"/>
        <w:rPr>
          <w:rFonts w:ascii="Times New Roman" w:hAnsi="Times New Roman"/>
          <w:b/>
          <w:sz w:val="28"/>
          <w:szCs w:val="28"/>
          <w:lang w:val="uk-UA"/>
        </w:rPr>
      </w:pPr>
      <w:r w:rsidRPr="002A5285">
        <w:rPr>
          <w:rFonts w:ascii="Times New Roman" w:hAnsi="Times New Roman"/>
          <w:b/>
          <w:sz w:val="28"/>
          <w:szCs w:val="28"/>
          <w:lang w:val="uk-UA"/>
        </w:rPr>
        <w:t>Будь-які обмеження або уточнюючі примітки стосовно обсягу зазначених операцій з імпорту</w:t>
      </w:r>
    </w:p>
    <w:tbl>
      <w:tblPr>
        <w:tblW w:w="0" w:type="auto"/>
        <w:tblBorders>
          <w:top w:val="thinThickSmallGap" w:sz="24" w:space="0" w:color="B94F47"/>
          <w:left w:val="thinThickSmallGap" w:sz="24" w:space="0" w:color="B94F47"/>
          <w:bottom w:val="thickThinSmallGap" w:sz="24" w:space="0" w:color="B94F47"/>
          <w:right w:val="thickThinSmallGap" w:sz="24" w:space="0" w:color="B94F47"/>
          <w:insideH w:val="single" w:sz="4" w:space="0" w:color="auto"/>
          <w:insideV w:val="single" w:sz="4" w:space="0" w:color="auto"/>
        </w:tblBorders>
        <w:tblLayout w:type="fixed"/>
        <w:tblLook w:val="04A0" w:firstRow="1" w:lastRow="0" w:firstColumn="1" w:lastColumn="0" w:noHBand="0" w:noVBand="1"/>
      </w:tblPr>
      <w:tblGrid>
        <w:gridCol w:w="10031"/>
      </w:tblGrid>
      <w:tr w:rsidR="002A5285" w:rsidRPr="00875C87" w:rsidTr="002A5285">
        <w:tc>
          <w:tcPr>
            <w:tcW w:w="10031" w:type="dxa"/>
            <w:tcBorders>
              <w:top w:val="thinThickSmallGap" w:sz="24" w:space="0" w:color="B94F47"/>
              <w:bottom w:val="thickThinSmallGap" w:sz="24" w:space="0" w:color="B94F47"/>
            </w:tcBorders>
            <w:shd w:val="clear" w:color="auto" w:fill="FFE1E1"/>
          </w:tcPr>
          <w:p w:rsidR="002A5285" w:rsidRPr="002A5285" w:rsidRDefault="002A5285" w:rsidP="006066EB">
            <w:pPr>
              <w:rPr>
                <w:rFonts w:ascii="Times New Roman" w:hAnsi="Times New Roman"/>
                <w:sz w:val="28"/>
                <w:szCs w:val="28"/>
                <w:lang w:val="uk-UA"/>
              </w:rPr>
            </w:pPr>
            <w:r w:rsidRPr="002A5285">
              <w:rPr>
                <w:rFonts w:ascii="Times New Roman" w:hAnsi="Times New Roman"/>
                <w:sz w:val="28"/>
                <w:szCs w:val="28"/>
                <w:lang w:val="uk-UA"/>
              </w:rPr>
              <w:t>Якщо уточнюючі примітки не призначені для надання загального коментаря щодо діяльності, яка проводиться на дільниці, тоді необхідно зазначити цифрове посилання відповідно до переліку формату ліцензії на виробництво / імпорт, якщо застосовуються уточнююча примітка або обмеження.</w:t>
            </w:r>
          </w:p>
          <w:p w:rsidR="002A5285" w:rsidRPr="002A5285" w:rsidRDefault="002A5285" w:rsidP="006066EB">
            <w:pPr>
              <w:rPr>
                <w:rFonts w:ascii="Times New Roman" w:hAnsi="Times New Roman"/>
                <w:sz w:val="28"/>
                <w:szCs w:val="28"/>
                <w:lang w:val="uk-UA"/>
              </w:rPr>
            </w:pPr>
          </w:p>
          <w:p w:rsidR="002A5285" w:rsidRPr="00875C87" w:rsidRDefault="002A5285" w:rsidP="006066EB">
            <w:pPr>
              <w:rPr>
                <w:rFonts w:ascii="Verdana" w:hAnsi="Verdana"/>
                <w:sz w:val="18"/>
                <w:szCs w:val="24"/>
                <w:lang w:val="uk-UA"/>
              </w:rPr>
            </w:pPr>
            <w:r w:rsidRPr="002A5285">
              <w:rPr>
                <w:rFonts w:ascii="Times New Roman" w:hAnsi="Times New Roman"/>
                <w:sz w:val="28"/>
                <w:szCs w:val="28"/>
                <w:lang w:val="uk-UA"/>
              </w:rPr>
              <w:t>Примітки можуть зазначатись як конфіденційні або відкриті примітки. Конфіденційні примітки доступні для огляду лише для компетентних органів (зареєстрованих користувачів), а відкриті примітки доступні для огляду для всіх.</w:t>
            </w:r>
          </w:p>
        </w:tc>
      </w:tr>
    </w:tbl>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ДОДАТОК 3 (Додатково)</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Адреса(и) виробничої(их) дільниці(ць) за контрактом</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ДОДАТОК 4 (Додатково)</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Адреса(и) лабораторії(ій) за контрактом</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i/>
          <w:sz w:val="28"/>
          <w:szCs w:val="28"/>
          <w:lang w:val="uk-UA"/>
        </w:rPr>
        <w:t>........................................................................................................</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ДОДАТОК 5 (Додатково)</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ПІБ уповноваженої(их) особи(осіб)</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ДОДАТОК 6 (Додатково)</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ПІБ особи(осіб), відповідальної(их) за контроль якості</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ПІБ особи(осіб), відповідальної(их) за виробництво</w:t>
      </w:r>
    </w:p>
    <w:p w:rsidR="002015B1"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ДОДАТОК 7 (Додатково)</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Дата інспекції, за результатами якої видано ліцензію дд/мм/рррр</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 xml:space="preserve">Масштаб </w:t>
      </w:r>
      <w:r>
        <w:rPr>
          <w:rFonts w:ascii="Times New Roman" w:hAnsi="Times New Roman"/>
          <w:sz w:val="28"/>
          <w:szCs w:val="28"/>
          <w:lang w:val="uk-UA"/>
        </w:rPr>
        <w:t xml:space="preserve">(обсяг) </w:t>
      </w:r>
      <w:r w:rsidRPr="0041634A">
        <w:rPr>
          <w:rFonts w:ascii="Times New Roman" w:hAnsi="Times New Roman"/>
          <w:sz w:val="28"/>
          <w:szCs w:val="28"/>
          <w:lang w:val="uk-UA"/>
        </w:rPr>
        <w:t>останньої інспекції</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ДОДАТОК 8 (Додатково)</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Продукція, дозволена для виробництва/імпорту (відповідно до статей 41 і 42 Директиви 2001/83/EC та/або статей 45 і 46 Директиви 2001/82/EC у поточній редакції).</w:t>
      </w:r>
    </w:p>
    <w:p w:rsidR="002015B1"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r w:rsidRPr="0041634A">
        <w:rPr>
          <w:rFonts w:ascii="Times New Roman" w:hAnsi="Times New Roman"/>
          <w:sz w:val="28"/>
          <w:szCs w:val="28"/>
          <w:lang w:val="uk-UA"/>
        </w:rPr>
        <w:t>..........................................................................................................................</w:t>
      </w:r>
    </w:p>
    <w:tbl>
      <w:tblPr>
        <w:tblW w:w="9781" w:type="dxa"/>
        <w:tblLayout w:type="fixed"/>
        <w:tblLook w:val="04A0" w:firstRow="1" w:lastRow="0" w:firstColumn="1" w:lastColumn="0" w:noHBand="0" w:noVBand="1"/>
      </w:tblPr>
      <w:tblGrid>
        <w:gridCol w:w="2127"/>
        <w:gridCol w:w="4536"/>
        <w:gridCol w:w="3118"/>
      </w:tblGrid>
      <w:tr w:rsidR="00AB2D22" w:rsidRPr="00875C87" w:rsidTr="00391DCE">
        <w:tc>
          <w:tcPr>
            <w:tcW w:w="2127" w:type="dxa"/>
          </w:tcPr>
          <w:p w:rsidR="00AB2D22" w:rsidRPr="00875C87" w:rsidRDefault="00AB2D22" w:rsidP="00391DCE">
            <w:pPr>
              <w:rPr>
                <w:rFonts w:ascii="Verdana" w:hAnsi="Verdana"/>
                <w:sz w:val="18"/>
                <w:szCs w:val="24"/>
                <w:lang w:val="en-US"/>
              </w:rPr>
            </w:pPr>
            <w:r w:rsidRPr="00875C87">
              <w:rPr>
                <w:rFonts w:ascii="Verdana" w:hAnsi="Verdana"/>
                <w:noProof/>
                <w:sz w:val="18"/>
                <w:szCs w:val="24"/>
                <w:lang w:val="uk-UA" w:eastAsia="uk-UA"/>
              </w:rPr>
              <w:drawing>
                <wp:inline distT="0" distB="0" distL="0" distR="0" wp14:anchorId="4FBD57DA" wp14:editId="2DE027FA">
                  <wp:extent cx="1209675" cy="828675"/>
                  <wp:effectExtent l="0" t="0" r="9525" b="9525"/>
                  <wp:docPr id="65" name="Рисунок 65"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675" cy="828675"/>
                          </a:xfrm>
                          <a:prstGeom prst="rect">
                            <a:avLst/>
                          </a:prstGeom>
                          <a:noFill/>
                          <a:ln>
                            <a:noFill/>
                          </a:ln>
                        </pic:spPr>
                      </pic:pic>
                    </a:graphicData>
                  </a:graphic>
                </wp:inline>
              </w:drawing>
            </w:r>
          </w:p>
        </w:tc>
        <w:tc>
          <w:tcPr>
            <w:tcW w:w="4536" w:type="dxa"/>
          </w:tcPr>
          <w:p w:rsidR="00AB2D22" w:rsidRPr="00875C87" w:rsidRDefault="00AB2D22" w:rsidP="00391DCE">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AB2D22" w:rsidRPr="00875C87" w:rsidRDefault="00AB2D22" w:rsidP="00391DCE">
            <w:pPr>
              <w:jc w:val="left"/>
              <w:rPr>
                <w:rFonts w:ascii="Arial" w:hAnsi="Arial"/>
                <w:b/>
                <w:sz w:val="20"/>
                <w:szCs w:val="24"/>
                <w:lang w:val="en-US"/>
              </w:rPr>
            </w:pPr>
            <w:r w:rsidRPr="005F4D54">
              <w:rPr>
                <w:rFonts w:ascii="Arial" w:hAnsi="Arial"/>
                <w:b/>
                <w:noProof/>
                <w:sz w:val="20"/>
                <w:szCs w:val="24"/>
                <w:lang w:val="en-US"/>
              </w:rPr>
              <w:t>EUROPEAN COMMISSION</w:t>
            </w:r>
          </w:p>
          <w:p w:rsidR="00AB2D22" w:rsidRPr="00875C87" w:rsidRDefault="00AB2D22" w:rsidP="00391DCE">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AB2D22" w:rsidRPr="00875C87" w:rsidRDefault="00AB2D22" w:rsidP="00391DCE">
            <w:pPr>
              <w:jc w:val="left"/>
              <w:rPr>
                <w:rFonts w:ascii="Arial" w:hAnsi="Arial"/>
                <w:sz w:val="16"/>
                <w:szCs w:val="24"/>
                <w:lang w:val="en-US"/>
              </w:rPr>
            </w:pPr>
          </w:p>
          <w:p w:rsidR="00AB2D22" w:rsidRPr="00875C87" w:rsidRDefault="00AB2D22" w:rsidP="00391DCE">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AB2D22" w:rsidRPr="00875C87" w:rsidRDefault="00AB2D22" w:rsidP="00391DCE">
            <w:pPr>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AB2D22" w:rsidRPr="00875C87" w:rsidRDefault="00AB2D22" w:rsidP="00391DCE">
            <w:pPr>
              <w:jc w:val="right"/>
              <w:rPr>
                <w:rFonts w:ascii="Verdana" w:hAnsi="Verdana"/>
                <w:sz w:val="18"/>
                <w:szCs w:val="24"/>
                <w:lang w:val="en-US"/>
              </w:rPr>
            </w:pPr>
            <w:r w:rsidRPr="00875C87">
              <w:rPr>
                <w:rFonts w:ascii="Verdana" w:hAnsi="Verdana"/>
                <w:noProof/>
                <w:sz w:val="18"/>
                <w:szCs w:val="24"/>
                <w:lang w:val="uk-UA" w:eastAsia="uk-UA"/>
              </w:rPr>
              <w:drawing>
                <wp:inline distT="0" distB="0" distL="0" distR="0" wp14:anchorId="0B6A7D3D" wp14:editId="0F53315B">
                  <wp:extent cx="1857375" cy="609600"/>
                  <wp:effectExtent l="0" t="0" r="9525" b="0"/>
                  <wp:docPr id="66" name="Рисунок 66"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Эксперт\Наталия\13 08 2014\emea-2010.jpg"/>
                          <pic:cNvPicPr>
                            <a:picLocks noChangeAspect="1" noChangeArrowheads="1"/>
                          </pic:cNvPicPr>
                        </pic:nvPicPr>
                        <pic:blipFill>
                          <a:blip r:embed="rId35">
                            <a:extLst>
                              <a:ext uri="{28A0092B-C50C-407E-A947-70E740481C1C}">
                                <a14:useLocalDpi xmlns:a14="http://schemas.microsoft.com/office/drawing/2010/main" val="0"/>
                              </a:ext>
                            </a:extLst>
                          </a:blip>
                          <a:srcRect l="4568" t="5623" r="5339" b="5061"/>
                          <a:stretch>
                            <a:fillRect/>
                          </a:stretch>
                        </pic:blipFill>
                        <pic:spPr bwMode="auto">
                          <a:xfrm>
                            <a:off x="0" y="0"/>
                            <a:ext cx="1857375" cy="609600"/>
                          </a:xfrm>
                          <a:prstGeom prst="rect">
                            <a:avLst/>
                          </a:prstGeom>
                          <a:noFill/>
                          <a:ln>
                            <a:noFill/>
                          </a:ln>
                        </pic:spPr>
                      </pic:pic>
                    </a:graphicData>
                  </a:graphic>
                </wp:inline>
              </w:drawing>
            </w:r>
          </w:p>
        </w:tc>
      </w:tr>
    </w:tbl>
    <w:p w:rsidR="00AB2D22" w:rsidRDefault="00AB2D22" w:rsidP="00AB2D22"/>
    <w:p w:rsidR="00AB2D22" w:rsidRPr="00663730" w:rsidRDefault="00AB2D22" w:rsidP="00AB2D22">
      <w:pPr>
        <w:jc w:val="center"/>
        <w:rPr>
          <w:rFonts w:ascii="Times New Roman" w:hAnsi="Times New Roman"/>
          <w:b/>
          <w:sz w:val="28"/>
          <w:szCs w:val="28"/>
          <w:lang w:val="uk-UA"/>
        </w:rPr>
      </w:pPr>
      <w:r w:rsidRPr="00663730">
        <w:rPr>
          <w:rFonts w:ascii="Times New Roman" w:hAnsi="Times New Roman"/>
          <w:b/>
          <w:sz w:val="28"/>
          <w:szCs w:val="28"/>
          <w:lang w:val="uk-UA"/>
        </w:rPr>
        <w:t>Документи щодо інтерпретації</w:t>
      </w:r>
      <w:r>
        <w:rPr>
          <w:rFonts w:ascii="Times New Roman" w:hAnsi="Times New Roman"/>
          <w:b/>
          <w:sz w:val="28"/>
          <w:szCs w:val="28"/>
          <w:lang w:val="uk-UA"/>
        </w:rPr>
        <w:t xml:space="preserve">  (стр. 159- 173)</w:t>
      </w:r>
    </w:p>
    <w:p w:rsidR="00AB2D22" w:rsidRPr="00663730" w:rsidRDefault="00AB2D22" w:rsidP="00AB2D22">
      <w:pPr>
        <w:jc w:val="center"/>
        <w:rPr>
          <w:rFonts w:ascii="Times New Roman" w:hAnsi="Times New Roman"/>
          <w:b/>
          <w:sz w:val="28"/>
          <w:szCs w:val="28"/>
          <w:lang w:val="uk-UA"/>
        </w:rPr>
      </w:pPr>
    </w:p>
    <w:p w:rsidR="00AB2D22" w:rsidRDefault="00AB2D22" w:rsidP="00AB2D22">
      <w:pPr>
        <w:jc w:val="center"/>
        <w:rPr>
          <w:rFonts w:ascii="Times New Roman" w:hAnsi="Times New Roman"/>
          <w:b/>
          <w:sz w:val="28"/>
          <w:szCs w:val="28"/>
          <w:lang w:val="uk-UA"/>
        </w:rPr>
      </w:pPr>
      <w:r w:rsidRPr="00663730">
        <w:rPr>
          <w:rFonts w:ascii="Times New Roman" w:hAnsi="Times New Roman"/>
          <w:b/>
          <w:sz w:val="28"/>
          <w:szCs w:val="28"/>
          <w:lang w:val="uk-UA"/>
        </w:rPr>
        <w:t>Інтерпретація формату сертифікату відповідності GMP Європейського Союзу</w:t>
      </w:r>
    </w:p>
    <w:p w:rsidR="00FE48B0" w:rsidRDefault="00FE48B0" w:rsidP="00FE48B0">
      <w:pPr>
        <w:jc w:val="center"/>
        <w:rPr>
          <w:rFonts w:ascii="Times New Roman" w:hAnsi="Times New Roman"/>
          <w:b/>
          <w:sz w:val="28"/>
          <w:szCs w:val="28"/>
          <w:lang w:val="uk-UA"/>
        </w:rPr>
      </w:pPr>
    </w:p>
    <w:p w:rsidR="00FE48B0" w:rsidRPr="00B21EDE" w:rsidRDefault="00FE48B0" w:rsidP="00FE48B0">
      <w:pPr>
        <w:ind w:firstLine="709"/>
        <w:jc w:val="left"/>
        <w:rPr>
          <w:rFonts w:ascii="Times New Roman" w:hAnsi="Times New Roman"/>
          <w:sz w:val="28"/>
          <w:szCs w:val="28"/>
          <w:lang w:val="uk-UA"/>
        </w:rPr>
      </w:pPr>
      <w:r w:rsidRPr="00B21EDE">
        <w:rPr>
          <w:rFonts w:ascii="Times New Roman" w:hAnsi="Times New Roman"/>
          <w:sz w:val="28"/>
          <w:szCs w:val="28"/>
          <w:lang w:val="uk-UA"/>
        </w:rPr>
        <w:t>Вступ</w:t>
      </w:r>
    </w:p>
    <w:p w:rsidR="00FE48B0" w:rsidRPr="00B21EDE" w:rsidRDefault="00FE48B0" w:rsidP="00FE48B0">
      <w:pPr>
        <w:ind w:firstLine="709"/>
        <w:jc w:val="left"/>
        <w:rPr>
          <w:rFonts w:ascii="Times New Roman" w:hAnsi="Times New Roman"/>
          <w:sz w:val="28"/>
          <w:szCs w:val="28"/>
          <w:lang w:val="uk-UA"/>
        </w:rPr>
      </w:pPr>
    </w:p>
    <w:p w:rsidR="00FE48B0" w:rsidRPr="00B21EDE" w:rsidRDefault="00FE48B0" w:rsidP="00FE48B0">
      <w:pPr>
        <w:ind w:firstLine="709"/>
        <w:jc w:val="left"/>
        <w:rPr>
          <w:rFonts w:ascii="Times New Roman" w:hAnsi="Times New Roman"/>
          <w:sz w:val="28"/>
          <w:szCs w:val="28"/>
          <w:lang w:val="uk-UA"/>
        </w:rPr>
      </w:pPr>
      <w:r w:rsidRPr="00B21EDE">
        <w:rPr>
          <w:rFonts w:ascii="Times New Roman" w:hAnsi="Times New Roman"/>
          <w:sz w:val="28"/>
          <w:szCs w:val="28"/>
          <w:lang w:val="uk-UA"/>
        </w:rPr>
        <w:t>Метою цього документа є надання представникам галузі та регуляторам настанов щодо інтерпретації операцій, визначених в сертифікатах відповідності вимогам  GMP, що видаються компетентними органами на території Європейської економічної зони. За необхідності для деяких розділів сертифікату GMP наведений пояснювальний текст, виділений кольоровими табличками. Настанови в цих текстових табличках застосовуються до лікарських засобів для застосування людиною, лікарських засобів для застосування у ветеринарії та досліджуваних лікарських засобів (ДЛЗ). За необхіності визначені спеціальні настанови, які стосуються тільки ДЛЗ. Враховуючи відсутнісь європейської законодавчої вимоги ліцензування виробників діючих речовин, сертифікати GMP можуть бути видані за результатами перевірки виробничих ділниць як на території ЄЕЗ, так і в третіх країнах. Інформація про сертифікацію виробників діючих речовин на предмет відповідності GMP представлена в розділах 3 і 4 цього документа.</w:t>
      </w:r>
    </w:p>
    <w:p w:rsidR="00FE48B0" w:rsidRPr="00B21EDE" w:rsidRDefault="00FE48B0" w:rsidP="00FE48B0">
      <w:pPr>
        <w:ind w:firstLine="709"/>
        <w:jc w:val="left"/>
        <w:rPr>
          <w:rFonts w:ascii="Times New Roman" w:hAnsi="Times New Roman"/>
          <w:sz w:val="28"/>
          <w:szCs w:val="28"/>
          <w:lang w:val="uk-UA"/>
        </w:rPr>
      </w:pPr>
    </w:p>
    <w:p w:rsidR="00FE48B0" w:rsidRDefault="00FE48B0" w:rsidP="00FE48B0">
      <w:pPr>
        <w:ind w:firstLine="709"/>
        <w:jc w:val="left"/>
        <w:rPr>
          <w:rFonts w:ascii="Times New Roman" w:hAnsi="Times New Roman"/>
          <w:sz w:val="28"/>
          <w:szCs w:val="28"/>
          <w:lang w:val="uk-UA"/>
        </w:rPr>
      </w:pPr>
      <w:r w:rsidRPr="00B21EDE">
        <w:rPr>
          <w:rFonts w:ascii="Times New Roman" w:hAnsi="Times New Roman"/>
          <w:sz w:val="28"/>
          <w:szCs w:val="28"/>
          <w:lang w:val="uk-UA"/>
        </w:rPr>
        <w:t>Настанови стосовно інформації, що має бути надана в Частині 1 форми сертифікату GMP ЄС, представлені в деяких Відповідях і запитаннях EudraGMDP, тому в цьому документі додаткових настанов щодо Частини 1 на надаються. Наступні настанови стосуються тільки Частини 2.</w:t>
      </w:r>
    </w:p>
    <w:p w:rsidR="00FE48B0" w:rsidRDefault="00FE48B0" w:rsidP="00FE48B0">
      <w:pPr>
        <w:ind w:firstLine="709"/>
        <w:jc w:val="left"/>
        <w:rPr>
          <w:rFonts w:ascii="Times New Roman" w:hAnsi="Times New Roman"/>
          <w:sz w:val="28"/>
          <w:szCs w:val="28"/>
          <w:lang w:val="uk-UA"/>
        </w:rPr>
      </w:pPr>
    </w:p>
    <w:p w:rsidR="00FE48B0" w:rsidRPr="00B21EDE" w:rsidRDefault="00FE48B0" w:rsidP="00FE48B0">
      <w:pPr>
        <w:pStyle w:val="aa"/>
        <w:numPr>
          <w:ilvl w:val="0"/>
          <w:numId w:val="31"/>
        </w:numPr>
        <w:jc w:val="left"/>
        <w:rPr>
          <w:rFonts w:ascii="Times New Roman" w:hAnsi="Times New Roman"/>
          <w:b/>
          <w:sz w:val="28"/>
          <w:szCs w:val="28"/>
          <w:lang w:val="uk-UA"/>
        </w:rPr>
      </w:pPr>
      <w:r w:rsidRPr="00B21EDE">
        <w:rPr>
          <w:rFonts w:ascii="Times New Roman" w:hAnsi="Times New Roman"/>
          <w:b/>
          <w:sz w:val="28"/>
          <w:szCs w:val="28"/>
          <w:lang w:val="uk-UA"/>
        </w:rPr>
        <w:t>ВИРОБНИЧІ ОПЕРАЦІЇ – ЛІКАРСЬКІ ЗАСОБИ</w:t>
      </w:r>
    </w:p>
    <w:p w:rsidR="00FE48B0" w:rsidRDefault="00FE48B0" w:rsidP="00FE48B0">
      <w:pPr>
        <w:pStyle w:val="aa"/>
        <w:ind w:left="1069"/>
        <w:jc w:val="left"/>
        <w:rPr>
          <w:rFonts w:ascii="Times New Roman" w:hAnsi="Times New Roman"/>
          <w:sz w:val="28"/>
          <w:szCs w:val="28"/>
          <w:lang w:val="uk-UA"/>
        </w:rPr>
      </w:pPr>
    </w:p>
    <w:p w:rsidR="00FE48B0" w:rsidRPr="00B21EDE" w:rsidRDefault="00FE48B0" w:rsidP="00FE48B0">
      <w:pPr>
        <w:pStyle w:val="aa"/>
        <w:ind w:left="0" w:firstLine="709"/>
        <w:jc w:val="left"/>
        <w:rPr>
          <w:rFonts w:ascii="Times New Roman" w:hAnsi="Times New Roman"/>
          <w:sz w:val="28"/>
          <w:szCs w:val="28"/>
          <w:lang w:val="uk-UA"/>
        </w:rPr>
      </w:pPr>
      <w:r w:rsidRPr="00B21EDE">
        <w:rPr>
          <w:rFonts w:ascii="Times New Roman" w:hAnsi="Times New Roman"/>
          <w:sz w:val="28"/>
          <w:szCs w:val="28"/>
          <w:lang w:val="uk-UA"/>
        </w:rPr>
        <w:t>Склад виробничих операцій, сертифікованих для дільниці, визначається із розбивкою операцій по структурним підрозділам. Кожну із наступних окремих операцій, які проводяться на сертифікованій дільниці, необхідно визначати відповідним чином.</w:t>
      </w:r>
    </w:p>
    <w:p w:rsidR="00FE48B0" w:rsidRPr="00B21EDE" w:rsidRDefault="00FE48B0" w:rsidP="00FE48B0">
      <w:pPr>
        <w:pStyle w:val="aa"/>
        <w:ind w:left="0" w:firstLine="709"/>
        <w:jc w:val="left"/>
        <w:rPr>
          <w:rFonts w:ascii="Times New Roman" w:hAnsi="Times New Roman"/>
          <w:sz w:val="28"/>
          <w:szCs w:val="28"/>
          <w:lang w:val="uk-UA"/>
        </w:rPr>
      </w:pPr>
    </w:p>
    <w:p w:rsidR="00FE48B0" w:rsidRPr="00B21EDE" w:rsidRDefault="00FE48B0" w:rsidP="00FE48B0">
      <w:pPr>
        <w:pStyle w:val="aa"/>
        <w:ind w:left="0" w:firstLine="709"/>
        <w:jc w:val="left"/>
        <w:rPr>
          <w:rFonts w:ascii="Times New Roman" w:hAnsi="Times New Roman"/>
          <w:sz w:val="28"/>
          <w:szCs w:val="28"/>
          <w:lang w:val="uk-UA"/>
        </w:rPr>
      </w:pPr>
      <w:r w:rsidRPr="00B21EDE">
        <w:rPr>
          <w:rFonts w:ascii="Times New Roman" w:hAnsi="Times New Roman"/>
          <w:sz w:val="28"/>
          <w:szCs w:val="28"/>
          <w:lang w:val="uk-UA"/>
        </w:rPr>
        <w:t>*Виробничі операції</w:t>
      </w:r>
      <w:r>
        <w:rPr>
          <w:rStyle w:val="af"/>
          <w:rFonts w:ascii="Times New Roman" w:hAnsi="Times New Roman"/>
          <w:sz w:val="28"/>
          <w:szCs w:val="28"/>
          <w:lang w:val="uk-UA"/>
        </w:rPr>
        <w:footnoteReference w:id="9"/>
      </w:r>
      <w:r w:rsidRPr="00B21EDE">
        <w:rPr>
          <w:rFonts w:ascii="Times New Roman" w:hAnsi="Times New Roman"/>
          <w:sz w:val="28"/>
          <w:szCs w:val="28"/>
          <w:lang w:val="uk-UA"/>
        </w:rPr>
        <w:t>:</w:t>
      </w:r>
      <w:r w:rsidRPr="00B21EDE">
        <w:rPr>
          <w:rFonts w:ascii="Times New Roman" w:hAnsi="Times New Roman"/>
          <w:sz w:val="28"/>
          <w:szCs w:val="28"/>
          <w:lang w:val="uk-UA"/>
        </w:rPr>
        <w:tab/>
        <w:t>До них відносяться будь-які окремі або всі технологічні етапи виробництва лікарської форми.</w:t>
      </w:r>
    </w:p>
    <w:p w:rsidR="00FE48B0" w:rsidRPr="00B21EDE" w:rsidRDefault="00FE48B0" w:rsidP="00FE48B0">
      <w:pPr>
        <w:pStyle w:val="aa"/>
        <w:ind w:left="0" w:firstLine="709"/>
        <w:jc w:val="left"/>
        <w:rPr>
          <w:rFonts w:ascii="Times New Roman" w:hAnsi="Times New Roman"/>
          <w:sz w:val="28"/>
          <w:szCs w:val="28"/>
          <w:lang w:val="uk-UA"/>
        </w:rPr>
      </w:pPr>
      <w:r w:rsidRPr="00B21EDE">
        <w:rPr>
          <w:rFonts w:ascii="Times New Roman" w:hAnsi="Times New Roman"/>
          <w:sz w:val="28"/>
          <w:szCs w:val="28"/>
          <w:lang w:val="uk-UA"/>
        </w:rPr>
        <w:tab/>
      </w:r>
    </w:p>
    <w:p w:rsidR="00FE48B0" w:rsidRPr="00B21EDE" w:rsidRDefault="00FE48B0" w:rsidP="00FE48B0">
      <w:pPr>
        <w:pStyle w:val="aa"/>
        <w:ind w:left="0" w:firstLine="709"/>
        <w:jc w:val="left"/>
        <w:rPr>
          <w:rFonts w:ascii="Times New Roman" w:hAnsi="Times New Roman"/>
          <w:sz w:val="28"/>
          <w:szCs w:val="28"/>
          <w:lang w:val="uk-UA"/>
        </w:rPr>
      </w:pPr>
      <w:r w:rsidRPr="00B21EDE">
        <w:rPr>
          <w:rFonts w:ascii="Times New Roman" w:hAnsi="Times New Roman"/>
          <w:sz w:val="28"/>
          <w:szCs w:val="28"/>
          <w:lang w:val="uk-UA"/>
        </w:rPr>
        <w:t>*Первинне пакування:</w:t>
      </w:r>
      <w:r w:rsidRPr="00B21EDE">
        <w:rPr>
          <w:rFonts w:ascii="Times New Roman" w:hAnsi="Times New Roman"/>
          <w:sz w:val="28"/>
          <w:szCs w:val="28"/>
          <w:lang w:val="uk-UA"/>
        </w:rPr>
        <w:tab/>
        <w:t>До цього відноситься поміщення та закупорювання лікарського засобу у пакувальному матеріалі готового продукту, що має прямий контакт із лікарським засобом, тобто в первинному пакувальному матеріалі.</w:t>
      </w:r>
    </w:p>
    <w:p w:rsidR="00FE48B0" w:rsidRPr="00B21EDE" w:rsidRDefault="00FE48B0" w:rsidP="00FE48B0">
      <w:pPr>
        <w:pStyle w:val="aa"/>
        <w:ind w:left="0" w:firstLine="709"/>
        <w:jc w:val="left"/>
        <w:rPr>
          <w:rFonts w:ascii="Times New Roman" w:hAnsi="Times New Roman"/>
          <w:sz w:val="28"/>
          <w:szCs w:val="28"/>
          <w:lang w:val="uk-UA"/>
        </w:rPr>
      </w:pPr>
      <w:r w:rsidRPr="00B21EDE">
        <w:rPr>
          <w:rFonts w:ascii="Times New Roman" w:hAnsi="Times New Roman"/>
          <w:sz w:val="28"/>
          <w:szCs w:val="28"/>
          <w:lang w:val="uk-UA"/>
        </w:rPr>
        <w:tab/>
      </w:r>
    </w:p>
    <w:p w:rsidR="00FE48B0" w:rsidRPr="00B21EDE" w:rsidRDefault="00FE48B0" w:rsidP="00FE48B0">
      <w:pPr>
        <w:pStyle w:val="aa"/>
        <w:ind w:left="0" w:firstLine="709"/>
        <w:jc w:val="left"/>
        <w:rPr>
          <w:rFonts w:ascii="Times New Roman" w:hAnsi="Times New Roman"/>
          <w:sz w:val="28"/>
          <w:szCs w:val="28"/>
          <w:lang w:val="uk-UA"/>
        </w:rPr>
      </w:pPr>
      <w:r w:rsidRPr="00B21EDE">
        <w:rPr>
          <w:rFonts w:ascii="Times New Roman" w:hAnsi="Times New Roman"/>
          <w:sz w:val="28"/>
          <w:szCs w:val="28"/>
          <w:lang w:val="uk-UA"/>
        </w:rPr>
        <w:t>Вторинне пакування:</w:t>
      </w:r>
      <w:r w:rsidRPr="00B21EDE">
        <w:rPr>
          <w:rFonts w:ascii="Times New Roman" w:hAnsi="Times New Roman"/>
          <w:sz w:val="28"/>
          <w:szCs w:val="28"/>
          <w:lang w:val="uk-UA"/>
        </w:rPr>
        <w:tab/>
        <w:t>До цього відноситься поміщення лікарського засобу, який був попередньо закупорений у своєму первинному пакувальному матеріалі, у вторинний (зовнішній) пакувальний матеріал. Також до цього відносяться операції маркування або комплектації інших компонентів, зазначених у реєстраційному посвідченні (або досьє специфікацій на продукт щодо досліджуваних лікарських засобів) для формування упаковки готового продукту.</w:t>
      </w:r>
    </w:p>
    <w:p w:rsidR="00FE48B0" w:rsidRPr="00B21EDE" w:rsidRDefault="00FE48B0" w:rsidP="00FE48B0">
      <w:pPr>
        <w:pStyle w:val="aa"/>
        <w:ind w:left="0" w:firstLine="709"/>
        <w:jc w:val="left"/>
        <w:rPr>
          <w:rFonts w:ascii="Times New Roman" w:hAnsi="Times New Roman"/>
          <w:sz w:val="28"/>
          <w:szCs w:val="28"/>
          <w:lang w:val="uk-UA"/>
        </w:rPr>
      </w:pPr>
      <w:r w:rsidRPr="00B21EDE">
        <w:rPr>
          <w:rFonts w:ascii="Times New Roman" w:hAnsi="Times New Roman"/>
          <w:sz w:val="28"/>
          <w:szCs w:val="28"/>
          <w:lang w:val="uk-UA"/>
        </w:rPr>
        <w:tab/>
      </w:r>
    </w:p>
    <w:p w:rsidR="00FE48B0" w:rsidRPr="00B21EDE" w:rsidRDefault="00FE48B0" w:rsidP="00FE48B0">
      <w:pPr>
        <w:pStyle w:val="aa"/>
        <w:ind w:left="0" w:firstLine="709"/>
        <w:jc w:val="left"/>
        <w:rPr>
          <w:rFonts w:ascii="Times New Roman" w:hAnsi="Times New Roman"/>
          <w:sz w:val="28"/>
          <w:szCs w:val="28"/>
          <w:lang w:val="uk-UA"/>
        </w:rPr>
      </w:pPr>
      <w:r w:rsidRPr="00B21EDE">
        <w:rPr>
          <w:rFonts w:ascii="Times New Roman" w:hAnsi="Times New Roman"/>
          <w:sz w:val="28"/>
          <w:szCs w:val="28"/>
          <w:lang w:val="uk-UA"/>
        </w:rPr>
        <w:t>Сертифікація серії:</w:t>
      </w:r>
      <w:r w:rsidRPr="00B21EDE">
        <w:rPr>
          <w:rFonts w:ascii="Times New Roman" w:hAnsi="Times New Roman"/>
          <w:sz w:val="28"/>
          <w:szCs w:val="28"/>
          <w:lang w:val="uk-UA"/>
        </w:rPr>
        <w:tab/>
        <w:t>До цього відноситься сертифікація серії готового лікарського засобу Уповноваженою особою на ліцензованій виробничій дільниці на території Європейської економічної зони перед видачою дозволу на її випуск на ринок або її експорту. Стосовно досліджуваних лікарських засобів до цього відноситься сертифікація серії ДЛЗ Уповноваженою особою на ліцензованій виробничій дільниці перед випуском спонсору клінічних випробувань або експорту.</w:t>
      </w:r>
    </w:p>
    <w:p w:rsidR="00FE48B0" w:rsidRPr="00B21EDE" w:rsidRDefault="00FE48B0" w:rsidP="00FE48B0">
      <w:pPr>
        <w:pStyle w:val="aa"/>
        <w:ind w:left="0" w:firstLine="709"/>
        <w:jc w:val="left"/>
        <w:rPr>
          <w:rFonts w:ascii="Times New Roman" w:hAnsi="Times New Roman"/>
          <w:sz w:val="28"/>
          <w:szCs w:val="28"/>
          <w:lang w:val="uk-UA"/>
        </w:rPr>
      </w:pPr>
      <w:r w:rsidRPr="00B21EDE">
        <w:rPr>
          <w:rFonts w:ascii="Times New Roman" w:hAnsi="Times New Roman"/>
          <w:sz w:val="28"/>
          <w:szCs w:val="28"/>
          <w:lang w:val="uk-UA"/>
        </w:rPr>
        <w:tab/>
      </w:r>
    </w:p>
    <w:p w:rsidR="00FE48B0" w:rsidRPr="00B21EDE" w:rsidRDefault="00FE48B0" w:rsidP="00FE48B0">
      <w:pPr>
        <w:pStyle w:val="aa"/>
        <w:ind w:left="0" w:firstLine="709"/>
        <w:jc w:val="left"/>
        <w:rPr>
          <w:rFonts w:ascii="Times New Roman" w:hAnsi="Times New Roman"/>
          <w:sz w:val="28"/>
          <w:szCs w:val="28"/>
          <w:lang w:val="uk-UA"/>
        </w:rPr>
      </w:pPr>
      <w:r w:rsidRPr="00B21EDE">
        <w:rPr>
          <w:rFonts w:ascii="Times New Roman" w:hAnsi="Times New Roman"/>
          <w:sz w:val="28"/>
          <w:szCs w:val="28"/>
          <w:lang w:val="uk-UA"/>
        </w:rPr>
        <w:t>Контроль якості:</w:t>
      </w:r>
      <w:r w:rsidRPr="00B21EDE">
        <w:rPr>
          <w:rFonts w:ascii="Times New Roman" w:hAnsi="Times New Roman"/>
          <w:sz w:val="28"/>
          <w:szCs w:val="28"/>
          <w:lang w:val="uk-UA"/>
        </w:rPr>
        <w:tab/>
        <w:t>До цього відносяться лабораторні аналізи, для проведення яких сертифіковано дільницю.</w:t>
      </w: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Пункти у спадаючому меню в EudraGMDP</w:t>
      </w: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w:t>
      </w:r>
      <w:r w:rsidRPr="00B21EDE">
        <w:rPr>
          <w:rFonts w:ascii="Times New Roman" w:hAnsi="Times New Roman"/>
          <w:sz w:val="28"/>
          <w:szCs w:val="28"/>
          <w:lang w:val="uk-UA"/>
        </w:rPr>
        <w:tab/>
        <w:t>Бета-лактамні антибіотики</w:t>
      </w: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w:t>
      </w:r>
      <w:r w:rsidRPr="00B21EDE">
        <w:rPr>
          <w:rFonts w:ascii="Times New Roman" w:hAnsi="Times New Roman"/>
          <w:sz w:val="28"/>
          <w:szCs w:val="28"/>
          <w:lang w:val="uk-UA"/>
        </w:rPr>
        <w:tab/>
        <w:t>Інші високо сенсібілізуючі матеріали</w:t>
      </w: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w:t>
      </w:r>
      <w:r w:rsidRPr="00B21EDE">
        <w:rPr>
          <w:rFonts w:ascii="Times New Roman" w:hAnsi="Times New Roman"/>
          <w:sz w:val="28"/>
          <w:szCs w:val="28"/>
          <w:lang w:val="uk-UA"/>
        </w:rPr>
        <w:tab/>
        <w:t>Живі клітини</w:t>
      </w: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w:t>
      </w:r>
      <w:r w:rsidRPr="00B21EDE">
        <w:rPr>
          <w:rFonts w:ascii="Times New Roman" w:hAnsi="Times New Roman"/>
          <w:sz w:val="28"/>
          <w:szCs w:val="28"/>
          <w:lang w:val="uk-UA"/>
        </w:rPr>
        <w:tab/>
        <w:t>Патогенні організми (біологічна безпека 3 або 4)</w:t>
      </w: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w:t>
      </w:r>
      <w:r w:rsidRPr="00B21EDE">
        <w:rPr>
          <w:rFonts w:ascii="Times New Roman" w:hAnsi="Times New Roman"/>
          <w:sz w:val="28"/>
          <w:szCs w:val="28"/>
          <w:lang w:val="uk-UA"/>
        </w:rPr>
        <w:tab/>
        <w:t>Радіологічні фармацевтичні препарати</w:t>
      </w: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w:t>
      </w:r>
      <w:r w:rsidRPr="00B21EDE">
        <w:rPr>
          <w:rFonts w:ascii="Times New Roman" w:hAnsi="Times New Roman"/>
          <w:sz w:val="28"/>
          <w:szCs w:val="28"/>
          <w:lang w:val="uk-UA"/>
        </w:rPr>
        <w:tab/>
        <w:t>Ектопаразитициди</w:t>
      </w: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w:t>
      </w:r>
      <w:r w:rsidRPr="00B21EDE">
        <w:rPr>
          <w:rFonts w:ascii="Times New Roman" w:hAnsi="Times New Roman"/>
          <w:sz w:val="28"/>
          <w:szCs w:val="28"/>
          <w:lang w:val="uk-UA"/>
        </w:rPr>
        <w:tab/>
        <w:t>Інші (поле для вводу)</w:t>
      </w:r>
    </w:p>
    <w:p w:rsidR="00FE48B0" w:rsidRPr="00B21EDE" w:rsidRDefault="00FE48B0" w:rsidP="00FE48B0">
      <w:pPr>
        <w:pStyle w:val="aa"/>
        <w:ind w:firstLine="709"/>
        <w:jc w:val="left"/>
        <w:rPr>
          <w:rFonts w:ascii="Times New Roman" w:hAnsi="Times New Roman"/>
          <w:sz w:val="28"/>
          <w:szCs w:val="28"/>
          <w:lang w:val="uk-UA"/>
        </w:rPr>
      </w:pP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Приклади продукції, які мають бути зазначені у категорії «Інші»:</w:t>
      </w: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 Високоактивні продукти</w:t>
      </w: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 Високотоксичні продукти</w:t>
      </w:r>
    </w:p>
    <w:p w:rsidR="00FE48B0" w:rsidRPr="00B21EDE" w:rsidRDefault="00FE48B0" w:rsidP="00FE48B0">
      <w:pPr>
        <w:pStyle w:val="aa"/>
        <w:ind w:firstLine="709"/>
        <w:jc w:val="left"/>
        <w:rPr>
          <w:rFonts w:ascii="Times New Roman" w:hAnsi="Times New Roman"/>
          <w:sz w:val="28"/>
          <w:szCs w:val="28"/>
          <w:lang w:val="uk-UA"/>
        </w:rPr>
      </w:pPr>
    </w:p>
    <w:p w:rsidR="00FE48B0" w:rsidRPr="00B21EDE" w:rsidRDefault="00FE48B0" w:rsidP="00FE48B0">
      <w:pPr>
        <w:pStyle w:val="aa"/>
        <w:ind w:left="0" w:firstLine="709"/>
        <w:jc w:val="left"/>
        <w:rPr>
          <w:rFonts w:ascii="Times New Roman" w:hAnsi="Times New Roman"/>
          <w:sz w:val="28"/>
          <w:szCs w:val="28"/>
          <w:lang w:val="uk-UA"/>
        </w:rPr>
      </w:pPr>
      <w:r w:rsidRPr="00B21EDE">
        <w:rPr>
          <w:rFonts w:ascii="Times New Roman" w:hAnsi="Times New Roman"/>
          <w:sz w:val="28"/>
          <w:szCs w:val="28"/>
          <w:lang w:val="uk-UA"/>
        </w:rPr>
        <w:t>Зберігання: Будь-яку дільницю, яка здійснює виробництво чи пакування лікарських засобів, розуміють як таку, що сертифікована на відповідність GMP для здійснення зберігання. Якщо на дільниці проводяться інші виробничі операції, які автоматично не передбачають зберігання, як описано вище, тоді складську діяльність зазначають у розділі 1.4.3 &lt;Інші&gt;.</w:t>
      </w:r>
    </w:p>
    <w:p w:rsidR="00FE48B0" w:rsidRPr="00B21EDE" w:rsidRDefault="00FE48B0" w:rsidP="00FE48B0">
      <w:pPr>
        <w:pStyle w:val="aa"/>
        <w:ind w:left="0" w:firstLine="709"/>
        <w:jc w:val="left"/>
        <w:rPr>
          <w:rFonts w:ascii="Times New Roman" w:hAnsi="Times New Roman"/>
          <w:sz w:val="28"/>
          <w:szCs w:val="28"/>
          <w:lang w:val="uk-UA"/>
        </w:rPr>
      </w:pP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Дистрибуція</w:t>
      </w:r>
    </w:p>
    <w:p w:rsidR="00FE48B0" w:rsidRPr="00B21EDE" w:rsidRDefault="00FE48B0" w:rsidP="00FE48B0">
      <w:pPr>
        <w:pStyle w:val="aa"/>
        <w:ind w:firstLine="709"/>
        <w:jc w:val="left"/>
        <w:rPr>
          <w:rFonts w:ascii="Times New Roman" w:hAnsi="Times New Roman"/>
          <w:sz w:val="28"/>
          <w:szCs w:val="28"/>
          <w:lang w:val="uk-UA"/>
        </w:rPr>
      </w:pPr>
    </w:p>
    <w:p w:rsidR="00FE48B0" w:rsidRPr="00B21EDE" w:rsidRDefault="00FE48B0" w:rsidP="00FE48B0">
      <w:pPr>
        <w:pStyle w:val="aa"/>
        <w:ind w:left="0" w:firstLine="709"/>
        <w:jc w:val="left"/>
        <w:rPr>
          <w:rFonts w:ascii="Times New Roman" w:hAnsi="Times New Roman"/>
          <w:sz w:val="28"/>
          <w:szCs w:val="28"/>
          <w:lang w:val="uk-UA"/>
        </w:rPr>
      </w:pPr>
      <w:r w:rsidRPr="00B21EDE">
        <w:rPr>
          <w:rFonts w:ascii="Times New Roman" w:hAnsi="Times New Roman"/>
          <w:sz w:val="28"/>
          <w:szCs w:val="28"/>
          <w:lang w:val="uk-UA"/>
        </w:rPr>
        <w:t>Будь-яка дільниця, яка має ліцензію на виробництво / імпорт на території Європейської економічної зони та проводить виробничі операції щодо серій лікарських засобів, одержує ліцензоване право здійснювати дистрибуцію цих серій лікарських засобів, якщо в уточнюючих примітках не зазначено іншого. Такі дільниці вважаються сертифікованими на відповідність вимогам належної практики дистрибуції GDP відносно діяльності дистрибуції, якщо в уточнюючих примітках не зазначено іншого.</w:t>
      </w:r>
    </w:p>
    <w:p w:rsidR="00FE48B0" w:rsidRPr="00B21EDE" w:rsidRDefault="00FE48B0" w:rsidP="00FE48B0">
      <w:pPr>
        <w:pStyle w:val="aa"/>
        <w:ind w:left="0" w:firstLine="709"/>
        <w:jc w:val="left"/>
        <w:rPr>
          <w:rFonts w:ascii="Times New Roman" w:hAnsi="Times New Roman"/>
          <w:sz w:val="28"/>
          <w:szCs w:val="28"/>
          <w:lang w:val="uk-UA"/>
        </w:rPr>
      </w:pP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Контроль якості під час випуску у реальному часі</w:t>
      </w:r>
    </w:p>
    <w:p w:rsidR="00FE48B0" w:rsidRPr="00B21EDE" w:rsidRDefault="00FE48B0" w:rsidP="00FE48B0">
      <w:pPr>
        <w:pStyle w:val="aa"/>
        <w:ind w:firstLine="709"/>
        <w:jc w:val="left"/>
        <w:rPr>
          <w:rFonts w:ascii="Times New Roman" w:hAnsi="Times New Roman"/>
          <w:sz w:val="28"/>
          <w:szCs w:val="28"/>
          <w:lang w:val="uk-UA"/>
        </w:rPr>
      </w:pPr>
    </w:p>
    <w:p w:rsidR="00FE48B0" w:rsidRDefault="00FE48B0" w:rsidP="00FE48B0">
      <w:pPr>
        <w:pStyle w:val="aa"/>
        <w:ind w:left="0" w:firstLine="709"/>
        <w:jc w:val="left"/>
        <w:rPr>
          <w:rFonts w:ascii="Times New Roman" w:hAnsi="Times New Roman"/>
          <w:sz w:val="28"/>
          <w:szCs w:val="28"/>
          <w:lang w:val="uk-UA"/>
        </w:rPr>
      </w:pPr>
      <w:r w:rsidRPr="00B21EDE">
        <w:rPr>
          <w:rFonts w:ascii="Times New Roman" w:hAnsi="Times New Roman"/>
          <w:sz w:val="28"/>
          <w:szCs w:val="28"/>
          <w:lang w:val="uk-UA"/>
        </w:rPr>
        <w:t>Якщо виробник вважається сертифікованим на відповідність GMP по відношенню до здійснення контролю якості під час випуску у реальному часі замість одного або декількох випробувань готового продукту, це необхідно зазначити в уточнюючих примітках до виробничих операцій у графі відповідної лікарської форми. Сертифікований вид контролю якості під час випуску у реальному часі також необхідно зазначати в уточнюючих примітках. Застосування контролю якості під час випуску у реальному часі має відображати будь-які чинні вимоги, описані у реєстраційному посвідченні або заяві для одержання дозволу на проведення клінічних випробувань.</w:t>
      </w:r>
    </w:p>
    <w:p w:rsidR="00FE48B0" w:rsidRDefault="00FE48B0" w:rsidP="00FE48B0">
      <w:pPr>
        <w:pStyle w:val="aa"/>
        <w:ind w:left="0" w:firstLine="709"/>
        <w:jc w:val="left"/>
        <w:rPr>
          <w:rFonts w:ascii="Times New Roman" w:hAnsi="Times New Roman"/>
          <w:sz w:val="28"/>
          <w:szCs w:val="28"/>
          <w:lang w:val="uk-UA"/>
        </w:rPr>
      </w:pPr>
    </w:p>
    <w:p w:rsidR="00FE48B0" w:rsidRDefault="00FE48B0" w:rsidP="00FE48B0">
      <w:pPr>
        <w:pStyle w:val="aa"/>
        <w:ind w:left="0" w:firstLine="709"/>
        <w:jc w:val="left"/>
        <w:rPr>
          <w:rFonts w:ascii="Times New Roman" w:hAnsi="Times New Roman"/>
          <w:sz w:val="28"/>
          <w:szCs w:val="28"/>
          <w:lang w:val="uk-UA"/>
        </w:rPr>
      </w:pPr>
      <w:r w:rsidRPr="00B21EDE">
        <w:rPr>
          <w:rFonts w:ascii="Times New Roman" w:hAnsi="Times New Roman"/>
          <w:sz w:val="28"/>
          <w:szCs w:val="28"/>
          <w:u w:val="single"/>
          <w:lang w:val="uk-UA"/>
        </w:rPr>
        <w:t>Примітка:</w:t>
      </w:r>
      <w:r w:rsidRPr="00B21EDE">
        <w:rPr>
          <w:rFonts w:ascii="Times New Roman" w:hAnsi="Times New Roman"/>
          <w:sz w:val="28"/>
          <w:szCs w:val="28"/>
          <w:lang w:val="uk-UA"/>
        </w:rPr>
        <w:t xml:space="preserve"> </w:t>
      </w:r>
      <w:r w:rsidRPr="00B21EDE">
        <w:rPr>
          <w:rFonts w:ascii="Times New Roman" w:hAnsi="Times New Roman"/>
          <w:i/>
          <w:sz w:val="28"/>
          <w:szCs w:val="28"/>
          <w:lang w:val="uk-UA"/>
        </w:rPr>
        <w:t>якщо обрана категорія, яка містить пункт &lt;зазначити&gt;, тоді у цьому полі необхідно ввести відповідний описовий текст.</w:t>
      </w:r>
      <w:r w:rsidRPr="00B21EDE">
        <w:rPr>
          <w:rFonts w:ascii="Times New Roman" w:hAnsi="Times New Roman"/>
          <w:sz w:val="28"/>
          <w:szCs w:val="28"/>
          <w:lang w:val="uk-UA"/>
        </w:rPr>
        <w:tab/>
      </w:r>
    </w:p>
    <w:p w:rsidR="00FE48B0" w:rsidRDefault="00FE48B0" w:rsidP="00FE48B0">
      <w:pPr>
        <w:pStyle w:val="aa"/>
        <w:ind w:firstLine="709"/>
        <w:jc w:val="left"/>
        <w:rPr>
          <w:rFonts w:ascii="Times New Roman" w:hAnsi="Times New Roman"/>
          <w:sz w:val="28"/>
          <w:szCs w:val="28"/>
          <w:lang w:val="uk-UA"/>
        </w:rPr>
      </w:pPr>
    </w:p>
    <w:p w:rsidR="00FE48B0" w:rsidRPr="00B21EDE" w:rsidRDefault="00FE48B0" w:rsidP="00FE48B0">
      <w:pPr>
        <w:pStyle w:val="aa"/>
        <w:ind w:firstLine="709"/>
        <w:jc w:val="left"/>
        <w:rPr>
          <w:rFonts w:ascii="Times New Roman" w:hAnsi="Times New Roman"/>
          <w:b/>
          <w:sz w:val="28"/>
          <w:szCs w:val="28"/>
          <w:lang w:val="uk-UA"/>
        </w:rPr>
      </w:pPr>
      <w:r w:rsidRPr="00B21EDE">
        <w:rPr>
          <w:rFonts w:ascii="Times New Roman" w:hAnsi="Times New Roman"/>
          <w:sz w:val="28"/>
          <w:szCs w:val="28"/>
          <w:lang w:val="uk-UA"/>
        </w:rPr>
        <w:t>1.1</w:t>
      </w:r>
      <w:r w:rsidRPr="00B21EDE">
        <w:rPr>
          <w:rFonts w:ascii="Times New Roman" w:hAnsi="Times New Roman"/>
          <w:sz w:val="28"/>
          <w:szCs w:val="28"/>
          <w:lang w:val="uk-UA"/>
        </w:rPr>
        <w:tab/>
      </w:r>
      <w:r w:rsidRPr="00B21EDE">
        <w:rPr>
          <w:rFonts w:ascii="Times New Roman" w:hAnsi="Times New Roman"/>
          <w:b/>
          <w:sz w:val="28"/>
          <w:szCs w:val="28"/>
          <w:lang w:val="uk-UA"/>
        </w:rPr>
        <w:t>Стерильні продукти</w:t>
      </w:r>
    </w:p>
    <w:p w:rsidR="00FE48B0" w:rsidRPr="00B21EDE" w:rsidRDefault="00FE48B0" w:rsidP="00FE48B0">
      <w:pPr>
        <w:pStyle w:val="aa"/>
        <w:ind w:firstLine="709"/>
        <w:jc w:val="left"/>
        <w:rPr>
          <w:rFonts w:ascii="Times New Roman" w:hAnsi="Times New Roman"/>
          <w:sz w:val="28"/>
          <w:szCs w:val="28"/>
          <w:lang w:val="uk-UA"/>
        </w:rPr>
      </w:pP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1.1.1</w:t>
      </w:r>
      <w:r w:rsidRPr="00B21EDE">
        <w:rPr>
          <w:rFonts w:ascii="Times New Roman" w:hAnsi="Times New Roman"/>
          <w:sz w:val="28"/>
          <w:szCs w:val="28"/>
          <w:lang w:val="uk-UA"/>
        </w:rPr>
        <w:tab/>
        <w:t>Асептично виготовлені (технологічні операції щодо наступних лікарських форм)</w:t>
      </w:r>
    </w:p>
    <w:p w:rsidR="00FE48B0" w:rsidRPr="00B21EDE" w:rsidRDefault="00FE48B0" w:rsidP="00FE48B0">
      <w:pPr>
        <w:pStyle w:val="aa"/>
        <w:ind w:firstLine="709"/>
        <w:jc w:val="left"/>
        <w:rPr>
          <w:rFonts w:ascii="Times New Roman" w:hAnsi="Times New Roman"/>
          <w:sz w:val="28"/>
          <w:szCs w:val="28"/>
          <w:lang w:val="uk-UA"/>
        </w:rPr>
      </w:pP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1.1.1.1</w:t>
      </w:r>
      <w:r w:rsidRPr="00B21EDE">
        <w:rPr>
          <w:rFonts w:ascii="Times New Roman" w:hAnsi="Times New Roman"/>
          <w:sz w:val="28"/>
          <w:szCs w:val="28"/>
          <w:lang w:val="uk-UA"/>
        </w:rPr>
        <w:tab/>
      </w:r>
      <w:r w:rsidRPr="00B21EDE">
        <w:rPr>
          <w:rFonts w:ascii="Times New Roman" w:hAnsi="Times New Roman"/>
          <w:sz w:val="28"/>
          <w:szCs w:val="28"/>
          <w:lang w:val="uk-UA"/>
        </w:rPr>
        <w:t> Рідини в упаковках великого об’єму</w:t>
      </w: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1.1.1.2</w:t>
      </w:r>
      <w:r w:rsidRPr="00B21EDE">
        <w:rPr>
          <w:rFonts w:ascii="Times New Roman" w:hAnsi="Times New Roman"/>
          <w:sz w:val="28"/>
          <w:szCs w:val="28"/>
          <w:lang w:val="uk-UA"/>
        </w:rPr>
        <w:tab/>
      </w:r>
      <w:r w:rsidRPr="00B21EDE">
        <w:rPr>
          <w:rFonts w:ascii="Times New Roman" w:hAnsi="Times New Roman"/>
          <w:sz w:val="28"/>
          <w:szCs w:val="28"/>
          <w:lang w:val="uk-UA"/>
        </w:rPr>
        <w:t> Ліофілізати</w:t>
      </w: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1.1.1.3</w:t>
      </w:r>
      <w:r w:rsidRPr="00B21EDE">
        <w:rPr>
          <w:rFonts w:ascii="Times New Roman" w:hAnsi="Times New Roman"/>
          <w:sz w:val="28"/>
          <w:szCs w:val="28"/>
          <w:lang w:val="uk-UA"/>
        </w:rPr>
        <w:tab/>
      </w:r>
      <w:r w:rsidRPr="00B21EDE">
        <w:rPr>
          <w:rFonts w:ascii="Times New Roman" w:hAnsi="Times New Roman"/>
          <w:sz w:val="28"/>
          <w:szCs w:val="28"/>
          <w:lang w:val="uk-UA"/>
        </w:rPr>
        <w:t> М’які лікарські форми</w:t>
      </w: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1.1.1.4</w:t>
      </w:r>
      <w:r w:rsidRPr="00B21EDE">
        <w:rPr>
          <w:rFonts w:ascii="Times New Roman" w:hAnsi="Times New Roman"/>
          <w:sz w:val="28"/>
          <w:szCs w:val="28"/>
          <w:lang w:val="uk-UA"/>
        </w:rPr>
        <w:tab/>
      </w:r>
      <w:r w:rsidRPr="00B21EDE">
        <w:rPr>
          <w:rFonts w:ascii="Times New Roman" w:hAnsi="Times New Roman"/>
          <w:sz w:val="28"/>
          <w:szCs w:val="28"/>
          <w:lang w:val="uk-UA"/>
        </w:rPr>
        <w:t> Рідини в упаковках малого об’єму</w:t>
      </w:r>
    </w:p>
    <w:p w:rsidR="00FE48B0" w:rsidRPr="00B21EDE" w:rsidRDefault="00FE48B0" w:rsidP="00FE48B0">
      <w:pPr>
        <w:pStyle w:val="aa"/>
        <w:ind w:firstLine="709"/>
        <w:jc w:val="left"/>
        <w:rPr>
          <w:rFonts w:ascii="Times New Roman" w:hAnsi="Times New Roman"/>
          <w:sz w:val="28"/>
          <w:szCs w:val="28"/>
          <w:lang w:val="uk-UA"/>
        </w:rPr>
      </w:pPr>
      <w:r w:rsidRPr="00B21EDE">
        <w:rPr>
          <w:rFonts w:ascii="Times New Roman" w:hAnsi="Times New Roman"/>
          <w:sz w:val="28"/>
          <w:szCs w:val="28"/>
          <w:lang w:val="uk-UA"/>
        </w:rPr>
        <w:t>1.1.1.5</w:t>
      </w:r>
      <w:r w:rsidRPr="00B21EDE">
        <w:rPr>
          <w:rFonts w:ascii="Times New Roman" w:hAnsi="Times New Roman"/>
          <w:sz w:val="28"/>
          <w:szCs w:val="28"/>
          <w:lang w:val="uk-UA"/>
        </w:rPr>
        <w:tab/>
      </w:r>
      <w:r w:rsidRPr="00B21EDE">
        <w:rPr>
          <w:rFonts w:ascii="Times New Roman" w:hAnsi="Times New Roman"/>
          <w:sz w:val="28"/>
          <w:szCs w:val="28"/>
          <w:lang w:val="uk-UA"/>
        </w:rPr>
        <w:t> Тверді лікарські форми та імплантати</w:t>
      </w:r>
    </w:p>
    <w:p w:rsidR="00FE48B0" w:rsidRDefault="00FE48B0" w:rsidP="00FE48B0">
      <w:pPr>
        <w:pStyle w:val="aa"/>
        <w:ind w:left="0" w:firstLine="709"/>
        <w:jc w:val="left"/>
        <w:rPr>
          <w:rFonts w:ascii="Times New Roman" w:hAnsi="Times New Roman"/>
          <w:sz w:val="28"/>
          <w:szCs w:val="28"/>
          <w:lang w:val="uk-UA"/>
        </w:rPr>
      </w:pPr>
      <w:r w:rsidRPr="00B21EDE">
        <w:rPr>
          <w:rFonts w:ascii="Times New Roman" w:hAnsi="Times New Roman"/>
          <w:sz w:val="28"/>
          <w:szCs w:val="28"/>
          <w:lang w:val="uk-UA"/>
        </w:rPr>
        <w:t>1.1.1.6</w:t>
      </w:r>
      <w:r w:rsidRPr="00B21EDE">
        <w:rPr>
          <w:rFonts w:ascii="Times New Roman" w:hAnsi="Times New Roman"/>
          <w:sz w:val="28"/>
          <w:szCs w:val="28"/>
          <w:lang w:val="uk-UA"/>
        </w:rPr>
        <w:tab/>
      </w:r>
      <w:r w:rsidRPr="00B21EDE">
        <w:rPr>
          <w:rFonts w:ascii="Times New Roman" w:hAnsi="Times New Roman"/>
          <w:sz w:val="28"/>
          <w:szCs w:val="28"/>
          <w:lang w:val="uk-UA"/>
        </w:rPr>
        <w:t> Інші препарати, що виготовляються в асептичних умовах &lt;зазначити&gt;</w:t>
      </w:r>
    </w:p>
    <w:tbl>
      <w:tblPr>
        <w:tblStyle w:val="a5"/>
        <w:tblW w:w="0" w:type="auto"/>
        <w:tblLook w:val="04A0" w:firstRow="1" w:lastRow="0" w:firstColumn="1" w:lastColumn="0" w:noHBand="0" w:noVBand="1"/>
      </w:tblPr>
      <w:tblGrid>
        <w:gridCol w:w="10025"/>
      </w:tblGrid>
      <w:tr w:rsidR="00FE48B0" w:rsidRPr="00F6271A" w:rsidTr="00FE48B0">
        <w:tc>
          <w:tcPr>
            <w:tcW w:w="10025" w:type="dxa"/>
          </w:tcPr>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Приклади діяльності, яку необхідно зафіксувати у п. 1.1.1.6 «Інші»</w:t>
            </w:r>
          </w:p>
          <w:p w:rsidR="00FE48B0" w:rsidRPr="003C2BD2" w:rsidRDefault="00FE48B0" w:rsidP="00FE48B0">
            <w:pPr>
              <w:pStyle w:val="aa"/>
              <w:jc w:val="left"/>
              <w:rPr>
                <w:rFonts w:ascii="Times New Roman" w:hAnsi="Times New Roman"/>
                <w:sz w:val="28"/>
                <w:szCs w:val="28"/>
                <w:lang w:val="uk-UA"/>
              </w:rPr>
            </w:pPr>
          </w:p>
          <w:p w:rsidR="00FE48B0" w:rsidRDefault="00FE48B0" w:rsidP="00FE48B0">
            <w:pPr>
              <w:pStyle w:val="aa"/>
              <w:ind w:left="0"/>
              <w:jc w:val="left"/>
              <w:rPr>
                <w:rFonts w:ascii="Times New Roman" w:hAnsi="Times New Roman"/>
                <w:sz w:val="28"/>
                <w:szCs w:val="28"/>
                <w:lang w:val="uk-UA"/>
              </w:rPr>
            </w:pPr>
            <w:r w:rsidRPr="003C2BD2">
              <w:rPr>
                <w:rFonts w:ascii="Times New Roman" w:hAnsi="Times New Roman"/>
                <w:sz w:val="28"/>
                <w:szCs w:val="28"/>
                <w:lang w:val="uk-UA"/>
              </w:rPr>
              <w:t>«Виробництво стерильних діючих речовин», якщо така діяльність ліцензується компетентним органом, що видає сертифікат відповідності GMP, як діяльність з виробництва готової продукції.</w:t>
            </w:r>
          </w:p>
        </w:tc>
      </w:tr>
    </w:tbl>
    <w:p w:rsidR="00FE48B0" w:rsidRDefault="00FE48B0" w:rsidP="00FE48B0">
      <w:pPr>
        <w:pStyle w:val="aa"/>
        <w:numPr>
          <w:ilvl w:val="2"/>
          <w:numId w:val="31"/>
        </w:numPr>
        <w:jc w:val="left"/>
        <w:rPr>
          <w:rFonts w:ascii="Times New Roman" w:hAnsi="Times New Roman"/>
          <w:sz w:val="28"/>
          <w:szCs w:val="28"/>
          <w:lang w:val="uk-UA"/>
        </w:rPr>
      </w:pPr>
      <w:r w:rsidRPr="003C2BD2">
        <w:rPr>
          <w:rFonts w:ascii="Times New Roman" w:hAnsi="Times New Roman"/>
          <w:sz w:val="28"/>
          <w:szCs w:val="28"/>
          <w:lang w:val="uk-UA"/>
        </w:rPr>
        <w:t>Продукти, що проходять фінішну стерилізацію (технологічні операції щодо наступних лікарських форм)</w:t>
      </w:r>
    </w:p>
    <w:p w:rsidR="00FE48B0" w:rsidRDefault="00FE48B0" w:rsidP="00FE48B0">
      <w:pPr>
        <w:pStyle w:val="aa"/>
        <w:ind w:left="1429"/>
        <w:jc w:val="left"/>
        <w:rPr>
          <w:rFonts w:ascii="Times New Roman" w:hAnsi="Times New Roman"/>
          <w:sz w:val="28"/>
          <w:szCs w:val="28"/>
          <w:lang w:val="uk-UA"/>
        </w:rPr>
      </w:pPr>
    </w:p>
    <w:tbl>
      <w:tblPr>
        <w:tblStyle w:val="a5"/>
        <w:tblW w:w="0" w:type="auto"/>
        <w:tblInd w:w="-5" w:type="dxa"/>
        <w:tblLook w:val="04A0" w:firstRow="1" w:lastRow="0" w:firstColumn="1" w:lastColumn="0" w:noHBand="0" w:noVBand="1"/>
      </w:tblPr>
      <w:tblGrid>
        <w:gridCol w:w="9781"/>
      </w:tblGrid>
      <w:tr w:rsidR="00FE48B0" w:rsidRPr="00F6271A" w:rsidTr="00FE48B0">
        <w:tc>
          <w:tcPr>
            <w:tcW w:w="9781" w:type="dxa"/>
          </w:tcPr>
          <w:p w:rsidR="00FE48B0" w:rsidRDefault="00FE48B0" w:rsidP="00FE48B0">
            <w:pPr>
              <w:pStyle w:val="aa"/>
              <w:ind w:left="0"/>
              <w:jc w:val="left"/>
              <w:rPr>
                <w:rFonts w:ascii="Times New Roman" w:hAnsi="Times New Roman"/>
                <w:sz w:val="28"/>
                <w:szCs w:val="28"/>
                <w:lang w:val="uk-UA"/>
              </w:rPr>
            </w:pPr>
            <w:r w:rsidRPr="003C2BD2">
              <w:rPr>
                <w:rFonts w:ascii="Times New Roman" w:hAnsi="Times New Roman"/>
                <w:sz w:val="28"/>
                <w:szCs w:val="28"/>
                <w:lang w:val="uk-UA"/>
              </w:rPr>
              <w:t>Якщо фінішна стерилізація продукції не проводиться на сертифікованій дільниці, а передається за контрактом на іншу дільницю, у розділі для уточнюючих приміток для відповідної лікарської форми необхідно ввести таку примітку «виконання фінішної стерилізації гамма-випромінюванням передається до іншої дільниці».</w:t>
            </w:r>
          </w:p>
        </w:tc>
      </w:tr>
    </w:tbl>
    <w:p w:rsidR="00FE48B0" w:rsidRDefault="00FE48B0" w:rsidP="00FE48B0">
      <w:pPr>
        <w:pStyle w:val="aa"/>
        <w:ind w:left="1429"/>
        <w:jc w:val="left"/>
        <w:rPr>
          <w:rFonts w:ascii="Times New Roman" w:hAnsi="Times New Roman"/>
          <w:sz w:val="28"/>
          <w:szCs w:val="28"/>
          <w:lang w:val="uk-UA"/>
        </w:rPr>
      </w:pPr>
    </w:p>
    <w:p w:rsidR="00FE48B0" w:rsidRPr="003C2BD2" w:rsidRDefault="00FE48B0" w:rsidP="00FE48B0">
      <w:pPr>
        <w:pStyle w:val="aa"/>
        <w:ind w:left="1429"/>
        <w:jc w:val="left"/>
        <w:rPr>
          <w:rFonts w:ascii="Times New Roman" w:hAnsi="Times New Roman"/>
          <w:sz w:val="28"/>
          <w:szCs w:val="28"/>
          <w:lang w:val="uk-UA"/>
        </w:rPr>
      </w:pPr>
      <w:r w:rsidRPr="003C2BD2">
        <w:rPr>
          <w:rFonts w:ascii="Times New Roman" w:hAnsi="Times New Roman"/>
          <w:sz w:val="28"/>
          <w:szCs w:val="28"/>
          <w:lang w:val="uk-UA"/>
        </w:rPr>
        <w:t>1.1.2.1</w:t>
      </w:r>
      <w:r w:rsidRPr="003C2BD2">
        <w:rPr>
          <w:rFonts w:ascii="Times New Roman" w:hAnsi="Times New Roman"/>
          <w:sz w:val="28"/>
          <w:szCs w:val="28"/>
          <w:lang w:val="uk-UA"/>
        </w:rPr>
        <w:tab/>
      </w:r>
      <w:r w:rsidRPr="003C2BD2">
        <w:rPr>
          <w:rFonts w:ascii="Times New Roman" w:hAnsi="Times New Roman"/>
          <w:sz w:val="28"/>
          <w:szCs w:val="28"/>
          <w:lang w:val="uk-UA"/>
        </w:rPr>
        <w:t> Рідини в упаковках великого об’єму</w:t>
      </w:r>
    </w:p>
    <w:p w:rsidR="00FE48B0" w:rsidRPr="003C2BD2" w:rsidRDefault="00FE48B0" w:rsidP="00FE48B0">
      <w:pPr>
        <w:pStyle w:val="aa"/>
        <w:ind w:left="1429"/>
        <w:jc w:val="left"/>
        <w:rPr>
          <w:rFonts w:ascii="Times New Roman" w:hAnsi="Times New Roman"/>
          <w:sz w:val="28"/>
          <w:szCs w:val="28"/>
          <w:lang w:val="uk-UA"/>
        </w:rPr>
      </w:pPr>
      <w:r w:rsidRPr="003C2BD2">
        <w:rPr>
          <w:rFonts w:ascii="Times New Roman" w:hAnsi="Times New Roman"/>
          <w:sz w:val="28"/>
          <w:szCs w:val="28"/>
          <w:lang w:val="uk-UA"/>
        </w:rPr>
        <w:t>1.1.2.2</w:t>
      </w:r>
      <w:r w:rsidRPr="003C2BD2">
        <w:rPr>
          <w:rFonts w:ascii="Times New Roman" w:hAnsi="Times New Roman"/>
          <w:sz w:val="28"/>
          <w:szCs w:val="28"/>
          <w:lang w:val="uk-UA"/>
        </w:rPr>
        <w:tab/>
      </w:r>
      <w:r w:rsidRPr="003C2BD2">
        <w:rPr>
          <w:rFonts w:ascii="Times New Roman" w:hAnsi="Times New Roman"/>
          <w:sz w:val="28"/>
          <w:szCs w:val="28"/>
          <w:lang w:val="uk-UA"/>
        </w:rPr>
        <w:t> М’які лікарські форми</w:t>
      </w:r>
    </w:p>
    <w:p w:rsidR="00FE48B0" w:rsidRPr="003C2BD2" w:rsidRDefault="00FE48B0" w:rsidP="00FE48B0">
      <w:pPr>
        <w:pStyle w:val="aa"/>
        <w:ind w:left="1429"/>
        <w:jc w:val="left"/>
        <w:rPr>
          <w:rFonts w:ascii="Times New Roman" w:hAnsi="Times New Roman"/>
          <w:sz w:val="28"/>
          <w:szCs w:val="28"/>
          <w:lang w:val="uk-UA"/>
        </w:rPr>
      </w:pPr>
      <w:r w:rsidRPr="003C2BD2">
        <w:rPr>
          <w:rFonts w:ascii="Times New Roman" w:hAnsi="Times New Roman"/>
          <w:sz w:val="28"/>
          <w:szCs w:val="28"/>
          <w:lang w:val="uk-UA"/>
        </w:rPr>
        <w:t>1.1.2.3</w:t>
      </w:r>
      <w:r w:rsidRPr="003C2BD2">
        <w:rPr>
          <w:rFonts w:ascii="Times New Roman" w:hAnsi="Times New Roman"/>
          <w:sz w:val="28"/>
          <w:szCs w:val="28"/>
          <w:lang w:val="uk-UA"/>
        </w:rPr>
        <w:tab/>
      </w:r>
      <w:r w:rsidRPr="003C2BD2">
        <w:rPr>
          <w:rFonts w:ascii="Times New Roman" w:hAnsi="Times New Roman"/>
          <w:sz w:val="28"/>
          <w:szCs w:val="28"/>
          <w:lang w:val="uk-UA"/>
        </w:rPr>
        <w:t> Рідини в упаковках малого об’єму</w:t>
      </w:r>
    </w:p>
    <w:p w:rsidR="00FE48B0" w:rsidRPr="003C2BD2" w:rsidRDefault="00FE48B0" w:rsidP="00FE48B0">
      <w:pPr>
        <w:pStyle w:val="aa"/>
        <w:ind w:left="1429"/>
        <w:jc w:val="left"/>
        <w:rPr>
          <w:rFonts w:ascii="Times New Roman" w:hAnsi="Times New Roman"/>
          <w:sz w:val="28"/>
          <w:szCs w:val="28"/>
          <w:lang w:val="uk-UA"/>
        </w:rPr>
      </w:pPr>
      <w:r w:rsidRPr="003C2BD2">
        <w:rPr>
          <w:rFonts w:ascii="Times New Roman" w:hAnsi="Times New Roman"/>
          <w:sz w:val="28"/>
          <w:szCs w:val="28"/>
          <w:lang w:val="uk-UA"/>
        </w:rPr>
        <w:t>1.1.2.4</w:t>
      </w:r>
      <w:r w:rsidRPr="003C2BD2">
        <w:rPr>
          <w:rFonts w:ascii="Times New Roman" w:hAnsi="Times New Roman"/>
          <w:sz w:val="28"/>
          <w:szCs w:val="28"/>
          <w:lang w:val="uk-UA"/>
        </w:rPr>
        <w:tab/>
      </w:r>
      <w:r w:rsidRPr="003C2BD2">
        <w:rPr>
          <w:rFonts w:ascii="Times New Roman" w:hAnsi="Times New Roman"/>
          <w:sz w:val="28"/>
          <w:szCs w:val="28"/>
          <w:lang w:val="uk-UA"/>
        </w:rPr>
        <w:t> Тверді лікарські форми та імплантати</w:t>
      </w:r>
    </w:p>
    <w:p w:rsidR="00FE48B0" w:rsidRDefault="00FE48B0" w:rsidP="00FE48B0">
      <w:pPr>
        <w:pStyle w:val="aa"/>
        <w:ind w:left="1429"/>
        <w:jc w:val="left"/>
        <w:rPr>
          <w:rFonts w:ascii="Times New Roman" w:hAnsi="Times New Roman"/>
          <w:sz w:val="28"/>
          <w:szCs w:val="28"/>
          <w:lang w:val="uk-UA"/>
        </w:rPr>
      </w:pPr>
      <w:r w:rsidRPr="003C2BD2">
        <w:rPr>
          <w:rFonts w:ascii="Times New Roman" w:hAnsi="Times New Roman"/>
          <w:sz w:val="28"/>
          <w:szCs w:val="28"/>
          <w:lang w:val="uk-UA"/>
        </w:rPr>
        <w:t>1.1.2.5</w:t>
      </w:r>
      <w:r w:rsidRPr="003C2BD2">
        <w:rPr>
          <w:rFonts w:ascii="Times New Roman" w:hAnsi="Times New Roman"/>
          <w:sz w:val="28"/>
          <w:szCs w:val="28"/>
          <w:lang w:val="uk-UA"/>
        </w:rPr>
        <w:tab/>
      </w:r>
      <w:r w:rsidRPr="003C2BD2">
        <w:rPr>
          <w:rFonts w:ascii="Times New Roman" w:hAnsi="Times New Roman"/>
          <w:sz w:val="28"/>
          <w:szCs w:val="28"/>
          <w:lang w:val="uk-UA"/>
        </w:rPr>
        <w:t> Інші препарати, що виготовляються з фінішною стерилізацією &lt;зазначити&gt;</w:t>
      </w:r>
    </w:p>
    <w:p w:rsidR="00FE48B0" w:rsidRDefault="00FE48B0" w:rsidP="00FE48B0">
      <w:pPr>
        <w:pStyle w:val="aa"/>
        <w:ind w:left="1429"/>
        <w:jc w:val="left"/>
        <w:rPr>
          <w:rFonts w:ascii="Times New Roman" w:hAnsi="Times New Roman"/>
          <w:sz w:val="28"/>
          <w:szCs w:val="28"/>
          <w:lang w:val="uk-UA"/>
        </w:rPr>
      </w:pPr>
    </w:p>
    <w:p w:rsidR="00FE48B0" w:rsidRDefault="00FE48B0" w:rsidP="00FE48B0">
      <w:pPr>
        <w:pStyle w:val="aa"/>
        <w:numPr>
          <w:ilvl w:val="2"/>
          <w:numId w:val="31"/>
        </w:numPr>
        <w:jc w:val="left"/>
        <w:rPr>
          <w:rFonts w:ascii="Times New Roman" w:hAnsi="Times New Roman"/>
          <w:i/>
          <w:sz w:val="28"/>
          <w:szCs w:val="28"/>
          <w:lang w:val="uk-UA"/>
        </w:rPr>
      </w:pPr>
      <w:r w:rsidRPr="003C2BD2">
        <w:rPr>
          <w:rFonts w:ascii="Times New Roman" w:hAnsi="Times New Roman"/>
          <w:i/>
          <w:sz w:val="28"/>
          <w:szCs w:val="28"/>
          <w:lang w:val="uk-UA"/>
        </w:rPr>
        <w:t>Сертифікація серії</w:t>
      </w:r>
    </w:p>
    <w:p w:rsidR="00FE48B0" w:rsidRDefault="00FE48B0" w:rsidP="00FE48B0">
      <w:pPr>
        <w:pStyle w:val="aa"/>
        <w:numPr>
          <w:ilvl w:val="2"/>
          <w:numId w:val="31"/>
        </w:numPr>
        <w:jc w:val="left"/>
        <w:rPr>
          <w:rFonts w:ascii="Times New Roman" w:hAnsi="Times New Roman"/>
          <w:i/>
          <w:sz w:val="28"/>
          <w:szCs w:val="28"/>
          <w:lang w:val="uk-UA"/>
        </w:rPr>
      </w:pPr>
    </w:p>
    <w:tbl>
      <w:tblPr>
        <w:tblStyle w:val="a5"/>
        <w:tblW w:w="0" w:type="auto"/>
        <w:tblLook w:val="04A0" w:firstRow="1" w:lastRow="0" w:firstColumn="1" w:lastColumn="0" w:noHBand="0" w:noVBand="1"/>
      </w:tblPr>
      <w:tblGrid>
        <w:gridCol w:w="10025"/>
      </w:tblGrid>
      <w:tr w:rsidR="00FE48B0" w:rsidTr="00FE48B0">
        <w:tc>
          <w:tcPr>
            <w:tcW w:w="10025" w:type="dxa"/>
          </w:tcPr>
          <w:p w:rsidR="00FE48B0" w:rsidRDefault="00FE48B0" w:rsidP="00FE48B0">
            <w:pPr>
              <w:pStyle w:val="aa"/>
              <w:ind w:left="0"/>
              <w:jc w:val="left"/>
              <w:rPr>
                <w:rFonts w:ascii="Times New Roman" w:hAnsi="Times New Roman"/>
                <w:sz w:val="28"/>
                <w:szCs w:val="28"/>
                <w:lang w:val="uk-UA"/>
              </w:rPr>
            </w:pPr>
            <w:r w:rsidRPr="003C2BD2">
              <w:rPr>
                <w:rFonts w:ascii="Times New Roman" w:hAnsi="Times New Roman"/>
                <w:sz w:val="28"/>
                <w:szCs w:val="28"/>
                <w:lang w:val="uk-UA"/>
              </w:rPr>
              <w:t>Передбачається, що ця операція проводиться для всіх стерильних лікарських форм, якщо в уточнюючих примітках не зазначено іншого.</w:t>
            </w:r>
          </w:p>
        </w:tc>
      </w:tr>
    </w:tbl>
    <w:p w:rsidR="00FE48B0" w:rsidRDefault="00FE48B0" w:rsidP="00FE48B0">
      <w:pPr>
        <w:pStyle w:val="aa"/>
        <w:jc w:val="left"/>
        <w:rPr>
          <w:rFonts w:ascii="Times New Roman" w:hAnsi="Times New Roman"/>
          <w:sz w:val="28"/>
          <w:szCs w:val="28"/>
          <w:lang w:val="uk-UA"/>
        </w:rPr>
      </w:pP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w:t>
      </w:r>
      <w:r w:rsidRPr="003C2BD2">
        <w:rPr>
          <w:rFonts w:ascii="Times New Roman" w:hAnsi="Times New Roman"/>
          <w:sz w:val="28"/>
          <w:szCs w:val="28"/>
          <w:lang w:val="uk-UA"/>
        </w:rPr>
        <w:tab/>
        <w:t>Нестерильні продукти</w:t>
      </w:r>
    </w:p>
    <w:p w:rsidR="00FE48B0" w:rsidRPr="003C2BD2" w:rsidRDefault="00FE48B0" w:rsidP="00FE48B0">
      <w:pPr>
        <w:pStyle w:val="aa"/>
        <w:jc w:val="left"/>
        <w:rPr>
          <w:rFonts w:ascii="Times New Roman" w:hAnsi="Times New Roman"/>
          <w:sz w:val="28"/>
          <w:szCs w:val="28"/>
          <w:lang w:val="uk-UA"/>
        </w:rPr>
      </w:pP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w:t>
      </w:r>
      <w:r w:rsidRPr="003C2BD2">
        <w:rPr>
          <w:rFonts w:ascii="Times New Roman" w:hAnsi="Times New Roman"/>
          <w:sz w:val="28"/>
          <w:szCs w:val="28"/>
          <w:lang w:val="uk-UA"/>
        </w:rPr>
        <w:tab/>
        <w:t>Нестерильні продукти (технологічні операції щодо наступних лікарських форм)</w:t>
      </w:r>
    </w:p>
    <w:p w:rsidR="00FE48B0" w:rsidRPr="003C2BD2" w:rsidRDefault="00FE48B0" w:rsidP="00FE48B0">
      <w:pPr>
        <w:pStyle w:val="aa"/>
        <w:jc w:val="left"/>
        <w:rPr>
          <w:rFonts w:ascii="Times New Roman" w:hAnsi="Times New Roman"/>
          <w:sz w:val="28"/>
          <w:szCs w:val="28"/>
          <w:lang w:val="uk-UA"/>
        </w:rPr>
      </w:pP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1.2.1.1</w:t>
      </w:r>
      <w:r w:rsidRPr="003C2BD2">
        <w:rPr>
          <w:rFonts w:ascii="Times New Roman" w:hAnsi="Times New Roman"/>
          <w:sz w:val="28"/>
          <w:szCs w:val="28"/>
          <w:lang w:val="uk-UA"/>
        </w:rPr>
        <w:tab/>
      </w:r>
      <w:r w:rsidRPr="003C2BD2">
        <w:rPr>
          <w:rFonts w:ascii="Times New Roman" w:hAnsi="Times New Roman"/>
          <w:sz w:val="28"/>
          <w:szCs w:val="28"/>
          <w:lang w:val="uk-UA"/>
        </w:rPr>
        <w:t> Капсули, тверді желатинові</w:t>
      </w: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1.2.1.2</w:t>
      </w:r>
      <w:r w:rsidRPr="003C2BD2">
        <w:rPr>
          <w:rFonts w:ascii="Times New Roman" w:hAnsi="Times New Roman"/>
          <w:sz w:val="28"/>
          <w:szCs w:val="28"/>
          <w:lang w:val="uk-UA"/>
        </w:rPr>
        <w:tab/>
      </w:r>
      <w:r w:rsidRPr="003C2BD2">
        <w:rPr>
          <w:rFonts w:ascii="Times New Roman" w:hAnsi="Times New Roman"/>
          <w:sz w:val="28"/>
          <w:szCs w:val="28"/>
          <w:lang w:val="uk-UA"/>
        </w:rPr>
        <w:t> Капсули, м’які желатинові</w:t>
      </w: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1.2.1.3</w:t>
      </w:r>
      <w:r w:rsidRPr="003C2BD2">
        <w:rPr>
          <w:rFonts w:ascii="Times New Roman" w:hAnsi="Times New Roman"/>
          <w:sz w:val="28"/>
          <w:szCs w:val="28"/>
          <w:lang w:val="uk-UA"/>
        </w:rPr>
        <w:tab/>
      </w:r>
      <w:r w:rsidRPr="003C2BD2">
        <w:rPr>
          <w:rFonts w:ascii="Times New Roman" w:hAnsi="Times New Roman"/>
          <w:sz w:val="28"/>
          <w:szCs w:val="28"/>
          <w:lang w:val="uk-UA"/>
        </w:rPr>
        <w:t> Жувальна гума</w:t>
      </w: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1.2.1.4</w:t>
      </w:r>
      <w:r w:rsidRPr="003C2BD2">
        <w:rPr>
          <w:rFonts w:ascii="Times New Roman" w:hAnsi="Times New Roman"/>
          <w:sz w:val="28"/>
          <w:szCs w:val="28"/>
          <w:lang w:val="uk-UA"/>
        </w:rPr>
        <w:tab/>
      </w:r>
      <w:r w:rsidRPr="003C2BD2">
        <w:rPr>
          <w:rFonts w:ascii="Times New Roman" w:hAnsi="Times New Roman"/>
          <w:sz w:val="28"/>
          <w:szCs w:val="28"/>
          <w:lang w:val="uk-UA"/>
        </w:rPr>
        <w:t> Імпрегновані матриці</w:t>
      </w: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1.2.1.5</w:t>
      </w:r>
      <w:r w:rsidRPr="003C2BD2">
        <w:rPr>
          <w:rFonts w:ascii="Times New Roman" w:hAnsi="Times New Roman"/>
          <w:sz w:val="28"/>
          <w:szCs w:val="28"/>
          <w:lang w:val="uk-UA"/>
        </w:rPr>
        <w:tab/>
      </w:r>
      <w:r w:rsidRPr="003C2BD2">
        <w:rPr>
          <w:rFonts w:ascii="Times New Roman" w:hAnsi="Times New Roman"/>
          <w:sz w:val="28"/>
          <w:szCs w:val="28"/>
          <w:lang w:val="uk-UA"/>
        </w:rPr>
        <w:t> Рідини для зовнішнього застосування</w:t>
      </w: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1.2.1.6</w:t>
      </w:r>
      <w:r w:rsidRPr="003C2BD2">
        <w:rPr>
          <w:rFonts w:ascii="Times New Roman" w:hAnsi="Times New Roman"/>
          <w:sz w:val="28"/>
          <w:szCs w:val="28"/>
          <w:lang w:val="uk-UA"/>
        </w:rPr>
        <w:tab/>
      </w:r>
      <w:r w:rsidRPr="003C2BD2">
        <w:rPr>
          <w:rFonts w:ascii="Times New Roman" w:hAnsi="Times New Roman"/>
          <w:sz w:val="28"/>
          <w:szCs w:val="28"/>
          <w:lang w:val="uk-UA"/>
        </w:rPr>
        <w:t> Рідини для внутрішнього застосування</w:t>
      </w: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1.2.1.7</w:t>
      </w:r>
      <w:r w:rsidRPr="003C2BD2">
        <w:rPr>
          <w:rFonts w:ascii="Times New Roman" w:hAnsi="Times New Roman"/>
          <w:sz w:val="28"/>
          <w:szCs w:val="28"/>
          <w:lang w:val="uk-UA"/>
        </w:rPr>
        <w:tab/>
      </w:r>
      <w:r w:rsidRPr="003C2BD2">
        <w:rPr>
          <w:rFonts w:ascii="Times New Roman" w:hAnsi="Times New Roman"/>
          <w:sz w:val="28"/>
          <w:szCs w:val="28"/>
          <w:lang w:val="uk-UA"/>
        </w:rPr>
        <w:t> Медичні гази</w:t>
      </w: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1.2.1.8</w:t>
      </w:r>
      <w:r w:rsidRPr="003C2BD2">
        <w:rPr>
          <w:rFonts w:ascii="Times New Roman" w:hAnsi="Times New Roman"/>
          <w:sz w:val="28"/>
          <w:szCs w:val="28"/>
          <w:lang w:val="uk-UA"/>
        </w:rPr>
        <w:tab/>
      </w:r>
      <w:r w:rsidRPr="003C2BD2">
        <w:rPr>
          <w:rFonts w:ascii="Times New Roman" w:hAnsi="Times New Roman"/>
          <w:sz w:val="28"/>
          <w:szCs w:val="28"/>
          <w:lang w:val="uk-UA"/>
        </w:rPr>
        <w:t> Інші тверді лікарські форми</w:t>
      </w: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1.2.1.9</w:t>
      </w:r>
      <w:r w:rsidRPr="003C2BD2">
        <w:rPr>
          <w:rFonts w:ascii="Times New Roman" w:hAnsi="Times New Roman"/>
          <w:sz w:val="28"/>
          <w:szCs w:val="28"/>
          <w:lang w:val="uk-UA"/>
        </w:rPr>
        <w:tab/>
      </w:r>
      <w:r w:rsidRPr="003C2BD2">
        <w:rPr>
          <w:rFonts w:ascii="Times New Roman" w:hAnsi="Times New Roman"/>
          <w:sz w:val="28"/>
          <w:szCs w:val="28"/>
          <w:lang w:val="uk-UA"/>
        </w:rPr>
        <w:t> Препарати під тиском</w:t>
      </w: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1.2.1.10</w:t>
      </w:r>
      <w:r w:rsidRPr="003C2BD2">
        <w:rPr>
          <w:rFonts w:ascii="Times New Roman" w:hAnsi="Times New Roman"/>
          <w:sz w:val="28"/>
          <w:szCs w:val="28"/>
          <w:lang w:val="uk-UA"/>
        </w:rPr>
        <w:tab/>
      </w:r>
      <w:r w:rsidRPr="003C2BD2">
        <w:rPr>
          <w:rFonts w:ascii="Times New Roman" w:hAnsi="Times New Roman"/>
          <w:sz w:val="28"/>
          <w:szCs w:val="28"/>
          <w:lang w:val="uk-UA"/>
        </w:rPr>
        <w:t> Джерела радіонуклідів</w:t>
      </w: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1.2.1.11</w:t>
      </w:r>
      <w:r w:rsidRPr="003C2BD2">
        <w:rPr>
          <w:rFonts w:ascii="Times New Roman" w:hAnsi="Times New Roman"/>
          <w:sz w:val="28"/>
          <w:szCs w:val="28"/>
          <w:lang w:val="uk-UA"/>
        </w:rPr>
        <w:tab/>
      </w:r>
      <w:r w:rsidRPr="003C2BD2">
        <w:rPr>
          <w:rFonts w:ascii="Times New Roman" w:hAnsi="Times New Roman"/>
          <w:sz w:val="28"/>
          <w:szCs w:val="28"/>
          <w:lang w:val="uk-UA"/>
        </w:rPr>
        <w:t> М’які лікарські форми</w:t>
      </w: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1.2.1.12</w:t>
      </w:r>
      <w:r w:rsidRPr="003C2BD2">
        <w:rPr>
          <w:rFonts w:ascii="Times New Roman" w:hAnsi="Times New Roman"/>
          <w:sz w:val="28"/>
          <w:szCs w:val="28"/>
          <w:lang w:val="uk-UA"/>
        </w:rPr>
        <w:tab/>
      </w:r>
      <w:r w:rsidRPr="003C2BD2">
        <w:rPr>
          <w:rFonts w:ascii="Times New Roman" w:hAnsi="Times New Roman"/>
          <w:sz w:val="28"/>
          <w:szCs w:val="28"/>
          <w:lang w:val="uk-UA"/>
        </w:rPr>
        <w:t> Супозиторії</w:t>
      </w: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1.2.1.13</w:t>
      </w:r>
      <w:r w:rsidRPr="003C2BD2">
        <w:rPr>
          <w:rFonts w:ascii="Times New Roman" w:hAnsi="Times New Roman"/>
          <w:sz w:val="28"/>
          <w:szCs w:val="28"/>
          <w:lang w:val="uk-UA"/>
        </w:rPr>
        <w:tab/>
      </w:r>
      <w:r w:rsidRPr="003C2BD2">
        <w:rPr>
          <w:rFonts w:ascii="Times New Roman" w:hAnsi="Times New Roman"/>
          <w:sz w:val="28"/>
          <w:szCs w:val="28"/>
          <w:lang w:val="uk-UA"/>
        </w:rPr>
        <w:t> Таблетки</w:t>
      </w: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1.2.1.14</w:t>
      </w:r>
      <w:r w:rsidRPr="003C2BD2">
        <w:rPr>
          <w:rFonts w:ascii="Times New Roman" w:hAnsi="Times New Roman"/>
          <w:sz w:val="28"/>
          <w:szCs w:val="28"/>
          <w:lang w:val="uk-UA"/>
        </w:rPr>
        <w:tab/>
      </w:r>
      <w:r w:rsidRPr="003C2BD2">
        <w:rPr>
          <w:rFonts w:ascii="Times New Roman" w:hAnsi="Times New Roman"/>
          <w:sz w:val="28"/>
          <w:szCs w:val="28"/>
          <w:lang w:val="uk-UA"/>
        </w:rPr>
        <w:t> Трансдермальні пластирі</w:t>
      </w: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1.2.1.15</w:t>
      </w:r>
      <w:r w:rsidRPr="003C2BD2">
        <w:rPr>
          <w:rFonts w:ascii="Times New Roman" w:hAnsi="Times New Roman"/>
          <w:sz w:val="28"/>
          <w:szCs w:val="28"/>
          <w:lang w:val="uk-UA"/>
        </w:rPr>
        <w:tab/>
      </w:r>
      <w:r w:rsidRPr="003C2BD2">
        <w:rPr>
          <w:rFonts w:ascii="Times New Roman" w:hAnsi="Times New Roman"/>
          <w:sz w:val="28"/>
          <w:szCs w:val="28"/>
          <w:lang w:val="uk-UA"/>
        </w:rPr>
        <w:t> Стоматологічні матеріали</w:t>
      </w:r>
    </w:p>
    <w:p w:rsidR="00FE48B0" w:rsidRPr="003C2BD2" w:rsidRDefault="00FE48B0" w:rsidP="00FE48B0">
      <w:pPr>
        <w:pStyle w:val="aa"/>
        <w:jc w:val="left"/>
        <w:rPr>
          <w:rFonts w:ascii="Times New Roman" w:hAnsi="Times New Roman"/>
          <w:sz w:val="28"/>
          <w:szCs w:val="28"/>
          <w:lang w:val="uk-UA"/>
        </w:rPr>
      </w:pPr>
      <w:r w:rsidRPr="003C2BD2">
        <w:rPr>
          <w:rFonts w:ascii="Times New Roman" w:hAnsi="Times New Roman"/>
          <w:sz w:val="28"/>
          <w:szCs w:val="28"/>
          <w:lang w:val="uk-UA"/>
        </w:rPr>
        <w:t>1.2.1.16</w:t>
      </w:r>
      <w:r w:rsidRPr="003C2BD2">
        <w:rPr>
          <w:rFonts w:ascii="Times New Roman" w:hAnsi="Times New Roman"/>
          <w:sz w:val="28"/>
          <w:szCs w:val="28"/>
          <w:lang w:val="uk-UA"/>
        </w:rPr>
        <w:tab/>
      </w:r>
      <w:r w:rsidRPr="003C2BD2">
        <w:rPr>
          <w:rFonts w:ascii="Times New Roman" w:hAnsi="Times New Roman"/>
          <w:sz w:val="28"/>
          <w:szCs w:val="28"/>
          <w:lang w:val="uk-UA"/>
        </w:rPr>
        <w:t xml:space="preserve"> Ветеринарні премікси </w:t>
      </w:r>
    </w:p>
    <w:p w:rsidR="00FE48B0" w:rsidRDefault="00FE48B0" w:rsidP="00FE48B0">
      <w:pPr>
        <w:pStyle w:val="aa"/>
        <w:ind w:left="0" w:firstLine="709"/>
        <w:jc w:val="left"/>
        <w:rPr>
          <w:rFonts w:ascii="Times New Roman" w:hAnsi="Times New Roman"/>
          <w:sz w:val="28"/>
          <w:szCs w:val="28"/>
          <w:lang w:val="uk-UA"/>
        </w:rPr>
      </w:pPr>
      <w:r w:rsidRPr="003C2BD2">
        <w:rPr>
          <w:rFonts w:ascii="Times New Roman" w:hAnsi="Times New Roman"/>
          <w:sz w:val="28"/>
          <w:szCs w:val="28"/>
          <w:lang w:val="uk-UA"/>
        </w:rPr>
        <w:t>1.2.1.17</w:t>
      </w:r>
      <w:r w:rsidRPr="003C2BD2">
        <w:rPr>
          <w:rFonts w:ascii="Times New Roman" w:hAnsi="Times New Roman"/>
          <w:sz w:val="28"/>
          <w:szCs w:val="28"/>
          <w:lang w:val="uk-UA"/>
        </w:rPr>
        <w:tab/>
      </w:r>
      <w:r w:rsidRPr="003C2BD2">
        <w:rPr>
          <w:rFonts w:ascii="Times New Roman" w:hAnsi="Times New Roman"/>
          <w:sz w:val="28"/>
          <w:szCs w:val="28"/>
          <w:lang w:val="uk-UA"/>
        </w:rPr>
        <w:t> Інші нестерильні лікарські засоби &lt;зазначити&gt;</w:t>
      </w:r>
    </w:p>
    <w:p w:rsidR="00FE48B0" w:rsidRDefault="00FE48B0" w:rsidP="00FE48B0">
      <w:pPr>
        <w:pStyle w:val="aa"/>
        <w:ind w:left="0"/>
        <w:jc w:val="left"/>
        <w:rPr>
          <w:rFonts w:ascii="Times New Roman" w:hAnsi="Times New Roman"/>
          <w:sz w:val="28"/>
          <w:szCs w:val="28"/>
          <w:lang w:val="uk-UA"/>
        </w:rPr>
      </w:pPr>
    </w:p>
    <w:tbl>
      <w:tblPr>
        <w:tblStyle w:val="a5"/>
        <w:tblW w:w="0" w:type="auto"/>
        <w:tblLook w:val="04A0" w:firstRow="1" w:lastRow="0" w:firstColumn="1" w:lastColumn="0" w:noHBand="0" w:noVBand="1"/>
      </w:tblPr>
      <w:tblGrid>
        <w:gridCol w:w="10025"/>
      </w:tblGrid>
      <w:tr w:rsidR="00FE48B0" w:rsidRPr="00F6271A" w:rsidTr="00FE48B0">
        <w:tc>
          <w:tcPr>
            <w:tcW w:w="10025" w:type="dxa"/>
          </w:tcPr>
          <w:p w:rsidR="00FE48B0" w:rsidRPr="003C2BD2" w:rsidRDefault="00FE48B0" w:rsidP="00FE48B0">
            <w:pPr>
              <w:pStyle w:val="aa"/>
              <w:ind w:left="0" w:firstLine="596"/>
              <w:jc w:val="left"/>
              <w:rPr>
                <w:rFonts w:ascii="Times New Roman" w:hAnsi="Times New Roman"/>
                <w:sz w:val="28"/>
                <w:szCs w:val="28"/>
                <w:lang w:val="uk-UA"/>
              </w:rPr>
            </w:pPr>
            <w:r w:rsidRPr="003C2BD2">
              <w:rPr>
                <w:rFonts w:ascii="Times New Roman" w:hAnsi="Times New Roman"/>
                <w:sz w:val="28"/>
                <w:szCs w:val="28"/>
                <w:lang w:val="uk-UA"/>
              </w:rPr>
              <w:t>1.2.1.9 «Препарати під тиском» визначаються як препарати, представлені в спеціальних контейнерах під тиском газу. Наприклад, якщо аерозольний струмінь рідини утворюється механічною дією клапану-насосу, а не завдяки дії пропеленту, такі лікарські форми необхідно класифікувати як «Рідини для зовнішнього застосування» або «Рідини для внутрішнього застосування» відповідно.</w:t>
            </w:r>
          </w:p>
          <w:p w:rsidR="00FE48B0" w:rsidRPr="003C2BD2" w:rsidRDefault="00FE48B0" w:rsidP="00FE48B0">
            <w:pPr>
              <w:pStyle w:val="aa"/>
              <w:ind w:left="0" w:firstLine="596"/>
              <w:jc w:val="left"/>
              <w:rPr>
                <w:rFonts w:ascii="Times New Roman" w:hAnsi="Times New Roman"/>
                <w:sz w:val="28"/>
                <w:szCs w:val="28"/>
                <w:lang w:val="uk-UA"/>
              </w:rPr>
            </w:pPr>
          </w:p>
          <w:p w:rsidR="00FE48B0" w:rsidRPr="003C2BD2" w:rsidRDefault="00FE48B0" w:rsidP="00FE48B0">
            <w:pPr>
              <w:pStyle w:val="aa"/>
              <w:ind w:left="0" w:firstLine="596"/>
              <w:jc w:val="left"/>
              <w:rPr>
                <w:rFonts w:ascii="Times New Roman" w:hAnsi="Times New Roman"/>
                <w:sz w:val="28"/>
                <w:szCs w:val="28"/>
                <w:lang w:val="uk-UA"/>
              </w:rPr>
            </w:pPr>
            <w:r w:rsidRPr="003C2BD2">
              <w:rPr>
                <w:rFonts w:ascii="Times New Roman" w:hAnsi="Times New Roman"/>
                <w:sz w:val="28"/>
                <w:szCs w:val="28"/>
                <w:lang w:val="uk-UA"/>
              </w:rPr>
              <w:t>Приклади діяльності, яку необхідно зафіксувати у п. 1.2.1.17 «Інші»</w:t>
            </w:r>
          </w:p>
          <w:p w:rsidR="00FE48B0" w:rsidRPr="003C2BD2" w:rsidRDefault="00FE48B0" w:rsidP="00FE48B0">
            <w:pPr>
              <w:pStyle w:val="aa"/>
              <w:ind w:left="0" w:firstLine="596"/>
              <w:jc w:val="left"/>
              <w:rPr>
                <w:rFonts w:ascii="Times New Roman" w:hAnsi="Times New Roman"/>
                <w:sz w:val="28"/>
                <w:szCs w:val="28"/>
                <w:lang w:val="uk-UA"/>
              </w:rPr>
            </w:pPr>
          </w:p>
          <w:p w:rsidR="00FE48B0" w:rsidRPr="003C2BD2" w:rsidRDefault="00FE48B0" w:rsidP="00FE48B0">
            <w:pPr>
              <w:pStyle w:val="aa"/>
              <w:ind w:left="0" w:firstLine="596"/>
              <w:jc w:val="left"/>
              <w:rPr>
                <w:rFonts w:ascii="Times New Roman" w:hAnsi="Times New Roman"/>
                <w:sz w:val="28"/>
                <w:szCs w:val="28"/>
                <w:lang w:val="uk-UA"/>
              </w:rPr>
            </w:pPr>
            <w:r w:rsidRPr="003C2BD2">
              <w:rPr>
                <w:rFonts w:ascii="Times New Roman" w:hAnsi="Times New Roman"/>
                <w:sz w:val="28"/>
                <w:szCs w:val="28"/>
                <w:lang w:val="uk-UA"/>
              </w:rPr>
              <w:t>«Виробництво проміжної продукції» (необхідно зазначити, яка виготовляється проміжна продукція, наприклад, порошки для подальшої обробки)</w:t>
            </w:r>
          </w:p>
          <w:p w:rsidR="00FE48B0" w:rsidRPr="003C2BD2" w:rsidRDefault="00FE48B0" w:rsidP="00FE48B0">
            <w:pPr>
              <w:pStyle w:val="aa"/>
              <w:ind w:left="0" w:firstLine="596"/>
              <w:jc w:val="left"/>
              <w:rPr>
                <w:rFonts w:ascii="Times New Roman" w:hAnsi="Times New Roman"/>
                <w:sz w:val="28"/>
                <w:szCs w:val="28"/>
                <w:lang w:val="uk-UA"/>
              </w:rPr>
            </w:pPr>
          </w:p>
          <w:p w:rsidR="00FE48B0" w:rsidRDefault="00FE48B0" w:rsidP="00FE48B0">
            <w:pPr>
              <w:pStyle w:val="aa"/>
              <w:ind w:left="0" w:firstLine="596"/>
              <w:jc w:val="left"/>
              <w:rPr>
                <w:rFonts w:ascii="Times New Roman" w:hAnsi="Times New Roman"/>
                <w:sz w:val="28"/>
                <w:szCs w:val="28"/>
                <w:lang w:val="uk-UA"/>
              </w:rPr>
            </w:pPr>
            <w:r w:rsidRPr="003C2BD2">
              <w:rPr>
                <w:rFonts w:ascii="Times New Roman" w:hAnsi="Times New Roman"/>
                <w:sz w:val="28"/>
                <w:szCs w:val="28"/>
                <w:lang w:val="uk-UA"/>
              </w:rPr>
              <w:t>«Капсулювання для подвійного сліпого випробування» (ця операція, як правило, стосується досліджуваних лікарських засобів, і випробування контролю можуть відрізнятись від методів, які використовується при наповненні продукції у тверді капсули)</w:t>
            </w:r>
          </w:p>
        </w:tc>
      </w:tr>
    </w:tbl>
    <w:p w:rsidR="00FE48B0" w:rsidRDefault="00FE48B0" w:rsidP="00FE48B0">
      <w:pPr>
        <w:pStyle w:val="aa"/>
        <w:ind w:left="0"/>
        <w:jc w:val="left"/>
        <w:rPr>
          <w:rFonts w:ascii="Times New Roman" w:hAnsi="Times New Roman"/>
          <w:sz w:val="28"/>
          <w:szCs w:val="28"/>
          <w:lang w:val="uk-UA"/>
        </w:rPr>
      </w:pPr>
    </w:p>
    <w:p w:rsidR="00FE48B0" w:rsidRDefault="00FE48B0" w:rsidP="00FE48B0">
      <w:pPr>
        <w:pStyle w:val="aa"/>
        <w:ind w:left="0"/>
        <w:jc w:val="left"/>
        <w:rPr>
          <w:rFonts w:ascii="Times New Roman" w:hAnsi="Times New Roman"/>
          <w:sz w:val="28"/>
          <w:szCs w:val="28"/>
          <w:lang w:val="uk-UA"/>
        </w:rPr>
      </w:pPr>
    </w:p>
    <w:p w:rsidR="00FE48B0" w:rsidRDefault="00FE48B0" w:rsidP="00FE48B0">
      <w:pPr>
        <w:pStyle w:val="aa"/>
        <w:ind w:left="0" w:firstLine="567"/>
        <w:jc w:val="left"/>
        <w:rPr>
          <w:rFonts w:ascii="Times New Roman" w:hAnsi="Times New Roman"/>
          <w:sz w:val="28"/>
          <w:szCs w:val="28"/>
          <w:lang w:val="uk-UA"/>
        </w:rPr>
      </w:pPr>
      <w:r w:rsidRPr="003C2BD2">
        <w:rPr>
          <w:rFonts w:ascii="Times New Roman" w:hAnsi="Times New Roman"/>
          <w:sz w:val="28"/>
          <w:szCs w:val="28"/>
          <w:lang w:val="uk-UA"/>
        </w:rPr>
        <w:t>1.2.2</w:t>
      </w:r>
      <w:r w:rsidRPr="003C2BD2">
        <w:rPr>
          <w:rFonts w:ascii="Times New Roman" w:hAnsi="Times New Roman"/>
          <w:sz w:val="28"/>
          <w:szCs w:val="28"/>
          <w:lang w:val="uk-UA"/>
        </w:rPr>
        <w:tab/>
      </w:r>
      <w:r w:rsidRPr="003C2BD2">
        <w:rPr>
          <w:rFonts w:ascii="Times New Roman" w:hAnsi="Times New Roman"/>
          <w:sz w:val="28"/>
          <w:szCs w:val="28"/>
          <w:lang w:val="uk-UA"/>
        </w:rPr>
        <w:t> Сертифікація серії</w:t>
      </w:r>
    </w:p>
    <w:p w:rsidR="00FE48B0" w:rsidRDefault="00FE48B0" w:rsidP="00FE48B0">
      <w:pPr>
        <w:pStyle w:val="aa"/>
        <w:ind w:left="0" w:firstLine="567"/>
        <w:jc w:val="left"/>
        <w:rPr>
          <w:rFonts w:ascii="Times New Roman" w:hAnsi="Times New Roman"/>
          <w:sz w:val="28"/>
          <w:szCs w:val="28"/>
          <w:lang w:val="uk-UA"/>
        </w:rPr>
      </w:pPr>
    </w:p>
    <w:tbl>
      <w:tblPr>
        <w:tblStyle w:val="a5"/>
        <w:tblW w:w="0" w:type="auto"/>
        <w:tblLook w:val="04A0" w:firstRow="1" w:lastRow="0" w:firstColumn="1" w:lastColumn="0" w:noHBand="0" w:noVBand="1"/>
      </w:tblPr>
      <w:tblGrid>
        <w:gridCol w:w="10025"/>
      </w:tblGrid>
      <w:tr w:rsidR="00FE48B0" w:rsidTr="00FE48B0">
        <w:tc>
          <w:tcPr>
            <w:tcW w:w="10025" w:type="dxa"/>
          </w:tcPr>
          <w:p w:rsidR="00FE48B0" w:rsidRDefault="00FE48B0" w:rsidP="00FE48B0">
            <w:pPr>
              <w:pStyle w:val="aa"/>
              <w:ind w:left="0"/>
              <w:jc w:val="left"/>
              <w:rPr>
                <w:rFonts w:ascii="Times New Roman" w:hAnsi="Times New Roman"/>
                <w:sz w:val="28"/>
                <w:szCs w:val="28"/>
                <w:lang w:val="uk-UA"/>
              </w:rPr>
            </w:pPr>
            <w:r w:rsidRPr="003C2BD2">
              <w:rPr>
                <w:rFonts w:ascii="Times New Roman" w:hAnsi="Times New Roman"/>
                <w:sz w:val="28"/>
                <w:szCs w:val="28"/>
                <w:lang w:val="uk-UA"/>
              </w:rPr>
              <w:t>Передбачається, що ця операція проводиться до всіх нестерильних лікарських форм, якщо в уточнюючих примітках не зазначені обмеження.</w:t>
            </w:r>
          </w:p>
        </w:tc>
      </w:tr>
    </w:tbl>
    <w:p w:rsidR="00FE48B0" w:rsidRDefault="00FE48B0" w:rsidP="00FE48B0">
      <w:pPr>
        <w:pStyle w:val="aa"/>
        <w:ind w:left="0" w:firstLine="567"/>
        <w:jc w:val="left"/>
        <w:rPr>
          <w:rFonts w:ascii="Times New Roman" w:hAnsi="Times New Roman"/>
          <w:sz w:val="28"/>
          <w:szCs w:val="28"/>
          <w:lang w:val="uk-UA"/>
        </w:rPr>
      </w:pPr>
    </w:p>
    <w:p w:rsidR="00FE48B0" w:rsidRDefault="00FE48B0" w:rsidP="00FE48B0">
      <w:pPr>
        <w:pStyle w:val="aa"/>
        <w:numPr>
          <w:ilvl w:val="1"/>
          <w:numId w:val="31"/>
        </w:numPr>
        <w:jc w:val="left"/>
        <w:rPr>
          <w:rFonts w:ascii="Times New Roman" w:hAnsi="Times New Roman"/>
          <w:sz w:val="28"/>
          <w:szCs w:val="28"/>
          <w:lang w:val="uk-UA"/>
        </w:rPr>
      </w:pPr>
      <w:r w:rsidRPr="003C2BD2">
        <w:rPr>
          <w:rFonts w:ascii="Times New Roman" w:hAnsi="Times New Roman"/>
          <w:sz w:val="28"/>
          <w:szCs w:val="28"/>
          <w:lang w:val="uk-UA"/>
        </w:rPr>
        <w:t>Біологічні лікарські засоби</w:t>
      </w:r>
    </w:p>
    <w:tbl>
      <w:tblPr>
        <w:tblStyle w:val="a5"/>
        <w:tblW w:w="10065" w:type="dxa"/>
        <w:tblInd w:w="-5" w:type="dxa"/>
        <w:tblLook w:val="04A0" w:firstRow="1" w:lastRow="0" w:firstColumn="1" w:lastColumn="0" w:noHBand="0" w:noVBand="1"/>
      </w:tblPr>
      <w:tblGrid>
        <w:gridCol w:w="10065"/>
      </w:tblGrid>
      <w:tr w:rsidR="00FE48B0" w:rsidRPr="00F6271A" w:rsidTr="00FE48B0">
        <w:tc>
          <w:tcPr>
            <w:tcW w:w="10065" w:type="dxa"/>
          </w:tcPr>
          <w:p w:rsidR="00FE48B0" w:rsidRPr="00BE64F1" w:rsidRDefault="00FE48B0" w:rsidP="00FE48B0">
            <w:pPr>
              <w:pStyle w:val="aa"/>
              <w:ind w:left="34"/>
              <w:jc w:val="left"/>
              <w:rPr>
                <w:rFonts w:ascii="Times New Roman" w:hAnsi="Times New Roman"/>
                <w:sz w:val="28"/>
                <w:szCs w:val="28"/>
                <w:lang w:val="uk-UA"/>
              </w:rPr>
            </w:pPr>
            <w:r w:rsidRPr="00BE64F1">
              <w:rPr>
                <w:rFonts w:ascii="Times New Roman" w:hAnsi="Times New Roman"/>
                <w:sz w:val="28"/>
                <w:szCs w:val="28"/>
                <w:lang w:val="uk-UA"/>
              </w:rPr>
              <w:t>Визначення термінів «біологічний лікарський засіб» / «біологічна субстанція»</w:t>
            </w:r>
          </w:p>
          <w:p w:rsidR="00FE48B0" w:rsidRPr="00BE64F1" w:rsidRDefault="00FE48B0" w:rsidP="00FE48B0">
            <w:pPr>
              <w:pStyle w:val="aa"/>
              <w:ind w:left="34"/>
              <w:jc w:val="left"/>
              <w:rPr>
                <w:rFonts w:ascii="Times New Roman" w:hAnsi="Times New Roman"/>
                <w:sz w:val="28"/>
                <w:szCs w:val="28"/>
                <w:lang w:val="uk-UA"/>
              </w:rPr>
            </w:pPr>
            <w:r w:rsidRPr="00BE64F1">
              <w:rPr>
                <w:rFonts w:ascii="Times New Roman" w:hAnsi="Times New Roman"/>
                <w:sz w:val="28"/>
                <w:szCs w:val="28"/>
                <w:lang w:val="uk-UA"/>
              </w:rPr>
              <w:t>Біологічний лікарський засіб: лікарський засіб, діючою речовиною якого є біологічна субстанція.</w:t>
            </w:r>
          </w:p>
          <w:p w:rsidR="00FE48B0" w:rsidRDefault="00FE48B0" w:rsidP="00FE48B0">
            <w:pPr>
              <w:pStyle w:val="aa"/>
              <w:ind w:left="34"/>
              <w:jc w:val="left"/>
              <w:rPr>
                <w:rFonts w:ascii="Times New Roman" w:hAnsi="Times New Roman"/>
                <w:sz w:val="28"/>
                <w:szCs w:val="28"/>
                <w:lang w:val="uk-UA"/>
              </w:rPr>
            </w:pPr>
            <w:r w:rsidRPr="00BE64F1">
              <w:rPr>
                <w:rFonts w:ascii="Times New Roman" w:hAnsi="Times New Roman"/>
                <w:sz w:val="28"/>
                <w:szCs w:val="28"/>
                <w:lang w:val="uk-UA"/>
              </w:rPr>
              <w:t>Біологічна субстанція: субстанція, яка виготовлена або екстрагована із сировини біологічного походження і яка для характеризування або визначення якості потребує комбінації хіміко-біологічних випробувань наряду із виробничим процесом і контролем.</w:t>
            </w:r>
          </w:p>
        </w:tc>
      </w:tr>
    </w:tbl>
    <w:p w:rsidR="00FE48B0" w:rsidRDefault="00FE48B0" w:rsidP="00FE48B0">
      <w:pPr>
        <w:pStyle w:val="aa"/>
        <w:ind w:left="1414"/>
        <w:jc w:val="left"/>
        <w:rPr>
          <w:rFonts w:ascii="Times New Roman" w:hAnsi="Times New Roman"/>
          <w:sz w:val="28"/>
          <w:szCs w:val="28"/>
          <w:lang w:val="uk-UA"/>
        </w:rPr>
      </w:pPr>
    </w:p>
    <w:p w:rsidR="00FE48B0" w:rsidRDefault="00FE48B0" w:rsidP="00FE48B0">
      <w:pPr>
        <w:pStyle w:val="aa"/>
        <w:ind w:left="1414"/>
        <w:jc w:val="left"/>
        <w:rPr>
          <w:rFonts w:ascii="Times New Roman" w:hAnsi="Times New Roman"/>
          <w:sz w:val="28"/>
          <w:szCs w:val="28"/>
          <w:lang w:val="uk-UA"/>
        </w:rPr>
      </w:pPr>
      <w:r w:rsidRPr="00BE64F1">
        <w:rPr>
          <w:rFonts w:ascii="Times New Roman" w:hAnsi="Times New Roman"/>
          <w:sz w:val="28"/>
          <w:szCs w:val="28"/>
          <w:lang w:val="uk-UA"/>
        </w:rPr>
        <w:t>1.3.1</w:t>
      </w:r>
      <w:r w:rsidRPr="00BE64F1">
        <w:rPr>
          <w:rFonts w:ascii="Times New Roman" w:hAnsi="Times New Roman"/>
          <w:sz w:val="28"/>
          <w:szCs w:val="28"/>
          <w:lang w:val="uk-UA"/>
        </w:rPr>
        <w:tab/>
      </w:r>
      <w:r w:rsidRPr="00BE64F1">
        <w:rPr>
          <w:rFonts w:ascii="Times New Roman" w:hAnsi="Times New Roman"/>
          <w:sz w:val="28"/>
          <w:szCs w:val="28"/>
          <w:lang w:val="uk-UA"/>
        </w:rPr>
        <w:t> Біологічні лікарські засоби (перелік видів препаратів)</w:t>
      </w:r>
    </w:p>
    <w:tbl>
      <w:tblPr>
        <w:tblStyle w:val="a5"/>
        <w:tblW w:w="10065" w:type="dxa"/>
        <w:tblInd w:w="-5" w:type="dxa"/>
        <w:tblLook w:val="04A0" w:firstRow="1" w:lastRow="0" w:firstColumn="1" w:lastColumn="0" w:noHBand="0" w:noVBand="1"/>
      </w:tblPr>
      <w:tblGrid>
        <w:gridCol w:w="10065"/>
      </w:tblGrid>
      <w:tr w:rsidR="00FE48B0" w:rsidRPr="00F6271A" w:rsidTr="00FE48B0">
        <w:tc>
          <w:tcPr>
            <w:tcW w:w="10065" w:type="dxa"/>
          </w:tcPr>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Класифікація біологічних препаратів</w:t>
            </w:r>
          </w:p>
          <w:p w:rsidR="00FE48B0" w:rsidRPr="003469E5" w:rsidRDefault="00FE48B0" w:rsidP="00FE48B0">
            <w:pPr>
              <w:pStyle w:val="aa"/>
              <w:ind w:left="-108" w:firstLine="828"/>
              <w:jc w:val="left"/>
              <w:rPr>
                <w:rFonts w:ascii="Times New Roman" w:hAnsi="Times New Roman"/>
                <w:sz w:val="28"/>
                <w:szCs w:val="28"/>
                <w:lang w:val="uk-UA"/>
              </w:rPr>
            </w:pPr>
          </w:p>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Для визначення, чи проводяться на дільниці будь-які виробничі операції стосовно виробництва біологічного препарату, слід застосовувати наступну класифікацію продукції. Виробництво біологічної субстанції може бути частиною безперервного процесу технологічних операцій виробництва готового біологічного препарату, при цьому ці операції необхідно відповідно зафіксувати в цьому розділі. Якщо сертифікаційний орган не вважає, що етапи виготовлення є частковим виготовленням біологічного лікарського засобу, тоді такі операції необхідно зазначити в розділах 3 та 4 сертифікату GMP, які відносяться до виробничих операцій діючих речовин.</w:t>
            </w:r>
          </w:p>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Якщо сертифіковані операції включають також виробництво готової лікарської форми біологічного препарату, тоді в сертифікаті GMP необхідно обрати відповідну лікарську форму (наприклад, 1.1.1.2 Ліофілізати).</w:t>
            </w:r>
          </w:p>
          <w:p w:rsidR="00FE48B0" w:rsidRPr="003469E5" w:rsidRDefault="00FE48B0" w:rsidP="00FE48B0">
            <w:pPr>
              <w:pStyle w:val="aa"/>
              <w:ind w:left="-108" w:firstLine="828"/>
              <w:jc w:val="left"/>
              <w:rPr>
                <w:rFonts w:ascii="Times New Roman" w:hAnsi="Times New Roman"/>
                <w:sz w:val="28"/>
                <w:szCs w:val="28"/>
                <w:lang w:val="uk-UA"/>
              </w:rPr>
            </w:pPr>
          </w:p>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Препарати крові</w:t>
            </w:r>
          </w:p>
          <w:p w:rsidR="00FE48B0" w:rsidRPr="003469E5" w:rsidRDefault="00FE48B0" w:rsidP="00FE48B0">
            <w:pPr>
              <w:pStyle w:val="aa"/>
              <w:ind w:left="-108" w:firstLine="828"/>
              <w:jc w:val="left"/>
              <w:rPr>
                <w:rFonts w:ascii="Times New Roman" w:hAnsi="Times New Roman"/>
                <w:sz w:val="28"/>
                <w:szCs w:val="28"/>
                <w:lang w:val="uk-UA"/>
              </w:rPr>
            </w:pPr>
          </w:p>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Цю категорію необхідно обрати, якщо проводяться технологічні операції щодо біологічних препаратів, які містять діючу речовину, виділену із компонентів крові. До прикладів такої продукції відносяться альбумін, фактор VIII плазми або імуноглобуліни, що виділяються із крові. Фактор VIII, який виготовляється за допомогою біотехнологічного методу, не включається до цієї категорії. Стосовно лікарського засобу для застосування людиною етапи виробництва препарату крові, що випливають з сертифікату GMP – це технологічні операції, які не регулюються Директивою 2002/98/EC.</w:t>
            </w:r>
          </w:p>
          <w:p w:rsidR="00FE48B0" w:rsidRPr="003469E5" w:rsidRDefault="00FE48B0" w:rsidP="00FE48B0">
            <w:pPr>
              <w:pStyle w:val="aa"/>
              <w:ind w:left="-108" w:firstLine="828"/>
              <w:jc w:val="left"/>
              <w:rPr>
                <w:rFonts w:ascii="Times New Roman" w:hAnsi="Times New Roman"/>
                <w:sz w:val="28"/>
                <w:szCs w:val="28"/>
                <w:lang w:val="uk-UA"/>
              </w:rPr>
            </w:pPr>
          </w:p>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Імунобіологічні препарати</w:t>
            </w:r>
          </w:p>
          <w:p w:rsidR="00FE48B0" w:rsidRPr="003469E5" w:rsidRDefault="00FE48B0" w:rsidP="00FE48B0">
            <w:pPr>
              <w:pStyle w:val="aa"/>
              <w:ind w:left="-108" w:firstLine="828"/>
              <w:jc w:val="left"/>
              <w:rPr>
                <w:rFonts w:ascii="Times New Roman" w:hAnsi="Times New Roman"/>
                <w:sz w:val="28"/>
                <w:szCs w:val="28"/>
                <w:lang w:val="uk-UA"/>
              </w:rPr>
            </w:pPr>
          </w:p>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Цю категорію слід обрати в тих випадках, коли проводяться технологічні операції з виробництва біологічних препаратів, які мають імунологічний механізм дії (наприклад, вакцини, алергени).</w:t>
            </w:r>
          </w:p>
          <w:p w:rsidR="00FE48B0" w:rsidRPr="003469E5" w:rsidRDefault="00FE48B0" w:rsidP="00FE48B0">
            <w:pPr>
              <w:pStyle w:val="aa"/>
              <w:ind w:left="-108" w:firstLine="828"/>
              <w:jc w:val="left"/>
              <w:rPr>
                <w:rFonts w:ascii="Times New Roman" w:hAnsi="Times New Roman"/>
                <w:sz w:val="28"/>
                <w:szCs w:val="28"/>
                <w:lang w:val="uk-UA"/>
              </w:rPr>
            </w:pPr>
          </w:p>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Клітиннотерапевтичні препарати</w:t>
            </w:r>
          </w:p>
          <w:p w:rsidR="00FE48B0" w:rsidRPr="003469E5" w:rsidRDefault="00FE48B0" w:rsidP="00FE48B0">
            <w:pPr>
              <w:pStyle w:val="aa"/>
              <w:ind w:left="-108" w:firstLine="828"/>
              <w:jc w:val="left"/>
              <w:rPr>
                <w:rFonts w:ascii="Times New Roman" w:hAnsi="Times New Roman"/>
                <w:sz w:val="28"/>
                <w:szCs w:val="28"/>
                <w:lang w:val="uk-UA"/>
              </w:rPr>
            </w:pPr>
          </w:p>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Цю категорію слід обрати в тих випадках, коли проводяться технологічні операції з виробництва клітиннотерапевтичних препаратів. Етапи виробництва клітиннотерапевтичну препарату відповідно до сертифікату GMP – це операції, які не регулюються Директивою 2004/23/EC.</w:t>
            </w:r>
          </w:p>
          <w:p w:rsidR="00FE48B0" w:rsidRPr="003469E5" w:rsidRDefault="00FE48B0" w:rsidP="00FE48B0">
            <w:pPr>
              <w:pStyle w:val="aa"/>
              <w:ind w:left="-108" w:firstLine="828"/>
              <w:jc w:val="left"/>
              <w:rPr>
                <w:rFonts w:ascii="Times New Roman" w:hAnsi="Times New Roman"/>
                <w:sz w:val="28"/>
                <w:szCs w:val="28"/>
                <w:lang w:val="uk-UA"/>
              </w:rPr>
            </w:pPr>
          </w:p>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Геннотерапевтичні препарати</w:t>
            </w:r>
          </w:p>
          <w:p w:rsidR="00FE48B0" w:rsidRPr="003469E5" w:rsidRDefault="00FE48B0" w:rsidP="00FE48B0">
            <w:pPr>
              <w:pStyle w:val="aa"/>
              <w:ind w:left="-108" w:firstLine="828"/>
              <w:jc w:val="left"/>
              <w:rPr>
                <w:rFonts w:ascii="Times New Roman" w:hAnsi="Times New Roman"/>
                <w:sz w:val="28"/>
                <w:szCs w:val="28"/>
                <w:lang w:val="uk-UA"/>
              </w:rPr>
            </w:pPr>
          </w:p>
          <w:p w:rsidR="00FE48B0"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Цю категорію слід обрати в тих випадках, коли проводятьс технологічні операції з виробництва геннотерапевтичних препаратів. Операції з виробництва геннотерапевтичну препарату відповідно до сертифікату GMP – це операції, які не регулюються Директивою 2004/23/EC.</w:t>
            </w:r>
          </w:p>
          <w:p w:rsidR="00FE48B0" w:rsidRDefault="00FE48B0" w:rsidP="00FE48B0">
            <w:pPr>
              <w:pStyle w:val="aa"/>
              <w:ind w:left="-108" w:firstLine="828"/>
              <w:jc w:val="left"/>
              <w:rPr>
                <w:rFonts w:ascii="Times New Roman" w:hAnsi="Times New Roman"/>
                <w:sz w:val="28"/>
                <w:szCs w:val="28"/>
                <w:lang w:val="uk-UA"/>
              </w:rPr>
            </w:pPr>
          </w:p>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Біотехнологічні препарати</w:t>
            </w:r>
          </w:p>
          <w:p w:rsidR="00FE48B0" w:rsidRPr="003469E5" w:rsidRDefault="00FE48B0" w:rsidP="00FE48B0">
            <w:pPr>
              <w:pStyle w:val="aa"/>
              <w:ind w:left="-108" w:firstLine="828"/>
              <w:jc w:val="left"/>
              <w:rPr>
                <w:rFonts w:ascii="Times New Roman" w:hAnsi="Times New Roman"/>
                <w:sz w:val="28"/>
                <w:szCs w:val="28"/>
                <w:lang w:val="uk-UA"/>
              </w:rPr>
            </w:pPr>
          </w:p>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Біотехнологія – це використання генномодифікованих клітин ссавців або мікроорганізмів (наприклад бактерії чи дріжджові гриби) або біологічних субстанцій (наприклад ферменти) для виробництва біологічних препаратів. Цю категорію слід обрати в тих випадках, коли проводяться технологічні операції з виготовлення біологічних препаратів за допомогою біотехнології.</w:t>
            </w:r>
          </w:p>
          <w:p w:rsidR="00FE48B0" w:rsidRPr="003469E5" w:rsidRDefault="00FE48B0" w:rsidP="00FE48B0">
            <w:pPr>
              <w:pStyle w:val="aa"/>
              <w:ind w:left="-108" w:firstLine="828"/>
              <w:jc w:val="left"/>
              <w:rPr>
                <w:rFonts w:ascii="Times New Roman" w:hAnsi="Times New Roman"/>
                <w:sz w:val="28"/>
                <w:szCs w:val="28"/>
                <w:lang w:val="uk-UA"/>
              </w:rPr>
            </w:pPr>
          </w:p>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Препарати, екстраговані з тканин людини або тварин</w:t>
            </w:r>
          </w:p>
          <w:p w:rsidR="00FE48B0" w:rsidRPr="003469E5" w:rsidRDefault="00FE48B0" w:rsidP="00FE48B0">
            <w:pPr>
              <w:pStyle w:val="aa"/>
              <w:ind w:left="-108" w:firstLine="828"/>
              <w:jc w:val="left"/>
              <w:rPr>
                <w:rFonts w:ascii="Times New Roman" w:hAnsi="Times New Roman"/>
                <w:sz w:val="28"/>
                <w:szCs w:val="28"/>
                <w:lang w:val="uk-UA"/>
              </w:rPr>
            </w:pPr>
          </w:p>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Цю категорію слід обрати в тих випадках, коли проводяться технологічні операції з виготовлення біологічного препарату, який містить діючу речовину, одержану із сировини людського або тваринного походження (клітини, тканини, рідини), за виключенням крові людини, клітин або тканин людини, які можуть бути більш правильно класифіковані як «Препарати крові», «Клітиннотерапевтичні препарати» або «Препарати тканинної інженерії».</w:t>
            </w:r>
          </w:p>
          <w:p w:rsidR="00FE48B0" w:rsidRPr="003469E5" w:rsidRDefault="00FE48B0" w:rsidP="00FE48B0">
            <w:pPr>
              <w:pStyle w:val="aa"/>
              <w:ind w:left="-108" w:firstLine="828"/>
              <w:jc w:val="left"/>
              <w:rPr>
                <w:rFonts w:ascii="Times New Roman" w:hAnsi="Times New Roman"/>
                <w:sz w:val="28"/>
                <w:szCs w:val="28"/>
                <w:lang w:val="uk-UA"/>
              </w:rPr>
            </w:pPr>
          </w:p>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Препарати тканинної інженерії</w:t>
            </w:r>
          </w:p>
          <w:p w:rsidR="00FE48B0" w:rsidRPr="003469E5" w:rsidRDefault="00FE48B0" w:rsidP="00FE48B0">
            <w:pPr>
              <w:pStyle w:val="aa"/>
              <w:ind w:left="-108" w:firstLine="828"/>
              <w:jc w:val="left"/>
              <w:rPr>
                <w:rFonts w:ascii="Times New Roman" w:hAnsi="Times New Roman"/>
                <w:sz w:val="28"/>
                <w:szCs w:val="28"/>
                <w:lang w:val="uk-UA"/>
              </w:rPr>
            </w:pPr>
          </w:p>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Цю категорію слід обрати в тих випадках, коли проводяться технологічні операції з виробництва препаратів тканинної інженерії.</w:t>
            </w:r>
          </w:p>
          <w:p w:rsidR="00FE48B0" w:rsidRPr="003469E5" w:rsidRDefault="00FE48B0" w:rsidP="00FE48B0">
            <w:pPr>
              <w:pStyle w:val="aa"/>
              <w:ind w:left="-108" w:firstLine="828"/>
              <w:jc w:val="left"/>
              <w:rPr>
                <w:rFonts w:ascii="Times New Roman" w:hAnsi="Times New Roman"/>
                <w:sz w:val="28"/>
                <w:szCs w:val="28"/>
                <w:lang w:val="uk-UA"/>
              </w:rPr>
            </w:pPr>
          </w:p>
          <w:p w:rsidR="00FE48B0" w:rsidRPr="003469E5"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Інші біологічні лікарські засоби (зазначити)</w:t>
            </w:r>
          </w:p>
          <w:p w:rsidR="00FE48B0" w:rsidRPr="003469E5" w:rsidRDefault="00FE48B0" w:rsidP="00FE48B0">
            <w:pPr>
              <w:pStyle w:val="aa"/>
              <w:ind w:left="-108" w:firstLine="828"/>
              <w:jc w:val="left"/>
              <w:rPr>
                <w:rFonts w:ascii="Times New Roman" w:hAnsi="Times New Roman"/>
                <w:sz w:val="28"/>
                <w:szCs w:val="28"/>
                <w:lang w:val="uk-UA"/>
              </w:rPr>
            </w:pPr>
          </w:p>
          <w:p w:rsidR="00FE48B0" w:rsidRDefault="00FE48B0" w:rsidP="00FE48B0">
            <w:pPr>
              <w:pStyle w:val="aa"/>
              <w:ind w:left="-108" w:firstLine="828"/>
              <w:jc w:val="left"/>
              <w:rPr>
                <w:rFonts w:ascii="Times New Roman" w:hAnsi="Times New Roman"/>
                <w:sz w:val="28"/>
                <w:szCs w:val="28"/>
                <w:lang w:val="uk-UA"/>
              </w:rPr>
            </w:pPr>
            <w:r w:rsidRPr="003469E5">
              <w:rPr>
                <w:rFonts w:ascii="Times New Roman" w:hAnsi="Times New Roman"/>
                <w:sz w:val="28"/>
                <w:szCs w:val="28"/>
                <w:lang w:val="uk-UA"/>
              </w:rPr>
              <w:t>Цю категорію слід обрати в тих випадках, коли проводяться технологічні операції з виробництва біологічного препарату, який містить біологічну діючу речовину, яка не підпадає під зазначені вище категорії.</w:t>
            </w:r>
          </w:p>
        </w:tc>
      </w:tr>
    </w:tbl>
    <w:p w:rsidR="00FE48B0" w:rsidRDefault="00FE48B0" w:rsidP="00FE48B0">
      <w:pPr>
        <w:pStyle w:val="aa"/>
        <w:ind w:left="1414"/>
        <w:jc w:val="left"/>
        <w:rPr>
          <w:rFonts w:ascii="Times New Roman" w:hAnsi="Times New Roman"/>
          <w:sz w:val="28"/>
          <w:szCs w:val="28"/>
          <w:lang w:val="uk-UA"/>
        </w:rPr>
      </w:pPr>
    </w:p>
    <w:p w:rsidR="00FE48B0" w:rsidRPr="003469E5" w:rsidRDefault="00FE48B0" w:rsidP="00FE48B0">
      <w:pPr>
        <w:pStyle w:val="aa"/>
        <w:ind w:left="1414"/>
        <w:jc w:val="left"/>
        <w:rPr>
          <w:rFonts w:ascii="Times New Roman" w:hAnsi="Times New Roman"/>
          <w:sz w:val="28"/>
          <w:szCs w:val="28"/>
          <w:lang w:val="uk-UA"/>
        </w:rPr>
      </w:pPr>
      <w:r w:rsidRPr="003469E5">
        <w:rPr>
          <w:rFonts w:ascii="Times New Roman" w:hAnsi="Times New Roman"/>
          <w:sz w:val="28"/>
          <w:szCs w:val="28"/>
          <w:lang w:val="uk-UA"/>
        </w:rPr>
        <w:t>1.3.1.1</w:t>
      </w:r>
      <w:r w:rsidRPr="003469E5">
        <w:rPr>
          <w:rFonts w:ascii="Times New Roman" w:hAnsi="Times New Roman"/>
          <w:sz w:val="28"/>
          <w:szCs w:val="28"/>
          <w:lang w:val="uk-UA"/>
        </w:rPr>
        <w:tab/>
      </w:r>
      <w:r w:rsidRPr="003469E5">
        <w:rPr>
          <w:rFonts w:ascii="Times New Roman" w:hAnsi="Times New Roman"/>
          <w:sz w:val="28"/>
          <w:szCs w:val="28"/>
          <w:lang w:val="uk-UA"/>
        </w:rPr>
        <w:t> Препарати крові</w:t>
      </w:r>
    </w:p>
    <w:p w:rsidR="00FE48B0" w:rsidRPr="003469E5" w:rsidRDefault="00FE48B0" w:rsidP="00FE48B0">
      <w:pPr>
        <w:pStyle w:val="aa"/>
        <w:ind w:left="1414"/>
        <w:jc w:val="left"/>
        <w:rPr>
          <w:rFonts w:ascii="Times New Roman" w:hAnsi="Times New Roman"/>
          <w:sz w:val="28"/>
          <w:szCs w:val="28"/>
          <w:lang w:val="uk-UA"/>
        </w:rPr>
      </w:pPr>
      <w:r w:rsidRPr="003469E5">
        <w:rPr>
          <w:rFonts w:ascii="Times New Roman" w:hAnsi="Times New Roman"/>
          <w:sz w:val="28"/>
          <w:szCs w:val="28"/>
          <w:lang w:val="uk-UA"/>
        </w:rPr>
        <w:t>1.3.1.2</w:t>
      </w:r>
      <w:r w:rsidRPr="003469E5">
        <w:rPr>
          <w:rFonts w:ascii="Times New Roman" w:hAnsi="Times New Roman"/>
          <w:sz w:val="28"/>
          <w:szCs w:val="28"/>
          <w:lang w:val="uk-UA"/>
        </w:rPr>
        <w:tab/>
      </w:r>
      <w:r w:rsidRPr="003469E5">
        <w:rPr>
          <w:rFonts w:ascii="Times New Roman" w:hAnsi="Times New Roman"/>
          <w:sz w:val="28"/>
          <w:szCs w:val="28"/>
          <w:lang w:val="uk-UA"/>
        </w:rPr>
        <w:t> Імунобіологічні препарати</w:t>
      </w:r>
    </w:p>
    <w:p w:rsidR="00FE48B0" w:rsidRPr="003469E5" w:rsidRDefault="00FE48B0" w:rsidP="00FE48B0">
      <w:pPr>
        <w:pStyle w:val="aa"/>
        <w:ind w:left="1414"/>
        <w:jc w:val="left"/>
        <w:rPr>
          <w:rFonts w:ascii="Times New Roman" w:hAnsi="Times New Roman"/>
          <w:sz w:val="28"/>
          <w:szCs w:val="28"/>
          <w:lang w:val="uk-UA"/>
        </w:rPr>
      </w:pPr>
      <w:r w:rsidRPr="003469E5">
        <w:rPr>
          <w:rFonts w:ascii="Times New Roman" w:hAnsi="Times New Roman"/>
          <w:sz w:val="28"/>
          <w:szCs w:val="28"/>
          <w:lang w:val="uk-UA"/>
        </w:rPr>
        <w:t>1.3.1.3</w:t>
      </w:r>
      <w:r w:rsidRPr="003469E5">
        <w:rPr>
          <w:rFonts w:ascii="Times New Roman" w:hAnsi="Times New Roman"/>
          <w:sz w:val="28"/>
          <w:szCs w:val="28"/>
          <w:lang w:val="uk-UA"/>
        </w:rPr>
        <w:tab/>
      </w:r>
      <w:r w:rsidRPr="003469E5">
        <w:rPr>
          <w:rFonts w:ascii="Times New Roman" w:hAnsi="Times New Roman"/>
          <w:sz w:val="28"/>
          <w:szCs w:val="28"/>
          <w:lang w:val="uk-UA"/>
        </w:rPr>
        <w:t> Клітиннотерапевтичні препарати</w:t>
      </w:r>
    </w:p>
    <w:p w:rsidR="00FE48B0" w:rsidRPr="003469E5" w:rsidRDefault="00FE48B0" w:rsidP="00FE48B0">
      <w:pPr>
        <w:pStyle w:val="aa"/>
        <w:ind w:left="1414"/>
        <w:jc w:val="left"/>
        <w:rPr>
          <w:rFonts w:ascii="Times New Roman" w:hAnsi="Times New Roman"/>
          <w:sz w:val="28"/>
          <w:szCs w:val="28"/>
          <w:lang w:val="uk-UA"/>
        </w:rPr>
      </w:pPr>
      <w:r w:rsidRPr="003469E5">
        <w:rPr>
          <w:rFonts w:ascii="Times New Roman" w:hAnsi="Times New Roman"/>
          <w:sz w:val="28"/>
          <w:szCs w:val="28"/>
          <w:lang w:val="uk-UA"/>
        </w:rPr>
        <w:t>1.3.1.4</w:t>
      </w:r>
      <w:r w:rsidRPr="003469E5">
        <w:rPr>
          <w:rFonts w:ascii="Times New Roman" w:hAnsi="Times New Roman"/>
          <w:sz w:val="28"/>
          <w:szCs w:val="28"/>
          <w:lang w:val="uk-UA"/>
        </w:rPr>
        <w:tab/>
      </w:r>
      <w:r w:rsidRPr="003469E5">
        <w:rPr>
          <w:rFonts w:ascii="Times New Roman" w:hAnsi="Times New Roman"/>
          <w:sz w:val="28"/>
          <w:szCs w:val="28"/>
          <w:lang w:val="uk-UA"/>
        </w:rPr>
        <w:t> Геннотерапевтичні препарати</w:t>
      </w:r>
    </w:p>
    <w:p w:rsidR="00FE48B0" w:rsidRPr="003469E5" w:rsidRDefault="00FE48B0" w:rsidP="00FE48B0">
      <w:pPr>
        <w:pStyle w:val="aa"/>
        <w:ind w:left="1414"/>
        <w:jc w:val="left"/>
        <w:rPr>
          <w:rFonts w:ascii="Times New Roman" w:hAnsi="Times New Roman"/>
          <w:sz w:val="28"/>
          <w:szCs w:val="28"/>
          <w:lang w:val="uk-UA"/>
        </w:rPr>
      </w:pPr>
      <w:r w:rsidRPr="003469E5">
        <w:rPr>
          <w:rFonts w:ascii="Times New Roman" w:hAnsi="Times New Roman"/>
          <w:sz w:val="28"/>
          <w:szCs w:val="28"/>
          <w:lang w:val="uk-UA"/>
        </w:rPr>
        <w:t>1.3.1.5</w:t>
      </w:r>
      <w:r w:rsidRPr="003469E5">
        <w:rPr>
          <w:rFonts w:ascii="Times New Roman" w:hAnsi="Times New Roman"/>
          <w:sz w:val="28"/>
          <w:szCs w:val="28"/>
          <w:lang w:val="uk-UA"/>
        </w:rPr>
        <w:tab/>
      </w:r>
      <w:r w:rsidRPr="003469E5">
        <w:rPr>
          <w:rFonts w:ascii="Times New Roman" w:hAnsi="Times New Roman"/>
          <w:sz w:val="28"/>
          <w:szCs w:val="28"/>
          <w:lang w:val="uk-UA"/>
        </w:rPr>
        <w:t> Біотехнологічні препарати</w:t>
      </w:r>
    </w:p>
    <w:p w:rsidR="00FE48B0" w:rsidRPr="003469E5" w:rsidRDefault="00FE48B0" w:rsidP="00FE48B0">
      <w:pPr>
        <w:pStyle w:val="aa"/>
        <w:ind w:left="1414"/>
        <w:jc w:val="left"/>
        <w:rPr>
          <w:rFonts w:ascii="Times New Roman" w:hAnsi="Times New Roman"/>
          <w:sz w:val="28"/>
          <w:szCs w:val="28"/>
          <w:lang w:val="uk-UA"/>
        </w:rPr>
      </w:pPr>
      <w:r w:rsidRPr="003469E5">
        <w:rPr>
          <w:rFonts w:ascii="Times New Roman" w:hAnsi="Times New Roman"/>
          <w:sz w:val="28"/>
          <w:szCs w:val="28"/>
          <w:lang w:val="uk-UA"/>
        </w:rPr>
        <w:t>1.3.1.6</w:t>
      </w:r>
      <w:r w:rsidRPr="003469E5">
        <w:rPr>
          <w:rFonts w:ascii="Times New Roman" w:hAnsi="Times New Roman"/>
          <w:sz w:val="28"/>
          <w:szCs w:val="28"/>
          <w:lang w:val="uk-UA"/>
        </w:rPr>
        <w:tab/>
      </w:r>
      <w:r w:rsidRPr="003469E5">
        <w:rPr>
          <w:rFonts w:ascii="Times New Roman" w:hAnsi="Times New Roman"/>
          <w:sz w:val="28"/>
          <w:szCs w:val="28"/>
          <w:lang w:val="uk-UA"/>
        </w:rPr>
        <w:t> Екстраговані препарати з тканин людини або тварин</w:t>
      </w:r>
    </w:p>
    <w:p w:rsidR="00FE48B0" w:rsidRPr="003469E5" w:rsidRDefault="00FE48B0" w:rsidP="00FE48B0">
      <w:pPr>
        <w:pStyle w:val="aa"/>
        <w:ind w:left="1414"/>
        <w:jc w:val="left"/>
        <w:rPr>
          <w:rFonts w:ascii="Times New Roman" w:hAnsi="Times New Roman"/>
          <w:sz w:val="28"/>
          <w:szCs w:val="28"/>
          <w:lang w:val="uk-UA"/>
        </w:rPr>
      </w:pPr>
      <w:r w:rsidRPr="003469E5">
        <w:rPr>
          <w:rFonts w:ascii="Times New Roman" w:hAnsi="Times New Roman"/>
          <w:sz w:val="28"/>
          <w:szCs w:val="28"/>
          <w:lang w:val="uk-UA"/>
        </w:rPr>
        <w:t>1.3.1.7</w:t>
      </w:r>
      <w:r w:rsidRPr="003469E5">
        <w:rPr>
          <w:rFonts w:ascii="Times New Roman" w:hAnsi="Times New Roman"/>
          <w:sz w:val="28"/>
          <w:szCs w:val="28"/>
          <w:lang w:val="uk-UA"/>
        </w:rPr>
        <w:tab/>
      </w:r>
      <w:r w:rsidRPr="003469E5">
        <w:rPr>
          <w:rFonts w:ascii="Times New Roman" w:hAnsi="Times New Roman"/>
          <w:sz w:val="28"/>
          <w:szCs w:val="28"/>
          <w:lang w:val="uk-UA"/>
        </w:rPr>
        <w:t> Препарати тканинної інженерії</w:t>
      </w:r>
    </w:p>
    <w:p w:rsidR="00FE48B0" w:rsidRDefault="00FE48B0" w:rsidP="00FE48B0">
      <w:pPr>
        <w:pStyle w:val="aa"/>
        <w:ind w:left="1414"/>
        <w:jc w:val="left"/>
        <w:rPr>
          <w:rFonts w:ascii="Times New Roman" w:hAnsi="Times New Roman"/>
          <w:sz w:val="28"/>
          <w:szCs w:val="28"/>
          <w:lang w:val="uk-UA"/>
        </w:rPr>
      </w:pPr>
      <w:r w:rsidRPr="003469E5">
        <w:rPr>
          <w:rFonts w:ascii="Times New Roman" w:hAnsi="Times New Roman"/>
          <w:sz w:val="28"/>
          <w:szCs w:val="28"/>
          <w:lang w:val="uk-UA"/>
        </w:rPr>
        <w:t>1.3.1.8</w:t>
      </w:r>
      <w:r w:rsidRPr="003469E5">
        <w:rPr>
          <w:rFonts w:ascii="Times New Roman" w:hAnsi="Times New Roman"/>
          <w:sz w:val="28"/>
          <w:szCs w:val="28"/>
          <w:lang w:val="uk-UA"/>
        </w:rPr>
        <w:tab/>
      </w:r>
      <w:r w:rsidRPr="003469E5">
        <w:rPr>
          <w:rFonts w:ascii="Times New Roman" w:hAnsi="Times New Roman"/>
          <w:sz w:val="28"/>
          <w:szCs w:val="28"/>
          <w:lang w:val="uk-UA"/>
        </w:rPr>
        <w:t> Інші біологічні лікарські засоби &lt;зазначити&gt;</w:t>
      </w:r>
    </w:p>
    <w:p w:rsidR="00FE48B0" w:rsidRDefault="00FE48B0" w:rsidP="00FE48B0">
      <w:pPr>
        <w:pStyle w:val="aa"/>
        <w:ind w:left="1414"/>
        <w:jc w:val="left"/>
        <w:rPr>
          <w:rFonts w:ascii="Times New Roman" w:hAnsi="Times New Roman"/>
          <w:sz w:val="28"/>
          <w:szCs w:val="28"/>
          <w:lang w:val="uk-UA"/>
        </w:rPr>
      </w:pPr>
    </w:p>
    <w:p w:rsidR="00FE48B0" w:rsidRDefault="00FE48B0" w:rsidP="00FE48B0">
      <w:pPr>
        <w:pStyle w:val="aa"/>
        <w:ind w:left="1414"/>
        <w:jc w:val="left"/>
        <w:rPr>
          <w:rFonts w:ascii="Times New Roman" w:hAnsi="Times New Roman"/>
          <w:sz w:val="28"/>
          <w:szCs w:val="28"/>
          <w:lang w:val="uk-UA"/>
        </w:rPr>
      </w:pPr>
      <w:r w:rsidRPr="003469E5">
        <w:rPr>
          <w:rFonts w:ascii="Times New Roman" w:hAnsi="Times New Roman"/>
          <w:sz w:val="28"/>
          <w:szCs w:val="28"/>
          <w:lang w:val="uk-UA"/>
        </w:rPr>
        <w:t>1.3.2</w:t>
      </w:r>
      <w:r w:rsidRPr="003469E5">
        <w:rPr>
          <w:rFonts w:ascii="Times New Roman" w:hAnsi="Times New Roman"/>
          <w:sz w:val="28"/>
          <w:szCs w:val="28"/>
          <w:lang w:val="uk-UA"/>
        </w:rPr>
        <w:tab/>
        <w:t>Сертифікація серії (перелік видів продукції)</w:t>
      </w:r>
    </w:p>
    <w:tbl>
      <w:tblPr>
        <w:tblStyle w:val="a5"/>
        <w:tblW w:w="9923" w:type="dxa"/>
        <w:tblInd w:w="137" w:type="dxa"/>
        <w:tblLook w:val="04A0" w:firstRow="1" w:lastRow="0" w:firstColumn="1" w:lastColumn="0" w:noHBand="0" w:noVBand="1"/>
      </w:tblPr>
      <w:tblGrid>
        <w:gridCol w:w="9923"/>
      </w:tblGrid>
      <w:tr w:rsidR="00FE48B0" w:rsidRPr="00F6271A" w:rsidTr="00FE48B0">
        <w:tc>
          <w:tcPr>
            <w:tcW w:w="9923" w:type="dxa"/>
          </w:tcPr>
          <w:p w:rsidR="00FE48B0" w:rsidRDefault="00FE48B0" w:rsidP="00FE48B0">
            <w:pPr>
              <w:pStyle w:val="aa"/>
              <w:ind w:left="0"/>
              <w:jc w:val="left"/>
              <w:rPr>
                <w:rFonts w:ascii="Times New Roman" w:hAnsi="Times New Roman"/>
                <w:sz w:val="28"/>
                <w:szCs w:val="28"/>
                <w:lang w:val="uk-UA"/>
              </w:rPr>
            </w:pPr>
            <w:r w:rsidRPr="003469E5">
              <w:rPr>
                <w:rFonts w:ascii="Times New Roman" w:hAnsi="Times New Roman"/>
                <w:sz w:val="28"/>
                <w:szCs w:val="28"/>
                <w:lang w:val="uk-UA"/>
              </w:rPr>
              <w:t>Цей розділ слід заповнювати стосовно сертифікації готової лікарської форми біологічного препарату уповноваженою особою. Необхідно зробити відмітки в п. 1.1.3 або 1.2.2 відповідно для відображення виду лікарської форми, що сертифікується.</w:t>
            </w:r>
          </w:p>
        </w:tc>
      </w:tr>
    </w:tbl>
    <w:p w:rsidR="00FE48B0" w:rsidRDefault="00FE48B0" w:rsidP="00FE48B0">
      <w:pPr>
        <w:pStyle w:val="aa"/>
        <w:ind w:left="1414"/>
        <w:jc w:val="left"/>
        <w:rPr>
          <w:rFonts w:ascii="Times New Roman" w:hAnsi="Times New Roman"/>
          <w:sz w:val="28"/>
          <w:szCs w:val="28"/>
          <w:lang w:val="uk-UA"/>
        </w:rPr>
      </w:pPr>
    </w:p>
    <w:p w:rsidR="00FE48B0" w:rsidRPr="001E1B72" w:rsidRDefault="00FE48B0" w:rsidP="00FE48B0">
      <w:pPr>
        <w:pStyle w:val="aa"/>
        <w:ind w:left="1414"/>
        <w:jc w:val="left"/>
        <w:rPr>
          <w:rFonts w:ascii="Times New Roman" w:hAnsi="Times New Roman"/>
          <w:sz w:val="28"/>
          <w:szCs w:val="28"/>
          <w:lang w:val="uk-UA"/>
        </w:rPr>
      </w:pPr>
      <w:r w:rsidRPr="001E1B72">
        <w:rPr>
          <w:rFonts w:ascii="Times New Roman" w:hAnsi="Times New Roman"/>
          <w:sz w:val="28"/>
          <w:szCs w:val="28"/>
          <w:lang w:val="uk-UA"/>
        </w:rPr>
        <w:t>1.3.2.1</w:t>
      </w:r>
      <w:r w:rsidRPr="001E1B72">
        <w:rPr>
          <w:rFonts w:ascii="Times New Roman" w:hAnsi="Times New Roman"/>
          <w:sz w:val="28"/>
          <w:szCs w:val="28"/>
          <w:lang w:val="uk-UA"/>
        </w:rPr>
        <w:tab/>
      </w:r>
      <w:r w:rsidRPr="001E1B72">
        <w:rPr>
          <w:rFonts w:ascii="Times New Roman" w:hAnsi="Times New Roman"/>
          <w:sz w:val="28"/>
          <w:szCs w:val="28"/>
          <w:lang w:val="uk-UA"/>
        </w:rPr>
        <w:t> Препарати крові</w:t>
      </w:r>
    </w:p>
    <w:p w:rsidR="00FE48B0" w:rsidRPr="001E1B72" w:rsidRDefault="00FE48B0" w:rsidP="00FE48B0">
      <w:pPr>
        <w:pStyle w:val="aa"/>
        <w:ind w:left="1414"/>
        <w:jc w:val="left"/>
        <w:rPr>
          <w:rFonts w:ascii="Times New Roman" w:hAnsi="Times New Roman"/>
          <w:sz w:val="28"/>
          <w:szCs w:val="28"/>
          <w:lang w:val="uk-UA"/>
        </w:rPr>
      </w:pPr>
      <w:r w:rsidRPr="001E1B72">
        <w:rPr>
          <w:rFonts w:ascii="Times New Roman" w:hAnsi="Times New Roman"/>
          <w:sz w:val="28"/>
          <w:szCs w:val="28"/>
          <w:lang w:val="uk-UA"/>
        </w:rPr>
        <w:t>1.3.2.2</w:t>
      </w:r>
      <w:r w:rsidRPr="001E1B72">
        <w:rPr>
          <w:rFonts w:ascii="Times New Roman" w:hAnsi="Times New Roman"/>
          <w:sz w:val="28"/>
          <w:szCs w:val="28"/>
          <w:lang w:val="uk-UA"/>
        </w:rPr>
        <w:tab/>
      </w:r>
      <w:r w:rsidRPr="001E1B72">
        <w:rPr>
          <w:rFonts w:ascii="Times New Roman" w:hAnsi="Times New Roman"/>
          <w:sz w:val="28"/>
          <w:szCs w:val="28"/>
          <w:lang w:val="uk-UA"/>
        </w:rPr>
        <w:t> Імунобіологічні препарати</w:t>
      </w:r>
    </w:p>
    <w:p w:rsidR="00FE48B0" w:rsidRPr="001E1B72" w:rsidRDefault="00FE48B0" w:rsidP="00FE48B0">
      <w:pPr>
        <w:pStyle w:val="aa"/>
        <w:ind w:left="1414"/>
        <w:jc w:val="left"/>
        <w:rPr>
          <w:rFonts w:ascii="Times New Roman" w:hAnsi="Times New Roman"/>
          <w:sz w:val="28"/>
          <w:szCs w:val="28"/>
          <w:lang w:val="uk-UA"/>
        </w:rPr>
      </w:pPr>
      <w:r w:rsidRPr="001E1B72">
        <w:rPr>
          <w:rFonts w:ascii="Times New Roman" w:hAnsi="Times New Roman"/>
          <w:sz w:val="28"/>
          <w:szCs w:val="28"/>
          <w:lang w:val="uk-UA"/>
        </w:rPr>
        <w:t>1.3.2.3</w:t>
      </w:r>
      <w:r w:rsidRPr="001E1B72">
        <w:rPr>
          <w:rFonts w:ascii="Times New Roman" w:hAnsi="Times New Roman"/>
          <w:sz w:val="28"/>
          <w:szCs w:val="28"/>
          <w:lang w:val="uk-UA"/>
        </w:rPr>
        <w:tab/>
      </w:r>
      <w:r w:rsidRPr="001E1B72">
        <w:rPr>
          <w:rFonts w:ascii="Times New Roman" w:hAnsi="Times New Roman"/>
          <w:sz w:val="28"/>
          <w:szCs w:val="28"/>
          <w:lang w:val="uk-UA"/>
        </w:rPr>
        <w:t> Клітиннотерапевтичні препарати</w:t>
      </w:r>
    </w:p>
    <w:p w:rsidR="00FE48B0" w:rsidRPr="001E1B72" w:rsidRDefault="00FE48B0" w:rsidP="00FE48B0">
      <w:pPr>
        <w:pStyle w:val="aa"/>
        <w:ind w:left="1414"/>
        <w:jc w:val="left"/>
        <w:rPr>
          <w:rFonts w:ascii="Times New Roman" w:hAnsi="Times New Roman"/>
          <w:sz w:val="28"/>
          <w:szCs w:val="28"/>
          <w:lang w:val="uk-UA"/>
        </w:rPr>
      </w:pPr>
      <w:r w:rsidRPr="001E1B72">
        <w:rPr>
          <w:rFonts w:ascii="Times New Roman" w:hAnsi="Times New Roman"/>
          <w:sz w:val="28"/>
          <w:szCs w:val="28"/>
          <w:lang w:val="uk-UA"/>
        </w:rPr>
        <w:t>1.3.2.4</w:t>
      </w:r>
      <w:r w:rsidRPr="001E1B72">
        <w:rPr>
          <w:rFonts w:ascii="Times New Roman" w:hAnsi="Times New Roman"/>
          <w:sz w:val="28"/>
          <w:szCs w:val="28"/>
          <w:lang w:val="uk-UA"/>
        </w:rPr>
        <w:tab/>
      </w:r>
      <w:r w:rsidRPr="001E1B72">
        <w:rPr>
          <w:rFonts w:ascii="Times New Roman" w:hAnsi="Times New Roman"/>
          <w:sz w:val="28"/>
          <w:szCs w:val="28"/>
          <w:lang w:val="uk-UA"/>
        </w:rPr>
        <w:t> Геннотерапевтичні препарати</w:t>
      </w:r>
    </w:p>
    <w:p w:rsidR="00FE48B0" w:rsidRPr="001E1B72" w:rsidRDefault="00FE48B0" w:rsidP="00FE48B0">
      <w:pPr>
        <w:pStyle w:val="aa"/>
        <w:ind w:left="1414"/>
        <w:jc w:val="left"/>
        <w:rPr>
          <w:rFonts w:ascii="Times New Roman" w:hAnsi="Times New Roman"/>
          <w:sz w:val="28"/>
          <w:szCs w:val="28"/>
          <w:lang w:val="uk-UA"/>
        </w:rPr>
      </w:pPr>
      <w:r w:rsidRPr="001E1B72">
        <w:rPr>
          <w:rFonts w:ascii="Times New Roman" w:hAnsi="Times New Roman"/>
          <w:sz w:val="28"/>
          <w:szCs w:val="28"/>
          <w:lang w:val="uk-UA"/>
        </w:rPr>
        <w:t>1.3.2.5</w:t>
      </w:r>
      <w:r w:rsidRPr="001E1B72">
        <w:rPr>
          <w:rFonts w:ascii="Times New Roman" w:hAnsi="Times New Roman"/>
          <w:sz w:val="28"/>
          <w:szCs w:val="28"/>
          <w:lang w:val="uk-UA"/>
        </w:rPr>
        <w:tab/>
      </w:r>
      <w:r w:rsidRPr="001E1B72">
        <w:rPr>
          <w:rFonts w:ascii="Times New Roman" w:hAnsi="Times New Roman"/>
          <w:sz w:val="28"/>
          <w:szCs w:val="28"/>
          <w:lang w:val="uk-UA"/>
        </w:rPr>
        <w:t> Біотехнологічні препарати</w:t>
      </w:r>
    </w:p>
    <w:p w:rsidR="00FE48B0" w:rsidRPr="001E1B72" w:rsidRDefault="00FE48B0" w:rsidP="00FE48B0">
      <w:pPr>
        <w:pStyle w:val="aa"/>
        <w:ind w:left="1414"/>
        <w:jc w:val="left"/>
        <w:rPr>
          <w:rFonts w:ascii="Times New Roman" w:hAnsi="Times New Roman"/>
          <w:sz w:val="28"/>
          <w:szCs w:val="28"/>
          <w:lang w:val="uk-UA"/>
        </w:rPr>
      </w:pPr>
      <w:r w:rsidRPr="001E1B72">
        <w:rPr>
          <w:rFonts w:ascii="Times New Roman" w:hAnsi="Times New Roman"/>
          <w:sz w:val="28"/>
          <w:szCs w:val="28"/>
          <w:lang w:val="uk-UA"/>
        </w:rPr>
        <w:t>1.3.2.6</w:t>
      </w:r>
      <w:r w:rsidRPr="001E1B72">
        <w:rPr>
          <w:rFonts w:ascii="Times New Roman" w:hAnsi="Times New Roman"/>
          <w:sz w:val="28"/>
          <w:szCs w:val="28"/>
          <w:lang w:val="uk-UA"/>
        </w:rPr>
        <w:tab/>
      </w:r>
      <w:r w:rsidRPr="001E1B72">
        <w:rPr>
          <w:rFonts w:ascii="Times New Roman" w:hAnsi="Times New Roman"/>
          <w:sz w:val="28"/>
          <w:szCs w:val="28"/>
          <w:lang w:val="uk-UA"/>
        </w:rPr>
        <w:t> Екстраговані препарати з тканин людини або тварин</w:t>
      </w:r>
    </w:p>
    <w:p w:rsidR="00FE48B0" w:rsidRPr="001E1B72" w:rsidRDefault="00FE48B0" w:rsidP="00FE48B0">
      <w:pPr>
        <w:pStyle w:val="aa"/>
        <w:ind w:left="1414"/>
        <w:jc w:val="left"/>
        <w:rPr>
          <w:rFonts w:ascii="Times New Roman" w:hAnsi="Times New Roman"/>
          <w:sz w:val="28"/>
          <w:szCs w:val="28"/>
          <w:lang w:val="uk-UA"/>
        </w:rPr>
      </w:pPr>
      <w:r w:rsidRPr="001E1B72">
        <w:rPr>
          <w:rFonts w:ascii="Times New Roman" w:hAnsi="Times New Roman"/>
          <w:sz w:val="28"/>
          <w:szCs w:val="28"/>
          <w:lang w:val="uk-UA"/>
        </w:rPr>
        <w:t>1.3.2.7</w:t>
      </w:r>
      <w:r w:rsidRPr="001E1B72">
        <w:rPr>
          <w:rFonts w:ascii="Times New Roman" w:hAnsi="Times New Roman"/>
          <w:sz w:val="28"/>
          <w:szCs w:val="28"/>
          <w:lang w:val="uk-UA"/>
        </w:rPr>
        <w:tab/>
      </w:r>
      <w:r w:rsidRPr="001E1B72">
        <w:rPr>
          <w:rFonts w:ascii="Times New Roman" w:hAnsi="Times New Roman"/>
          <w:sz w:val="28"/>
          <w:szCs w:val="28"/>
          <w:lang w:val="uk-UA"/>
        </w:rPr>
        <w:t> Препарати тканинної інженерії</w:t>
      </w:r>
    </w:p>
    <w:p w:rsidR="00FE48B0" w:rsidRDefault="00FE48B0" w:rsidP="00FE48B0">
      <w:pPr>
        <w:pStyle w:val="aa"/>
        <w:ind w:left="1414"/>
        <w:jc w:val="left"/>
        <w:rPr>
          <w:rFonts w:ascii="Times New Roman" w:hAnsi="Times New Roman"/>
          <w:sz w:val="28"/>
          <w:szCs w:val="28"/>
          <w:lang w:val="uk-UA"/>
        </w:rPr>
      </w:pPr>
      <w:r w:rsidRPr="001E1B72">
        <w:rPr>
          <w:rFonts w:ascii="Times New Roman" w:hAnsi="Times New Roman"/>
          <w:sz w:val="28"/>
          <w:szCs w:val="28"/>
          <w:lang w:val="uk-UA"/>
        </w:rPr>
        <w:t>1.3.2.8</w:t>
      </w:r>
      <w:r w:rsidRPr="001E1B72">
        <w:rPr>
          <w:rFonts w:ascii="Times New Roman" w:hAnsi="Times New Roman"/>
          <w:sz w:val="28"/>
          <w:szCs w:val="28"/>
          <w:lang w:val="uk-UA"/>
        </w:rPr>
        <w:tab/>
      </w:r>
      <w:r w:rsidRPr="001E1B72">
        <w:rPr>
          <w:rFonts w:ascii="Times New Roman" w:hAnsi="Times New Roman"/>
          <w:sz w:val="28"/>
          <w:szCs w:val="28"/>
          <w:lang w:val="uk-UA"/>
        </w:rPr>
        <w:t> Інші біологічні лікарські засоби &lt;зазначити&gt;</w:t>
      </w:r>
    </w:p>
    <w:p w:rsidR="00FE48B0" w:rsidRDefault="00FE48B0" w:rsidP="00FE48B0">
      <w:pPr>
        <w:pStyle w:val="aa"/>
        <w:ind w:left="1414"/>
        <w:jc w:val="left"/>
        <w:rPr>
          <w:rFonts w:ascii="Times New Roman" w:hAnsi="Times New Roman"/>
          <w:sz w:val="28"/>
          <w:szCs w:val="28"/>
          <w:lang w:val="uk-UA"/>
        </w:rPr>
      </w:pPr>
    </w:p>
    <w:p w:rsidR="00FE48B0" w:rsidRDefault="00FE48B0" w:rsidP="00FE48B0">
      <w:pPr>
        <w:pStyle w:val="aa"/>
        <w:numPr>
          <w:ilvl w:val="1"/>
          <w:numId w:val="31"/>
        </w:numPr>
        <w:jc w:val="left"/>
        <w:rPr>
          <w:rFonts w:ascii="Times New Roman" w:hAnsi="Times New Roman"/>
          <w:sz w:val="28"/>
          <w:szCs w:val="28"/>
          <w:lang w:val="uk-UA"/>
        </w:rPr>
      </w:pPr>
      <w:r w:rsidRPr="001E1B72">
        <w:rPr>
          <w:rFonts w:ascii="Times New Roman" w:hAnsi="Times New Roman"/>
          <w:sz w:val="28"/>
          <w:szCs w:val="28"/>
          <w:lang w:val="uk-UA"/>
        </w:rPr>
        <w:t>Інші продукти або виробнича діяльність</w:t>
      </w:r>
    </w:p>
    <w:tbl>
      <w:tblPr>
        <w:tblStyle w:val="a5"/>
        <w:tblW w:w="9923" w:type="dxa"/>
        <w:tblInd w:w="137" w:type="dxa"/>
        <w:tblLook w:val="04A0" w:firstRow="1" w:lastRow="0" w:firstColumn="1" w:lastColumn="0" w:noHBand="0" w:noVBand="1"/>
      </w:tblPr>
      <w:tblGrid>
        <w:gridCol w:w="9923"/>
      </w:tblGrid>
      <w:tr w:rsidR="00FE48B0" w:rsidRPr="00F6271A" w:rsidTr="00FE48B0">
        <w:tc>
          <w:tcPr>
            <w:tcW w:w="9923" w:type="dxa"/>
          </w:tcPr>
          <w:p w:rsidR="00FE48B0" w:rsidRDefault="00FE48B0" w:rsidP="00FE48B0">
            <w:pPr>
              <w:pStyle w:val="aa"/>
              <w:ind w:left="0"/>
              <w:jc w:val="left"/>
              <w:rPr>
                <w:rFonts w:ascii="Times New Roman" w:hAnsi="Times New Roman"/>
                <w:sz w:val="28"/>
                <w:szCs w:val="28"/>
                <w:lang w:val="uk-UA"/>
              </w:rPr>
            </w:pPr>
            <w:r w:rsidRPr="001E1B72">
              <w:rPr>
                <w:rFonts w:ascii="Times New Roman" w:hAnsi="Times New Roman"/>
                <w:sz w:val="28"/>
                <w:szCs w:val="28"/>
                <w:lang w:val="uk-UA"/>
              </w:rPr>
              <w:t>Примітка: якщо виробник проводить виробничі операції з виготовлення лікарських форм із рослинної сировини або гомеопатичних лікарських форм (наприклад таблетки), додатково до запису у наступному розділі необхідно зробити запис для відповідної лікарської форми (розділи 1.1 - 1.2). Якщо дільниця проходить сертифікацію тільки для виробничих операцій щодо продуктів з рослинної сировини або гомеопатичних продуктів, тоді для відповідних лікарських форм необхідно зробити уточнюючу примітку («тільки продукти з рослинної сировини» або «тільки гомеопатичні продукти»).</w:t>
            </w:r>
          </w:p>
        </w:tc>
      </w:tr>
    </w:tbl>
    <w:p w:rsidR="00FE48B0" w:rsidRDefault="00FE48B0" w:rsidP="00FE48B0">
      <w:pPr>
        <w:pStyle w:val="aa"/>
        <w:ind w:left="1414"/>
        <w:jc w:val="left"/>
        <w:rPr>
          <w:rFonts w:ascii="Times New Roman" w:hAnsi="Times New Roman"/>
          <w:sz w:val="28"/>
          <w:szCs w:val="28"/>
          <w:lang w:val="uk-UA"/>
        </w:rPr>
      </w:pPr>
    </w:p>
    <w:p w:rsidR="00FE48B0" w:rsidRPr="001E1B72" w:rsidRDefault="00FE48B0" w:rsidP="00FE48B0">
      <w:pPr>
        <w:pStyle w:val="aa"/>
        <w:ind w:left="1414"/>
        <w:jc w:val="left"/>
        <w:rPr>
          <w:rFonts w:ascii="Times New Roman" w:hAnsi="Times New Roman"/>
          <w:sz w:val="28"/>
          <w:szCs w:val="28"/>
          <w:lang w:val="uk-UA"/>
        </w:rPr>
      </w:pPr>
      <w:r w:rsidRPr="001E1B72">
        <w:rPr>
          <w:rFonts w:ascii="Times New Roman" w:hAnsi="Times New Roman"/>
          <w:sz w:val="28"/>
          <w:szCs w:val="28"/>
          <w:lang w:val="uk-UA"/>
        </w:rPr>
        <w:t>1.4.1</w:t>
      </w:r>
      <w:r w:rsidRPr="001E1B72">
        <w:rPr>
          <w:rFonts w:ascii="Times New Roman" w:hAnsi="Times New Roman"/>
          <w:sz w:val="28"/>
          <w:szCs w:val="28"/>
          <w:lang w:val="uk-UA"/>
        </w:rPr>
        <w:tab/>
        <w:t>Виробництво:</w:t>
      </w:r>
    </w:p>
    <w:p w:rsidR="00FE48B0" w:rsidRPr="001E1B72" w:rsidRDefault="00FE48B0" w:rsidP="00FE48B0">
      <w:pPr>
        <w:pStyle w:val="aa"/>
        <w:ind w:left="1414"/>
        <w:jc w:val="left"/>
        <w:rPr>
          <w:rFonts w:ascii="Times New Roman" w:hAnsi="Times New Roman"/>
          <w:sz w:val="28"/>
          <w:szCs w:val="28"/>
          <w:lang w:val="uk-UA"/>
        </w:rPr>
      </w:pPr>
    </w:p>
    <w:p w:rsidR="00FE48B0" w:rsidRPr="001E1B72" w:rsidRDefault="00FE48B0" w:rsidP="00FE48B0">
      <w:pPr>
        <w:pStyle w:val="aa"/>
        <w:ind w:left="1414"/>
        <w:jc w:val="left"/>
        <w:rPr>
          <w:rFonts w:ascii="Times New Roman" w:hAnsi="Times New Roman"/>
          <w:sz w:val="28"/>
          <w:szCs w:val="28"/>
          <w:lang w:val="uk-UA"/>
        </w:rPr>
      </w:pPr>
      <w:r w:rsidRPr="001E1B72">
        <w:rPr>
          <w:rFonts w:ascii="Times New Roman" w:hAnsi="Times New Roman"/>
          <w:sz w:val="28"/>
          <w:szCs w:val="28"/>
          <w:lang w:val="uk-UA"/>
        </w:rPr>
        <w:t>1.4.1.1</w:t>
      </w:r>
      <w:r w:rsidRPr="001E1B72">
        <w:rPr>
          <w:rFonts w:ascii="Times New Roman" w:hAnsi="Times New Roman"/>
          <w:sz w:val="28"/>
          <w:szCs w:val="28"/>
          <w:lang w:val="uk-UA"/>
        </w:rPr>
        <w:tab/>
      </w:r>
      <w:r w:rsidRPr="001E1B72">
        <w:rPr>
          <w:rFonts w:ascii="Times New Roman" w:hAnsi="Times New Roman"/>
          <w:sz w:val="28"/>
          <w:szCs w:val="28"/>
          <w:lang w:val="uk-UA"/>
        </w:rPr>
        <w:t> Продукти з рослинної сировини</w:t>
      </w:r>
    </w:p>
    <w:p w:rsidR="00FE48B0" w:rsidRPr="001E1B72" w:rsidRDefault="00FE48B0" w:rsidP="00FE48B0">
      <w:pPr>
        <w:pStyle w:val="aa"/>
        <w:ind w:left="1414"/>
        <w:jc w:val="left"/>
        <w:rPr>
          <w:rFonts w:ascii="Times New Roman" w:hAnsi="Times New Roman"/>
          <w:sz w:val="28"/>
          <w:szCs w:val="28"/>
          <w:lang w:val="uk-UA"/>
        </w:rPr>
      </w:pPr>
      <w:r w:rsidRPr="001E1B72">
        <w:rPr>
          <w:rFonts w:ascii="Times New Roman" w:hAnsi="Times New Roman"/>
          <w:sz w:val="28"/>
          <w:szCs w:val="28"/>
          <w:lang w:val="uk-UA"/>
        </w:rPr>
        <w:t>1.4.1.2</w:t>
      </w:r>
      <w:r w:rsidRPr="001E1B72">
        <w:rPr>
          <w:rFonts w:ascii="Times New Roman" w:hAnsi="Times New Roman"/>
          <w:sz w:val="28"/>
          <w:szCs w:val="28"/>
          <w:lang w:val="uk-UA"/>
        </w:rPr>
        <w:tab/>
      </w:r>
      <w:r w:rsidRPr="001E1B72">
        <w:rPr>
          <w:rFonts w:ascii="Times New Roman" w:hAnsi="Times New Roman"/>
          <w:sz w:val="28"/>
          <w:szCs w:val="28"/>
          <w:lang w:val="uk-UA"/>
        </w:rPr>
        <w:t> Гомеопатичні продукти</w:t>
      </w:r>
    </w:p>
    <w:p w:rsidR="00FE48B0" w:rsidRDefault="00FE48B0" w:rsidP="00FE48B0">
      <w:pPr>
        <w:pStyle w:val="aa"/>
        <w:ind w:left="1414"/>
        <w:jc w:val="left"/>
        <w:rPr>
          <w:rFonts w:ascii="Times New Roman" w:hAnsi="Times New Roman"/>
          <w:sz w:val="28"/>
          <w:szCs w:val="28"/>
          <w:lang w:val="uk-UA"/>
        </w:rPr>
      </w:pPr>
      <w:r w:rsidRPr="001E1B72">
        <w:rPr>
          <w:rFonts w:ascii="Times New Roman" w:hAnsi="Times New Roman"/>
          <w:sz w:val="28"/>
          <w:szCs w:val="28"/>
          <w:lang w:val="uk-UA"/>
        </w:rPr>
        <w:t>1.4.1.3</w:t>
      </w:r>
      <w:r w:rsidRPr="001E1B72">
        <w:rPr>
          <w:rFonts w:ascii="Times New Roman" w:hAnsi="Times New Roman"/>
          <w:sz w:val="28"/>
          <w:szCs w:val="28"/>
          <w:lang w:val="uk-UA"/>
        </w:rPr>
        <w:tab/>
      </w:r>
      <w:r w:rsidRPr="001E1B72">
        <w:rPr>
          <w:rFonts w:ascii="Times New Roman" w:hAnsi="Times New Roman"/>
          <w:sz w:val="28"/>
          <w:szCs w:val="28"/>
          <w:lang w:val="uk-UA"/>
        </w:rPr>
        <w:t> Інші &lt;зазначити&gt;</w:t>
      </w:r>
    </w:p>
    <w:p w:rsidR="00FE48B0" w:rsidRDefault="00FE48B0" w:rsidP="00FE48B0">
      <w:pPr>
        <w:pStyle w:val="aa"/>
        <w:ind w:left="1414"/>
        <w:jc w:val="left"/>
        <w:rPr>
          <w:rFonts w:ascii="Times New Roman" w:hAnsi="Times New Roman"/>
          <w:sz w:val="28"/>
          <w:szCs w:val="28"/>
          <w:lang w:val="uk-UA"/>
        </w:rPr>
      </w:pPr>
    </w:p>
    <w:p w:rsidR="00FE48B0" w:rsidRDefault="00FE48B0" w:rsidP="00FE48B0">
      <w:pPr>
        <w:pStyle w:val="aa"/>
        <w:ind w:left="0" w:firstLine="567"/>
        <w:jc w:val="left"/>
        <w:rPr>
          <w:rFonts w:ascii="Times New Roman" w:hAnsi="Times New Roman"/>
          <w:sz w:val="28"/>
          <w:szCs w:val="28"/>
          <w:lang w:val="uk-UA"/>
        </w:rPr>
      </w:pPr>
      <w:r w:rsidRPr="00A171CA">
        <w:rPr>
          <w:rFonts w:ascii="Times New Roman" w:hAnsi="Times New Roman"/>
          <w:sz w:val="28"/>
          <w:szCs w:val="28"/>
          <w:lang w:val="uk-UA"/>
        </w:rPr>
        <w:t>1.4.2</w:t>
      </w:r>
      <w:r w:rsidRPr="00A171CA">
        <w:rPr>
          <w:rFonts w:ascii="Times New Roman" w:hAnsi="Times New Roman"/>
          <w:sz w:val="28"/>
          <w:szCs w:val="28"/>
          <w:lang w:val="uk-UA"/>
        </w:rPr>
        <w:tab/>
        <w:t>Стерилізація діючих речовин/допоміжних речовин/готової продукції:</w:t>
      </w:r>
    </w:p>
    <w:tbl>
      <w:tblPr>
        <w:tblStyle w:val="a5"/>
        <w:tblW w:w="9923" w:type="dxa"/>
        <w:tblInd w:w="137" w:type="dxa"/>
        <w:tblLook w:val="04A0" w:firstRow="1" w:lastRow="0" w:firstColumn="1" w:lastColumn="0" w:noHBand="0" w:noVBand="1"/>
      </w:tblPr>
      <w:tblGrid>
        <w:gridCol w:w="9923"/>
      </w:tblGrid>
      <w:tr w:rsidR="00FE48B0" w:rsidRPr="00F6271A" w:rsidTr="00FE48B0">
        <w:tc>
          <w:tcPr>
            <w:tcW w:w="9923" w:type="dxa"/>
          </w:tcPr>
          <w:p w:rsidR="00FE48B0" w:rsidRDefault="00FE48B0" w:rsidP="00FE48B0">
            <w:pPr>
              <w:pStyle w:val="aa"/>
              <w:ind w:left="0"/>
              <w:jc w:val="left"/>
              <w:rPr>
                <w:rFonts w:ascii="Times New Roman" w:hAnsi="Times New Roman"/>
                <w:sz w:val="28"/>
                <w:szCs w:val="28"/>
                <w:lang w:val="uk-UA"/>
              </w:rPr>
            </w:pPr>
            <w:r w:rsidRPr="00A171CA">
              <w:rPr>
                <w:rFonts w:ascii="Times New Roman" w:hAnsi="Times New Roman"/>
                <w:sz w:val="28"/>
                <w:szCs w:val="28"/>
                <w:lang w:val="uk-UA"/>
              </w:rPr>
              <w:t>Цей розділ слід заповнювати, якщо операції із стерилізації не проводяться в ході процесу виробництва лікарської форми, наприклад якщо власник сертифікату представляє контрактну дільницю із стерилізації, що здійснює гамма-випромінювання продукції для інших виробників.</w:t>
            </w:r>
          </w:p>
        </w:tc>
      </w:tr>
    </w:tbl>
    <w:p w:rsidR="00FE48B0" w:rsidRDefault="00FE48B0" w:rsidP="00FE48B0">
      <w:pPr>
        <w:pStyle w:val="aa"/>
        <w:ind w:left="1414"/>
        <w:jc w:val="left"/>
        <w:rPr>
          <w:rFonts w:ascii="Times New Roman" w:hAnsi="Times New Roman"/>
          <w:sz w:val="28"/>
          <w:szCs w:val="28"/>
          <w:lang w:val="uk-UA"/>
        </w:rPr>
      </w:pP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1.4.2.1</w:t>
      </w:r>
      <w:r w:rsidRPr="00A171CA">
        <w:rPr>
          <w:rFonts w:ascii="Times New Roman" w:hAnsi="Times New Roman"/>
          <w:sz w:val="28"/>
          <w:szCs w:val="28"/>
          <w:lang w:val="uk-UA"/>
        </w:rPr>
        <w:tab/>
      </w:r>
      <w:r w:rsidRPr="00A171CA">
        <w:rPr>
          <w:rFonts w:ascii="Times New Roman" w:hAnsi="Times New Roman"/>
          <w:sz w:val="28"/>
          <w:szCs w:val="28"/>
          <w:lang w:val="uk-UA"/>
        </w:rPr>
        <w:t> Фільтрація</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1.4.2.2</w:t>
      </w:r>
      <w:r w:rsidRPr="00A171CA">
        <w:rPr>
          <w:rFonts w:ascii="Times New Roman" w:hAnsi="Times New Roman"/>
          <w:sz w:val="28"/>
          <w:szCs w:val="28"/>
          <w:lang w:val="uk-UA"/>
        </w:rPr>
        <w:tab/>
      </w:r>
      <w:r w:rsidRPr="00A171CA">
        <w:rPr>
          <w:rFonts w:ascii="Times New Roman" w:hAnsi="Times New Roman"/>
          <w:sz w:val="28"/>
          <w:szCs w:val="28"/>
          <w:lang w:val="uk-UA"/>
        </w:rPr>
        <w:t> Сухожарова стерилізація</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1.4.2.3</w:t>
      </w:r>
      <w:r w:rsidRPr="00A171CA">
        <w:rPr>
          <w:rFonts w:ascii="Times New Roman" w:hAnsi="Times New Roman"/>
          <w:sz w:val="28"/>
          <w:szCs w:val="28"/>
          <w:lang w:val="uk-UA"/>
        </w:rPr>
        <w:tab/>
      </w:r>
      <w:r w:rsidRPr="00A171CA">
        <w:rPr>
          <w:rFonts w:ascii="Times New Roman" w:hAnsi="Times New Roman"/>
          <w:sz w:val="28"/>
          <w:szCs w:val="28"/>
          <w:lang w:val="uk-UA"/>
        </w:rPr>
        <w:t> Стерилізація паром</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1.4.2.4</w:t>
      </w:r>
      <w:r w:rsidRPr="00A171CA">
        <w:rPr>
          <w:rFonts w:ascii="Times New Roman" w:hAnsi="Times New Roman"/>
          <w:sz w:val="28"/>
          <w:szCs w:val="28"/>
          <w:lang w:val="uk-UA"/>
        </w:rPr>
        <w:tab/>
      </w:r>
      <w:r w:rsidRPr="00A171CA">
        <w:rPr>
          <w:rFonts w:ascii="Times New Roman" w:hAnsi="Times New Roman"/>
          <w:sz w:val="28"/>
          <w:szCs w:val="28"/>
          <w:lang w:val="uk-UA"/>
        </w:rPr>
        <w:t> Хімічна</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1.4.2.5</w:t>
      </w:r>
      <w:r w:rsidRPr="00A171CA">
        <w:rPr>
          <w:rFonts w:ascii="Times New Roman" w:hAnsi="Times New Roman"/>
          <w:sz w:val="28"/>
          <w:szCs w:val="28"/>
          <w:lang w:val="uk-UA"/>
        </w:rPr>
        <w:tab/>
      </w:r>
      <w:r w:rsidRPr="00A171CA">
        <w:rPr>
          <w:rFonts w:ascii="Times New Roman" w:hAnsi="Times New Roman"/>
          <w:sz w:val="28"/>
          <w:szCs w:val="28"/>
          <w:lang w:val="uk-UA"/>
        </w:rPr>
        <w:t> Гамма-випромінювання</w:t>
      </w:r>
    </w:p>
    <w:p w:rsidR="00FE48B0"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1.4.2.6</w:t>
      </w:r>
      <w:r w:rsidRPr="00A171CA">
        <w:rPr>
          <w:rFonts w:ascii="Times New Roman" w:hAnsi="Times New Roman"/>
          <w:sz w:val="28"/>
          <w:szCs w:val="28"/>
          <w:lang w:val="uk-UA"/>
        </w:rPr>
        <w:tab/>
      </w:r>
      <w:r w:rsidRPr="00A171CA">
        <w:rPr>
          <w:rFonts w:ascii="Times New Roman" w:hAnsi="Times New Roman"/>
          <w:sz w:val="28"/>
          <w:szCs w:val="28"/>
          <w:lang w:val="uk-UA"/>
        </w:rPr>
        <w:t> Електронне проміння</w:t>
      </w:r>
    </w:p>
    <w:p w:rsidR="00FE48B0" w:rsidRDefault="00FE48B0" w:rsidP="00FE48B0">
      <w:pPr>
        <w:pStyle w:val="aa"/>
        <w:ind w:left="1414"/>
        <w:jc w:val="left"/>
        <w:rPr>
          <w:rFonts w:ascii="Times New Roman" w:hAnsi="Times New Roman"/>
          <w:sz w:val="28"/>
          <w:szCs w:val="28"/>
          <w:lang w:val="uk-UA"/>
        </w:rPr>
      </w:pPr>
    </w:p>
    <w:p w:rsidR="00FE48B0" w:rsidRDefault="00FE48B0" w:rsidP="00FE48B0">
      <w:pPr>
        <w:pStyle w:val="aa"/>
        <w:ind w:left="0" w:firstLine="709"/>
        <w:jc w:val="left"/>
        <w:rPr>
          <w:rFonts w:ascii="Times New Roman" w:hAnsi="Times New Roman"/>
          <w:sz w:val="28"/>
          <w:szCs w:val="28"/>
          <w:lang w:val="uk-UA"/>
        </w:rPr>
      </w:pPr>
      <w:r w:rsidRPr="00A171CA">
        <w:rPr>
          <w:rFonts w:ascii="Times New Roman" w:hAnsi="Times New Roman"/>
          <w:sz w:val="28"/>
          <w:szCs w:val="28"/>
          <w:lang w:val="uk-UA"/>
        </w:rPr>
        <w:t>1.4.3</w:t>
      </w:r>
      <w:r w:rsidRPr="00A171CA">
        <w:rPr>
          <w:rFonts w:ascii="Times New Roman" w:hAnsi="Times New Roman"/>
          <w:sz w:val="28"/>
          <w:szCs w:val="28"/>
          <w:lang w:val="uk-UA"/>
        </w:rPr>
        <w:tab/>
      </w:r>
      <w:r w:rsidRPr="00A171CA">
        <w:rPr>
          <w:rFonts w:ascii="Times New Roman" w:hAnsi="Times New Roman"/>
          <w:sz w:val="28"/>
          <w:szCs w:val="28"/>
          <w:lang w:val="uk-UA"/>
        </w:rPr>
        <w:t> Інші &lt;зазначити&gt;</w:t>
      </w:r>
    </w:p>
    <w:tbl>
      <w:tblPr>
        <w:tblStyle w:val="a5"/>
        <w:tblW w:w="0" w:type="auto"/>
        <w:tblLook w:val="04A0" w:firstRow="1" w:lastRow="0" w:firstColumn="1" w:lastColumn="0" w:noHBand="0" w:noVBand="1"/>
      </w:tblPr>
      <w:tblGrid>
        <w:gridCol w:w="10025"/>
      </w:tblGrid>
      <w:tr w:rsidR="00FE48B0" w:rsidTr="00FE48B0">
        <w:tc>
          <w:tcPr>
            <w:tcW w:w="10025" w:type="dxa"/>
          </w:tcPr>
          <w:p w:rsidR="00FE48B0" w:rsidRPr="00A171CA" w:rsidRDefault="00FE48B0" w:rsidP="00FE48B0">
            <w:pPr>
              <w:pStyle w:val="aa"/>
              <w:ind w:left="0" w:firstLine="720"/>
              <w:jc w:val="left"/>
              <w:rPr>
                <w:rFonts w:ascii="Times New Roman" w:hAnsi="Times New Roman"/>
                <w:sz w:val="28"/>
                <w:szCs w:val="28"/>
                <w:lang w:val="uk-UA"/>
              </w:rPr>
            </w:pPr>
            <w:r w:rsidRPr="00A171CA">
              <w:rPr>
                <w:rFonts w:ascii="Times New Roman" w:hAnsi="Times New Roman"/>
                <w:sz w:val="28"/>
                <w:szCs w:val="28"/>
                <w:lang w:val="uk-UA"/>
              </w:rPr>
              <w:t xml:space="preserve">Приклади операцій, які мають бути зазначені в п. 1.4.3 </w:t>
            </w:r>
          </w:p>
          <w:p w:rsidR="00FE48B0" w:rsidRPr="00A171CA" w:rsidRDefault="00FE48B0" w:rsidP="00FE48B0">
            <w:pPr>
              <w:pStyle w:val="aa"/>
              <w:ind w:left="0" w:firstLine="720"/>
              <w:jc w:val="left"/>
              <w:rPr>
                <w:rFonts w:ascii="Times New Roman" w:hAnsi="Times New Roman"/>
                <w:sz w:val="28"/>
                <w:szCs w:val="28"/>
                <w:lang w:val="uk-UA"/>
              </w:rPr>
            </w:pPr>
          </w:p>
          <w:p w:rsidR="00FE48B0" w:rsidRPr="00A171CA" w:rsidRDefault="00FE48B0" w:rsidP="00FE48B0">
            <w:pPr>
              <w:pStyle w:val="aa"/>
              <w:ind w:left="0" w:firstLine="720"/>
              <w:jc w:val="left"/>
              <w:rPr>
                <w:rFonts w:ascii="Times New Roman" w:hAnsi="Times New Roman"/>
                <w:sz w:val="28"/>
                <w:szCs w:val="28"/>
                <w:lang w:val="uk-UA"/>
              </w:rPr>
            </w:pPr>
            <w:r w:rsidRPr="00A171CA">
              <w:rPr>
                <w:rFonts w:ascii="Times New Roman" w:hAnsi="Times New Roman"/>
                <w:sz w:val="28"/>
                <w:szCs w:val="28"/>
                <w:lang w:val="uk-UA"/>
              </w:rPr>
              <w:t xml:space="preserve">«Зберігання» </w:t>
            </w:r>
          </w:p>
          <w:p w:rsidR="00FE48B0" w:rsidRPr="00A171CA" w:rsidRDefault="00FE48B0" w:rsidP="00FE48B0">
            <w:pPr>
              <w:pStyle w:val="aa"/>
              <w:ind w:left="0" w:firstLine="720"/>
              <w:jc w:val="left"/>
              <w:rPr>
                <w:rFonts w:ascii="Times New Roman" w:hAnsi="Times New Roman"/>
                <w:sz w:val="28"/>
                <w:szCs w:val="28"/>
                <w:lang w:val="uk-UA"/>
              </w:rPr>
            </w:pPr>
            <w:r w:rsidRPr="00A171CA">
              <w:rPr>
                <w:rFonts w:ascii="Times New Roman" w:hAnsi="Times New Roman"/>
                <w:sz w:val="28"/>
                <w:szCs w:val="28"/>
                <w:lang w:val="uk-UA"/>
              </w:rPr>
              <w:t>Наприклад в цьому пункті слід зазначати «зберігання», якщо дільниця проводить тільки сертифікацію серії та зберігання лікарських засобів. Також у цей розділ може бути включене зберігання зразків для вивчення стабільності, якщо таке зберігання здійснюється як специфічна діяльність сертифікованої дільниці.</w:t>
            </w:r>
          </w:p>
          <w:p w:rsidR="00FE48B0" w:rsidRPr="00A171CA" w:rsidRDefault="00FE48B0" w:rsidP="00FE48B0">
            <w:pPr>
              <w:pStyle w:val="aa"/>
              <w:ind w:left="0" w:firstLine="720"/>
              <w:jc w:val="left"/>
              <w:rPr>
                <w:rFonts w:ascii="Times New Roman" w:hAnsi="Times New Roman"/>
                <w:sz w:val="28"/>
                <w:szCs w:val="28"/>
                <w:lang w:val="uk-UA"/>
              </w:rPr>
            </w:pPr>
          </w:p>
          <w:p w:rsidR="00FE48B0" w:rsidRPr="00A171CA" w:rsidRDefault="00FE48B0" w:rsidP="00FE48B0">
            <w:pPr>
              <w:pStyle w:val="aa"/>
              <w:ind w:left="0" w:firstLine="720"/>
              <w:jc w:val="left"/>
              <w:rPr>
                <w:rFonts w:ascii="Times New Roman" w:hAnsi="Times New Roman"/>
                <w:sz w:val="28"/>
                <w:szCs w:val="28"/>
                <w:lang w:val="uk-UA"/>
              </w:rPr>
            </w:pPr>
            <w:r w:rsidRPr="00A171CA">
              <w:rPr>
                <w:rFonts w:ascii="Times New Roman" w:hAnsi="Times New Roman"/>
                <w:sz w:val="28"/>
                <w:szCs w:val="28"/>
                <w:lang w:val="uk-UA"/>
              </w:rPr>
              <w:t>«Виробництво матеріалів допоміжних речовин»</w:t>
            </w:r>
          </w:p>
          <w:p w:rsidR="00FE48B0" w:rsidRDefault="00FE48B0" w:rsidP="00FE48B0">
            <w:pPr>
              <w:pStyle w:val="aa"/>
              <w:ind w:left="0" w:firstLine="720"/>
              <w:jc w:val="left"/>
              <w:rPr>
                <w:rFonts w:ascii="Times New Roman" w:hAnsi="Times New Roman"/>
                <w:sz w:val="28"/>
                <w:szCs w:val="28"/>
                <w:lang w:val="uk-UA"/>
              </w:rPr>
            </w:pPr>
            <w:r w:rsidRPr="00A171CA">
              <w:rPr>
                <w:rFonts w:ascii="Times New Roman" w:hAnsi="Times New Roman"/>
                <w:sz w:val="28"/>
                <w:szCs w:val="28"/>
                <w:lang w:val="uk-UA"/>
              </w:rPr>
              <w:t>Необхідно зазначити найменування допоміжної речовини, на яку розповсюджується сертифікат відповідності GMP. В розділі для уточнюючих приміток необхідно зазначити короткий виклад відомостей про природу допоміжної речовини і вид виробничих операцій, які сертифікуються.</w:t>
            </w:r>
          </w:p>
        </w:tc>
      </w:tr>
    </w:tbl>
    <w:p w:rsidR="00FE48B0" w:rsidRDefault="00FE48B0" w:rsidP="00FE48B0">
      <w:pPr>
        <w:pStyle w:val="aa"/>
        <w:ind w:firstLine="709"/>
        <w:jc w:val="left"/>
        <w:rPr>
          <w:rFonts w:ascii="Times New Roman" w:hAnsi="Times New Roman"/>
          <w:sz w:val="28"/>
          <w:szCs w:val="28"/>
          <w:lang w:val="uk-UA"/>
        </w:rPr>
      </w:pPr>
    </w:p>
    <w:p w:rsidR="00FE48B0" w:rsidRPr="00A171CA" w:rsidRDefault="00FE48B0" w:rsidP="00FE48B0">
      <w:pPr>
        <w:pStyle w:val="aa"/>
        <w:ind w:firstLine="709"/>
        <w:jc w:val="left"/>
        <w:rPr>
          <w:rFonts w:ascii="Times New Roman" w:hAnsi="Times New Roman"/>
          <w:sz w:val="28"/>
          <w:szCs w:val="28"/>
          <w:lang w:val="uk-UA"/>
        </w:rPr>
      </w:pPr>
      <w:r w:rsidRPr="00A171CA">
        <w:rPr>
          <w:rFonts w:ascii="Times New Roman" w:hAnsi="Times New Roman"/>
          <w:sz w:val="28"/>
          <w:szCs w:val="28"/>
          <w:lang w:val="uk-UA"/>
        </w:rPr>
        <w:t>1.5</w:t>
      </w:r>
      <w:r w:rsidRPr="00A171CA">
        <w:rPr>
          <w:rFonts w:ascii="Times New Roman" w:hAnsi="Times New Roman"/>
          <w:sz w:val="28"/>
          <w:szCs w:val="28"/>
          <w:lang w:val="uk-UA"/>
        </w:rPr>
        <w:tab/>
        <w:t>Пакування</w:t>
      </w:r>
    </w:p>
    <w:p w:rsidR="00FE48B0" w:rsidRPr="00A171CA" w:rsidRDefault="00FE48B0" w:rsidP="00FE48B0">
      <w:pPr>
        <w:pStyle w:val="aa"/>
        <w:ind w:firstLine="709"/>
        <w:jc w:val="left"/>
        <w:rPr>
          <w:rFonts w:ascii="Times New Roman" w:hAnsi="Times New Roman"/>
          <w:sz w:val="28"/>
          <w:szCs w:val="28"/>
          <w:lang w:val="uk-UA"/>
        </w:rPr>
      </w:pPr>
    </w:p>
    <w:p w:rsidR="00FE48B0" w:rsidRDefault="00FE48B0" w:rsidP="00FE48B0">
      <w:pPr>
        <w:pStyle w:val="aa"/>
        <w:ind w:left="0" w:firstLine="709"/>
        <w:jc w:val="left"/>
        <w:rPr>
          <w:rFonts w:ascii="Times New Roman" w:hAnsi="Times New Roman"/>
          <w:sz w:val="28"/>
          <w:szCs w:val="28"/>
          <w:lang w:val="uk-UA"/>
        </w:rPr>
      </w:pPr>
      <w:r w:rsidRPr="00A171CA">
        <w:rPr>
          <w:rFonts w:ascii="Times New Roman" w:hAnsi="Times New Roman"/>
          <w:sz w:val="28"/>
          <w:szCs w:val="28"/>
          <w:lang w:val="uk-UA"/>
        </w:rPr>
        <w:t>1.5.1</w:t>
      </w:r>
      <w:r w:rsidRPr="00A171CA">
        <w:rPr>
          <w:rFonts w:ascii="Times New Roman" w:hAnsi="Times New Roman"/>
          <w:sz w:val="28"/>
          <w:szCs w:val="28"/>
          <w:lang w:val="uk-UA"/>
        </w:rPr>
        <w:tab/>
        <w:t>Первинне пакування</w:t>
      </w:r>
    </w:p>
    <w:tbl>
      <w:tblPr>
        <w:tblStyle w:val="a5"/>
        <w:tblW w:w="0" w:type="auto"/>
        <w:tblLook w:val="04A0" w:firstRow="1" w:lastRow="0" w:firstColumn="1" w:lastColumn="0" w:noHBand="0" w:noVBand="1"/>
      </w:tblPr>
      <w:tblGrid>
        <w:gridCol w:w="10025"/>
      </w:tblGrid>
      <w:tr w:rsidR="00FE48B0" w:rsidTr="00FE48B0">
        <w:tc>
          <w:tcPr>
            <w:tcW w:w="10025" w:type="dxa"/>
          </w:tcPr>
          <w:p w:rsidR="00FE48B0" w:rsidRDefault="00FE48B0" w:rsidP="00FE48B0">
            <w:pPr>
              <w:pStyle w:val="aa"/>
              <w:ind w:left="0"/>
              <w:jc w:val="left"/>
              <w:rPr>
                <w:rFonts w:ascii="Times New Roman" w:hAnsi="Times New Roman"/>
                <w:sz w:val="28"/>
                <w:szCs w:val="28"/>
                <w:lang w:val="uk-UA"/>
              </w:rPr>
            </w:pPr>
            <w:r w:rsidRPr="00A171CA">
              <w:rPr>
                <w:rFonts w:ascii="Times New Roman" w:hAnsi="Times New Roman"/>
                <w:sz w:val="28"/>
                <w:szCs w:val="28"/>
                <w:lang w:val="uk-UA"/>
              </w:rPr>
              <w:t>Пакування стерильного продукту у первинне пакування вважається включеним до технологічних операцій, включених в розділ 1.1 стосовно, за винятком випадків, коли в уточнюючих примітках до певної лікарської форми зазначається інше.</w:t>
            </w:r>
          </w:p>
        </w:tc>
      </w:tr>
    </w:tbl>
    <w:p w:rsidR="00FE48B0" w:rsidRDefault="00FE48B0" w:rsidP="00FE48B0">
      <w:pPr>
        <w:pStyle w:val="aa"/>
        <w:ind w:left="0" w:firstLine="709"/>
        <w:jc w:val="left"/>
        <w:rPr>
          <w:rFonts w:ascii="Times New Roman" w:hAnsi="Times New Roman"/>
          <w:sz w:val="28"/>
          <w:szCs w:val="28"/>
          <w:lang w:val="uk-UA"/>
        </w:rPr>
      </w:pPr>
    </w:p>
    <w:p w:rsidR="00FE48B0" w:rsidRDefault="00FE48B0" w:rsidP="00FE48B0">
      <w:pPr>
        <w:pStyle w:val="aa"/>
        <w:ind w:left="0" w:firstLine="709"/>
        <w:jc w:val="left"/>
        <w:rPr>
          <w:rFonts w:ascii="Times New Roman" w:hAnsi="Times New Roman"/>
          <w:sz w:val="28"/>
          <w:szCs w:val="28"/>
          <w:lang w:val="uk-UA"/>
        </w:rPr>
      </w:pP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1.5.1.1</w:t>
      </w:r>
      <w:r w:rsidRPr="00A171CA">
        <w:rPr>
          <w:rFonts w:ascii="Times New Roman" w:hAnsi="Times New Roman"/>
          <w:sz w:val="28"/>
          <w:szCs w:val="28"/>
          <w:lang w:val="uk-UA"/>
        </w:rPr>
        <w:tab/>
      </w:r>
      <w:r w:rsidRPr="00A171CA">
        <w:rPr>
          <w:rFonts w:ascii="Times New Roman" w:hAnsi="Times New Roman"/>
          <w:sz w:val="28"/>
          <w:szCs w:val="28"/>
          <w:lang w:val="uk-UA"/>
        </w:rPr>
        <w:t> Капсули, тверді желатинові</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1.5.1.2</w:t>
      </w:r>
      <w:r w:rsidRPr="00A171CA">
        <w:rPr>
          <w:rFonts w:ascii="Times New Roman" w:hAnsi="Times New Roman"/>
          <w:sz w:val="28"/>
          <w:szCs w:val="28"/>
          <w:lang w:val="uk-UA"/>
        </w:rPr>
        <w:tab/>
      </w:r>
      <w:r w:rsidRPr="00A171CA">
        <w:rPr>
          <w:rFonts w:ascii="Times New Roman" w:hAnsi="Times New Roman"/>
          <w:sz w:val="28"/>
          <w:szCs w:val="28"/>
          <w:lang w:val="uk-UA"/>
        </w:rPr>
        <w:t> Капсули, м’які желатинові</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1.5.1.3</w:t>
      </w:r>
      <w:r w:rsidRPr="00A171CA">
        <w:rPr>
          <w:rFonts w:ascii="Times New Roman" w:hAnsi="Times New Roman"/>
          <w:sz w:val="28"/>
          <w:szCs w:val="28"/>
          <w:lang w:val="uk-UA"/>
        </w:rPr>
        <w:tab/>
      </w:r>
      <w:r w:rsidRPr="00A171CA">
        <w:rPr>
          <w:rFonts w:ascii="Times New Roman" w:hAnsi="Times New Roman"/>
          <w:sz w:val="28"/>
          <w:szCs w:val="28"/>
          <w:lang w:val="uk-UA"/>
        </w:rPr>
        <w:t> Жувальна гума</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1.5.1.4</w:t>
      </w:r>
      <w:r w:rsidRPr="00A171CA">
        <w:rPr>
          <w:rFonts w:ascii="Times New Roman" w:hAnsi="Times New Roman"/>
          <w:sz w:val="28"/>
          <w:szCs w:val="28"/>
          <w:lang w:val="uk-UA"/>
        </w:rPr>
        <w:tab/>
      </w:r>
      <w:r w:rsidRPr="00A171CA">
        <w:rPr>
          <w:rFonts w:ascii="Times New Roman" w:hAnsi="Times New Roman"/>
          <w:sz w:val="28"/>
          <w:szCs w:val="28"/>
          <w:lang w:val="uk-UA"/>
        </w:rPr>
        <w:t> Імпрегновані матриці</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1.5.1.5</w:t>
      </w:r>
      <w:r w:rsidRPr="00A171CA">
        <w:rPr>
          <w:rFonts w:ascii="Times New Roman" w:hAnsi="Times New Roman"/>
          <w:sz w:val="28"/>
          <w:szCs w:val="28"/>
          <w:lang w:val="uk-UA"/>
        </w:rPr>
        <w:tab/>
      </w:r>
      <w:r w:rsidRPr="00A171CA">
        <w:rPr>
          <w:rFonts w:ascii="Times New Roman" w:hAnsi="Times New Roman"/>
          <w:sz w:val="28"/>
          <w:szCs w:val="28"/>
          <w:lang w:val="uk-UA"/>
        </w:rPr>
        <w:t> Рідини для зовнішнього застосування</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1.5.1.6</w:t>
      </w:r>
      <w:r w:rsidRPr="00A171CA">
        <w:rPr>
          <w:rFonts w:ascii="Times New Roman" w:hAnsi="Times New Roman"/>
          <w:sz w:val="28"/>
          <w:szCs w:val="28"/>
          <w:lang w:val="uk-UA"/>
        </w:rPr>
        <w:tab/>
      </w:r>
      <w:r w:rsidRPr="00A171CA">
        <w:rPr>
          <w:rFonts w:ascii="Times New Roman" w:hAnsi="Times New Roman"/>
          <w:sz w:val="28"/>
          <w:szCs w:val="28"/>
          <w:lang w:val="uk-UA"/>
        </w:rPr>
        <w:t> Рідини для внутрішнього застосування</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1.5.1.7</w:t>
      </w:r>
      <w:r w:rsidRPr="00A171CA">
        <w:rPr>
          <w:rFonts w:ascii="Times New Roman" w:hAnsi="Times New Roman"/>
          <w:sz w:val="28"/>
          <w:szCs w:val="28"/>
          <w:lang w:val="uk-UA"/>
        </w:rPr>
        <w:tab/>
      </w:r>
      <w:r w:rsidRPr="00A171CA">
        <w:rPr>
          <w:rFonts w:ascii="Times New Roman" w:hAnsi="Times New Roman"/>
          <w:sz w:val="28"/>
          <w:szCs w:val="28"/>
          <w:lang w:val="uk-UA"/>
        </w:rPr>
        <w:t> Медичні гази</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1.5.1.8</w:t>
      </w:r>
      <w:r w:rsidRPr="00A171CA">
        <w:rPr>
          <w:rFonts w:ascii="Times New Roman" w:hAnsi="Times New Roman"/>
          <w:sz w:val="28"/>
          <w:szCs w:val="28"/>
          <w:lang w:val="uk-UA"/>
        </w:rPr>
        <w:tab/>
      </w:r>
      <w:r w:rsidRPr="00A171CA">
        <w:rPr>
          <w:rFonts w:ascii="Times New Roman" w:hAnsi="Times New Roman"/>
          <w:sz w:val="28"/>
          <w:szCs w:val="28"/>
          <w:lang w:val="uk-UA"/>
        </w:rPr>
        <w:t> Інші тверді лікарські форми</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1.5.1.9</w:t>
      </w:r>
      <w:r w:rsidRPr="00A171CA">
        <w:rPr>
          <w:rFonts w:ascii="Times New Roman" w:hAnsi="Times New Roman"/>
          <w:sz w:val="28"/>
          <w:szCs w:val="28"/>
          <w:lang w:val="uk-UA"/>
        </w:rPr>
        <w:tab/>
      </w:r>
      <w:r w:rsidRPr="00A171CA">
        <w:rPr>
          <w:rFonts w:ascii="Times New Roman" w:hAnsi="Times New Roman"/>
          <w:sz w:val="28"/>
          <w:szCs w:val="28"/>
          <w:lang w:val="uk-UA"/>
        </w:rPr>
        <w:t> Препарати під тиском</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1.5.1.10</w:t>
      </w:r>
      <w:r w:rsidRPr="00A171CA">
        <w:rPr>
          <w:rFonts w:ascii="Times New Roman" w:hAnsi="Times New Roman"/>
          <w:sz w:val="28"/>
          <w:szCs w:val="28"/>
          <w:lang w:val="uk-UA"/>
        </w:rPr>
        <w:tab/>
      </w:r>
      <w:r w:rsidRPr="00A171CA">
        <w:rPr>
          <w:rFonts w:ascii="Times New Roman" w:hAnsi="Times New Roman"/>
          <w:sz w:val="28"/>
          <w:szCs w:val="28"/>
          <w:lang w:val="uk-UA"/>
        </w:rPr>
        <w:t> Джерела радіонуклідів</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1.5.1.11</w:t>
      </w:r>
      <w:r w:rsidRPr="00A171CA">
        <w:rPr>
          <w:rFonts w:ascii="Times New Roman" w:hAnsi="Times New Roman"/>
          <w:sz w:val="28"/>
          <w:szCs w:val="28"/>
          <w:lang w:val="uk-UA"/>
        </w:rPr>
        <w:tab/>
      </w:r>
      <w:r w:rsidRPr="00A171CA">
        <w:rPr>
          <w:rFonts w:ascii="Times New Roman" w:hAnsi="Times New Roman"/>
          <w:sz w:val="28"/>
          <w:szCs w:val="28"/>
          <w:lang w:val="uk-UA"/>
        </w:rPr>
        <w:t> М’які лікарські форми</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1.5.1.12</w:t>
      </w:r>
      <w:r w:rsidRPr="00A171CA">
        <w:rPr>
          <w:rFonts w:ascii="Times New Roman" w:hAnsi="Times New Roman"/>
          <w:sz w:val="28"/>
          <w:szCs w:val="28"/>
          <w:lang w:val="uk-UA"/>
        </w:rPr>
        <w:tab/>
      </w:r>
      <w:r w:rsidRPr="00A171CA">
        <w:rPr>
          <w:rFonts w:ascii="Times New Roman" w:hAnsi="Times New Roman"/>
          <w:sz w:val="28"/>
          <w:szCs w:val="28"/>
          <w:lang w:val="uk-UA"/>
        </w:rPr>
        <w:t> Супозиторії</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1.5.1.13</w:t>
      </w:r>
      <w:r w:rsidRPr="00A171CA">
        <w:rPr>
          <w:rFonts w:ascii="Times New Roman" w:hAnsi="Times New Roman"/>
          <w:sz w:val="28"/>
          <w:szCs w:val="28"/>
          <w:lang w:val="uk-UA"/>
        </w:rPr>
        <w:tab/>
      </w:r>
      <w:r w:rsidRPr="00A171CA">
        <w:rPr>
          <w:rFonts w:ascii="Times New Roman" w:hAnsi="Times New Roman"/>
          <w:sz w:val="28"/>
          <w:szCs w:val="28"/>
          <w:lang w:val="uk-UA"/>
        </w:rPr>
        <w:t> Таблетки</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1.5.1.14</w:t>
      </w:r>
      <w:r w:rsidRPr="00A171CA">
        <w:rPr>
          <w:rFonts w:ascii="Times New Roman" w:hAnsi="Times New Roman"/>
          <w:sz w:val="28"/>
          <w:szCs w:val="28"/>
          <w:lang w:val="uk-UA"/>
        </w:rPr>
        <w:tab/>
      </w:r>
      <w:r w:rsidRPr="00A171CA">
        <w:rPr>
          <w:rFonts w:ascii="Times New Roman" w:hAnsi="Times New Roman"/>
          <w:sz w:val="28"/>
          <w:szCs w:val="28"/>
          <w:lang w:val="uk-UA"/>
        </w:rPr>
        <w:t> Трансдермальні пластирі</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1.5.1.15</w:t>
      </w:r>
      <w:r w:rsidRPr="00A171CA">
        <w:rPr>
          <w:rFonts w:ascii="Times New Roman" w:hAnsi="Times New Roman"/>
          <w:sz w:val="28"/>
          <w:szCs w:val="28"/>
          <w:lang w:val="uk-UA"/>
        </w:rPr>
        <w:tab/>
      </w:r>
      <w:r w:rsidRPr="00A171CA">
        <w:rPr>
          <w:rFonts w:ascii="Times New Roman" w:hAnsi="Times New Roman"/>
          <w:sz w:val="28"/>
          <w:szCs w:val="28"/>
          <w:lang w:val="uk-UA"/>
        </w:rPr>
        <w:t> Стоматологічні матеріали</w:t>
      </w:r>
    </w:p>
    <w:p w:rsidR="00FE48B0" w:rsidRPr="00A171CA"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1.5.1.16</w:t>
      </w:r>
      <w:r w:rsidRPr="00A171CA">
        <w:rPr>
          <w:rFonts w:ascii="Times New Roman" w:hAnsi="Times New Roman"/>
          <w:sz w:val="28"/>
          <w:szCs w:val="28"/>
          <w:lang w:val="uk-UA"/>
        </w:rPr>
        <w:tab/>
      </w:r>
      <w:r w:rsidRPr="00A171CA">
        <w:rPr>
          <w:rFonts w:ascii="Times New Roman" w:hAnsi="Times New Roman"/>
          <w:sz w:val="28"/>
          <w:szCs w:val="28"/>
          <w:lang w:val="uk-UA"/>
        </w:rPr>
        <w:t xml:space="preserve"> Ветеринарні премікси </w:t>
      </w:r>
    </w:p>
    <w:p w:rsidR="00FE48B0"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1.5.1.17</w:t>
      </w:r>
      <w:r w:rsidRPr="00A171CA">
        <w:rPr>
          <w:rFonts w:ascii="Times New Roman" w:hAnsi="Times New Roman"/>
          <w:sz w:val="28"/>
          <w:szCs w:val="28"/>
          <w:lang w:val="uk-UA"/>
        </w:rPr>
        <w:tab/>
      </w:r>
      <w:r w:rsidRPr="00A171CA">
        <w:rPr>
          <w:rFonts w:ascii="Times New Roman" w:hAnsi="Times New Roman"/>
          <w:sz w:val="28"/>
          <w:szCs w:val="28"/>
          <w:lang w:val="uk-UA"/>
        </w:rPr>
        <w:t> Інші нестерильні лікарські засоби &lt;зазначити&gt;</w:t>
      </w:r>
    </w:p>
    <w:tbl>
      <w:tblPr>
        <w:tblStyle w:val="a5"/>
        <w:tblW w:w="0" w:type="auto"/>
        <w:tblLook w:val="04A0" w:firstRow="1" w:lastRow="0" w:firstColumn="1" w:lastColumn="0" w:noHBand="0" w:noVBand="1"/>
      </w:tblPr>
      <w:tblGrid>
        <w:gridCol w:w="10025"/>
      </w:tblGrid>
      <w:tr w:rsidR="00FE48B0" w:rsidTr="00FE48B0">
        <w:tc>
          <w:tcPr>
            <w:tcW w:w="10025" w:type="dxa"/>
          </w:tcPr>
          <w:p w:rsidR="00FE48B0" w:rsidRPr="00A171CA" w:rsidRDefault="00FE48B0" w:rsidP="00FE48B0">
            <w:pPr>
              <w:pStyle w:val="aa"/>
              <w:ind w:left="0" w:firstLine="720"/>
              <w:jc w:val="left"/>
              <w:rPr>
                <w:rFonts w:ascii="Times New Roman" w:hAnsi="Times New Roman"/>
                <w:sz w:val="28"/>
                <w:szCs w:val="28"/>
                <w:lang w:val="uk-UA"/>
              </w:rPr>
            </w:pPr>
            <w:r w:rsidRPr="00A171CA">
              <w:rPr>
                <w:rFonts w:ascii="Times New Roman" w:hAnsi="Times New Roman"/>
                <w:sz w:val="28"/>
                <w:szCs w:val="28"/>
                <w:lang w:val="uk-UA"/>
              </w:rPr>
              <w:t xml:space="preserve">Приклади операцій, які мають бути зафіксовані в п. 1.5.1.17 «Інші нестерильні лікарські засоби» </w:t>
            </w:r>
          </w:p>
          <w:p w:rsidR="00FE48B0" w:rsidRPr="00A171CA" w:rsidRDefault="00FE48B0" w:rsidP="00FE48B0">
            <w:pPr>
              <w:pStyle w:val="aa"/>
              <w:ind w:left="0" w:firstLine="720"/>
              <w:jc w:val="left"/>
              <w:rPr>
                <w:rFonts w:ascii="Times New Roman" w:hAnsi="Times New Roman"/>
                <w:sz w:val="28"/>
                <w:szCs w:val="28"/>
                <w:lang w:val="uk-UA"/>
              </w:rPr>
            </w:pPr>
            <w:r w:rsidRPr="00A171CA">
              <w:rPr>
                <w:rFonts w:ascii="Times New Roman" w:hAnsi="Times New Roman"/>
                <w:sz w:val="28"/>
                <w:szCs w:val="28"/>
                <w:lang w:val="uk-UA"/>
              </w:rPr>
              <w:t>Якщо сертифікована дільниця проводить пакування у первинне пакування, а не фактичне виробництво лікарської форми (наприклад імплантати), яка далі проходить фінішну стерилізацію, в розділі «Інші нестерильні лікарські засоби» 1.5.1.17 необхідно зазначити наступне:</w:t>
            </w:r>
          </w:p>
          <w:p w:rsidR="00FE48B0" w:rsidRDefault="00FE48B0" w:rsidP="00FE48B0">
            <w:pPr>
              <w:pStyle w:val="aa"/>
              <w:ind w:left="0" w:firstLine="720"/>
              <w:jc w:val="left"/>
              <w:rPr>
                <w:rFonts w:ascii="Times New Roman" w:hAnsi="Times New Roman"/>
                <w:sz w:val="28"/>
                <w:szCs w:val="28"/>
                <w:lang w:val="uk-UA"/>
              </w:rPr>
            </w:pPr>
            <w:r w:rsidRPr="00A171CA">
              <w:rPr>
                <w:rFonts w:ascii="Times New Roman" w:hAnsi="Times New Roman"/>
                <w:sz w:val="28"/>
                <w:szCs w:val="28"/>
                <w:lang w:val="uk-UA"/>
              </w:rPr>
              <w:t>«Первинне пакування (назва лікарської форми), що проходить фінішну стерилізацію»</w:t>
            </w:r>
          </w:p>
        </w:tc>
      </w:tr>
    </w:tbl>
    <w:p w:rsidR="00FE48B0" w:rsidRDefault="00FE48B0" w:rsidP="00FE48B0">
      <w:pPr>
        <w:pStyle w:val="aa"/>
        <w:ind w:left="0" w:firstLine="567"/>
        <w:jc w:val="left"/>
        <w:rPr>
          <w:rFonts w:ascii="Times New Roman" w:hAnsi="Times New Roman"/>
          <w:sz w:val="28"/>
          <w:szCs w:val="28"/>
          <w:lang w:val="uk-UA"/>
        </w:rPr>
      </w:pPr>
    </w:p>
    <w:p w:rsidR="00FE48B0"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5.2</w:t>
      </w:r>
      <w:r w:rsidRPr="00A171CA">
        <w:rPr>
          <w:rFonts w:ascii="Times New Roman" w:hAnsi="Times New Roman"/>
          <w:sz w:val="28"/>
          <w:szCs w:val="28"/>
          <w:lang w:val="uk-UA"/>
        </w:rPr>
        <w:tab/>
      </w:r>
      <w:r w:rsidRPr="00A171CA">
        <w:rPr>
          <w:rFonts w:ascii="Times New Roman" w:hAnsi="Times New Roman"/>
          <w:sz w:val="28"/>
          <w:szCs w:val="28"/>
          <w:lang w:val="uk-UA"/>
        </w:rPr>
        <w:t> Вторинне пакування</w:t>
      </w:r>
    </w:p>
    <w:tbl>
      <w:tblPr>
        <w:tblStyle w:val="a5"/>
        <w:tblW w:w="0" w:type="auto"/>
        <w:tblLook w:val="04A0" w:firstRow="1" w:lastRow="0" w:firstColumn="1" w:lastColumn="0" w:noHBand="0" w:noVBand="1"/>
      </w:tblPr>
      <w:tblGrid>
        <w:gridCol w:w="10025"/>
      </w:tblGrid>
      <w:tr w:rsidR="00FE48B0" w:rsidRPr="00F6271A" w:rsidTr="00FE48B0">
        <w:tc>
          <w:tcPr>
            <w:tcW w:w="10025" w:type="dxa"/>
          </w:tcPr>
          <w:p w:rsidR="00FE48B0" w:rsidRDefault="00FE48B0" w:rsidP="00FE48B0">
            <w:pPr>
              <w:pStyle w:val="aa"/>
              <w:ind w:left="0"/>
              <w:jc w:val="left"/>
              <w:rPr>
                <w:rFonts w:ascii="Times New Roman" w:hAnsi="Times New Roman"/>
                <w:sz w:val="28"/>
                <w:szCs w:val="28"/>
                <w:lang w:val="uk-UA"/>
              </w:rPr>
            </w:pPr>
            <w:r w:rsidRPr="00A171CA">
              <w:rPr>
                <w:rFonts w:ascii="Times New Roman" w:hAnsi="Times New Roman"/>
                <w:sz w:val="28"/>
                <w:szCs w:val="28"/>
                <w:lang w:val="uk-UA"/>
              </w:rPr>
              <w:t>У разі сертифікації операції пакування у вторинне пакування передбачається, що ця операція стосується всіх лікарських форм, якщо в уточнюючих примітках не зазначається інше.</w:t>
            </w:r>
          </w:p>
        </w:tc>
      </w:tr>
    </w:tbl>
    <w:p w:rsidR="00FE48B0" w:rsidRDefault="00FE48B0" w:rsidP="00FE48B0">
      <w:pPr>
        <w:pStyle w:val="aa"/>
        <w:ind w:left="0" w:firstLine="567"/>
        <w:jc w:val="left"/>
        <w:rPr>
          <w:rFonts w:ascii="Times New Roman" w:hAnsi="Times New Roman"/>
          <w:sz w:val="28"/>
          <w:szCs w:val="28"/>
          <w:lang w:val="uk-UA"/>
        </w:rPr>
      </w:pPr>
    </w:p>
    <w:p w:rsidR="00FE48B0" w:rsidRDefault="00FE48B0" w:rsidP="00FE48B0">
      <w:pPr>
        <w:pStyle w:val="aa"/>
        <w:ind w:left="1414"/>
        <w:jc w:val="left"/>
        <w:rPr>
          <w:rFonts w:ascii="Times New Roman" w:hAnsi="Times New Roman"/>
          <w:sz w:val="28"/>
          <w:szCs w:val="28"/>
          <w:lang w:val="uk-UA"/>
        </w:rPr>
      </w:pPr>
      <w:r w:rsidRPr="00A171CA">
        <w:rPr>
          <w:rFonts w:ascii="Times New Roman" w:hAnsi="Times New Roman"/>
          <w:sz w:val="28"/>
          <w:szCs w:val="28"/>
          <w:lang w:val="uk-UA"/>
        </w:rPr>
        <w:t>1.6</w:t>
      </w:r>
      <w:r w:rsidRPr="00A171CA">
        <w:rPr>
          <w:rFonts w:ascii="Times New Roman" w:hAnsi="Times New Roman"/>
          <w:sz w:val="28"/>
          <w:szCs w:val="28"/>
          <w:lang w:val="uk-UA"/>
        </w:rPr>
        <w:tab/>
        <w:t>Випробування контролю якості</w:t>
      </w:r>
    </w:p>
    <w:tbl>
      <w:tblPr>
        <w:tblStyle w:val="a5"/>
        <w:tblW w:w="0" w:type="auto"/>
        <w:tblLook w:val="04A0" w:firstRow="1" w:lastRow="0" w:firstColumn="1" w:lastColumn="0" w:noHBand="0" w:noVBand="1"/>
      </w:tblPr>
      <w:tblGrid>
        <w:gridCol w:w="10025"/>
      </w:tblGrid>
      <w:tr w:rsidR="00FE48B0" w:rsidTr="00FE48B0">
        <w:tc>
          <w:tcPr>
            <w:tcW w:w="10025" w:type="dxa"/>
          </w:tcPr>
          <w:p w:rsidR="00FE48B0" w:rsidRDefault="00FE48B0" w:rsidP="00FE48B0">
            <w:pPr>
              <w:pStyle w:val="aa"/>
              <w:ind w:left="0"/>
              <w:jc w:val="left"/>
              <w:rPr>
                <w:rFonts w:ascii="Times New Roman" w:hAnsi="Times New Roman"/>
                <w:sz w:val="28"/>
                <w:szCs w:val="28"/>
                <w:lang w:val="uk-UA"/>
              </w:rPr>
            </w:pPr>
            <w:r w:rsidRPr="00A171CA">
              <w:rPr>
                <w:rFonts w:ascii="Times New Roman" w:hAnsi="Times New Roman"/>
                <w:sz w:val="28"/>
                <w:szCs w:val="28"/>
                <w:lang w:val="uk-UA"/>
              </w:rPr>
              <w:t>Випробування контролю якості, включені до сертифікату відповідності GMP, зазначаються за допомогою наступних категорій.</w:t>
            </w:r>
          </w:p>
        </w:tc>
      </w:tr>
    </w:tbl>
    <w:p w:rsidR="00FE48B0" w:rsidRDefault="00FE48B0" w:rsidP="00FE48B0">
      <w:pPr>
        <w:pStyle w:val="aa"/>
        <w:ind w:left="0" w:firstLine="567"/>
        <w:jc w:val="left"/>
        <w:rPr>
          <w:rFonts w:ascii="Times New Roman" w:hAnsi="Times New Roman"/>
          <w:sz w:val="28"/>
          <w:szCs w:val="28"/>
          <w:lang w:val="uk-UA"/>
        </w:rPr>
      </w:pPr>
    </w:p>
    <w:p w:rsidR="00FE48B0" w:rsidRPr="00A171CA" w:rsidRDefault="00FE48B0" w:rsidP="00FE48B0">
      <w:pPr>
        <w:pStyle w:val="aa"/>
        <w:ind w:firstLine="567"/>
        <w:jc w:val="left"/>
        <w:rPr>
          <w:rFonts w:ascii="Times New Roman" w:hAnsi="Times New Roman"/>
          <w:sz w:val="28"/>
          <w:szCs w:val="28"/>
          <w:lang w:val="uk-UA"/>
        </w:rPr>
      </w:pPr>
      <w:r w:rsidRPr="00A171CA">
        <w:rPr>
          <w:rFonts w:ascii="Times New Roman" w:hAnsi="Times New Roman"/>
          <w:sz w:val="28"/>
          <w:szCs w:val="28"/>
          <w:lang w:val="uk-UA"/>
        </w:rPr>
        <w:t>1.6.1</w:t>
      </w:r>
      <w:r w:rsidRPr="00A171CA">
        <w:rPr>
          <w:rFonts w:ascii="Times New Roman" w:hAnsi="Times New Roman"/>
          <w:sz w:val="28"/>
          <w:szCs w:val="28"/>
          <w:lang w:val="uk-UA"/>
        </w:rPr>
        <w:tab/>
      </w:r>
      <w:r w:rsidRPr="00A171CA">
        <w:rPr>
          <w:rFonts w:ascii="Times New Roman" w:hAnsi="Times New Roman"/>
          <w:sz w:val="28"/>
          <w:szCs w:val="28"/>
          <w:lang w:val="uk-UA"/>
        </w:rPr>
        <w:t> Мікробіологічні: стерильність</w:t>
      </w:r>
    </w:p>
    <w:p w:rsidR="00FE48B0" w:rsidRPr="00A171CA" w:rsidRDefault="00FE48B0" w:rsidP="00FE48B0">
      <w:pPr>
        <w:pStyle w:val="aa"/>
        <w:ind w:firstLine="567"/>
        <w:jc w:val="left"/>
        <w:rPr>
          <w:rFonts w:ascii="Times New Roman" w:hAnsi="Times New Roman"/>
          <w:sz w:val="28"/>
          <w:szCs w:val="28"/>
          <w:lang w:val="uk-UA"/>
        </w:rPr>
      </w:pPr>
      <w:r w:rsidRPr="00A171CA">
        <w:rPr>
          <w:rFonts w:ascii="Times New Roman" w:hAnsi="Times New Roman"/>
          <w:sz w:val="28"/>
          <w:szCs w:val="28"/>
          <w:lang w:val="uk-UA"/>
        </w:rPr>
        <w:t>1.6.2</w:t>
      </w:r>
      <w:r w:rsidRPr="00A171CA">
        <w:rPr>
          <w:rFonts w:ascii="Times New Roman" w:hAnsi="Times New Roman"/>
          <w:sz w:val="28"/>
          <w:szCs w:val="28"/>
          <w:lang w:val="uk-UA"/>
        </w:rPr>
        <w:tab/>
      </w:r>
      <w:r w:rsidRPr="00A171CA">
        <w:rPr>
          <w:rFonts w:ascii="Times New Roman" w:hAnsi="Times New Roman"/>
          <w:sz w:val="28"/>
          <w:szCs w:val="28"/>
          <w:lang w:val="uk-UA"/>
        </w:rPr>
        <w:t> Мікробіологічні: мікробіологічна чистота</w:t>
      </w:r>
    </w:p>
    <w:p w:rsidR="00FE48B0" w:rsidRPr="00A171CA" w:rsidRDefault="00FE48B0" w:rsidP="00FE48B0">
      <w:pPr>
        <w:pStyle w:val="aa"/>
        <w:ind w:firstLine="567"/>
        <w:jc w:val="left"/>
        <w:rPr>
          <w:rFonts w:ascii="Times New Roman" w:hAnsi="Times New Roman"/>
          <w:sz w:val="28"/>
          <w:szCs w:val="28"/>
          <w:lang w:val="uk-UA"/>
        </w:rPr>
      </w:pPr>
      <w:r w:rsidRPr="00A171CA">
        <w:rPr>
          <w:rFonts w:ascii="Times New Roman" w:hAnsi="Times New Roman"/>
          <w:sz w:val="28"/>
          <w:szCs w:val="28"/>
          <w:lang w:val="uk-UA"/>
        </w:rPr>
        <w:t>1.6.3</w:t>
      </w:r>
      <w:r w:rsidRPr="00A171CA">
        <w:rPr>
          <w:rFonts w:ascii="Times New Roman" w:hAnsi="Times New Roman"/>
          <w:sz w:val="28"/>
          <w:szCs w:val="28"/>
          <w:lang w:val="uk-UA"/>
        </w:rPr>
        <w:tab/>
      </w:r>
      <w:r w:rsidRPr="00A171CA">
        <w:rPr>
          <w:rFonts w:ascii="Times New Roman" w:hAnsi="Times New Roman"/>
          <w:sz w:val="28"/>
          <w:szCs w:val="28"/>
          <w:lang w:val="uk-UA"/>
        </w:rPr>
        <w:t> Хімічні/фізичні</w:t>
      </w:r>
    </w:p>
    <w:p w:rsidR="00FE48B0" w:rsidRDefault="00FE48B0" w:rsidP="00FE48B0">
      <w:pPr>
        <w:pStyle w:val="aa"/>
        <w:ind w:left="709" w:firstLine="567"/>
        <w:jc w:val="left"/>
        <w:rPr>
          <w:rFonts w:ascii="Times New Roman" w:hAnsi="Times New Roman"/>
          <w:sz w:val="28"/>
          <w:szCs w:val="28"/>
          <w:lang w:val="uk-UA"/>
        </w:rPr>
      </w:pPr>
      <w:r w:rsidRPr="00A171CA">
        <w:rPr>
          <w:rFonts w:ascii="Times New Roman" w:hAnsi="Times New Roman"/>
          <w:sz w:val="28"/>
          <w:szCs w:val="28"/>
          <w:lang w:val="uk-UA"/>
        </w:rPr>
        <w:t>1.6.4</w:t>
      </w:r>
      <w:r w:rsidRPr="00A171CA">
        <w:rPr>
          <w:rFonts w:ascii="Times New Roman" w:hAnsi="Times New Roman"/>
          <w:sz w:val="28"/>
          <w:szCs w:val="28"/>
          <w:lang w:val="uk-UA"/>
        </w:rPr>
        <w:tab/>
      </w:r>
      <w:r w:rsidRPr="00A171CA">
        <w:rPr>
          <w:rFonts w:ascii="Times New Roman" w:hAnsi="Times New Roman"/>
          <w:sz w:val="28"/>
          <w:szCs w:val="28"/>
          <w:lang w:val="uk-UA"/>
        </w:rPr>
        <w:t> Біологічні</w:t>
      </w:r>
    </w:p>
    <w:p w:rsidR="00FE48B0" w:rsidRDefault="00FE48B0" w:rsidP="00FE48B0">
      <w:pPr>
        <w:pStyle w:val="aa"/>
        <w:ind w:left="0" w:firstLine="567"/>
        <w:jc w:val="left"/>
        <w:rPr>
          <w:rFonts w:ascii="Times New Roman" w:hAnsi="Times New Roman"/>
          <w:sz w:val="28"/>
          <w:szCs w:val="28"/>
          <w:lang w:val="uk-UA"/>
        </w:rPr>
      </w:pPr>
    </w:p>
    <w:p w:rsidR="00FE48B0" w:rsidRDefault="00FE48B0" w:rsidP="00FE48B0">
      <w:pPr>
        <w:pStyle w:val="aa"/>
        <w:ind w:left="0" w:firstLine="567"/>
        <w:jc w:val="left"/>
        <w:rPr>
          <w:rFonts w:ascii="Times New Roman" w:hAnsi="Times New Roman"/>
          <w:sz w:val="28"/>
          <w:szCs w:val="28"/>
          <w:lang w:val="uk-UA"/>
        </w:rPr>
      </w:pPr>
      <w:r w:rsidRPr="00A171CA">
        <w:rPr>
          <w:rFonts w:ascii="Times New Roman" w:hAnsi="Times New Roman"/>
          <w:sz w:val="28"/>
          <w:szCs w:val="28"/>
          <w:lang w:val="uk-UA"/>
        </w:rPr>
        <w:t>Будь-які обмеження або уточнюючі примітки стосовно предмету зазначених виробничих операцій</w:t>
      </w:r>
    </w:p>
    <w:tbl>
      <w:tblPr>
        <w:tblStyle w:val="a5"/>
        <w:tblW w:w="0" w:type="auto"/>
        <w:tblLook w:val="04A0" w:firstRow="1" w:lastRow="0" w:firstColumn="1" w:lastColumn="0" w:noHBand="0" w:noVBand="1"/>
      </w:tblPr>
      <w:tblGrid>
        <w:gridCol w:w="10025"/>
      </w:tblGrid>
      <w:tr w:rsidR="00FE48B0" w:rsidRPr="00F6271A" w:rsidTr="00FE48B0">
        <w:tc>
          <w:tcPr>
            <w:tcW w:w="10025" w:type="dxa"/>
          </w:tcPr>
          <w:p w:rsidR="00FE48B0" w:rsidRPr="00A171CA" w:rsidRDefault="00FE48B0" w:rsidP="00FE48B0">
            <w:pPr>
              <w:pStyle w:val="aa"/>
              <w:ind w:left="0" w:firstLine="720"/>
              <w:jc w:val="left"/>
              <w:rPr>
                <w:rFonts w:ascii="Times New Roman" w:hAnsi="Times New Roman"/>
                <w:sz w:val="28"/>
                <w:szCs w:val="28"/>
                <w:lang w:val="uk-UA"/>
              </w:rPr>
            </w:pPr>
            <w:r w:rsidRPr="00A171CA">
              <w:rPr>
                <w:rFonts w:ascii="Times New Roman" w:hAnsi="Times New Roman"/>
                <w:sz w:val="28"/>
                <w:szCs w:val="28"/>
                <w:lang w:val="uk-UA"/>
              </w:rPr>
              <w:t>Якщо уточнюючі примітки не призначені для надання загального коментаря щодо операцій, які проводяться на дільниці, тоді необхідно зазначити цифрове посилання відповідно до переліку формату сертифікату відповідності GMP, якщо застосовуються уточнююча примітка або обмеження.</w:t>
            </w:r>
          </w:p>
          <w:p w:rsidR="00FE48B0" w:rsidRPr="00A171CA" w:rsidRDefault="00FE48B0" w:rsidP="00FE48B0">
            <w:pPr>
              <w:pStyle w:val="aa"/>
              <w:ind w:left="0" w:firstLine="720"/>
              <w:jc w:val="left"/>
              <w:rPr>
                <w:rFonts w:ascii="Times New Roman" w:hAnsi="Times New Roman"/>
                <w:sz w:val="28"/>
                <w:szCs w:val="28"/>
                <w:lang w:val="uk-UA"/>
              </w:rPr>
            </w:pPr>
          </w:p>
          <w:p w:rsidR="00FE48B0" w:rsidRPr="00A171CA" w:rsidRDefault="00FE48B0" w:rsidP="00FE48B0">
            <w:pPr>
              <w:pStyle w:val="aa"/>
              <w:ind w:left="0" w:firstLine="720"/>
              <w:jc w:val="left"/>
              <w:rPr>
                <w:rFonts w:ascii="Times New Roman" w:hAnsi="Times New Roman"/>
                <w:sz w:val="28"/>
                <w:szCs w:val="28"/>
                <w:lang w:val="uk-UA"/>
              </w:rPr>
            </w:pPr>
            <w:r w:rsidRPr="00A171CA">
              <w:rPr>
                <w:rFonts w:ascii="Times New Roman" w:hAnsi="Times New Roman"/>
                <w:sz w:val="28"/>
                <w:szCs w:val="28"/>
                <w:lang w:val="uk-UA"/>
              </w:rPr>
              <w:t>Примітки можуть включатись як конфіденційні або відкриті примітки. Конфіденційні примітки доступні для огляду лише для компетентних органів (зареєстрованих користувачів), а відкриті примітки доступні для всіх.</w:t>
            </w:r>
          </w:p>
          <w:p w:rsidR="00FE48B0" w:rsidRDefault="00FE48B0" w:rsidP="00FE48B0">
            <w:pPr>
              <w:pStyle w:val="aa"/>
              <w:ind w:left="0" w:firstLine="720"/>
              <w:jc w:val="left"/>
              <w:rPr>
                <w:rFonts w:ascii="Times New Roman" w:hAnsi="Times New Roman"/>
                <w:sz w:val="28"/>
                <w:szCs w:val="28"/>
                <w:lang w:val="uk-UA"/>
              </w:rPr>
            </w:pPr>
            <w:r w:rsidRPr="00A171CA">
              <w:rPr>
                <w:rFonts w:ascii="Times New Roman" w:hAnsi="Times New Roman"/>
                <w:sz w:val="28"/>
                <w:szCs w:val="28"/>
                <w:lang w:val="uk-UA"/>
              </w:rPr>
              <w:t>Уточнюючі примітки щодо подовження або обмеження терміну дії сертифікату відповідності GMP, вносяться в розділі для відкритих приміток.</w:t>
            </w:r>
          </w:p>
        </w:tc>
      </w:tr>
    </w:tbl>
    <w:p w:rsidR="00FE48B0" w:rsidRDefault="00FE48B0" w:rsidP="00FE48B0">
      <w:pPr>
        <w:pStyle w:val="aa"/>
        <w:ind w:left="0" w:firstLine="567"/>
        <w:jc w:val="left"/>
        <w:rPr>
          <w:rFonts w:ascii="Times New Roman" w:hAnsi="Times New Roman"/>
          <w:sz w:val="28"/>
          <w:szCs w:val="28"/>
          <w:lang w:val="uk-UA"/>
        </w:rPr>
      </w:pPr>
    </w:p>
    <w:p w:rsidR="00FE48B0" w:rsidRPr="00A464F7" w:rsidRDefault="00FE48B0" w:rsidP="00FE48B0">
      <w:pPr>
        <w:pStyle w:val="aa"/>
        <w:ind w:left="1414"/>
        <w:jc w:val="left"/>
        <w:rPr>
          <w:rFonts w:ascii="Times New Roman" w:hAnsi="Times New Roman"/>
          <w:b/>
          <w:sz w:val="28"/>
          <w:szCs w:val="28"/>
          <w:lang w:val="uk-UA"/>
        </w:rPr>
      </w:pPr>
      <w:r w:rsidRPr="00A464F7">
        <w:rPr>
          <w:rFonts w:ascii="Times New Roman" w:hAnsi="Times New Roman"/>
          <w:b/>
          <w:sz w:val="28"/>
          <w:szCs w:val="28"/>
          <w:lang w:val="uk-UA"/>
        </w:rPr>
        <w:t>2.</w:t>
      </w:r>
      <w:r w:rsidRPr="00A464F7">
        <w:rPr>
          <w:rFonts w:ascii="Times New Roman" w:hAnsi="Times New Roman"/>
          <w:b/>
          <w:sz w:val="28"/>
          <w:szCs w:val="28"/>
          <w:lang w:val="uk-UA"/>
        </w:rPr>
        <w:tab/>
        <w:t>ІМПОРТ ЛІКАРСЬКИХ ЗАСОБІВ</w:t>
      </w:r>
    </w:p>
    <w:p w:rsidR="00FE48B0" w:rsidRPr="00A464F7" w:rsidRDefault="00FE48B0" w:rsidP="00FE48B0">
      <w:pPr>
        <w:pStyle w:val="aa"/>
        <w:ind w:left="1414"/>
        <w:jc w:val="left"/>
        <w:rPr>
          <w:rFonts w:ascii="Times New Roman" w:hAnsi="Times New Roman"/>
          <w:sz w:val="28"/>
          <w:szCs w:val="28"/>
          <w:lang w:val="uk-UA"/>
        </w:rPr>
      </w:pPr>
    </w:p>
    <w:p w:rsidR="00FE48B0" w:rsidRDefault="00FE48B0" w:rsidP="00FE48B0">
      <w:pPr>
        <w:pStyle w:val="aa"/>
        <w:ind w:left="0" w:firstLine="709"/>
        <w:jc w:val="left"/>
        <w:rPr>
          <w:rFonts w:ascii="Times New Roman" w:hAnsi="Times New Roman"/>
          <w:sz w:val="28"/>
          <w:szCs w:val="28"/>
          <w:lang w:val="uk-UA"/>
        </w:rPr>
      </w:pPr>
      <w:r w:rsidRPr="00A464F7">
        <w:rPr>
          <w:rFonts w:ascii="Times New Roman" w:hAnsi="Times New Roman"/>
          <w:sz w:val="28"/>
          <w:szCs w:val="28"/>
          <w:lang w:val="uk-UA"/>
        </w:rPr>
        <w:t>2.1</w:t>
      </w:r>
      <w:r w:rsidRPr="00A464F7">
        <w:rPr>
          <w:rFonts w:ascii="Times New Roman" w:hAnsi="Times New Roman"/>
          <w:sz w:val="28"/>
          <w:szCs w:val="28"/>
          <w:lang w:val="uk-UA"/>
        </w:rPr>
        <w:tab/>
        <w:t>Випробування контролю якості імпортованих лікарських засобів</w:t>
      </w:r>
    </w:p>
    <w:tbl>
      <w:tblPr>
        <w:tblStyle w:val="a5"/>
        <w:tblW w:w="0" w:type="auto"/>
        <w:tblLook w:val="04A0" w:firstRow="1" w:lastRow="0" w:firstColumn="1" w:lastColumn="0" w:noHBand="0" w:noVBand="1"/>
      </w:tblPr>
      <w:tblGrid>
        <w:gridCol w:w="10025"/>
      </w:tblGrid>
      <w:tr w:rsidR="00FE48B0" w:rsidTr="00FE48B0">
        <w:tc>
          <w:tcPr>
            <w:tcW w:w="10025" w:type="dxa"/>
          </w:tcPr>
          <w:p w:rsidR="00FE48B0" w:rsidRDefault="00FE48B0" w:rsidP="00FE48B0">
            <w:pPr>
              <w:pStyle w:val="aa"/>
              <w:ind w:left="0"/>
              <w:jc w:val="left"/>
              <w:rPr>
                <w:rFonts w:ascii="Times New Roman" w:hAnsi="Times New Roman"/>
                <w:sz w:val="28"/>
                <w:szCs w:val="28"/>
                <w:lang w:val="uk-UA"/>
              </w:rPr>
            </w:pPr>
            <w:r w:rsidRPr="00A464F7">
              <w:rPr>
                <w:rFonts w:ascii="Times New Roman" w:hAnsi="Times New Roman"/>
                <w:sz w:val="28"/>
                <w:szCs w:val="28"/>
                <w:lang w:val="uk-UA"/>
              </w:rPr>
              <w:t>Якщо на дільниці, розташованій в Європейській економічній зоні, проводяться випробування контролю якості по відношенню до імпортованих лікарських засобів, тоді в наступних розділах необхідно зазначити сертифіковані категорії випробувань. Цей розділ слід заповнювати необхідними відомостями, навіть якщо дані внесені в розділі 1.6.</w:t>
            </w:r>
          </w:p>
        </w:tc>
      </w:tr>
    </w:tbl>
    <w:p w:rsidR="00FE48B0" w:rsidRDefault="00FE48B0" w:rsidP="00FE48B0">
      <w:pPr>
        <w:pStyle w:val="aa"/>
        <w:ind w:left="0" w:firstLine="709"/>
        <w:jc w:val="left"/>
        <w:rPr>
          <w:rFonts w:ascii="Times New Roman" w:hAnsi="Times New Roman"/>
          <w:sz w:val="28"/>
          <w:szCs w:val="28"/>
          <w:lang w:val="uk-UA"/>
        </w:rPr>
      </w:pPr>
    </w:p>
    <w:p w:rsidR="00FE48B0" w:rsidRPr="00AA08E5" w:rsidRDefault="00FE48B0" w:rsidP="00FE48B0">
      <w:pPr>
        <w:pStyle w:val="aa"/>
        <w:ind w:firstLine="709"/>
        <w:jc w:val="left"/>
        <w:rPr>
          <w:rFonts w:ascii="Times New Roman" w:hAnsi="Times New Roman"/>
          <w:sz w:val="28"/>
          <w:szCs w:val="28"/>
          <w:lang w:val="uk-UA"/>
        </w:rPr>
      </w:pPr>
      <w:r w:rsidRPr="00AA08E5">
        <w:rPr>
          <w:rFonts w:ascii="Times New Roman" w:hAnsi="Times New Roman"/>
          <w:sz w:val="28"/>
          <w:szCs w:val="28"/>
          <w:lang w:val="uk-UA"/>
        </w:rPr>
        <w:t>2.1.1</w:t>
      </w:r>
      <w:r w:rsidRPr="00AA08E5">
        <w:rPr>
          <w:rFonts w:ascii="Times New Roman" w:hAnsi="Times New Roman"/>
          <w:sz w:val="28"/>
          <w:szCs w:val="28"/>
          <w:lang w:val="uk-UA"/>
        </w:rPr>
        <w:tab/>
      </w:r>
      <w:r w:rsidRPr="00AA08E5">
        <w:rPr>
          <w:rFonts w:ascii="Times New Roman" w:hAnsi="Times New Roman"/>
          <w:sz w:val="28"/>
          <w:szCs w:val="28"/>
          <w:lang w:val="uk-UA"/>
        </w:rPr>
        <w:t> Мікробіологічні: стерильність</w:t>
      </w:r>
    </w:p>
    <w:p w:rsidR="00FE48B0" w:rsidRPr="00AA08E5" w:rsidRDefault="00FE48B0" w:rsidP="00FE48B0">
      <w:pPr>
        <w:pStyle w:val="aa"/>
        <w:ind w:firstLine="709"/>
        <w:jc w:val="left"/>
        <w:rPr>
          <w:rFonts w:ascii="Times New Roman" w:hAnsi="Times New Roman"/>
          <w:sz w:val="28"/>
          <w:szCs w:val="28"/>
          <w:lang w:val="uk-UA"/>
        </w:rPr>
      </w:pPr>
      <w:r w:rsidRPr="00AA08E5">
        <w:rPr>
          <w:rFonts w:ascii="Times New Roman" w:hAnsi="Times New Roman"/>
          <w:sz w:val="28"/>
          <w:szCs w:val="28"/>
          <w:lang w:val="uk-UA"/>
        </w:rPr>
        <w:t>2.1.2</w:t>
      </w:r>
      <w:r w:rsidRPr="00AA08E5">
        <w:rPr>
          <w:rFonts w:ascii="Times New Roman" w:hAnsi="Times New Roman"/>
          <w:sz w:val="28"/>
          <w:szCs w:val="28"/>
          <w:lang w:val="uk-UA"/>
        </w:rPr>
        <w:tab/>
      </w:r>
      <w:r w:rsidRPr="00AA08E5">
        <w:rPr>
          <w:rFonts w:ascii="Times New Roman" w:hAnsi="Times New Roman"/>
          <w:sz w:val="28"/>
          <w:szCs w:val="28"/>
          <w:lang w:val="uk-UA"/>
        </w:rPr>
        <w:t> Мікробіологічні: мікробіологічна чистота</w:t>
      </w:r>
    </w:p>
    <w:p w:rsidR="00FE48B0" w:rsidRPr="00AA08E5" w:rsidRDefault="00FE48B0" w:rsidP="00FE48B0">
      <w:pPr>
        <w:pStyle w:val="aa"/>
        <w:ind w:firstLine="709"/>
        <w:jc w:val="left"/>
        <w:rPr>
          <w:rFonts w:ascii="Times New Roman" w:hAnsi="Times New Roman"/>
          <w:sz w:val="28"/>
          <w:szCs w:val="28"/>
          <w:lang w:val="uk-UA"/>
        </w:rPr>
      </w:pPr>
      <w:r w:rsidRPr="00AA08E5">
        <w:rPr>
          <w:rFonts w:ascii="Times New Roman" w:hAnsi="Times New Roman"/>
          <w:sz w:val="28"/>
          <w:szCs w:val="28"/>
          <w:lang w:val="uk-UA"/>
        </w:rPr>
        <w:t>2.1.3</w:t>
      </w:r>
      <w:r w:rsidRPr="00AA08E5">
        <w:rPr>
          <w:rFonts w:ascii="Times New Roman" w:hAnsi="Times New Roman"/>
          <w:sz w:val="28"/>
          <w:szCs w:val="28"/>
          <w:lang w:val="uk-UA"/>
        </w:rPr>
        <w:tab/>
      </w:r>
      <w:r w:rsidRPr="00AA08E5">
        <w:rPr>
          <w:rFonts w:ascii="Times New Roman" w:hAnsi="Times New Roman"/>
          <w:sz w:val="28"/>
          <w:szCs w:val="28"/>
          <w:lang w:val="uk-UA"/>
        </w:rPr>
        <w:t> Хімічні/фізичні</w:t>
      </w:r>
    </w:p>
    <w:p w:rsidR="00FE48B0" w:rsidRDefault="00FE48B0" w:rsidP="00FE48B0">
      <w:pPr>
        <w:pStyle w:val="aa"/>
        <w:ind w:left="1276" w:firstLine="142"/>
        <w:jc w:val="left"/>
        <w:rPr>
          <w:rFonts w:ascii="Times New Roman" w:hAnsi="Times New Roman"/>
          <w:sz w:val="28"/>
          <w:szCs w:val="28"/>
          <w:lang w:val="uk-UA"/>
        </w:rPr>
      </w:pPr>
      <w:r w:rsidRPr="00AA08E5">
        <w:rPr>
          <w:rFonts w:ascii="Times New Roman" w:hAnsi="Times New Roman"/>
          <w:sz w:val="28"/>
          <w:szCs w:val="28"/>
          <w:lang w:val="uk-UA"/>
        </w:rPr>
        <w:t>2.1.4</w:t>
      </w:r>
      <w:r w:rsidRPr="00AA08E5">
        <w:rPr>
          <w:rFonts w:ascii="Times New Roman" w:hAnsi="Times New Roman"/>
          <w:sz w:val="28"/>
          <w:szCs w:val="28"/>
          <w:lang w:val="uk-UA"/>
        </w:rPr>
        <w:tab/>
      </w:r>
      <w:r w:rsidRPr="00AA08E5">
        <w:rPr>
          <w:rFonts w:ascii="Times New Roman" w:hAnsi="Times New Roman"/>
          <w:sz w:val="28"/>
          <w:szCs w:val="28"/>
          <w:lang w:val="uk-UA"/>
        </w:rPr>
        <w:t> Біологічні</w:t>
      </w:r>
    </w:p>
    <w:p w:rsidR="00FE48B0" w:rsidRDefault="00FE48B0" w:rsidP="00FE48B0">
      <w:pPr>
        <w:pStyle w:val="aa"/>
        <w:ind w:left="0" w:firstLine="851"/>
        <w:jc w:val="left"/>
        <w:rPr>
          <w:rFonts w:ascii="Times New Roman" w:hAnsi="Times New Roman"/>
          <w:sz w:val="28"/>
          <w:szCs w:val="28"/>
          <w:lang w:val="uk-UA"/>
        </w:rPr>
      </w:pPr>
    </w:p>
    <w:p w:rsidR="00FE48B0" w:rsidRDefault="00FE48B0" w:rsidP="00FE48B0">
      <w:pPr>
        <w:pStyle w:val="aa"/>
        <w:ind w:left="0" w:firstLine="567"/>
        <w:jc w:val="left"/>
        <w:rPr>
          <w:rFonts w:ascii="Times New Roman" w:hAnsi="Times New Roman"/>
          <w:sz w:val="28"/>
          <w:szCs w:val="28"/>
          <w:lang w:val="uk-UA"/>
        </w:rPr>
      </w:pPr>
      <w:r w:rsidRPr="00AA08E5">
        <w:rPr>
          <w:rFonts w:ascii="Times New Roman" w:hAnsi="Times New Roman"/>
          <w:sz w:val="28"/>
          <w:szCs w:val="28"/>
          <w:lang w:val="uk-UA"/>
        </w:rPr>
        <w:t>2.2</w:t>
      </w:r>
      <w:r w:rsidRPr="00AA08E5">
        <w:rPr>
          <w:rFonts w:ascii="Times New Roman" w:hAnsi="Times New Roman"/>
          <w:sz w:val="28"/>
          <w:szCs w:val="28"/>
          <w:lang w:val="uk-UA"/>
        </w:rPr>
        <w:tab/>
        <w:t>Сертифікація серії імпортованих лікарських засобів</w:t>
      </w:r>
    </w:p>
    <w:tbl>
      <w:tblPr>
        <w:tblStyle w:val="a5"/>
        <w:tblW w:w="0" w:type="auto"/>
        <w:tblLook w:val="04A0" w:firstRow="1" w:lastRow="0" w:firstColumn="1" w:lastColumn="0" w:noHBand="0" w:noVBand="1"/>
      </w:tblPr>
      <w:tblGrid>
        <w:gridCol w:w="10025"/>
      </w:tblGrid>
      <w:tr w:rsidR="00FE48B0" w:rsidRPr="00F6271A" w:rsidTr="00FE48B0">
        <w:tc>
          <w:tcPr>
            <w:tcW w:w="10025" w:type="dxa"/>
          </w:tcPr>
          <w:p w:rsidR="00FE48B0" w:rsidRPr="00AA08E5" w:rsidRDefault="00FE48B0" w:rsidP="00FE48B0">
            <w:pPr>
              <w:pStyle w:val="aa"/>
              <w:ind w:left="0" w:firstLine="596"/>
              <w:jc w:val="left"/>
              <w:rPr>
                <w:rFonts w:ascii="Times New Roman" w:hAnsi="Times New Roman"/>
                <w:sz w:val="28"/>
                <w:szCs w:val="28"/>
                <w:lang w:val="uk-UA"/>
              </w:rPr>
            </w:pPr>
            <w:r w:rsidRPr="00AA08E5">
              <w:rPr>
                <w:rFonts w:ascii="Times New Roman" w:hAnsi="Times New Roman"/>
                <w:sz w:val="28"/>
                <w:szCs w:val="28"/>
                <w:lang w:val="uk-UA"/>
              </w:rPr>
              <w:t>Цей розділ необхідно заповнювати в тому випадку, якщо операції, які сертифікуються для дільниці, розташований в Європейській економічній зоні, включають сертифікацію серії імпортованого готового продукту або лікарської форми у формі in-bulk, яка після імпорту проходить етап пакування. Якщо сертифікована дільниця самостійно здійснює фізичний імпорт, тоді необхідно зафіксувати це в розділі 2.3.1.</w:t>
            </w:r>
          </w:p>
          <w:p w:rsidR="00FE48B0" w:rsidRDefault="00FE48B0" w:rsidP="00FE48B0">
            <w:pPr>
              <w:pStyle w:val="aa"/>
              <w:ind w:left="0" w:firstLine="596"/>
              <w:jc w:val="left"/>
              <w:rPr>
                <w:rFonts w:ascii="Times New Roman" w:hAnsi="Times New Roman"/>
                <w:sz w:val="28"/>
                <w:szCs w:val="28"/>
                <w:lang w:val="uk-UA"/>
              </w:rPr>
            </w:pPr>
            <w:r w:rsidRPr="00AA08E5">
              <w:rPr>
                <w:rFonts w:ascii="Times New Roman" w:hAnsi="Times New Roman"/>
                <w:sz w:val="28"/>
                <w:szCs w:val="28"/>
                <w:lang w:val="uk-UA"/>
              </w:rPr>
              <w:t>Для виробників досліджуваних лікарських засобів (Додаток 2) проведення сертифікації серії імпортованих препаратів порівняння необхідно зазначати в уточнюючих примітках до відповідної категорії продукції.</w:t>
            </w:r>
          </w:p>
        </w:tc>
      </w:tr>
    </w:tbl>
    <w:p w:rsidR="00FE48B0" w:rsidRDefault="00FE48B0" w:rsidP="00FE48B0">
      <w:pPr>
        <w:pStyle w:val="aa"/>
        <w:ind w:firstLine="567"/>
        <w:jc w:val="left"/>
        <w:rPr>
          <w:rFonts w:ascii="Times New Roman" w:hAnsi="Times New Roman"/>
          <w:sz w:val="28"/>
          <w:szCs w:val="28"/>
          <w:lang w:val="uk-UA"/>
        </w:rPr>
      </w:pPr>
    </w:p>
    <w:p w:rsidR="00FE48B0" w:rsidRPr="00AA08E5" w:rsidRDefault="00FE48B0" w:rsidP="00FE48B0">
      <w:pPr>
        <w:pStyle w:val="aa"/>
        <w:ind w:firstLine="567"/>
        <w:jc w:val="left"/>
        <w:rPr>
          <w:rFonts w:ascii="Times New Roman" w:hAnsi="Times New Roman"/>
          <w:sz w:val="28"/>
          <w:szCs w:val="28"/>
          <w:lang w:val="uk-UA"/>
        </w:rPr>
      </w:pPr>
      <w:r w:rsidRPr="00AA08E5">
        <w:rPr>
          <w:rFonts w:ascii="Times New Roman" w:hAnsi="Times New Roman"/>
          <w:sz w:val="28"/>
          <w:szCs w:val="28"/>
          <w:lang w:val="uk-UA"/>
        </w:rPr>
        <w:t>2.2.1</w:t>
      </w:r>
      <w:r w:rsidRPr="00AA08E5">
        <w:rPr>
          <w:rFonts w:ascii="Times New Roman" w:hAnsi="Times New Roman"/>
          <w:sz w:val="28"/>
          <w:szCs w:val="28"/>
          <w:lang w:val="uk-UA"/>
        </w:rPr>
        <w:tab/>
      </w:r>
      <w:r w:rsidRPr="00AA08E5">
        <w:rPr>
          <w:rFonts w:ascii="Times New Roman" w:hAnsi="Times New Roman"/>
          <w:sz w:val="28"/>
          <w:szCs w:val="28"/>
          <w:lang w:val="uk-UA"/>
        </w:rPr>
        <w:t> Стерильні продукти</w:t>
      </w:r>
    </w:p>
    <w:p w:rsidR="00FE48B0" w:rsidRPr="00AA08E5" w:rsidRDefault="00FE48B0" w:rsidP="00FE48B0">
      <w:pPr>
        <w:pStyle w:val="aa"/>
        <w:ind w:firstLine="567"/>
        <w:jc w:val="left"/>
        <w:rPr>
          <w:rFonts w:ascii="Times New Roman" w:hAnsi="Times New Roman"/>
          <w:sz w:val="28"/>
          <w:szCs w:val="28"/>
          <w:lang w:val="uk-UA"/>
        </w:rPr>
      </w:pPr>
      <w:r w:rsidRPr="00AA08E5">
        <w:rPr>
          <w:rFonts w:ascii="Times New Roman" w:hAnsi="Times New Roman"/>
          <w:sz w:val="28"/>
          <w:szCs w:val="28"/>
          <w:lang w:val="uk-UA"/>
        </w:rPr>
        <w:t>2.2.1.1</w:t>
      </w:r>
      <w:r w:rsidRPr="00AA08E5">
        <w:rPr>
          <w:rFonts w:ascii="Times New Roman" w:hAnsi="Times New Roman"/>
          <w:sz w:val="28"/>
          <w:szCs w:val="28"/>
          <w:lang w:val="uk-UA"/>
        </w:rPr>
        <w:tab/>
      </w:r>
      <w:r w:rsidRPr="00AA08E5">
        <w:rPr>
          <w:rFonts w:ascii="Times New Roman" w:hAnsi="Times New Roman"/>
          <w:sz w:val="28"/>
          <w:szCs w:val="28"/>
          <w:lang w:val="uk-UA"/>
        </w:rPr>
        <w:t> Асептично виготовлені</w:t>
      </w:r>
    </w:p>
    <w:p w:rsidR="00FE48B0" w:rsidRPr="00AA08E5" w:rsidRDefault="00FE48B0" w:rsidP="00FE48B0">
      <w:pPr>
        <w:pStyle w:val="aa"/>
        <w:ind w:firstLine="567"/>
        <w:jc w:val="left"/>
        <w:rPr>
          <w:rFonts w:ascii="Times New Roman" w:hAnsi="Times New Roman"/>
          <w:sz w:val="28"/>
          <w:szCs w:val="28"/>
          <w:lang w:val="uk-UA"/>
        </w:rPr>
      </w:pPr>
      <w:r w:rsidRPr="00AA08E5">
        <w:rPr>
          <w:rFonts w:ascii="Times New Roman" w:hAnsi="Times New Roman"/>
          <w:sz w:val="28"/>
          <w:szCs w:val="28"/>
          <w:lang w:val="uk-UA"/>
        </w:rPr>
        <w:t>2.2.1.2</w:t>
      </w:r>
      <w:r w:rsidRPr="00AA08E5">
        <w:rPr>
          <w:rFonts w:ascii="Times New Roman" w:hAnsi="Times New Roman"/>
          <w:sz w:val="28"/>
          <w:szCs w:val="28"/>
          <w:lang w:val="uk-UA"/>
        </w:rPr>
        <w:tab/>
      </w:r>
      <w:r w:rsidRPr="00AA08E5">
        <w:rPr>
          <w:rFonts w:ascii="Times New Roman" w:hAnsi="Times New Roman"/>
          <w:sz w:val="28"/>
          <w:szCs w:val="28"/>
          <w:lang w:val="uk-UA"/>
        </w:rPr>
        <w:t> Виготовлені з фінішною стерилізацією</w:t>
      </w:r>
    </w:p>
    <w:p w:rsidR="00FE48B0" w:rsidRPr="00AA08E5" w:rsidRDefault="00FE48B0" w:rsidP="00FE48B0">
      <w:pPr>
        <w:pStyle w:val="aa"/>
        <w:ind w:firstLine="567"/>
        <w:jc w:val="left"/>
        <w:rPr>
          <w:rFonts w:ascii="Times New Roman" w:hAnsi="Times New Roman"/>
          <w:sz w:val="28"/>
          <w:szCs w:val="28"/>
          <w:lang w:val="uk-UA"/>
        </w:rPr>
      </w:pPr>
    </w:p>
    <w:p w:rsidR="00FE48B0" w:rsidRPr="00AA08E5" w:rsidRDefault="00FE48B0" w:rsidP="00FE48B0">
      <w:pPr>
        <w:pStyle w:val="aa"/>
        <w:ind w:firstLine="567"/>
        <w:jc w:val="left"/>
        <w:rPr>
          <w:rFonts w:ascii="Times New Roman" w:hAnsi="Times New Roman"/>
          <w:sz w:val="28"/>
          <w:szCs w:val="28"/>
          <w:lang w:val="uk-UA"/>
        </w:rPr>
      </w:pPr>
      <w:r w:rsidRPr="00AA08E5">
        <w:rPr>
          <w:rFonts w:ascii="Times New Roman" w:hAnsi="Times New Roman"/>
          <w:sz w:val="28"/>
          <w:szCs w:val="28"/>
          <w:lang w:val="uk-UA"/>
        </w:rPr>
        <w:t>2.2.2</w:t>
      </w:r>
      <w:r w:rsidRPr="00AA08E5">
        <w:rPr>
          <w:rFonts w:ascii="Times New Roman" w:hAnsi="Times New Roman"/>
          <w:sz w:val="28"/>
          <w:szCs w:val="28"/>
          <w:lang w:val="uk-UA"/>
        </w:rPr>
        <w:tab/>
      </w:r>
      <w:r w:rsidRPr="00AA08E5">
        <w:rPr>
          <w:rFonts w:ascii="Times New Roman" w:hAnsi="Times New Roman"/>
          <w:sz w:val="28"/>
          <w:szCs w:val="28"/>
          <w:lang w:val="uk-UA"/>
        </w:rPr>
        <w:t> Нестерильні продукти</w:t>
      </w:r>
    </w:p>
    <w:p w:rsidR="00FE48B0" w:rsidRPr="00AA08E5" w:rsidRDefault="00FE48B0" w:rsidP="00FE48B0">
      <w:pPr>
        <w:pStyle w:val="aa"/>
        <w:ind w:firstLine="567"/>
        <w:jc w:val="left"/>
        <w:rPr>
          <w:rFonts w:ascii="Times New Roman" w:hAnsi="Times New Roman"/>
          <w:sz w:val="28"/>
          <w:szCs w:val="28"/>
          <w:lang w:val="uk-UA"/>
        </w:rPr>
      </w:pPr>
    </w:p>
    <w:p w:rsidR="00FE48B0" w:rsidRDefault="00FE48B0" w:rsidP="00FE48B0">
      <w:pPr>
        <w:pStyle w:val="aa"/>
        <w:ind w:left="709" w:firstLine="567"/>
        <w:jc w:val="left"/>
        <w:rPr>
          <w:rFonts w:ascii="Times New Roman" w:hAnsi="Times New Roman"/>
          <w:sz w:val="28"/>
          <w:szCs w:val="28"/>
          <w:lang w:val="uk-UA"/>
        </w:rPr>
      </w:pPr>
      <w:r w:rsidRPr="00AA08E5">
        <w:rPr>
          <w:rFonts w:ascii="Times New Roman" w:hAnsi="Times New Roman"/>
          <w:sz w:val="28"/>
          <w:szCs w:val="28"/>
          <w:lang w:val="uk-UA"/>
        </w:rPr>
        <w:t>2.2.3</w:t>
      </w:r>
      <w:r w:rsidRPr="00AA08E5">
        <w:rPr>
          <w:rFonts w:ascii="Times New Roman" w:hAnsi="Times New Roman"/>
          <w:sz w:val="28"/>
          <w:szCs w:val="28"/>
          <w:lang w:val="uk-UA"/>
        </w:rPr>
        <w:tab/>
        <w:t>Біологічні лікарські засоби</w:t>
      </w:r>
    </w:p>
    <w:tbl>
      <w:tblPr>
        <w:tblStyle w:val="a5"/>
        <w:tblW w:w="0" w:type="auto"/>
        <w:tblLook w:val="04A0" w:firstRow="1" w:lastRow="0" w:firstColumn="1" w:lastColumn="0" w:noHBand="0" w:noVBand="1"/>
      </w:tblPr>
      <w:tblGrid>
        <w:gridCol w:w="10025"/>
      </w:tblGrid>
      <w:tr w:rsidR="00FE48B0" w:rsidTr="00FE48B0">
        <w:tc>
          <w:tcPr>
            <w:tcW w:w="10025" w:type="dxa"/>
          </w:tcPr>
          <w:p w:rsidR="00FE48B0" w:rsidRDefault="00FE48B0" w:rsidP="00FE48B0">
            <w:pPr>
              <w:pStyle w:val="aa"/>
              <w:ind w:left="0"/>
              <w:jc w:val="left"/>
              <w:rPr>
                <w:rFonts w:ascii="Times New Roman" w:hAnsi="Times New Roman"/>
                <w:sz w:val="28"/>
                <w:szCs w:val="28"/>
                <w:lang w:val="uk-UA"/>
              </w:rPr>
            </w:pPr>
            <w:r w:rsidRPr="00AA08E5">
              <w:rPr>
                <w:rFonts w:ascii="Times New Roman" w:hAnsi="Times New Roman"/>
                <w:sz w:val="28"/>
                <w:szCs w:val="28"/>
                <w:lang w:val="uk-UA"/>
              </w:rPr>
              <w:t>Відповідна лікарська форма, зазначена у пунктах 2.2.1 або 2.2.2, має бути також зазначена і в пункті вище, і в наступних категоріях біологічних препаратів</w:t>
            </w:r>
          </w:p>
        </w:tc>
      </w:tr>
    </w:tbl>
    <w:p w:rsidR="00FE48B0" w:rsidRDefault="00FE48B0" w:rsidP="00FE48B0">
      <w:pPr>
        <w:pStyle w:val="aa"/>
        <w:ind w:left="0" w:firstLine="567"/>
        <w:jc w:val="left"/>
        <w:rPr>
          <w:rFonts w:ascii="Times New Roman" w:hAnsi="Times New Roman"/>
          <w:sz w:val="28"/>
          <w:szCs w:val="28"/>
          <w:lang w:val="uk-UA"/>
        </w:rPr>
      </w:pPr>
    </w:p>
    <w:p w:rsidR="00FE48B0" w:rsidRPr="00AA08E5" w:rsidRDefault="00FE48B0" w:rsidP="00FE48B0">
      <w:pPr>
        <w:pStyle w:val="aa"/>
        <w:ind w:firstLine="567"/>
        <w:jc w:val="left"/>
        <w:rPr>
          <w:rFonts w:ascii="Times New Roman" w:hAnsi="Times New Roman"/>
          <w:sz w:val="28"/>
          <w:szCs w:val="28"/>
          <w:lang w:val="uk-UA"/>
        </w:rPr>
      </w:pPr>
      <w:r w:rsidRPr="00AA08E5">
        <w:rPr>
          <w:rFonts w:ascii="Times New Roman" w:hAnsi="Times New Roman"/>
          <w:sz w:val="28"/>
          <w:szCs w:val="28"/>
          <w:lang w:val="uk-UA"/>
        </w:rPr>
        <w:t>2.2.3.1</w:t>
      </w:r>
      <w:r w:rsidRPr="00AA08E5">
        <w:rPr>
          <w:rFonts w:ascii="Times New Roman" w:hAnsi="Times New Roman"/>
          <w:sz w:val="28"/>
          <w:szCs w:val="28"/>
          <w:lang w:val="uk-UA"/>
        </w:rPr>
        <w:tab/>
      </w:r>
      <w:r w:rsidRPr="00AA08E5">
        <w:rPr>
          <w:rFonts w:ascii="Times New Roman" w:hAnsi="Times New Roman"/>
          <w:sz w:val="28"/>
          <w:szCs w:val="28"/>
          <w:lang w:val="uk-UA"/>
        </w:rPr>
        <w:t> Препарати крові</w:t>
      </w:r>
    </w:p>
    <w:p w:rsidR="00FE48B0" w:rsidRPr="00AA08E5" w:rsidRDefault="00FE48B0" w:rsidP="00FE48B0">
      <w:pPr>
        <w:pStyle w:val="aa"/>
        <w:ind w:firstLine="567"/>
        <w:jc w:val="left"/>
        <w:rPr>
          <w:rFonts w:ascii="Times New Roman" w:hAnsi="Times New Roman"/>
          <w:sz w:val="28"/>
          <w:szCs w:val="28"/>
          <w:lang w:val="uk-UA"/>
        </w:rPr>
      </w:pPr>
      <w:r w:rsidRPr="00AA08E5">
        <w:rPr>
          <w:rFonts w:ascii="Times New Roman" w:hAnsi="Times New Roman"/>
          <w:sz w:val="28"/>
          <w:szCs w:val="28"/>
          <w:lang w:val="uk-UA"/>
        </w:rPr>
        <w:t>2.2.3.2</w:t>
      </w:r>
      <w:r w:rsidRPr="00AA08E5">
        <w:rPr>
          <w:rFonts w:ascii="Times New Roman" w:hAnsi="Times New Roman"/>
          <w:sz w:val="28"/>
          <w:szCs w:val="28"/>
          <w:lang w:val="uk-UA"/>
        </w:rPr>
        <w:tab/>
      </w:r>
      <w:r w:rsidRPr="00AA08E5">
        <w:rPr>
          <w:rFonts w:ascii="Times New Roman" w:hAnsi="Times New Roman"/>
          <w:sz w:val="28"/>
          <w:szCs w:val="28"/>
          <w:lang w:val="uk-UA"/>
        </w:rPr>
        <w:t> Імунобіологічні препарати</w:t>
      </w:r>
    </w:p>
    <w:p w:rsidR="00FE48B0" w:rsidRPr="00AA08E5" w:rsidRDefault="00FE48B0" w:rsidP="00FE48B0">
      <w:pPr>
        <w:pStyle w:val="aa"/>
        <w:ind w:firstLine="567"/>
        <w:jc w:val="left"/>
        <w:rPr>
          <w:rFonts w:ascii="Times New Roman" w:hAnsi="Times New Roman"/>
          <w:sz w:val="28"/>
          <w:szCs w:val="28"/>
          <w:lang w:val="uk-UA"/>
        </w:rPr>
      </w:pPr>
      <w:r w:rsidRPr="00AA08E5">
        <w:rPr>
          <w:rFonts w:ascii="Times New Roman" w:hAnsi="Times New Roman"/>
          <w:sz w:val="28"/>
          <w:szCs w:val="28"/>
          <w:lang w:val="uk-UA"/>
        </w:rPr>
        <w:t>2.2.3.3</w:t>
      </w:r>
      <w:r w:rsidRPr="00AA08E5">
        <w:rPr>
          <w:rFonts w:ascii="Times New Roman" w:hAnsi="Times New Roman"/>
          <w:sz w:val="28"/>
          <w:szCs w:val="28"/>
          <w:lang w:val="uk-UA"/>
        </w:rPr>
        <w:tab/>
      </w:r>
      <w:r w:rsidRPr="00AA08E5">
        <w:rPr>
          <w:rFonts w:ascii="Times New Roman" w:hAnsi="Times New Roman"/>
          <w:sz w:val="28"/>
          <w:szCs w:val="28"/>
          <w:lang w:val="uk-UA"/>
        </w:rPr>
        <w:t> Клітиннотерапевтичні препарати</w:t>
      </w:r>
    </w:p>
    <w:p w:rsidR="00FE48B0" w:rsidRPr="00AA08E5" w:rsidRDefault="00FE48B0" w:rsidP="00FE48B0">
      <w:pPr>
        <w:pStyle w:val="aa"/>
        <w:ind w:firstLine="567"/>
        <w:jc w:val="left"/>
        <w:rPr>
          <w:rFonts w:ascii="Times New Roman" w:hAnsi="Times New Roman"/>
          <w:sz w:val="28"/>
          <w:szCs w:val="28"/>
          <w:lang w:val="uk-UA"/>
        </w:rPr>
      </w:pPr>
      <w:r w:rsidRPr="00AA08E5">
        <w:rPr>
          <w:rFonts w:ascii="Times New Roman" w:hAnsi="Times New Roman"/>
          <w:sz w:val="28"/>
          <w:szCs w:val="28"/>
          <w:lang w:val="uk-UA"/>
        </w:rPr>
        <w:t>2.2.3.4</w:t>
      </w:r>
      <w:r w:rsidRPr="00AA08E5">
        <w:rPr>
          <w:rFonts w:ascii="Times New Roman" w:hAnsi="Times New Roman"/>
          <w:sz w:val="28"/>
          <w:szCs w:val="28"/>
          <w:lang w:val="uk-UA"/>
        </w:rPr>
        <w:tab/>
      </w:r>
      <w:r w:rsidRPr="00AA08E5">
        <w:rPr>
          <w:rFonts w:ascii="Times New Roman" w:hAnsi="Times New Roman"/>
          <w:sz w:val="28"/>
          <w:szCs w:val="28"/>
          <w:lang w:val="uk-UA"/>
        </w:rPr>
        <w:t> Геннотерапевтичні препарати</w:t>
      </w:r>
    </w:p>
    <w:p w:rsidR="00FE48B0" w:rsidRPr="00AA08E5" w:rsidRDefault="00FE48B0" w:rsidP="00FE48B0">
      <w:pPr>
        <w:pStyle w:val="aa"/>
        <w:ind w:firstLine="567"/>
        <w:jc w:val="left"/>
        <w:rPr>
          <w:rFonts w:ascii="Times New Roman" w:hAnsi="Times New Roman"/>
          <w:sz w:val="28"/>
          <w:szCs w:val="28"/>
          <w:lang w:val="uk-UA"/>
        </w:rPr>
      </w:pPr>
      <w:r w:rsidRPr="00AA08E5">
        <w:rPr>
          <w:rFonts w:ascii="Times New Roman" w:hAnsi="Times New Roman"/>
          <w:sz w:val="28"/>
          <w:szCs w:val="28"/>
          <w:lang w:val="uk-UA"/>
        </w:rPr>
        <w:t>2.2.3.5</w:t>
      </w:r>
      <w:r w:rsidRPr="00AA08E5">
        <w:rPr>
          <w:rFonts w:ascii="Times New Roman" w:hAnsi="Times New Roman"/>
          <w:sz w:val="28"/>
          <w:szCs w:val="28"/>
          <w:lang w:val="uk-UA"/>
        </w:rPr>
        <w:tab/>
      </w:r>
      <w:r w:rsidRPr="00AA08E5">
        <w:rPr>
          <w:rFonts w:ascii="Times New Roman" w:hAnsi="Times New Roman"/>
          <w:sz w:val="28"/>
          <w:szCs w:val="28"/>
          <w:lang w:val="uk-UA"/>
        </w:rPr>
        <w:t> Біотехнологічні препарати</w:t>
      </w:r>
    </w:p>
    <w:p w:rsidR="00FE48B0" w:rsidRPr="00AA08E5" w:rsidRDefault="00FE48B0" w:rsidP="00FE48B0">
      <w:pPr>
        <w:pStyle w:val="aa"/>
        <w:ind w:firstLine="567"/>
        <w:jc w:val="left"/>
        <w:rPr>
          <w:rFonts w:ascii="Times New Roman" w:hAnsi="Times New Roman"/>
          <w:sz w:val="28"/>
          <w:szCs w:val="28"/>
          <w:lang w:val="uk-UA"/>
        </w:rPr>
      </w:pPr>
      <w:r w:rsidRPr="00AA08E5">
        <w:rPr>
          <w:rFonts w:ascii="Times New Roman" w:hAnsi="Times New Roman"/>
          <w:sz w:val="28"/>
          <w:szCs w:val="28"/>
          <w:lang w:val="uk-UA"/>
        </w:rPr>
        <w:t>2.2.3.6</w:t>
      </w:r>
      <w:r w:rsidRPr="00AA08E5">
        <w:rPr>
          <w:rFonts w:ascii="Times New Roman" w:hAnsi="Times New Roman"/>
          <w:sz w:val="28"/>
          <w:szCs w:val="28"/>
          <w:lang w:val="uk-UA"/>
        </w:rPr>
        <w:tab/>
      </w:r>
      <w:r w:rsidRPr="00AA08E5">
        <w:rPr>
          <w:rFonts w:ascii="Times New Roman" w:hAnsi="Times New Roman"/>
          <w:sz w:val="28"/>
          <w:szCs w:val="28"/>
          <w:lang w:val="uk-UA"/>
        </w:rPr>
        <w:t> Екстраговані препарати з тканин людини або тварин</w:t>
      </w:r>
    </w:p>
    <w:p w:rsidR="00FE48B0" w:rsidRPr="00AA08E5" w:rsidRDefault="00FE48B0" w:rsidP="00FE48B0">
      <w:pPr>
        <w:pStyle w:val="aa"/>
        <w:ind w:firstLine="567"/>
        <w:jc w:val="left"/>
        <w:rPr>
          <w:rFonts w:ascii="Times New Roman" w:hAnsi="Times New Roman"/>
          <w:sz w:val="28"/>
          <w:szCs w:val="28"/>
          <w:lang w:val="uk-UA"/>
        </w:rPr>
      </w:pPr>
      <w:r w:rsidRPr="00AA08E5">
        <w:rPr>
          <w:rFonts w:ascii="Times New Roman" w:hAnsi="Times New Roman"/>
          <w:sz w:val="28"/>
          <w:szCs w:val="28"/>
          <w:lang w:val="uk-UA"/>
        </w:rPr>
        <w:t>2.2.3.7</w:t>
      </w:r>
      <w:r w:rsidRPr="00AA08E5">
        <w:rPr>
          <w:rFonts w:ascii="Times New Roman" w:hAnsi="Times New Roman"/>
          <w:sz w:val="28"/>
          <w:szCs w:val="28"/>
          <w:lang w:val="uk-UA"/>
        </w:rPr>
        <w:tab/>
      </w:r>
      <w:r w:rsidRPr="00AA08E5">
        <w:rPr>
          <w:rFonts w:ascii="Times New Roman" w:hAnsi="Times New Roman"/>
          <w:sz w:val="28"/>
          <w:szCs w:val="28"/>
          <w:lang w:val="uk-UA"/>
        </w:rPr>
        <w:t> Препарати тканинної інженерії</w:t>
      </w:r>
    </w:p>
    <w:p w:rsidR="00FE48B0" w:rsidRDefault="00FE48B0" w:rsidP="00FE48B0">
      <w:pPr>
        <w:pStyle w:val="aa"/>
        <w:ind w:left="709" w:firstLine="567"/>
        <w:jc w:val="left"/>
        <w:rPr>
          <w:rFonts w:ascii="Times New Roman" w:hAnsi="Times New Roman"/>
          <w:sz w:val="28"/>
          <w:szCs w:val="28"/>
          <w:lang w:val="uk-UA"/>
        </w:rPr>
      </w:pPr>
      <w:r w:rsidRPr="00AA08E5">
        <w:rPr>
          <w:rFonts w:ascii="Times New Roman" w:hAnsi="Times New Roman"/>
          <w:sz w:val="28"/>
          <w:szCs w:val="28"/>
          <w:lang w:val="uk-UA"/>
        </w:rPr>
        <w:t>2.2.3.8</w:t>
      </w:r>
      <w:r w:rsidRPr="00AA08E5">
        <w:rPr>
          <w:rFonts w:ascii="Times New Roman" w:hAnsi="Times New Roman"/>
          <w:sz w:val="28"/>
          <w:szCs w:val="28"/>
          <w:lang w:val="uk-UA"/>
        </w:rPr>
        <w:tab/>
      </w:r>
      <w:r w:rsidRPr="00AA08E5">
        <w:rPr>
          <w:rFonts w:ascii="Times New Roman" w:hAnsi="Times New Roman"/>
          <w:sz w:val="28"/>
          <w:szCs w:val="28"/>
          <w:lang w:val="uk-UA"/>
        </w:rPr>
        <w:t> Інші біологічні лікарські засоби &lt;зазначити&gt;</w:t>
      </w:r>
    </w:p>
    <w:p w:rsidR="00FE48B0" w:rsidRDefault="00FE48B0" w:rsidP="00FE48B0">
      <w:pPr>
        <w:pStyle w:val="aa"/>
        <w:ind w:left="0" w:firstLine="567"/>
        <w:jc w:val="left"/>
        <w:rPr>
          <w:rFonts w:ascii="Times New Roman" w:hAnsi="Times New Roman"/>
          <w:sz w:val="28"/>
          <w:szCs w:val="28"/>
          <w:lang w:val="uk-UA"/>
        </w:rPr>
      </w:pPr>
    </w:p>
    <w:p w:rsidR="00FE48B0" w:rsidRPr="00AA08E5" w:rsidRDefault="00FE48B0" w:rsidP="00FE48B0">
      <w:pPr>
        <w:pStyle w:val="aa"/>
        <w:ind w:left="0" w:firstLine="567"/>
        <w:jc w:val="left"/>
        <w:rPr>
          <w:rFonts w:ascii="Times New Roman" w:hAnsi="Times New Roman"/>
          <w:sz w:val="28"/>
          <w:szCs w:val="28"/>
          <w:lang w:val="uk-UA"/>
        </w:rPr>
      </w:pPr>
      <w:r w:rsidRPr="00AA08E5">
        <w:rPr>
          <w:rFonts w:ascii="Times New Roman" w:hAnsi="Times New Roman"/>
          <w:sz w:val="28"/>
          <w:szCs w:val="28"/>
          <w:lang w:val="uk-UA"/>
        </w:rPr>
        <w:t>2.3</w:t>
      </w:r>
      <w:r w:rsidRPr="00AA08E5">
        <w:rPr>
          <w:rFonts w:ascii="Times New Roman" w:hAnsi="Times New Roman"/>
          <w:sz w:val="28"/>
          <w:szCs w:val="28"/>
          <w:lang w:val="uk-UA"/>
        </w:rPr>
        <w:tab/>
        <w:t>Інша діяльність з імпорту (інша діяльність з імпорту, не приведена вище)</w:t>
      </w:r>
    </w:p>
    <w:p w:rsidR="00FE48B0" w:rsidRDefault="00FE48B0" w:rsidP="00FE48B0">
      <w:pPr>
        <w:pStyle w:val="aa"/>
        <w:ind w:left="0" w:firstLine="567"/>
        <w:jc w:val="left"/>
        <w:rPr>
          <w:rFonts w:ascii="Times New Roman" w:hAnsi="Times New Roman"/>
          <w:sz w:val="28"/>
          <w:szCs w:val="28"/>
          <w:lang w:val="uk-UA"/>
        </w:rPr>
      </w:pPr>
      <w:r w:rsidRPr="00AA08E5">
        <w:rPr>
          <w:rFonts w:ascii="Times New Roman" w:hAnsi="Times New Roman"/>
          <w:sz w:val="28"/>
          <w:szCs w:val="28"/>
          <w:lang w:val="uk-UA"/>
        </w:rPr>
        <w:t>2.3.1</w:t>
      </w:r>
      <w:r w:rsidRPr="00AA08E5">
        <w:rPr>
          <w:rFonts w:ascii="Times New Roman" w:hAnsi="Times New Roman"/>
          <w:sz w:val="28"/>
          <w:szCs w:val="28"/>
          <w:lang w:val="uk-UA"/>
        </w:rPr>
        <w:tab/>
      </w:r>
      <w:r w:rsidRPr="00AA08E5">
        <w:rPr>
          <w:rFonts w:ascii="Times New Roman" w:hAnsi="Times New Roman"/>
          <w:sz w:val="28"/>
          <w:szCs w:val="28"/>
          <w:lang w:val="uk-UA"/>
        </w:rPr>
        <w:t> Дільниця фізичного імпорту</w:t>
      </w:r>
    </w:p>
    <w:tbl>
      <w:tblPr>
        <w:tblStyle w:val="a5"/>
        <w:tblW w:w="0" w:type="auto"/>
        <w:tblLook w:val="04A0" w:firstRow="1" w:lastRow="0" w:firstColumn="1" w:lastColumn="0" w:noHBand="0" w:noVBand="1"/>
      </w:tblPr>
      <w:tblGrid>
        <w:gridCol w:w="10025"/>
      </w:tblGrid>
      <w:tr w:rsidR="00FE48B0" w:rsidTr="00FE48B0">
        <w:tc>
          <w:tcPr>
            <w:tcW w:w="10025" w:type="dxa"/>
          </w:tcPr>
          <w:p w:rsidR="00FE48B0" w:rsidRDefault="00FE48B0" w:rsidP="00FE48B0">
            <w:pPr>
              <w:pStyle w:val="aa"/>
              <w:ind w:left="0"/>
              <w:jc w:val="left"/>
              <w:rPr>
                <w:rFonts w:ascii="Times New Roman" w:hAnsi="Times New Roman"/>
                <w:sz w:val="28"/>
                <w:szCs w:val="28"/>
                <w:lang w:val="uk-UA"/>
              </w:rPr>
            </w:pPr>
            <w:r w:rsidRPr="00AA08E5">
              <w:rPr>
                <w:rFonts w:ascii="Times New Roman" w:hAnsi="Times New Roman"/>
                <w:sz w:val="28"/>
                <w:szCs w:val="28"/>
                <w:lang w:val="uk-UA"/>
              </w:rPr>
              <w:t>Помітка в цьому розділі означає, що дільниця сертифікована для одержання та зберігання імпортованої продукції, яка очікує сертифікації уповноваженою особою. Операцію з сертифікації уповноваженою особою необхідно окремо зазначити відносно відповідних категорій продукції в розділі 2.2.</w:t>
            </w:r>
          </w:p>
        </w:tc>
      </w:tr>
    </w:tbl>
    <w:p w:rsidR="00FE48B0" w:rsidRDefault="00FE48B0" w:rsidP="00FE48B0">
      <w:pPr>
        <w:pStyle w:val="aa"/>
        <w:ind w:left="0" w:firstLine="567"/>
        <w:jc w:val="left"/>
        <w:rPr>
          <w:rFonts w:ascii="Times New Roman" w:hAnsi="Times New Roman"/>
          <w:sz w:val="28"/>
          <w:szCs w:val="28"/>
          <w:lang w:val="uk-UA"/>
        </w:rPr>
      </w:pPr>
    </w:p>
    <w:p w:rsidR="00FE48B0" w:rsidRDefault="00FE48B0" w:rsidP="00FE48B0">
      <w:pPr>
        <w:pStyle w:val="aa"/>
        <w:ind w:left="0" w:firstLine="567"/>
        <w:jc w:val="left"/>
        <w:rPr>
          <w:rFonts w:ascii="Times New Roman" w:hAnsi="Times New Roman"/>
          <w:sz w:val="28"/>
          <w:szCs w:val="28"/>
          <w:lang w:val="uk-UA"/>
        </w:rPr>
      </w:pPr>
      <w:r w:rsidRPr="00AA08E5">
        <w:rPr>
          <w:rFonts w:ascii="Times New Roman" w:hAnsi="Times New Roman"/>
          <w:sz w:val="28"/>
          <w:szCs w:val="28"/>
          <w:lang w:val="uk-UA"/>
        </w:rPr>
        <w:t>2.3.2</w:t>
      </w:r>
      <w:r w:rsidRPr="00AA08E5">
        <w:rPr>
          <w:rFonts w:ascii="Times New Roman" w:hAnsi="Times New Roman"/>
          <w:sz w:val="28"/>
          <w:szCs w:val="28"/>
          <w:lang w:val="uk-UA"/>
        </w:rPr>
        <w:tab/>
      </w:r>
      <w:r w:rsidRPr="00AA08E5">
        <w:rPr>
          <w:rFonts w:ascii="Times New Roman" w:hAnsi="Times New Roman"/>
          <w:sz w:val="28"/>
          <w:szCs w:val="28"/>
          <w:lang w:val="uk-UA"/>
        </w:rPr>
        <w:t> Імпорт проміжної продукції, що проходить подальшу обробку</w:t>
      </w:r>
    </w:p>
    <w:tbl>
      <w:tblPr>
        <w:tblStyle w:val="a5"/>
        <w:tblW w:w="0" w:type="auto"/>
        <w:tblLook w:val="04A0" w:firstRow="1" w:lastRow="0" w:firstColumn="1" w:lastColumn="0" w:noHBand="0" w:noVBand="1"/>
      </w:tblPr>
      <w:tblGrid>
        <w:gridCol w:w="10025"/>
      </w:tblGrid>
      <w:tr w:rsidR="00FE48B0" w:rsidTr="00FE48B0">
        <w:tc>
          <w:tcPr>
            <w:tcW w:w="10025" w:type="dxa"/>
          </w:tcPr>
          <w:p w:rsidR="00FE48B0" w:rsidRDefault="00FE48B0" w:rsidP="00FE48B0">
            <w:pPr>
              <w:pStyle w:val="aa"/>
              <w:ind w:left="0"/>
              <w:jc w:val="left"/>
              <w:rPr>
                <w:rFonts w:ascii="Times New Roman" w:hAnsi="Times New Roman"/>
                <w:sz w:val="28"/>
                <w:szCs w:val="28"/>
                <w:lang w:val="uk-UA"/>
              </w:rPr>
            </w:pPr>
            <w:r w:rsidRPr="00AA08E5">
              <w:rPr>
                <w:rFonts w:ascii="Times New Roman" w:hAnsi="Times New Roman"/>
                <w:sz w:val="28"/>
                <w:szCs w:val="28"/>
                <w:lang w:val="uk-UA"/>
              </w:rPr>
              <w:t>Необхідно зазначити вид проміжної продукції, наприклад гранулят, стерильна діюча речовина, частково виготовлений біологічний препарат.</w:t>
            </w:r>
          </w:p>
        </w:tc>
      </w:tr>
    </w:tbl>
    <w:p w:rsidR="00FE48B0" w:rsidRDefault="00FE48B0" w:rsidP="00FE48B0">
      <w:pPr>
        <w:pStyle w:val="aa"/>
        <w:ind w:left="0" w:firstLine="567"/>
        <w:jc w:val="left"/>
        <w:rPr>
          <w:rFonts w:ascii="Times New Roman" w:hAnsi="Times New Roman"/>
          <w:sz w:val="28"/>
          <w:szCs w:val="28"/>
          <w:lang w:val="uk-UA"/>
        </w:rPr>
      </w:pPr>
    </w:p>
    <w:p w:rsidR="00FE48B0" w:rsidRDefault="00FE48B0" w:rsidP="00FE48B0">
      <w:pPr>
        <w:pStyle w:val="aa"/>
        <w:ind w:left="0" w:firstLine="567"/>
        <w:jc w:val="left"/>
        <w:rPr>
          <w:rFonts w:ascii="Times New Roman" w:hAnsi="Times New Roman"/>
          <w:sz w:val="28"/>
          <w:szCs w:val="28"/>
          <w:lang w:val="uk-UA"/>
        </w:rPr>
      </w:pPr>
      <w:r w:rsidRPr="00AA08E5">
        <w:rPr>
          <w:rFonts w:ascii="Times New Roman" w:hAnsi="Times New Roman"/>
          <w:sz w:val="28"/>
          <w:szCs w:val="28"/>
          <w:lang w:val="uk-UA"/>
        </w:rPr>
        <w:t>2.3.4</w:t>
      </w:r>
      <w:r w:rsidRPr="00AA08E5">
        <w:rPr>
          <w:rFonts w:ascii="Times New Roman" w:hAnsi="Times New Roman"/>
          <w:sz w:val="28"/>
          <w:szCs w:val="28"/>
          <w:lang w:val="uk-UA"/>
        </w:rPr>
        <w:tab/>
      </w:r>
      <w:r w:rsidRPr="00AA08E5">
        <w:rPr>
          <w:rFonts w:ascii="Times New Roman" w:hAnsi="Times New Roman"/>
          <w:sz w:val="28"/>
          <w:szCs w:val="28"/>
          <w:lang w:val="uk-UA"/>
        </w:rPr>
        <w:t> Інші &lt;зазначити&gt;</w:t>
      </w:r>
    </w:p>
    <w:p w:rsidR="00FE48B0" w:rsidRDefault="00FE48B0" w:rsidP="00FE48B0">
      <w:pPr>
        <w:pStyle w:val="aa"/>
        <w:ind w:left="0" w:firstLine="567"/>
        <w:jc w:val="left"/>
        <w:rPr>
          <w:rFonts w:ascii="Times New Roman" w:hAnsi="Times New Roman"/>
          <w:sz w:val="28"/>
          <w:szCs w:val="28"/>
          <w:lang w:val="uk-UA"/>
        </w:rPr>
      </w:pPr>
    </w:p>
    <w:p w:rsidR="00FE48B0" w:rsidRDefault="00FE48B0" w:rsidP="00FE48B0">
      <w:pPr>
        <w:pStyle w:val="aa"/>
        <w:ind w:left="0" w:firstLine="567"/>
        <w:jc w:val="left"/>
        <w:rPr>
          <w:rFonts w:ascii="Times New Roman" w:hAnsi="Times New Roman"/>
          <w:sz w:val="28"/>
          <w:szCs w:val="28"/>
          <w:lang w:val="uk-UA"/>
        </w:rPr>
      </w:pPr>
      <w:r w:rsidRPr="00AA08E5">
        <w:rPr>
          <w:rFonts w:ascii="Times New Roman" w:hAnsi="Times New Roman"/>
          <w:sz w:val="28"/>
          <w:szCs w:val="28"/>
          <w:lang w:val="uk-UA"/>
        </w:rPr>
        <w:t>Будь-які обмеження або уточнюючі примітки стосовно обсягу зазначених операцій з імпорту</w:t>
      </w:r>
    </w:p>
    <w:tbl>
      <w:tblPr>
        <w:tblStyle w:val="a5"/>
        <w:tblW w:w="0" w:type="auto"/>
        <w:tblLook w:val="04A0" w:firstRow="1" w:lastRow="0" w:firstColumn="1" w:lastColumn="0" w:noHBand="0" w:noVBand="1"/>
      </w:tblPr>
      <w:tblGrid>
        <w:gridCol w:w="10025"/>
      </w:tblGrid>
      <w:tr w:rsidR="00FE48B0" w:rsidRPr="00F6271A" w:rsidTr="00FE48B0">
        <w:tc>
          <w:tcPr>
            <w:tcW w:w="10025" w:type="dxa"/>
          </w:tcPr>
          <w:p w:rsidR="00FE48B0" w:rsidRPr="00AA08E5" w:rsidRDefault="00FE48B0" w:rsidP="00FE48B0">
            <w:pPr>
              <w:pStyle w:val="aa"/>
              <w:ind w:left="0" w:firstLine="596"/>
              <w:jc w:val="left"/>
              <w:rPr>
                <w:rFonts w:ascii="Times New Roman" w:hAnsi="Times New Roman"/>
                <w:sz w:val="28"/>
                <w:szCs w:val="28"/>
                <w:lang w:val="uk-UA"/>
              </w:rPr>
            </w:pPr>
            <w:r w:rsidRPr="00AA08E5">
              <w:rPr>
                <w:rFonts w:ascii="Times New Roman" w:hAnsi="Times New Roman"/>
                <w:sz w:val="28"/>
                <w:szCs w:val="28"/>
                <w:lang w:val="uk-UA"/>
              </w:rPr>
              <w:t>Якщо уточнюючі примітки не призначені для надання загального коментаря щодо операцій, які проводяться на дільниці, тоді необхідно зазначити цифрове посилання відповідно до переліку формату сертифікату відповідності GMP, якщо застосовуються уточнююча примітка або обмеження.</w:t>
            </w:r>
          </w:p>
          <w:p w:rsidR="00FE48B0" w:rsidRDefault="00FE48B0" w:rsidP="00FE48B0">
            <w:pPr>
              <w:pStyle w:val="aa"/>
              <w:ind w:left="0" w:firstLine="596"/>
              <w:jc w:val="left"/>
              <w:rPr>
                <w:rFonts w:ascii="Times New Roman" w:hAnsi="Times New Roman"/>
                <w:sz w:val="28"/>
                <w:szCs w:val="28"/>
                <w:lang w:val="uk-UA"/>
              </w:rPr>
            </w:pPr>
            <w:r w:rsidRPr="00AA08E5">
              <w:rPr>
                <w:rFonts w:ascii="Times New Roman" w:hAnsi="Times New Roman"/>
                <w:sz w:val="28"/>
                <w:szCs w:val="28"/>
                <w:lang w:val="uk-UA"/>
              </w:rPr>
              <w:t>Примітки можуть включатись як конфіденційні або відкриті примітки. Конфіденційні примітки доступні для огляду лише для компетентних органів (зареєстрованих користувачів), а відкриті примітки доступні для всіх. Уточнюючі примітки щодо подовження або обмеження терміну дії сертифікату відповідності GMP, вносяться в розділі для відкритих приміток.</w:t>
            </w:r>
          </w:p>
        </w:tc>
      </w:tr>
    </w:tbl>
    <w:p w:rsidR="00FE48B0" w:rsidRDefault="00FE48B0" w:rsidP="00FE48B0">
      <w:pPr>
        <w:pStyle w:val="aa"/>
        <w:ind w:left="0" w:firstLine="567"/>
        <w:jc w:val="left"/>
        <w:rPr>
          <w:rFonts w:ascii="Times New Roman" w:hAnsi="Times New Roman"/>
          <w:sz w:val="28"/>
          <w:szCs w:val="28"/>
          <w:lang w:val="uk-UA"/>
        </w:rPr>
      </w:pPr>
    </w:p>
    <w:p w:rsidR="00FE48B0" w:rsidRPr="00006424" w:rsidRDefault="00FE48B0" w:rsidP="00FE48B0">
      <w:pPr>
        <w:pStyle w:val="aa"/>
        <w:tabs>
          <w:tab w:val="left" w:pos="993"/>
        </w:tabs>
        <w:ind w:left="0" w:firstLine="567"/>
        <w:jc w:val="left"/>
        <w:rPr>
          <w:rFonts w:ascii="Times New Roman" w:hAnsi="Times New Roman"/>
          <w:b/>
          <w:sz w:val="28"/>
          <w:szCs w:val="28"/>
          <w:lang w:val="uk-UA"/>
        </w:rPr>
      </w:pPr>
      <w:r w:rsidRPr="00006424">
        <w:rPr>
          <w:rFonts w:ascii="Times New Roman" w:hAnsi="Times New Roman"/>
          <w:b/>
          <w:sz w:val="28"/>
          <w:szCs w:val="28"/>
          <w:lang w:val="uk-UA"/>
        </w:rPr>
        <w:t xml:space="preserve">3. </w:t>
      </w:r>
      <w:r w:rsidRPr="00006424">
        <w:rPr>
          <w:rFonts w:ascii="Times New Roman" w:hAnsi="Times New Roman"/>
          <w:b/>
          <w:sz w:val="28"/>
          <w:szCs w:val="28"/>
          <w:lang w:val="uk-UA"/>
        </w:rPr>
        <w:tab/>
        <w:t>ВИРОБНИЧІ ОПЕРАЦІЇ – ДІЮЧІ РЕЧОВИНИ</w:t>
      </w:r>
    </w:p>
    <w:p w:rsidR="00FE48B0" w:rsidRDefault="00FE48B0" w:rsidP="00FE48B0">
      <w:pPr>
        <w:pStyle w:val="aa"/>
        <w:ind w:left="0" w:firstLine="567"/>
        <w:jc w:val="left"/>
        <w:rPr>
          <w:rFonts w:ascii="Times New Roman" w:hAnsi="Times New Roman"/>
          <w:sz w:val="28"/>
          <w:szCs w:val="28"/>
          <w:lang w:val="uk-UA"/>
        </w:rPr>
      </w:pPr>
    </w:p>
    <w:p w:rsidR="00FE48B0" w:rsidRDefault="00FE48B0" w:rsidP="00FE48B0">
      <w:pPr>
        <w:pStyle w:val="aa"/>
        <w:ind w:left="0" w:firstLine="567"/>
        <w:jc w:val="left"/>
        <w:rPr>
          <w:rFonts w:ascii="Times New Roman" w:hAnsi="Times New Roman"/>
          <w:sz w:val="28"/>
          <w:szCs w:val="28"/>
          <w:lang w:val="uk-UA"/>
        </w:rPr>
      </w:pPr>
      <w:r w:rsidRPr="00006424">
        <w:rPr>
          <w:rFonts w:ascii="Times New Roman" w:hAnsi="Times New Roman"/>
          <w:sz w:val="28"/>
          <w:szCs w:val="28"/>
          <w:lang w:val="uk-UA"/>
        </w:rPr>
        <w:t>Діюча речовина:</w:t>
      </w:r>
    </w:p>
    <w:tbl>
      <w:tblPr>
        <w:tblStyle w:val="a5"/>
        <w:tblW w:w="0" w:type="auto"/>
        <w:tblLook w:val="04A0" w:firstRow="1" w:lastRow="0" w:firstColumn="1" w:lastColumn="0" w:noHBand="0" w:noVBand="1"/>
      </w:tblPr>
      <w:tblGrid>
        <w:gridCol w:w="10025"/>
      </w:tblGrid>
      <w:tr w:rsidR="00FE48B0" w:rsidTr="00FE48B0">
        <w:tc>
          <w:tcPr>
            <w:tcW w:w="10025" w:type="dxa"/>
          </w:tcPr>
          <w:p w:rsidR="00FE48B0" w:rsidRPr="00006424" w:rsidRDefault="00FE48B0" w:rsidP="00FE48B0">
            <w:pPr>
              <w:pStyle w:val="aa"/>
              <w:ind w:left="29" w:firstLine="691"/>
              <w:jc w:val="left"/>
              <w:rPr>
                <w:rFonts w:ascii="Times New Roman" w:hAnsi="Times New Roman"/>
                <w:sz w:val="28"/>
                <w:szCs w:val="28"/>
                <w:lang w:val="uk-UA"/>
              </w:rPr>
            </w:pPr>
            <w:r w:rsidRPr="00006424">
              <w:rPr>
                <w:rFonts w:ascii="Times New Roman" w:hAnsi="Times New Roman"/>
                <w:sz w:val="28"/>
                <w:szCs w:val="28"/>
                <w:lang w:val="uk-UA"/>
              </w:rPr>
              <w:t>В цьому розділі необхідно вказати назву діючої речовини, яка виробляється на дільниці, а в розділах 3.1 – 3.5 необхідно визначити відповідні виробничі дільниці, які сертифікуються по відношенню до діючої речовин. Цей порядок необхідно виконувати для кожної діючої речовини, що виробляється на дільниці. Якщо дільниця здійснює виробництво проміжної продукції діючої речовини, в цьому розділі необхідно ввести текст «проміжний(і) продукт(и) діючої речовини», а також вказати відповідні виробничі операції у встановленому порядку. Назву проміжної продукції діючої речовини необхідно вказати в якості уточнюючої примітки.</w:t>
            </w:r>
          </w:p>
          <w:p w:rsidR="00FE48B0" w:rsidRPr="00006424" w:rsidRDefault="00FE48B0" w:rsidP="00FE48B0">
            <w:pPr>
              <w:pStyle w:val="aa"/>
              <w:ind w:left="29" w:firstLine="691"/>
              <w:jc w:val="left"/>
              <w:rPr>
                <w:rFonts w:ascii="Times New Roman" w:hAnsi="Times New Roman"/>
                <w:sz w:val="28"/>
                <w:szCs w:val="28"/>
                <w:u w:val="single"/>
                <w:lang w:val="uk-UA"/>
              </w:rPr>
            </w:pPr>
            <w:r w:rsidRPr="00006424">
              <w:rPr>
                <w:rFonts w:ascii="Times New Roman" w:hAnsi="Times New Roman"/>
                <w:sz w:val="28"/>
                <w:szCs w:val="28"/>
                <w:u w:val="single"/>
                <w:lang w:val="uk-UA"/>
              </w:rPr>
              <w:t>Контроль якості під час випуску у реальному часі</w:t>
            </w:r>
          </w:p>
          <w:p w:rsidR="00FE48B0" w:rsidRDefault="00FE48B0" w:rsidP="00FE48B0">
            <w:pPr>
              <w:pStyle w:val="aa"/>
              <w:ind w:left="29" w:firstLine="691"/>
              <w:jc w:val="left"/>
              <w:rPr>
                <w:rFonts w:ascii="Times New Roman" w:hAnsi="Times New Roman"/>
                <w:sz w:val="28"/>
                <w:szCs w:val="28"/>
                <w:lang w:val="uk-UA"/>
              </w:rPr>
            </w:pPr>
            <w:r w:rsidRPr="00006424">
              <w:rPr>
                <w:rFonts w:ascii="Times New Roman" w:hAnsi="Times New Roman"/>
                <w:sz w:val="28"/>
                <w:szCs w:val="28"/>
                <w:lang w:val="uk-UA"/>
              </w:rPr>
              <w:t>Якщо виробник діючої речовини вважається сертифікованим на відповідність GMP по відношенню до здійснення контролю якості під час випуску в реальному часі, це необхідно зазначити в уточнюючих примітках до відповідної діючої речовини. Також в уточнюючих примітках необхідно вказати ліцензований вид контролю якості під час випуску у реальному часі.</w:t>
            </w:r>
          </w:p>
        </w:tc>
      </w:tr>
    </w:tbl>
    <w:p w:rsidR="00FE48B0" w:rsidRDefault="00FE48B0" w:rsidP="00FE48B0">
      <w:pPr>
        <w:pStyle w:val="aa"/>
        <w:ind w:left="0" w:firstLine="567"/>
        <w:jc w:val="left"/>
        <w:rPr>
          <w:rFonts w:ascii="Times New Roman" w:hAnsi="Times New Roman"/>
          <w:sz w:val="28"/>
          <w:szCs w:val="28"/>
          <w:lang w:val="uk-UA"/>
        </w:rPr>
      </w:pPr>
    </w:p>
    <w:p w:rsidR="00FE48B0" w:rsidRDefault="00FE48B0" w:rsidP="00FE48B0">
      <w:pPr>
        <w:pStyle w:val="aa"/>
        <w:ind w:left="0" w:firstLine="567"/>
        <w:jc w:val="left"/>
        <w:rPr>
          <w:rFonts w:ascii="Times New Roman" w:hAnsi="Times New Roman"/>
          <w:sz w:val="28"/>
          <w:szCs w:val="28"/>
          <w:lang w:val="uk-UA"/>
        </w:rPr>
      </w:pPr>
      <w:r w:rsidRPr="00006424">
        <w:rPr>
          <w:rFonts w:ascii="Times New Roman" w:hAnsi="Times New Roman"/>
          <w:sz w:val="28"/>
          <w:szCs w:val="28"/>
          <w:lang w:val="uk-UA"/>
        </w:rPr>
        <w:t>3.1 Виробництво діючої речовини шляхом хімічного синтезу</w:t>
      </w:r>
    </w:p>
    <w:p w:rsidR="00FE48B0" w:rsidRDefault="00FE48B0" w:rsidP="00FE48B0">
      <w:pPr>
        <w:pStyle w:val="aa"/>
        <w:ind w:left="0" w:firstLine="567"/>
        <w:jc w:val="left"/>
        <w:rPr>
          <w:rFonts w:ascii="Times New Roman" w:hAnsi="Times New Roman"/>
          <w:sz w:val="28"/>
          <w:szCs w:val="28"/>
          <w:lang w:val="uk-UA"/>
        </w:rPr>
      </w:pPr>
    </w:p>
    <w:tbl>
      <w:tblPr>
        <w:tblStyle w:val="a5"/>
        <w:tblW w:w="0" w:type="auto"/>
        <w:tblLook w:val="04A0" w:firstRow="1" w:lastRow="0" w:firstColumn="1" w:lastColumn="0" w:noHBand="0" w:noVBand="1"/>
      </w:tblPr>
      <w:tblGrid>
        <w:gridCol w:w="10025"/>
      </w:tblGrid>
      <w:tr w:rsidR="00FE48B0" w:rsidTr="00FE48B0">
        <w:tc>
          <w:tcPr>
            <w:tcW w:w="10025" w:type="dxa"/>
          </w:tcPr>
          <w:p w:rsidR="00FE48B0" w:rsidRDefault="00FE48B0" w:rsidP="00FE48B0">
            <w:pPr>
              <w:pStyle w:val="aa"/>
              <w:ind w:left="0"/>
              <w:jc w:val="left"/>
              <w:rPr>
                <w:rFonts w:ascii="Times New Roman" w:hAnsi="Times New Roman"/>
                <w:sz w:val="28"/>
                <w:szCs w:val="28"/>
                <w:lang w:val="uk-UA"/>
              </w:rPr>
            </w:pPr>
            <w:r w:rsidRPr="00006424">
              <w:rPr>
                <w:rFonts w:ascii="Times New Roman" w:hAnsi="Times New Roman"/>
                <w:sz w:val="28"/>
                <w:szCs w:val="28"/>
                <w:lang w:val="uk-UA"/>
              </w:rPr>
              <w:t>3.1.1 відноситься до етапів від виробництва визначеної вихідної сировини до етапу перед виготовленням технологічної діючої речовини</w:t>
            </w:r>
          </w:p>
        </w:tc>
      </w:tr>
    </w:tbl>
    <w:p w:rsidR="00FE48B0" w:rsidRDefault="00FE48B0" w:rsidP="00FE48B0">
      <w:pPr>
        <w:pStyle w:val="aa"/>
        <w:ind w:left="0" w:firstLine="567"/>
        <w:jc w:val="left"/>
        <w:rPr>
          <w:rFonts w:ascii="Times New Roman" w:hAnsi="Times New Roman"/>
          <w:sz w:val="28"/>
          <w:szCs w:val="28"/>
          <w:lang w:val="uk-UA"/>
        </w:rPr>
      </w:pPr>
    </w:p>
    <w:p w:rsidR="00FE48B0" w:rsidRPr="00006424" w:rsidRDefault="00FE48B0" w:rsidP="00FE48B0">
      <w:pPr>
        <w:pStyle w:val="aa"/>
        <w:ind w:left="1276" w:firstLine="11"/>
        <w:jc w:val="left"/>
        <w:rPr>
          <w:rFonts w:ascii="Times New Roman" w:hAnsi="Times New Roman"/>
          <w:sz w:val="28"/>
          <w:szCs w:val="28"/>
          <w:lang w:val="uk-UA"/>
        </w:rPr>
      </w:pPr>
      <w:r w:rsidRPr="00006424">
        <w:rPr>
          <w:rFonts w:ascii="Times New Roman" w:hAnsi="Times New Roman"/>
          <w:sz w:val="28"/>
          <w:szCs w:val="28"/>
          <w:lang w:val="uk-UA"/>
        </w:rPr>
        <w:t>3.1.1</w:t>
      </w:r>
      <w:r w:rsidRPr="00006424">
        <w:rPr>
          <w:rFonts w:ascii="Times New Roman" w:hAnsi="Times New Roman"/>
          <w:sz w:val="28"/>
          <w:szCs w:val="28"/>
          <w:lang w:val="uk-UA"/>
        </w:rPr>
        <w:tab/>
      </w:r>
      <w:r w:rsidRPr="00006424">
        <w:rPr>
          <w:rFonts w:ascii="Times New Roman" w:hAnsi="Times New Roman"/>
          <w:sz w:val="28"/>
          <w:szCs w:val="28"/>
          <w:lang w:val="uk-UA"/>
        </w:rPr>
        <w:t> Виготовлення проміжних продуктів діючої речовини</w:t>
      </w:r>
    </w:p>
    <w:p w:rsidR="00FE48B0" w:rsidRPr="00006424" w:rsidRDefault="00FE48B0" w:rsidP="00FE48B0">
      <w:pPr>
        <w:pStyle w:val="aa"/>
        <w:ind w:left="1276" w:firstLine="11"/>
        <w:jc w:val="left"/>
        <w:rPr>
          <w:rFonts w:ascii="Times New Roman" w:hAnsi="Times New Roman"/>
          <w:sz w:val="28"/>
          <w:szCs w:val="28"/>
          <w:lang w:val="uk-UA"/>
        </w:rPr>
      </w:pPr>
      <w:r w:rsidRPr="00006424">
        <w:rPr>
          <w:rFonts w:ascii="Times New Roman" w:hAnsi="Times New Roman"/>
          <w:sz w:val="28"/>
          <w:szCs w:val="28"/>
          <w:lang w:val="uk-UA"/>
        </w:rPr>
        <w:t>3.1.2</w:t>
      </w:r>
      <w:r w:rsidRPr="00006424">
        <w:rPr>
          <w:rFonts w:ascii="Times New Roman" w:hAnsi="Times New Roman"/>
          <w:sz w:val="28"/>
          <w:szCs w:val="28"/>
          <w:lang w:val="uk-UA"/>
        </w:rPr>
        <w:tab/>
      </w:r>
      <w:r w:rsidRPr="00006424">
        <w:rPr>
          <w:rFonts w:ascii="Times New Roman" w:hAnsi="Times New Roman"/>
          <w:sz w:val="28"/>
          <w:szCs w:val="28"/>
          <w:lang w:val="uk-UA"/>
        </w:rPr>
        <w:t> Виробництво технологічної діючої речовини</w:t>
      </w:r>
    </w:p>
    <w:p w:rsidR="00FE48B0" w:rsidRPr="00006424" w:rsidRDefault="00FE48B0" w:rsidP="00FE48B0">
      <w:pPr>
        <w:pStyle w:val="aa"/>
        <w:ind w:left="1276" w:firstLine="11"/>
        <w:jc w:val="left"/>
        <w:rPr>
          <w:rFonts w:ascii="Times New Roman" w:hAnsi="Times New Roman"/>
          <w:sz w:val="28"/>
          <w:szCs w:val="28"/>
          <w:lang w:val="uk-UA"/>
        </w:rPr>
      </w:pPr>
      <w:r w:rsidRPr="00006424">
        <w:rPr>
          <w:rFonts w:ascii="Times New Roman" w:hAnsi="Times New Roman"/>
          <w:sz w:val="28"/>
          <w:szCs w:val="28"/>
          <w:lang w:val="uk-UA"/>
        </w:rPr>
        <w:t>3.1.3</w:t>
      </w:r>
      <w:r w:rsidRPr="00006424">
        <w:rPr>
          <w:rFonts w:ascii="Times New Roman" w:hAnsi="Times New Roman"/>
          <w:sz w:val="28"/>
          <w:szCs w:val="28"/>
          <w:lang w:val="uk-UA"/>
        </w:rPr>
        <w:tab/>
      </w:r>
      <w:r w:rsidRPr="00006424">
        <w:rPr>
          <w:rFonts w:ascii="Times New Roman" w:hAnsi="Times New Roman"/>
          <w:sz w:val="28"/>
          <w:szCs w:val="28"/>
          <w:lang w:val="uk-UA"/>
        </w:rPr>
        <w:t> Утворення солей / етапи очищення: &lt;зазначити&gt; (наприклад кристалізація)</w:t>
      </w:r>
    </w:p>
    <w:p w:rsidR="00FE48B0" w:rsidRDefault="00FE48B0" w:rsidP="00FE48B0">
      <w:pPr>
        <w:pStyle w:val="aa"/>
        <w:ind w:left="851" w:firstLine="425"/>
        <w:jc w:val="left"/>
        <w:rPr>
          <w:rFonts w:ascii="Times New Roman" w:hAnsi="Times New Roman"/>
          <w:sz w:val="28"/>
          <w:szCs w:val="28"/>
          <w:lang w:val="uk-UA"/>
        </w:rPr>
      </w:pPr>
      <w:r w:rsidRPr="00006424">
        <w:rPr>
          <w:rFonts w:ascii="Times New Roman" w:hAnsi="Times New Roman"/>
          <w:sz w:val="28"/>
          <w:szCs w:val="28"/>
          <w:lang w:val="uk-UA"/>
        </w:rPr>
        <w:t>3.1.4</w:t>
      </w:r>
      <w:r w:rsidRPr="00006424">
        <w:rPr>
          <w:rFonts w:ascii="Times New Roman" w:hAnsi="Times New Roman"/>
          <w:sz w:val="28"/>
          <w:szCs w:val="28"/>
          <w:lang w:val="uk-UA"/>
        </w:rPr>
        <w:tab/>
      </w:r>
      <w:r w:rsidRPr="00006424">
        <w:rPr>
          <w:rFonts w:ascii="Times New Roman" w:hAnsi="Times New Roman"/>
          <w:sz w:val="28"/>
          <w:szCs w:val="28"/>
          <w:lang w:val="uk-UA"/>
        </w:rPr>
        <w:t> Інші &lt;зазначити&gt;</w:t>
      </w:r>
    </w:p>
    <w:p w:rsidR="00FE48B0" w:rsidRDefault="00FE48B0" w:rsidP="00FE48B0">
      <w:pPr>
        <w:pStyle w:val="aa"/>
        <w:ind w:left="0" w:firstLine="709"/>
        <w:jc w:val="left"/>
        <w:rPr>
          <w:rFonts w:ascii="Times New Roman" w:hAnsi="Times New Roman"/>
          <w:sz w:val="28"/>
          <w:szCs w:val="28"/>
          <w:lang w:val="uk-UA"/>
        </w:rPr>
      </w:pPr>
    </w:p>
    <w:p w:rsidR="00FE48B0" w:rsidRDefault="00FE48B0" w:rsidP="00FE48B0">
      <w:pPr>
        <w:pStyle w:val="aa"/>
        <w:ind w:left="0" w:firstLine="709"/>
        <w:jc w:val="left"/>
        <w:rPr>
          <w:rFonts w:ascii="Times New Roman" w:hAnsi="Times New Roman"/>
          <w:sz w:val="28"/>
          <w:szCs w:val="28"/>
          <w:lang w:val="uk-UA"/>
        </w:rPr>
      </w:pPr>
      <w:r w:rsidRPr="00006424">
        <w:rPr>
          <w:rFonts w:ascii="Times New Roman" w:hAnsi="Times New Roman"/>
          <w:sz w:val="28"/>
          <w:szCs w:val="28"/>
          <w:lang w:val="uk-UA"/>
        </w:rPr>
        <w:t>3.2 Екстракція діючої речовини з сировини природнього походження</w:t>
      </w:r>
    </w:p>
    <w:tbl>
      <w:tblPr>
        <w:tblStyle w:val="a5"/>
        <w:tblW w:w="0" w:type="auto"/>
        <w:tblLook w:val="04A0" w:firstRow="1" w:lastRow="0" w:firstColumn="1" w:lastColumn="0" w:noHBand="0" w:noVBand="1"/>
      </w:tblPr>
      <w:tblGrid>
        <w:gridCol w:w="10025"/>
      </w:tblGrid>
      <w:tr w:rsidR="00FE48B0" w:rsidRPr="00F6271A" w:rsidTr="00FE48B0">
        <w:tc>
          <w:tcPr>
            <w:tcW w:w="10025" w:type="dxa"/>
          </w:tcPr>
          <w:p w:rsidR="00FE48B0" w:rsidRPr="00006424" w:rsidRDefault="00FE48B0" w:rsidP="00FE48B0">
            <w:pPr>
              <w:pStyle w:val="aa"/>
              <w:ind w:left="29" w:firstLine="567"/>
              <w:jc w:val="left"/>
              <w:rPr>
                <w:rFonts w:ascii="Times New Roman" w:hAnsi="Times New Roman"/>
                <w:sz w:val="28"/>
                <w:szCs w:val="28"/>
                <w:lang w:val="uk-UA"/>
              </w:rPr>
            </w:pPr>
            <w:r w:rsidRPr="00006424">
              <w:rPr>
                <w:rFonts w:ascii="Times New Roman" w:hAnsi="Times New Roman"/>
                <w:sz w:val="28"/>
                <w:szCs w:val="28"/>
                <w:lang w:val="uk-UA"/>
              </w:rPr>
              <w:t>Пункти 3.2.1, 3.2.2 і 3.2.3 заповнюють в тому випадку, якщо сертифікаційний орган не вважає операції частковим виробництвом лікарського засобу, а отже не можуть бути вказані в розділі 1.3 сертифікату відповідності GMP. Пункт 3.2.5 відноситься або до фізичної, або хімічної модифікації екстрагованої діючої речовини. Такі операції, як сушка або подрібнення, фіксуються в розділі загальних фінішних етапів (3.5).</w:t>
            </w:r>
          </w:p>
          <w:p w:rsidR="00FE48B0" w:rsidRPr="00006424" w:rsidRDefault="00FE48B0" w:rsidP="00FE48B0">
            <w:pPr>
              <w:pStyle w:val="aa"/>
              <w:ind w:left="29" w:firstLine="567"/>
              <w:jc w:val="left"/>
              <w:rPr>
                <w:rFonts w:ascii="Times New Roman" w:hAnsi="Times New Roman"/>
                <w:sz w:val="28"/>
                <w:szCs w:val="28"/>
                <w:lang w:val="uk-UA"/>
              </w:rPr>
            </w:pPr>
            <w:r w:rsidRPr="00006424">
              <w:rPr>
                <w:rFonts w:ascii="Times New Roman" w:hAnsi="Times New Roman"/>
                <w:sz w:val="28"/>
                <w:szCs w:val="28"/>
                <w:lang w:val="uk-UA"/>
              </w:rPr>
              <w:t>Термін «екстракція», що застосовується в назві цього розділу – це загальний термін, який охоплює низку методів, за допомогою яких можна виділити діючу речовину із природного джерела. Декілька прикладів:</w:t>
            </w:r>
          </w:p>
          <w:p w:rsidR="00FE48B0" w:rsidRPr="00006424" w:rsidRDefault="00FE48B0" w:rsidP="00FE48B0">
            <w:pPr>
              <w:pStyle w:val="aa"/>
              <w:ind w:left="29" w:firstLine="567"/>
              <w:jc w:val="left"/>
              <w:rPr>
                <w:rFonts w:ascii="Times New Roman" w:hAnsi="Times New Roman"/>
                <w:sz w:val="28"/>
                <w:szCs w:val="28"/>
                <w:lang w:val="uk-UA"/>
              </w:rPr>
            </w:pPr>
            <w:r w:rsidRPr="00006424">
              <w:rPr>
                <w:rFonts w:ascii="Times New Roman" w:hAnsi="Times New Roman"/>
                <w:sz w:val="28"/>
                <w:szCs w:val="28"/>
                <w:lang w:val="uk-UA"/>
              </w:rPr>
              <w:t>- екстракцію рослинної речовини з рослин необхідно зазначати в п. 3.2.1.</w:t>
            </w:r>
          </w:p>
          <w:p w:rsidR="00FE48B0" w:rsidRPr="00006424" w:rsidRDefault="00FE48B0" w:rsidP="00FE48B0">
            <w:pPr>
              <w:pStyle w:val="aa"/>
              <w:ind w:left="29" w:firstLine="567"/>
              <w:jc w:val="left"/>
              <w:rPr>
                <w:rFonts w:ascii="Times New Roman" w:hAnsi="Times New Roman"/>
                <w:sz w:val="28"/>
                <w:szCs w:val="28"/>
                <w:lang w:val="uk-UA"/>
              </w:rPr>
            </w:pPr>
            <w:r w:rsidRPr="00006424">
              <w:rPr>
                <w:rFonts w:ascii="Times New Roman" w:hAnsi="Times New Roman"/>
                <w:sz w:val="28"/>
                <w:szCs w:val="28"/>
                <w:lang w:val="uk-UA"/>
              </w:rPr>
              <w:t>- очищення рослинного екстракту шляхом дистиляції або фракційного переганяння зазначають в п. 3.2.6 із зазначенням посилання на рослинне джерело, з якого було одержано екстракт (п. 3.2.1.).</w:t>
            </w:r>
          </w:p>
          <w:p w:rsidR="00FE48B0" w:rsidRDefault="00FE48B0" w:rsidP="00FE48B0">
            <w:pPr>
              <w:pStyle w:val="aa"/>
              <w:ind w:left="29" w:firstLine="567"/>
              <w:jc w:val="left"/>
              <w:rPr>
                <w:rFonts w:ascii="Times New Roman" w:hAnsi="Times New Roman"/>
                <w:sz w:val="28"/>
                <w:szCs w:val="28"/>
                <w:lang w:val="uk-UA"/>
              </w:rPr>
            </w:pPr>
            <w:r w:rsidRPr="00006424">
              <w:rPr>
                <w:rFonts w:ascii="Times New Roman" w:hAnsi="Times New Roman"/>
                <w:sz w:val="28"/>
                <w:szCs w:val="28"/>
                <w:lang w:val="uk-UA"/>
              </w:rPr>
              <w:t>- виробництво газової діючої речовини шляхом процесу сепарації повітря зазначають в п. 3.2.7</w:t>
            </w:r>
            <w:r>
              <w:rPr>
                <w:rFonts w:ascii="Times New Roman" w:hAnsi="Times New Roman"/>
                <w:sz w:val="28"/>
                <w:szCs w:val="28"/>
                <w:lang w:val="uk-UA"/>
              </w:rPr>
              <w:t>.</w:t>
            </w:r>
          </w:p>
        </w:tc>
      </w:tr>
    </w:tbl>
    <w:p w:rsidR="00FE48B0" w:rsidRDefault="00FE48B0" w:rsidP="00FE48B0">
      <w:pPr>
        <w:pStyle w:val="aa"/>
        <w:ind w:left="0" w:firstLine="709"/>
        <w:jc w:val="left"/>
        <w:rPr>
          <w:rFonts w:ascii="Times New Roman" w:hAnsi="Times New Roman"/>
          <w:sz w:val="28"/>
          <w:szCs w:val="28"/>
          <w:lang w:val="uk-UA"/>
        </w:rPr>
      </w:pPr>
    </w:p>
    <w:p w:rsidR="00FE48B0" w:rsidRPr="00006424" w:rsidRDefault="00FE48B0" w:rsidP="00FE48B0">
      <w:pPr>
        <w:pStyle w:val="aa"/>
        <w:ind w:left="426" w:hanging="294"/>
        <w:jc w:val="left"/>
        <w:rPr>
          <w:rFonts w:ascii="Times New Roman" w:hAnsi="Times New Roman"/>
          <w:sz w:val="28"/>
          <w:szCs w:val="28"/>
          <w:lang w:val="uk-UA"/>
        </w:rPr>
      </w:pPr>
      <w:r w:rsidRPr="00006424">
        <w:rPr>
          <w:rFonts w:ascii="Times New Roman" w:hAnsi="Times New Roman"/>
          <w:sz w:val="28"/>
          <w:szCs w:val="28"/>
          <w:lang w:val="uk-UA"/>
        </w:rPr>
        <w:t>3.2.1</w:t>
      </w:r>
      <w:r w:rsidRPr="00006424">
        <w:rPr>
          <w:rFonts w:ascii="Times New Roman" w:hAnsi="Times New Roman"/>
          <w:sz w:val="28"/>
          <w:szCs w:val="28"/>
          <w:lang w:val="uk-UA"/>
        </w:rPr>
        <w:tab/>
      </w:r>
      <w:r w:rsidRPr="00006424">
        <w:rPr>
          <w:rFonts w:ascii="Times New Roman" w:hAnsi="Times New Roman"/>
          <w:sz w:val="28"/>
          <w:szCs w:val="28"/>
          <w:lang w:val="uk-UA"/>
        </w:rPr>
        <w:t> Екстракція речовини із рослинної сировини</w:t>
      </w:r>
    </w:p>
    <w:p w:rsidR="00FE48B0" w:rsidRPr="00006424" w:rsidRDefault="00FE48B0" w:rsidP="00FE48B0">
      <w:pPr>
        <w:pStyle w:val="aa"/>
        <w:ind w:left="426" w:hanging="294"/>
        <w:jc w:val="left"/>
        <w:rPr>
          <w:rFonts w:ascii="Times New Roman" w:hAnsi="Times New Roman"/>
          <w:sz w:val="28"/>
          <w:szCs w:val="28"/>
          <w:lang w:val="uk-UA"/>
        </w:rPr>
      </w:pPr>
      <w:r w:rsidRPr="00006424">
        <w:rPr>
          <w:rFonts w:ascii="Times New Roman" w:hAnsi="Times New Roman"/>
          <w:sz w:val="28"/>
          <w:szCs w:val="28"/>
          <w:lang w:val="uk-UA"/>
        </w:rPr>
        <w:t>3.2.2</w:t>
      </w:r>
      <w:r w:rsidRPr="00006424">
        <w:rPr>
          <w:rFonts w:ascii="Times New Roman" w:hAnsi="Times New Roman"/>
          <w:sz w:val="28"/>
          <w:szCs w:val="28"/>
          <w:lang w:val="uk-UA"/>
        </w:rPr>
        <w:tab/>
      </w:r>
      <w:r w:rsidRPr="00006424">
        <w:rPr>
          <w:rFonts w:ascii="Times New Roman" w:hAnsi="Times New Roman"/>
          <w:sz w:val="28"/>
          <w:szCs w:val="28"/>
          <w:lang w:val="uk-UA"/>
        </w:rPr>
        <w:t> Екстракція речовини із сировини тваринного походження</w:t>
      </w:r>
    </w:p>
    <w:p w:rsidR="00FE48B0" w:rsidRPr="00006424" w:rsidRDefault="00FE48B0" w:rsidP="00FE48B0">
      <w:pPr>
        <w:pStyle w:val="aa"/>
        <w:ind w:left="426" w:hanging="294"/>
        <w:jc w:val="left"/>
        <w:rPr>
          <w:rFonts w:ascii="Times New Roman" w:hAnsi="Times New Roman"/>
          <w:sz w:val="28"/>
          <w:szCs w:val="28"/>
          <w:lang w:val="uk-UA"/>
        </w:rPr>
      </w:pPr>
      <w:r w:rsidRPr="00006424">
        <w:rPr>
          <w:rFonts w:ascii="Times New Roman" w:hAnsi="Times New Roman"/>
          <w:sz w:val="28"/>
          <w:szCs w:val="28"/>
          <w:lang w:val="uk-UA"/>
        </w:rPr>
        <w:t>3.2.3</w:t>
      </w:r>
      <w:r w:rsidRPr="00006424">
        <w:rPr>
          <w:rFonts w:ascii="Times New Roman" w:hAnsi="Times New Roman"/>
          <w:sz w:val="28"/>
          <w:szCs w:val="28"/>
          <w:lang w:val="uk-UA"/>
        </w:rPr>
        <w:tab/>
      </w:r>
      <w:r w:rsidRPr="00006424">
        <w:rPr>
          <w:rFonts w:ascii="Times New Roman" w:hAnsi="Times New Roman"/>
          <w:sz w:val="28"/>
          <w:szCs w:val="28"/>
          <w:lang w:val="uk-UA"/>
        </w:rPr>
        <w:t> Екстракція речовини із сировини людини</w:t>
      </w:r>
    </w:p>
    <w:p w:rsidR="00FE48B0" w:rsidRPr="00006424" w:rsidRDefault="00FE48B0" w:rsidP="00FE48B0">
      <w:pPr>
        <w:pStyle w:val="aa"/>
        <w:ind w:left="426" w:hanging="294"/>
        <w:jc w:val="left"/>
        <w:rPr>
          <w:rFonts w:ascii="Times New Roman" w:hAnsi="Times New Roman"/>
          <w:sz w:val="28"/>
          <w:szCs w:val="28"/>
          <w:lang w:val="uk-UA"/>
        </w:rPr>
      </w:pPr>
      <w:r w:rsidRPr="00006424">
        <w:rPr>
          <w:rFonts w:ascii="Times New Roman" w:hAnsi="Times New Roman"/>
          <w:sz w:val="28"/>
          <w:szCs w:val="28"/>
          <w:lang w:val="uk-UA"/>
        </w:rPr>
        <w:t>3.2.4</w:t>
      </w:r>
      <w:r w:rsidRPr="00006424">
        <w:rPr>
          <w:rFonts w:ascii="Times New Roman" w:hAnsi="Times New Roman"/>
          <w:sz w:val="28"/>
          <w:szCs w:val="28"/>
          <w:lang w:val="uk-UA"/>
        </w:rPr>
        <w:tab/>
      </w:r>
      <w:r w:rsidRPr="00006424">
        <w:rPr>
          <w:rFonts w:ascii="Times New Roman" w:hAnsi="Times New Roman"/>
          <w:sz w:val="28"/>
          <w:szCs w:val="28"/>
          <w:lang w:val="uk-UA"/>
        </w:rPr>
        <w:t> Екстракція речовини із сировини мінерального походження</w:t>
      </w:r>
    </w:p>
    <w:p w:rsidR="00FE48B0" w:rsidRPr="00006424" w:rsidRDefault="00FE48B0" w:rsidP="00FE48B0">
      <w:pPr>
        <w:pStyle w:val="aa"/>
        <w:tabs>
          <w:tab w:val="left" w:pos="709"/>
        </w:tabs>
        <w:ind w:left="426" w:hanging="294"/>
        <w:jc w:val="left"/>
        <w:rPr>
          <w:rFonts w:ascii="Times New Roman" w:hAnsi="Times New Roman"/>
          <w:sz w:val="28"/>
          <w:szCs w:val="28"/>
          <w:lang w:val="uk-UA"/>
        </w:rPr>
      </w:pPr>
      <w:r w:rsidRPr="00006424">
        <w:rPr>
          <w:rFonts w:ascii="Times New Roman" w:hAnsi="Times New Roman"/>
          <w:sz w:val="28"/>
          <w:szCs w:val="28"/>
          <w:lang w:val="uk-UA"/>
        </w:rPr>
        <w:t>3.2.5</w:t>
      </w:r>
      <w:r w:rsidRPr="00006424">
        <w:rPr>
          <w:rFonts w:ascii="Times New Roman" w:hAnsi="Times New Roman"/>
          <w:sz w:val="28"/>
          <w:szCs w:val="28"/>
          <w:lang w:val="uk-UA"/>
        </w:rPr>
        <w:tab/>
      </w:r>
      <w:r w:rsidRPr="00006424">
        <w:rPr>
          <w:rFonts w:ascii="Times New Roman" w:hAnsi="Times New Roman"/>
          <w:sz w:val="28"/>
          <w:szCs w:val="28"/>
          <w:lang w:val="uk-UA"/>
        </w:rPr>
        <w:t> Модифікація екстрагованої речовини &lt;зазначити тип сировини 1, 2, 3, 4&gt;</w:t>
      </w:r>
    </w:p>
    <w:p w:rsidR="00FE48B0" w:rsidRPr="00006424" w:rsidRDefault="00FE48B0" w:rsidP="00FE48B0">
      <w:pPr>
        <w:pStyle w:val="aa"/>
        <w:ind w:left="426" w:hanging="294"/>
        <w:jc w:val="left"/>
        <w:rPr>
          <w:rFonts w:ascii="Times New Roman" w:hAnsi="Times New Roman"/>
          <w:sz w:val="28"/>
          <w:szCs w:val="28"/>
          <w:lang w:val="uk-UA"/>
        </w:rPr>
      </w:pPr>
      <w:r w:rsidRPr="00006424">
        <w:rPr>
          <w:rFonts w:ascii="Times New Roman" w:hAnsi="Times New Roman"/>
          <w:sz w:val="28"/>
          <w:szCs w:val="28"/>
          <w:lang w:val="uk-UA"/>
        </w:rPr>
        <w:t>3.2.6</w:t>
      </w:r>
      <w:r w:rsidRPr="00006424">
        <w:rPr>
          <w:rFonts w:ascii="Times New Roman" w:hAnsi="Times New Roman"/>
          <w:sz w:val="28"/>
          <w:szCs w:val="28"/>
          <w:lang w:val="uk-UA"/>
        </w:rPr>
        <w:tab/>
      </w:r>
      <w:r w:rsidRPr="00006424">
        <w:rPr>
          <w:rFonts w:ascii="Times New Roman" w:hAnsi="Times New Roman"/>
          <w:sz w:val="28"/>
          <w:szCs w:val="28"/>
          <w:lang w:val="uk-UA"/>
        </w:rPr>
        <w:t> Очищення екстрагованої речовини &lt;зазначити тип сировини 1, 2, 3, 4&gt;</w:t>
      </w:r>
    </w:p>
    <w:p w:rsidR="00FE48B0" w:rsidRDefault="00FE48B0" w:rsidP="00FE48B0">
      <w:pPr>
        <w:pStyle w:val="aa"/>
        <w:ind w:left="426" w:hanging="294"/>
        <w:jc w:val="left"/>
        <w:rPr>
          <w:rFonts w:ascii="Times New Roman" w:hAnsi="Times New Roman"/>
          <w:sz w:val="28"/>
          <w:szCs w:val="28"/>
          <w:lang w:val="uk-UA"/>
        </w:rPr>
      </w:pPr>
      <w:r>
        <w:rPr>
          <w:rFonts w:ascii="Times New Roman" w:hAnsi="Times New Roman"/>
          <w:sz w:val="28"/>
          <w:szCs w:val="28"/>
          <w:lang w:val="uk-UA"/>
        </w:rPr>
        <w:t>3.2.7</w:t>
      </w:r>
      <w:r>
        <w:rPr>
          <w:rFonts w:ascii="Times New Roman" w:hAnsi="Times New Roman"/>
          <w:sz w:val="28"/>
          <w:szCs w:val="28"/>
          <w:lang w:val="uk-UA"/>
        </w:rPr>
        <w:tab/>
      </w:r>
      <w:r>
        <w:rPr>
          <w:rFonts w:ascii="Times New Roman" w:hAnsi="Times New Roman"/>
          <w:sz w:val="28"/>
          <w:szCs w:val="28"/>
          <w:lang w:val="uk-UA"/>
        </w:rPr>
        <w:t> Інші &lt;зазначити</w:t>
      </w:r>
    </w:p>
    <w:p w:rsidR="00FE48B0" w:rsidRDefault="00FE48B0" w:rsidP="00FE48B0">
      <w:pPr>
        <w:pStyle w:val="aa"/>
        <w:ind w:left="0" w:firstLine="709"/>
        <w:jc w:val="left"/>
        <w:rPr>
          <w:rFonts w:ascii="Times New Roman" w:hAnsi="Times New Roman"/>
          <w:sz w:val="28"/>
          <w:szCs w:val="28"/>
          <w:lang w:val="uk-UA"/>
        </w:rPr>
      </w:pPr>
    </w:p>
    <w:p w:rsidR="00FE48B0" w:rsidRDefault="00FE48B0" w:rsidP="00FE48B0">
      <w:pPr>
        <w:pStyle w:val="aa"/>
        <w:ind w:left="0" w:firstLine="709"/>
        <w:jc w:val="left"/>
        <w:rPr>
          <w:rFonts w:ascii="Times New Roman" w:hAnsi="Times New Roman"/>
          <w:sz w:val="28"/>
          <w:szCs w:val="28"/>
          <w:lang w:val="uk-UA"/>
        </w:rPr>
      </w:pPr>
      <w:r w:rsidRPr="00006424">
        <w:rPr>
          <w:rFonts w:ascii="Times New Roman" w:hAnsi="Times New Roman"/>
          <w:sz w:val="28"/>
          <w:szCs w:val="28"/>
          <w:lang w:val="uk-UA"/>
        </w:rPr>
        <w:t>3.3 Виробництво діючої речовини шляхом біологічних процесів</w:t>
      </w:r>
    </w:p>
    <w:tbl>
      <w:tblPr>
        <w:tblStyle w:val="a5"/>
        <w:tblW w:w="0" w:type="auto"/>
        <w:tblLook w:val="04A0" w:firstRow="1" w:lastRow="0" w:firstColumn="1" w:lastColumn="0" w:noHBand="0" w:noVBand="1"/>
      </w:tblPr>
      <w:tblGrid>
        <w:gridCol w:w="10025"/>
      </w:tblGrid>
      <w:tr w:rsidR="00FE48B0" w:rsidRPr="00F6271A" w:rsidTr="00FE48B0">
        <w:tc>
          <w:tcPr>
            <w:tcW w:w="10025" w:type="dxa"/>
          </w:tcPr>
          <w:p w:rsidR="00FE48B0" w:rsidRDefault="00FE48B0" w:rsidP="00FE48B0">
            <w:pPr>
              <w:pStyle w:val="aa"/>
              <w:ind w:left="0"/>
              <w:jc w:val="left"/>
              <w:rPr>
                <w:rFonts w:ascii="Times New Roman" w:hAnsi="Times New Roman"/>
                <w:sz w:val="28"/>
                <w:szCs w:val="28"/>
                <w:lang w:val="uk-UA"/>
              </w:rPr>
            </w:pPr>
            <w:r w:rsidRPr="00006424">
              <w:rPr>
                <w:rFonts w:ascii="Times New Roman" w:hAnsi="Times New Roman"/>
                <w:sz w:val="28"/>
                <w:szCs w:val="28"/>
                <w:lang w:val="uk-UA"/>
              </w:rPr>
              <w:t>Цей розділ заповнюють в тому випадку, якщо вважається, що виробничі операції по відношенню до біологічної діючої речовини не охоплені розділом 1.3 сертифікату GMP.</w:t>
            </w:r>
          </w:p>
        </w:tc>
      </w:tr>
    </w:tbl>
    <w:p w:rsidR="00FE48B0" w:rsidRDefault="00FE48B0" w:rsidP="00FE48B0">
      <w:pPr>
        <w:pStyle w:val="aa"/>
        <w:tabs>
          <w:tab w:val="left" w:pos="1418"/>
        </w:tabs>
        <w:ind w:left="709"/>
        <w:jc w:val="left"/>
        <w:rPr>
          <w:rFonts w:ascii="Times New Roman" w:hAnsi="Times New Roman"/>
          <w:sz w:val="28"/>
          <w:szCs w:val="28"/>
          <w:lang w:val="uk-UA"/>
        </w:rPr>
      </w:pPr>
    </w:p>
    <w:p w:rsidR="00FE48B0" w:rsidRPr="00006424" w:rsidRDefault="00FE48B0" w:rsidP="00FE48B0">
      <w:pPr>
        <w:pStyle w:val="aa"/>
        <w:tabs>
          <w:tab w:val="left" w:pos="1418"/>
        </w:tabs>
        <w:ind w:left="709"/>
        <w:jc w:val="left"/>
        <w:rPr>
          <w:rFonts w:ascii="Times New Roman" w:hAnsi="Times New Roman"/>
          <w:sz w:val="28"/>
          <w:szCs w:val="28"/>
          <w:lang w:val="uk-UA"/>
        </w:rPr>
      </w:pPr>
      <w:r w:rsidRPr="00006424">
        <w:rPr>
          <w:rFonts w:ascii="Times New Roman" w:hAnsi="Times New Roman"/>
          <w:sz w:val="28"/>
          <w:szCs w:val="28"/>
          <w:lang w:val="uk-UA"/>
        </w:rPr>
        <w:t>3.3.1</w:t>
      </w:r>
      <w:r w:rsidRPr="00006424">
        <w:rPr>
          <w:rFonts w:ascii="Times New Roman" w:hAnsi="Times New Roman"/>
          <w:sz w:val="28"/>
          <w:szCs w:val="28"/>
          <w:lang w:val="uk-UA"/>
        </w:rPr>
        <w:tab/>
      </w:r>
      <w:r w:rsidRPr="00006424">
        <w:rPr>
          <w:rFonts w:ascii="Times New Roman" w:hAnsi="Times New Roman"/>
          <w:sz w:val="28"/>
          <w:szCs w:val="28"/>
          <w:lang w:val="uk-UA"/>
        </w:rPr>
        <w:t> Ферментація</w:t>
      </w:r>
    </w:p>
    <w:p w:rsidR="00FE48B0" w:rsidRPr="00006424" w:rsidRDefault="00FE48B0" w:rsidP="00FE48B0">
      <w:pPr>
        <w:pStyle w:val="aa"/>
        <w:tabs>
          <w:tab w:val="left" w:pos="1418"/>
        </w:tabs>
        <w:ind w:left="709"/>
        <w:jc w:val="left"/>
        <w:rPr>
          <w:rFonts w:ascii="Times New Roman" w:hAnsi="Times New Roman"/>
          <w:sz w:val="28"/>
          <w:szCs w:val="28"/>
          <w:lang w:val="uk-UA"/>
        </w:rPr>
      </w:pPr>
      <w:r w:rsidRPr="00006424">
        <w:rPr>
          <w:rFonts w:ascii="Times New Roman" w:hAnsi="Times New Roman"/>
          <w:sz w:val="28"/>
          <w:szCs w:val="28"/>
          <w:lang w:val="uk-UA"/>
        </w:rPr>
        <w:t>3.3.2</w:t>
      </w:r>
      <w:r w:rsidRPr="00006424">
        <w:rPr>
          <w:rFonts w:ascii="Times New Roman" w:hAnsi="Times New Roman"/>
          <w:sz w:val="28"/>
          <w:szCs w:val="28"/>
          <w:lang w:val="uk-UA"/>
        </w:rPr>
        <w:tab/>
      </w:r>
      <w:r w:rsidRPr="00006424">
        <w:rPr>
          <w:rFonts w:ascii="Times New Roman" w:hAnsi="Times New Roman"/>
          <w:sz w:val="28"/>
          <w:szCs w:val="28"/>
          <w:lang w:val="uk-UA"/>
        </w:rPr>
        <w:t> Культивування клітин &lt;зазначити вид клітини&gt; (наприклад, ссавці / бактерії)</w:t>
      </w:r>
    </w:p>
    <w:p w:rsidR="00FE48B0" w:rsidRPr="00006424" w:rsidRDefault="00FE48B0" w:rsidP="00FE48B0">
      <w:pPr>
        <w:pStyle w:val="aa"/>
        <w:tabs>
          <w:tab w:val="left" w:pos="1418"/>
        </w:tabs>
        <w:ind w:left="709"/>
        <w:jc w:val="left"/>
        <w:rPr>
          <w:rFonts w:ascii="Times New Roman" w:hAnsi="Times New Roman"/>
          <w:sz w:val="28"/>
          <w:szCs w:val="28"/>
          <w:lang w:val="uk-UA"/>
        </w:rPr>
      </w:pPr>
      <w:r w:rsidRPr="00006424">
        <w:rPr>
          <w:rFonts w:ascii="Times New Roman" w:hAnsi="Times New Roman"/>
          <w:sz w:val="28"/>
          <w:szCs w:val="28"/>
          <w:lang w:val="uk-UA"/>
        </w:rPr>
        <w:t>3.3.3</w:t>
      </w:r>
      <w:r w:rsidRPr="00006424">
        <w:rPr>
          <w:rFonts w:ascii="Times New Roman" w:hAnsi="Times New Roman"/>
          <w:sz w:val="28"/>
          <w:szCs w:val="28"/>
          <w:lang w:val="uk-UA"/>
        </w:rPr>
        <w:tab/>
      </w:r>
      <w:r w:rsidRPr="00006424">
        <w:rPr>
          <w:rFonts w:ascii="Times New Roman" w:hAnsi="Times New Roman"/>
          <w:sz w:val="28"/>
          <w:szCs w:val="28"/>
          <w:lang w:val="uk-UA"/>
        </w:rPr>
        <w:t> Виділення / очищення</w:t>
      </w:r>
    </w:p>
    <w:p w:rsidR="00FE48B0" w:rsidRPr="00006424" w:rsidRDefault="00FE48B0" w:rsidP="00FE48B0">
      <w:pPr>
        <w:pStyle w:val="aa"/>
        <w:tabs>
          <w:tab w:val="left" w:pos="1418"/>
        </w:tabs>
        <w:ind w:left="709"/>
        <w:jc w:val="left"/>
        <w:rPr>
          <w:rFonts w:ascii="Times New Roman" w:hAnsi="Times New Roman"/>
          <w:sz w:val="28"/>
          <w:szCs w:val="28"/>
          <w:lang w:val="uk-UA"/>
        </w:rPr>
      </w:pPr>
      <w:r w:rsidRPr="00006424">
        <w:rPr>
          <w:rFonts w:ascii="Times New Roman" w:hAnsi="Times New Roman"/>
          <w:sz w:val="28"/>
          <w:szCs w:val="28"/>
          <w:lang w:val="uk-UA"/>
        </w:rPr>
        <w:t>3.3.4</w:t>
      </w:r>
      <w:r w:rsidRPr="00006424">
        <w:rPr>
          <w:rFonts w:ascii="Times New Roman" w:hAnsi="Times New Roman"/>
          <w:sz w:val="28"/>
          <w:szCs w:val="28"/>
          <w:lang w:val="uk-UA"/>
        </w:rPr>
        <w:tab/>
      </w:r>
      <w:r w:rsidRPr="00006424">
        <w:rPr>
          <w:rFonts w:ascii="Times New Roman" w:hAnsi="Times New Roman"/>
          <w:sz w:val="28"/>
          <w:szCs w:val="28"/>
          <w:lang w:val="uk-UA"/>
        </w:rPr>
        <w:t> Модифікація</w:t>
      </w:r>
    </w:p>
    <w:p w:rsidR="00FE48B0" w:rsidRDefault="00FE48B0" w:rsidP="00FE48B0">
      <w:pPr>
        <w:pStyle w:val="aa"/>
        <w:tabs>
          <w:tab w:val="left" w:pos="1418"/>
        </w:tabs>
        <w:ind w:left="709"/>
        <w:jc w:val="left"/>
        <w:rPr>
          <w:rFonts w:ascii="Times New Roman" w:hAnsi="Times New Roman"/>
          <w:sz w:val="28"/>
          <w:szCs w:val="28"/>
          <w:lang w:val="uk-UA"/>
        </w:rPr>
      </w:pPr>
      <w:r w:rsidRPr="00006424">
        <w:rPr>
          <w:rFonts w:ascii="Times New Roman" w:hAnsi="Times New Roman"/>
          <w:sz w:val="28"/>
          <w:szCs w:val="28"/>
          <w:lang w:val="uk-UA"/>
        </w:rPr>
        <w:t>3.3.5</w:t>
      </w:r>
      <w:r w:rsidRPr="00006424">
        <w:rPr>
          <w:rFonts w:ascii="Times New Roman" w:hAnsi="Times New Roman"/>
          <w:sz w:val="28"/>
          <w:szCs w:val="28"/>
          <w:lang w:val="uk-UA"/>
        </w:rPr>
        <w:tab/>
      </w:r>
      <w:r w:rsidRPr="00006424">
        <w:rPr>
          <w:rFonts w:ascii="Times New Roman" w:hAnsi="Times New Roman"/>
          <w:sz w:val="28"/>
          <w:szCs w:val="28"/>
          <w:lang w:val="uk-UA"/>
        </w:rPr>
        <w:t> Інші &lt;зазначити&gt;</w:t>
      </w:r>
    </w:p>
    <w:p w:rsidR="00FE48B0" w:rsidRDefault="00FE48B0" w:rsidP="00FE48B0">
      <w:pPr>
        <w:pStyle w:val="aa"/>
        <w:tabs>
          <w:tab w:val="left" w:pos="1418"/>
        </w:tabs>
        <w:ind w:left="0" w:firstLine="851"/>
        <w:jc w:val="left"/>
        <w:rPr>
          <w:rFonts w:ascii="Times New Roman" w:hAnsi="Times New Roman"/>
          <w:sz w:val="28"/>
          <w:szCs w:val="28"/>
          <w:lang w:val="uk-UA"/>
        </w:rPr>
      </w:pPr>
    </w:p>
    <w:p w:rsidR="00FE48B0" w:rsidRDefault="00FE48B0" w:rsidP="00FE48B0">
      <w:pPr>
        <w:pStyle w:val="aa"/>
        <w:tabs>
          <w:tab w:val="left" w:pos="1418"/>
        </w:tabs>
        <w:ind w:left="0" w:firstLine="851"/>
        <w:jc w:val="left"/>
        <w:rPr>
          <w:rFonts w:ascii="Times New Roman" w:hAnsi="Times New Roman"/>
          <w:sz w:val="28"/>
          <w:szCs w:val="28"/>
          <w:lang w:val="uk-UA"/>
        </w:rPr>
      </w:pPr>
      <w:r w:rsidRPr="00DE721E">
        <w:rPr>
          <w:rFonts w:ascii="Times New Roman" w:hAnsi="Times New Roman"/>
          <w:sz w:val="28"/>
          <w:szCs w:val="28"/>
          <w:lang w:val="uk-UA"/>
        </w:rPr>
        <w:t>3.4 Виробництво стерильної діючої речовини (заповнити розділи 3.1, 3.2, 3.3, якщо вони застосовні)</w:t>
      </w:r>
    </w:p>
    <w:tbl>
      <w:tblPr>
        <w:tblStyle w:val="a5"/>
        <w:tblW w:w="0" w:type="auto"/>
        <w:tblLook w:val="04A0" w:firstRow="1" w:lastRow="0" w:firstColumn="1" w:lastColumn="0" w:noHBand="0" w:noVBand="1"/>
      </w:tblPr>
      <w:tblGrid>
        <w:gridCol w:w="10025"/>
      </w:tblGrid>
      <w:tr w:rsidR="00FE48B0" w:rsidRPr="00F6271A" w:rsidTr="00FE48B0">
        <w:tc>
          <w:tcPr>
            <w:tcW w:w="10025" w:type="dxa"/>
          </w:tcPr>
          <w:p w:rsidR="00FE48B0" w:rsidRDefault="00FE48B0" w:rsidP="00FE48B0">
            <w:pPr>
              <w:pStyle w:val="aa"/>
              <w:tabs>
                <w:tab w:val="left" w:pos="1418"/>
              </w:tabs>
              <w:ind w:left="0"/>
              <w:jc w:val="left"/>
              <w:rPr>
                <w:rFonts w:ascii="Times New Roman" w:hAnsi="Times New Roman"/>
                <w:sz w:val="28"/>
                <w:szCs w:val="28"/>
                <w:lang w:val="uk-UA"/>
              </w:rPr>
            </w:pPr>
            <w:r w:rsidRPr="00DE721E">
              <w:rPr>
                <w:rFonts w:ascii="Times New Roman" w:hAnsi="Times New Roman"/>
                <w:sz w:val="28"/>
                <w:szCs w:val="28"/>
                <w:lang w:val="uk-UA"/>
              </w:rPr>
              <w:t>Цей розділ заповнюють відносно сертифікації таких етапів виробничого процесу, в результаті яких одержують стерильність діючої речовини. Якщо компетентний орган вважає, що етапи, в результаті яких одержують стерильність діючої речовини, становляться часткове виробництво лікарського засобу, тоді необхідно зробити відповідні відмітки в розділі 1.1. сертифікату GMP.</w:t>
            </w:r>
          </w:p>
        </w:tc>
      </w:tr>
    </w:tbl>
    <w:p w:rsidR="00FE48B0" w:rsidRDefault="00FE48B0" w:rsidP="00FE48B0">
      <w:pPr>
        <w:pStyle w:val="aa"/>
        <w:tabs>
          <w:tab w:val="left" w:pos="1418"/>
        </w:tabs>
        <w:ind w:left="0" w:firstLine="851"/>
        <w:jc w:val="left"/>
        <w:rPr>
          <w:rFonts w:ascii="Times New Roman" w:hAnsi="Times New Roman"/>
          <w:sz w:val="28"/>
          <w:szCs w:val="28"/>
          <w:lang w:val="uk-UA"/>
        </w:rPr>
      </w:pPr>
    </w:p>
    <w:p w:rsidR="00FE48B0" w:rsidRPr="00DE721E" w:rsidRDefault="00FE48B0" w:rsidP="00FE48B0">
      <w:pPr>
        <w:pStyle w:val="aa"/>
        <w:tabs>
          <w:tab w:val="left" w:pos="1843"/>
        </w:tabs>
        <w:ind w:left="993"/>
        <w:jc w:val="left"/>
        <w:rPr>
          <w:rFonts w:ascii="Times New Roman" w:hAnsi="Times New Roman"/>
          <w:sz w:val="28"/>
          <w:szCs w:val="28"/>
          <w:lang w:val="uk-UA"/>
        </w:rPr>
      </w:pPr>
      <w:r w:rsidRPr="00DE721E">
        <w:rPr>
          <w:rFonts w:ascii="Times New Roman" w:hAnsi="Times New Roman"/>
          <w:sz w:val="28"/>
          <w:szCs w:val="28"/>
          <w:lang w:val="uk-UA"/>
        </w:rPr>
        <w:t>3.4.1</w:t>
      </w:r>
      <w:r w:rsidRPr="00DE721E">
        <w:rPr>
          <w:rFonts w:ascii="Times New Roman" w:hAnsi="Times New Roman"/>
          <w:sz w:val="28"/>
          <w:szCs w:val="28"/>
          <w:lang w:val="uk-UA"/>
        </w:rPr>
        <w:tab/>
      </w:r>
      <w:r w:rsidRPr="00DE721E">
        <w:rPr>
          <w:rFonts w:ascii="Times New Roman" w:hAnsi="Times New Roman"/>
          <w:sz w:val="28"/>
          <w:szCs w:val="28"/>
          <w:lang w:val="uk-UA"/>
        </w:rPr>
        <w:t> Асептично виготовлена</w:t>
      </w:r>
    </w:p>
    <w:p w:rsidR="00FE48B0" w:rsidRDefault="00FE48B0" w:rsidP="00FE48B0">
      <w:pPr>
        <w:pStyle w:val="aa"/>
        <w:tabs>
          <w:tab w:val="left" w:pos="1843"/>
        </w:tabs>
        <w:ind w:left="993"/>
        <w:jc w:val="left"/>
        <w:rPr>
          <w:rFonts w:ascii="Times New Roman" w:hAnsi="Times New Roman"/>
          <w:sz w:val="28"/>
          <w:szCs w:val="28"/>
          <w:lang w:val="uk-UA"/>
        </w:rPr>
      </w:pPr>
      <w:r w:rsidRPr="00DE721E">
        <w:rPr>
          <w:rFonts w:ascii="Times New Roman" w:hAnsi="Times New Roman"/>
          <w:sz w:val="28"/>
          <w:szCs w:val="28"/>
          <w:lang w:val="uk-UA"/>
        </w:rPr>
        <w:t>3.4.2</w:t>
      </w:r>
      <w:r w:rsidRPr="00DE721E">
        <w:rPr>
          <w:rFonts w:ascii="Times New Roman" w:hAnsi="Times New Roman"/>
          <w:sz w:val="28"/>
          <w:szCs w:val="28"/>
          <w:lang w:val="uk-UA"/>
        </w:rPr>
        <w:tab/>
      </w:r>
      <w:r w:rsidRPr="00DE721E">
        <w:rPr>
          <w:rFonts w:ascii="Times New Roman" w:hAnsi="Times New Roman"/>
          <w:sz w:val="28"/>
          <w:szCs w:val="28"/>
          <w:lang w:val="uk-UA"/>
        </w:rPr>
        <w:t> Виготовлена з фінішною стерилізацією</w:t>
      </w:r>
    </w:p>
    <w:p w:rsidR="00FE48B0" w:rsidRDefault="00FE48B0" w:rsidP="00FE48B0">
      <w:pPr>
        <w:pStyle w:val="aa"/>
        <w:tabs>
          <w:tab w:val="left" w:pos="1843"/>
        </w:tabs>
        <w:ind w:left="993"/>
        <w:jc w:val="left"/>
        <w:rPr>
          <w:rFonts w:ascii="Times New Roman" w:hAnsi="Times New Roman"/>
          <w:sz w:val="28"/>
          <w:szCs w:val="28"/>
          <w:lang w:val="uk-UA"/>
        </w:rPr>
      </w:pPr>
    </w:p>
    <w:p w:rsidR="00FE48B0" w:rsidRDefault="00FE48B0" w:rsidP="00FE48B0">
      <w:pPr>
        <w:pStyle w:val="aa"/>
        <w:tabs>
          <w:tab w:val="left" w:pos="1418"/>
          <w:tab w:val="left" w:pos="1843"/>
        </w:tabs>
        <w:ind w:left="0" w:firstLine="709"/>
        <w:jc w:val="left"/>
        <w:rPr>
          <w:rFonts w:ascii="Times New Roman" w:hAnsi="Times New Roman"/>
          <w:sz w:val="28"/>
          <w:szCs w:val="28"/>
          <w:lang w:val="uk-UA"/>
        </w:rPr>
      </w:pPr>
      <w:r w:rsidRPr="00DE721E">
        <w:rPr>
          <w:rFonts w:ascii="Times New Roman" w:hAnsi="Times New Roman"/>
          <w:sz w:val="28"/>
          <w:szCs w:val="28"/>
          <w:lang w:val="uk-UA"/>
        </w:rPr>
        <w:t>3.5 Загальні завершальні стадії</w:t>
      </w:r>
    </w:p>
    <w:p w:rsidR="00FE48B0" w:rsidRPr="00DE721E" w:rsidRDefault="00FE48B0" w:rsidP="00FE48B0">
      <w:pPr>
        <w:pStyle w:val="aa"/>
        <w:tabs>
          <w:tab w:val="left" w:pos="1418"/>
          <w:tab w:val="left" w:pos="1843"/>
        </w:tabs>
        <w:ind w:left="0" w:firstLine="709"/>
        <w:jc w:val="left"/>
        <w:rPr>
          <w:rFonts w:ascii="Times New Roman" w:hAnsi="Times New Roman"/>
          <w:sz w:val="28"/>
          <w:szCs w:val="28"/>
          <w:lang w:val="uk-UA"/>
        </w:rPr>
      </w:pPr>
      <w:r w:rsidRPr="00DE721E">
        <w:rPr>
          <w:rFonts w:ascii="Times New Roman" w:hAnsi="Times New Roman"/>
          <w:sz w:val="28"/>
          <w:szCs w:val="28"/>
          <w:lang w:val="uk-UA"/>
        </w:rPr>
        <w:t>3.5.1</w:t>
      </w:r>
      <w:r w:rsidRPr="00DE721E">
        <w:rPr>
          <w:rFonts w:ascii="Times New Roman" w:hAnsi="Times New Roman"/>
          <w:sz w:val="28"/>
          <w:szCs w:val="28"/>
          <w:lang w:val="uk-UA"/>
        </w:rPr>
        <w:tab/>
      </w:r>
      <w:r w:rsidRPr="00DE721E">
        <w:rPr>
          <w:rFonts w:ascii="Times New Roman" w:hAnsi="Times New Roman"/>
          <w:sz w:val="28"/>
          <w:szCs w:val="28"/>
          <w:lang w:val="uk-UA"/>
        </w:rPr>
        <w:t> Обробка фізичними методами &lt;зазначити&gt; (наприклад, сушка, здрібнення / мікронізація, калібрування)</w:t>
      </w:r>
    </w:p>
    <w:p w:rsidR="00FE48B0" w:rsidRPr="00DE721E" w:rsidRDefault="00FE48B0" w:rsidP="00FE48B0">
      <w:pPr>
        <w:pStyle w:val="aa"/>
        <w:tabs>
          <w:tab w:val="left" w:pos="1418"/>
          <w:tab w:val="left" w:pos="1843"/>
        </w:tabs>
        <w:ind w:left="0" w:firstLine="709"/>
        <w:jc w:val="left"/>
        <w:rPr>
          <w:rFonts w:ascii="Times New Roman" w:hAnsi="Times New Roman"/>
          <w:sz w:val="28"/>
          <w:szCs w:val="28"/>
          <w:lang w:val="uk-UA"/>
        </w:rPr>
      </w:pPr>
      <w:r w:rsidRPr="00DE721E">
        <w:rPr>
          <w:rFonts w:ascii="Times New Roman" w:hAnsi="Times New Roman"/>
          <w:sz w:val="28"/>
          <w:szCs w:val="28"/>
          <w:lang w:val="uk-UA"/>
        </w:rPr>
        <w:t>3.5.2</w:t>
      </w:r>
      <w:r w:rsidRPr="00DE721E">
        <w:rPr>
          <w:rFonts w:ascii="Times New Roman" w:hAnsi="Times New Roman"/>
          <w:sz w:val="28"/>
          <w:szCs w:val="28"/>
          <w:lang w:val="uk-UA"/>
        </w:rPr>
        <w:tab/>
      </w:r>
      <w:r w:rsidRPr="00DE721E">
        <w:rPr>
          <w:rFonts w:ascii="Times New Roman" w:hAnsi="Times New Roman"/>
          <w:sz w:val="28"/>
          <w:szCs w:val="28"/>
          <w:lang w:val="uk-UA"/>
        </w:rPr>
        <w:t> Пакування у первинну упаковку (укладання / закупорювання діючої речовини у пакувальному матеріалі, що має прямий контакт з речовиною)</w:t>
      </w:r>
    </w:p>
    <w:p w:rsidR="00FE48B0" w:rsidRPr="00DE721E" w:rsidRDefault="00FE48B0" w:rsidP="00FE48B0">
      <w:pPr>
        <w:pStyle w:val="aa"/>
        <w:tabs>
          <w:tab w:val="left" w:pos="1418"/>
          <w:tab w:val="left" w:pos="1843"/>
        </w:tabs>
        <w:ind w:left="0" w:firstLine="709"/>
        <w:jc w:val="left"/>
        <w:rPr>
          <w:rFonts w:ascii="Times New Roman" w:hAnsi="Times New Roman"/>
          <w:sz w:val="28"/>
          <w:szCs w:val="28"/>
          <w:lang w:val="uk-UA"/>
        </w:rPr>
      </w:pPr>
      <w:r w:rsidRPr="00DE721E">
        <w:rPr>
          <w:rFonts w:ascii="Times New Roman" w:hAnsi="Times New Roman"/>
          <w:sz w:val="28"/>
          <w:szCs w:val="28"/>
          <w:lang w:val="uk-UA"/>
        </w:rPr>
        <w:t>3.5.3</w:t>
      </w:r>
      <w:r w:rsidRPr="00DE721E">
        <w:rPr>
          <w:rFonts w:ascii="Times New Roman" w:hAnsi="Times New Roman"/>
          <w:sz w:val="28"/>
          <w:szCs w:val="28"/>
          <w:lang w:val="uk-UA"/>
        </w:rPr>
        <w:tab/>
      </w:r>
      <w:r w:rsidRPr="00DE721E">
        <w:rPr>
          <w:rFonts w:ascii="Times New Roman" w:hAnsi="Times New Roman"/>
          <w:sz w:val="28"/>
          <w:szCs w:val="28"/>
          <w:lang w:val="uk-UA"/>
        </w:rPr>
        <w:t> Пакування у вторинну упаковку (вставлення закупореної первинної упаковки у зовнішній пакувальний матеріал або контейнер. Ця стадія також включає маркування матеріалу, що може наноситись з метою ідентифікації або простежуваності (нанесення номеру серії) діючої речовини)</w:t>
      </w:r>
    </w:p>
    <w:p w:rsidR="00FE48B0" w:rsidRDefault="00FE48B0" w:rsidP="00FE48B0">
      <w:pPr>
        <w:pStyle w:val="aa"/>
        <w:tabs>
          <w:tab w:val="left" w:pos="1418"/>
          <w:tab w:val="left" w:pos="1843"/>
        </w:tabs>
        <w:ind w:left="0" w:firstLine="709"/>
        <w:jc w:val="left"/>
        <w:rPr>
          <w:rFonts w:ascii="Times New Roman" w:hAnsi="Times New Roman"/>
          <w:sz w:val="28"/>
          <w:szCs w:val="28"/>
          <w:lang w:val="uk-UA"/>
        </w:rPr>
      </w:pPr>
      <w:r w:rsidRPr="00DE721E">
        <w:rPr>
          <w:rFonts w:ascii="Times New Roman" w:hAnsi="Times New Roman"/>
          <w:sz w:val="28"/>
          <w:szCs w:val="28"/>
          <w:lang w:val="uk-UA"/>
        </w:rPr>
        <w:t>3.5.4</w:t>
      </w:r>
      <w:r w:rsidRPr="00DE721E">
        <w:rPr>
          <w:rFonts w:ascii="Times New Roman" w:hAnsi="Times New Roman"/>
          <w:sz w:val="28"/>
          <w:szCs w:val="28"/>
          <w:lang w:val="uk-UA"/>
        </w:rPr>
        <w:tab/>
      </w:r>
      <w:r w:rsidRPr="00DE721E">
        <w:rPr>
          <w:rFonts w:ascii="Times New Roman" w:hAnsi="Times New Roman"/>
          <w:sz w:val="28"/>
          <w:szCs w:val="28"/>
          <w:lang w:val="uk-UA"/>
        </w:rPr>
        <w:t> Інші &lt;зазначити&gt; (щодо незазначених вище операцій)</w:t>
      </w:r>
    </w:p>
    <w:p w:rsidR="00FE48B0" w:rsidRDefault="00FE48B0" w:rsidP="00FE48B0">
      <w:pPr>
        <w:pStyle w:val="aa"/>
        <w:tabs>
          <w:tab w:val="left" w:pos="1418"/>
          <w:tab w:val="left" w:pos="1843"/>
        </w:tabs>
        <w:ind w:left="0" w:firstLine="709"/>
        <w:jc w:val="left"/>
        <w:rPr>
          <w:rFonts w:ascii="Times New Roman" w:hAnsi="Times New Roman"/>
          <w:sz w:val="28"/>
          <w:szCs w:val="28"/>
          <w:lang w:val="uk-UA"/>
        </w:rPr>
      </w:pPr>
    </w:p>
    <w:p w:rsidR="00FE48B0" w:rsidRDefault="00FE48B0" w:rsidP="00FE48B0">
      <w:pPr>
        <w:pStyle w:val="aa"/>
        <w:tabs>
          <w:tab w:val="left" w:pos="1418"/>
          <w:tab w:val="left" w:pos="1843"/>
        </w:tabs>
        <w:ind w:left="0" w:firstLine="709"/>
        <w:jc w:val="left"/>
        <w:rPr>
          <w:rFonts w:ascii="Times New Roman" w:hAnsi="Times New Roman"/>
          <w:sz w:val="28"/>
          <w:szCs w:val="28"/>
          <w:lang w:val="uk-UA"/>
        </w:rPr>
      </w:pPr>
      <w:r w:rsidRPr="00DE721E">
        <w:rPr>
          <w:rFonts w:ascii="Times New Roman" w:hAnsi="Times New Roman"/>
          <w:sz w:val="28"/>
          <w:szCs w:val="28"/>
          <w:lang w:val="uk-UA"/>
        </w:rPr>
        <w:t>3.6 Випробування контролю якості</w:t>
      </w:r>
    </w:p>
    <w:tbl>
      <w:tblPr>
        <w:tblStyle w:val="a5"/>
        <w:tblW w:w="0" w:type="auto"/>
        <w:tblLook w:val="04A0" w:firstRow="1" w:lastRow="0" w:firstColumn="1" w:lastColumn="0" w:noHBand="0" w:noVBand="1"/>
      </w:tblPr>
      <w:tblGrid>
        <w:gridCol w:w="10025"/>
      </w:tblGrid>
      <w:tr w:rsidR="00FE48B0" w:rsidRPr="00F6271A" w:rsidTr="00FE48B0">
        <w:tc>
          <w:tcPr>
            <w:tcW w:w="10025" w:type="dxa"/>
          </w:tcPr>
          <w:p w:rsidR="00FE48B0" w:rsidRPr="00DE721E" w:rsidRDefault="00FE48B0" w:rsidP="00FE48B0">
            <w:pPr>
              <w:pStyle w:val="aa"/>
              <w:tabs>
                <w:tab w:val="left" w:pos="1418"/>
                <w:tab w:val="left" w:pos="1843"/>
              </w:tabs>
              <w:ind w:left="0" w:firstLine="596"/>
              <w:jc w:val="left"/>
              <w:rPr>
                <w:rFonts w:ascii="Times New Roman" w:hAnsi="Times New Roman"/>
                <w:sz w:val="28"/>
                <w:szCs w:val="28"/>
                <w:lang w:val="uk-UA"/>
              </w:rPr>
            </w:pPr>
            <w:r w:rsidRPr="00DE721E">
              <w:rPr>
                <w:rFonts w:ascii="Times New Roman" w:hAnsi="Times New Roman"/>
                <w:sz w:val="28"/>
                <w:szCs w:val="28"/>
                <w:lang w:val="uk-UA"/>
              </w:rPr>
              <w:t>Цей розділ заповнюють по відношенню до випробувань контролю якості діючих речовин або проміжних продуктів, які виготовляються на дільниці. Цей розділ обов’язково заповнювати, навіть якщо внесені відомості в розділах 1.6 і 2.1 стосовно лікарських засобів, що виробляються на цій же дільниці.</w:t>
            </w:r>
          </w:p>
          <w:p w:rsidR="00FE48B0" w:rsidRDefault="00FE48B0" w:rsidP="00FE48B0">
            <w:pPr>
              <w:pStyle w:val="aa"/>
              <w:tabs>
                <w:tab w:val="left" w:pos="1418"/>
                <w:tab w:val="left" w:pos="1843"/>
              </w:tabs>
              <w:ind w:left="0" w:firstLine="596"/>
              <w:jc w:val="left"/>
              <w:rPr>
                <w:rFonts w:ascii="Times New Roman" w:hAnsi="Times New Roman"/>
                <w:sz w:val="28"/>
                <w:szCs w:val="28"/>
                <w:lang w:val="uk-UA"/>
              </w:rPr>
            </w:pPr>
            <w:r w:rsidRPr="00DE721E">
              <w:rPr>
                <w:rFonts w:ascii="Times New Roman" w:hAnsi="Times New Roman"/>
                <w:sz w:val="28"/>
                <w:szCs w:val="28"/>
                <w:lang w:val="uk-UA"/>
              </w:rPr>
              <w:t>Дільниця, сертифікована на відповідність GMP за п. 3.6.3, вважається сертифікованою по відношенню до мікробіологічного контролю, окрім контролю стерильності (тобто робіт, передбачених п. 3.6.2), якщо в розділі для наведень обмежень / уточнюючих приміток не буде зазначено іншого.</w:t>
            </w:r>
          </w:p>
        </w:tc>
      </w:tr>
    </w:tbl>
    <w:p w:rsidR="00FE48B0" w:rsidRDefault="00FE48B0" w:rsidP="00FE48B0">
      <w:pPr>
        <w:pStyle w:val="aa"/>
        <w:tabs>
          <w:tab w:val="left" w:pos="1418"/>
          <w:tab w:val="left" w:pos="1843"/>
        </w:tabs>
        <w:ind w:firstLine="709"/>
        <w:jc w:val="left"/>
        <w:rPr>
          <w:rFonts w:ascii="Times New Roman" w:hAnsi="Times New Roman"/>
          <w:sz w:val="28"/>
          <w:szCs w:val="28"/>
          <w:lang w:val="uk-UA"/>
        </w:rPr>
      </w:pPr>
    </w:p>
    <w:p w:rsidR="00FE48B0" w:rsidRPr="00DE721E" w:rsidRDefault="00FE48B0" w:rsidP="00FE48B0">
      <w:pPr>
        <w:pStyle w:val="aa"/>
        <w:tabs>
          <w:tab w:val="left" w:pos="1418"/>
          <w:tab w:val="left" w:pos="1843"/>
        </w:tabs>
        <w:ind w:left="851"/>
        <w:jc w:val="left"/>
        <w:rPr>
          <w:rFonts w:ascii="Times New Roman" w:hAnsi="Times New Roman"/>
          <w:sz w:val="28"/>
          <w:szCs w:val="28"/>
          <w:lang w:val="uk-UA"/>
        </w:rPr>
      </w:pPr>
      <w:r w:rsidRPr="00DE721E">
        <w:rPr>
          <w:rFonts w:ascii="Times New Roman" w:hAnsi="Times New Roman"/>
          <w:sz w:val="28"/>
          <w:szCs w:val="28"/>
          <w:lang w:val="uk-UA"/>
        </w:rPr>
        <w:t>3.6.1</w:t>
      </w:r>
      <w:r w:rsidRPr="00DE721E">
        <w:rPr>
          <w:rFonts w:ascii="Times New Roman" w:hAnsi="Times New Roman"/>
          <w:sz w:val="28"/>
          <w:szCs w:val="28"/>
          <w:lang w:val="uk-UA"/>
        </w:rPr>
        <w:tab/>
      </w:r>
      <w:r w:rsidRPr="00DE721E">
        <w:rPr>
          <w:rFonts w:ascii="Times New Roman" w:hAnsi="Times New Roman"/>
          <w:sz w:val="28"/>
          <w:szCs w:val="28"/>
          <w:lang w:val="uk-UA"/>
        </w:rPr>
        <w:t> Фізичні / хімічні випробування</w:t>
      </w:r>
    </w:p>
    <w:p w:rsidR="00FE48B0" w:rsidRPr="00DE721E" w:rsidRDefault="00FE48B0" w:rsidP="00FE48B0">
      <w:pPr>
        <w:pStyle w:val="aa"/>
        <w:tabs>
          <w:tab w:val="left" w:pos="1418"/>
          <w:tab w:val="left" w:pos="1843"/>
        </w:tabs>
        <w:ind w:left="851"/>
        <w:jc w:val="left"/>
        <w:rPr>
          <w:rFonts w:ascii="Times New Roman" w:hAnsi="Times New Roman"/>
          <w:sz w:val="28"/>
          <w:szCs w:val="28"/>
          <w:lang w:val="uk-UA"/>
        </w:rPr>
      </w:pPr>
      <w:r w:rsidRPr="00DE721E">
        <w:rPr>
          <w:rFonts w:ascii="Times New Roman" w:hAnsi="Times New Roman"/>
          <w:sz w:val="28"/>
          <w:szCs w:val="28"/>
          <w:lang w:val="uk-UA"/>
        </w:rPr>
        <w:t>3.6.2</w:t>
      </w:r>
      <w:r w:rsidRPr="00DE721E">
        <w:rPr>
          <w:rFonts w:ascii="Times New Roman" w:hAnsi="Times New Roman"/>
          <w:sz w:val="28"/>
          <w:szCs w:val="28"/>
          <w:lang w:val="uk-UA"/>
        </w:rPr>
        <w:tab/>
      </w:r>
      <w:r w:rsidRPr="00DE721E">
        <w:rPr>
          <w:rFonts w:ascii="Times New Roman" w:hAnsi="Times New Roman"/>
          <w:sz w:val="28"/>
          <w:szCs w:val="28"/>
          <w:lang w:val="uk-UA"/>
        </w:rPr>
        <w:t> Мікробіологічні випробування (окрім випробувань стерильності)</w:t>
      </w:r>
    </w:p>
    <w:p w:rsidR="00FE48B0" w:rsidRPr="00DE721E" w:rsidRDefault="00FE48B0" w:rsidP="00FE48B0">
      <w:pPr>
        <w:pStyle w:val="aa"/>
        <w:tabs>
          <w:tab w:val="left" w:pos="1418"/>
          <w:tab w:val="left" w:pos="1843"/>
        </w:tabs>
        <w:ind w:left="851"/>
        <w:jc w:val="left"/>
        <w:rPr>
          <w:rFonts w:ascii="Times New Roman" w:hAnsi="Times New Roman"/>
          <w:sz w:val="28"/>
          <w:szCs w:val="28"/>
          <w:lang w:val="uk-UA"/>
        </w:rPr>
      </w:pPr>
      <w:r w:rsidRPr="00DE721E">
        <w:rPr>
          <w:rFonts w:ascii="Times New Roman" w:hAnsi="Times New Roman"/>
          <w:sz w:val="28"/>
          <w:szCs w:val="28"/>
          <w:lang w:val="uk-UA"/>
        </w:rPr>
        <w:t>3.6.3</w:t>
      </w:r>
      <w:r w:rsidRPr="00DE721E">
        <w:rPr>
          <w:rFonts w:ascii="Times New Roman" w:hAnsi="Times New Roman"/>
          <w:sz w:val="28"/>
          <w:szCs w:val="28"/>
          <w:lang w:val="uk-UA"/>
        </w:rPr>
        <w:tab/>
      </w:r>
      <w:r w:rsidRPr="00DE721E">
        <w:rPr>
          <w:rFonts w:ascii="Times New Roman" w:hAnsi="Times New Roman"/>
          <w:sz w:val="28"/>
          <w:szCs w:val="28"/>
          <w:lang w:val="uk-UA"/>
        </w:rPr>
        <w:t> Мікробіологічні випробування (у т.ч. випробування стерильності)</w:t>
      </w:r>
    </w:p>
    <w:p w:rsidR="00FE48B0" w:rsidRDefault="00FE48B0" w:rsidP="00FE48B0">
      <w:pPr>
        <w:pStyle w:val="aa"/>
        <w:tabs>
          <w:tab w:val="left" w:pos="1418"/>
          <w:tab w:val="left" w:pos="1843"/>
        </w:tabs>
        <w:ind w:left="851"/>
        <w:jc w:val="left"/>
        <w:rPr>
          <w:rFonts w:ascii="Times New Roman" w:hAnsi="Times New Roman"/>
          <w:sz w:val="28"/>
          <w:szCs w:val="28"/>
          <w:lang w:val="uk-UA"/>
        </w:rPr>
      </w:pPr>
      <w:r w:rsidRPr="00DE721E">
        <w:rPr>
          <w:rFonts w:ascii="Times New Roman" w:hAnsi="Times New Roman"/>
          <w:sz w:val="28"/>
          <w:szCs w:val="28"/>
          <w:lang w:val="uk-UA"/>
        </w:rPr>
        <w:t>3.6.4</w:t>
      </w:r>
      <w:r w:rsidRPr="00DE721E">
        <w:rPr>
          <w:rFonts w:ascii="Times New Roman" w:hAnsi="Times New Roman"/>
          <w:sz w:val="28"/>
          <w:szCs w:val="28"/>
          <w:lang w:val="uk-UA"/>
        </w:rPr>
        <w:tab/>
      </w:r>
      <w:r w:rsidRPr="00DE721E">
        <w:rPr>
          <w:rFonts w:ascii="Times New Roman" w:hAnsi="Times New Roman"/>
          <w:sz w:val="28"/>
          <w:szCs w:val="28"/>
          <w:lang w:val="uk-UA"/>
        </w:rPr>
        <w:t> Біологічні випробування</w:t>
      </w:r>
    </w:p>
    <w:p w:rsidR="00FE48B0" w:rsidRDefault="00FE48B0" w:rsidP="00FE48B0">
      <w:pPr>
        <w:pStyle w:val="aa"/>
        <w:tabs>
          <w:tab w:val="left" w:pos="1418"/>
          <w:tab w:val="left" w:pos="1843"/>
        </w:tabs>
        <w:ind w:left="851"/>
        <w:jc w:val="left"/>
        <w:rPr>
          <w:rFonts w:ascii="Times New Roman" w:hAnsi="Times New Roman"/>
          <w:sz w:val="28"/>
          <w:szCs w:val="28"/>
          <w:lang w:val="uk-UA"/>
        </w:rPr>
      </w:pPr>
    </w:p>
    <w:p w:rsidR="00FE48B0" w:rsidRDefault="00FE48B0" w:rsidP="00FE48B0">
      <w:pPr>
        <w:pStyle w:val="aa"/>
        <w:tabs>
          <w:tab w:val="left" w:pos="1276"/>
          <w:tab w:val="left" w:pos="1843"/>
        </w:tabs>
        <w:ind w:left="0" w:firstLine="851"/>
        <w:jc w:val="left"/>
        <w:rPr>
          <w:rFonts w:ascii="Times New Roman" w:hAnsi="Times New Roman"/>
          <w:b/>
          <w:sz w:val="28"/>
          <w:szCs w:val="28"/>
          <w:lang w:val="uk-UA"/>
        </w:rPr>
      </w:pPr>
      <w:r w:rsidRPr="00DE721E">
        <w:rPr>
          <w:rFonts w:ascii="Times New Roman" w:hAnsi="Times New Roman"/>
          <w:b/>
          <w:sz w:val="28"/>
          <w:szCs w:val="28"/>
          <w:lang w:val="uk-UA"/>
        </w:rPr>
        <w:t>4.</w:t>
      </w:r>
      <w:r w:rsidRPr="00DE721E">
        <w:rPr>
          <w:rFonts w:ascii="Times New Roman" w:hAnsi="Times New Roman"/>
          <w:b/>
          <w:sz w:val="28"/>
          <w:szCs w:val="28"/>
          <w:lang w:val="uk-UA"/>
        </w:rPr>
        <w:tab/>
        <w:t>ІНША ДІЯЛЬНІСТЬ – ДІЮЧІ РЕЧОВИНИ</w:t>
      </w:r>
    </w:p>
    <w:tbl>
      <w:tblPr>
        <w:tblStyle w:val="a5"/>
        <w:tblW w:w="0" w:type="auto"/>
        <w:tblLook w:val="04A0" w:firstRow="1" w:lastRow="0" w:firstColumn="1" w:lastColumn="0" w:noHBand="0" w:noVBand="1"/>
      </w:tblPr>
      <w:tblGrid>
        <w:gridCol w:w="10025"/>
      </w:tblGrid>
      <w:tr w:rsidR="00FE48B0" w:rsidTr="00FE48B0">
        <w:tc>
          <w:tcPr>
            <w:tcW w:w="10025" w:type="dxa"/>
          </w:tcPr>
          <w:p w:rsidR="00FE48B0" w:rsidRDefault="00FE48B0" w:rsidP="00FE48B0">
            <w:pPr>
              <w:pStyle w:val="aa"/>
              <w:tabs>
                <w:tab w:val="left" w:pos="1276"/>
                <w:tab w:val="left" w:pos="1843"/>
              </w:tabs>
              <w:ind w:left="0"/>
              <w:jc w:val="left"/>
              <w:rPr>
                <w:rFonts w:ascii="Times New Roman" w:hAnsi="Times New Roman"/>
                <w:sz w:val="28"/>
                <w:szCs w:val="28"/>
                <w:lang w:val="uk-UA"/>
              </w:rPr>
            </w:pPr>
            <w:r w:rsidRPr="00DE721E">
              <w:rPr>
                <w:rFonts w:ascii="Times New Roman" w:hAnsi="Times New Roman"/>
                <w:sz w:val="28"/>
                <w:szCs w:val="28"/>
                <w:lang w:val="uk-UA"/>
              </w:rPr>
              <w:t>Цей розділ заповнюють по відношенню до операцій, які не були описані в попередніх розділах. Також необхідно ввести опис операцій.</w:t>
            </w:r>
          </w:p>
        </w:tc>
      </w:tr>
    </w:tbl>
    <w:p w:rsidR="00FE48B0" w:rsidRDefault="00FE48B0" w:rsidP="00FE48B0">
      <w:pPr>
        <w:pStyle w:val="aa"/>
        <w:tabs>
          <w:tab w:val="left" w:pos="1276"/>
          <w:tab w:val="left" w:pos="1843"/>
        </w:tabs>
        <w:ind w:left="0" w:firstLine="851"/>
        <w:jc w:val="left"/>
        <w:rPr>
          <w:rFonts w:ascii="Times New Roman" w:hAnsi="Times New Roman"/>
          <w:sz w:val="28"/>
          <w:szCs w:val="28"/>
          <w:lang w:val="uk-UA"/>
        </w:rPr>
      </w:pPr>
      <w:r w:rsidRPr="00DE721E">
        <w:rPr>
          <w:rFonts w:ascii="Times New Roman" w:hAnsi="Times New Roman"/>
          <w:sz w:val="28"/>
          <w:szCs w:val="28"/>
          <w:lang w:val="uk-UA"/>
        </w:rPr>
        <w:t>&lt;зазначити&gt;</w:t>
      </w:r>
    </w:p>
    <w:p w:rsidR="00FE48B0" w:rsidRDefault="00FE48B0" w:rsidP="00FE48B0">
      <w:pPr>
        <w:pStyle w:val="aa"/>
        <w:tabs>
          <w:tab w:val="left" w:pos="1276"/>
          <w:tab w:val="left" w:pos="1843"/>
        </w:tabs>
        <w:ind w:left="0" w:firstLine="851"/>
        <w:jc w:val="left"/>
        <w:rPr>
          <w:rFonts w:ascii="Times New Roman" w:hAnsi="Times New Roman"/>
          <w:sz w:val="28"/>
          <w:szCs w:val="28"/>
          <w:lang w:val="uk-UA"/>
        </w:rPr>
      </w:pPr>
    </w:p>
    <w:p w:rsidR="00FE48B0" w:rsidRDefault="00FE48B0" w:rsidP="00FE48B0">
      <w:pPr>
        <w:pStyle w:val="aa"/>
        <w:tabs>
          <w:tab w:val="left" w:pos="1276"/>
          <w:tab w:val="left" w:pos="1843"/>
        </w:tabs>
        <w:ind w:left="0" w:firstLine="851"/>
        <w:jc w:val="left"/>
        <w:rPr>
          <w:rFonts w:ascii="Times New Roman" w:hAnsi="Times New Roman"/>
          <w:i/>
          <w:sz w:val="28"/>
          <w:szCs w:val="28"/>
          <w:lang w:val="uk-UA"/>
        </w:rPr>
      </w:pPr>
      <w:r w:rsidRPr="00DE721E">
        <w:rPr>
          <w:rFonts w:ascii="Times New Roman" w:hAnsi="Times New Roman"/>
          <w:i/>
          <w:sz w:val="28"/>
          <w:szCs w:val="28"/>
          <w:lang w:val="uk-UA"/>
        </w:rPr>
        <w:t>Будь-які обмеження або уточнюючі примітки стосовно зазначених виробничих операцій</w:t>
      </w:r>
    </w:p>
    <w:tbl>
      <w:tblPr>
        <w:tblStyle w:val="a5"/>
        <w:tblW w:w="0" w:type="auto"/>
        <w:tblLook w:val="04A0" w:firstRow="1" w:lastRow="0" w:firstColumn="1" w:lastColumn="0" w:noHBand="0" w:noVBand="1"/>
      </w:tblPr>
      <w:tblGrid>
        <w:gridCol w:w="10025"/>
      </w:tblGrid>
      <w:tr w:rsidR="00FE48B0" w:rsidRPr="00F6271A" w:rsidTr="00FE48B0">
        <w:tc>
          <w:tcPr>
            <w:tcW w:w="10025" w:type="dxa"/>
          </w:tcPr>
          <w:p w:rsidR="00FE48B0" w:rsidRPr="00DE721E" w:rsidRDefault="00FE48B0" w:rsidP="00FE48B0">
            <w:pPr>
              <w:pStyle w:val="aa"/>
              <w:tabs>
                <w:tab w:val="left" w:pos="1276"/>
                <w:tab w:val="left" w:pos="1843"/>
              </w:tabs>
              <w:ind w:left="29" w:firstLine="691"/>
              <w:jc w:val="left"/>
              <w:rPr>
                <w:rFonts w:ascii="Times New Roman" w:hAnsi="Times New Roman"/>
                <w:sz w:val="28"/>
                <w:szCs w:val="28"/>
                <w:lang w:val="uk-UA"/>
              </w:rPr>
            </w:pPr>
            <w:r w:rsidRPr="00DE721E">
              <w:rPr>
                <w:rFonts w:ascii="Times New Roman" w:hAnsi="Times New Roman"/>
                <w:sz w:val="28"/>
                <w:szCs w:val="28"/>
                <w:lang w:val="uk-UA"/>
              </w:rPr>
              <w:t>Якщо уточнюючі примітки не призначені для надання загального коментаря щодо операцій, які проводяться на дільниці, тоді необхідно зазначити цифрове посилання відповідно до переліку формату сертифікату відповідності GMP, якщо застосовуються уточнююча примітка або обмеження. Якщо примітки стосуються певної діючої речовини, в примітках необхідно зазначити назву цієї речовини, а також цифрове посилання до відповідних видів операцій.</w:t>
            </w:r>
          </w:p>
          <w:p w:rsidR="00FE48B0" w:rsidRDefault="00FE48B0" w:rsidP="00FE48B0">
            <w:pPr>
              <w:pStyle w:val="aa"/>
              <w:tabs>
                <w:tab w:val="left" w:pos="1276"/>
                <w:tab w:val="left" w:pos="1843"/>
              </w:tabs>
              <w:ind w:left="29" w:firstLine="691"/>
              <w:jc w:val="left"/>
              <w:rPr>
                <w:rFonts w:ascii="Times New Roman" w:hAnsi="Times New Roman"/>
                <w:sz w:val="28"/>
                <w:szCs w:val="28"/>
                <w:lang w:val="uk-UA"/>
              </w:rPr>
            </w:pPr>
            <w:r w:rsidRPr="00DE721E">
              <w:rPr>
                <w:rFonts w:ascii="Times New Roman" w:hAnsi="Times New Roman"/>
                <w:sz w:val="28"/>
                <w:szCs w:val="28"/>
                <w:lang w:val="uk-UA"/>
              </w:rPr>
              <w:t>Примітки можуть включатись як конфіденційні або відкриті примітки. Конфіденційні примітки доступні для огляду лише для компетентних органів (зареєстрованих користувачів), а відкриті примітки доступні для всіх. Уточнюючі примітки щодо подовження або обмеження терміну дії сертифікату відповідності GMP, вносяться в розділі для відкритих приміток.</w:t>
            </w:r>
          </w:p>
        </w:tc>
      </w:tr>
    </w:tbl>
    <w:p w:rsidR="0041634A" w:rsidRPr="00FE48B0" w:rsidRDefault="0041634A" w:rsidP="00FE48B0">
      <w:pPr>
        <w:tabs>
          <w:tab w:val="left" w:pos="1560"/>
          <w:tab w:val="left" w:pos="1985"/>
        </w:tabs>
        <w:spacing w:before="120" w:after="120"/>
        <w:jc w:val="left"/>
        <w:rPr>
          <w:rFonts w:ascii="Times New Roman" w:hAnsi="Times New Roman"/>
          <w:sz w:val="28"/>
          <w:szCs w:val="28"/>
          <w:lang w:val="uk-UA"/>
        </w:rPr>
      </w:pPr>
    </w:p>
    <w:p w:rsidR="005B5925" w:rsidRDefault="005B5925" w:rsidP="0041634A">
      <w:pPr>
        <w:pStyle w:val="aa"/>
        <w:tabs>
          <w:tab w:val="left" w:pos="1560"/>
          <w:tab w:val="left" w:pos="1985"/>
        </w:tabs>
        <w:spacing w:before="120" w:after="120"/>
        <w:ind w:left="284" w:firstLine="567"/>
        <w:jc w:val="left"/>
        <w:rPr>
          <w:rFonts w:ascii="Times New Roman" w:hAnsi="Times New Roman"/>
          <w:sz w:val="28"/>
          <w:szCs w:val="28"/>
          <w:lang w:val="uk-UA"/>
        </w:rPr>
      </w:pPr>
    </w:p>
    <w:p w:rsidR="005B5925" w:rsidRDefault="005B5925" w:rsidP="0041634A">
      <w:pPr>
        <w:pStyle w:val="aa"/>
        <w:tabs>
          <w:tab w:val="left" w:pos="1560"/>
          <w:tab w:val="left" w:pos="1985"/>
        </w:tabs>
        <w:spacing w:before="120" w:after="120"/>
        <w:ind w:left="284" w:firstLine="567"/>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41634A" w:rsidRPr="00875C87" w:rsidTr="006066EB">
        <w:tc>
          <w:tcPr>
            <w:tcW w:w="2127" w:type="dxa"/>
          </w:tcPr>
          <w:p w:rsidR="0041634A" w:rsidRPr="00FE48B0" w:rsidRDefault="0041634A" w:rsidP="006066EB">
            <w:pPr>
              <w:rPr>
                <w:rFonts w:ascii="Verdana" w:hAnsi="Verdana"/>
                <w:sz w:val="18"/>
                <w:szCs w:val="24"/>
                <w:highlight w:val="yellow"/>
                <w:lang w:val="en-US"/>
              </w:rPr>
            </w:pPr>
            <w:r w:rsidRPr="00FE48B0">
              <w:rPr>
                <w:rFonts w:ascii="Verdana" w:hAnsi="Verdana"/>
                <w:noProof/>
                <w:snapToGrid/>
                <w:sz w:val="18"/>
                <w:szCs w:val="24"/>
                <w:highlight w:val="yellow"/>
                <w:lang w:val="uk-UA" w:eastAsia="uk-UA"/>
              </w:rPr>
              <w:drawing>
                <wp:inline distT="0" distB="0" distL="0" distR="0" wp14:anchorId="5ACFD037" wp14:editId="7173B0BC">
                  <wp:extent cx="1216660" cy="835025"/>
                  <wp:effectExtent l="0" t="0" r="2540" b="3175"/>
                  <wp:docPr id="38" name="Рисунок 38"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835025"/>
                          </a:xfrm>
                          <a:prstGeom prst="rect">
                            <a:avLst/>
                          </a:prstGeom>
                          <a:noFill/>
                          <a:ln>
                            <a:noFill/>
                          </a:ln>
                        </pic:spPr>
                      </pic:pic>
                    </a:graphicData>
                  </a:graphic>
                </wp:inline>
              </w:drawing>
            </w:r>
          </w:p>
        </w:tc>
        <w:tc>
          <w:tcPr>
            <w:tcW w:w="4536" w:type="dxa"/>
          </w:tcPr>
          <w:p w:rsidR="0041634A" w:rsidRPr="00FE48B0" w:rsidRDefault="0041634A" w:rsidP="006066EB">
            <w:pPr>
              <w:jc w:val="left"/>
              <w:rPr>
                <w:rFonts w:ascii="Arial" w:hAnsi="Arial"/>
                <w:b/>
                <w:sz w:val="20"/>
                <w:szCs w:val="24"/>
                <w:highlight w:val="yellow"/>
                <w:lang w:val="uk-UA"/>
              </w:rPr>
            </w:pPr>
            <w:r w:rsidRPr="00FE48B0">
              <w:rPr>
                <w:rFonts w:ascii="Arial" w:hAnsi="Arial"/>
                <w:b/>
                <w:noProof/>
                <w:sz w:val="20"/>
                <w:szCs w:val="24"/>
                <w:highlight w:val="yellow"/>
              </w:rPr>
              <w:t>ЄВРОПЕЙСЬКА</w:t>
            </w:r>
            <w:r w:rsidRPr="00FE48B0">
              <w:rPr>
                <w:rFonts w:ascii="Arial" w:hAnsi="Arial"/>
                <w:b/>
                <w:noProof/>
                <w:sz w:val="20"/>
                <w:szCs w:val="24"/>
                <w:highlight w:val="yellow"/>
                <w:lang w:val="en-US"/>
              </w:rPr>
              <w:t xml:space="preserve"> </w:t>
            </w:r>
            <w:r w:rsidRPr="00FE48B0">
              <w:rPr>
                <w:rFonts w:ascii="Arial" w:hAnsi="Arial"/>
                <w:b/>
                <w:noProof/>
                <w:sz w:val="20"/>
                <w:szCs w:val="24"/>
                <w:highlight w:val="yellow"/>
              </w:rPr>
              <w:t>КОМІСІЯ</w:t>
            </w:r>
          </w:p>
          <w:p w:rsidR="0041634A" w:rsidRPr="00FE48B0" w:rsidRDefault="0041634A" w:rsidP="006066EB">
            <w:pPr>
              <w:jc w:val="left"/>
              <w:rPr>
                <w:rFonts w:ascii="Arial" w:hAnsi="Arial"/>
                <w:b/>
                <w:sz w:val="20"/>
                <w:szCs w:val="24"/>
                <w:highlight w:val="yellow"/>
                <w:lang w:val="en-US"/>
              </w:rPr>
            </w:pPr>
            <w:r w:rsidRPr="00FE48B0">
              <w:rPr>
                <w:rFonts w:ascii="Arial" w:hAnsi="Arial"/>
                <w:b/>
                <w:noProof/>
                <w:sz w:val="20"/>
                <w:szCs w:val="24"/>
                <w:highlight w:val="yellow"/>
                <w:lang w:val="en-US"/>
              </w:rPr>
              <w:t>EUROPEAN COMMISSION</w:t>
            </w:r>
          </w:p>
          <w:p w:rsidR="0041634A" w:rsidRPr="00FE48B0" w:rsidRDefault="0041634A" w:rsidP="006066EB">
            <w:pPr>
              <w:jc w:val="left"/>
              <w:rPr>
                <w:rFonts w:ascii="Arial" w:hAnsi="Arial"/>
                <w:sz w:val="16"/>
                <w:szCs w:val="24"/>
                <w:highlight w:val="yellow"/>
                <w:lang w:val="en-US"/>
              </w:rPr>
            </w:pPr>
            <w:r w:rsidRPr="00FE48B0">
              <w:rPr>
                <w:rFonts w:ascii="Arial" w:hAnsi="Arial"/>
                <w:noProof/>
                <w:sz w:val="16"/>
                <w:szCs w:val="24"/>
                <w:highlight w:val="yellow"/>
              </w:rPr>
              <w:t>ГЕНЕРАЛЬНИЙ</w:t>
            </w:r>
            <w:r w:rsidRPr="00FE48B0">
              <w:rPr>
                <w:rFonts w:ascii="Arial" w:hAnsi="Arial"/>
                <w:noProof/>
                <w:sz w:val="16"/>
                <w:szCs w:val="24"/>
                <w:highlight w:val="yellow"/>
                <w:lang w:val="en-US"/>
              </w:rPr>
              <w:t xml:space="preserve"> </w:t>
            </w:r>
            <w:r w:rsidRPr="00FE48B0">
              <w:rPr>
                <w:rFonts w:ascii="Arial" w:hAnsi="Arial"/>
                <w:noProof/>
                <w:sz w:val="16"/>
                <w:szCs w:val="24"/>
                <w:highlight w:val="yellow"/>
              </w:rPr>
              <w:t>ДИРЕКТОРАТ</w:t>
            </w:r>
            <w:r w:rsidRPr="00FE48B0">
              <w:rPr>
                <w:rFonts w:ascii="Arial" w:hAnsi="Arial"/>
                <w:noProof/>
                <w:sz w:val="16"/>
                <w:szCs w:val="24"/>
                <w:highlight w:val="yellow"/>
                <w:lang w:val="en-US"/>
              </w:rPr>
              <w:t xml:space="preserve"> </w:t>
            </w:r>
            <w:r w:rsidRPr="00FE48B0">
              <w:rPr>
                <w:rFonts w:ascii="Arial" w:hAnsi="Arial"/>
                <w:noProof/>
                <w:sz w:val="16"/>
                <w:szCs w:val="24"/>
                <w:highlight w:val="yellow"/>
              </w:rPr>
              <w:t>ОХОРОНИ</w:t>
            </w:r>
            <w:r w:rsidRPr="00FE48B0">
              <w:rPr>
                <w:rFonts w:ascii="Arial" w:hAnsi="Arial"/>
                <w:noProof/>
                <w:sz w:val="16"/>
                <w:szCs w:val="24"/>
                <w:highlight w:val="yellow"/>
                <w:lang w:val="en-US"/>
              </w:rPr>
              <w:t xml:space="preserve"> </w:t>
            </w:r>
            <w:r w:rsidRPr="00FE48B0">
              <w:rPr>
                <w:rFonts w:ascii="Arial" w:hAnsi="Arial"/>
                <w:noProof/>
                <w:sz w:val="16"/>
                <w:szCs w:val="24"/>
                <w:highlight w:val="yellow"/>
              </w:rPr>
              <w:t>ЗДОРОВ</w:t>
            </w:r>
            <w:r w:rsidRPr="00FE48B0">
              <w:rPr>
                <w:rFonts w:ascii="Arial" w:hAnsi="Arial"/>
                <w:sz w:val="16"/>
                <w:szCs w:val="24"/>
                <w:highlight w:val="yellow"/>
                <w:lang w:val="en-US"/>
              </w:rPr>
              <w:t>’</w:t>
            </w:r>
            <w:r w:rsidRPr="00FE48B0">
              <w:rPr>
                <w:rFonts w:ascii="Arial" w:hAnsi="Arial"/>
                <w:noProof/>
                <w:sz w:val="16"/>
                <w:szCs w:val="24"/>
                <w:highlight w:val="yellow"/>
              </w:rPr>
              <w:t>Я</w:t>
            </w:r>
            <w:r w:rsidRPr="00FE48B0">
              <w:rPr>
                <w:rFonts w:ascii="Arial" w:hAnsi="Arial"/>
                <w:noProof/>
                <w:sz w:val="16"/>
                <w:szCs w:val="24"/>
                <w:highlight w:val="yellow"/>
                <w:lang w:val="en-US"/>
              </w:rPr>
              <w:t xml:space="preserve"> </w:t>
            </w:r>
            <w:r w:rsidRPr="00FE48B0">
              <w:rPr>
                <w:rFonts w:ascii="Arial" w:hAnsi="Arial"/>
                <w:noProof/>
                <w:sz w:val="16"/>
                <w:szCs w:val="24"/>
                <w:highlight w:val="yellow"/>
              </w:rPr>
              <w:t>ТА</w:t>
            </w:r>
            <w:r w:rsidRPr="00FE48B0">
              <w:rPr>
                <w:rFonts w:ascii="Arial" w:hAnsi="Arial"/>
                <w:noProof/>
                <w:sz w:val="16"/>
                <w:szCs w:val="24"/>
                <w:highlight w:val="yellow"/>
                <w:lang w:val="en-US"/>
              </w:rPr>
              <w:t xml:space="preserve"> </w:t>
            </w:r>
            <w:r w:rsidRPr="00FE48B0">
              <w:rPr>
                <w:rFonts w:ascii="Arial" w:hAnsi="Arial"/>
                <w:noProof/>
                <w:sz w:val="16"/>
                <w:szCs w:val="24"/>
                <w:highlight w:val="yellow"/>
              </w:rPr>
              <w:t>ЗАХИСТУ</w:t>
            </w:r>
            <w:r w:rsidRPr="00FE48B0">
              <w:rPr>
                <w:rFonts w:ascii="Arial" w:hAnsi="Arial"/>
                <w:noProof/>
                <w:sz w:val="16"/>
                <w:szCs w:val="24"/>
                <w:highlight w:val="yellow"/>
                <w:lang w:val="en-US"/>
              </w:rPr>
              <w:t xml:space="preserve"> </w:t>
            </w:r>
            <w:r w:rsidRPr="00FE48B0">
              <w:rPr>
                <w:rFonts w:ascii="Arial" w:hAnsi="Arial"/>
                <w:noProof/>
                <w:sz w:val="16"/>
                <w:szCs w:val="24"/>
                <w:highlight w:val="yellow"/>
              </w:rPr>
              <w:t>СПОЖИВАЧІВ</w:t>
            </w:r>
            <w:r w:rsidRPr="00FE48B0">
              <w:rPr>
                <w:rFonts w:ascii="Arial" w:hAnsi="Arial"/>
                <w:sz w:val="16"/>
                <w:szCs w:val="24"/>
                <w:highlight w:val="yellow"/>
                <w:lang w:val="uk-UA"/>
              </w:rPr>
              <w:t xml:space="preserve"> / </w:t>
            </w:r>
            <w:r w:rsidRPr="00FE48B0">
              <w:rPr>
                <w:rFonts w:ascii="Arial" w:hAnsi="Arial"/>
                <w:sz w:val="16"/>
                <w:szCs w:val="24"/>
                <w:highlight w:val="yellow"/>
                <w:lang w:val="en-US"/>
              </w:rPr>
              <w:t>HEALTH &amp; CONSUMER PROTECTION DIRECTORATE- GENERAL</w:t>
            </w:r>
          </w:p>
          <w:p w:rsidR="0041634A" w:rsidRPr="00FE48B0" w:rsidRDefault="0041634A" w:rsidP="006066EB">
            <w:pPr>
              <w:jc w:val="left"/>
              <w:rPr>
                <w:rFonts w:ascii="Arial" w:hAnsi="Arial"/>
                <w:sz w:val="16"/>
                <w:szCs w:val="24"/>
                <w:highlight w:val="yellow"/>
                <w:lang w:val="en-US"/>
              </w:rPr>
            </w:pPr>
          </w:p>
          <w:p w:rsidR="0041634A" w:rsidRPr="00FE48B0" w:rsidRDefault="0041634A" w:rsidP="006066EB">
            <w:pPr>
              <w:jc w:val="left"/>
              <w:rPr>
                <w:rFonts w:ascii="Arial" w:hAnsi="Arial"/>
                <w:sz w:val="16"/>
                <w:szCs w:val="24"/>
                <w:highlight w:val="yellow"/>
              </w:rPr>
            </w:pPr>
            <w:r w:rsidRPr="00FE48B0">
              <w:rPr>
                <w:rFonts w:ascii="Arial" w:hAnsi="Arial"/>
                <w:noProof/>
                <w:sz w:val="16"/>
                <w:szCs w:val="24"/>
                <w:highlight w:val="yellow"/>
              </w:rPr>
              <w:t>Охорона здоров’я населення та оцінка ризиків в сфері лікарських засобів/</w:t>
            </w:r>
          </w:p>
          <w:p w:rsidR="0041634A" w:rsidRPr="00FE48B0" w:rsidRDefault="0041634A" w:rsidP="006066EB">
            <w:pPr>
              <w:jc w:val="left"/>
              <w:rPr>
                <w:rFonts w:ascii="Verdana" w:hAnsi="Verdana"/>
                <w:sz w:val="18"/>
                <w:szCs w:val="24"/>
                <w:highlight w:val="yellow"/>
                <w:lang w:val="en-US"/>
              </w:rPr>
            </w:pPr>
            <w:r w:rsidRPr="00FE48B0">
              <w:rPr>
                <w:rFonts w:ascii="Arial" w:hAnsi="Arial"/>
                <w:noProof/>
                <w:sz w:val="16"/>
                <w:szCs w:val="24"/>
                <w:highlight w:val="yellow"/>
                <w:lang w:val="en-US"/>
              </w:rPr>
              <w:t>Public Health and Risk Assessment Pharmaceuticals</w:t>
            </w:r>
          </w:p>
        </w:tc>
        <w:tc>
          <w:tcPr>
            <w:tcW w:w="3118" w:type="dxa"/>
          </w:tcPr>
          <w:p w:rsidR="0041634A" w:rsidRPr="00875C87" w:rsidRDefault="0041634A" w:rsidP="006066EB">
            <w:pPr>
              <w:jc w:val="right"/>
              <w:rPr>
                <w:rFonts w:ascii="Verdana" w:hAnsi="Verdana"/>
                <w:sz w:val="18"/>
                <w:szCs w:val="24"/>
                <w:lang w:val="en-US"/>
              </w:rPr>
            </w:pPr>
            <w:r w:rsidRPr="00FE48B0">
              <w:rPr>
                <w:rFonts w:ascii="Verdana" w:hAnsi="Verdana"/>
                <w:noProof/>
                <w:snapToGrid/>
                <w:sz w:val="18"/>
                <w:szCs w:val="24"/>
                <w:highlight w:val="yellow"/>
                <w:lang w:val="uk-UA" w:eastAsia="uk-UA"/>
              </w:rPr>
              <w:drawing>
                <wp:inline distT="0" distB="0" distL="0" distR="0" wp14:anchorId="7E500591" wp14:editId="5EF293D2">
                  <wp:extent cx="1852930" cy="604520"/>
                  <wp:effectExtent l="0" t="0" r="0" b="5080"/>
                  <wp:docPr id="37" name="Рисунок 37"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Эксперт\Наталия\13 08 2014\emea-2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604520"/>
                          </a:xfrm>
                          <a:prstGeom prst="rect">
                            <a:avLst/>
                          </a:prstGeom>
                          <a:noFill/>
                          <a:ln>
                            <a:noFill/>
                          </a:ln>
                        </pic:spPr>
                      </pic:pic>
                    </a:graphicData>
                  </a:graphic>
                </wp:inline>
              </w:drawing>
            </w:r>
          </w:p>
        </w:tc>
      </w:tr>
    </w:tbl>
    <w:p w:rsidR="0041634A" w:rsidRPr="0041634A" w:rsidRDefault="0041634A" w:rsidP="005B5925">
      <w:pPr>
        <w:pStyle w:val="aa"/>
        <w:tabs>
          <w:tab w:val="left" w:pos="1560"/>
          <w:tab w:val="left" w:pos="1985"/>
        </w:tabs>
        <w:spacing w:before="120" w:after="120"/>
        <w:ind w:left="284" w:firstLine="567"/>
        <w:jc w:val="center"/>
        <w:rPr>
          <w:rFonts w:ascii="Times New Roman" w:hAnsi="Times New Roman"/>
          <w:sz w:val="28"/>
          <w:szCs w:val="28"/>
          <w:lang w:val="uk-UA"/>
        </w:rPr>
      </w:pPr>
      <w:r w:rsidRPr="0041634A">
        <w:rPr>
          <w:rFonts w:ascii="Times New Roman" w:hAnsi="Times New Roman"/>
          <w:sz w:val="28"/>
          <w:szCs w:val="28"/>
          <w:lang w:val="uk-UA"/>
        </w:rPr>
        <w:t>Форми, якими користуються регуляторні органи</w:t>
      </w:r>
    </w:p>
    <w:p w:rsidR="0041634A" w:rsidRPr="0041634A" w:rsidRDefault="0041634A" w:rsidP="0041634A">
      <w:pPr>
        <w:pStyle w:val="aa"/>
        <w:tabs>
          <w:tab w:val="left" w:pos="1560"/>
          <w:tab w:val="left" w:pos="1985"/>
        </w:tabs>
        <w:spacing w:before="120" w:after="120"/>
        <w:ind w:left="284" w:firstLine="567"/>
        <w:jc w:val="left"/>
        <w:rPr>
          <w:rFonts w:ascii="Times New Roman" w:hAnsi="Times New Roman"/>
          <w:sz w:val="28"/>
          <w:szCs w:val="28"/>
          <w:lang w:val="uk-UA"/>
        </w:rPr>
      </w:pPr>
    </w:p>
    <w:p w:rsidR="0041634A" w:rsidRPr="0041634A" w:rsidRDefault="0041634A" w:rsidP="0041634A">
      <w:pPr>
        <w:pStyle w:val="aa"/>
        <w:tabs>
          <w:tab w:val="left" w:pos="1560"/>
          <w:tab w:val="left" w:pos="1985"/>
        </w:tabs>
        <w:spacing w:before="120" w:after="120"/>
        <w:ind w:left="0"/>
        <w:jc w:val="center"/>
        <w:rPr>
          <w:rFonts w:ascii="Times New Roman" w:hAnsi="Times New Roman"/>
          <w:b/>
          <w:sz w:val="28"/>
          <w:szCs w:val="28"/>
          <w:lang w:val="uk-UA"/>
        </w:rPr>
      </w:pPr>
      <w:r w:rsidRPr="0041634A">
        <w:rPr>
          <w:rFonts w:ascii="Times New Roman" w:hAnsi="Times New Roman"/>
          <w:b/>
          <w:sz w:val="28"/>
          <w:szCs w:val="28"/>
          <w:lang w:val="uk-UA"/>
        </w:rPr>
        <w:t>Звіт за результатами інспекції GMP – Єдиний формат Європейського Союзу</w:t>
      </w:r>
      <w:r>
        <w:rPr>
          <w:rStyle w:val="af"/>
          <w:rFonts w:ascii="Times New Roman" w:hAnsi="Times New Roman"/>
          <w:b/>
          <w:sz w:val="28"/>
          <w:szCs w:val="28"/>
          <w:lang w:val="uk-UA"/>
        </w:rPr>
        <w:footnoteReference w:id="10"/>
      </w:r>
    </w:p>
    <w:p w:rsidR="0041634A" w:rsidRPr="0041634A" w:rsidRDefault="0041634A" w:rsidP="0041634A">
      <w:pPr>
        <w:pStyle w:val="aa"/>
        <w:tabs>
          <w:tab w:val="left" w:pos="1560"/>
          <w:tab w:val="left" w:pos="1985"/>
        </w:tabs>
        <w:spacing w:before="120" w:after="120"/>
        <w:ind w:left="284" w:firstLine="567"/>
        <w:jc w:val="center"/>
        <w:rPr>
          <w:rFonts w:ascii="Times New Roman" w:hAnsi="Times New Roman"/>
          <w:b/>
          <w:sz w:val="28"/>
          <w:szCs w:val="28"/>
          <w:lang w:val="uk-UA"/>
        </w:rPr>
      </w:pPr>
    </w:p>
    <w:p w:rsidR="0041634A" w:rsidRPr="0041634A" w:rsidRDefault="0041634A" w:rsidP="0041634A">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41634A">
        <w:rPr>
          <w:rFonts w:ascii="Times New Roman" w:hAnsi="Times New Roman"/>
          <w:sz w:val="28"/>
          <w:szCs w:val="28"/>
          <w:lang w:val="uk-UA"/>
        </w:rPr>
        <w:t>Зміст:</w:t>
      </w:r>
    </w:p>
    <w:p w:rsidR="0041634A" w:rsidRPr="0041634A" w:rsidRDefault="0041634A" w:rsidP="0041634A">
      <w:pPr>
        <w:pStyle w:val="aa"/>
        <w:tabs>
          <w:tab w:val="left" w:pos="284"/>
          <w:tab w:val="left" w:pos="1560"/>
          <w:tab w:val="left" w:pos="1985"/>
        </w:tabs>
        <w:spacing w:before="120" w:after="120"/>
        <w:ind w:left="0"/>
        <w:jc w:val="left"/>
        <w:rPr>
          <w:rFonts w:ascii="Times New Roman" w:hAnsi="Times New Roman"/>
          <w:sz w:val="28"/>
          <w:szCs w:val="28"/>
          <w:lang w:val="uk-UA"/>
        </w:rPr>
      </w:pPr>
      <w:r w:rsidRPr="0041634A">
        <w:rPr>
          <w:rFonts w:ascii="Times New Roman" w:hAnsi="Times New Roman"/>
          <w:sz w:val="28"/>
          <w:szCs w:val="28"/>
          <w:lang w:val="uk-UA"/>
        </w:rPr>
        <w:t>•</w:t>
      </w:r>
      <w:r w:rsidRPr="0041634A">
        <w:rPr>
          <w:rFonts w:ascii="Times New Roman" w:hAnsi="Times New Roman"/>
          <w:sz w:val="28"/>
          <w:szCs w:val="28"/>
          <w:lang w:val="uk-UA"/>
        </w:rPr>
        <w:tab/>
        <w:t>Звіт за результатами інспекції GMP – Єдиний формат Європейського Союзу</w:t>
      </w:r>
    </w:p>
    <w:p w:rsidR="0041634A" w:rsidRDefault="0041634A" w:rsidP="0041634A">
      <w:pPr>
        <w:pStyle w:val="aa"/>
        <w:tabs>
          <w:tab w:val="left" w:pos="284"/>
          <w:tab w:val="left" w:pos="1560"/>
          <w:tab w:val="left" w:pos="1985"/>
        </w:tabs>
        <w:spacing w:before="120" w:after="120"/>
        <w:ind w:left="0"/>
        <w:jc w:val="left"/>
        <w:rPr>
          <w:rFonts w:ascii="Times New Roman" w:hAnsi="Times New Roman"/>
          <w:sz w:val="28"/>
          <w:szCs w:val="28"/>
          <w:lang w:val="uk-UA"/>
        </w:rPr>
      </w:pPr>
    </w:p>
    <w:p w:rsidR="0041634A" w:rsidRDefault="0041634A" w:rsidP="0041634A">
      <w:pPr>
        <w:pStyle w:val="aa"/>
        <w:tabs>
          <w:tab w:val="left" w:pos="284"/>
          <w:tab w:val="left" w:pos="1560"/>
          <w:tab w:val="left" w:pos="1985"/>
        </w:tabs>
        <w:spacing w:before="120" w:after="120"/>
        <w:ind w:left="0"/>
        <w:jc w:val="left"/>
        <w:rPr>
          <w:rFonts w:ascii="Times New Roman" w:hAnsi="Times New Roman"/>
          <w:sz w:val="28"/>
          <w:szCs w:val="28"/>
          <w:lang w:val="uk-UA"/>
        </w:rPr>
      </w:pPr>
      <w:r w:rsidRPr="0041634A">
        <w:rPr>
          <w:rFonts w:ascii="Times New Roman" w:hAnsi="Times New Roman"/>
          <w:sz w:val="28"/>
          <w:szCs w:val="28"/>
          <w:lang w:val="uk-UA"/>
        </w:rPr>
        <w:t>•</w:t>
      </w:r>
      <w:r w:rsidRPr="0041634A">
        <w:rPr>
          <w:rFonts w:ascii="Times New Roman" w:hAnsi="Times New Roman"/>
          <w:sz w:val="28"/>
          <w:szCs w:val="28"/>
          <w:lang w:val="uk-UA"/>
        </w:rPr>
        <w:tab/>
        <w:t>Визначення важливих типів невідповідностей</w:t>
      </w:r>
    </w:p>
    <w:p w:rsidR="0041634A" w:rsidRDefault="0041634A" w:rsidP="0041634A">
      <w:pPr>
        <w:pStyle w:val="aa"/>
        <w:tabs>
          <w:tab w:val="left" w:pos="284"/>
          <w:tab w:val="left" w:pos="1560"/>
          <w:tab w:val="left" w:pos="1985"/>
        </w:tabs>
        <w:spacing w:before="120" w:after="120"/>
        <w:ind w:left="0"/>
        <w:jc w:val="left"/>
        <w:rPr>
          <w:rFonts w:ascii="Times New Roman" w:hAnsi="Times New Roman"/>
          <w:sz w:val="28"/>
          <w:szCs w:val="28"/>
          <w:lang w:val="uk-UA"/>
        </w:rPr>
      </w:pPr>
    </w:p>
    <w:p w:rsidR="0041634A" w:rsidRPr="0041634A" w:rsidRDefault="0041634A" w:rsidP="0041634A">
      <w:pPr>
        <w:pStyle w:val="aa"/>
        <w:tabs>
          <w:tab w:val="left" w:pos="851"/>
          <w:tab w:val="left" w:pos="1560"/>
          <w:tab w:val="left" w:pos="1985"/>
        </w:tabs>
        <w:spacing w:before="120" w:after="120"/>
        <w:ind w:left="0"/>
        <w:jc w:val="left"/>
        <w:rPr>
          <w:rFonts w:ascii="Times New Roman" w:hAnsi="Times New Roman"/>
          <w:b/>
          <w:sz w:val="28"/>
          <w:szCs w:val="28"/>
          <w:lang w:val="uk-UA"/>
        </w:rPr>
      </w:pPr>
      <w:r w:rsidRPr="0041634A">
        <w:rPr>
          <w:rFonts w:ascii="Times New Roman" w:hAnsi="Times New Roman"/>
          <w:b/>
          <w:sz w:val="28"/>
          <w:szCs w:val="28"/>
          <w:lang w:val="uk-UA"/>
        </w:rPr>
        <w:t>Звіт за результатами інспекції GMP – Єдиний формат Європейського Союзу1</w:t>
      </w:r>
    </w:p>
    <w:p w:rsidR="0041634A" w:rsidRDefault="0041634A" w:rsidP="0041634A">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9"/>
        <w:gridCol w:w="1292"/>
        <w:gridCol w:w="518"/>
        <w:gridCol w:w="2069"/>
        <w:gridCol w:w="1018"/>
        <w:gridCol w:w="1020"/>
        <w:gridCol w:w="1020"/>
      </w:tblGrid>
      <w:tr w:rsidR="0041634A" w:rsidRPr="0041634A" w:rsidTr="006066EB">
        <w:tc>
          <w:tcPr>
            <w:tcW w:w="2547" w:type="dxa"/>
            <w:gridSpan w:val="3"/>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b/>
                <w:sz w:val="28"/>
                <w:szCs w:val="28"/>
                <w:lang w:val="uk-UA"/>
              </w:rPr>
            </w:pPr>
            <w:r w:rsidRPr="0041634A">
              <w:rPr>
                <w:rFonts w:ascii="Times New Roman" w:hAnsi="Times New Roman"/>
                <w:b/>
                <w:sz w:val="28"/>
                <w:szCs w:val="28"/>
                <w:lang w:val="uk-UA"/>
              </w:rPr>
              <w:t>Код звіту:</w:t>
            </w:r>
          </w:p>
        </w:tc>
        <w:tc>
          <w:tcPr>
            <w:tcW w:w="2810" w:type="dxa"/>
            <w:gridSpan w:val="4"/>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uk-UA"/>
              </w:rPr>
            </w:pPr>
          </w:p>
        </w:tc>
      </w:tr>
      <w:tr w:rsidR="0041634A" w:rsidRPr="0041634A" w:rsidTr="006066EB">
        <w:tc>
          <w:tcPr>
            <w:tcW w:w="5357" w:type="dxa"/>
            <w:gridSpan w:val="7"/>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uk-UA"/>
              </w:rPr>
            </w:pPr>
            <w:r w:rsidRPr="0041634A">
              <w:rPr>
                <w:rFonts w:ascii="Times New Roman" w:hAnsi="Times New Roman"/>
                <w:b/>
                <w:sz w:val="28"/>
                <w:szCs w:val="28"/>
                <w:lang w:val="uk-UA"/>
              </w:rPr>
              <w:t>Найменування продукції та лікарської(их) форми(форм):</w:t>
            </w:r>
          </w:p>
        </w:tc>
      </w:tr>
      <w:tr w:rsidR="0041634A" w:rsidRPr="0041634A" w:rsidTr="006066EB">
        <w:tc>
          <w:tcPr>
            <w:tcW w:w="5357" w:type="dxa"/>
            <w:gridSpan w:val="7"/>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uk-UA"/>
              </w:rPr>
            </w:pPr>
            <w:r w:rsidRPr="0041634A">
              <w:rPr>
                <w:rFonts w:ascii="Times New Roman" w:hAnsi="Times New Roman"/>
                <w:i/>
                <w:sz w:val="28"/>
                <w:szCs w:val="28"/>
                <w:lang w:val="uk-UA"/>
              </w:rPr>
              <w:t>Цей розділ представляє значення для перевірок, які проводяться за запитом Європейського агентства лікарських засобів, в інших випадках цей розділ необхідний тільки для перевірок щодо певної продукції.</w:t>
            </w:r>
          </w:p>
        </w:tc>
      </w:tr>
      <w:tr w:rsidR="0041634A" w:rsidRPr="0041634A" w:rsidTr="006066EB">
        <w:tc>
          <w:tcPr>
            <w:tcW w:w="5357" w:type="dxa"/>
            <w:gridSpan w:val="7"/>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uk-UA"/>
              </w:rPr>
            </w:pPr>
            <w:r w:rsidRPr="0041634A">
              <w:rPr>
                <w:rFonts w:ascii="Times New Roman" w:hAnsi="Times New Roman"/>
                <w:b/>
                <w:sz w:val="28"/>
                <w:szCs w:val="28"/>
                <w:lang w:val="uk-UA"/>
              </w:rPr>
              <w:t>Об’єкт(и) інспектування:</w:t>
            </w:r>
          </w:p>
        </w:tc>
      </w:tr>
      <w:tr w:rsidR="0041634A" w:rsidRPr="0041634A" w:rsidTr="006066EB">
        <w:tc>
          <w:tcPr>
            <w:tcW w:w="5357" w:type="dxa"/>
            <w:gridSpan w:val="7"/>
            <w:tcBorders>
              <w:bottom w:val="nil"/>
            </w:tcBorders>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uk-UA"/>
              </w:rPr>
            </w:pPr>
            <w:r w:rsidRPr="0041634A">
              <w:rPr>
                <w:rFonts w:ascii="Times New Roman" w:hAnsi="Times New Roman"/>
                <w:i/>
                <w:sz w:val="28"/>
                <w:szCs w:val="28"/>
                <w:lang w:val="uk-UA"/>
              </w:rPr>
              <w:t>Назва та повна адреса об’єкту інспектування, у тому числі точне розташування / призначення перевірених виробництв.</w:t>
            </w:r>
            <w:r w:rsidRPr="0041634A">
              <w:rPr>
                <w:rFonts w:ascii="Times New Roman" w:hAnsi="Times New Roman"/>
                <w:i/>
                <w:sz w:val="28"/>
                <w:szCs w:val="28"/>
              </w:rPr>
              <w:t xml:space="preserve"> </w:t>
            </w:r>
          </w:p>
        </w:tc>
      </w:tr>
      <w:tr w:rsidR="0041634A" w:rsidRPr="0041634A" w:rsidTr="006066EB">
        <w:tc>
          <w:tcPr>
            <w:tcW w:w="5357" w:type="dxa"/>
            <w:gridSpan w:val="7"/>
            <w:tcBorders>
              <w:top w:val="nil"/>
              <w:bottom w:val="nil"/>
            </w:tcBorders>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uk-UA"/>
              </w:rPr>
            </w:pPr>
            <w:r w:rsidRPr="0041634A">
              <w:rPr>
                <w:rFonts w:ascii="Times New Roman" w:hAnsi="Times New Roman"/>
                <w:i/>
                <w:sz w:val="28"/>
                <w:szCs w:val="28"/>
                <w:lang w:val="uk-UA"/>
              </w:rPr>
              <w:t>Код в EudraGMP</w:t>
            </w:r>
          </w:p>
        </w:tc>
      </w:tr>
      <w:tr w:rsidR="0041634A" w:rsidRPr="0041634A" w:rsidTr="006066EB">
        <w:tc>
          <w:tcPr>
            <w:tcW w:w="5357" w:type="dxa"/>
            <w:gridSpan w:val="7"/>
            <w:tcBorders>
              <w:top w:val="nil"/>
            </w:tcBorders>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uk-UA"/>
              </w:rPr>
            </w:pPr>
            <w:r w:rsidRPr="0041634A">
              <w:rPr>
                <w:rFonts w:ascii="Times New Roman" w:hAnsi="Times New Roman"/>
                <w:i/>
                <w:sz w:val="28"/>
                <w:szCs w:val="28"/>
                <w:lang w:val="uk-UA"/>
              </w:rPr>
              <w:t>Ідентифікаційні дані розташування об’єкту (номер в універсальній системі нумерації даних / координати GPS)</w:t>
            </w:r>
          </w:p>
        </w:tc>
      </w:tr>
      <w:tr w:rsidR="0041634A" w:rsidRPr="0041634A" w:rsidTr="006066EB">
        <w:tc>
          <w:tcPr>
            <w:tcW w:w="5357" w:type="dxa"/>
            <w:gridSpan w:val="7"/>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b/>
                <w:sz w:val="28"/>
                <w:szCs w:val="28"/>
                <w:lang w:val="uk-UA"/>
              </w:rPr>
            </w:pPr>
            <w:r w:rsidRPr="0041634A">
              <w:rPr>
                <w:rFonts w:ascii="Times New Roman" w:hAnsi="Times New Roman"/>
                <w:b/>
                <w:sz w:val="28"/>
                <w:szCs w:val="28"/>
                <w:lang w:val="uk-UA"/>
              </w:rPr>
              <w:t>Діяльність, що проводиться на дільниці:</w:t>
            </w:r>
          </w:p>
        </w:tc>
      </w:tr>
      <w:tr w:rsidR="0041634A" w:rsidRPr="0041634A" w:rsidTr="0041634A">
        <w:trPr>
          <w:trHeight w:val="24"/>
        </w:trPr>
        <w:tc>
          <w:tcPr>
            <w:tcW w:w="3681" w:type="dxa"/>
            <w:gridSpan w:val="4"/>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uk-UA"/>
              </w:rPr>
            </w:pPr>
            <w:r w:rsidRPr="0041634A">
              <w:rPr>
                <w:rFonts w:ascii="Times New Roman" w:hAnsi="Times New Roman"/>
                <w:i/>
                <w:sz w:val="28"/>
                <w:szCs w:val="28"/>
                <w:lang w:val="uk-UA"/>
              </w:rPr>
              <w:t>Діяльність, що проводиться:</w:t>
            </w:r>
          </w:p>
        </w:tc>
        <w:tc>
          <w:tcPr>
            <w:tcW w:w="558"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rPr>
            </w:pPr>
            <w:r w:rsidRPr="0041634A">
              <w:rPr>
                <w:rFonts w:ascii="Times New Roman" w:hAnsi="Times New Roman"/>
                <w:i/>
                <w:sz w:val="28"/>
                <w:szCs w:val="28"/>
                <w:lang w:val="uk-UA"/>
              </w:rPr>
              <w:t>Для заст. людиною</w:t>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rPr>
            </w:pPr>
            <w:r w:rsidRPr="0041634A">
              <w:rPr>
                <w:rFonts w:ascii="Times New Roman" w:hAnsi="Times New Roman"/>
                <w:i/>
                <w:sz w:val="28"/>
                <w:szCs w:val="28"/>
                <w:lang w:val="uk-UA"/>
              </w:rPr>
              <w:t>У ветеринарії</w:t>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rPr>
            </w:pPr>
            <w:r w:rsidRPr="0041634A">
              <w:rPr>
                <w:rFonts w:ascii="Times New Roman" w:hAnsi="Times New Roman"/>
                <w:i/>
                <w:sz w:val="28"/>
                <w:szCs w:val="28"/>
                <w:lang w:val="uk-UA"/>
              </w:rPr>
              <w:t>ДЛЗ</w:t>
            </w:r>
          </w:p>
        </w:tc>
      </w:tr>
      <w:tr w:rsidR="0041634A" w:rsidRPr="0041634A" w:rsidTr="0041634A">
        <w:trPr>
          <w:trHeight w:val="20"/>
        </w:trPr>
        <w:tc>
          <w:tcPr>
            <w:tcW w:w="3681" w:type="dxa"/>
            <w:gridSpan w:val="4"/>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en-US"/>
              </w:rPr>
            </w:pPr>
            <w:r w:rsidRPr="0041634A">
              <w:rPr>
                <w:rFonts w:ascii="Times New Roman" w:hAnsi="Times New Roman"/>
                <w:i/>
                <w:sz w:val="28"/>
                <w:szCs w:val="28"/>
                <w:lang w:val="uk-UA"/>
              </w:rPr>
              <w:t>Виробництво готової продукції</w:t>
            </w:r>
          </w:p>
        </w:tc>
        <w:tc>
          <w:tcPr>
            <w:tcW w:w="558"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r>
      <w:tr w:rsidR="0041634A" w:rsidRPr="0041634A" w:rsidTr="0041634A">
        <w:trPr>
          <w:trHeight w:val="20"/>
        </w:trPr>
        <w:tc>
          <w:tcPr>
            <w:tcW w:w="3681" w:type="dxa"/>
            <w:gridSpan w:val="4"/>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rPr>
            </w:pPr>
            <w:r w:rsidRPr="0041634A">
              <w:rPr>
                <w:rFonts w:ascii="Times New Roman" w:hAnsi="Times New Roman"/>
                <w:i/>
                <w:sz w:val="28"/>
                <w:szCs w:val="28"/>
                <w:lang w:val="uk-UA"/>
              </w:rPr>
              <w:t>Стерильні продукти</w:t>
            </w:r>
          </w:p>
        </w:tc>
        <w:tc>
          <w:tcPr>
            <w:tcW w:w="558"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r>
      <w:tr w:rsidR="0041634A" w:rsidRPr="0041634A" w:rsidTr="0041634A">
        <w:trPr>
          <w:trHeight w:val="20"/>
        </w:trPr>
        <w:tc>
          <w:tcPr>
            <w:tcW w:w="3681" w:type="dxa"/>
            <w:gridSpan w:val="4"/>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rPr>
            </w:pPr>
            <w:r w:rsidRPr="0041634A">
              <w:rPr>
                <w:rFonts w:ascii="Times New Roman" w:hAnsi="Times New Roman"/>
                <w:i/>
                <w:sz w:val="28"/>
                <w:szCs w:val="28"/>
                <w:lang w:val="uk-UA"/>
              </w:rPr>
              <w:t>Нестерильні продукти</w:t>
            </w:r>
          </w:p>
        </w:tc>
        <w:tc>
          <w:tcPr>
            <w:tcW w:w="558"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r>
      <w:tr w:rsidR="0041634A" w:rsidRPr="0041634A" w:rsidTr="0041634A">
        <w:trPr>
          <w:trHeight w:val="20"/>
        </w:trPr>
        <w:tc>
          <w:tcPr>
            <w:tcW w:w="3681" w:type="dxa"/>
            <w:gridSpan w:val="4"/>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rPr>
            </w:pPr>
            <w:r w:rsidRPr="0041634A">
              <w:rPr>
                <w:rFonts w:ascii="Times New Roman" w:hAnsi="Times New Roman"/>
                <w:i/>
                <w:sz w:val="28"/>
                <w:szCs w:val="28"/>
                <w:lang w:val="uk-UA"/>
              </w:rPr>
              <w:t>Біологічні препарати</w:t>
            </w:r>
          </w:p>
        </w:tc>
        <w:tc>
          <w:tcPr>
            <w:tcW w:w="558"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r>
      <w:tr w:rsidR="0041634A" w:rsidRPr="0041634A" w:rsidTr="0041634A">
        <w:trPr>
          <w:trHeight w:val="20"/>
        </w:trPr>
        <w:tc>
          <w:tcPr>
            <w:tcW w:w="3681" w:type="dxa"/>
            <w:gridSpan w:val="4"/>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i/>
                <w:sz w:val="28"/>
                <w:szCs w:val="28"/>
                <w:lang w:val="uk-UA"/>
              </w:rPr>
            </w:pPr>
          </w:p>
        </w:tc>
        <w:tc>
          <w:tcPr>
            <w:tcW w:w="558"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p>
        </w:tc>
      </w:tr>
      <w:tr w:rsidR="0041634A" w:rsidRPr="0041634A" w:rsidTr="0041634A">
        <w:trPr>
          <w:trHeight w:val="20"/>
        </w:trPr>
        <w:tc>
          <w:tcPr>
            <w:tcW w:w="3681" w:type="dxa"/>
            <w:gridSpan w:val="4"/>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uk-UA"/>
              </w:rPr>
            </w:pPr>
            <w:r w:rsidRPr="0041634A">
              <w:rPr>
                <w:rFonts w:ascii="Times New Roman" w:hAnsi="Times New Roman"/>
                <w:i/>
                <w:sz w:val="28"/>
                <w:szCs w:val="28"/>
                <w:lang w:val="uk-UA"/>
              </w:rPr>
              <w:t>Стерилізація допоміжних речовин, діючих речовин або лікарських засобів</w:t>
            </w:r>
          </w:p>
        </w:tc>
        <w:tc>
          <w:tcPr>
            <w:tcW w:w="558"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r>
      <w:tr w:rsidR="0041634A" w:rsidRPr="0041634A" w:rsidTr="0041634A">
        <w:trPr>
          <w:trHeight w:val="20"/>
        </w:trPr>
        <w:tc>
          <w:tcPr>
            <w:tcW w:w="3681" w:type="dxa"/>
            <w:gridSpan w:val="4"/>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rPr>
            </w:pPr>
            <w:r w:rsidRPr="0041634A">
              <w:rPr>
                <w:rFonts w:ascii="Times New Roman" w:hAnsi="Times New Roman"/>
                <w:i/>
                <w:sz w:val="28"/>
                <w:szCs w:val="28"/>
                <w:lang w:val="uk-UA"/>
              </w:rPr>
              <w:t>Первинне пакування</w:t>
            </w:r>
          </w:p>
        </w:tc>
        <w:tc>
          <w:tcPr>
            <w:tcW w:w="558"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r>
      <w:tr w:rsidR="0041634A" w:rsidRPr="0041634A" w:rsidTr="0041634A">
        <w:trPr>
          <w:trHeight w:val="20"/>
        </w:trPr>
        <w:tc>
          <w:tcPr>
            <w:tcW w:w="3681" w:type="dxa"/>
            <w:gridSpan w:val="4"/>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rPr>
            </w:pPr>
            <w:r w:rsidRPr="0041634A">
              <w:rPr>
                <w:rFonts w:ascii="Times New Roman" w:hAnsi="Times New Roman"/>
                <w:i/>
                <w:sz w:val="28"/>
                <w:szCs w:val="28"/>
                <w:lang w:val="uk-UA"/>
              </w:rPr>
              <w:t>Вторинне пакування</w:t>
            </w:r>
          </w:p>
        </w:tc>
        <w:tc>
          <w:tcPr>
            <w:tcW w:w="558"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r>
      <w:tr w:rsidR="0041634A" w:rsidRPr="0041634A" w:rsidTr="0041634A">
        <w:trPr>
          <w:trHeight w:val="20"/>
        </w:trPr>
        <w:tc>
          <w:tcPr>
            <w:tcW w:w="3681" w:type="dxa"/>
            <w:gridSpan w:val="4"/>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uk-UA"/>
              </w:rPr>
            </w:pPr>
            <w:r w:rsidRPr="0041634A">
              <w:rPr>
                <w:rFonts w:ascii="Times New Roman" w:hAnsi="Times New Roman"/>
                <w:i/>
                <w:sz w:val="28"/>
                <w:szCs w:val="28"/>
                <w:lang w:val="uk-UA"/>
              </w:rPr>
              <w:t>Випробування контролю якості</w:t>
            </w:r>
          </w:p>
        </w:tc>
        <w:tc>
          <w:tcPr>
            <w:tcW w:w="558"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r>
      <w:tr w:rsidR="0041634A" w:rsidRPr="0041634A" w:rsidTr="0041634A">
        <w:trPr>
          <w:trHeight w:val="20"/>
        </w:trPr>
        <w:tc>
          <w:tcPr>
            <w:tcW w:w="3681" w:type="dxa"/>
            <w:gridSpan w:val="4"/>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rPr>
            </w:pPr>
            <w:r w:rsidRPr="0041634A">
              <w:rPr>
                <w:rFonts w:ascii="Times New Roman" w:hAnsi="Times New Roman"/>
                <w:i/>
                <w:sz w:val="28"/>
                <w:szCs w:val="28"/>
                <w:lang w:val="uk-UA"/>
              </w:rPr>
              <w:t>Імпорт</w:t>
            </w:r>
          </w:p>
        </w:tc>
        <w:tc>
          <w:tcPr>
            <w:tcW w:w="558"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r>
      <w:tr w:rsidR="0041634A" w:rsidRPr="0041634A" w:rsidTr="0041634A">
        <w:trPr>
          <w:trHeight w:val="20"/>
        </w:trPr>
        <w:tc>
          <w:tcPr>
            <w:tcW w:w="3681" w:type="dxa"/>
            <w:gridSpan w:val="4"/>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rPr>
            </w:pPr>
            <w:r w:rsidRPr="0041634A">
              <w:rPr>
                <w:rFonts w:ascii="Times New Roman" w:hAnsi="Times New Roman"/>
                <w:i/>
                <w:sz w:val="28"/>
                <w:szCs w:val="28"/>
                <w:lang w:val="uk-UA"/>
              </w:rPr>
              <w:t>Сертифікація серії</w:t>
            </w:r>
          </w:p>
        </w:tc>
        <w:tc>
          <w:tcPr>
            <w:tcW w:w="558"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r>
      <w:tr w:rsidR="0041634A" w:rsidRPr="0041634A" w:rsidTr="0041634A">
        <w:trPr>
          <w:trHeight w:val="20"/>
        </w:trPr>
        <w:tc>
          <w:tcPr>
            <w:tcW w:w="3681" w:type="dxa"/>
            <w:gridSpan w:val="4"/>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uk-UA"/>
              </w:rPr>
            </w:pPr>
            <w:r w:rsidRPr="0041634A">
              <w:rPr>
                <w:rFonts w:ascii="Times New Roman" w:hAnsi="Times New Roman"/>
                <w:i/>
                <w:sz w:val="28"/>
                <w:szCs w:val="28"/>
                <w:lang w:val="uk-UA"/>
              </w:rPr>
              <w:t>Зберігання та дистрибуція</w:t>
            </w:r>
          </w:p>
        </w:tc>
        <w:tc>
          <w:tcPr>
            <w:tcW w:w="558"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r>
      <w:tr w:rsidR="0041634A" w:rsidRPr="0041634A" w:rsidTr="0041634A">
        <w:trPr>
          <w:trHeight w:val="20"/>
        </w:trPr>
        <w:tc>
          <w:tcPr>
            <w:tcW w:w="3681" w:type="dxa"/>
            <w:gridSpan w:val="4"/>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en-US"/>
              </w:rPr>
            </w:pPr>
            <w:r w:rsidRPr="0041634A">
              <w:rPr>
                <w:rFonts w:ascii="Times New Roman" w:hAnsi="Times New Roman"/>
                <w:i/>
                <w:sz w:val="28"/>
                <w:szCs w:val="28"/>
                <w:lang w:val="uk-UA"/>
              </w:rPr>
              <w:t>Виробництво діючої речовини</w:t>
            </w:r>
          </w:p>
        </w:tc>
        <w:tc>
          <w:tcPr>
            <w:tcW w:w="558"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r>
      <w:tr w:rsidR="0041634A" w:rsidRPr="0041634A" w:rsidTr="0041634A">
        <w:trPr>
          <w:trHeight w:val="20"/>
        </w:trPr>
        <w:tc>
          <w:tcPr>
            <w:tcW w:w="3681" w:type="dxa"/>
            <w:gridSpan w:val="4"/>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rPr>
            </w:pPr>
            <w:r w:rsidRPr="0041634A">
              <w:rPr>
                <w:rFonts w:ascii="Times New Roman" w:hAnsi="Times New Roman"/>
                <w:i/>
                <w:sz w:val="28"/>
                <w:szCs w:val="28"/>
                <w:lang w:val="uk-UA"/>
              </w:rPr>
              <w:t>Інші ______________________</w:t>
            </w:r>
          </w:p>
        </w:tc>
        <w:tc>
          <w:tcPr>
            <w:tcW w:w="558"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c>
          <w:tcPr>
            <w:tcW w:w="559" w:type="dxa"/>
            <w:vAlign w:val="center"/>
          </w:tcPr>
          <w:p w:rsidR="0041634A" w:rsidRPr="0041634A" w:rsidRDefault="0041634A" w:rsidP="0041634A">
            <w:pPr>
              <w:pStyle w:val="aa"/>
              <w:tabs>
                <w:tab w:val="left" w:pos="1134"/>
                <w:tab w:val="left" w:pos="1560"/>
                <w:tab w:val="left" w:pos="1985"/>
              </w:tabs>
              <w:spacing w:before="120" w:after="120"/>
              <w:ind w:left="0"/>
              <w:jc w:val="center"/>
              <w:rPr>
                <w:rFonts w:ascii="Times New Roman" w:hAnsi="Times New Roman"/>
                <w:sz w:val="28"/>
                <w:szCs w:val="28"/>
                <w:lang w:val="uk-UA"/>
              </w:rPr>
            </w:pPr>
            <w:r w:rsidRPr="0041634A">
              <w:rPr>
                <w:rFonts w:ascii="Times New Roman" w:hAnsi="Times New Roman"/>
                <w:sz w:val="28"/>
                <w:szCs w:val="28"/>
                <w:lang w:val="uk-UA"/>
              </w:rPr>
              <w:sym w:font="Wingdings 2" w:char="F0A3"/>
            </w:r>
          </w:p>
        </w:tc>
      </w:tr>
      <w:tr w:rsidR="0041634A" w:rsidRPr="0041634A" w:rsidTr="006066EB">
        <w:trPr>
          <w:trHeight w:val="20"/>
        </w:trPr>
        <w:tc>
          <w:tcPr>
            <w:tcW w:w="2263" w:type="dxa"/>
            <w:gridSpan w:val="2"/>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en-US"/>
              </w:rPr>
            </w:pPr>
            <w:r w:rsidRPr="0041634A">
              <w:rPr>
                <w:rFonts w:ascii="Times New Roman" w:hAnsi="Times New Roman"/>
                <w:b/>
                <w:sz w:val="28"/>
                <w:szCs w:val="28"/>
                <w:lang w:val="uk-UA"/>
              </w:rPr>
              <w:t>Дата(и) інспекції:</w:t>
            </w:r>
          </w:p>
        </w:tc>
        <w:tc>
          <w:tcPr>
            <w:tcW w:w="3094" w:type="dxa"/>
            <w:gridSpan w:val="5"/>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en-US"/>
              </w:rPr>
            </w:pPr>
            <w:r w:rsidRPr="0041634A">
              <w:rPr>
                <w:rFonts w:ascii="Times New Roman" w:hAnsi="Times New Roman"/>
                <w:i/>
                <w:sz w:val="28"/>
                <w:szCs w:val="28"/>
                <w:lang w:val="uk-UA"/>
              </w:rPr>
              <w:t>День(дні), місяць, рік.</w:t>
            </w:r>
          </w:p>
        </w:tc>
      </w:tr>
      <w:tr w:rsidR="0041634A" w:rsidRPr="0041634A" w:rsidTr="006066EB">
        <w:trPr>
          <w:trHeight w:val="20"/>
        </w:trPr>
        <w:tc>
          <w:tcPr>
            <w:tcW w:w="5357" w:type="dxa"/>
            <w:gridSpan w:val="7"/>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rPr>
            </w:pPr>
            <w:r w:rsidRPr="0041634A">
              <w:rPr>
                <w:rFonts w:ascii="Times New Roman" w:hAnsi="Times New Roman"/>
                <w:b/>
                <w:sz w:val="28"/>
                <w:szCs w:val="28"/>
                <w:lang w:val="uk-UA"/>
              </w:rPr>
              <w:t>Інспектор(и) та експерт(и):</w:t>
            </w:r>
          </w:p>
        </w:tc>
      </w:tr>
      <w:tr w:rsidR="0041634A" w:rsidRPr="0041634A" w:rsidTr="006066EB">
        <w:trPr>
          <w:trHeight w:val="20"/>
        </w:trPr>
        <w:tc>
          <w:tcPr>
            <w:tcW w:w="5357" w:type="dxa"/>
            <w:gridSpan w:val="7"/>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i/>
                <w:sz w:val="28"/>
                <w:szCs w:val="28"/>
                <w:lang w:val="uk-UA"/>
              </w:rPr>
            </w:pPr>
            <w:r w:rsidRPr="0041634A">
              <w:rPr>
                <w:rFonts w:ascii="Times New Roman" w:hAnsi="Times New Roman"/>
                <w:i/>
                <w:sz w:val="28"/>
                <w:szCs w:val="28"/>
                <w:lang w:val="uk-UA"/>
              </w:rPr>
              <w:t>ПІБ інспектора(ів).</w:t>
            </w:r>
          </w:p>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i/>
                <w:sz w:val="28"/>
                <w:szCs w:val="28"/>
                <w:lang w:val="uk-UA"/>
              </w:rPr>
            </w:pPr>
            <w:r w:rsidRPr="0041634A">
              <w:rPr>
                <w:rFonts w:ascii="Times New Roman" w:hAnsi="Times New Roman"/>
                <w:i/>
                <w:sz w:val="28"/>
                <w:szCs w:val="28"/>
                <w:lang w:val="uk-UA"/>
              </w:rPr>
              <w:t>ПІБ експерта/спеціаліста з оцінки (за наявності).</w:t>
            </w:r>
          </w:p>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uk-UA"/>
              </w:rPr>
            </w:pPr>
            <w:r w:rsidRPr="0041634A">
              <w:rPr>
                <w:rFonts w:ascii="Times New Roman" w:hAnsi="Times New Roman"/>
                <w:i/>
                <w:sz w:val="28"/>
                <w:szCs w:val="28"/>
                <w:lang w:val="uk-UA"/>
              </w:rPr>
              <w:t>Найменування компетентного(их) органу(ів).</w:t>
            </w:r>
          </w:p>
        </w:tc>
      </w:tr>
      <w:tr w:rsidR="0041634A" w:rsidRPr="0041634A" w:rsidTr="006066EB">
        <w:trPr>
          <w:trHeight w:val="20"/>
        </w:trPr>
        <w:tc>
          <w:tcPr>
            <w:tcW w:w="1555" w:type="dxa"/>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rPr>
            </w:pPr>
            <w:r w:rsidRPr="0041634A">
              <w:rPr>
                <w:rFonts w:ascii="Times New Roman" w:hAnsi="Times New Roman"/>
                <w:b/>
                <w:sz w:val="28"/>
                <w:szCs w:val="28"/>
                <w:lang w:val="uk-UA"/>
              </w:rPr>
              <w:t>Посилання на документи:</w:t>
            </w:r>
          </w:p>
        </w:tc>
        <w:tc>
          <w:tcPr>
            <w:tcW w:w="3802" w:type="dxa"/>
            <w:gridSpan w:val="6"/>
          </w:tcPr>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uk-UA"/>
              </w:rPr>
            </w:pPr>
            <w:r w:rsidRPr="0041634A">
              <w:rPr>
                <w:rFonts w:ascii="Times New Roman" w:hAnsi="Times New Roman"/>
                <w:sz w:val="28"/>
                <w:szCs w:val="28"/>
                <w:lang w:val="uk-UA"/>
              </w:rPr>
              <w:t>Номер реєстраційного посвідчення та/або ліцензії на виробництво.</w:t>
            </w:r>
          </w:p>
          <w:p w:rsidR="0041634A" w:rsidRPr="0041634A" w:rsidRDefault="0041634A" w:rsidP="0041634A">
            <w:pPr>
              <w:pStyle w:val="aa"/>
              <w:tabs>
                <w:tab w:val="left" w:pos="1134"/>
                <w:tab w:val="left" w:pos="1560"/>
                <w:tab w:val="left" w:pos="1985"/>
              </w:tabs>
              <w:spacing w:before="120" w:after="120"/>
              <w:ind w:left="0"/>
              <w:jc w:val="left"/>
              <w:rPr>
                <w:rFonts w:ascii="Times New Roman" w:hAnsi="Times New Roman"/>
                <w:sz w:val="28"/>
                <w:szCs w:val="28"/>
                <w:lang w:val="uk-UA"/>
              </w:rPr>
            </w:pPr>
            <w:r w:rsidRPr="0041634A">
              <w:rPr>
                <w:rFonts w:ascii="Times New Roman" w:hAnsi="Times New Roman"/>
                <w:sz w:val="28"/>
                <w:szCs w:val="28"/>
                <w:lang w:val="uk-UA"/>
              </w:rPr>
              <w:t>Код(и) в Європейському агентстві лікарських засобів, якщо інспекцію проводять за запитом агентства.</w:t>
            </w:r>
          </w:p>
        </w:tc>
      </w:tr>
    </w:tbl>
    <w:p w:rsidR="0041634A" w:rsidRDefault="0041634A" w:rsidP="0041634A">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0" w:type="auto"/>
        <w:tblLayout w:type="fixed"/>
        <w:tblLook w:val="04A0" w:firstRow="1" w:lastRow="0" w:firstColumn="1" w:lastColumn="0" w:noHBand="0" w:noVBand="1"/>
      </w:tblPr>
      <w:tblGrid>
        <w:gridCol w:w="1413"/>
        <w:gridCol w:w="1530"/>
        <w:gridCol w:w="567"/>
        <w:gridCol w:w="567"/>
        <w:gridCol w:w="5924"/>
      </w:tblGrid>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b/>
                <w:sz w:val="28"/>
                <w:szCs w:val="28"/>
                <w:lang w:val="uk-UA"/>
              </w:rPr>
              <w:t>Вступ:</w:t>
            </w:r>
          </w:p>
        </w:tc>
      </w:tr>
      <w:tr w:rsidR="006066EB" w:rsidRPr="006066EB" w:rsidTr="006066EB">
        <w:tc>
          <w:tcPr>
            <w:tcW w:w="10001" w:type="dxa"/>
            <w:gridSpan w:val="5"/>
            <w:tcBorders>
              <w:top w:val="single" w:sz="4" w:space="0" w:color="auto"/>
              <w:left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Коротка презентація компанії та діяльності, яку вона проводить.</w:t>
            </w:r>
          </w:p>
        </w:tc>
      </w:tr>
      <w:tr w:rsidR="006066EB" w:rsidRPr="006066EB" w:rsidTr="006066EB">
        <w:tc>
          <w:tcPr>
            <w:tcW w:w="10001" w:type="dxa"/>
            <w:gridSpan w:val="5"/>
            <w:tcBorders>
              <w:left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Стосовно інспекцій, які проводяться у країнах за межами Європейської Економічної зони, необхідно зазначити, чи був проінформований компетентний орган країни, у якій була проведена інспекція, і чи приймав він участь в ній.</w:t>
            </w:r>
          </w:p>
        </w:tc>
      </w:tr>
      <w:tr w:rsidR="006066EB" w:rsidRPr="006066EB" w:rsidTr="006066EB">
        <w:tc>
          <w:tcPr>
            <w:tcW w:w="10001" w:type="dxa"/>
            <w:gridSpan w:val="5"/>
            <w:tcBorders>
              <w:left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en-US"/>
              </w:rPr>
            </w:pPr>
            <w:r w:rsidRPr="006066EB">
              <w:rPr>
                <w:rFonts w:ascii="Times New Roman" w:hAnsi="Times New Roman"/>
                <w:sz w:val="28"/>
                <w:szCs w:val="28"/>
                <w:lang w:val="uk-UA"/>
              </w:rPr>
              <w:t>Дата попередньої інспекції.</w:t>
            </w:r>
          </w:p>
        </w:tc>
      </w:tr>
      <w:tr w:rsidR="006066EB" w:rsidRPr="006066EB" w:rsidTr="006066EB">
        <w:tc>
          <w:tcPr>
            <w:tcW w:w="10001" w:type="dxa"/>
            <w:gridSpan w:val="5"/>
            <w:tcBorders>
              <w:left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sz w:val="28"/>
                <w:szCs w:val="28"/>
                <w:lang w:val="uk-UA"/>
              </w:rPr>
              <w:t xml:space="preserve">ПІБ інспектора(ів), що брали участь у попередній інспекції. </w:t>
            </w:r>
          </w:p>
        </w:tc>
      </w:tr>
      <w:tr w:rsidR="006066EB" w:rsidRPr="006066EB" w:rsidTr="006066EB">
        <w:tc>
          <w:tcPr>
            <w:tcW w:w="10001" w:type="dxa"/>
            <w:gridSpan w:val="5"/>
            <w:tcBorders>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Основні зміни, що відбулись з моменту останньої інспекції.</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b/>
                <w:sz w:val="28"/>
                <w:szCs w:val="28"/>
                <w:lang w:val="uk-UA"/>
              </w:rPr>
              <w:t>Короткий звіт результатів проведених інспекційних робіт:</w:t>
            </w:r>
          </w:p>
        </w:tc>
      </w:tr>
      <w:tr w:rsidR="006066EB" w:rsidRPr="00F6271A" w:rsidTr="006066EB">
        <w:tc>
          <w:tcPr>
            <w:tcW w:w="3510" w:type="dxa"/>
            <w:gridSpan w:val="3"/>
            <w:tcBorders>
              <w:top w:val="single" w:sz="4" w:space="0" w:color="auto"/>
              <w:lef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Сфера інспектування:</w:t>
            </w:r>
          </w:p>
        </w:tc>
        <w:tc>
          <w:tcPr>
            <w:tcW w:w="6491" w:type="dxa"/>
            <w:gridSpan w:val="2"/>
            <w:tcBorders>
              <w:top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i/>
                <w:sz w:val="28"/>
                <w:szCs w:val="28"/>
                <w:lang w:val="uk-UA"/>
              </w:rPr>
              <w:t>Короткий опис інспекції (перевірка стосовно продукції, процесів та/або загальна інспекція відповідності GMP, зазначення певних лікарських форм, за необхідності). Необхідно зазначити підстави для інспекції (наприклад, нова заява на реєстрацію, регулярна інспекція, розслідування дефекту якості продукції).</w:t>
            </w:r>
          </w:p>
        </w:tc>
      </w:tr>
      <w:tr w:rsidR="006066EB" w:rsidRPr="006066EB" w:rsidTr="006066EB">
        <w:tc>
          <w:tcPr>
            <w:tcW w:w="3510" w:type="dxa"/>
            <w:gridSpan w:val="3"/>
            <w:tcBorders>
              <w:left w:val="single" w:sz="4" w:space="0" w:color="auto"/>
              <w:bottom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Перевірена(і) область(і) та основні етапи / історія інспекції</w:t>
            </w:r>
          </w:p>
        </w:tc>
        <w:tc>
          <w:tcPr>
            <w:tcW w:w="6491" w:type="dxa"/>
            <w:gridSpan w:val="2"/>
            <w:tcBorders>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i/>
                <w:sz w:val="28"/>
                <w:szCs w:val="28"/>
                <w:lang w:val="uk-UA"/>
              </w:rPr>
              <w:t>Необхідно зазначити кожну перевірену область.</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b/>
                <w:sz w:val="28"/>
                <w:szCs w:val="28"/>
                <w:lang w:val="uk-UA"/>
              </w:rPr>
              <w:t>Діяльність, що не була перевірена:</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i/>
                <w:sz w:val="28"/>
                <w:szCs w:val="28"/>
                <w:lang w:val="uk-UA"/>
              </w:rPr>
              <w:t>За необхідності, слід зазначити області чи види діяльності, що не були перевірені в ході цієї інспекції.</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b/>
                <w:sz w:val="28"/>
                <w:szCs w:val="28"/>
                <w:lang w:val="uk-UA"/>
              </w:rPr>
              <w:t>Персонал, що брав участь під час інспекції:</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i/>
                <w:sz w:val="28"/>
                <w:szCs w:val="28"/>
                <w:lang w:val="uk-UA"/>
              </w:rPr>
              <w:t>Необхідно означити ПІБ і посади ключового персоналу, що брав участь (навести перелік у додатку).</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b/>
                <w:sz w:val="28"/>
                <w:szCs w:val="28"/>
                <w:lang w:val="uk-UA"/>
              </w:rPr>
              <w:t>Результати та зауваження інспекторів стосовно перевірки та невідповідностей:</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i/>
                <w:sz w:val="28"/>
                <w:szCs w:val="28"/>
                <w:lang w:val="uk-UA"/>
              </w:rPr>
              <w:t>Відповідні заголовки із Правил, що регулюють лікарські засоби в Європейському Співтоваристві, Належна виробнича практика для лікарських засобів, том IV.</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i/>
                <w:sz w:val="28"/>
                <w:szCs w:val="28"/>
                <w:lang w:val="uk-UA"/>
              </w:rPr>
              <w:t>В цьому розділі можуть бути наведені посилання результатів на виявлені невідповідності із представленням пояснень для класифікації.</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i/>
                <w:sz w:val="28"/>
                <w:szCs w:val="28"/>
                <w:lang w:val="uk-UA"/>
              </w:rPr>
              <w:t>Якщо компетентному органу було надане досьє виробничої дільниці, прийнятне для звітного органу, допускається скорочення детального описового тексту цього розділу.</w:t>
            </w:r>
          </w:p>
        </w:tc>
      </w:tr>
      <w:tr w:rsidR="006066EB" w:rsidRPr="006066EB" w:rsidTr="006066EB">
        <w:tc>
          <w:tcPr>
            <w:tcW w:w="1413" w:type="dxa"/>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jc w:val="left"/>
              <w:rPr>
                <w:rFonts w:ascii="Times New Roman" w:hAnsi="Times New Roman"/>
                <w:sz w:val="28"/>
                <w:szCs w:val="28"/>
                <w:lang w:val="en-US"/>
              </w:rPr>
            </w:pPr>
            <w:r w:rsidRPr="006066EB">
              <w:rPr>
                <w:rFonts w:ascii="Times New Roman" w:hAnsi="Times New Roman"/>
                <w:sz w:val="28"/>
                <w:szCs w:val="28"/>
                <w:lang w:val="uk-UA"/>
              </w:rPr>
              <w:t>Необхідні заголовки</w:t>
            </w:r>
          </w:p>
        </w:tc>
        <w:tc>
          <w:tcPr>
            <w:tcW w:w="8588" w:type="dxa"/>
            <w:gridSpan w:val="4"/>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i/>
                <w:sz w:val="28"/>
                <w:szCs w:val="28"/>
                <w:lang w:val="uk-UA"/>
              </w:rPr>
              <w:t>Короткий огляд результатів останньої інспекції та вжитих коригувальних заходів.</w:t>
            </w:r>
          </w:p>
        </w:tc>
      </w:tr>
      <w:tr w:rsidR="006066EB" w:rsidRPr="006066EB" w:rsidTr="006066EB">
        <w:tc>
          <w:tcPr>
            <w:tcW w:w="4077" w:type="dxa"/>
            <w:gridSpan w:val="4"/>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За необхідності, можуть бути додані нові заголовки</w:t>
            </w:r>
          </w:p>
        </w:tc>
        <w:tc>
          <w:tcPr>
            <w:tcW w:w="5924" w:type="dxa"/>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b/>
                <w:sz w:val="28"/>
                <w:szCs w:val="28"/>
                <w:lang w:val="uk-UA"/>
              </w:rPr>
            </w:pP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i/>
                <w:sz w:val="28"/>
                <w:szCs w:val="28"/>
                <w:lang w:val="uk-UA"/>
              </w:rPr>
              <w:t>Управління якістю</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i/>
                <w:sz w:val="28"/>
                <w:szCs w:val="28"/>
                <w:lang w:val="uk-UA"/>
              </w:rPr>
              <w:t>Персонал</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i/>
                <w:sz w:val="28"/>
                <w:szCs w:val="28"/>
                <w:lang w:val="uk-UA"/>
              </w:rPr>
              <w:t>Приміщення та обладнання</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i/>
                <w:sz w:val="28"/>
                <w:szCs w:val="28"/>
                <w:lang w:val="uk-UA"/>
              </w:rPr>
              <w:t>Документація</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i/>
                <w:sz w:val="28"/>
                <w:szCs w:val="28"/>
                <w:lang w:val="uk-UA"/>
              </w:rPr>
              <w:t>Технологічний процес</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i/>
                <w:sz w:val="28"/>
                <w:szCs w:val="28"/>
                <w:lang w:val="uk-UA"/>
              </w:rPr>
              <w:t>Контроль якості</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i/>
                <w:sz w:val="28"/>
                <w:szCs w:val="28"/>
                <w:lang w:val="uk-UA"/>
              </w:rPr>
              <w:t>Виробництво та аналіз за контрактом</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i/>
                <w:sz w:val="28"/>
                <w:szCs w:val="28"/>
                <w:lang w:val="uk-UA"/>
              </w:rPr>
              <w:t>Рекламації та відкликання продукції</w:t>
            </w:r>
          </w:p>
        </w:tc>
      </w:tr>
      <w:tr w:rsidR="006066EB" w:rsidRPr="006066EB" w:rsidTr="006066EB">
        <w:tc>
          <w:tcPr>
            <w:tcW w:w="10001" w:type="dxa"/>
            <w:gridSpan w:val="5"/>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i/>
                <w:sz w:val="28"/>
                <w:szCs w:val="28"/>
                <w:lang w:val="uk-UA"/>
              </w:rPr>
              <w:t>Самоінспекція</w:t>
            </w:r>
          </w:p>
        </w:tc>
      </w:tr>
      <w:tr w:rsidR="006066EB" w:rsidRPr="006066EB" w:rsidTr="006066EB">
        <w:tc>
          <w:tcPr>
            <w:tcW w:w="2943" w:type="dxa"/>
            <w:gridSpan w:val="2"/>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Дистрибуція і відвантаження:</w:t>
            </w:r>
          </w:p>
        </w:tc>
        <w:tc>
          <w:tcPr>
            <w:tcW w:w="7058" w:type="dxa"/>
            <w:gridSpan w:val="3"/>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i/>
                <w:sz w:val="28"/>
                <w:szCs w:val="28"/>
                <w:lang w:val="uk-UA"/>
              </w:rPr>
              <w:t>Наприклад, відповідність належній практиці дистрибуції</w:t>
            </w:r>
          </w:p>
        </w:tc>
      </w:tr>
      <w:tr w:rsidR="006066EB" w:rsidRPr="006066EB" w:rsidTr="006066EB">
        <w:tc>
          <w:tcPr>
            <w:tcW w:w="2943" w:type="dxa"/>
            <w:gridSpan w:val="2"/>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sz w:val="28"/>
                <w:szCs w:val="28"/>
                <w:lang w:val="uk-UA"/>
              </w:rPr>
              <w:t>Питання, підняті стосовно оцінки заяви на реєстрацію ЛЗ:</w:t>
            </w:r>
          </w:p>
        </w:tc>
        <w:tc>
          <w:tcPr>
            <w:tcW w:w="7058" w:type="dxa"/>
            <w:gridSpan w:val="3"/>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i/>
                <w:sz w:val="28"/>
                <w:szCs w:val="28"/>
                <w:lang w:val="uk-UA"/>
              </w:rPr>
              <w:t>Наприклад, інспекції перед видачою реєстраційного посвідчення</w:t>
            </w:r>
          </w:p>
        </w:tc>
      </w:tr>
      <w:tr w:rsidR="006066EB" w:rsidRPr="006066EB" w:rsidTr="006066EB">
        <w:tc>
          <w:tcPr>
            <w:tcW w:w="2943" w:type="dxa"/>
            <w:gridSpan w:val="2"/>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jc w:val="left"/>
              <w:rPr>
                <w:rFonts w:ascii="Times New Roman" w:hAnsi="Times New Roman"/>
                <w:sz w:val="28"/>
                <w:szCs w:val="28"/>
                <w:lang w:val="uk-UA"/>
              </w:rPr>
            </w:pPr>
            <w:r w:rsidRPr="006066EB">
              <w:rPr>
                <w:rFonts w:ascii="Times New Roman" w:hAnsi="Times New Roman"/>
                <w:sz w:val="28"/>
                <w:szCs w:val="28"/>
                <w:lang w:val="uk-UA"/>
              </w:rPr>
              <w:t>Інші визначені специфічні питання:</w:t>
            </w:r>
          </w:p>
        </w:tc>
        <w:tc>
          <w:tcPr>
            <w:tcW w:w="7058" w:type="dxa"/>
            <w:gridSpan w:val="3"/>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i/>
                <w:sz w:val="28"/>
                <w:szCs w:val="28"/>
                <w:lang w:val="uk-UA"/>
              </w:rPr>
              <w:t>Наприклад, відповідні зміни у майбутньому, оголошені компанією</w:t>
            </w:r>
          </w:p>
        </w:tc>
      </w:tr>
      <w:tr w:rsidR="006066EB" w:rsidRPr="00875C87" w:rsidTr="006066EB">
        <w:tc>
          <w:tcPr>
            <w:tcW w:w="2943" w:type="dxa"/>
            <w:gridSpan w:val="2"/>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jc w:val="left"/>
              <w:rPr>
                <w:rFonts w:ascii="Times New Roman" w:hAnsi="Times New Roman"/>
                <w:sz w:val="28"/>
                <w:szCs w:val="28"/>
                <w:lang w:val="uk-UA"/>
              </w:rPr>
            </w:pPr>
            <w:r w:rsidRPr="006066EB">
              <w:rPr>
                <w:rFonts w:ascii="Times New Roman" w:hAnsi="Times New Roman"/>
                <w:sz w:val="28"/>
                <w:szCs w:val="28"/>
                <w:lang w:val="uk-UA"/>
              </w:rPr>
              <w:t>Досьє виробничої дільниці:</w:t>
            </w:r>
          </w:p>
        </w:tc>
        <w:tc>
          <w:tcPr>
            <w:tcW w:w="7058" w:type="dxa"/>
            <w:gridSpan w:val="3"/>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i/>
                <w:sz w:val="28"/>
                <w:szCs w:val="28"/>
                <w:lang w:val="uk-UA"/>
              </w:rPr>
            </w:pPr>
            <w:r w:rsidRPr="006066EB">
              <w:rPr>
                <w:rFonts w:ascii="Times New Roman" w:hAnsi="Times New Roman"/>
                <w:i/>
                <w:sz w:val="28"/>
                <w:szCs w:val="28"/>
                <w:lang w:val="uk-UA"/>
              </w:rPr>
              <w:t>Оцінка ДВД, за його наявності, дата складення ДВД</w:t>
            </w:r>
          </w:p>
        </w:tc>
      </w:tr>
    </w:tbl>
    <w:p w:rsidR="0041634A" w:rsidRDefault="0041634A" w:rsidP="0041634A">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18"/>
        <w:gridCol w:w="7513"/>
      </w:tblGrid>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rPr>
            </w:pPr>
            <w:r w:rsidRPr="006066EB">
              <w:rPr>
                <w:rFonts w:ascii="Times New Roman" w:hAnsi="Times New Roman"/>
                <w:b/>
                <w:sz w:val="28"/>
                <w:szCs w:val="28"/>
                <w:lang w:val="uk-UA"/>
              </w:rPr>
              <w:t>Інше:</w:t>
            </w:r>
          </w:p>
        </w:tc>
      </w:tr>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lang w:val="uk-UA"/>
              </w:rPr>
            </w:pPr>
            <w:r w:rsidRPr="006066EB">
              <w:rPr>
                <w:rFonts w:ascii="Times New Roman" w:hAnsi="Times New Roman"/>
                <w:sz w:val="28"/>
                <w:szCs w:val="28"/>
                <w:lang w:val="uk-UA"/>
              </w:rPr>
              <w:t>Взяті проби</w:t>
            </w:r>
          </w:p>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lang w:val="uk-UA"/>
              </w:rPr>
            </w:pPr>
          </w:p>
        </w:tc>
      </w:tr>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lang w:val="uk-UA"/>
              </w:rPr>
            </w:pPr>
            <w:r w:rsidRPr="006066EB">
              <w:rPr>
                <w:rFonts w:ascii="Times New Roman" w:hAnsi="Times New Roman"/>
                <w:b/>
                <w:sz w:val="28"/>
                <w:szCs w:val="28"/>
                <w:lang w:val="uk-UA"/>
              </w:rPr>
              <w:t>Додатки:</w:t>
            </w:r>
          </w:p>
        </w:tc>
      </w:tr>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lang w:val="en-US"/>
              </w:rPr>
            </w:pPr>
            <w:r w:rsidRPr="006066EB">
              <w:rPr>
                <w:rFonts w:ascii="Times New Roman" w:hAnsi="Times New Roman"/>
                <w:i/>
                <w:sz w:val="28"/>
                <w:szCs w:val="28"/>
                <w:lang w:val="uk-UA"/>
              </w:rPr>
              <w:t>Перелік будь-яких додатків</w:t>
            </w:r>
          </w:p>
        </w:tc>
      </w:tr>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lang w:val="uk-UA"/>
              </w:rPr>
            </w:pPr>
            <w:r w:rsidRPr="006066EB">
              <w:rPr>
                <w:rFonts w:ascii="Times New Roman" w:hAnsi="Times New Roman"/>
                <w:b/>
                <w:sz w:val="28"/>
                <w:szCs w:val="28"/>
                <w:lang w:val="uk-UA"/>
              </w:rPr>
              <w:t>Перелік невідповідностей, класифікованих як критичні, суттєві та інші:</w:t>
            </w:r>
          </w:p>
        </w:tc>
      </w:tr>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lang w:val="uk-UA"/>
              </w:rPr>
            </w:pPr>
            <w:r w:rsidRPr="006066EB">
              <w:rPr>
                <w:rFonts w:ascii="Times New Roman" w:hAnsi="Times New Roman"/>
                <w:i/>
                <w:sz w:val="28"/>
                <w:szCs w:val="28"/>
                <w:lang w:val="uk-UA"/>
              </w:rPr>
              <w:t>Необхідно навести перелік всіх невідповідностей і зазначити відповідні посилання до вимог Настанови з GMP ЄС та інші відповідно настанови ЄС.</w:t>
            </w:r>
          </w:p>
        </w:tc>
      </w:tr>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lang w:val="uk-UA"/>
              </w:rPr>
            </w:pPr>
            <w:r w:rsidRPr="006066EB">
              <w:rPr>
                <w:rFonts w:ascii="Times New Roman" w:hAnsi="Times New Roman"/>
                <w:i/>
                <w:sz w:val="28"/>
                <w:szCs w:val="28"/>
                <w:lang w:val="uk-UA"/>
              </w:rPr>
              <w:t>Необхідно навести всі виявлені невідповідності, навіть якщо коригувальні заходи були вжиті одразу після виявлення.</w:t>
            </w:r>
          </w:p>
        </w:tc>
      </w:tr>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lang w:val="uk-UA"/>
              </w:rPr>
            </w:pPr>
            <w:r w:rsidRPr="006066EB">
              <w:rPr>
                <w:rFonts w:ascii="Times New Roman" w:hAnsi="Times New Roman"/>
                <w:i/>
                <w:sz w:val="28"/>
                <w:szCs w:val="28"/>
                <w:lang w:val="uk-UA"/>
              </w:rPr>
              <w:t>Якщо невідповідності стосуються оцінки заяви на реєстрацію лікарського засоби, необхідно чітко зазначити це.</w:t>
            </w:r>
          </w:p>
        </w:tc>
      </w:tr>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rPr>
            </w:pPr>
            <w:r w:rsidRPr="006066EB">
              <w:rPr>
                <w:rFonts w:ascii="Times New Roman" w:hAnsi="Times New Roman"/>
                <w:i/>
                <w:sz w:val="28"/>
                <w:szCs w:val="28"/>
                <w:lang w:val="uk-UA"/>
              </w:rPr>
              <w:t>Необхідно попросити компанію повідомити інспекційному органу орієнтовний графік коригувальних заходів та стан їх виконання.</w:t>
            </w:r>
          </w:p>
        </w:tc>
      </w:tr>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lang w:val="uk-UA"/>
              </w:rPr>
            </w:pPr>
            <w:r w:rsidRPr="006066EB">
              <w:rPr>
                <w:rFonts w:ascii="Times New Roman" w:hAnsi="Times New Roman"/>
                <w:b/>
                <w:sz w:val="28"/>
                <w:szCs w:val="28"/>
                <w:lang w:val="uk-UA"/>
              </w:rPr>
              <w:t>Коментарі інспекторів щодо відповіді виробника на результати інспекції:</w:t>
            </w:r>
          </w:p>
        </w:tc>
      </w:tr>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lang w:val="uk-UA"/>
              </w:rPr>
            </w:pPr>
            <w:r w:rsidRPr="006066EB">
              <w:rPr>
                <w:rFonts w:ascii="Times New Roman" w:hAnsi="Times New Roman"/>
                <w:i/>
                <w:sz w:val="28"/>
                <w:szCs w:val="28"/>
                <w:lang w:val="uk-UA"/>
              </w:rPr>
              <w:t>Тобто чи прийнятні надані відповіді?</w:t>
            </w:r>
          </w:p>
        </w:tc>
      </w:tr>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lang w:val="uk-UA"/>
              </w:rPr>
            </w:pPr>
            <w:r w:rsidRPr="006066EB">
              <w:rPr>
                <w:rFonts w:ascii="Times New Roman" w:hAnsi="Times New Roman"/>
                <w:b/>
                <w:sz w:val="28"/>
                <w:szCs w:val="28"/>
                <w:lang w:val="uk-UA"/>
              </w:rPr>
              <w:t>Коментарі інспекторів щодо питань, піднятих у звіті з оцінки</w:t>
            </w:r>
          </w:p>
        </w:tc>
      </w:tr>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lang w:val="uk-UA"/>
              </w:rPr>
            </w:pPr>
          </w:p>
        </w:tc>
      </w:tr>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lang w:val="uk-UA"/>
              </w:rPr>
            </w:pPr>
            <w:r w:rsidRPr="006066EB">
              <w:rPr>
                <w:rFonts w:ascii="Times New Roman" w:hAnsi="Times New Roman"/>
                <w:b/>
                <w:sz w:val="28"/>
                <w:szCs w:val="28"/>
                <w:lang w:val="uk-UA"/>
              </w:rPr>
              <w:t>Рекомендації щодо подальших заходів (за наявності):</w:t>
            </w:r>
          </w:p>
        </w:tc>
      </w:tr>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lang w:val="uk-UA"/>
              </w:rPr>
            </w:pPr>
            <w:r w:rsidRPr="006066EB">
              <w:rPr>
                <w:rFonts w:ascii="Times New Roman" w:hAnsi="Times New Roman"/>
                <w:i/>
                <w:sz w:val="28"/>
                <w:szCs w:val="28"/>
                <w:lang w:val="uk-UA"/>
              </w:rPr>
              <w:t>Для комітету, який звернувся із запитом інспектування, або компетентному органу / правоохоронному органу інспектованої дільниці.</w:t>
            </w:r>
          </w:p>
        </w:tc>
      </w:tr>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rPr>
            </w:pPr>
            <w:r w:rsidRPr="006066EB">
              <w:rPr>
                <w:rFonts w:ascii="Times New Roman" w:hAnsi="Times New Roman"/>
                <w:b/>
                <w:sz w:val="28"/>
                <w:szCs w:val="28"/>
                <w:lang w:val="uk-UA"/>
              </w:rPr>
              <w:t>Резюме та висновки:</w:t>
            </w:r>
          </w:p>
        </w:tc>
      </w:tr>
      <w:tr w:rsidR="006066EB" w:rsidRPr="006066EB" w:rsidTr="006066EB">
        <w:tc>
          <w:tcPr>
            <w:tcW w:w="10031" w:type="dxa"/>
            <w:gridSpan w:val="2"/>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lang w:val="uk-UA"/>
              </w:rPr>
            </w:pPr>
            <w:r w:rsidRPr="006066EB">
              <w:rPr>
                <w:rFonts w:ascii="Times New Roman" w:hAnsi="Times New Roman"/>
                <w:i/>
                <w:sz w:val="28"/>
                <w:szCs w:val="28"/>
                <w:lang w:val="uk-UA"/>
              </w:rPr>
              <w:t>Інспектор(и) має(ють) вказати, чи відповідає діяльність виробника або імпортера в рамках інспекції вимогам Директив(и) 2003/94/EC та/або 91/412/EEC, чи ні, а також чи є прийнятним виробник або імпортер щодо відповідної продукції. (Це стосується ситуацій, коли існує певна ступінь невідповідності, проте погоджений план коригувальних дій, і в інспектора немає підстав вважати, що цей план не буде виконаний, або якщо відсутня пряма небезпека для здоров’я населення).</w:t>
            </w:r>
          </w:p>
        </w:tc>
      </w:tr>
      <w:tr w:rsidR="006066EB" w:rsidRPr="006066EB" w:rsidTr="006066EB">
        <w:trPr>
          <w:trHeight w:val="21"/>
        </w:trPr>
        <w:tc>
          <w:tcPr>
            <w:tcW w:w="2518" w:type="dxa"/>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rPr>
                <w:rFonts w:ascii="Times New Roman" w:hAnsi="Times New Roman"/>
                <w:sz w:val="28"/>
                <w:szCs w:val="28"/>
              </w:rPr>
            </w:pPr>
            <w:r w:rsidRPr="006066EB">
              <w:rPr>
                <w:rFonts w:ascii="Times New Roman" w:hAnsi="Times New Roman"/>
                <w:b/>
                <w:sz w:val="28"/>
                <w:szCs w:val="28"/>
                <w:lang w:val="uk-UA"/>
              </w:rPr>
              <w:t>ПІБ:</w:t>
            </w:r>
          </w:p>
        </w:tc>
        <w:tc>
          <w:tcPr>
            <w:tcW w:w="7513" w:type="dxa"/>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rPr>
            </w:pPr>
            <w:r w:rsidRPr="006066EB">
              <w:rPr>
                <w:rFonts w:ascii="Times New Roman" w:hAnsi="Times New Roman"/>
                <w:i/>
                <w:sz w:val="28"/>
                <w:szCs w:val="28"/>
                <w:lang w:val="uk-UA"/>
              </w:rPr>
              <w:t xml:space="preserve">Інспектор(и) / спеціалісти з оцінки, що брали участь в інспекції, мають </w:t>
            </w:r>
            <w:r w:rsidRPr="006066EB">
              <w:rPr>
                <w:rFonts w:ascii="Times New Roman" w:hAnsi="Times New Roman"/>
                <w:b/>
                <w:i/>
                <w:sz w:val="28"/>
                <w:szCs w:val="28"/>
                <w:u w:val="single"/>
                <w:lang w:val="uk-UA"/>
              </w:rPr>
              <w:t>підписати і датувати</w:t>
            </w:r>
            <w:r w:rsidRPr="006066EB">
              <w:rPr>
                <w:rFonts w:ascii="Times New Roman" w:hAnsi="Times New Roman"/>
                <w:i/>
                <w:sz w:val="28"/>
                <w:szCs w:val="28"/>
                <w:lang w:val="uk-UA"/>
              </w:rPr>
              <w:t xml:space="preserve"> звіт за результатами інспекції.</w:t>
            </w:r>
          </w:p>
        </w:tc>
      </w:tr>
      <w:tr w:rsidR="006066EB" w:rsidRPr="006066EB" w:rsidTr="006066EB">
        <w:trPr>
          <w:trHeight w:val="20"/>
        </w:trPr>
        <w:tc>
          <w:tcPr>
            <w:tcW w:w="2518" w:type="dxa"/>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rPr>
                <w:rFonts w:ascii="Times New Roman" w:hAnsi="Times New Roman"/>
                <w:b/>
                <w:i/>
                <w:sz w:val="28"/>
                <w:szCs w:val="28"/>
                <w:lang w:val="uk-UA"/>
              </w:rPr>
            </w:pPr>
          </w:p>
        </w:tc>
        <w:tc>
          <w:tcPr>
            <w:tcW w:w="7513" w:type="dxa"/>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i/>
                <w:sz w:val="28"/>
                <w:szCs w:val="28"/>
                <w:lang w:val="uk-UA"/>
              </w:rPr>
            </w:pPr>
          </w:p>
        </w:tc>
      </w:tr>
      <w:tr w:rsidR="006066EB" w:rsidRPr="006066EB" w:rsidTr="006066EB">
        <w:trPr>
          <w:trHeight w:val="20"/>
        </w:trPr>
        <w:tc>
          <w:tcPr>
            <w:tcW w:w="2518" w:type="dxa"/>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rPr>
                <w:rFonts w:ascii="Times New Roman" w:hAnsi="Times New Roman"/>
                <w:sz w:val="28"/>
                <w:szCs w:val="28"/>
              </w:rPr>
            </w:pPr>
            <w:r w:rsidRPr="006066EB">
              <w:rPr>
                <w:rFonts w:ascii="Times New Roman" w:hAnsi="Times New Roman"/>
                <w:b/>
                <w:sz w:val="28"/>
                <w:szCs w:val="28"/>
                <w:lang w:val="uk-UA"/>
              </w:rPr>
              <w:t>Підпис(и):</w:t>
            </w:r>
          </w:p>
        </w:tc>
        <w:tc>
          <w:tcPr>
            <w:tcW w:w="7513" w:type="dxa"/>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i/>
                <w:sz w:val="28"/>
                <w:szCs w:val="28"/>
                <w:lang w:val="uk-UA"/>
              </w:rPr>
            </w:pPr>
          </w:p>
        </w:tc>
      </w:tr>
      <w:tr w:rsidR="006066EB" w:rsidRPr="006066EB" w:rsidTr="006066EB">
        <w:trPr>
          <w:trHeight w:val="20"/>
        </w:trPr>
        <w:tc>
          <w:tcPr>
            <w:tcW w:w="2518" w:type="dxa"/>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rPr>
                <w:rFonts w:ascii="Times New Roman" w:hAnsi="Times New Roman"/>
                <w:b/>
                <w:i/>
                <w:sz w:val="28"/>
                <w:szCs w:val="28"/>
                <w:lang w:val="uk-UA"/>
              </w:rPr>
            </w:pPr>
          </w:p>
        </w:tc>
        <w:tc>
          <w:tcPr>
            <w:tcW w:w="7513" w:type="dxa"/>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i/>
                <w:sz w:val="28"/>
                <w:szCs w:val="28"/>
                <w:lang w:val="uk-UA"/>
              </w:rPr>
            </w:pPr>
          </w:p>
        </w:tc>
      </w:tr>
      <w:tr w:rsidR="006066EB" w:rsidRPr="006066EB" w:rsidTr="006066EB">
        <w:trPr>
          <w:trHeight w:val="20"/>
        </w:trPr>
        <w:tc>
          <w:tcPr>
            <w:tcW w:w="2518" w:type="dxa"/>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rPr>
                <w:rFonts w:ascii="Times New Roman" w:hAnsi="Times New Roman"/>
                <w:sz w:val="28"/>
                <w:szCs w:val="28"/>
              </w:rPr>
            </w:pPr>
            <w:r w:rsidRPr="006066EB">
              <w:rPr>
                <w:rFonts w:ascii="Times New Roman" w:hAnsi="Times New Roman"/>
                <w:b/>
                <w:sz w:val="28"/>
                <w:szCs w:val="28"/>
                <w:lang w:val="uk-UA"/>
              </w:rPr>
              <w:t>Установа(и):</w:t>
            </w:r>
          </w:p>
        </w:tc>
        <w:tc>
          <w:tcPr>
            <w:tcW w:w="7513" w:type="dxa"/>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i/>
                <w:sz w:val="28"/>
                <w:szCs w:val="28"/>
                <w:lang w:val="uk-UA"/>
              </w:rPr>
            </w:pPr>
          </w:p>
        </w:tc>
      </w:tr>
      <w:tr w:rsidR="006066EB" w:rsidRPr="006066EB" w:rsidTr="006066EB">
        <w:trPr>
          <w:trHeight w:val="20"/>
        </w:trPr>
        <w:tc>
          <w:tcPr>
            <w:tcW w:w="2518" w:type="dxa"/>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rPr>
                <w:rFonts w:ascii="Times New Roman" w:hAnsi="Times New Roman"/>
                <w:b/>
                <w:i/>
                <w:sz w:val="28"/>
                <w:szCs w:val="28"/>
                <w:lang w:val="uk-UA"/>
              </w:rPr>
            </w:pPr>
          </w:p>
        </w:tc>
        <w:tc>
          <w:tcPr>
            <w:tcW w:w="7513" w:type="dxa"/>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i/>
                <w:sz w:val="28"/>
                <w:szCs w:val="28"/>
                <w:lang w:val="uk-UA"/>
              </w:rPr>
            </w:pPr>
          </w:p>
        </w:tc>
      </w:tr>
      <w:tr w:rsidR="006066EB" w:rsidRPr="006066EB" w:rsidTr="006066EB">
        <w:trPr>
          <w:trHeight w:val="20"/>
        </w:trPr>
        <w:tc>
          <w:tcPr>
            <w:tcW w:w="2518" w:type="dxa"/>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rPr>
                <w:rFonts w:ascii="Times New Roman" w:hAnsi="Times New Roman"/>
                <w:sz w:val="28"/>
                <w:szCs w:val="28"/>
              </w:rPr>
            </w:pPr>
            <w:r w:rsidRPr="006066EB">
              <w:rPr>
                <w:rFonts w:ascii="Times New Roman" w:hAnsi="Times New Roman"/>
                <w:b/>
                <w:sz w:val="28"/>
                <w:szCs w:val="28"/>
                <w:lang w:val="uk-UA"/>
              </w:rPr>
              <w:t>Дата:</w:t>
            </w:r>
          </w:p>
        </w:tc>
        <w:tc>
          <w:tcPr>
            <w:tcW w:w="7513" w:type="dxa"/>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i/>
                <w:sz w:val="28"/>
                <w:szCs w:val="28"/>
                <w:lang w:val="uk-UA"/>
              </w:rPr>
            </w:pPr>
          </w:p>
        </w:tc>
      </w:tr>
      <w:tr w:rsidR="006066EB" w:rsidRPr="006066EB" w:rsidTr="006066EB">
        <w:trPr>
          <w:trHeight w:val="20"/>
        </w:trPr>
        <w:tc>
          <w:tcPr>
            <w:tcW w:w="2518" w:type="dxa"/>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rPr>
                <w:rFonts w:ascii="Times New Roman" w:hAnsi="Times New Roman"/>
                <w:b/>
                <w:i/>
                <w:sz w:val="28"/>
                <w:szCs w:val="28"/>
                <w:lang w:val="uk-UA"/>
              </w:rPr>
            </w:pPr>
          </w:p>
        </w:tc>
        <w:tc>
          <w:tcPr>
            <w:tcW w:w="7513" w:type="dxa"/>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i/>
                <w:sz w:val="28"/>
                <w:szCs w:val="28"/>
                <w:lang w:val="uk-UA"/>
              </w:rPr>
            </w:pPr>
          </w:p>
        </w:tc>
      </w:tr>
      <w:tr w:rsidR="006066EB" w:rsidRPr="006066EB" w:rsidTr="006066EB">
        <w:trPr>
          <w:trHeight w:val="20"/>
        </w:trPr>
        <w:tc>
          <w:tcPr>
            <w:tcW w:w="2518" w:type="dxa"/>
            <w:tcBorders>
              <w:top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rPr>
                <w:rFonts w:ascii="Times New Roman" w:hAnsi="Times New Roman"/>
                <w:sz w:val="28"/>
                <w:szCs w:val="28"/>
                <w:lang w:val="en-US"/>
              </w:rPr>
            </w:pPr>
            <w:r w:rsidRPr="006066EB">
              <w:rPr>
                <w:rFonts w:ascii="Times New Roman" w:hAnsi="Times New Roman"/>
                <w:b/>
                <w:sz w:val="28"/>
                <w:szCs w:val="28"/>
                <w:lang w:val="uk-UA"/>
              </w:rPr>
              <w:t>Розсилка звіту:</w:t>
            </w:r>
          </w:p>
        </w:tc>
        <w:tc>
          <w:tcPr>
            <w:tcW w:w="7513" w:type="dxa"/>
            <w:tcBorders>
              <w:top w:val="single" w:sz="4" w:space="0" w:color="auto"/>
              <w:left w:val="single" w:sz="4" w:space="0" w:color="auto"/>
              <w:bottom w:val="single" w:sz="4" w:space="0" w:color="auto"/>
              <w:right w:val="single" w:sz="4" w:space="0" w:color="auto"/>
            </w:tcBorders>
          </w:tcPr>
          <w:p w:rsidR="006066EB" w:rsidRPr="006066EB" w:rsidRDefault="006066EB" w:rsidP="006066EB">
            <w:pPr>
              <w:pStyle w:val="aa"/>
              <w:tabs>
                <w:tab w:val="left" w:pos="993"/>
                <w:tab w:val="left" w:pos="1560"/>
                <w:tab w:val="left" w:pos="1985"/>
              </w:tabs>
              <w:spacing w:before="120" w:after="120"/>
              <w:ind w:left="142"/>
              <w:jc w:val="left"/>
              <w:rPr>
                <w:rFonts w:ascii="Times New Roman" w:hAnsi="Times New Roman"/>
                <w:sz w:val="28"/>
                <w:szCs w:val="28"/>
              </w:rPr>
            </w:pPr>
            <w:r w:rsidRPr="006066EB">
              <w:rPr>
                <w:rFonts w:ascii="Times New Roman" w:hAnsi="Times New Roman"/>
                <w:i/>
                <w:sz w:val="28"/>
                <w:szCs w:val="28"/>
                <w:lang w:val="uk-UA"/>
              </w:rPr>
              <w:t>Стосовно інспекцій, які проводяться за запитом Європейського агентства лікарських засобів, необхідно переправити йому звіт за результатами інспекції.</w:t>
            </w:r>
          </w:p>
        </w:tc>
      </w:tr>
    </w:tbl>
    <w:p w:rsidR="0041634A" w:rsidRPr="006066EB" w:rsidRDefault="0041634A" w:rsidP="0041634A">
      <w:pPr>
        <w:pStyle w:val="aa"/>
        <w:tabs>
          <w:tab w:val="left" w:pos="851"/>
          <w:tab w:val="left" w:pos="1560"/>
          <w:tab w:val="left" w:pos="1985"/>
        </w:tabs>
        <w:spacing w:before="120" w:after="120"/>
        <w:ind w:left="0" w:firstLine="567"/>
        <w:jc w:val="left"/>
        <w:rPr>
          <w:rFonts w:ascii="Times New Roman" w:hAnsi="Times New Roman"/>
          <w:sz w:val="28"/>
          <w:szCs w:val="28"/>
        </w:rPr>
      </w:pP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Визначення важливих типів невідповідностей</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1</w:t>
      </w:r>
      <w:r w:rsidRPr="006066EB">
        <w:rPr>
          <w:rFonts w:ascii="Times New Roman" w:hAnsi="Times New Roman"/>
          <w:sz w:val="28"/>
          <w:szCs w:val="28"/>
          <w:lang w:val="uk-UA"/>
        </w:rPr>
        <w:tab/>
        <w:t>Критична невідповідність:</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Невідповідність, що призвела до виготовлення продукту, який наносить шкоду людині або тварині, або продукту, що може призвести до шкідливого залишкового ефекту в тварині, призначеної для виготовлення продуктів харчування, або призводить до суттєвого ризику виготовлення такого продукту.</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2</w:t>
      </w:r>
      <w:r w:rsidRPr="006066EB">
        <w:rPr>
          <w:rFonts w:ascii="Times New Roman" w:hAnsi="Times New Roman"/>
          <w:sz w:val="28"/>
          <w:szCs w:val="28"/>
          <w:lang w:val="uk-UA"/>
        </w:rPr>
        <w:tab/>
        <w:t>Суттєва невідповідність:</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Некритична невідповідність:</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призвела або може призвести до виготовлення продукту, який не відповідає вимогам реєстраційного посвідчення на нього;</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або</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свідчить про суттєве відхилення від належної виробничої практики ЄС;</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або</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(на території ЄС) свідчить про суттєве відхилення від умов реєстраційного посвідчення;</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або</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свідчить про недотримання задовільних процедур випуску серій або (на території ЄС) невиконання уповноваженою особою своїх правових обов’язків;</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або</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комбінація декількох «інших» невідповідностей, кожна з яких окремо не є суттєвою, проте у сукупності представляють суттєву невідповідність і має пояснюватись та повідомлятись як «суттєва невідповідність»;</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3.</w:t>
      </w:r>
      <w:r w:rsidRPr="006066EB">
        <w:rPr>
          <w:rFonts w:ascii="Times New Roman" w:hAnsi="Times New Roman"/>
          <w:sz w:val="28"/>
          <w:szCs w:val="28"/>
          <w:lang w:val="uk-UA"/>
        </w:rPr>
        <w:tab/>
        <w:t>Інша невідповідність:</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Невідповідність, яка не підпадає під категорію критичної чи суттєвої, проте свідчить про відхилення від належної виробничої практики.</w:t>
      </w:r>
    </w:p>
    <w:p w:rsidR="0041634A"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(Невідповідність класифікується як «інша», якщо вона вважається несуттєвою або якщо недостатньо інформації для її класифікації як суттєвої чи критичної).</w:t>
      </w:r>
    </w:p>
    <w:p w:rsid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6066EB" w:rsidRPr="00875C87" w:rsidTr="006066EB">
        <w:tc>
          <w:tcPr>
            <w:tcW w:w="2127" w:type="dxa"/>
          </w:tcPr>
          <w:p w:rsidR="006066EB" w:rsidRPr="00875C87" w:rsidRDefault="006066EB" w:rsidP="006066EB">
            <w:pPr>
              <w:rPr>
                <w:rFonts w:ascii="Verdana" w:hAnsi="Verdana"/>
                <w:sz w:val="18"/>
                <w:szCs w:val="24"/>
                <w:lang w:val="en-US"/>
              </w:rPr>
            </w:pPr>
            <w:r>
              <w:rPr>
                <w:rFonts w:ascii="Verdana" w:hAnsi="Verdana"/>
                <w:noProof/>
                <w:snapToGrid/>
                <w:sz w:val="18"/>
                <w:szCs w:val="24"/>
                <w:lang w:val="uk-UA" w:eastAsia="uk-UA"/>
              </w:rPr>
              <w:drawing>
                <wp:inline distT="0" distB="0" distL="0" distR="0">
                  <wp:extent cx="1216660" cy="835025"/>
                  <wp:effectExtent l="0" t="0" r="2540" b="3175"/>
                  <wp:docPr id="40" name="Рисунок 40"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835025"/>
                          </a:xfrm>
                          <a:prstGeom prst="rect">
                            <a:avLst/>
                          </a:prstGeom>
                          <a:noFill/>
                          <a:ln>
                            <a:noFill/>
                          </a:ln>
                        </pic:spPr>
                      </pic:pic>
                    </a:graphicData>
                  </a:graphic>
                </wp:inline>
              </w:drawing>
            </w:r>
          </w:p>
        </w:tc>
        <w:tc>
          <w:tcPr>
            <w:tcW w:w="4536" w:type="dxa"/>
          </w:tcPr>
          <w:p w:rsidR="006066EB" w:rsidRPr="00875C87" w:rsidRDefault="006066EB" w:rsidP="006066EB">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6066EB" w:rsidRPr="00875C87" w:rsidRDefault="006066EB" w:rsidP="006066EB">
            <w:pPr>
              <w:jc w:val="left"/>
              <w:rPr>
                <w:rFonts w:ascii="Arial" w:hAnsi="Arial"/>
                <w:b/>
                <w:sz w:val="20"/>
                <w:szCs w:val="24"/>
                <w:lang w:val="en-US"/>
              </w:rPr>
            </w:pPr>
            <w:r w:rsidRPr="005F4D54">
              <w:rPr>
                <w:rFonts w:ascii="Arial" w:hAnsi="Arial"/>
                <w:b/>
                <w:noProof/>
                <w:sz w:val="20"/>
                <w:szCs w:val="24"/>
                <w:lang w:val="en-US"/>
              </w:rPr>
              <w:t>EUROPEAN COMMISSION</w:t>
            </w:r>
          </w:p>
          <w:p w:rsidR="006066EB" w:rsidRPr="00875C87" w:rsidRDefault="006066EB" w:rsidP="006066EB">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6066EB" w:rsidRPr="00875C87" w:rsidRDefault="006066EB" w:rsidP="006066EB">
            <w:pPr>
              <w:jc w:val="left"/>
              <w:rPr>
                <w:rFonts w:ascii="Arial" w:hAnsi="Arial"/>
                <w:sz w:val="16"/>
                <w:szCs w:val="24"/>
                <w:lang w:val="en-US"/>
              </w:rPr>
            </w:pPr>
          </w:p>
          <w:p w:rsidR="006066EB" w:rsidRPr="00875C87" w:rsidRDefault="006066EB" w:rsidP="006066EB">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6066EB" w:rsidRPr="00875C87" w:rsidRDefault="006066EB" w:rsidP="006066EB">
            <w:pPr>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6066EB" w:rsidRPr="00875C87" w:rsidRDefault="006066EB" w:rsidP="006066EB">
            <w:pPr>
              <w:jc w:val="right"/>
              <w:rPr>
                <w:rFonts w:ascii="Verdana" w:hAnsi="Verdana"/>
                <w:sz w:val="18"/>
                <w:szCs w:val="24"/>
                <w:lang w:val="en-US"/>
              </w:rPr>
            </w:pPr>
            <w:r>
              <w:rPr>
                <w:rFonts w:ascii="Verdana" w:hAnsi="Verdana"/>
                <w:noProof/>
                <w:snapToGrid/>
                <w:sz w:val="18"/>
                <w:szCs w:val="24"/>
                <w:lang w:val="uk-UA" w:eastAsia="uk-UA"/>
              </w:rPr>
              <w:drawing>
                <wp:inline distT="0" distB="0" distL="0" distR="0">
                  <wp:extent cx="1852930" cy="604520"/>
                  <wp:effectExtent l="0" t="0" r="0" b="5080"/>
                  <wp:docPr id="39" name="Рисунок 39"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Эксперт\Наталия\13 08 2014\emea-2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604520"/>
                          </a:xfrm>
                          <a:prstGeom prst="rect">
                            <a:avLst/>
                          </a:prstGeom>
                          <a:noFill/>
                          <a:ln>
                            <a:noFill/>
                          </a:ln>
                        </pic:spPr>
                      </pic:pic>
                    </a:graphicData>
                  </a:graphic>
                </wp:inline>
              </w:drawing>
            </w:r>
          </w:p>
        </w:tc>
      </w:tr>
    </w:tbl>
    <w:p w:rsidR="006066EB" w:rsidRPr="006066EB" w:rsidRDefault="006066EB" w:rsidP="005B5925">
      <w:pPr>
        <w:pStyle w:val="aa"/>
        <w:tabs>
          <w:tab w:val="left" w:pos="851"/>
          <w:tab w:val="left" w:pos="1560"/>
          <w:tab w:val="left" w:pos="1985"/>
        </w:tabs>
        <w:spacing w:before="120" w:after="120"/>
        <w:ind w:left="0" w:firstLine="567"/>
        <w:jc w:val="center"/>
        <w:rPr>
          <w:rFonts w:ascii="Times New Roman" w:hAnsi="Times New Roman"/>
          <w:sz w:val="28"/>
          <w:szCs w:val="28"/>
        </w:rPr>
      </w:pPr>
      <w:r w:rsidRPr="006066EB">
        <w:rPr>
          <w:rFonts w:ascii="Times New Roman" w:hAnsi="Times New Roman"/>
          <w:sz w:val="28"/>
          <w:szCs w:val="28"/>
        </w:rPr>
        <w:t>Форми, якими користуються регуляторні органи</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p>
    <w:p w:rsidR="006066EB" w:rsidRPr="006066EB" w:rsidRDefault="006066EB" w:rsidP="005B5925">
      <w:pPr>
        <w:pStyle w:val="aa"/>
        <w:tabs>
          <w:tab w:val="left" w:pos="851"/>
          <w:tab w:val="left" w:pos="1560"/>
          <w:tab w:val="left" w:pos="1985"/>
        </w:tabs>
        <w:spacing w:before="120" w:after="120"/>
        <w:ind w:left="0" w:firstLine="567"/>
        <w:jc w:val="center"/>
        <w:rPr>
          <w:rFonts w:ascii="Times New Roman" w:hAnsi="Times New Roman"/>
          <w:b/>
          <w:sz w:val="28"/>
          <w:szCs w:val="28"/>
        </w:rPr>
      </w:pPr>
      <w:r w:rsidRPr="006066EB">
        <w:rPr>
          <w:rFonts w:ascii="Times New Roman" w:hAnsi="Times New Roman"/>
          <w:b/>
          <w:sz w:val="28"/>
          <w:szCs w:val="28"/>
        </w:rPr>
        <w:t>Базовий формат ліцензії на виробництво Європейського Союзу</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sz w:val="28"/>
          <w:szCs w:val="28"/>
        </w:rPr>
        <w:t>Зміст:</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sz w:val="28"/>
          <w:szCs w:val="28"/>
        </w:rPr>
        <w:t>•</w:t>
      </w:r>
      <w:r w:rsidRPr="006066EB">
        <w:rPr>
          <w:rFonts w:ascii="Times New Roman" w:hAnsi="Times New Roman"/>
          <w:sz w:val="28"/>
          <w:szCs w:val="28"/>
        </w:rPr>
        <w:tab/>
        <w:t>Формат ліцензії на виробництво Європейського Союзу</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sz w:val="28"/>
          <w:szCs w:val="28"/>
        </w:rPr>
        <w:t>•</w:t>
      </w:r>
      <w:r w:rsidRPr="006066EB">
        <w:rPr>
          <w:rFonts w:ascii="Times New Roman" w:hAnsi="Times New Roman"/>
          <w:sz w:val="28"/>
          <w:szCs w:val="28"/>
        </w:rPr>
        <w:tab/>
        <w:t>ДОДАТКИ 1 та/або 2 – Дія ліцензії</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sz w:val="28"/>
          <w:szCs w:val="28"/>
        </w:rPr>
        <w:t>•</w:t>
      </w:r>
      <w:r w:rsidRPr="006066EB">
        <w:rPr>
          <w:rFonts w:ascii="Times New Roman" w:hAnsi="Times New Roman"/>
          <w:sz w:val="28"/>
          <w:szCs w:val="28"/>
        </w:rPr>
        <w:tab/>
        <w:t>ДОДАТОК 3 (Додатково) – Адреса(и) виробничих дільниць за контрактом</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sz w:val="28"/>
          <w:szCs w:val="28"/>
        </w:rPr>
        <w:t>•</w:t>
      </w:r>
      <w:r w:rsidRPr="006066EB">
        <w:rPr>
          <w:rFonts w:ascii="Times New Roman" w:hAnsi="Times New Roman"/>
          <w:sz w:val="28"/>
          <w:szCs w:val="28"/>
        </w:rPr>
        <w:tab/>
        <w:t>ДОДАТОК 4 (Додатково) – Адреса(и) лабораторій за контрактом</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sz w:val="28"/>
          <w:szCs w:val="28"/>
        </w:rPr>
        <w:t>•</w:t>
      </w:r>
      <w:r w:rsidRPr="006066EB">
        <w:rPr>
          <w:rFonts w:ascii="Times New Roman" w:hAnsi="Times New Roman"/>
          <w:sz w:val="28"/>
          <w:szCs w:val="28"/>
        </w:rPr>
        <w:tab/>
        <w:t>ДОДАТОК 5 (Додатково) – ПІБ уповноваженої особи</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sz w:val="28"/>
          <w:szCs w:val="28"/>
        </w:rPr>
        <w:t>•</w:t>
      </w:r>
      <w:r w:rsidRPr="006066EB">
        <w:rPr>
          <w:rFonts w:ascii="Times New Roman" w:hAnsi="Times New Roman"/>
          <w:sz w:val="28"/>
          <w:szCs w:val="28"/>
        </w:rPr>
        <w:tab/>
        <w:t>ДОДАТОК 6 (Додатково) – ПІБ особи, відповідальної за контроль якості / виробництво</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r w:rsidRPr="006066EB">
        <w:rPr>
          <w:rFonts w:ascii="Times New Roman" w:hAnsi="Times New Roman"/>
          <w:sz w:val="28"/>
          <w:szCs w:val="28"/>
        </w:rPr>
        <w:t>•</w:t>
      </w:r>
      <w:r w:rsidRPr="006066EB">
        <w:rPr>
          <w:rFonts w:ascii="Times New Roman" w:hAnsi="Times New Roman"/>
          <w:sz w:val="28"/>
          <w:szCs w:val="28"/>
        </w:rPr>
        <w:tab/>
        <w:t>ДОДАТОК 7 (Додатково) – Дата інспекції, за результатами якої було видано ліцензію</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rPr>
      </w:pPr>
    </w:p>
    <w:p w:rsidR="0041634A"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rPr>
        <w:t>•</w:t>
      </w:r>
      <w:r w:rsidRPr="006066EB">
        <w:rPr>
          <w:rFonts w:ascii="Times New Roman" w:hAnsi="Times New Roman"/>
          <w:sz w:val="28"/>
          <w:szCs w:val="28"/>
        </w:rPr>
        <w:tab/>
        <w:t>ДОДАТОК 8 (Додатково) – Продукція, дозволена для виробництва/імпорт</w:t>
      </w:r>
    </w:p>
    <w:p w:rsidR="006066EB" w:rsidRDefault="006066EB" w:rsidP="006066EB">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6066EB" w:rsidRPr="006066EB" w:rsidRDefault="006066EB" w:rsidP="006066EB">
      <w:pPr>
        <w:pStyle w:val="aa"/>
        <w:tabs>
          <w:tab w:val="left" w:pos="851"/>
          <w:tab w:val="left" w:pos="1560"/>
          <w:tab w:val="left" w:pos="1985"/>
        </w:tabs>
        <w:spacing w:before="120" w:after="120"/>
        <w:ind w:firstLine="567"/>
        <w:jc w:val="left"/>
        <w:rPr>
          <w:rFonts w:ascii="Times New Roman" w:hAnsi="Times New Roman"/>
          <w:b/>
          <w:sz w:val="28"/>
          <w:szCs w:val="28"/>
          <w:lang w:val="uk-UA"/>
        </w:rPr>
      </w:pPr>
      <w:r w:rsidRPr="006066EB">
        <w:rPr>
          <w:rFonts w:ascii="Times New Roman" w:hAnsi="Times New Roman"/>
          <w:b/>
          <w:sz w:val="28"/>
          <w:szCs w:val="28"/>
          <w:lang w:val="uk-UA"/>
        </w:rPr>
        <w:t>Формат ліцензії на виробництво</w:t>
      </w:r>
      <w:r w:rsidRPr="006066EB">
        <w:rPr>
          <w:rStyle w:val="af"/>
          <w:rFonts w:ascii="Times New Roman" w:hAnsi="Times New Roman"/>
          <w:b/>
          <w:sz w:val="28"/>
          <w:szCs w:val="28"/>
          <w:lang w:val="uk-UA"/>
        </w:rPr>
        <w:footnoteReference w:id="11"/>
      </w:r>
      <w:r w:rsidRPr="006066EB">
        <w:rPr>
          <w:rFonts w:ascii="Times New Roman" w:hAnsi="Times New Roman"/>
          <w:b/>
          <w:sz w:val="28"/>
          <w:szCs w:val="28"/>
          <w:lang w:val="uk-UA"/>
        </w:rPr>
        <w:t>,</w:t>
      </w:r>
      <w:r w:rsidRPr="006066EB">
        <w:rPr>
          <w:rStyle w:val="af"/>
          <w:rFonts w:ascii="Times New Roman" w:hAnsi="Times New Roman"/>
          <w:b/>
          <w:sz w:val="28"/>
          <w:szCs w:val="28"/>
          <w:lang w:val="uk-UA"/>
        </w:rPr>
        <w:footnoteReference w:id="12"/>
      </w:r>
      <w:r w:rsidRPr="006066EB">
        <w:rPr>
          <w:rFonts w:ascii="Times New Roman" w:hAnsi="Times New Roman"/>
          <w:b/>
          <w:sz w:val="28"/>
          <w:szCs w:val="28"/>
          <w:lang w:val="uk-UA"/>
        </w:rPr>
        <w:t xml:space="preserve"> Європейського Союзу </w:t>
      </w:r>
    </w:p>
    <w:p w:rsidR="006066EB" w:rsidRPr="006066EB" w:rsidRDefault="006066EB" w:rsidP="006066EB">
      <w:pPr>
        <w:pStyle w:val="aa"/>
        <w:tabs>
          <w:tab w:val="left" w:pos="851"/>
          <w:tab w:val="left" w:pos="1560"/>
          <w:tab w:val="left" w:pos="1985"/>
        </w:tabs>
        <w:spacing w:before="120" w:after="120"/>
        <w:ind w:firstLine="567"/>
        <w:jc w:val="left"/>
        <w:rPr>
          <w:rFonts w:ascii="Times New Roman" w:hAnsi="Times New Roman"/>
          <w:b/>
          <w:sz w:val="28"/>
          <w:szCs w:val="28"/>
          <w:lang w:val="uk-UA"/>
        </w:rPr>
      </w:pP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 xml:space="preserve">1. Номер ліцензії </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 xml:space="preserve">2. Найменування власника ліцензії </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3. Адреса(и) виробничої(их) дільниці(ць)</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 xml:space="preserve">(Мають бути наведені всі ліцензовані дільниці, якщо на них не видані окремі ліцензії) </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 xml:space="preserve">4. Юридична адреса власника ліцензії </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5. Дія ліцензії та лікарські форми2</w:t>
      </w:r>
      <w:r w:rsidRPr="006066EB">
        <w:rPr>
          <w:rFonts w:ascii="Times New Roman" w:hAnsi="Times New Roman"/>
          <w:sz w:val="28"/>
          <w:szCs w:val="28"/>
          <w:lang w:val="uk-UA"/>
        </w:rPr>
        <w:tab/>
      </w:r>
      <w:r w:rsidRPr="006066EB">
        <w:rPr>
          <w:rFonts w:ascii="Times New Roman" w:hAnsi="Times New Roman"/>
          <w:sz w:val="28"/>
          <w:szCs w:val="28"/>
          <w:lang w:val="uk-UA"/>
        </w:rPr>
        <w:tab/>
        <w:t xml:space="preserve">ДОДАТОК 1 та/або ДОДАТОК 2 </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 xml:space="preserve">(для окремих дільниць використовувати окремі додатки, якщо вони не включені до окремих ліцензій) </w:t>
      </w:r>
    </w:p>
    <w:p w:rsidR="00AD5CCF"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6. П</w:t>
      </w:r>
      <w:r w:rsidR="00AD5CCF">
        <w:rPr>
          <w:rFonts w:ascii="Times New Roman" w:hAnsi="Times New Roman"/>
          <w:sz w:val="28"/>
          <w:szCs w:val="28"/>
          <w:lang w:val="uk-UA"/>
        </w:rPr>
        <w:t xml:space="preserve">равові підстави видачі ліцензії </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 xml:space="preserve">7. ПІБ відповідальної посадової особи компетентного органу країни-члена, який видає виробничу ліцензію </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 xml:space="preserve">8. Підпис </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 xml:space="preserve">9. Дата </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10. Додатки</w:t>
      </w:r>
      <w:r w:rsidRPr="006066EB">
        <w:rPr>
          <w:rFonts w:ascii="Times New Roman" w:hAnsi="Times New Roman"/>
          <w:sz w:val="28"/>
          <w:szCs w:val="28"/>
          <w:lang w:val="uk-UA"/>
        </w:rPr>
        <w:tab/>
        <w:t xml:space="preserve">Додаток 1 та/або Додаток 2 </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 xml:space="preserve">Додаткові додатки за необхідності: </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 xml:space="preserve">Додаток 3 (адреси виробничих дільниць за контрактом) </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 xml:space="preserve">Додаток 4 (адреси лабораторій за контрактом) </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 xml:space="preserve">Додаток 5 (ПІБ уповноваженої особи) </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 xml:space="preserve">Додаток 6 (ПІБ відповідальних осіб) </w:t>
      </w:r>
    </w:p>
    <w:p w:rsidR="006066EB" w:rsidRP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 xml:space="preserve">Додаток 7 (Дата інспекції, за результатами якої видано ліцензію, масштаб останньої інспекції) </w:t>
      </w:r>
    </w:p>
    <w:p w:rsidR="006066EB" w:rsidRDefault="006066EB"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6066EB">
        <w:rPr>
          <w:rFonts w:ascii="Times New Roman" w:hAnsi="Times New Roman"/>
          <w:sz w:val="28"/>
          <w:szCs w:val="28"/>
          <w:lang w:val="uk-UA"/>
        </w:rPr>
        <w:t>Додаток 8 (Продукція, ліцензована для виробництва / імпорту)</w:t>
      </w:r>
      <w:r w:rsidR="00AD5CCF">
        <w:rPr>
          <w:rStyle w:val="af"/>
          <w:rFonts w:ascii="Times New Roman" w:hAnsi="Times New Roman"/>
          <w:sz w:val="28"/>
          <w:szCs w:val="28"/>
          <w:lang w:val="uk-UA"/>
        </w:rPr>
        <w:footnoteReference w:id="13"/>
      </w:r>
    </w:p>
    <w:p w:rsidR="00AD5CCF" w:rsidRDefault="00AD5CCF"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p w:rsidR="005B5925" w:rsidRDefault="005B5925" w:rsidP="005B5925">
      <w:pPr>
        <w:jc w:val="right"/>
        <w:rPr>
          <w:rFonts w:ascii="Times New Roman" w:hAnsi="Times New Roman"/>
          <w:b/>
          <w:noProof/>
          <w:sz w:val="28"/>
          <w:szCs w:val="28"/>
          <w:lang w:val="uk-UA"/>
        </w:rPr>
      </w:pPr>
      <w:r w:rsidRPr="00AD5CCF">
        <w:rPr>
          <w:rFonts w:ascii="Times New Roman" w:hAnsi="Times New Roman"/>
          <w:b/>
          <w:noProof/>
          <w:sz w:val="28"/>
          <w:szCs w:val="28"/>
        </w:rPr>
        <w:t>ДОДАТОК 1</w:t>
      </w:r>
    </w:p>
    <w:p w:rsidR="005B5925" w:rsidRPr="00AD5CCF" w:rsidRDefault="005B5925" w:rsidP="005B5925">
      <w:pPr>
        <w:rPr>
          <w:rFonts w:ascii="Times New Roman" w:hAnsi="Times New Roman"/>
          <w:sz w:val="28"/>
          <w:szCs w:val="28"/>
          <w:lang w:val="uk-UA"/>
        </w:rPr>
      </w:pPr>
    </w:p>
    <w:p w:rsidR="00AD5CCF" w:rsidRPr="00AD5CCF" w:rsidRDefault="00AD5CCF" w:rsidP="00AD5CCF">
      <w:pPr>
        <w:rPr>
          <w:rFonts w:ascii="Times New Roman" w:hAnsi="Times New Roman"/>
          <w:sz w:val="28"/>
          <w:szCs w:val="28"/>
          <w:lang w:val="uk-UA"/>
        </w:rPr>
      </w:pPr>
      <w:r w:rsidRPr="00AD5CCF">
        <w:rPr>
          <w:rFonts w:ascii="Times New Roman" w:hAnsi="Times New Roman"/>
          <w:b/>
          <w:noProof/>
          <w:sz w:val="28"/>
          <w:szCs w:val="28"/>
          <w:lang w:val="uk-UA"/>
        </w:rPr>
        <w:t>ПРЕДМЕТ</w:t>
      </w:r>
      <w:r w:rsidRPr="00AD5CCF">
        <w:rPr>
          <w:rFonts w:ascii="Times New Roman" w:hAnsi="Times New Roman"/>
          <w:b/>
          <w:noProof/>
          <w:sz w:val="28"/>
          <w:szCs w:val="28"/>
        </w:rPr>
        <w:t xml:space="preserve"> ЛІЦЕНЗІЇ</w:t>
      </w:r>
      <w:r w:rsidRPr="00AD5CCF">
        <w:rPr>
          <w:rFonts w:ascii="Times New Roman" w:hAnsi="Times New Roman"/>
          <w:noProof/>
          <w:sz w:val="28"/>
          <w:szCs w:val="28"/>
        </w:rPr>
        <w:t xml:space="preserve"> (видалити незастосовані розділи)</w:t>
      </w:r>
      <w:r w:rsidRPr="00AD5CCF">
        <w:rPr>
          <w:rFonts w:ascii="Times New Roman" w:hAnsi="Times New Roman"/>
          <w:sz w:val="28"/>
          <w:szCs w:val="28"/>
          <w:lang w:val="uk-UA"/>
        </w:rPr>
        <w:t xml:space="preserve"> </w:t>
      </w:r>
      <w:r w:rsidRPr="00AD5CCF">
        <w:rPr>
          <w:rFonts w:ascii="Times New Roman" w:hAnsi="Times New Roman"/>
          <w:sz w:val="28"/>
          <w:szCs w:val="28"/>
          <w:lang w:val="uk-UA"/>
        </w:rPr>
        <w:tab/>
      </w:r>
      <w:r>
        <w:rPr>
          <w:rFonts w:ascii="Times New Roman" w:hAnsi="Times New Roman"/>
          <w:sz w:val="28"/>
          <w:szCs w:val="28"/>
          <w:lang w:val="uk-UA"/>
        </w:rPr>
        <w:t xml:space="preserve">   </w:t>
      </w:r>
      <w:r w:rsidRPr="00AD5CCF">
        <w:rPr>
          <w:rFonts w:ascii="Times New Roman" w:hAnsi="Times New Roman"/>
          <w:sz w:val="28"/>
          <w:szCs w:val="28"/>
        </w:rPr>
        <w:t xml:space="preserve">      </w:t>
      </w:r>
    </w:p>
    <w:p w:rsidR="00AD5CCF" w:rsidRDefault="00AD5CCF"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AD5CCF">
        <w:rPr>
          <w:rFonts w:ascii="Times New Roman" w:hAnsi="Times New Roman"/>
          <w:sz w:val="28"/>
          <w:szCs w:val="28"/>
        </w:rPr>
        <w:t xml:space="preserve">Назва та місцезнаходження виробничої дільниці:   </w:t>
      </w:r>
    </w:p>
    <w:tbl>
      <w:tblPr>
        <w:tblW w:w="9627" w:type="dxa"/>
        <w:tblLayout w:type="fixed"/>
        <w:tblLook w:val="04A0" w:firstRow="1" w:lastRow="0" w:firstColumn="1" w:lastColumn="0" w:noHBand="0" w:noVBand="1"/>
      </w:tblPr>
      <w:tblGrid>
        <w:gridCol w:w="9627"/>
      </w:tblGrid>
      <w:tr w:rsidR="00AD5CCF" w:rsidRPr="00875C87" w:rsidTr="00251ACD">
        <w:tc>
          <w:tcPr>
            <w:tcW w:w="4813" w:type="dxa"/>
            <w:tcBorders>
              <w:top w:val="single" w:sz="4" w:space="0" w:color="auto"/>
              <w:left w:val="single" w:sz="4" w:space="0" w:color="auto"/>
              <w:bottom w:val="single" w:sz="4" w:space="0" w:color="auto"/>
              <w:right w:val="single" w:sz="4" w:space="0" w:color="auto"/>
            </w:tcBorders>
          </w:tcPr>
          <w:p w:rsidR="00AD5CCF" w:rsidRPr="00AD5CCF" w:rsidRDefault="00AD5CCF" w:rsidP="00251ACD">
            <w:pPr>
              <w:pStyle w:val="ab"/>
              <w:spacing w:before="120"/>
              <w:ind w:left="0"/>
              <w:rPr>
                <w:rFonts w:ascii="Times New Roman" w:hAnsi="Times New Roman" w:cs="Times New Roman"/>
                <w:sz w:val="28"/>
                <w:szCs w:val="28"/>
              </w:rPr>
            </w:pPr>
            <w:r w:rsidRPr="00AD5CCF">
              <w:rPr>
                <w:rFonts w:ascii="Times New Roman" w:hAnsi="Times New Roman" w:cs="Times New Roman"/>
                <w:sz w:val="28"/>
                <w:szCs w:val="28"/>
              </w:rPr>
              <w:sym w:font="Wingdings 2" w:char="F0A3"/>
            </w:r>
            <w:r w:rsidRPr="00AD5CCF">
              <w:rPr>
                <w:rFonts w:ascii="Times New Roman" w:hAnsi="Times New Roman" w:cs="Times New Roman"/>
                <w:sz w:val="28"/>
                <w:szCs w:val="28"/>
              </w:rPr>
              <w:t xml:space="preserve"> Лікарські засоби для застосування людиною</w:t>
            </w:r>
          </w:p>
          <w:p w:rsidR="00AD5CCF" w:rsidRPr="00875C87" w:rsidRDefault="00AD5CCF" w:rsidP="00251ACD">
            <w:pPr>
              <w:pStyle w:val="ab"/>
              <w:spacing w:before="120"/>
              <w:ind w:left="0"/>
              <w:rPr>
                <w:rFonts w:cs="Times New Roman"/>
                <w:szCs w:val="24"/>
              </w:rPr>
            </w:pPr>
            <w:r w:rsidRPr="00AD5CCF">
              <w:rPr>
                <w:rFonts w:ascii="Times New Roman" w:hAnsi="Times New Roman" w:cs="Times New Roman"/>
                <w:sz w:val="28"/>
                <w:szCs w:val="28"/>
              </w:rPr>
              <w:sym w:font="Wingdings 2" w:char="F0A3"/>
            </w:r>
            <w:r w:rsidRPr="00AD5CCF">
              <w:rPr>
                <w:rFonts w:ascii="Times New Roman" w:hAnsi="Times New Roman" w:cs="Times New Roman"/>
                <w:sz w:val="28"/>
                <w:szCs w:val="28"/>
              </w:rPr>
              <w:t xml:space="preserve"> Лікарські засоби для застосування у ветеринарії</w:t>
            </w:r>
          </w:p>
        </w:tc>
      </w:tr>
    </w:tbl>
    <w:p w:rsidR="00AD5CCF" w:rsidRDefault="00AD5CCF"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627" w:type="dxa"/>
        <w:tblLayout w:type="fixed"/>
        <w:tblLook w:val="04A0" w:firstRow="1" w:lastRow="0" w:firstColumn="1" w:lastColumn="0" w:noHBand="0" w:noVBand="1"/>
      </w:tblPr>
      <w:tblGrid>
        <w:gridCol w:w="9627"/>
      </w:tblGrid>
      <w:tr w:rsidR="00AD5CCF" w:rsidRPr="00875C87" w:rsidTr="00251ACD">
        <w:tc>
          <w:tcPr>
            <w:tcW w:w="4813" w:type="dxa"/>
            <w:tcBorders>
              <w:top w:val="single" w:sz="4" w:space="0" w:color="auto"/>
              <w:left w:val="single" w:sz="4" w:space="0" w:color="auto"/>
              <w:bottom w:val="single" w:sz="4" w:space="0" w:color="auto"/>
              <w:right w:val="single" w:sz="4" w:space="0" w:color="auto"/>
            </w:tcBorders>
          </w:tcPr>
          <w:p w:rsidR="00AD5CCF" w:rsidRPr="00516F5E" w:rsidRDefault="00AD5CCF" w:rsidP="00251ACD">
            <w:pPr>
              <w:pStyle w:val="ab"/>
              <w:spacing w:before="120"/>
              <w:ind w:left="0"/>
              <w:rPr>
                <w:rFonts w:ascii="Times New Roman" w:hAnsi="Times New Roman" w:cs="Times New Roman"/>
                <w:sz w:val="28"/>
                <w:szCs w:val="28"/>
                <w:lang w:val="uk-UA"/>
              </w:rPr>
            </w:pPr>
            <w:r w:rsidRPr="00516F5E">
              <w:rPr>
                <w:rFonts w:ascii="Times New Roman" w:hAnsi="Times New Roman" w:cs="Times New Roman"/>
                <w:sz w:val="28"/>
                <w:szCs w:val="28"/>
                <w:lang w:val="uk-UA"/>
              </w:rPr>
              <w:t>ЛІЦЕНЗОВАНІ ОПЕРАЦІЇ</w:t>
            </w:r>
          </w:p>
          <w:p w:rsidR="00AD5CCF" w:rsidRPr="00516F5E" w:rsidRDefault="00AD5CCF" w:rsidP="00251ACD">
            <w:pPr>
              <w:pStyle w:val="ab"/>
              <w:spacing w:before="120"/>
              <w:ind w:left="0"/>
              <w:rPr>
                <w:rFonts w:ascii="Times New Roman" w:hAnsi="Times New Roman" w:cs="Times New Roman"/>
                <w:sz w:val="28"/>
                <w:szCs w:val="28"/>
                <w:lang w:val="uk-UA"/>
              </w:rPr>
            </w:pPr>
            <w:r w:rsidRPr="00AD5CCF">
              <w:rPr>
                <w:rFonts w:ascii="Times New Roman" w:hAnsi="Times New Roman" w:cs="Times New Roman"/>
                <w:sz w:val="28"/>
                <w:szCs w:val="28"/>
              </w:rPr>
              <w:sym w:font="Wingdings 2" w:char="F0A3"/>
            </w:r>
            <w:r w:rsidRPr="00516F5E">
              <w:rPr>
                <w:rFonts w:ascii="Times New Roman" w:hAnsi="Times New Roman" w:cs="Times New Roman"/>
                <w:sz w:val="28"/>
                <w:szCs w:val="28"/>
                <w:lang w:val="uk-UA"/>
              </w:rPr>
              <w:t xml:space="preserve"> Виробничі операції (відповідно до розділу 1)</w:t>
            </w:r>
          </w:p>
          <w:p w:rsidR="00AD5CCF" w:rsidRPr="00875C87" w:rsidRDefault="00AD5CCF" w:rsidP="00251ACD">
            <w:pPr>
              <w:pStyle w:val="ab"/>
              <w:spacing w:before="120"/>
              <w:ind w:left="0"/>
              <w:rPr>
                <w:rFonts w:cs="Times New Roman"/>
                <w:szCs w:val="24"/>
              </w:rPr>
            </w:pPr>
            <w:r w:rsidRPr="00AD5CCF">
              <w:rPr>
                <w:rFonts w:ascii="Times New Roman" w:hAnsi="Times New Roman" w:cs="Times New Roman"/>
                <w:sz w:val="28"/>
                <w:szCs w:val="28"/>
              </w:rPr>
              <w:sym w:font="Wingdings 2" w:char="F0A3"/>
            </w:r>
            <w:r w:rsidRPr="00AD5CCF">
              <w:rPr>
                <w:rFonts w:ascii="Times New Roman" w:hAnsi="Times New Roman" w:cs="Times New Roman"/>
                <w:sz w:val="28"/>
                <w:szCs w:val="28"/>
              </w:rPr>
              <w:t xml:space="preserve"> Імпорт лікарських засобів (відповідно до розділу 2)</w:t>
            </w:r>
          </w:p>
        </w:tc>
      </w:tr>
    </w:tbl>
    <w:p w:rsidR="00AD5CCF" w:rsidRDefault="00AD5CCF"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639" w:type="dxa"/>
        <w:tblInd w:w="-6" w:type="dxa"/>
        <w:tblLayout w:type="fixed"/>
        <w:tblCellMar>
          <w:left w:w="57" w:type="dxa"/>
          <w:right w:w="57" w:type="dxa"/>
        </w:tblCellMar>
        <w:tblLook w:val="01E0" w:firstRow="1" w:lastRow="1" w:firstColumn="1" w:lastColumn="1" w:noHBand="0" w:noVBand="0"/>
      </w:tblPr>
      <w:tblGrid>
        <w:gridCol w:w="1134"/>
        <w:gridCol w:w="8505"/>
      </w:tblGrid>
      <w:tr w:rsidR="00AD5CCF" w:rsidRPr="00AD5CCF" w:rsidTr="00AD5CCF">
        <w:trPr>
          <w:trHeight w:val="20"/>
        </w:trPr>
        <w:tc>
          <w:tcPr>
            <w:tcW w:w="9639" w:type="dxa"/>
            <w:gridSpan w:val="2"/>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firstLine="567"/>
              <w:jc w:val="center"/>
              <w:rPr>
                <w:rFonts w:ascii="Times New Roman" w:hAnsi="Times New Roman"/>
                <w:sz w:val="28"/>
                <w:szCs w:val="28"/>
                <w:lang w:val="en-US"/>
              </w:rPr>
            </w:pPr>
            <w:r w:rsidRPr="00AD5CCF">
              <w:rPr>
                <w:rFonts w:ascii="Times New Roman" w:hAnsi="Times New Roman"/>
                <w:b/>
                <w:sz w:val="28"/>
                <w:szCs w:val="28"/>
                <w:lang w:val="en-US"/>
              </w:rPr>
              <w:t>Розділ 1 - ВИРОБНИЧІ ОПЕРАЦІЇ</w:t>
            </w:r>
          </w:p>
        </w:tc>
      </w:tr>
      <w:tr w:rsidR="00AD5CCF" w:rsidRPr="00AD5CCF"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5B5925">
            <w:pPr>
              <w:pStyle w:val="aa"/>
              <w:tabs>
                <w:tab w:val="left" w:pos="6"/>
                <w:tab w:val="left" w:pos="1560"/>
                <w:tab w:val="left" w:pos="1985"/>
              </w:tabs>
              <w:spacing w:before="120" w:after="120"/>
              <w:ind w:left="141" w:firstLine="7"/>
              <w:rPr>
                <w:rFonts w:ascii="Times New Roman" w:hAnsi="Times New Roman"/>
                <w:sz w:val="28"/>
                <w:szCs w:val="28"/>
                <w:lang w:val="en-US"/>
              </w:rPr>
            </w:pPr>
            <w:r w:rsidRPr="00AD5CCF">
              <w:rPr>
                <w:rFonts w:ascii="Times New Roman" w:hAnsi="Times New Roman"/>
                <w:b/>
                <w:sz w:val="28"/>
                <w:szCs w:val="28"/>
                <w:lang w:val="en-US"/>
              </w:rPr>
              <w:t>1.1</w:t>
            </w:r>
          </w:p>
        </w:tc>
        <w:tc>
          <w:tcPr>
            <w:tcW w:w="8505" w:type="dxa"/>
            <w:tcBorders>
              <w:top w:val="single" w:sz="4" w:space="0" w:color="000000"/>
              <w:left w:val="single" w:sz="4" w:space="0" w:color="000000"/>
              <w:bottom w:val="single" w:sz="4" w:space="0" w:color="000000"/>
              <w:right w:val="single" w:sz="4" w:space="0" w:color="000000"/>
            </w:tcBorders>
            <w:vAlign w:val="center"/>
          </w:tcPr>
          <w:p w:rsidR="00AD5CCF" w:rsidRPr="00AD5CCF" w:rsidRDefault="00AD5CCF" w:rsidP="00AD5CCF">
            <w:pPr>
              <w:pStyle w:val="aa"/>
              <w:tabs>
                <w:tab w:val="left" w:pos="851"/>
                <w:tab w:val="left" w:pos="1560"/>
                <w:tab w:val="left" w:pos="1985"/>
              </w:tabs>
              <w:spacing w:before="120" w:after="120"/>
              <w:ind w:firstLine="567"/>
              <w:jc w:val="center"/>
              <w:rPr>
                <w:rFonts w:ascii="Times New Roman" w:hAnsi="Times New Roman"/>
                <w:sz w:val="28"/>
                <w:szCs w:val="28"/>
                <w:lang w:val="uk-UA"/>
              </w:rPr>
            </w:pPr>
            <w:r w:rsidRPr="00AD5CCF">
              <w:rPr>
                <w:rFonts w:ascii="Times New Roman" w:hAnsi="Times New Roman"/>
                <w:b/>
                <w:sz w:val="28"/>
                <w:szCs w:val="28"/>
                <w:lang w:val="en-US"/>
              </w:rPr>
              <w:t>Стерильні продукти</w:t>
            </w:r>
          </w:p>
        </w:tc>
      </w:tr>
      <w:tr w:rsidR="00AD5CCF" w:rsidRPr="00AD5CCF"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6"/>
                <w:tab w:val="left" w:pos="1560"/>
                <w:tab w:val="left" w:pos="1985"/>
              </w:tabs>
              <w:spacing w:before="120" w:after="120"/>
              <w:ind w:left="141" w:firstLine="7"/>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numPr>
                <w:ilvl w:val="2"/>
                <w:numId w:val="12"/>
              </w:numPr>
              <w:tabs>
                <w:tab w:val="left" w:pos="851"/>
                <w:tab w:val="left" w:pos="1560"/>
                <w:tab w:val="left" w:pos="1985"/>
              </w:tabs>
              <w:spacing w:before="120" w:after="120"/>
              <w:rPr>
                <w:rFonts w:ascii="Times New Roman" w:hAnsi="Times New Roman"/>
                <w:sz w:val="28"/>
                <w:szCs w:val="28"/>
              </w:rPr>
            </w:pPr>
            <w:r w:rsidRPr="00AD5CCF">
              <w:rPr>
                <w:rFonts w:ascii="Times New Roman" w:hAnsi="Times New Roman"/>
                <w:i/>
                <w:sz w:val="28"/>
                <w:szCs w:val="28"/>
              </w:rPr>
              <w:t>Асептично виготовлені (технологічні операції щодо наступних лікарських форм)</w:t>
            </w:r>
          </w:p>
          <w:p w:rsidR="00AD5CCF" w:rsidRPr="00AD5CCF" w:rsidRDefault="00AD5CCF" w:rsidP="00AD5CCF">
            <w:pPr>
              <w:pStyle w:val="aa"/>
              <w:numPr>
                <w:ilvl w:val="3"/>
                <w:numId w:val="12"/>
              </w:numPr>
              <w:tabs>
                <w:tab w:val="left" w:pos="851"/>
                <w:tab w:val="left" w:pos="1560"/>
                <w:tab w:val="left" w:pos="1985"/>
              </w:tabs>
              <w:spacing w:before="120" w:after="120"/>
              <w:rPr>
                <w:rFonts w:ascii="Times New Roman" w:hAnsi="Times New Roman"/>
                <w:sz w:val="28"/>
                <w:szCs w:val="28"/>
              </w:rPr>
            </w:pPr>
            <w:r w:rsidRPr="00AD5CCF">
              <w:rPr>
                <w:rFonts w:ascii="Times New Roman" w:hAnsi="Times New Roman"/>
                <w:sz w:val="28"/>
                <w:szCs w:val="28"/>
              </w:rPr>
              <w:t>Рідини в упаковках великого об’єму</w:t>
            </w:r>
          </w:p>
          <w:p w:rsidR="00AD5CCF" w:rsidRPr="00AD5CCF" w:rsidRDefault="00AD5CCF" w:rsidP="00AD5CCF">
            <w:pPr>
              <w:pStyle w:val="aa"/>
              <w:numPr>
                <w:ilvl w:val="3"/>
                <w:numId w:val="12"/>
              </w:numPr>
              <w:tabs>
                <w:tab w:val="left" w:pos="851"/>
                <w:tab w:val="left" w:pos="1560"/>
                <w:tab w:val="left" w:pos="1985"/>
              </w:tabs>
              <w:spacing w:before="120" w:after="120"/>
              <w:rPr>
                <w:rFonts w:ascii="Times New Roman" w:hAnsi="Times New Roman"/>
                <w:sz w:val="28"/>
                <w:szCs w:val="28"/>
              </w:rPr>
            </w:pPr>
            <w:r w:rsidRPr="00AD5CCF">
              <w:rPr>
                <w:rFonts w:ascii="Times New Roman" w:hAnsi="Times New Roman"/>
                <w:sz w:val="28"/>
                <w:szCs w:val="28"/>
              </w:rPr>
              <w:t>Ліофілізати</w:t>
            </w:r>
          </w:p>
          <w:p w:rsidR="00AD5CCF" w:rsidRPr="00AD5CCF" w:rsidRDefault="00AD5CCF" w:rsidP="00AD5CCF">
            <w:pPr>
              <w:pStyle w:val="aa"/>
              <w:numPr>
                <w:ilvl w:val="3"/>
                <w:numId w:val="12"/>
              </w:numPr>
              <w:tabs>
                <w:tab w:val="left" w:pos="851"/>
                <w:tab w:val="left" w:pos="1560"/>
                <w:tab w:val="left" w:pos="1985"/>
              </w:tabs>
              <w:spacing w:before="120" w:after="120"/>
              <w:rPr>
                <w:rFonts w:ascii="Times New Roman" w:hAnsi="Times New Roman"/>
                <w:sz w:val="28"/>
                <w:szCs w:val="28"/>
              </w:rPr>
            </w:pPr>
            <w:r w:rsidRPr="00AD5CCF">
              <w:rPr>
                <w:rFonts w:ascii="Times New Roman" w:hAnsi="Times New Roman"/>
                <w:sz w:val="28"/>
                <w:szCs w:val="28"/>
              </w:rPr>
              <w:t>М’які лікарські форми</w:t>
            </w:r>
          </w:p>
          <w:p w:rsidR="00AD5CCF" w:rsidRPr="00AD5CCF" w:rsidRDefault="00AD5CCF" w:rsidP="00AD5CCF">
            <w:pPr>
              <w:pStyle w:val="aa"/>
              <w:numPr>
                <w:ilvl w:val="3"/>
                <w:numId w:val="12"/>
              </w:numPr>
              <w:tabs>
                <w:tab w:val="left" w:pos="851"/>
                <w:tab w:val="left" w:pos="1560"/>
                <w:tab w:val="left" w:pos="1985"/>
              </w:tabs>
              <w:spacing w:before="120" w:after="120"/>
              <w:rPr>
                <w:rFonts w:ascii="Times New Roman" w:hAnsi="Times New Roman"/>
                <w:sz w:val="28"/>
                <w:szCs w:val="28"/>
              </w:rPr>
            </w:pPr>
            <w:r w:rsidRPr="00AD5CCF">
              <w:rPr>
                <w:rFonts w:ascii="Times New Roman" w:hAnsi="Times New Roman"/>
                <w:sz w:val="28"/>
                <w:szCs w:val="28"/>
              </w:rPr>
              <w:t>Рідини в упаковках малого об’єму</w:t>
            </w:r>
          </w:p>
          <w:p w:rsidR="00AD5CCF" w:rsidRPr="00AD5CCF" w:rsidRDefault="00AD5CCF" w:rsidP="00AD5CCF">
            <w:pPr>
              <w:pStyle w:val="aa"/>
              <w:numPr>
                <w:ilvl w:val="3"/>
                <w:numId w:val="12"/>
              </w:numPr>
              <w:tabs>
                <w:tab w:val="left" w:pos="851"/>
                <w:tab w:val="left" w:pos="1560"/>
                <w:tab w:val="left" w:pos="1985"/>
              </w:tabs>
              <w:spacing w:before="120" w:after="120"/>
              <w:rPr>
                <w:rFonts w:ascii="Times New Roman" w:hAnsi="Times New Roman"/>
                <w:sz w:val="28"/>
                <w:szCs w:val="28"/>
              </w:rPr>
            </w:pPr>
            <w:r w:rsidRPr="00AD5CCF">
              <w:rPr>
                <w:rFonts w:ascii="Times New Roman" w:hAnsi="Times New Roman"/>
                <w:sz w:val="28"/>
                <w:szCs w:val="28"/>
              </w:rPr>
              <w:t>Тверді лікарські форми та імплантати</w:t>
            </w:r>
          </w:p>
          <w:p w:rsidR="00AD5CCF" w:rsidRPr="00AD5CCF" w:rsidRDefault="00AD5CCF" w:rsidP="00AD5CCF">
            <w:pPr>
              <w:pStyle w:val="aa"/>
              <w:numPr>
                <w:ilvl w:val="3"/>
                <w:numId w:val="12"/>
              </w:numPr>
              <w:tabs>
                <w:tab w:val="left" w:pos="851"/>
                <w:tab w:val="left" w:pos="1560"/>
                <w:tab w:val="left" w:pos="1985"/>
              </w:tabs>
              <w:spacing w:before="120" w:after="120"/>
              <w:rPr>
                <w:rFonts w:ascii="Times New Roman" w:hAnsi="Times New Roman"/>
                <w:sz w:val="28"/>
                <w:szCs w:val="28"/>
              </w:rPr>
            </w:pPr>
            <w:r w:rsidRPr="00AD5CCF">
              <w:rPr>
                <w:rFonts w:ascii="Times New Roman" w:hAnsi="Times New Roman"/>
                <w:sz w:val="28"/>
                <w:szCs w:val="28"/>
              </w:rPr>
              <w:t>Інші препарати, що виготовляються в асептичних умовах</w:t>
            </w:r>
          </w:p>
        </w:tc>
      </w:tr>
      <w:tr w:rsidR="00AD5CCF" w:rsidRPr="00AD5CCF"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firstLine="567"/>
              <w:rPr>
                <w:rFonts w:ascii="Times New Roman" w:hAnsi="Times New Roman"/>
                <w:sz w:val="28"/>
                <w:szCs w:val="28"/>
              </w:rPr>
            </w:pP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numPr>
                <w:ilvl w:val="2"/>
                <w:numId w:val="11"/>
              </w:numPr>
              <w:tabs>
                <w:tab w:val="left" w:pos="851"/>
                <w:tab w:val="left" w:pos="1560"/>
                <w:tab w:val="left" w:pos="1985"/>
              </w:tabs>
              <w:spacing w:before="120" w:after="120"/>
              <w:rPr>
                <w:rFonts w:ascii="Times New Roman" w:hAnsi="Times New Roman"/>
                <w:sz w:val="28"/>
                <w:szCs w:val="28"/>
              </w:rPr>
            </w:pPr>
            <w:r w:rsidRPr="00AD5CCF">
              <w:rPr>
                <w:rFonts w:ascii="Times New Roman" w:hAnsi="Times New Roman"/>
                <w:i/>
                <w:sz w:val="28"/>
                <w:szCs w:val="28"/>
              </w:rPr>
              <w:t>Продукти, що проходять фінішну стерилізацію (технологічні операції щодо наступних лікарських форм)</w:t>
            </w:r>
          </w:p>
          <w:p w:rsidR="00AD5CCF" w:rsidRPr="00AD5CCF" w:rsidRDefault="00AD5CCF" w:rsidP="00AD5CCF">
            <w:pPr>
              <w:pStyle w:val="aa"/>
              <w:tabs>
                <w:tab w:val="left" w:pos="851"/>
                <w:tab w:val="left" w:pos="1560"/>
                <w:tab w:val="left" w:pos="1985"/>
              </w:tabs>
              <w:spacing w:before="120" w:after="120"/>
              <w:ind w:left="0" w:firstLine="567"/>
              <w:rPr>
                <w:rFonts w:ascii="Times New Roman" w:hAnsi="Times New Roman"/>
                <w:sz w:val="28"/>
                <w:szCs w:val="28"/>
              </w:rPr>
            </w:pPr>
            <w:r w:rsidRPr="00AD5CCF">
              <w:rPr>
                <w:rFonts w:ascii="Times New Roman" w:hAnsi="Times New Roman"/>
                <w:sz w:val="28"/>
                <w:szCs w:val="28"/>
              </w:rPr>
              <w:t>1.1.2.1</w:t>
            </w:r>
            <w:r w:rsidRPr="00AD5CCF">
              <w:rPr>
                <w:rFonts w:ascii="Times New Roman" w:hAnsi="Times New Roman"/>
                <w:sz w:val="28"/>
                <w:szCs w:val="28"/>
              </w:rPr>
              <w:tab/>
              <w:t>Рідини в упаковках великого об’єму</w:t>
            </w:r>
          </w:p>
          <w:p w:rsidR="00AD5CCF" w:rsidRPr="00AD5CCF" w:rsidRDefault="00AD5CCF" w:rsidP="00AD5CCF">
            <w:pPr>
              <w:pStyle w:val="aa"/>
              <w:numPr>
                <w:ilvl w:val="3"/>
                <w:numId w:val="11"/>
              </w:numPr>
              <w:tabs>
                <w:tab w:val="left" w:pos="851"/>
                <w:tab w:val="left" w:pos="1560"/>
                <w:tab w:val="left" w:pos="1985"/>
              </w:tabs>
              <w:spacing w:before="120" w:after="120"/>
              <w:rPr>
                <w:rFonts w:ascii="Times New Roman" w:hAnsi="Times New Roman"/>
                <w:sz w:val="28"/>
                <w:szCs w:val="28"/>
              </w:rPr>
            </w:pPr>
            <w:r w:rsidRPr="00AD5CCF">
              <w:rPr>
                <w:rFonts w:ascii="Times New Roman" w:hAnsi="Times New Roman"/>
                <w:sz w:val="28"/>
                <w:szCs w:val="28"/>
              </w:rPr>
              <w:t>М’які лікарські форми</w:t>
            </w:r>
          </w:p>
          <w:p w:rsidR="00AD5CCF" w:rsidRPr="00AD5CCF" w:rsidRDefault="00AD5CCF" w:rsidP="00AD5CCF">
            <w:pPr>
              <w:pStyle w:val="aa"/>
              <w:numPr>
                <w:ilvl w:val="3"/>
                <w:numId w:val="11"/>
              </w:numPr>
              <w:tabs>
                <w:tab w:val="left" w:pos="851"/>
                <w:tab w:val="left" w:pos="1560"/>
                <w:tab w:val="left" w:pos="1985"/>
              </w:tabs>
              <w:spacing w:before="120" w:after="120"/>
              <w:rPr>
                <w:rFonts w:ascii="Times New Roman" w:hAnsi="Times New Roman"/>
                <w:sz w:val="28"/>
                <w:szCs w:val="28"/>
              </w:rPr>
            </w:pPr>
            <w:r w:rsidRPr="00AD5CCF">
              <w:rPr>
                <w:rFonts w:ascii="Times New Roman" w:hAnsi="Times New Roman"/>
                <w:sz w:val="28"/>
                <w:szCs w:val="28"/>
              </w:rPr>
              <w:t>Рідини в упаковках малого об’єму</w:t>
            </w:r>
          </w:p>
          <w:p w:rsidR="00AD5CCF" w:rsidRPr="00AD5CCF" w:rsidRDefault="00AD5CCF" w:rsidP="00AD5CCF">
            <w:pPr>
              <w:pStyle w:val="aa"/>
              <w:numPr>
                <w:ilvl w:val="3"/>
                <w:numId w:val="11"/>
              </w:numPr>
              <w:tabs>
                <w:tab w:val="left" w:pos="851"/>
                <w:tab w:val="left" w:pos="1560"/>
                <w:tab w:val="left" w:pos="1985"/>
              </w:tabs>
              <w:spacing w:before="120" w:after="120"/>
              <w:rPr>
                <w:rFonts w:ascii="Times New Roman" w:hAnsi="Times New Roman"/>
                <w:sz w:val="28"/>
                <w:szCs w:val="28"/>
              </w:rPr>
            </w:pPr>
            <w:r w:rsidRPr="00AD5CCF">
              <w:rPr>
                <w:rFonts w:ascii="Times New Roman" w:hAnsi="Times New Roman"/>
                <w:sz w:val="28"/>
                <w:szCs w:val="28"/>
              </w:rPr>
              <w:t>Тверді лікарські форми та імплантати</w:t>
            </w:r>
          </w:p>
          <w:p w:rsidR="00AD5CCF" w:rsidRPr="00AD5CCF" w:rsidRDefault="00AD5CCF" w:rsidP="00AD5CCF">
            <w:pPr>
              <w:pStyle w:val="aa"/>
              <w:numPr>
                <w:ilvl w:val="3"/>
                <w:numId w:val="11"/>
              </w:numPr>
              <w:tabs>
                <w:tab w:val="left" w:pos="851"/>
                <w:tab w:val="left" w:pos="1560"/>
                <w:tab w:val="left" w:pos="1985"/>
              </w:tabs>
              <w:spacing w:before="120" w:after="120"/>
              <w:rPr>
                <w:rFonts w:ascii="Times New Roman" w:hAnsi="Times New Roman"/>
                <w:sz w:val="28"/>
                <w:szCs w:val="28"/>
              </w:rPr>
            </w:pPr>
            <w:r w:rsidRPr="00AD5CCF">
              <w:rPr>
                <w:rFonts w:ascii="Times New Roman" w:hAnsi="Times New Roman"/>
                <w:sz w:val="28"/>
                <w:szCs w:val="28"/>
              </w:rPr>
              <w:t>Інші препарати, що виготовляються з фінішною стерилізацією &lt;зазначити&gt;</w:t>
            </w:r>
          </w:p>
        </w:tc>
      </w:tr>
      <w:tr w:rsidR="00AD5CCF" w:rsidRPr="00AD5CCF"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firstLine="567"/>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ind w:firstLine="567"/>
              <w:rPr>
                <w:rFonts w:ascii="Times New Roman" w:hAnsi="Times New Roman"/>
                <w:sz w:val="28"/>
                <w:szCs w:val="28"/>
                <w:lang w:val="en-US"/>
              </w:rPr>
            </w:pPr>
            <w:r w:rsidRPr="00AD5CCF">
              <w:rPr>
                <w:rFonts w:ascii="Times New Roman" w:hAnsi="Times New Roman"/>
                <w:i/>
                <w:sz w:val="28"/>
                <w:szCs w:val="28"/>
                <w:lang w:val="uk-UA"/>
              </w:rPr>
              <w:t>1.1.3</w:t>
            </w:r>
            <w:r w:rsidRPr="00AD5CCF">
              <w:rPr>
                <w:rFonts w:ascii="Times New Roman" w:hAnsi="Times New Roman"/>
                <w:i/>
                <w:sz w:val="28"/>
                <w:szCs w:val="28"/>
                <w:lang w:val="uk-UA"/>
              </w:rPr>
              <w:tab/>
            </w:r>
            <w:r w:rsidRPr="00AD5CCF">
              <w:rPr>
                <w:rFonts w:ascii="Times New Roman" w:hAnsi="Times New Roman"/>
                <w:i/>
                <w:sz w:val="28"/>
                <w:szCs w:val="28"/>
                <w:lang w:val="en-US"/>
              </w:rPr>
              <w:t>Сертифікація серії</w:t>
            </w:r>
          </w:p>
        </w:tc>
      </w:tr>
      <w:tr w:rsidR="00AD5CCF" w:rsidRPr="00875C87"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jc w:val="center"/>
              <w:rPr>
                <w:rFonts w:ascii="Times New Roman" w:hAnsi="Times New Roman"/>
                <w:sz w:val="28"/>
                <w:szCs w:val="28"/>
                <w:lang w:val="en-US"/>
              </w:rPr>
            </w:pPr>
            <w:r w:rsidRPr="00AD5CCF">
              <w:rPr>
                <w:rFonts w:ascii="Times New Roman" w:hAnsi="Times New Roman"/>
                <w:sz w:val="28"/>
                <w:szCs w:val="28"/>
                <w:lang w:val="en-US"/>
              </w:rPr>
              <w:t>1.2</w:t>
            </w: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ind w:firstLine="567"/>
              <w:rPr>
                <w:rFonts w:ascii="Times New Roman" w:hAnsi="Times New Roman"/>
                <w:i/>
                <w:sz w:val="28"/>
                <w:szCs w:val="28"/>
                <w:lang w:val="uk-UA"/>
              </w:rPr>
            </w:pPr>
            <w:r w:rsidRPr="00AD5CCF">
              <w:rPr>
                <w:rFonts w:ascii="Times New Roman" w:hAnsi="Times New Roman"/>
                <w:i/>
                <w:sz w:val="28"/>
                <w:szCs w:val="28"/>
                <w:lang w:val="uk-UA"/>
              </w:rPr>
              <w:t>Нестерильні продукти</w:t>
            </w:r>
          </w:p>
        </w:tc>
      </w:tr>
      <w:tr w:rsidR="00AD5CCF" w:rsidRPr="00875C87"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widowControl w:val="0"/>
              <w:numPr>
                <w:ilvl w:val="2"/>
                <w:numId w:val="17"/>
              </w:numPr>
              <w:tabs>
                <w:tab w:val="left" w:pos="640"/>
              </w:tabs>
              <w:spacing w:before="60"/>
              <w:ind w:hanging="537"/>
              <w:contextualSpacing w:val="0"/>
              <w:jc w:val="left"/>
              <w:rPr>
                <w:rFonts w:ascii="Times New Roman" w:hAnsi="Times New Roman"/>
                <w:i/>
                <w:sz w:val="28"/>
                <w:szCs w:val="28"/>
                <w:lang w:val="uk-UA"/>
              </w:rPr>
            </w:pPr>
            <w:r w:rsidRPr="00AD5CCF">
              <w:rPr>
                <w:rFonts w:ascii="Times New Roman" w:hAnsi="Times New Roman"/>
                <w:i/>
                <w:sz w:val="28"/>
                <w:szCs w:val="28"/>
                <w:lang w:val="uk-UA"/>
              </w:rPr>
              <w:t>Нестерильні продукти (технологічні операції щодо наступних лікарських форм)</w:t>
            </w:r>
          </w:p>
          <w:p w:rsidR="00AD5CCF" w:rsidRPr="00AD5CCF" w:rsidRDefault="00AD5CCF" w:rsidP="00AD5CCF">
            <w:pPr>
              <w:pStyle w:val="aa"/>
              <w:widowControl w:val="0"/>
              <w:numPr>
                <w:ilvl w:val="3"/>
                <w:numId w:val="17"/>
              </w:numPr>
              <w:tabs>
                <w:tab w:val="left" w:pos="1387"/>
              </w:tabs>
              <w:spacing w:before="140"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Капсули, тверді желатинові</w:t>
            </w:r>
          </w:p>
          <w:p w:rsidR="00AD5CCF" w:rsidRPr="00AD5CCF" w:rsidRDefault="00AD5CCF" w:rsidP="00AD5CCF">
            <w:pPr>
              <w:pStyle w:val="aa"/>
              <w:widowControl w:val="0"/>
              <w:numPr>
                <w:ilvl w:val="3"/>
                <w:numId w:val="17"/>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Капсули, м’які желатинові</w:t>
            </w:r>
          </w:p>
          <w:p w:rsidR="00AD5CCF" w:rsidRPr="00AD5CCF" w:rsidRDefault="00AD5CCF" w:rsidP="00AD5CCF">
            <w:pPr>
              <w:pStyle w:val="aa"/>
              <w:widowControl w:val="0"/>
              <w:numPr>
                <w:ilvl w:val="3"/>
                <w:numId w:val="17"/>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Жувальна гума</w:t>
            </w:r>
          </w:p>
          <w:p w:rsidR="00AD5CCF" w:rsidRPr="00AD5CCF" w:rsidRDefault="00AD5CCF" w:rsidP="00AD5CCF">
            <w:pPr>
              <w:pStyle w:val="aa"/>
              <w:widowControl w:val="0"/>
              <w:numPr>
                <w:ilvl w:val="3"/>
                <w:numId w:val="17"/>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Імпрегновані матриці</w:t>
            </w:r>
          </w:p>
          <w:p w:rsidR="00AD5CCF" w:rsidRPr="00AD5CCF" w:rsidRDefault="00AD5CCF" w:rsidP="00AD5CCF">
            <w:pPr>
              <w:pStyle w:val="aa"/>
              <w:widowControl w:val="0"/>
              <w:numPr>
                <w:ilvl w:val="3"/>
                <w:numId w:val="17"/>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Рідини для зовнішнього застосування</w:t>
            </w:r>
          </w:p>
          <w:p w:rsidR="00AD5CCF" w:rsidRPr="00AD5CCF" w:rsidRDefault="00AD5CCF" w:rsidP="00AD5CCF">
            <w:pPr>
              <w:pStyle w:val="aa"/>
              <w:widowControl w:val="0"/>
              <w:numPr>
                <w:ilvl w:val="3"/>
                <w:numId w:val="17"/>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Рідини для внутрішнього застосування</w:t>
            </w:r>
          </w:p>
          <w:p w:rsidR="00AD5CCF" w:rsidRPr="00AD5CCF" w:rsidRDefault="00AD5CCF" w:rsidP="00AD5CCF">
            <w:pPr>
              <w:pStyle w:val="aa"/>
              <w:widowControl w:val="0"/>
              <w:numPr>
                <w:ilvl w:val="3"/>
                <w:numId w:val="17"/>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Медичні гази</w:t>
            </w:r>
          </w:p>
          <w:p w:rsidR="00AD5CCF" w:rsidRPr="00AD5CCF" w:rsidRDefault="00AD5CCF" w:rsidP="00AD5CCF">
            <w:pPr>
              <w:pStyle w:val="aa"/>
              <w:widowControl w:val="0"/>
              <w:numPr>
                <w:ilvl w:val="3"/>
                <w:numId w:val="17"/>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Інші тверді лікарські форми</w:t>
            </w:r>
          </w:p>
          <w:p w:rsidR="00AD5CCF" w:rsidRPr="00AD5CCF" w:rsidRDefault="00AD5CCF" w:rsidP="00AD5CCF">
            <w:pPr>
              <w:pStyle w:val="aa"/>
              <w:widowControl w:val="0"/>
              <w:numPr>
                <w:ilvl w:val="3"/>
                <w:numId w:val="17"/>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Препарати під тиском</w:t>
            </w:r>
          </w:p>
          <w:p w:rsidR="00AD5CCF" w:rsidRPr="00AD5CCF" w:rsidRDefault="00AD5CCF" w:rsidP="00AD5CCF">
            <w:pPr>
              <w:pStyle w:val="aa"/>
              <w:widowControl w:val="0"/>
              <w:numPr>
                <w:ilvl w:val="3"/>
                <w:numId w:val="17"/>
              </w:numPr>
              <w:tabs>
                <w:tab w:val="left" w:pos="1502"/>
              </w:tabs>
              <w:spacing w:before="2" w:line="219" w:lineRule="exact"/>
              <w:ind w:left="1501" w:hanging="833"/>
              <w:contextualSpacing w:val="0"/>
              <w:jc w:val="left"/>
              <w:rPr>
                <w:rFonts w:ascii="Times New Roman" w:hAnsi="Times New Roman"/>
                <w:i/>
                <w:sz w:val="28"/>
                <w:szCs w:val="28"/>
                <w:lang w:val="uk-UA"/>
              </w:rPr>
            </w:pPr>
            <w:r w:rsidRPr="00AD5CCF">
              <w:rPr>
                <w:rFonts w:ascii="Times New Roman" w:hAnsi="Times New Roman"/>
                <w:i/>
                <w:sz w:val="28"/>
                <w:szCs w:val="28"/>
                <w:lang w:val="uk-UA"/>
              </w:rPr>
              <w:t>Джерела радіонуклідів</w:t>
            </w:r>
          </w:p>
          <w:p w:rsidR="00AD5CCF" w:rsidRPr="00AD5CCF" w:rsidRDefault="00AD5CCF" w:rsidP="00AD5CCF">
            <w:pPr>
              <w:pStyle w:val="aa"/>
              <w:widowControl w:val="0"/>
              <w:numPr>
                <w:ilvl w:val="3"/>
                <w:numId w:val="17"/>
              </w:numPr>
              <w:tabs>
                <w:tab w:val="left" w:pos="1502"/>
              </w:tabs>
              <w:spacing w:line="218" w:lineRule="exact"/>
              <w:ind w:left="1501" w:hanging="833"/>
              <w:contextualSpacing w:val="0"/>
              <w:jc w:val="left"/>
              <w:rPr>
                <w:rFonts w:ascii="Times New Roman" w:hAnsi="Times New Roman"/>
                <w:i/>
                <w:sz w:val="28"/>
                <w:szCs w:val="28"/>
                <w:lang w:val="uk-UA"/>
              </w:rPr>
            </w:pPr>
            <w:r w:rsidRPr="00AD5CCF">
              <w:rPr>
                <w:rFonts w:ascii="Times New Roman" w:hAnsi="Times New Roman"/>
                <w:i/>
                <w:sz w:val="28"/>
                <w:szCs w:val="28"/>
                <w:lang w:val="uk-UA"/>
              </w:rPr>
              <w:t>М’які лікарські форми</w:t>
            </w:r>
          </w:p>
          <w:p w:rsidR="00AD5CCF" w:rsidRPr="00AD5CCF" w:rsidRDefault="00AD5CCF" w:rsidP="00AD5CCF">
            <w:pPr>
              <w:pStyle w:val="aa"/>
              <w:widowControl w:val="0"/>
              <w:numPr>
                <w:ilvl w:val="3"/>
                <w:numId w:val="17"/>
              </w:numPr>
              <w:tabs>
                <w:tab w:val="left" w:pos="1502"/>
              </w:tabs>
              <w:spacing w:line="218" w:lineRule="exact"/>
              <w:ind w:left="1501" w:hanging="833"/>
              <w:contextualSpacing w:val="0"/>
              <w:jc w:val="left"/>
              <w:rPr>
                <w:rFonts w:ascii="Times New Roman" w:hAnsi="Times New Roman"/>
                <w:i/>
                <w:sz w:val="28"/>
                <w:szCs w:val="28"/>
                <w:lang w:val="uk-UA"/>
              </w:rPr>
            </w:pPr>
            <w:r w:rsidRPr="00AD5CCF">
              <w:rPr>
                <w:rFonts w:ascii="Times New Roman" w:hAnsi="Times New Roman"/>
                <w:i/>
                <w:sz w:val="28"/>
                <w:szCs w:val="28"/>
                <w:lang w:val="uk-UA"/>
              </w:rPr>
              <w:t>Супозиторії</w:t>
            </w:r>
          </w:p>
          <w:p w:rsidR="00AD5CCF" w:rsidRPr="00AD5CCF" w:rsidRDefault="00AD5CCF" w:rsidP="00AD5CCF">
            <w:pPr>
              <w:pStyle w:val="aa"/>
              <w:widowControl w:val="0"/>
              <w:numPr>
                <w:ilvl w:val="3"/>
                <w:numId w:val="17"/>
              </w:numPr>
              <w:tabs>
                <w:tab w:val="left" w:pos="1502"/>
              </w:tabs>
              <w:spacing w:line="218" w:lineRule="exact"/>
              <w:ind w:left="1501" w:hanging="833"/>
              <w:contextualSpacing w:val="0"/>
              <w:jc w:val="left"/>
              <w:rPr>
                <w:rFonts w:ascii="Times New Roman" w:hAnsi="Times New Roman"/>
                <w:i/>
                <w:sz w:val="28"/>
                <w:szCs w:val="28"/>
                <w:lang w:val="uk-UA"/>
              </w:rPr>
            </w:pPr>
            <w:r w:rsidRPr="00AD5CCF">
              <w:rPr>
                <w:rFonts w:ascii="Times New Roman" w:hAnsi="Times New Roman"/>
                <w:i/>
                <w:sz w:val="28"/>
                <w:szCs w:val="28"/>
                <w:lang w:val="uk-UA"/>
              </w:rPr>
              <w:t>Таблетки</w:t>
            </w:r>
          </w:p>
          <w:p w:rsidR="00AD5CCF" w:rsidRPr="00AD5CCF" w:rsidRDefault="00AD5CCF" w:rsidP="00AD5CCF">
            <w:pPr>
              <w:pStyle w:val="aa"/>
              <w:widowControl w:val="0"/>
              <w:numPr>
                <w:ilvl w:val="3"/>
                <w:numId w:val="17"/>
              </w:numPr>
              <w:tabs>
                <w:tab w:val="left" w:pos="1502"/>
              </w:tabs>
              <w:spacing w:line="218" w:lineRule="exact"/>
              <w:ind w:left="1501" w:hanging="833"/>
              <w:contextualSpacing w:val="0"/>
              <w:jc w:val="left"/>
              <w:rPr>
                <w:rFonts w:ascii="Times New Roman" w:hAnsi="Times New Roman"/>
                <w:i/>
                <w:sz w:val="28"/>
                <w:szCs w:val="28"/>
                <w:lang w:val="uk-UA"/>
              </w:rPr>
            </w:pPr>
            <w:r w:rsidRPr="00AD5CCF">
              <w:rPr>
                <w:rFonts w:ascii="Times New Roman" w:hAnsi="Times New Roman"/>
                <w:i/>
                <w:sz w:val="28"/>
                <w:szCs w:val="28"/>
                <w:lang w:val="uk-UA"/>
              </w:rPr>
              <w:t>Трансдермальні пластирі</w:t>
            </w:r>
          </w:p>
          <w:p w:rsidR="00AD5CCF" w:rsidRPr="00AD5CCF" w:rsidRDefault="00AD5CCF" w:rsidP="00AD5CCF">
            <w:pPr>
              <w:pStyle w:val="aa"/>
              <w:widowControl w:val="0"/>
              <w:numPr>
                <w:ilvl w:val="3"/>
                <w:numId w:val="17"/>
              </w:numPr>
              <w:tabs>
                <w:tab w:val="left" w:pos="1502"/>
              </w:tabs>
              <w:spacing w:line="220" w:lineRule="exact"/>
              <w:ind w:left="1501" w:hanging="833"/>
              <w:contextualSpacing w:val="0"/>
              <w:jc w:val="left"/>
              <w:rPr>
                <w:rFonts w:ascii="Times New Roman" w:hAnsi="Times New Roman"/>
                <w:i/>
                <w:sz w:val="28"/>
                <w:szCs w:val="28"/>
                <w:lang w:val="uk-UA"/>
              </w:rPr>
            </w:pPr>
            <w:r w:rsidRPr="00AD5CCF">
              <w:rPr>
                <w:rFonts w:ascii="Times New Roman" w:hAnsi="Times New Roman"/>
                <w:i/>
                <w:sz w:val="28"/>
                <w:szCs w:val="28"/>
                <w:lang w:val="uk-UA"/>
              </w:rPr>
              <w:t>Стоматологічні матеріали</w:t>
            </w:r>
          </w:p>
          <w:p w:rsidR="00AD5CCF" w:rsidRPr="00AD5CCF" w:rsidRDefault="00AD5CCF" w:rsidP="00AD5CCF">
            <w:pPr>
              <w:pStyle w:val="aa"/>
              <w:widowControl w:val="0"/>
              <w:numPr>
                <w:ilvl w:val="3"/>
                <w:numId w:val="17"/>
              </w:numPr>
              <w:tabs>
                <w:tab w:val="left" w:pos="1502"/>
              </w:tabs>
              <w:spacing w:line="219" w:lineRule="exact"/>
              <w:ind w:left="1501" w:hanging="833"/>
              <w:contextualSpacing w:val="0"/>
              <w:jc w:val="left"/>
              <w:rPr>
                <w:rFonts w:ascii="Times New Roman" w:hAnsi="Times New Roman"/>
                <w:i/>
                <w:sz w:val="28"/>
                <w:szCs w:val="28"/>
                <w:lang w:val="uk-UA"/>
              </w:rPr>
            </w:pPr>
            <w:r w:rsidRPr="00AD5CCF">
              <w:rPr>
                <w:rFonts w:ascii="Times New Roman" w:hAnsi="Times New Roman"/>
                <w:i/>
                <w:sz w:val="28"/>
                <w:szCs w:val="28"/>
                <w:lang w:val="uk-UA"/>
              </w:rPr>
              <w:t xml:space="preserve">Ветеринарні премікси </w:t>
            </w:r>
          </w:p>
          <w:p w:rsidR="00AD5CCF" w:rsidRPr="00AD5CCF" w:rsidRDefault="00AD5CCF" w:rsidP="00AD5CCF">
            <w:pPr>
              <w:pStyle w:val="aa"/>
              <w:widowControl w:val="0"/>
              <w:numPr>
                <w:ilvl w:val="3"/>
                <w:numId w:val="17"/>
              </w:numPr>
              <w:tabs>
                <w:tab w:val="left" w:pos="1502"/>
              </w:tabs>
              <w:spacing w:line="220" w:lineRule="exact"/>
              <w:ind w:left="1501" w:hanging="833"/>
              <w:contextualSpacing w:val="0"/>
              <w:jc w:val="left"/>
              <w:rPr>
                <w:rFonts w:ascii="Times New Roman" w:hAnsi="Times New Roman"/>
                <w:i/>
                <w:sz w:val="28"/>
                <w:szCs w:val="28"/>
                <w:lang w:val="uk-UA"/>
              </w:rPr>
            </w:pPr>
            <w:r w:rsidRPr="00AD5CCF">
              <w:rPr>
                <w:rFonts w:ascii="Times New Roman" w:hAnsi="Times New Roman"/>
                <w:i/>
                <w:sz w:val="28"/>
                <w:szCs w:val="28"/>
                <w:lang w:val="uk-UA"/>
              </w:rPr>
              <w:t>Інші нестерильні лікарські засоби &lt;зазначити&gt;</w:t>
            </w:r>
          </w:p>
        </w:tc>
      </w:tr>
      <w:tr w:rsidR="00AD5CCF" w:rsidRPr="00875C87"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rPr>
            </w:pP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ind w:firstLine="567"/>
              <w:rPr>
                <w:rFonts w:ascii="Times New Roman" w:hAnsi="Times New Roman"/>
                <w:i/>
                <w:sz w:val="28"/>
                <w:szCs w:val="28"/>
                <w:lang w:val="uk-UA"/>
              </w:rPr>
            </w:pPr>
            <w:r w:rsidRPr="00AD5CCF">
              <w:rPr>
                <w:rFonts w:ascii="Times New Roman" w:hAnsi="Times New Roman"/>
                <w:i/>
                <w:sz w:val="28"/>
                <w:szCs w:val="28"/>
                <w:lang w:val="uk-UA"/>
              </w:rPr>
              <w:t>1.2.2</w:t>
            </w:r>
            <w:r w:rsidRPr="00AD5CCF">
              <w:rPr>
                <w:rFonts w:ascii="Times New Roman" w:hAnsi="Times New Roman"/>
                <w:i/>
                <w:sz w:val="28"/>
                <w:szCs w:val="28"/>
                <w:lang w:val="uk-UA"/>
              </w:rPr>
              <w:tab/>
              <w:t>Сертифікація серії</w:t>
            </w:r>
          </w:p>
        </w:tc>
      </w:tr>
      <w:tr w:rsidR="00AD5CCF" w:rsidRPr="00875C87"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lang w:val="en-US"/>
              </w:rPr>
            </w:pPr>
            <w:r w:rsidRPr="00AD5CCF">
              <w:rPr>
                <w:rFonts w:ascii="Times New Roman" w:hAnsi="Times New Roman"/>
                <w:sz w:val="28"/>
                <w:szCs w:val="28"/>
                <w:lang w:val="en-US"/>
              </w:rPr>
              <w:t>1.3</w:t>
            </w: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ind w:firstLine="567"/>
              <w:rPr>
                <w:rFonts w:ascii="Times New Roman" w:hAnsi="Times New Roman"/>
                <w:i/>
                <w:sz w:val="28"/>
                <w:szCs w:val="28"/>
                <w:lang w:val="uk-UA"/>
              </w:rPr>
            </w:pPr>
            <w:r w:rsidRPr="00AD5CCF">
              <w:rPr>
                <w:rFonts w:ascii="Times New Roman" w:hAnsi="Times New Roman"/>
                <w:i/>
                <w:sz w:val="28"/>
                <w:szCs w:val="28"/>
                <w:lang w:val="uk-UA"/>
              </w:rPr>
              <w:t>Біологічні лікарські засоби</w:t>
            </w:r>
          </w:p>
        </w:tc>
      </w:tr>
      <w:tr w:rsidR="00AD5CCF" w:rsidRPr="00F6271A"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widowControl w:val="0"/>
              <w:numPr>
                <w:ilvl w:val="2"/>
                <w:numId w:val="16"/>
              </w:numPr>
              <w:tabs>
                <w:tab w:val="left" w:pos="640"/>
              </w:tabs>
              <w:spacing w:before="60"/>
              <w:ind w:hanging="537"/>
              <w:contextualSpacing w:val="0"/>
              <w:jc w:val="left"/>
              <w:rPr>
                <w:rFonts w:ascii="Times New Roman" w:hAnsi="Times New Roman"/>
                <w:i/>
                <w:sz w:val="28"/>
                <w:szCs w:val="28"/>
                <w:lang w:val="uk-UA"/>
              </w:rPr>
            </w:pPr>
            <w:r w:rsidRPr="00AD5CCF">
              <w:rPr>
                <w:rFonts w:ascii="Times New Roman" w:hAnsi="Times New Roman"/>
                <w:i/>
                <w:sz w:val="28"/>
                <w:szCs w:val="28"/>
                <w:lang w:val="uk-UA"/>
              </w:rPr>
              <w:t>Біологічні лікарські засоби (перелік видів продукції)</w:t>
            </w:r>
          </w:p>
          <w:p w:rsidR="00AD5CCF" w:rsidRPr="00AD5CCF" w:rsidRDefault="00AD5CCF" w:rsidP="00AD5CCF">
            <w:pPr>
              <w:pStyle w:val="aa"/>
              <w:widowControl w:val="0"/>
              <w:numPr>
                <w:ilvl w:val="3"/>
                <w:numId w:val="16"/>
              </w:numPr>
              <w:tabs>
                <w:tab w:val="left" w:pos="1387"/>
              </w:tabs>
              <w:spacing w:before="140"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Препарати крові</w:t>
            </w:r>
          </w:p>
          <w:p w:rsidR="00AD5CCF" w:rsidRPr="00AD5CCF" w:rsidRDefault="00AD5CCF" w:rsidP="00AD5CCF">
            <w:pPr>
              <w:pStyle w:val="aa"/>
              <w:widowControl w:val="0"/>
              <w:numPr>
                <w:ilvl w:val="3"/>
                <w:numId w:val="16"/>
              </w:numPr>
              <w:tabs>
                <w:tab w:val="left" w:pos="1387"/>
              </w:tabs>
              <w:spacing w:line="218"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Імунобіологічні препарати</w:t>
            </w:r>
          </w:p>
          <w:p w:rsidR="00AD5CCF" w:rsidRPr="00AD5CCF" w:rsidRDefault="00AD5CCF" w:rsidP="00AD5CCF">
            <w:pPr>
              <w:pStyle w:val="aa"/>
              <w:widowControl w:val="0"/>
              <w:numPr>
                <w:ilvl w:val="3"/>
                <w:numId w:val="16"/>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Клітиннотерапевтичні препарати</w:t>
            </w:r>
          </w:p>
          <w:p w:rsidR="00AD5CCF" w:rsidRPr="00AD5CCF" w:rsidRDefault="00AD5CCF" w:rsidP="00AD5CCF">
            <w:pPr>
              <w:pStyle w:val="aa"/>
              <w:widowControl w:val="0"/>
              <w:numPr>
                <w:ilvl w:val="3"/>
                <w:numId w:val="16"/>
              </w:numPr>
              <w:tabs>
                <w:tab w:val="left" w:pos="1387"/>
              </w:tabs>
              <w:spacing w:line="218"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Геннотерапевтичні препарати</w:t>
            </w:r>
          </w:p>
          <w:p w:rsidR="00AD5CCF" w:rsidRPr="00AD5CCF" w:rsidRDefault="00AD5CCF" w:rsidP="00AD5CCF">
            <w:pPr>
              <w:pStyle w:val="aa"/>
              <w:widowControl w:val="0"/>
              <w:numPr>
                <w:ilvl w:val="3"/>
                <w:numId w:val="16"/>
              </w:numPr>
              <w:tabs>
                <w:tab w:val="left" w:pos="1387"/>
              </w:tabs>
              <w:spacing w:line="218"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Біотехнологічні препарати</w:t>
            </w:r>
          </w:p>
          <w:p w:rsidR="00AD5CCF" w:rsidRPr="00AD5CCF" w:rsidRDefault="00AD5CCF" w:rsidP="00AD5CCF">
            <w:pPr>
              <w:pStyle w:val="aa"/>
              <w:widowControl w:val="0"/>
              <w:numPr>
                <w:ilvl w:val="3"/>
                <w:numId w:val="16"/>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Екстраговані препарати з тканин людини або тварин</w:t>
            </w:r>
          </w:p>
          <w:p w:rsidR="00AD5CCF" w:rsidRPr="00AD5CCF" w:rsidRDefault="00AD5CCF" w:rsidP="00AD5CCF">
            <w:pPr>
              <w:pStyle w:val="aa"/>
              <w:widowControl w:val="0"/>
              <w:numPr>
                <w:ilvl w:val="3"/>
                <w:numId w:val="16"/>
              </w:numPr>
              <w:tabs>
                <w:tab w:val="left" w:pos="1387"/>
              </w:tabs>
              <w:contextualSpacing w:val="0"/>
              <w:jc w:val="left"/>
              <w:rPr>
                <w:rFonts w:ascii="Times New Roman" w:hAnsi="Times New Roman"/>
                <w:i/>
                <w:sz w:val="28"/>
                <w:szCs w:val="28"/>
                <w:lang w:val="uk-UA"/>
              </w:rPr>
            </w:pPr>
            <w:r w:rsidRPr="00AD5CCF">
              <w:rPr>
                <w:rFonts w:ascii="Times New Roman" w:hAnsi="Times New Roman"/>
                <w:i/>
                <w:sz w:val="28"/>
                <w:szCs w:val="28"/>
                <w:lang w:val="uk-UA"/>
              </w:rPr>
              <w:t>Препарати тканинної інженерії</w:t>
            </w:r>
          </w:p>
          <w:p w:rsidR="00AD5CCF" w:rsidRPr="00AD5CCF" w:rsidRDefault="00AD5CCF" w:rsidP="00AD5CCF">
            <w:pPr>
              <w:pStyle w:val="aa"/>
              <w:widowControl w:val="0"/>
              <w:numPr>
                <w:ilvl w:val="3"/>
                <w:numId w:val="16"/>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Інші біологічні лікарські засоби &lt;зазначити&gt;</w:t>
            </w:r>
          </w:p>
        </w:tc>
      </w:tr>
      <w:tr w:rsidR="00AD5CCF" w:rsidRPr="00F6271A"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lang w:val="uk-UA"/>
              </w:rPr>
            </w:pP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widowControl w:val="0"/>
              <w:numPr>
                <w:ilvl w:val="2"/>
                <w:numId w:val="15"/>
              </w:numPr>
              <w:tabs>
                <w:tab w:val="left" w:pos="640"/>
              </w:tabs>
              <w:spacing w:before="60"/>
              <w:ind w:hanging="537"/>
              <w:contextualSpacing w:val="0"/>
              <w:jc w:val="left"/>
              <w:rPr>
                <w:rFonts w:ascii="Times New Roman" w:hAnsi="Times New Roman"/>
                <w:i/>
                <w:sz w:val="28"/>
                <w:szCs w:val="28"/>
                <w:lang w:val="uk-UA"/>
              </w:rPr>
            </w:pPr>
            <w:r w:rsidRPr="00AD5CCF">
              <w:rPr>
                <w:rFonts w:ascii="Times New Roman" w:hAnsi="Times New Roman"/>
                <w:i/>
                <w:sz w:val="28"/>
                <w:szCs w:val="28"/>
                <w:lang w:val="uk-UA"/>
              </w:rPr>
              <w:t>Сертифікація серії (перелік видів продукції)</w:t>
            </w:r>
          </w:p>
          <w:p w:rsidR="00AD5CCF" w:rsidRPr="00AD5CCF" w:rsidRDefault="00AD5CCF" w:rsidP="00AD5CCF">
            <w:pPr>
              <w:pStyle w:val="aa"/>
              <w:widowControl w:val="0"/>
              <w:numPr>
                <w:ilvl w:val="3"/>
                <w:numId w:val="15"/>
              </w:numPr>
              <w:tabs>
                <w:tab w:val="left" w:pos="1387"/>
              </w:tabs>
              <w:spacing w:before="140"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Препарати крові</w:t>
            </w:r>
          </w:p>
          <w:p w:rsidR="00AD5CCF" w:rsidRPr="00AD5CCF" w:rsidRDefault="00AD5CCF" w:rsidP="00AD5CCF">
            <w:pPr>
              <w:pStyle w:val="aa"/>
              <w:widowControl w:val="0"/>
              <w:numPr>
                <w:ilvl w:val="3"/>
                <w:numId w:val="15"/>
              </w:numPr>
              <w:tabs>
                <w:tab w:val="left" w:pos="1387"/>
              </w:tabs>
              <w:spacing w:line="218"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Імунобіологічні препарати</w:t>
            </w:r>
          </w:p>
          <w:p w:rsidR="00AD5CCF" w:rsidRPr="00AD5CCF" w:rsidRDefault="00AD5CCF" w:rsidP="00AD5CCF">
            <w:pPr>
              <w:pStyle w:val="aa"/>
              <w:widowControl w:val="0"/>
              <w:numPr>
                <w:ilvl w:val="3"/>
                <w:numId w:val="15"/>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Клітиннотерапевтичні препарати</w:t>
            </w:r>
          </w:p>
          <w:p w:rsidR="00AD5CCF" w:rsidRPr="00AD5CCF" w:rsidRDefault="00AD5CCF" w:rsidP="00AD5CCF">
            <w:pPr>
              <w:pStyle w:val="aa"/>
              <w:widowControl w:val="0"/>
              <w:numPr>
                <w:ilvl w:val="3"/>
                <w:numId w:val="15"/>
              </w:numPr>
              <w:tabs>
                <w:tab w:val="left" w:pos="1387"/>
              </w:tabs>
              <w:spacing w:before="2" w:line="219"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Геннотерапевтичні препарати</w:t>
            </w:r>
          </w:p>
          <w:p w:rsidR="00AD5CCF" w:rsidRPr="00AD5CCF" w:rsidRDefault="00AD5CCF" w:rsidP="00AD5CCF">
            <w:pPr>
              <w:pStyle w:val="aa"/>
              <w:widowControl w:val="0"/>
              <w:numPr>
                <w:ilvl w:val="3"/>
                <w:numId w:val="15"/>
              </w:numPr>
              <w:tabs>
                <w:tab w:val="left" w:pos="1387"/>
              </w:tabs>
              <w:spacing w:line="218"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Біотехнологічні препарати</w:t>
            </w:r>
          </w:p>
          <w:p w:rsidR="00AD5CCF" w:rsidRPr="00AD5CCF" w:rsidRDefault="00AD5CCF" w:rsidP="00AD5CCF">
            <w:pPr>
              <w:pStyle w:val="aa"/>
              <w:widowControl w:val="0"/>
              <w:numPr>
                <w:ilvl w:val="3"/>
                <w:numId w:val="15"/>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Екстраговані препарати з тканин людини або тварин</w:t>
            </w:r>
          </w:p>
          <w:p w:rsidR="00AD5CCF" w:rsidRPr="00AD5CCF" w:rsidRDefault="00AD5CCF" w:rsidP="00AD5CCF">
            <w:pPr>
              <w:pStyle w:val="aa"/>
              <w:widowControl w:val="0"/>
              <w:numPr>
                <w:ilvl w:val="3"/>
                <w:numId w:val="15"/>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Препарати тканинної інженерії</w:t>
            </w:r>
          </w:p>
          <w:p w:rsidR="00AD5CCF" w:rsidRPr="00AD5CCF" w:rsidRDefault="00AD5CCF" w:rsidP="00AD5CCF">
            <w:pPr>
              <w:pStyle w:val="aa"/>
              <w:widowControl w:val="0"/>
              <w:numPr>
                <w:ilvl w:val="3"/>
                <w:numId w:val="15"/>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Інші біологічні лікарські засоби &lt;зазначити&gt;</w:t>
            </w:r>
          </w:p>
        </w:tc>
      </w:tr>
      <w:tr w:rsidR="00AD5CCF" w:rsidRPr="00875C87"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lang w:val="en-US"/>
              </w:rPr>
            </w:pPr>
            <w:r w:rsidRPr="00AD5CCF">
              <w:rPr>
                <w:rFonts w:ascii="Times New Roman" w:hAnsi="Times New Roman"/>
                <w:sz w:val="28"/>
                <w:szCs w:val="28"/>
                <w:lang w:val="en-US"/>
              </w:rPr>
              <w:t>1.4</w:t>
            </w: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ind w:firstLine="567"/>
              <w:rPr>
                <w:rFonts w:ascii="Times New Roman" w:hAnsi="Times New Roman"/>
                <w:i/>
                <w:sz w:val="28"/>
                <w:szCs w:val="28"/>
                <w:lang w:val="uk-UA"/>
              </w:rPr>
            </w:pPr>
            <w:r w:rsidRPr="00AD5CCF">
              <w:rPr>
                <w:rFonts w:ascii="Times New Roman" w:hAnsi="Times New Roman"/>
                <w:i/>
                <w:sz w:val="28"/>
                <w:szCs w:val="28"/>
                <w:lang w:val="uk-UA"/>
              </w:rPr>
              <w:t>Інші продукти або виробнича діяльність</w:t>
            </w:r>
          </w:p>
        </w:tc>
      </w:tr>
      <w:tr w:rsidR="00AD5CCF" w:rsidRPr="00875C87"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rPr>
            </w:pP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widowControl w:val="0"/>
              <w:numPr>
                <w:ilvl w:val="2"/>
                <w:numId w:val="14"/>
              </w:numPr>
              <w:tabs>
                <w:tab w:val="left" w:pos="640"/>
              </w:tabs>
              <w:spacing w:before="60"/>
              <w:ind w:hanging="537"/>
              <w:contextualSpacing w:val="0"/>
              <w:jc w:val="left"/>
              <w:rPr>
                <w:rFonts w:ascii="Times New Roman" w:hAnsi="Times New Roman"/>
                <w:i/>
                <w:sz w:val="28"/>
                <w:szCs w:val="28"/>
                <w:lang w:val="uk-UA"/>
              </w:rPr>
            </w:pPr>
            <w:r w:rsidRPr="00AD5CCF">
              <w:rPr>
                <w:rFonts w:ascii="Times New Roman" w:hAnsi="Times New Roman"/>
                <w:i/>
                <w:sz w:val="28"/>
                <w:szCs w:val="28"/>
                <w:lang w:val="uk-UA"/>
              </w:rPr>
              <w:t>Виробництво:</w:t>
            </w:r>
          </w:p>
          <w:p w:rsidR="00AD5CCF" w:rsidRPr="00AD5CCF" w:rsidRDefault="00AD5CCF" w:rsidP="00AD5CCF">
            <w:pPr>
              <w:pStyle w:val="aa"/>
              <w:widowControl w:val="0"/>
              <w:numPr>
                <w:ilvl w:val="3"/>
                <w:numId w:val="14"/>
              </w:numPr>
              <w:tabs>
                <w:tab w:val="left" w:pos="1387"/>
              </w:tabs>
              <w:spacing w:before="140"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Продукти з рослинної сировини</w:t>
            </w:r>
          </w:p>
          <w:p w:rsidR="00AD5CCF" w:rsidRPr="00AD5CCF" w:rsidRDefault="00AD5CCF" w:rsidP="00AD5CCF">
            <w:pPr>
              <w:pStyle w:val="aa"/>
              <w:widowControl w:val="0"/>
              <w:numPr>
                <w:ilvl w:val="3"/>
                <w:numId w:val="14"/>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Гомеопатичні продукти</w:t>
            </w:r>
          </w:p>
          <w:p w:rsidR="00AD5CCF" w:rsidRPr="00AD5CCF" w:rsidRDefault="00AD5CCF" w:rsidP="00AD5CCF">
            <w:pPr>
              <w:pStyle w:val="aa"/>
              <w:widowControl w:val="0"/>
              <w:numPr>
                <w:ilvl w:val="3"/>
                <w:numId w:val="14"/>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Інші &lt;зазначити&gt;</w:t>
            </w:r>
          </w:p>
        </w:tc>
      </w:tr>
      <w:tr w:rsidR="00AD5CCF" w:rsidRPr="00875C87"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widowControl w:val="0"/>
              <w:numPr>
                <w:ilvl w:val="2"/>
                <w:numId w:val="13"/>
              </w:numPr>
              <w:tabs>
                <w:tab w:val="left" w:pos="640"/>
              </w:tabs>
              <w:spacing w:before="60"/>
              <w:ind w:hanging="537"/>
              <w:contextualSpacing w:val="0"/>
              <w:jc w:val="left"/>
              <w:rPr>
                <w:rFonts w:ascii="Times New Roman" w:hAnsi="Times New Roman"/>
                <w:i/>
                <w:sz w:val="28"/>
                <w:szCs w:val="28"/>
                <w:lang w:val="uk-UA"/>
              </w:rPr>
            </w:pPr>
            <w:r w:rsidRPr="00AD5CCF">
              <w:rPr>
                <w:rFonts w:ascii="Times New Roman" w:hAnsi="Times New Roman"/>
                <w:i/>
                <w:sz w:val="28"/>
                <w:szCs w:val="28"/>
                <w:lang w:val="uk-UA"/>
              </w:rPr>
              <w:t>Стерилізація діючих речовин/допоміжних речовин/готової продукції:</w:t>
            </w:r>
          </w:p>
          <w:p w:rsidR="00AD5CCF" w:rsidRPr="00AD5CCF" w:rsidRDefault="00AD5CCF" w:rsidP="00AD5CCF">
            <w:pPr>
              <w:pStyle w:val="aa"/>
              <w:widowControl w:val="0"/>
              <w:numPr>
                <w:ilvl w:val="3"/>
                <w:numId w:val="13"/>
              </w:numPr>
              <w:tabs>
                <w:tab w:val="left" w:pos="1387"/>
              </w:tabs>
              <w:spacing w:before="143" w:line="219"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Фільтрація</w:t>
            </w:r>
          </w:p>
          <w:p w:rsidR="00AD5CCF" w:rsidRPr="00AD5CCF" w:rsidRDefault="00AD5CCF" w:rsidP="00AD5CCF">
            <w:pPr>
              <w:pStyle w:val="aa"/>
              <w:widowControl w:val="0"/>
              <w:numPr>
                <w:ilvl w:val="3"/>
                <w:numId w:val="13"/>
              </w:numPr>
              <w:tabs>
                <w:tab w:val="left" w:pos="1387"/>
              </w:tabs>
              <w:spacing w:line="218"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Сухожарова стерилізація</w:t>
            </w:r>
          </w:p>
          <w:p w:rsidR="00AD5CCF" w:rsidRPr="00AD5CCF" w:rsidRDefault="00AD5CCF" w:rsidP="00AD5CCF">
            <w:pPr>
              <w:pStyle w:val="aa"/>
              <w:widowControl w:val="0"/>
              <w:numPr>
                <w:ilvl w:val="3"/>
                <w:numId w:val="13"/>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Стерилізація паром</w:t>
            </w:r>
          </w:p>
          <w:p w:rsidR="00AD5CCF" w:rsidRPr="00AD5CCF" w:rsidRDefault="00AD5CCF" w:rsidP="00AD5CCF">
            <w:pPr>
              <w:pStyle w:val="aa"/>
              <w:widowControl w:val="0"/>
              <w:numPr>
                <w:ilvl w:val="3"/>
                <w:numId w:val="13"/>
              </w:numPr>
              <w:tabs>
                <w:tab w:val="left" w:pos="1387"/>
              </w:tabs>
              <w:spacing w:line="218"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Хімічна</w:t>
            </w:r>
          </w:p>
          <w:p w:rsidR="00AD5CCF" w:rsidRPr="00AD5CCF" w:rsidRDefault="00AD5CCF" w:rsidP="00AD5CCF">
            <w:pPr>
              <w:pStyle w:val="aa"/>
              <w:widowControl w:val="0"/>
              <w:numPr>
                <w:ilvl w:val="3"/>
                <w:numId w:val="13"/>
              </w:numPr>
              <w:tabs>
                <w:tab w:val="left" w:pos="1387"/>
              </w:tabs>
              <w:spacing w:line="219"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Гамма-випромінювання</w:t>
            </w:r>
          </w:p>
          <w:p w:rsidR="00AD5CCF" w:rsidRPr="00AD5CCF" w:rsidRDefault="00AD5CCF" w:rsidP="00AD5CCF">
            <w:pPr>
              <w:pStyle w:val="aa"/>
              <w:widowControl w:val="0"/>
              <w:numPr>
                <w:ilvl w:val="3"/>
                <w:numId w:val="13"/>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Електронне проміння</w:t>
            </w:r>
          </w:p>
        </w:tc>
      </w:tr>
      <w:tr w:rsidR="00AD5CCF" w:rsidRPr="00875C87"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ind w:firstLine="567"/>
              <w:rPr>
                <w:rFonts w:ascii="Times New Roman" w:hAnsi="Times New Roman"/>
                <w:i/>
                <w:sz w:val="28"/>
                <w:szCs w:val="28"/>
                <w:lang w:val="uk-UA"/>
              </w:rPr>
            </w:pPr>
            <w:r w:rsidRPr="00AD5CCF">
              <w:rPr>
                <w:rFonts w:ascii="Times New Roman" w:hAnsi="Times New Roman"/>
                <w:i/>
                <w:sz w:val="28"/>
                <w:szCs w:val="28"/>
                <w:lang w:val="uk-UA"/>
              </w:rPr>
              <w:t>1.4.3</w:t>
            </w:r>
            <w:r w:rsidRPr="00AD5CCF">
              <w:rPr>
                <w:rFonts w:ascii="Times New Roman" w:hAnsi="Times New Roman"/>
                <w:i/>
                <w:sz w:val="28"/>
                <w:szCs w:val="28"/>
                <w:lang w:val="uk-UA"/>
              </w:rPr>
              <w:tab/>
              <w:t>Інші &lt;зазначити&gt;</w:t>
            </w:r>
          </w:p>
        </w:tc>
      </w:tr>
      <w:tr w:rsidR="00AD5CCF" w:rsidRPr="00875C87"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lang w:val="en-US"/>
              </w:rPr>
            </w:pPr>
            <w:r w:rsidRPr="00AD5CCF">
              <w:rPr>
                <w:rFonts w:ascii="Times New Roman" w:hAnsi="Times New Roman"/>
                <w:sz w:val="28"/>
                <w:szCs w:val="28"/>
                <w:lang w:val="en-US"/>
              </w:rPr>
              <w:t>1.5</w:t>
            </w: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ind w:firstLine="567"/>
              <w:rPr>
                <w:rFonts w:ascii="Times New Roman" w:hAnsi="Times New Roman"/>
                <w:i/>
                <w:sz w:val="28"/>
                <w:szCs w:val="28"/>
                <w:lang w:val="uk-UA"/>
              </w:rPr>
            </w:pPr>
            <w:r w:rsidRPr="00AD5CCF">
              <w:rPr>
                <w:rFonts w:ascii="Times New Roman" w:hAnsi="Times New Roman"/>
                <w:i/>
                <w:sz w:val="28"/>
                <w:szCs w:val="28"/>
                <w:lang w:val="uk-UA"/>
              </w:rPr>
              <w:t>Пакування</w:t>
            </w:r>
          </w:p>
        </w:tc>
      </w:tr>
      <w:tr w:rsidR="00AD5CCF" w:rsidRPr="00875C87"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widowControl w:val="0"/>
              <w:numPr>
                <w:ilvl w:val="2"/>
                <w:numId w:val="18"/>
              </w:numPr>
              <w:tabs>
                <w:tab w:val="left" w:pos="640"/>
              </w:tabs>
              <w:spacing w:before="60"/>
              <w:ind w:hanging="537"/>
              <w:contextualSpacing w:val="0"/>
              <w:jc w:val="left"/>
              <w:rPr>
                <w:rFonts w:ascii="Times New Roman" w:hAnsi="Times New Roman"/>
                <w:i/>
                <w:sz w:val="28"/>
                <w:szCs w:val="28"/>
                <w:lang w:val="uk-UA"/>
              </w:rPr>
            </w:pPr>
            <w:r w:rsidRPr="00AD5CCF">
              <w:rPr>
                <w:rFonts w:ascii="Times New Roman" w:hAnsi="Times New Roman"/>
                <w:i/>
                <w:sz w:val="28"/>
                <w:szCs w:val="28"/>
                <w:lang w:val="uk-UA"/>
              </w:rPr>
              <w:t>Первинне пакування</w:t>
            </w:r>
          </w:p>
          <w:p w:rsidR="00AD5CCF" w:rsidRPr="00AD5CCF" w:rsidRDefault="00AD5CCF" w:rsidP="00AD5CCF">
            <w:pPr>
              <w:pStyle w:val="aa"/>
              <w:widowControl w:val="0"/>
              <w:numPr>
                <w:ilvl w:val="3"/>
                <w:numId w:val="18"/>
              </w:numPr>
              <w:tabs>
                <w:tab w:val="left" w:pos="1387"/>
              </w:tabs>
              <w:spacing w:before="140"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Капсули, тверді желатинові</w:t>
            </w:r>
          </w:p>
          <w:p w:rsidR="00AD5CCF" w:rsidRPr="00AD5CCF" w:rsidRDefault="00AD5CCF" w:rsidP="00AD5CCF">
            <w:pPr>
              <w:pStyle w:val="aa"/>
              <w:widowControl w:val="0"/>
              <w:numPr>
                <w:ilvl w:val="3"/>
                <w:numId w:val="18"/>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Капсули, м’які желатинові</w:t>
            </w:r>
          </w:p>
          <w:p w:rsidR="00AD5CCF" w:rsidRPr="00AD5CCF" w:rsidRDefault="00AD5CCF" w:rsidP="00AD5CCF">
            <w:pPr>
              <w:pStyle w:val="aa"/>
              <w:widowControl w:val="0"/>
              <w:numPr>
                <w:ilvl w:val="3"/>
                <w:numId w:val="18"/>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Жувальна гума</w:t>
            </w:r>
          </w:p>
          <w:p w:rsidR="00AD5CCF" w:rsidRPr="00AD5CCF" w:rsidRDefault="00AD5CCF" w:rsidP="00AD5CCF">
            <w:pPr>
              <w:pStyle w:val="aa"/>
              <w:widowControl w:val="0"/>
              <w:numPr>
                <w:ilvl w:val="3"/>
                <w:numId w:val="18"/>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Імпрегновані матриці</w:t>
            </w:r>
          </w:p>
          <w:p w:rsidR="00AD5CCF" w:rsidRPr="00AD5CCF" w:rsidRDefault="00AD5CCF" w:rsidP="00AD5CCF">
            <w:pPr>
              <w:pStyle w:val="aa"/>
              <w:widowControl w:val="0"/>
              <w:numPr>
                <w:ilvl w:val="3"/>
                <w:numId w:val="18"/>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Рідини для зовнішнього застосування</w:t>
            </w:r>
          </w:p>
          <w:p w:rsidR="00AD5CCF" w:rsidRPr="00AD5CCF" w:rsidRDefault="00AD5CCF" w:rsidP="00AD5CCF">
            <w:pPr>
              <w:pStyle w:val="aa"/>
              <w:widowControl w:val="0"/>
              <w:numPr>
                <w:ilvl w:val="3"/>
                <w:numId w:val="18"/>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Рідини для внутрішнього застосування</w:t>
            </w:r>
          </w:p>
          <w:p w:rsidR="00AD5CCF" w:rsidRPr="00AD5CCF" w:rsidRDefault="00AD5CCF" w:rsidP="00AD5CCF">
            <w:pPr>
              <w:pStyle w:val="aa"/>
              <w:widowControl w:val="0"/>
              <w:numPr>
                <w:ilvl w:val="3"/>
                <w:numId w:val="18"/>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Медичні гази</w:t>
            </w:r>
          </w:p>
          <w:p w:rsidR="00AD5CCF" w:rsidRPr="00AD5CCF" w:rsidRDefault="00AD5CCF" w:rsidP="00AD5CCF">
            <w:pPr>
              <w:pStyle w:val="aa"/>
              <w:widowControl w:val="0"/>
              <w:numPr>
                <w:ilvl w:val="3"/>
                <w:numId w:val="18"/>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Інші тверді лікарські форми</w:t>
            </w:r>
          </w:p>
          <w:p w:rsidR="00AD5CCF" w:rsidRPr="00AD5CCF" w:rsidRDefault="00AD5CCF" w:rsidP="00AD5CCF">
            <w:pPr>
              <w:pStyle w:val="aa"/>
              <w:widowControl w:val="0"/>
              <w:numPr>
                <w:ilvl w:val="3"/>
                <w:numId w:val="18"/>
              </w:numPr>
              <w:tabs>
                <w:tab w:val="left" w:pos="1387"/>
              </w:tabs>
              <w:spacing w:line="220" w:lineRule="exact"/>
              <w:contextualSpacing w:val="0"/>
              <w:jc w:val="left"/>
              <w:rPr>
                <w:rFonts w:ascii="Times New Roman" w:hAnsi="Times New Roman"/>
                <w:i/>
                <w:sz w:val="28"/>
                <w:szCs w:val="28"/>
                <w:lang w:val="uk-UA"/>
              </w:rPr>
            </w:pPr>
            <w:r w:rsidRPr="00AD5CCF">
              <w:rPr>
                <w:rFonts w:ascii="Times New Roman" w:hAnsi="Times New Roman"/>
                <w:i/>
                <w:sz w:val="28"/>
                <w:szCs w:val="28"/>
                <w:lang w:val="uk-UA"/>
              </w:rPr>
              <w:t>Препарати під тиском</w:t>
            </w:r>
          </w:p>
          <w:p w:rsidR="00AD5CCF" w:rsidRPr="00AD5CCF" w:rsidRDefault="00AD5CCF" w:rsidP="00AD5CCF">
            <w:pPr>
              <w:pStyle w:val="aa"/>
              <w:widowControl w:val="0"/>
              <w:numPr>
                <w:ilvl w:val="3"/>
                <w:numId w:val="18"/>
              </w:numPr>
              <w:tabs>
                <w:tab w:val="left" w:pos="1502"/>
              </w:tabs>
              <w:spacing w:line="220" w:lineRule="exact"/>
              <w:ind w:left="1501" w:hanging="833"/>
              <w:contextualSpacing w:val="0"/>
              <w:jc w:val="left"/>
              <w:rPr>
                <w:rFonts w:ascii="Times New Roman" w:hAnsi="Times New Roman"/>
                <w:i/>
                <w:sz w:val="28"/>
                <w:szCs w:val="28"/>
                <w:lang w:val="uk-UA"/>
              </w:rPr>
            </w:pPr>
            <w:r w:rsidRPr="00AD5CCF">
              <w:rPr>
                <w:rFonts w:ascii="Times New Roman" w:hAnsi="Times New Roman"/>
                <w:i/>
                <w:sz w:val="28"/>
                <w:szCs w:val="28"/>
                <w:lang w:val="uk-UA"/>
              </w:rPr>
              <w:t>Джерела радіонуклідів</w:t>
            </w:r>
          </w:p>
          <w:p w:rsidR="00AD5CCF" w:rsidRPr="00AD5CCF" w:rsidRDefault="00AD5CCF" w:rsidP="00AD5CCF">
            <w:pPr>
              <w:pStyle w:val="aa"/>
              <w:widowControl w:val="0"/>
              <w:numPr>
                <w:ilvl w:val="3"/>
                <w:numId w:val="18"/>
              </w:numPr>
              <w:tabs>
                <w:tab w:val="left" w:pos="1502"/>
              </w:tabs>
              <w:spacing w:line="220" w:lineRule="exact"/>
              <w:ind w:left="1501" w:hanging="833"/>
              <w:contextualSpacing w:val="0"/>
              <w:jc w:val="left"/>
              <w:rPr>
                <w:rFonts w:ascii="Times New Roman" w:hAnsi="Times New Roman"/>
                <w:i/>
                <w:sz w:val="28"/>
                <w:szCs w:val="28"/>
                <w:lang w:val="uk-UA"/>
              </w:rPr>
            </w:pPr>
            <w:r w:rsidRPr="00AD5CCF">
              <w:rPr>
                <w:rFonts w:ascii="Times New Roman" w:hAnsi="Times New Roman"/>
                <w:i/>
                <w:sz w:val="28"/>
                <w:szCs w:val="28"/>
                <w:lang w:val="uk-UA"/>
              </w:rPr>
              <w:t>М’які лікарські форми</w:t>
            </w:r>
          </w:p>
          <w:p w:rsidR="00AD5CCF" w:rsidRPr="00AD5CCF" w:rsidRDefault="00AD5CCF" w:rsidP="00AD5CCF">
            <w:pPr>
              <w:pStyle w:val="aa"/>
              <w:widowControl w:val="0"/>
              <w:numPr>
                <w:ilvl w:val="3"/>
                <w:numId w:val="18"/>
              </w:numPr>
              <w:tabs>
                <w:tab w:val="left" w:pos="1502"/>
              </w:tabs>
              <w:spacing w:line="220" w:lineRule="exact"/>
              <w:ind w:left="1501" w:hanging="833"/>
              <w:contextualSpacing w:val="0"/>
              <w:jc w:val="left"/>
              <w:rPr>
                <w:rFonts w:ascii="Times New Roman" w:hAnsi="Times New Roman"/>
                <w:i/>
                <w:sz w:val="28"/>
                <w:szCs w:val="28"/>
                <w:lang w:val="uk-UA"/>
              </w:rPr>
            </w:pPr>
            <w:r w:rsidRPr="00AD5CCF">
              <w:rPr>
                <w:rFonts w:ascii="Times New Roman" w:hAnsi="Times New Roman"/>
                <w:i/>
                <w:sz w:val="28"/>
                <w:szCs w:val="28"/>
                <w:lang w:val="uk-UA"/>
              </w:rPr>
              <w:t>Супозиторії</w:t>
            </w:r>
          </w:p>
          <w:p w:rsidR="00AD5CCF" w:rsidRPr="00AD5CCF" w:rsidRDefault="00AD5CCF" w:rsidP="00AD5CCF">
            <w:pPr>
              <w:pStyle w:val="aa"/>
              <w:widowControl w:val="0"/>
              <w:numPr>
                <w:ilvl w:val="3"/>
                <w:numId w:val="18"/>
              </w:numPr>
              <w:tabs>
                <w:tab w:val="left" w:pos="1502"/>
              </w:tabs>
              <w:spacing w:line="220" w:lineRule="exact"/>
              <w:ind w:left="1501" w:hanging="833"/>
              <w:contextualSpacing w:val="0"/>
              <w:jc w:val="left"/>
              <w:rPr>
                <w:rFonts w:ascii="Times New Roman" w:hAnsi="Times New Roman"/>
                <w:i/>
                <w:sz w:val="28"/>
                <w:szCs w:val="28"/>
                <w:lang w:val="uk-UA"/>
              </w:rPr>
            </w:pPr>
            <w:r w:rsidRPr="00AD5CCF">
              <w:rPr>
                <w:rFonts w:ascii="Times New Roman" w:hAnsi="Times New Roman"/>
                <w:i/>
                <w:sz w:val="28"/>
                <w:szCs w:val="28"/>
                <w:lang w:val="uk-UA"/>
              </w:rPr>
              <w:t>Таблетки</w:t>
            </w:r>
          </w:p>
          <w:p w:rsidR="00AD5CCF" w:rsidRPr="00AD5CCF" w:rsidRDefault="00AD5CCF" w:rsidP="00AD5CCF">
            <w:pPr>
              <w:pStyle w:val="aa"/>
              <w:widowControl w:val="0"/>
              <w:numPr>
                <w:ilvl w:val="3"/>
                <w:numId w:val="18"/>
              </w:numPr>
              <w:tabs>
                <w:tab w:val="left" w:pos="1502"/>
              </w:tabs>
              <w:spacing w:line="220" w:lineRule="exact"/>
              <w:ind w:left="1501" w:hanging="833"/>
              <w:contextualSpacing w:val="0"/>
              <w:jc w:val="left"/>
              <w:rPr>
                <w:rFonts w:ascii="Times New Roman" w:hAnsi="Times New Roman"/>
                <w:i/>
                <w:sz w:val="28"/>
                <w:szCs w:val="28"/>
                <w:lang w:val="uk-UA"/>
              </w:rPr>
            </w:pPr>
            <w:r w:rsidRPr="00AD5CCF">
              <w:rPr>
                <w:rFonts w:ascii="Times New Roman" w:hAnsi="Times New Roman"/>
                <w:i/>
                <w:sz w:val="28"/>
                <w:szCs w:val="28"/>
                <w:lang w:val="uk-UA"/>
              </w:rPr>
              <w:t>Трансдермальні пластирі</w:t>
            </w:r>
          </w:p>
          <w:p w:rsidR="00AD5CCF" w:rsidRPr="00AD5CCF" w:rsidRDefault="00AD5CCF" w:rsidP="00AD5CCF">
            <w:pPr>
              <w:pStyle w:val="aa"/>
              <w:widowControl w:val="0"/>
              <w:numPr>
                <w:ilvl w:val="3"/>
                <w:numId w:val="18"/>
              </w:numPr>
              <w:tabs>
                <w:tab w:val="left" w:pos="1502"/>
              </w:tabs>
              <w:spacing w:line="220" w:lineRule="exact"/>
              <w:ind w:left="1501" w:hanging="833"/>
              <w:contextualSpacing w:val="0"/>
              <w:jc w:val="left"/>
              <w:rPr>
                <w:rFonts w:ascii="Times New Roman" w:hAnsi="Times New Roman"/>
                <w:i/>
                <w:sz w:val="28"/>
                <w:szCs w:val="28"/>
                <w:lang w:val="uk-UA"/>
              </w:rPr>
            </w:pPr>
            <w:r w:rsidRPr="00AD5CCF">
              <w:rPr>
                <w:rFonts w:ascii="Times New Roman" w:hAnsi="Times New Roman"/>
                <w:i/>
                <w:sz w:val="28"/>
                <w:szCs w:val="28"/>
                <w:lang w:val="uk-UA"/>
              </w:rPr>
              <w:t>Стоматологічні матеріали</w:t>
            </w:r>
          </w:p>
          <w:p w:rsidR="00AD5CCF" w:rsidRPr="00AD5CCF" w:rsidRDefault="00AD5CCF" w:rsidP="00AD5CCF">
            <w:pPr>
              <w:pStyle w:val="aa"/>
              <w:widowControl w:val="0"/>
              <w:numPr>
                <w:ilvl w:val="3"/>
                <w:numId w:val="18"/>
              </w:numPr>
              <w:tabs>
                <w:tab w:val="left" w:pos="1502"/>
              </w:tabs>
              <w:spacing w:line="220" w:lineRule="exact"/>
              <w:ind w:left="1501" w:hanging="833"/>
              <w:contextualSpacing w:val="0"/>
              <w:jc w:val="left"/>
              <w:rPr>
                <w:rFonts w:ascii="Times New Roman" w:hAnsi="Times New Roman"/>
                <w:i/>
                <w:sz w:val="28"/>
                <w:szCs w:val="28"/>
                <w:lang w:val="uk-UA"/>
              </w:rPr>
            </w:pPr>
            <w:r w:rsidRPr="00AD5CCF">
              <w:rPr>
                <w:rFonts w:ascii="Times New Roman" w:hAnsi="Times New Roman"/>
                <w:i/>
                <w:sz w:val="28"/>
                <w:szCs w:val="28"/>
                <w:lang w:val="uk-UA"/>
              </w:rPr>
              <w:t xml:space="preserve">Ветеринарні премікси </w:t>
            </w:r>
          </w:p>
          <w:p w:rsidR="00AD5CCF" w:rsidRPr="00AD5CCF" w:rsidRDefault="00AD5CCF" w:rsidP="00AD5CCF">
            <w:pPr>
              <w:pStyle w:val="aa"/>
              <w:widowControl w:val="0"/>
              <w:numPr>
                <w:ilvl w:val="3"/>
                <w:numId w:val="18"/>
              </w:numPr>
              <w:tabs>
                <w:tab w:val="left" w:pos="1502"/>
              </w:tabs>
              <w:spacing w:line="220" w:lineRule="exact"/>
              <w:ind w:left="1501" w:hanging="833"/>
              <w:contextualSpacing w:val="0"/>
              <w:jc w:val="left"/>
              <w:rPr>
                <w:rFonts w:ascii="Times New Roman" w:hAnsi="Times New Roman"/>
                <w:i/>
                <w:sz w:val="28"/>
                <w:szCs w:val="28"/>
                <w:lang w:val="uk-UA"/>
              </w:rPr>
            </w:pPr>
            <w:r w:rsidRPr="00AD5CCF">
              <w:rPr>
                <w:rFonts w:ascii="Times New Roman" w:hAnsi="Times New Roman"/>
                <w:i/>
                <w:sz w:val="28"/>
                <w:szCs w:val="28"/>
                <w:lang w:val="uk-UA"/>
              </w:rPr>
              <w:t>Інші нестерильні лікарські засоби &lt;зазначити&gt;</w:t>
            </w:r>
          </w:p>
        </w:tc>
      </w:tr>
      <w:tr w:rsidR="00AD5CCF" w:rsidRPr="00875C87"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rPr>
            </w:pP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ind w:firstLine="567"/>
              <w:rPr>
                <w:rFonts w:ascii="Times New Roman" w:hAnsi="Times New Roman"/>
                <w:i/>
                <w:sz w:val="28"/>
                <w:szCs w:val="28"/>
                <w:lang w:val="uk-UA"/>
              </w:rPr>
            </w:pPr>
            <w:r w:rsidRPr="00AD5CCF">
              <w:rPr>
                <w:rFonts w:ascii="Times New Roman" w:hAnsi="Times New Roman"/>
                <w:i/>
                <w:sz w:val="28"/>
                <w:szCs w:val="28"/>
                <w:lang w:val="uk-UA"/>
              </w:rPr>
              <w:t>1.5.2</w:t>
            </w:r>
            <w:r w:rsidRPr="00AD5CCF">
              <w:rPr>
                <w:rFonts w:ascii="Times New Roman" w:hAnsi="Times New Roman"/>
                <w:i/>
                <w:sz w:val="28"/>
                <w:szCs w:val="28"/>
                <w:lang w:val="uk-UA"/>
              </w:rPr>
              <w:tab/>
              <w:t>Вторинне пакування</w:t>
            </w:r>
          </w:p>
        </w:tc>
      </w:tr>
      <w:tr w:rsidR="00AD5CCF" w:rsidRPr="00875C87"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lang w:val="en-US"/>
              </w:rPr>
            </w:pPr>
            <w:r w:rsidRPr="00AD5CCF">
              <w:rPr>
                <w:rFonts w:ascii="Times New Roman" w:hAnsi="Times New Roman"/>
                <w:sz w:val="28"/>
                <w:szCs w:val="28"/>
                <w:lang w:val="en-US"/>
              </w:rPr>
              <w:t>1.6</w:t>
            </w: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ind w:firstLine="567"/>
              <w:rPr>
                <w:rFonts w:ascii="Times New Roman" w:hAnsi="Times New Roman"/>
                <w:i/>
                <w:sz w:val="28"/>
                <w:szCs w:val="28"/>
                <w:lang w:val="uk-UA"/>
              </w:rPr>
            </w:pPr>
            <w:r w:rsidRPr="00AD5CCF">
              <w:rPr>
                <w:rFonts w:ascii="Times New Roman" w:hAnsi="Times New Roman"/>
                <w:i/>
                <w:sz w:val="28"/>
                <w:szCs w:val="28"/>
                <w:lang w:val="uk-UA"/>
              </w:rPr>
              <w:t>Випробування контролю якості</w:t>
            </w:r>
          </w:p>
        </w:tc>
      </w:tr>
      <w:tr w:rsidR="00AD5CCF" w:rsidRPr="00875C87"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ind w:firstLine="567"/>
              <w:rPr>
                <w:rFonts w:ascii="Times New Roman" w:hAnsi="Times New Roman"/>
                <w:i/>
                <w:sz w:val="28"/>
                <w:szCs w:val="28"/>
                <w:lang w:val="uk-UA"/>
              </w:rPr>
            </w:pPr>
            <w:r w:rsidRPr="00AD5CCF">
              <w:rPr>
                <w:rFonts w:ascii="Times New Roman" w:hAnsi="Times New Roman"/>
                <w:i/>
                <w:sz w:val="28"/>
                <w:szCs w:val="28"/>
                <w:lang w:val="uk-UA"/>
              </w:rPr>
              <w:t>1.6.1</w:t>
            </w:r>
            <w:r w:rsidRPr="00AD5CCF">
              <w:rPr>
                <w:rFonts w:ascii="Times New Roman" w:hAnsi="Times New Roman"/>
                <w:i/>
                <w:sz w:val="28"/>
                <w:szCs w:val="28"/>
                <w:lang w:val="uk-UA"/>
              </w:rPr>
              <w:tab/>
              <w:t>Мікробіологічні: стерильність</w:t>
            </w:r>
          </w:p>
        </w:tc>
      </w:tr>
      <w:tr w:rsidR="00AD5CCF" w:rsidRPr="00875C87"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ind w:firstLine="567"/>
              <w:rPr>
                <w:rFonts w:ascii="Times New Roman" w:hAnsi="Times New Roman"/>
                <w:i/>
                <w:sz w:val="28"/>
                <w:szCs w:val="28"/>
                <w:lang w:val="uk-UA"/>
              </w:rPr>
            </w:pPr>
            <w:r w:rsidRPr="00AD5CCF">
              <w:rPr>
                <w:rFonts w:ascii="Times New Roman" w:hAnsi="Times New Roman"/>
                <w:i/>
                <w:sz w:val="28"/>
                <w:szCs w:val="28"/>
                <w:lang w:val="uk-UA"/>
              </w:rPr>
              <w:t>1.6.2</w:t>
            </w:r>
            <w:r w:rsidRPr="00AD5CCF">
              <w:rPr>
                <w:rFonts w:ascii="Times New Roman" w:hAnsi="Times New Roman"/>
                <w:i/>
                <w:sz w:val="28"/>
                <w:szCs w:val="28"/>
                <w:lang w:val="uk-UA"/>
              </w:rPr>
              <w:tab/>
              <w:t>Мікробіологічні: мікробіологічна чистота</w:t>
            </w:r>
          </w:p>
        </w:tc>
      </w:tr>
      <w:tr w:rsidR="00AD5CCF" w:rsidRPr="00875C87"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ind w:firstLine="567"/>
              <w:rPr>
                <w:rFonts w:ascii="Times New Roman" w:hAnsi="Times New Roman"/>
                <w:i/>
                <w:sz w:val="28"/>
                <w:szCs w:val="28"/>
                <w:lang w:val="uk-UA"/>
              </w:rPr>
            </w:pPr>
            <w:r w:rsidRPr="00AD5CCF">
              <w:rPr>
                <w:rFonts w:ascii="Times New Roman" w:hAnsi="Times New Roman"/>
                <w:i/>
                <w:sz w:val="28"/>
                <w:szCs w:val="28"/>
                <w:lang w:val="uk-UA"/>
              </w:rPr>
              <w:t>1.6.3</w:t>
            </w:r>
            <w:r w:rsidRPr="00AD5CCF">
              <w:rPr>
                <w:rFonts w:ascii="Times New Roman" w:hAnsi="Times New Roman"/>
                <w:i/>
                <w:sz w:val="28"/>
                <w:szCs w:val="28"/>
                <w:lang w:val="uk-UA"/>
              </w:rPr>
              <w:tab/>
              <w:t>Хімічні/фізичні</w:t>
            </w:r>
          </w:p>
        </w:tc>
      </w:tr>
      <w:tr w:rsidR="00AD5CCF" w:rsidRPr="00875C87" w:rsidTr="00AD5CCF">
        <w:trPr>
          <w:trHeight w:val="20"/>
        </w:trPr>
        <w:tc>
          <w:tcPr>
            <w:tcW w:w="1134"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spacing w:before="120" w:after="120"/>
              <w:ind w:left="141" w:firstLine="7"/>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AD5CCF" w:rsidRPr="00AD5CCF" w:rsidRDefault="00AD5CCF" w:rsidP="00AD5CCF">
            <w:pPr>
              <w:pStyle w:val="aa"/>
              <w:tabs>
                <w:tab w:val="left" w:pos="851"/>
                <w:tab w:val="left" w:pos="1560"/>
                <w:tab w:val="left" w:pos="1985"/>
              </w:tabs>
              <w:ind w:firstLine="567"/>
              <w:rPr>
                <w:rFonts w:ascii="Times New Roman" w:hAnsi="Times New Roman"/>
                <w:i/>
                <w:sz w:val="28"/>
                <w:szCs w:val="28"/>
                <w:lang w:val="uk-UA"/>
              </w:rPr>
            </w:pPr>
            <w:r w:rsidRPr="00AD5CCF">
              <w:rPr>
                <w:rFonts w:ascii="Times New Roman" w:hAnsi="Times New Roman"/>
                <w:i/>
                <w:sz w:val="28"/>
                <w:szCs w:val="28"/>
                <w:lang w:val="uk-UA"/>
              </w:rPr>
              <w:t>1.6.4</w:t>
            </w:r>
            <w:r w:rsidRPr="00AD5CCF">
              <w:rPr>
                <w:rFonts w:ascii="Times New Roman" w:hAnsi="Times New Roman"/>
                <w:i/>
                <w:sz w:val="28"/>
                <w:szCs w:val="28"/>
                <w:lang w:val="uk-UA"/>
              </w:rPr>
              <w:tab/>
              <w:t>Біологічні</w:t>
            </w:r>
          </w:p>
        </w:tc>
      </w:tr>
    </w:tbl>
    <w:p w:rsidR="00AD5CCF" w:rsidRDefault="00AD5CCF"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AD5CCF">
        <w:rPr>
          <w:rFonts w:ascii="Times New Roman" w:hAnsi="Times New Roman"/>
          <w:sz w:val="28"/>
          <w:szCs w:val="28"/>
          <w:lang w:val="uk-UA"/>
        </w:rPr>
        <w:t>Будь-які обмеження або уточнюючі примітки стосовно масштабу зазначених виробничих операцій</w:t>
      </w:r>
      <w:r>
        <w:rPr>
          <w:rFonts w:ascii="Times New Roman" w:hAnsi="Times New Roman"/>
          <w:sz w:val="28"/>
          <w:szCs w:val="28"/>
          <w:lang w:val="uk-UA"/>
        </w:rPr>
        <w:t xml:space="preserve"> _____________________________________</w:t>
      </w:r>
    </w:p>
    <w:p w:rsidR="00AD5CCF" w:rsidRDefault="00AD5CCF"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54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33"/>
        <w:gridCol w:w="8307"/>
      </w:tblGrid>
      <w:tr w:rsidR="00BE2C28" w:rsidRPr="00BE2C28" w:rsidTr="00BE2C28">
        <w:trPr>
          <w:trHeight w:val="20"/>
        </w:trPr>
        <w:tc>
          <w:tcPr>
            <w:tcW w:w="9540" w:type="dxa"/>
            <w:gridSpan w:val="2"/>
          </w:tcPr>
          <w:p w:rsidR="00BE2C28" w:rsidRPr="00BE2C28" w:rsidRDefault="00BE2C28" w:rsidP="005B5925">
            <w:pPr>
              <w:pStyle w:val="aa"/>
              <w:tabs>
                <w:tab w:val="left" w:pos="851"/>
                <w:tab w:val="left" w:pos="1560"/>
                <w:tab w:val="left" w:pos="1985"/>
              </w:tabs>
              <w:spacing w:before="120" w:after="120"/>
              <w:ind w:left="0" w:firstLine="567"/>
              <w:rPr>
                <w:rFonts w:ascii="Times New Roman" w:hAnsi="Times New Roman"/>
                <w:sz w:val="28"/>
                <w:szCs w:val="28"/>
                <w:lang w:val="en-US"/>
              </w:rPr>
            </w:pPr>
            <w:r w:rsidRPr="00BE2C28">
              <w:rPr>
                <w:rFonts w:ascii="Times New Roman" w:hAnsi="Times New Roman"/>
                <w:b/>
                <w:sz w:val="28"/>
                <w:szCs w:val="28"/>
                <w:lang w:val="en-US"/>
              </w:rPr>
              <w:t>Розділ 2 – ІМПОРТ ЛІКАРСЬКИХ ЗАСОБІВ</w:t>
            </w:r>
          </w:p>
        </w:tc>
      </w:tr>
      <w:tr w:rsidR="00BE2C28" w:rsidRPr="00BE2C28" w:rsidTr="00BE2C28">
        <w:trPr>
          <w:trHeight w:val="20"/>
        </w:trPr>
        <w:tc>
          <w:tcPr>
            <w:tcW w:w="1233" w:type="dxa"/>
          </w:tcPr>
          <w:p w:rsidR="00BE2C28" w:rsidRPr="00BE2C28" w:rsidRDefault="00BE2C28" w:rsidP="00BE2C28">
            <w:pPr>
              <w:pStyle w:val="aa"/>
              <w:tabs>
                <w:tab w:val="left" w:pos="851"/>
                <w:tab w:val="left" w:pos="1560"/>
                <w:tab w:val="left" w:pos="1985"/>
              </w:tabs>
              <w:spacing w:before="120" w:after="120"/>
              <w:ind w:left="0" w:firstLine="567"/>
              <w:rPr>
                <w:rFonts w:ascii="Times New Roman" w:hAnsi="Times New Roman"/>
                <w:sz w:val="28"/>
                <w:szCs w:val="28"/>
                <w:lang w:val="en-US"/>
              </w:rPr>
            </w:pPr>
            <w:r w:rsidRPr="00BE2C28">
              <w:rPr>
                <w:rFonts w:ascii="Times New Roman" w:hAnsi="Times New Roman"/>
                <w:b/>
                <w:sz w:val="28"/>
                <w:szCs w:val="28"/>
                <w:lang w:val="en-US"/>
              </w:rPr>
              <w:t>2.1</w:t>
            </w:r>
          </w:p>
        </w:tc>
        <w:tc>
          <w:tcPr>
            <w:tcW w:w="8307" w:type="dxa"/>
          </w:tcPr>
          <w:p w:rsidR="00BE2C28" w:rsidRPr="00BE2C28" w:rsidRDefault="00BE2C28" w:rsidP="00BE2C28">
            <w:pPr>
              <w:pStyle w:val="aa"/>
              <w:tabs>
                <w:tab w:val="left" w:pos="851"/>
                <w:tab w:val="left" w:pos="1560"/>
                <w:tab w:val="left" w:pos="1985"/>
              </w:tabs>
              <w:spacing w:before="120" w:after="120"/>
              <w:ind w:left="0" w:firstLine="567"/>
              <w:rPr>
                <w:rFonts w:ascii="Times New Roman" w:hAnsi="Times New Roman"/>
                <w:sz w:val="28"/>
                <w:szCs w:val="28"/>
              </w:rPr>
            </w:pPr>
            <w:r w:rsidRPr="00BE2C28">
              <w:rPr>
                <w:rFonts w:ascii="Times New Roman" w:hAnsi="Times New Roman"/>
                <w:b/>
                <w:sz w:val="28"/>
                <w:szCs w:val="28"/>
              </w:rPr>
              <w:t>Випробування контролю якості імпортованих лікарських засобів</w:t>
            </w:r>
          </w:p>
        </w:tc>
      </w:tr>
      <w:tr w:rsidR="00BE2C28" w:rsidRPr="00BE2C28" w:rsidTr="00BE2C28">
        <w:trPr>
          <w:trHeight w:val="20"/>
        </w:trPr>
        <w:tc>
          <w:tcPr>
            <w:tcW w:w="1233" w:type="dxa"/>
          </w:tcPr>
          <w:p w:rsidR="00BE2C28" w:rsidRPr="00BE2C28" w:rsidRDefault="00BE2C28" w:rsidP="00BE2C28">
            <w:pPr>
              <w:pStyle w:val="aa"/>
              <w:tabs>
                <w:tab w:val="left" w:pos="851"/>
                <w:tab w:val="left" w:pos="1560"/>
                <w:tab w:val="left" w:pos="1985"/>
              </w:tabs>
              <w:spacing w:before="120" w:after="120"/>
              <w:ind w:firstLine="567"/>
              <w:rPr>
                <w:rFonts w:ascii="Times New Roman" w:hAnsi="Times New Roman"/>
                <w:sz w:val="28"/>
                <w:szCs w:val="28"/>
              </w:rPr>
            </w:pPr>
          </w:p>
        </w:tc>
        <w:tc>
          <w:tcPr>
            <w:tcW w:w="8307" w:type="dxa"/>
          </w:tcPr>
          <w:p w:rsidR="00BE2C28" w:rsidRPr="00BE2C28" w:rsidRDefault="00BE2C28" w:rsidP="00BE2C28">
            <w:pPr>
              <w:pStyle w:val="aa"/>
              <w:tabs>
                <w:tab w:val="left" w:pos="851"/>
                <w:tab w:val="left" w:pos="1560"/>
                <w:tab w:val="left" w:pos="1985"/>
              </w:tabs>
              <w:spacing w:before="120" w:after="120"/>
              <w:ind w:left="0" w:firstLine="567"/>
              <w:rPr>
                <w:rFonts w:ascii="Times New Roman" w:hAnsi="Times New Roman"/>
                <w:sz w:val="28"/>
                <w:szCs w:val="28"/>
                <w:lang w:val="en-US"/>
              </w:rPr>
            </w:pPr>
            <w:r w:rsidRPr="00BE2C28">
              <w:rPr>
                <w:rFonts w:ascii="Times New Roman" w:hAnsi="Times New Roman"/>
                <w:i/>
                <w:sz w:val="28"/>
                <w:szCs w:val="28"/>
                <w:lang w:val="uk-UA"/>
              </w:rPr>
              <w:t>2.1.1</w:t>
            </w:r>
            <w:r w:rsidRPr="00BE2C28">
              <w:rPr>
                <w:rFonts w:ascii="Times New Roman" w:hAnsi="Times New Roman"/>
                <w:i/>
                <w:sz w:val="28"/>
                <w:szCs w:val="28"/>
                <w:lang w:val="uk-UA"/>
              </w:rPr>
              <w:tab/>
            </w:r>
            <w:r w:rsidRPr="00BE2C28">
              <w:rPr>
                <w:rFonts w:ascii="Times New Roman" w:hAnsi="Times New Roman"/>
                <w:i/>
                <w:sz w:val="28"/>
                <w:szCs w:val="28"/>
                <w:lang w:val="en-US"/>
              </w:rPr>
              <w:t>Мікробіологічні:</w:t>
            </w:r>
            <w:r w:rsidRPr="00BE2C28">
              <w:rPr>
                <w:rFonts w:ascii="Times New Roman" w:hAnsi="Times New Roman"/>
                <w:i/>
                <w:sz w:val="28"/>
                <w:szCs w:val="28"/>
                <w:lang w:val="uk-UA"/>
              </w:rPr>
              <w:t xml:space="preserve"> </w:t>
            </w:r>
            <w:r w:rsidRPr="00BE2C28">
              <w:rPr>
                <w:rFonts w:ascii="Times New Roman" w:hAnsi="Times New Roman"/>
                <w:i/>
                <w:sz w:val="28"/>
                <w:szCs w:val="28"/>
                <w:lang w:val="en-US"/>
              </w:rPr>
              <w:t>стерильність</w:t>
            </w:r>
          </w:p>
        </w:tc>
      </w:tr>
      <w:tr w:rsidR="00BE2C28" w:rsidRPr="00BE2C28" w:rsidTr="00BE2C28">
        <w:trPr>
          <w:trHeight w:val="20"/>
        </w:trPr>
        <w:tc>
          <w:tcPr>
            <w:tcW w:w="1233" w:type="dxa"/>
          </w:tcPr>
          <w:p w:rsidR="00BE2C28" w:rsidRPr="00BE2C28" w:rsidRDefault="00BE2C28" w:rsidP="00BE2C28">
            <w:pPr>
              <w:pStyle w:val="aa"/>
              <w:tabs>
                <w:tab w:val="left" w:pos="851"/>
                <w:tab w:val="left" w:pos="1560"/>
                <w:tab w:val="left" w:pos="1985"/>
              </w:tabs>
              <w:spacing w:before="120" w:after="120"/>
              <w:ind w:firstLine="567"/>
              <w:rPr>
                <w:rFonts w:ascii="Times New Roman" w:hAnsi="Times New Roman"/>
                <w:sz w:val="28"/>
                <w:szCs w:val="28"/>
                <w:lang w:val="en-US"/>
              </w:rPr>
            </w:pPr>
          </w:p>
        </w:tc>
        <w:tc>
          <w:tcPr>
            <w:tcW w:w="8307" w:type="dxa"/>
          </w:tcPr>
          <w:p w:rsidR="00BE2C28" w:rsidRPr="00BE2C28" w:rsidRDefault="00BE2C28" w:rsidP="00BE2C28">
            <w:pPr>
              <w:pStyle w:val="aa"/>
              <w:tabs>
                <w:tab w:val="left" w:pos="851"/>
                <w:tab w:val="left" w:pos="1560"/>
                <w:tab w:val="left" w:pos="1985"/>
              </w:tabs>
              <w:spacing w:before="120" w:after="120"/>
              <w:ind w:left="0" w:firstLine="567"/>
              <w:rPr>
                <w:rFonts w:ascii="Times New Roman" w:hAnsi="Times New Roman"/>
                <w:sz w:val="28"/>
                <w:szCs w:val="28"/>
                <w:lang w:val="en-US"/>
              </w:rPr>
            </w:pPr>
            <w:r w:rsidRPr="00BE2C28">
              <w:rPr>
                <w:rFonts w:ascii="Times New Roman" w:hAnsi="Times New Roman"/>
                <w:i/>
                <w:sz w:val="28"/>
                <w:szCs w:val="28"/>
                <w:lang w:val="uk-UA"/>
              </w:rPr>
              <w:t>2.1.2</w:t>
            </w:r>
            <w:r w:rsidRPr="00BE2C28">
              <w:rPr>
                <w:rFonts w:ascii="Times New Roman" w:hAnsi="Times New Roman"/>
                <w:i/>
                <w:sz w:val="28"/>
                <w:szCs w:val="28"/>
                <w:lang w:val="uk-UA"/>
              </w:rPr>
              <w:tab/>
            </w:r>
            <w:r w:rsidRPr="00BE2C28">
              <w:rPr>
                <w:rFonts w:ascii="Times New Roman" w:hAnsi="Times New Roman"/>
                <w:i/>
                <w:sz w:val="28"/>
                <w:szCs w:val="28"/>
                <w:lang w:val="en-US"/>
              </w:rPr>
              <w:t>Мікробіологічні:</w:t>
            </w:r>
            <w:r w:rsidRPr="00BE2C28">
              <w:rPr>
                <w:rFonts w:ascii="Times New Roman" w:hAnsi="Times New Roman"/>
                <w:i/>
                <w:sz w:val="28"/>
                <w:szCs w:val="28"/>
                <w:lang w:val="uk-UA"/>
              </w:rPr>
              <w:t xml:space="preserve"> </w:t>
            </w:r>
            <w:r w:rsidRPr="00BE2C28">
              <w:rPr>
                <w:rFonts w:ascii="Times New Roman" w:hAnsi="Times New Roman"/>
                <w:i/>
                <w:sz w:val="28"/>
                <w:szCs w:val="28"/>
                <w:lang w:val="en-US"/>
              </w:rPr>
              <w:t>мікробіологічна чистота</w:t>
            </w:r>
          </w:p>
        </w:tc>
      </w:tr>
      <w:tr w:rsidR="00BE2C28" w:rsidRPr="00BE2C28" w:rsidTr="00BE2C28">
        <w:trPr>
          <w:trHeight w:val="20"/>
        </w:trPr>
        <w:tc>
          <w:tcPr>
            <w:tcW w:w="1233" w:type="dxa"/>
          </w:tcPr>
          <w:p w:rsidR="00BE2C28" w:rsidRPr="00BE2C28" w:rsidRDefault="00BE2C28" w:rsidP="00BE2C28">
            <w:pPr>
              <w:pStyle w:val="aa"/>
              <w:tabs>
                <w:tab w:val="left" w:pos="851"/>
                <w:tab w:val="left" w:pos="1560"/>
                <w:tab w:val="left" w:pos="1985"/>
              </w:tabs>
              <w:spacing w:before="120" w:after="120"/>
              <w:ind w:firstLine="567"/>
              <w:rPr>
                <w:rFonts w:ascii="Times New Roman" w:hAnsi="Times New Roman"/>
                <w:sz w:val="28"/>
                <w:szCs w:val="28"/>
                <w:lang w:val="en-US"/>
              </w:rPr>
            </w:pPr>
          </w:p>
        </w:tc>
        <w:tc>
          <w:tcPr>
            <w:tcW w:w="8307" w:type="dxa"/>
          </w:tcPr>
          <w:p w:rsidR="00BE2C28" w:rsidRPr="00BE2C28" w:rsidRDefault="00BE2C28" w:rsidP="00BE2C28">
            <w:pPr>
              <w:pStyle w:val="aa"/>
              <w:tabs>
                <w:tab w:val="left" w:pos="851"/>
                <w:tab w:val="left" w:pos="1560"/>
                <w:tab w:val="left" w:pos="1985"/>
              </w:tabs>
              <w:spacing w:before="120" w:after="120"/>
              <w:ind w:left="0" w:firstLine="567"/>
              <w:rPr>
                <w:rFonts w:ascii="Times New Roman" w:hAnsi="Times New Roman"/>
                <w:sz w:val="28"/>
                <w:szCs w:val="28"/>
                <w:lang w:val="en-US"/>
              </w:rPr>
            </w:pPr>
            <w:r w:rsidRPr="00BE2C28">
              <w:rPr>
                <w:rFonts w:ascii="Times New Roman" w:hAnsi="Times New Roman"/>
                <w:i/>
                <w:sz w:val="28"/>
                <w:szCs w:val="28"/>
                <w:lang w:val="uk-UA"/>
              </w:rPr>
              <w:t>2.1.3</w:t>
            </w:r>
            <w:r w:rsidRPr="00BE2C28">
              <w:rPr>
                <w:rFonts w:ascii="Times New Roman" w:hAnsi="Times New Roman"/>
                <w:i/>
                <w:sz w:val="28"/>
                <w:szCs w:val="28"/>
                <w:lang w:val="uk-UA"/>
              </w:rPr>
              <w:tab/>
            </w:r>
            <w:r w:rsidRPr="00BE2C28">
              <w:rPr>
                <w:rFonts w:ascii="Times New Roman" w:hAnsi="Times New Roman"/>
                <w:i/>
                <w:sz w:val="28"/>
                <w:szCs w:val="28"/>
                <w:lang w:val="en-US"/>
              </w:rPr>
              <w:t>Хімічні/фізичні</w:t>
            </w:r>
          </w:p>
        </w:tc>
      </w:tr>
      <w:tr w:rsidR="00BE2C28" w:rsidRPr="00BE2C28" w:rsidTr="00BE2C28">
        <w:trPr>
          <w:trHeight w:val="20"/>
        </w:trPr>
        <w:tc>
          <w:tcPr>
            <w:tcW w:w="1233" w:type="dxa"/>
          </w:tcPr>
          <w:p w:rsidR="00BE2C28" w:rsidRPr="00BE2C28" w:rsidRDefault="00BE2C28" w:rsidP="00BE2C28">
            <w:pPr>
              <w:pStyle w:val="aa"/>
              <w:tabs>
                <w:tab w:val="left" w:pos="851"/>
                <w:tab w:val="left" w:pos="1560"/>
                <w:tab w:val="left" w:pos="1985"/>
              </w:tabs>
              <w:spacing w:before="120" w:after="120"/>
              <w:ind w:firstLine="567"/>
              <w:rPr>
                <w:rFonts w:ascii="Times New Roman" w:hAnsi="Times New Roman"/>
                <w:sz w:val="28"/>
                <w:szCs w:val="28"/>
                <w:lang w:val="en-US"/>
              </w:rPr>
            </w:pPr>
          </w:p>
        </w:tc>
        <w:tc>
          <w:tcPr>
            <w:tcW w:w="8307" w:type="dxa"/>
          </w:tcPr>
          <w:p w:rsidR="00BE2C28" w:rsidRPr="00BE2C28" w:rsidRDefault="00BE2C28" w:rsidP="00BE2C28">
            <w:pPr>
              <w:pStyle w:val="aa"/>
              <w:tabs>
                <w:tab w:val="left" w:pos="851"/>
                <w:tab w:val="left" w:pos="1560"/>
                <w:tab w:val="left" w:pos="1985"/>
              </w:tabs>
              <w:spacing w:before="120" w:after="120"/>
              <w:ind w:left="0" w:firstLine="567"/>
              <w:rPr>
                <w:rFonts w:ascii="Times New Roman" w:hAnsi="Times New Roman"/>
                <w:sz w:val="28"/>
                <w:szCs w:val="28"/>
                <w:lang w:val="en-US"/>
              </w:rPr>
            </w:pPr>
            <w:r w:rsidRPr="00BE2C28">
              <w:rPr>
                <w:rFonts w:ascii="Times New Roman" w:hAnsi="Times New Roman"/>
                <w:i/>
                <w:sz w:val="28"/>
                <w:szCs w:val="28"/>
                <w:lang w:val="uk-UA"/>
              </w:rPr>
              <w:t>2.1.4</w:t>
            </w:r>
            <w:r w:rsidRPr="00BE2C28">
              <w:rPr>
                <w:rFonts w:ascii="Times New Roman" w:hAnsi="Times New Roman"/>
                <w:i/>
                <w:sz w:val="28"/>
                <w:szCs w:val="28"/>
                <w:lang w:val="uk-UA"/>
              </w:rPr>
              <w:tab/>
            </w:r>
            <w:r w:rsidRPr="00BE2C28">
              <w:rPr>
                <w:rFonts w:ascii="Times New Roman" w:hAnsi="Times New Roman"/>
                <w:i/>
                <w:sz w:val="28"/>
                <w:szCs w:val="28"/>
                <w:lang w:val="en-US"/>
              </w:rPr>
              <w:t>Біологічні</w:t>
            </w:r>
          </w:p>
        </w:tc>
      </w:tr>
      <w:tr w:rsidR="00BE2C28" w:rsidRPr="00BE2C28" w:rsidTr="00BE2C28">
        <w:trPr>
          <w:trHeight w:val="20"/>
        </w:trPr>
        <w:tc>
          <w:tcPr>
            <w:tcW w:w="1233" w:type="dxa"/>
          </w:tcPr>
          <w:p w:rsidR="00BE2C28" w:rsidRPr="00BE2C28" w:rsidRDefault="00BE2C28" w:rsidP="00BE2C28">
            <w:pPr>
              <w:pStyle w:val="aa"/>
              <w:tabs>
                <w:tab w:val="left" w:pos="851"/>
                <w:tab w:val="left" w:pos="1560"/>
                <w:tab w:val="left" w:pos="1985"/>
              </w:tabs>
              <w:spacing w:before="120" w:after="120"/>
              <w:ind w:left="0" w:firstLine="567"/>
              <w:rPr>
                <w:rFonts w:ascii="Times New Roman" w:hAnsi="Times New Roman"/>
                <w:sz w:val="28"/>
                <w:szCs w:val="28"/>
                <w:lang w:val="en-US"/>
              </w:rPr>
            </w:pPr>
            <w:r w:rsidRPr="00BE2C28">
              <w:rPr>
                <w:rFonts w:ascii="Times New Roman" w:hAnsi="Times New Roman"/>
                <w:b/>
                <w:sz w:val="28"/>
                <w:szCs w:val="28"/>
                <w:lang w:val="en-US"/>
              </w:rPr>
              <w:t>2.2</w:t>
            </w:r>
          </w:p>
        </w:tc>
        <w:tc>
          <w:tcPr>
            <w:tcW w:w="8307" w:type="dxa"/>
          </w:tcPr>
          <w:p w:rsidR="00BE2C28" w:rsidRPr="00BE2C28" w:rsidRDefault="00BE2C28" w:rsidP="00BE2C28">
            <w:pPr>
              <w:pStyle w:val="aa"/>
              <w:tabs>
                <w:tab w:val="left" w:pos="851"/>
                <w:tab w:val="left" w:pos="1560"/>
                <w:tab w:val="left" w:pos="1985"/>
              </w:tabs>
              <w:spacing w:before="120" w:after="120"/>
              <w:ind w:left="0" w:firstLine="567"/>
              <w:rPr>
                <w:rFonts w:ascii="Times New Roman" w:hAnsi="Times New Roman"/>
                <w:sz w:val="28"/>
                <w:szCs w:val="28"/>
              </w:rPr>
            </w:pPr>
            <w:r w:rsidRPr="00BE2C28">
              <w:rPr>
                <w:rFonts w:ascii="Times New Roman" w:hAnsi="Times New Roman"/>
                <w:b/>
                <w:sz w:val="28"/>
                <w:szCs w:val="28"/>
              </w:rPr>
              <w:t>Сертифікація серії імпортованих лікарських засобів</w:t>
            </w:r>
          </w:p>
        </w:tc>
      </w:tr>
      <w:tr w:rsidR="00BE2C28" w:rsidRPr="00BE2C28" w:rsidTr="00BE2C28">
        <w:trPr>
          <w:trHeight w:val="20"/>
        </w:trPr>
        <w:tc>
          <w:tcPr>
            <w:tcW w:w="1233" w:type="dxa"/>
          </w:tcPr>
          <w:p w:rsidR="00BE2C28" w:rsidRPr="00BE2C28" w:rsidRDefault="00BE2C28" w:rsidP="00BE2C28">
            <w:pPr>
              <w:pStyle w:val="aa"/>
              <w:tabs>
                <w:tab w:val="left" w:pos="851"/>
                <w:tab w:val="left" w:pos="1560"/>
                <w:tab w:val="left" w:pos="1985"/>
              </w:tabs>
              <w:spacing w:before="120" w:after="120"/>
              <w:ind w:firstLine="567"/>
              <w:rPr>
                <w:rFonts w:ascii="Times New Roman" w:hAnsi="Times New Roman"/>
                <w:sz w:val="28"/>
                <w:szCs w:val="28"/>
              </w:rPr>
            </w:pPr>
          </w:p>
        </w:tc>
        <w:tc>
          <w:tcPr>
            <w:tcW w:w="8307" w:type="dxa"/>
          </w:tcPr>
          <w:p w:rsidR="00BE2C28" w:rsidRPr="00BE2C28" w:rsidRDefault="00BE2C28" w:rsidP="00BE2C28">
            <w:pPr>
              <w:pStyle w:val="aa"/>
              <w:numPr>
                <w:ilvl w:val="2"/>
                <w:numId w:val="20"/>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i/>
                <w:sz w:val="28"/>
                <w:szCs w:val="28"/>
              </w:rPr>
              <w:t>Стерильні продукти</w:t>
            </w:r>
          </w:p>
          <w:p w:rsidR="00BE2C28" w:rsidRPr="00BE2C28" w:rsidRDefault="00BE2C28" w:rsidP="00BE2C28">
            <w:pPr>
              <w:pStyle w:val="aa"/>
              <w:numPr>
                <w:ilvl w:val="3"/>
                <w:numId w:val="20"/>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Асептично виготовлені</w:t>
            </w:r>
          </w:p>
          <w:p w:rsidR="00BE2C28" w:rsidRPr="00BE2C28" w:rsidRDefault="00BE2C28" w:rsidP="00BE2C28">
            <w:pPr>
              <w:pStyle w:val="aa"/>
              <w:numPr>
                <w:ilvl w:val="3"/>
                <w:numId w:val="20"/>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Виготовлені з фінішною стерилізацією</w:t>
            </w:r>
          </w:p>
        </w:tc>
      </w:tr>
      <w:tr w:rsidR="00BE2C28" w:rsidRPr="00BE2C28" w:rsidTr="00BE2C28">
        <w:trPr>
          <w:trHeight w:val="20"/>
        </w:trPr>
        <w:tc>
          <w:tcPr>
            <w:tcW w:w="1233" w:type="dxa"/>
          </w:tcPr>
          <w:p w:rsidR="00BE2C28" w:rsidRPr="00BE2C28" w:rsidRDefault="00BE2C28" w:rsidP="00BE2C28">
            <w:pPr>
              <w:pStyle w:val="aa"/>
              <w:tabs>
                <w:tab w:val="left" w:pos="851"/>
                <w:tab w:val="left" w:pos="1560"/>
                <w:tab w:val="left" w:pos="1985"/>
              </w:tabs>
              <w:spacing w:before="120" w:after="120"/>
              <w:ind w:firstLine="567"/>
              <w:rPr>
                <w:rFonts w:ascii="Times New Roman" w:hAnsi="Times New Roman"/>
                <w:sz w:val="28"/>
                <w:szCs w:val="28"/>
                <w:lang w:val="en-US"/>
              </w:rPr>
            </w:pPr>
          </w:p>
        </w:tc>
        <w:tc>
          <w:tcPr>
            <w:tcW w:w="8307" w:type="dxa"/>
          </w:tcPr>
          <w:p w:rsidR="00BE2C28" w:rsidRPr="00BE2C28" w:rsidRDefault="00BE2C28" w:rsidP="00BE2C28">
            <w:pPr>
              <w:pStyle w:val="aa"/>
              <w:tabs>
                <w:tab w:val="left" w:pos="851"/>
                <w:tab w:val="left" w:pos="1560"/>
                <w:tab w:val="left" w:pos="1985"/>
              </w:tabs>
              <w:spacing w:before="120" w:after="120"/>
              <w:ind w:left="0" w:firstLine="567"/>
              <w:rPr>
                <w:rFonts w:ascii="Times New Roman" w:hAnsi="Times New Roman"/>
                <w:sz w:val="28"/>
                <w:szCs w:val="28"/>
                <w:lang w:val="en-US"/>
              </w:rPr>
            </w:pPr>
            <w:r w:rsidRPr="00BE2C28">
              <w:rPr>
                <w:rFonts w:ascii="Times New Roman" w:hAnsi="Times New Roman"/>
                <w:i/>
                <w:sz w:val="28"/>
                <w:szCs w:val="28"/>
                <w:lang w:val="uk-UA"/>
              </w:rPr>
              <w:t>2.2.2</w:t>
            </w:r>
            <w:r w:rsidRPr="00BE2C28">
              <w:rPr>
                <w:rFonts w:ascii="Times New Roman" w:hAnsi="Times New Roman"/>
                <w:i/>
                <w:sz w:val="28"/>
                <w:szCs w:val="28"/>
                <w:lang w:val="uk-UA"/>
              </w:rPr>
              <w:tab/>
            </w:r>
            <w:r w:rsidRPr="00BE2C28">
              <w:rPr>
                <w:rFonts w:ascii="Times New Roman" w:hAnsi="Times New Roman"/>
                <w:i/>
                <w:sz w:val="28"/>
                <w:szCs w:val="28"/>
                <w:lang w:val="en-US"/>
              </w:rPr>
              <w:t>Нестерильні продукти</w:t>
            </w:r>
          </w:p>
        </w:tc>
      </w:tr>
      <w:tr w:rsidR="00BE2C28" w:rsidRPr="00BE2C28" w:rsidTr="00BE2C28">
        <w:trPr>
          <w:trHeight w:val="20"/>
        </w:trPr>
        <w:tc>
          <w:tcPr>
            <w:tcW w:w="1233" w:type="dxa"/>
          </w:tcPr>
          <w:p w:rsidR="00BE2C28" w:rsidRPr="00BE2C28" w:rsidRDefault="00BE2C28" w:rsidP="00BE2C28">
            <w:pPr>
              <w:pStyle w:val="aa"/>
              <w:tabs>
                <w:tab w:val="left" w:pos="851"/>
                <w:tab w:val="left" w:pos="1560"/>
                <w:tab w:val="left" w:pos="1985"/>
              </w:tabs>
              <w:spacing w:before="120" w:after="120"/>
              <w:ind w:firstLine="567"/>
              <w:rPr>
                <w:rFonts w:ascii="Times New Roman" w:hAnsi="Times New Roman"/>
                <w:sz w:val="28"/>
                <w:szCs w:val="28"/>
                <w:lang w:val="en-US"/>
              </w:rPr>
            </w:pPr>
          </w:p>
        </w:tc>
        <w:tc>
          <w:tcPr>
            <w:tcW w:w="8307" w:type="dxa"/>
          </w:tcPr>
          <w:p w:rsidR="00BE2C28" w:rsidRPr="00BE2C28" w:rsidRDefault="00BE2C28" w:rsidP="00BE2C28">
            <w:pPr>
              <w:pStyle w:val="aa"/>
              <w:numPr>
                <w:ilvl w:val="2"/>
                <w:numId w:val="19"/>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i/>
                <w:sz w:val="28"/>
                <w:szCs w:val="28"/>
              </w:rPr>
              <w:t>Біологічні лікарські засоби</w:t>
            </w:r>
          </w:p>
          <w:p w:rsidR="00BE2C28" w:rsidRPr="00BE2C28" w:rsidRDefault="00BE2C28" w:rsidP="00BE2C28">
            <w:pPr>
              <w:pStyle w:val="aa"/>
              <w:numPr>
                <w:ilvl w:val="3"/>
                <w:numId w:val="19"/>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Препарати крові</w:t>
            </w:r>
          </w:p>
          <w:p w:rsidR="00BE2C28" w:rsidRPr="00BE2C28" w:rsidRDefault="00BE2C28" w:rsidP="00BE2C28">
            <w:pPr>
              <w:pStyle w:val="aa"/>
              <w:numPr>
                <w:ilvl w:val="3"/>
                <w:numId w:val="19"/>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Імунобіологічні препарати</w:t>
            </w:r>
          </w:p>
          <w:p w:rsidR="00BE2C28" w:rsidRPr="00BE2C28" w:rsidRDefault="00BE2C28" w:rsidP="00BE2C28">
            <w:pPr>
              <w:pStyle w:val="aa"/>
              <w:numPr>
                <w:ilvl w:val="3"/>
                <w:numId w:val="19"/>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Клітиннотерапевтичні препарати</w:t>
            </w:r>
          </w:p>
          <w:p w:rsidR="00BE2C28" w:rsidRPr="00BE2C28" w:rsidRDefault="00BE2C28" w:rsidP="00BE2C28">
            <w:pPr>
              <w:pStyle w:val="aa"/>
              <w:numPr>
                <w:ilvl w:val="3"/>
                <w:numId w:val="19"/>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Геннотерапевтичні препарати</w:t>
            </w:r>
          </w:p>
          <w:p w:rsidR="00BE2C28" w:rsidRPr="00BE2C28" w:rsidRDefault="00BE2C28" w:rsidP="00BE2C28">
            <w:pPr>
              <w:pStyle w:val="aa"/>
              <w:numPr>
                <w:ilvl w:val="3"/>
                <w:numId w:val="19"/>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Біотехнологічні препарати</w:t>
            </w:r>
          </w:p>
          <w:p w:rsidR="00BE2C28" w:rsidRPr="00BE2C28" w:rsidRDefault="00BE2C28" w:rsidP="00BE2C28">
            <w:pPr>
              <w:pStyle w:val="aa"/>
              <w:numPr>
                <w:ilvl w:val="3"/>
                <w:numId w:val="19"/>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Екстраговані препарати з тканин людини або тварин</w:t>
            </w:r>
          </w:p>
          <w:p w:rsidR="00BE2C28" w:rsidRPr="00BE2C28" w:rsidRDefault="00BE2C28" w:rsidP="00BE2C28">
            <w:pPr>
              <w:pStyle w:val="aa"/>
              <w:numPr>
                <w:ilvl w:val="3"/>
                <w:numId w:val="19"/>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Препарати тканинної інженерії</w:t>
            </w:r>
          </w:p>
          <w:p w:rsidR="00BE2C28" w:rsidRPr="00BE2C28" w:rsidRDefault="00BE2C28" w:rsidP="00BE2C28">
            <w:pPr>
              <w:pStyle w:val="aa"/>
              <w:numPr>
                <w:ilvl w:val="3"/>
                <w:numId w:val="19"/>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Інші біологічні лікарські засоби &lt;зазначити&gt;</w:t>
            </w:r>
          </w:p>
        </w:tc>
      </w:tr>
      <w:tr w:rsidR="00BE2C28" w:rsidRPr="00BE2C28" w:rsidTr="00BE2C28">
        <w:trPr>
          <w:trHeight w:val="20"/>
        </w:trPr>
        <w:tc>
          <w:tcPr>
            <w:tcW w:w="1233" w:type="dxa"/>
          </w:tcPr>
          <w:p w:rsidR="00BE2C28" w:rsidRPr="00BE2C28" w:rsidRDefault="00BE2C28" w:rsidP="00BE2C28">
            <w:pPr>
              <w:pStyle w:val="aa"/>
              <w:tabs>
                <w:tab w:val="left" w:pos="851"/>
                <w:tab w:val="left" w:pos="1560"/>
                <w:tab w:val="left" w:pos="1985"/>
              </w:tabs>
              <w:spacing w:before="120" w:after="120"/>
              <w:ind w:firstLine="567"/>
              <w:rPr>
                <w:rFonts w:ascii="Times New Roman" w:hAnsi="Times New Roman"/>
                <w:sz w:val="28"/>
                <w:szCs w:val="28"/>
              </w:rPr>
            </w:pPr>
          </w:p>
        </w:tc>
        <w:tc>
          <w:tcPr>
            <w:tcW w:w="8307" w:type="dxa"/>
          </w:tcPr>
          <w:p w:rsidR="00BE2C28" w:rsidRPr="00BE2C28" w:rsidRDefault="00BE2C28" w:rsidP="00BE2C28">
            <w:pPr>
              <w:pStyle w:val="aa"/>
              <w:tabs>
                <w:tab w:val="left" w:pos="851"/>
                <w:tab w:val="left" w:pos="1560"/>
                <w:tab w:val="left" w:pos="1985"/>
              </w:tabs>
              <w:spacing w:before="120" w:after="120"/>
              <w:ind w:firstLine="567"/>
              <w:rPr>
                <w:rFonts w:ascii="Times New Roman" w:hAnsi="Times New Roman"/>
                <w:sz w:val="28"/>
                <w:szCs w:val="28"/>
              </w:rPr>
            </w:pPr>
          </w:p>
        </w:tc>
      </w:tr>
      <w:tr w:rsidR="00BE2C28" w:rsidRPr="00BE2C28" w:rsidTr="00BE2C28">
        <w:trPr>
          <w:trHeight w:val="20"/>
        </w:trPr>
        <w:tc>
          <w:tcPr>
            <w:tcW w:w="1233" w:type="dxa"/>
          </w:tcPr>
          <w:p w:rsidR="00BE2C28" w:rsidRPr="00BE2C28" w:rsidRDefault="00BE2C28" w:rsidP="00BE2C28">
            <w:pPr>
              <w:pStyle w:val="aa"/>
              <w:tabs>
                <w:tab w:val="left" w:pos="851"/>
                <w:tab w:val="left" w:pos="1560"/>
                <w:tab w:val="left" w:pos="1985"/>
              </w:tabs>
              <w:spacing w:before="120" w:after="120"/>
              <w:ind w:left="0" w:firstLine="567"/>
              <w:rPr>
                <w:rFonts w:ascii="Times New Roman" w:hAnsi="Times New Roman"/>
                <w:sz w:val="28"/>
                <w:szCs w:val="28"/>
                <w:lang w:val="en-US"/>
              </w:rPr>
            </w:pPr>
            <w:r w:rsidRPr="00BE2C28">
              <w:rPr>
                <w:rFonts w:ascii="Times New Roman" w:hAnsi="Times New Roman"/>
                <w:b/>
                <w:sz w:val="28"/>
                <w:szCs w:val="28"/>
                <w:lang w:val="en-US"/>
              </w:rPr>
              <w:t>2.3</w:t>
            </w:r>
          </w:p>
        </w:tc>
        <w:tc>
          <w:tcPr>
            <w:tcW w:w="8307" w:type="dxa"/>
          </w:tcPr>
          <w:p w:rsidR="00BE2C28" w:rsidRPr="00BE2C28" w:rsidRDefault="00BE2C28" w:rsidP="00BE2C28">
            <w:pPr>
              <w:pStyle w:val="aa"/>
              <w:tabs>
                <w:tab w:val="left" w:pos="851"/>
                <w:tab w:val="left" w:pos="1560"/>
                <w:tab w:val="left" w:pos="1985"/>
              </w:tabs>
              <w:spacing w:before="120" w:after="120"/>
              <w:ind w:left="0" w:firstLine="567"/>
              <w:rPr>
                <w:rFonts w:ascii="Times New Roman" w:hAnsi="Times New Roman"/>
                <w:sz w:val="28"/>
                <w:szCs w:val="28"/>
              </w:rPr>
            </w:pPr>
            <w:r w:rsidRPr="00BE2C28">
              <w:rPr>
                <w:rFonts w:ascii="Times New Roman" w:hAnsi="Times New Roman"/>
                <w:b/>
                <w:sz w:val="28"/>
                <w:szCs w:val="28"/>
              </w:rPr>
              <w:t>Інша діяльність з імпорту</w:t>
            </w:r>
            <w:r w:rsidRPr="00BE2C28">
              <w:rPr>
                <w:rFonts w:ascii="Times New Roman" w:hAnsi="Times New Roman"/>
                <w:sz w:val="28"/>
                <w:szCs w:val="28"/>
              </w:rPr>
              <w:t xml:space="preserve"> (інша діяльність з імпорту, не приведена вище)</w:t>
            </w:r>
          </w:p>
        </w:tc>
      </w:tr>
      <w:tr w:rsidR="00BE2C28" w:rsidRPr="00BE2C28" w:rsidTr="00BE2C28">
        <w:trPr>
          <w:trHeight w:val="20"/>
        </w:trPr>
        <w:tc>
          <w:tcPr>
            <w:tcW w:w="1233" w:type="dxa"/>
          </w:tcPr>
          <w:p w:rsidR="00BE2C28" w:rsidRPr="00BE2C28" w:rsidRDefault="00BE2C28" w:rsidP="00BE2C28">
            <w:pPr>
              <w:pStyle w:val="aa"/>
              <w:tabs>
                <w:tab w:val="left" w:pos="851"/>
                <w:tab w:val="left" w:pos="1560"/>
                <w:tab w:val="left" w:pos="1985"/>
              </w:tabs>
              <w:spacing w:before="120" w:after="120"/>
              <w:ind w:firstLine="567"/>
              <w:rPr>
                <w:rFonts w:ascii="Times New Roman" w:hAnsi="Times New Roman"/>
                <w:sz w:val="28"/>
                <w:szCs w:val="28"/>
              </w:rPr>
            </w:pPr>
          </w:p>
        </w:tc>
        <w:tc>
          <w:tcPr>
            <w:tcW w:w="8307" w:type="dxa"/>
          </w:tcPr>
          <w:p w:rsidR="00BE2C28" w:rsidRPr="00BE2C28" w:rsidRDefault="00BE2C28" w:rsidP="00BE2C28">
            <w:pPr>
              <w:pStyle w:val="aa"/>
              <w:tabs>
                <w:tab w:val="left" w:pos="851"/>
                <w:tab w:val="left" w:pos="1560"/>
                <w:tab w:val="left" w:pos="1985"/>
              </w:tabs>
              <w:spacing w:before="120" w:after="120"/>
              <w:ind w:left="0" w:firstLine="567"/>
              <w:rPr>
                <w:rFonts w:ascii="Times New Roman" w:hAnsi="Times New Roman"/>
                <w:sz w:val="28"/>
                <w:szCs w:val="28"/>
                <w:lang w:val="en-US"/>
              </w:rPr>
            </w:pPr>
            <w:r w:rsidRPr="00BE2C28">
              <w:rPr>
                <w:rFonts w:ascii="Times New Roman" w:hAnsi="Times New Roman"/>
                <w:i/>
                <w:sz w:val="28"/>
                <w:szCs w:val="28"/>
                <w:lang w:val="uk-UA"/>
              </w:rPr>
              <w:t>2.3.1</w:t>
            </w:r>
            <w:r w:rsidRPr="00BE2C28">
              <w:rPr>
                <w:rFonts w:ascii="Times New Roman" w:hAnsi="Times New Roman"/>
                <w:i/>
                <w:sz w:val="28"/>
                <w:szCs w:val="28"/>
                <w:lang w:val="uk-UA"/>
              </w:rPr>
              <w:tab/>
            </w:r>
            <w:r w:rsidRPr="00BE2C28">
              <w:rPr>
                <w:rFonts w:ascii="Times New Roman" w:hAnsi="Times New Roman"/>
                <w:i/>
                <w:sz w:val="28"/>
                <w:szCs w:val="28"/>
                <w:lang w:val="en-US"/>
              </w:rPr>
              <w:t>Дільниця фізичного імпорту</w:t>
            </w:r>
          </w:p>
        </w:tc>
      </w:tr>
      <w:tr w:rsidR="00BE2C28" w:rsidRPr="00BE2C28" w:rsidTr="00BE2C28">
        <w:trPr>
          <w:trHeight w:val="20"/>
        </w:trPr>
        <w:tc>
          <w:tcPr>
            <w:tcW w:w="1233" w:type="dxa"/>
          </w:tcPr>
          <w:p w:rsidR="00BE2C28" w:rsidRPr="00BE2C28" w:rsidRDefault="00BE2C28" w:rsidP="00BE2C28">
            <w:pPr>
              <w:pStyle w:val="aa"/>
              <w:tabs>
                <w:tab w:val="left" w:pos="851"/>
                <w:tab w:val="left" w:pos="1560"/>
                <w:tab w:val="left" w:pos="1985"/>
              </w:tabs>
              <w:spacing w:before="120" w:after="120"/>
              <w:ind w:firstLine="567"/>
              <w:rPr>
                <w:rFonts w:ascii="Times New Roman" w:hAnsi="Times New Roman"/>
                <w:sz w:val="28"/>
                <w:szCs w:val="28"/>
                <w:lang w:val="en-US"/>
              </w:rPr>
            </w:pPr>
          </w:p>
        </w:tc>
        <w:tc>
          <w:tcPr>
            <w:tcW w:w="8307" w:type="dxa"/>
          </w:tcPr>
          <w:p w:rsidR="00BE2C28" w:rsidRPr="00BE2C28" w:rsidRDefault="00BE2C28" w:rsidP="00BE2C28">
            <w:pPr>
              <w:pStyle w:val="aa"/>
              <w:tabs>
                <w:tab w:val="left" w:pos="851"/>
                <w:tab w:val="left" w:pos="1560"/>
                <w:tab w:val="left" w:pos="1985"/>
              </w:tabs>
              <w:spacing w:before="120" w:after="120"/>
              <w:ind w:left="0" w:firstLine="567"/>
              <w:rPr>
                <w:rFonts w:ascii="Times New Roman" w:hAnsi="Times New Roman"/>
                <w:sz w:val="28"/>
                <w:szCs w:val="28"/>
              </w:rPr>
            </w:pPr>
            <w:r w:rsidRPr="00BE2C28">
              <w:rPr>
                <w:rFonts w:ascii="Times New Roman" w:hAnsi="Times New Roman"/>
                <w:i/>
                <w:sz w:val="28"/>
                <w:szCs w:val="28"/>
                <w:lang w:val="uk-UA"/>
              </w:rPr>
              <w:t>2.3.2</w:t>
            </w:r>
            <w:r w:rsidRPr="00BE2C28">
              <w:rPr>
                <w:rFonts w:ascii="Times New Roman" w:hAnsi="Times New Roman"/>
                <w:i/>
                <w:sz w:val="28"/>
                <w:szCs w:val="28"/>
                <w:lang w:val="uk-UA"/>
              </w:rPr>
              <w:tab/>
            </w:r>
            <w:r w:rsidRPr="00BE2C28">
              <w:rPr>
                <w:rFonts w:ascii="Times New Roman" w:hAnsi="Times New Roman"/>
                <w:i/>
                <w:sz w:val="28"/>
                <w:szCs w:val="28"/>
              </w:rPr>
              <w:t>Імпорт проміжної продукції, що проходить подальшу обробку</w:t>
            </w:r>
          </w:p>
        </w:tc>
      </w:tr>
      <w:tr w:rsidR="00BE2C28" w:rsidRPr="00BE2C28" w:rsidTr="00BE2C28">
        <w:trPr>
          <w:trHeight w:val="20"/>
        </w:trPr>
        <w:tc>
          <w:tcPr>
            <w:tcW w:w="1233" w:type="dxa"/>
          </w:tcPr>
          <w:p w:rsidR="00BE2C28" w:rsidRPr="00BE2C28" w:rsidRDefault="00BE2C28" w:rsidP="00BE2C28">
            <w:pPr>
              <w:pStyle w:val="aa"/>
              <w:tabs>
                <w:tab w:val="left" w:pos="851"/>
                <w:tab w:val="left" w:pos="1560"/>
                <w:tab w:val="left" w:pos="1985"/>
              </w:tabs>
              <w:spacing w:before="120" w:after="120"/>
              <w:ind w:firstLine="567"/>
              <w:rPr>
                <w:rFonts w:ascii="Times New Roman" w:hAnsi="Times New Roman"/>
                <w:sz w:val="28"/>
                <w:szCs w:val="28"/>
              </w:rPr>
            </w:pPr>
          </w:p>
        </w:tc>
        <w:tc>
          <w:tcPr>
            <w:tcW w:w="8307" w:type="dxa"/>
          </w:tcPr>
          <w:p w:rsidR="00BE2C28" w:rsidRPr="00BE2C28" w:rsidRDefault="00BE2C28" w:rsidP="00BE2C28">
            <w:pPr>
              <w:pStyle w:val="aa"/>
              <w:tabs>
                <w:tab w:val="left" w:pos="851"/>
                <w:tab w:val="left" w:pos="1560"/>
                <w:tab w:val="left" w:pos="1985"/>
              </w:tabs>
              <w:spacing w:before="120" w:after="120"/>
              <w:ind w:left="0" w:firstLine="567"/>
              <w:rPr>
                <w:rFonts w:ascii="Times New Roman" w:hAnsi="Times New Roman"/>
                <w:sz w:val="28"/>
                <w:szCs w:val="28"/>
                <w:lang w:val="en-US"/>
              </w:rPr>
            </w:pPr>
            <w:r w:rsidRPr="00BE2C28">
              <w:rPr>
                <w:rFonts w:ascii="Times New Roman" w:hAnsi="Times New Roman"/>
                <w:i/>
                <w:sz w:val="28"/>
                <w:szCs w:val="28"/>
                <w:lang w:val="uk-UA"/>
              </w:rPr>
              <w:t>2.3.3</w:t>
            </w:r>
            <w:r w:rsidRPr="00BE2C28">
              <w:rPr>
                <w:rFonts w:ascii="Times New Roman" w:hAnsi="Times New Roman"/>
                <w:i/>
                <w:sz w:val="28"/>
                <w:szCs w:val="28"/>
                <w:lang w:val="uk-UA"/>
              </w:rPr>
              <w:tab/>
            </w:r>
            <w:r w:rsidRPr="00BE2C28">
              <w:rPr>
                <w:rFonts w:ascii="Times New Roman" w:hAnsi="Times New Roman"/>
                <w:i/>
                <w:sz w:val="28"/>
                <w:szCs w:val="28"/>
                <w:lang w:val="en-US"/>
              </w:rPr>
              <w:t>Біологічні активні речовини</w:t>
            </w:r>
          </w:p>
        </w:tc>
      </w:tr>
      <w:tr w:rsidR="00BE2C28" w:rsidRPr="00BE2C28" w:rsidTr="00BE2C28">
        <w:trPr>
          <w:trHeight w:val="230"/>
        </w:trPr>
        <w:tc>
          <w:tcPr>
            <w:tcW w:w="1233" w:type="dxa"/>
          </w:tcPr>
          <w:p w:rsidR="00BE2C28" w:rsidRPr="00BE2C28" w:rsidRDefault="00BE2C28" w:rsidP="00BE2C28">
            <w:pPr>
              <w:pStyle w:val="aa"/>
              <w:tabs>
                <w:tab w:val="left" w:pos="851"/>
                <w:tab w:val="left" w:pos="1560"/>
                <w:tab w:val="left" w:pos="1985"/>
              </w:tabs>
              <w:spacing w:before="120" w:after="120"/>
              <w:ind w:firstLine="567"/>
              <w:rPr>
                <w:rFonts w:ascii="Times New Roman" w:hAnsi="Times New Roman"/>
                <w:sz w:val="28"/>
                <w:szCs w:val="28"/>
                <w:lang w:val="en-US"/>
              </w:rPr>
            </w:pPr>
          </w:p>
        </w:tc>
        <w:tc>
          <w:tcPr>
            <w:tcW w:w="8307" w:type="dxa"/>
          </w:tcPr>
          <w:p w:rsidR="00BE2C28" w:rsidRPr="00BE2C28" w:rsidRDefault="00BE2C28" w:rsidP="00BE2C28">
            <w:pPr>
              <w:pStyle w:val="aa"/>
              <w:tabs>
                <w:tab w:val="left" w:pos="851"/>
                <w:tab w:val="left" w:pos="1560"/>
                <w:tab w:val="left" w:pos="1985"/>
              </w:tabs>
              <w:spacing w:before="120" w:after="120"/>
              <w:ind w:left="0" w:firstLine="567"/>
              <w:rPr>
                <w:rFonts w:ascii="Times New Roman" w:hAnsi="Times New Roman"/>
                <w:sz w:val="28"/>
                <w:szCs w:val="28"/>
                <w:lang w:val="en-US"/>
              </w:rPr>
            </w:pPr>
            <w:r w:rsidRPr="00BE2C28">
              <w:rPr>
                <w:rFonts w:ascii="Times New Roman" w:hAnsi="Times New Roman"/>
                <w:i/>
                <w:sz w:val="28"/>
                <w:szCs w:val="28"/>
                <w:lang w:val="uk-UA"/>
              </w:rPr>
              <w:t>2.3.4</w:t>
            </w:r>
            <w:r w:rsidRPr="00BE2C28">
              <w:rPr>
                <w:rFonts w:ascii="Times New Roman" w:hAnsi="Times New Roman"/>
                <w:i/>
                <w:sz w:val="28"/>
                <w:szCs w:val="28"/>
                <w:lang w:val="uk-UA"/>
              </w:rPr>
              <w:tab/>
            </w:r>
            <w:r w:rsidRPr="00BE2C28">
              <w:rPr>
                <w:rFonts w:ascii="Times New Roman" w:hAnsi="Times New Roman"/>
                <w:i/>
                <w:sz w:val="28"/>
                <w:szCs w:val="28"/>
                <w:lang w:val="en-US"/>
              </w:rPr>
              <w:t>Інші &lt;зазначити&gt;</w:t>
            </w:r>
          </w:p>
        </w:tc>
      </w:tr>
    </w:tbl>
    <w:p w:rsidR="00BE2C28" w:rsidRDefault="00BE2C28"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BE2C28">
        <w:rPr>
          <w:rFonts w:ascii="Times New Roman" w:hAnsi="Times New Roman"/>
          <w:sz w:val="28"/>
          <w:szCs w:val="28"/>
          <w:lang w:val="uk-UA"/>
        </w:rPr>
        <w:t>Будь-які обмеження або уточнюючі примітки стосовно масштабу зазначених операцій імпорту</w:t>
      </w:r>
      <w:r>
        <w:rPr>
          <w:rFonts w:ascii="Times New Roman" w:hAnsi="Times New Roman"/>
          <w:sz w:val="28"/>
          <w:szCs w:val="28"/>
          <w:lang w:val="uk-UA"/>
        </w:rPr>
        <w:t xml:space="preserve"> _________________________________</w:t>
      </w:r>
    </w:p>
    <w:p w:rsidR="00BE2C28" w:rsidRDefault="00BE2C28"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p w:rsidR="00BE2C28" w:rsidRDefault="00BE2C28"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BE2C28">
        <w:rPr>
          <w:rFonts w:ascii="Times New Roman" w:hAnsi="Times New Roman"/>
          <w:b/>
          <w:sz w:val="28"/>
          <w:szCs w:val="28"/>
          <w:lang w:val="uk-UA"/>
        </w:rPr>
        <w:t>ПРЕДМЕТ ЛІЦЕНЗІЇ</w:t>
      </w:r>
      <w:r w:rsidRPr="00BE2C28">
        <w:rPr>
          <w:rFonts w:ascii="Times New Roman" w:hAnsi="Times New Roman"/>
          <w:sz w:val="28"/>
          <w:szCs w:val="28"/>
          <w:lang w:val="uk-UA"/>
        </w:rPr>
        <w:t xml:space="preserve"> (видалити незастосовані розділи або зазначити «так»/«ні»)</w:t>
      </w:r>
    </w:p>
    <w:p w:rsidR="00BE2C28" w:rsidRDefault="00BE2C28" w:rsidP="006066EB">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BE2C28">
        <w:rPr>
          <w:rFonts w:ascii="Times New Roman" w:hAnsi="Times New Roman"/>
          <w:sz w:val="28"/>
          <w:szCs w:val="28"/>
          <w:lang w:val="uk-UA"/>
        </w:rPr>
        <w:t xml:space="preserve">Назва та місцезнаходження виробничої дільниці:  </w:t>
      </w:r>
    </w:p>
    <w:p w:rsidR="00BE2C28" w:rsidRDefault="00BE2C28" w:rsidP="00BE2C28">
      <w:pPr>
        <w:pStyle w:val="aa"/>
        <w:tabs>
          <w:tab w:val="left" w:pos="851"/>
          <w:tab w:val="left" w:pos="1560"/>
          <w:tab w:val="left" w:pos="1985"/>
        </w:tabs>
        <w:spacing w:before="120" w:after="120"/>
        <w:ind w:left="0"/>
        <w:jc w:val="left"/>
        <w:rPr>
          <w:rFonts w:ascii="Times New Roman" w:hAnsi="Times New Roman"/>
          <w:sz w:val="28"/>
          <w:szCs w:val="28"/>
          <w:lang w:val="uk-UA"/>
        </w:rPr>
      </w:pPr>
      <w:r w:rsidRPr="00BE2C28">
        <w:rPr>
          <w:rFonts w:ascii="Times New Roman" w:hAnsi="Times New Roman"/>
          <w:sz w:val="28"/>
          <w:szCs w:val="28"/>
          <w:lang w:val="uk-UA"/>
        </w:rPr>
        <w:t> Досліджувані лікарські засоби для застосування людиною</w:t>
      </w:r>
      <w:r w:rsidRPr="00BE2C28">
        <w:rPr>
          <w:rFonts w:ascii="Times New Roman" w:hAnsi="Times New Roman"/>
          <w:sz w:val="28"/>
          <w:szCs w:val="28"/>
          <w:lang w:val="uk-UA"/>
        </w:rPr>
        <w:tab/>
        <w:t>(додатково)</w:t>
      </w:r>
    </w:p>
    <w:p w:rsidR="00BE2C28" w:rsidRDefault="00BE2C28" w:rsidP="00BE2C28">
      <w:pPr>
        <w:pStyle w:val="aa"/>
        <w:tabs>
          <w:tab w:val="left" w:pos="851"/>
          <w:tab w:val="left" w:pos="1560"/>
          <w:tab w:val="left" w:pos="1985"/>
        </w:tabs>
        <w:spacing w:before="120" w:after="120"/>
        <w:ind w:left="0" w:firstLine="851"/>
        <w:jc w:val="left"/>
        <w:rPr>
          <w:rFonts w:ascii="Times New Roman" w:hAnsi="Times New Roman"/>
          <w:sz w:val="28"/>
          <w:szCs w:val="28"/>
          <w:lang w:val="uk-UA"/>
        </w:rPr>
      </w:pPr>
    </w:p>
    <w:p w:rsidR="00BE2C28" w:rsidRPr="00BE2C28" w:rsidRDefault="00BE2C28" w:rsidP="00BE2C28">
      <w:pPr>
        <w:pStyle w:val="aa"/>
        <w:tabs>
          <w:tab w:val="left" w:pos="851"/>
          <w:tab w:val="left" w:pos="1560"/>
          <w:tab w:val="left" w:pos="1985"/>
        </w:tabs>
        <w:spacing w:before="120" w:after="120"/>
        <w:ind w:left="0" w:firstLine="851"/>
        <w:jc w:val="left"/>
        <w:rPr>
          <w:rFonts w:ascii="Times New Roman" w:hAnsi="Times New Roman"/>
          <w:sz w:val="28"/>
          <w:szCs w:val="28"/>
          <w:lang w:val="uk-UA"/>
        </w:rPr>
      </w:pPr>
      <w:r w:rsidRPr="00BE2C28">
        <w:rPr>
          <w:rFonts w:ascii="Times New Roman" w:hAnsi="Times New Roman"/>
          <w:sz w:val="28"/>
          <w:szCs w:val="28"/>
          <w:lang w:val="uk-UA"/>
        </w:rPr>
        <w:t>ЛІЦЕНЗОВАНІ ОПЕРАЦІЇ</w:t>
      </w:r>
    </w:p>
    <w:p w:rsidR="00BE2C28" w:rsidRPr="00BE2C28" w:rsidRDefault="00BE2C28" w:rsidP="00BE2C28">
      <w:pPr>
        <w:pStyle w:val="aa"/>
        <w:tabs>
          <w:tab w:val="left" w:pos="851"/>
          <w:tab w:val="left" w:pos="1560"/>
          <w:tab w:val="left" w:pos="1985"/>
        </w:tabs>
        <w:spacing w:before="120" w:after="120"/>
        <w:ind w:left="0"/>
        <w:jc w:val="left"/>
        <w:rPr>
          <w:rFonts w:ascii="Times New Roman" w:hAnsi="Times New Roman"/>
          <w:sz w:val="28"/>
          <w:szCs w:val="28"/>
          <w:lang w:val="uk-UA"/>
        </w:rPr>
      </w:pPr>
      <w:r w:rsidRPr="00BE2C28">
        <w:rPr>
          <w:rFonts w:ascii="Times New Roman" w:hAnsi="Times New Roman"/>
          <w:sz w:val="28"/>
          <w:szCs w:val="28"/>
          <w:lang w:val="uk-UA"/>
        </w:rPr>
        <w:t> Виробничі операції досліджуваних лікарських засобів (відповідно до розділу 1)</w:t>
      </w:r>
    </w:p>
    <w:p w:rsidR="00BE2C28" w:rsidRDefault="00BE2C28" w:rsidP="00BE2C28">
      <w:pPr>
        <w:pStyle w:val="aa"/>
        <w:tabs>
          <w:tab w:val="left" w:pos="851"/>
          <w:tab w:val="left" w:pos="1560"/>
          <w:tab w:val="left" w:pos="1985"/>
        </w:tabs>
        <w:spacing w:before="120" w:after="120"/>
        <w:ind w:left="0"/>
        <w:jc w:val="left"/>
        <w:rPr>
          <w:rFonts w:ascii="Times New Roman" w:hAnsi="Times New Roman"/>
          <w:sz w:val="28"/>
          <w:szCs w:val="28"/>
          <w:lang w:val="uk-UA"/>
        </w:rPr>
      </w:pPr>
      <w:r w:rsidRPr="00BE2C28">
        <w:rPr>
          <w:rFonts w:ascii="Times New Roman" w:hAnsi="Times New Roman"/>
          <w:sz w:val="28"/>
          <w:szCs w:val="28"/>
          <w:lang w:val="uk-UA"/>
        </w:rPr>
        <w:t> Імпорт досліджуваних лікарських засобів (відповідно до розділу 2)</w:t>
      </w:r>
    </w:p>
    <w:p w:rsidR="00BE2C28" w:rsidRDefault="00BE2C28" w:rsidP="00BE2C28">
      <w:pPr>
        <w:pStyle w:val="aa"/>
        <w:tabs>
          <w:tab w:val="left" w:pos="851"/>
          <w:tab w:val="left" w:pos="1560"/>
          <w:tab w:val="left" w:pos="1985"/>
        </w:tabs>
        <w:spacing w:before="120" w:after="120"/>
        <w:ind w:left="0"/>
        <w:jc w:val="left"/>
        <w:rPr>
          <w:rFonts w:ascii="Times New Roman" w:hAnsi="Times New Roman"/>
          <w:sz w:val="28"/>
          <w:szCs w:val="28"/>
          <w:lang w:val="uk-UA"/>
        </w:rPr>
      </w:pPr>
    </w:p>
    <w:tbl>
      <w:tblPr>
        <w:tblW w:w="9639" w:type="dxa"/>
        <w:tblInd w:w="-6" w:type="dxa"/>
        <w:tblLayout w:type="fixed"/>
        <w:tblCellMar>
          <w:left w:w="57" w:type="dxa"/>
          <w:right w:w="57" w:type="dxa"/>
        </w:tblCellMar>
        <w:tblLook w:val="01E0" w:firstRow="1" w:lastRow="1" w:firstColumn="1" w:lastColumn="1" w:noHBand="0" w:noVBand="0"/>
      </w:tblPr>
      <w:tblGrid>
        <w:gridCol w:w="1134"/>
        <w:gridCol w:w="8505"/>
      </w:tblGrid>
      <w:tr w:rsidR="00BE2C28" w:rsidRPr="00F6271A" w:rsidTr="00BE2C28">
        <w:trPr>
          <w:trHeight w:val="20"/>
        </w:trPr>
        <w:tc>
          <w:tcPr>
            <w:tcW w:w="9639" w:type="dxa"/>
            <w:gridSpan w:val="2"/>
            <w:tcBorders>
              <w:top w:val="single" w:sz="4" w:space="0" w:color="000000"/>
              <w:left w:val="single" w:sz="4" w:space="0" w:color="000000"/>
              <w:bottom w:val="single" w:sz="4" w:space="0" w:color="000000"/>
              <w:right w:val="single" w:sz="4" w:space="0" w:color="000000"/>
            </w:tcBorders>
          </w:tcPr>
          <w:p w:rsidR="00BE2C28" w:rsidRPr="00BE2C28" w:rsidRDefault="00BE2C28" w:rsidP="005B5925">
            <w:pPr>
              <w:pStyle w:val="aa"/>
              <w:tabs>
                <w:tab w:val="left" w:pos="851"/>
                <w:tab w:val="left" w:pos="1560"/>
                <w:tab w:val="left" w:pos="1985"/>
              </w:tabs>
              <w:spacing w:before="120" w:after="120"/>
              <w:ind w:left="0"/>
              <w:jc w:val="center"/>
              <w:rPr>
                <w:rFonts w:ascii="Times New Roman" w:hAnsi="Times New Roman"/>
                <w:b/>
                <w:sz w:val="28"/>
                <w:szCs w:val="28"/>
                <w:lang w:val="uk-UA"/>
              </w:rPr>
            </w:pPr>
            <w:r w:rsidRPr="00BE2C28">
              <w:rPr>
                <w:rFonts w:ascii="Times New Roman" w:hAnsi="Times New Roman"/>
                <w:b/>
                <w:sz w:val="28"/>
                <w:szCs w:val="28"/>
                <w:lang w:val="uk-UA"/>
              </w:rPr>
              <w:t>Розділ 1 – ВИРОБНИЧІ ОПЕРАЦІЇ ДОСЛІДЖУВАНИХ ЛІКАРСЬКИХ ЗАСОБІВ</w:t>
            </w:r>
          </w:p>
        </w:tc>
      </w:tr>
      <w:tr w:rsidR="00BE2C28" w:rsidRPr="00BE2C28"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jc w:val="center"/>
              <w:rPr>
                <w:rFonts w:ascii="Times New Roman" w:hAnsi="Times New Roman"/>
                <w:sz w:val="28"/>
                <w:szCs w:val="28"/>
                <w:lang w:val="en-US"/>
              </w:rPr>
            </w:pPr>
            <w:r w:rsidRPr="00BE2C28">
              <w:rPr>
                <w:rFonts w:ascii="Times New Roman" w:hAnsi="Times New Roman"/>
                <w:b/>
                <w:sz w:val="28"/>
                <w:szCs w:val="28"/>
                <w:lang w:val="en-US"/>
              </w:rPr>
              <w:t>1.1</w:t>
            </w: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rPr>
                <w:rFonts w:ascii="Times New Roman" w:hAnsi="Times New Roman"/>
                <w:sz w:val="28"/>
                <w:szCs w:val="28"/>
                <w:lang w:val="en-US"/>
              </w:rPr>
            </w:pPr>
            <w:r w:rsidRPr="00BE2C28">
              <w:rPr>
                <w:rFonts w:ascii="Times New Roman" w:hAnsi="Times New Roman"/>
                <w:b/>
                <w:sz w:val="28"/>
                <w:szCs w:val="28"/>
                <w:lang w:val="en-US"/>
              </w:rPr>
              <w:t>Досліджувані стерильні лікарські засоби</w:t>
            </w:r>
          </w:p>
        </w:tc>
      </w:tr>
      <w:tr w:rsidR="00BE2C28" w:rsidRPr="00BE2C28"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jc w:val="center"/>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numPr>
                <w:ilvl w:val="2"/>
                <w:numId w:val="22"/>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i/>
                <w:sz w:val="28"/>
                <w:szCs w:val="28"/>
              </w:rPr>
              <w:t>Асептично виготовлені (технологічні операції щодо наступних лікарських форм)</w:t>
            </w:r>
          </w:p>
          <w:p w:rsidR="00BE2C28" w:rsidRPr="00BE2C28" w:rsidRDefault="00BE2C28" w:rsidP="00BE2C28">
            <w:pPr>
              <w:pStyle w:val="aa"/>
              <w:numPr>
                <w:ilvl w:val="3"/>
                <w:numId w:val="22"/>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Рідини в упаковках великого об’єму</w:t>
            </w:r>
          </w:p>
          <w:p w:rsidR="00BE2C28" w:rsidRPr="00BE2C28" w:rsidRDefault="00BE2C28" w:rsidP="00BE2C28">
            <w:pPr>
              <w:pStyle w:val="aa"/>
              <w:numPr>
                <w:ilvl w:val="3"/>
                <w:numId w:val="22"/>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Ліофілізати</w:t>
            </w:r>
          </w:p>
          <w:p w:rsidR="00BE2C28" w:rsidRPr="00BE2C28" w:rsidRDefault="00BE2C28" w:rsidP="00BE2C28">
            <w:pPr>
              <w:pStyle w:val="aa"/>
              <w:numPr>
                <w:ilvl w:val="3"/>
                <w:numId w:val="22"/>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М’які лікарські форми</w:t>
            </w:r>
          </w:p>
          <w:p w:rsidR="00BE2C28" w:rsidRPr="00BE2C28" w:rsidRDefault="00BE2C28" w:rsidP="00BE2C28">
            <w:pPr>
              <w:pStyle w:val="aa"/>
              <w:numPr>
                <w:ilvl w:val="3"/>
                <w:numId w:val="22"/>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Рідини в упаковках малого об’єму</w:t>
            </w:r>
          </w:p>
          <w:p w:rsidR="00BE2C28" w:rsidRPr="00BE2C28" w:rsidRDefault="00BE2C28" w:rsidP="00BE2C28">
            <w:pPr>
              <w:pStyle w:val="aa"/>
              <w:numPr>
                <w:ilvl w:val="3"/>
                <w:numId w:val="22"/>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Тверді лікарські форми та імплантати</w:t>
            </w:r>
          </w:p>
          <w:p w:rsidR="00BE2C28" w:rsidRPr="00BE2C28" w:rsidRDefault="00BE2C28" w:rsidP="00BE2C28">
            <w:pPr>
              <w:pStyle w:val="aa"/>
              <w:numPr>
                <w:ilvl w:val="3"/>
                <w:numId w:val="22"/>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Інші препарати, що виготовляються в асептичних умовах</w:t>
            </w:r>
          </w:p>
        </w:tc>
      </w:tr>
      <w:tr w:rsidR="00BE2C28" w:rsidRPr="00BE2C28"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jc w:val="center"/>
              <w:rPr>
                <w:rFonts w:ascii="Times New Roman" w:hAnsi="Times New Roman"/>
                <w:sz w:val="28"/>
                <w:szCs w:val="28"/>
              </w:rPr>
            </w:pP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numPr>
                <w:ilvl w:val="2"/>
                <w:numId w:val="21"/>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i/>
                <w:sz w:val="28"/>
                <w:szCs w:val="28"/>
              </w:rPr>
              <w:t>Продукти, що проходять фінішну стерилізацію (технологічні операції щодо наступних лікарських форм)</w:t>
            </w:r>
          </w:p>
          <w:p w:rsidR="00BE2C28" w:rsidRPr="00BE2C28" w:rsidRDefault="00BE2C28" w:rsidP="00BE2C28">
            <w:pPr>
              <w:pStyle w:val="aa"/>
              <w:numPr>
                <w:ilvl w:val="3"/>
                <w:numId w:val="21"/>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Рідини в упаковках великого об’єму</w:t>
            </w:r>
          </w:p>
          <w:p w:rsidR="00BE2C28" w:rsidRPr="00BE2C28" w:rsidRDefault="00BE2C28" w:rsidP="00BE2C28">
            <w:pPr>
              <w:pStyle w:val="aa"/>
              <w:numPr>
                <w:ilvl w:val="3"/>
                <w:numId w:val="21"/>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М’які лікарські форми</w:t>
            </w:r>
          </w:p>
          <w:p w:rsidR="00BE2C28" w:rsidRPr="00BE2C28" w:rsidRDefault="00BE2C28" w:rsidP="00BE2C28">
            <w:pPr>
              <w:pStyle w:val="aa"/>
              <w:numPr>
                <w:ilvl w:val="3"/>
                <w:numId w:val="21"/>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Рідини в упаковках малого об’єму</w:t>
            </w:r>
          </w:p>
          <w:p w:rsidR="00BE2C28" w:rsidRPr="00BE2C28" w:rsidRDefault="00BE2C28" w:rsidP="00BE2C28">
            <w:pPr>
              <w:pStyle w:val="aa"/>
              <w:numPr>
                <w:ilvl w:val="3"/>
                <w:numId w:val="21"/>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Тверді лікарські форми та імплантати</w:t>
            </w:r>
          </w:p>
          <w:p w:rsidR="00BE2C28" w:rsidRPr="00BE2C28" w:rsidRDefault="00BE2C28" w:rsidP="00BE2C28">
            <w:pPr>
              <w:pStyle w:val="aa"/>
              <w:numPr>
                <w:ilvl w:val="3"/>
                <w:numId w:val="21"/>
              </w:numPr>
              <w:tabs>
                <w:tab w:val="left" w:pos="851"/>
                <w:tab w:val="left" w:pos="1560"/>
                <w:tab w:val="left" w:pos="1985"/>
              </w:tabs>
              <w:spacing w:before="120" w:after="120"/>
              <w:rPr>
                <w:rFonts w:ascii="Times New Roman" w:hAnsi="Times New Roman"/>
                <w:sz w:val="28"/>
                <w:szCs w:val="28"/>
              </w:rPr>
            </w:pPr>
            <w:r w:rsidRPr="00BE2C28">
              <w:rPr>
                <w:rFonts w:ascii="Times New Roman" w:hAnsi="Times New Roman"/>
                <w:sz w:val="28"/>
                <w:szCs w:val="28"/>
              </w:rPr>
              <w:t>Інші препарати, що виготовляються з фінішною стерилізацією &lt;зазначити&gt;</w:t>
            </w:r>
          </w:p>
        </w:tc>
      </w:tr>
      <w:tr w:rsidR="00BE2C28" w:rsidRPr="00BE2C28"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jc w:val="center"/>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rPr>
                <w:rFonts w:ascii="Times New Roman" w:hAnsi="Times New Roman"/>
                <w:sz w:val="28"/>
                <w:szCs w:val="28"/>
                <w:lang w:val="en-US"/>
              </w:rPr>
            </w:pPr>
            <w:r w:rsidRPr="00BE2C28">
              <w:rPr>
                <w:rFonts w:ascii="Times New Roman" w:hAnsi="Times New Roman"/>
                <w:i/>
                <w:sz w:val="28"/>
                <w:szCs w:val="28"/>
                <w:lang w:val="uk-UA"/>
              </w:rPr>
              <w:t>1.1.3</w:t>
            </w:r>
            <w:r w:rsidRPr="00BE2C28">
              <w:rPr>
                <w:rFonts w:ascii="Times New Roman" w:hAnsi="Times New Roman"/>
                <w:i/>
                <w:sz w:val="28"/>
                <w:szCs w:val="28"/>
                <w:lang w:val="uk-UA"/>
              </w:rPr>
              <w:tab/>
            </w:r>
            <w:r w:rsidRPr="00BE2C28">
              <w:rPr>
                <w:rFonts w:ascii="Times New Roman" w:hAnsi="Times New Roman"/>
                <w:i/>
                <w:sz w:val="28"/>
                <w:szCs w:val="28"/>
                <w:lang w:val="en-US"/>
              </w:rPr>
              <w:t>C</w:t>
            </w:r>
            <w:r w:rsidRPr="00BE2C28">
              <w:rPr>
                <w:rFonts w:ascii="Times New Roman" w:hAnsi="Times New Roman"/>
                <w:i/>
                <w:sz w:val="28"/>
                <w:szCs w:val="28"/>
                <w:lang w:val="uk-UA"/>
              </w:rPr>
              <w:t>ертифікація серії</w:t>
            </w:r>
          </w:p>
        </w:tc>
      </w:tr>
      <w:tr w:rsidR="00BE2C28" w:rsidRPr="00875C87"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jc w:val="center"/>
              <w:rPr>
                <w:rFonts w:ascii="Times New Roman" w:hAnsi="Times New Roman"/>
                <w:sz w:val="28"/>
                <w:szCs w:val="28"/>
                <w:lang w:val="en-US"/>
              </w:rPr>
            </w:pPr>
            <w:r w:rsidRPr="00BE2C28">
              <w:rPr>
                <w:rFonts w:ascii="Times New Roman" w:hAnsi="Times New Roman"/>
                <w:sz w:val="28"/>
                <w:szCs w:val="28"/>
                <w:lang w:val="en-US"/>
              </w:rPr>
              <w:t>1.2</w:t>
            </w: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rPr>
                <w:rFonts w:ascii="Times New Roman" w:hAnsi="Times New Roman"/>
                <w:i/>
                <w:sz w:val="28"/>
                <w:szCs w:val="28"/>
                <w:lang w:val="uk-UA"/>
              </w:rPr>
            </w:pPr>
            <w:r w:rsidRPr="00BE2C28">
              <w:rPr>
                <w:rFonts w:ascii="Times New Roman" w:hAnsi="Times New Roman"/>
                <w:i/>
                <w:sz w:val="28"/>
                <w:szCs w:val="28"/>
                <w:lang w:val="uk-UA"/>
              </w:rPr>
              <w:t>Досліджувані нестерильні лікарські засоби</w:t>
            </w:r>
          </w:p>
        </w:tc>
      </w:tr>
      <w:tr w:rsidR="00BE2C28" w:rsidRPr="00875C87"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jc w:val="center"/>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widowControl w:val="0"/>
              <w:numPr>
                <w:ilvl w:val="2"/>
                <w:numId w:val="27"/>
              </w:numPr>
              <w:tabs>
                <w:tab w:val="left" w:pos="640"/>
              </w:tabs>
              <w:spacing w:before="144"/>
              <w:ind w:hanging="537"/>
              <w:contextualSpacing w:val="0"/>
              <w:jc w:val="left"/>
              <w:rPr>
                <w:rFonts w:ascii="Times New Roman" w:hAnsi="Times New Roman"/>
                <w:i/>
                <w:sz w:val="28"/>
                <w:szCs w:val="28"/>
                <w:lang w:val="uk-UA"/>
              </w:rPr>
            </w:pPr>
            <w:r w:rsidRPr="00BE2C28">
              <w:rPr>
                <w:rFonts w:ascii="Times New Roman" w:hAnsi="Times New Roman"/>
                <w:i/>
                <w:sz w:val="28"/>
                <w:szCs w:val="28"/>
                <w:lang w:val="uk-UA"/>
              </w:rPr>
              <w:t>Нестерильні продукти (технологічні операції щодо наступних лікарських форм)</w:t>
            </w:r>
          </w:p>
          <w:p w:rsidR="00BE2C28" w:rsidRPr="00BE2C28" w:rsidRDefault="00BE2C28" w:rsidP="00BE2C28">
            <w:pPr>
              <w:pStyle w:val="aa"/>
              <w:widowControl w:val="0"/>
              <w:numPr>
                <w:ilvl w:val="3"/>
                <w:numId w:val="27"/>
              </w:numPr>
              <w:tabs>
                <w:tab w:val="left" w:pos="1387"/>
              </w:tabs>
              <w:spacing w:before="59" w:line="219"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Капсули, тверді желатинові</w:t>
            </w:r>
          </w:p>
          <w:p w:rsidR="00BE2C28" w:rsidRPr="00BE2C28" w:rsidRDefault="00BE2C28" w:rsidP="00BE2C28">
            <w:pPr>
              <w:pStyle w:val="aa"/>
              <w:widowControl w:val="0"/>
              <w:numPr>
                <w:ilvl w:val="3"/>
                <w:numId w:val="27"/>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Капсули, м’які желатинові</w:t>
            </w:r>
          </w:p>
          <w:p w:rsidR="00BE2C28" w:rsidRPr="00BE2C28" w:rsidRDefault="00BE2C28" w:rsidP="00BE2C28">
            <w:pPr>
              <w:pStyle w:val="aa"/>
              <w:widowControl w:val="0"/>
              <w:numPr>
                <w:ilvl w:val="3"/>
                <w:numId w:val="27"/>
              </w:numPr>
              <w:tabs>
                <w:tab w:val="left" w:pos="1387"/>
              </w:tabs>
              <w:spacing w:line="219"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Жувальна гума</w:t>
            </w:r>
          </w:p>
          <w:p w:rsidR="00BE2C28" w:rsidRPr="00BE2C28" w:rsidRDefault="00BE2C28" w:rsidP="00BE2C28">
            <w:pPr>
              <w:pStyle w:val="aa"/>
              <w:widowControl w:val="0"/>
              <w:numPr>
                <w:ilvl w:val="3"/>
                <w:numId w:val="27"/>
              </w:numPr>
              <w:tabs>
                <w:tab w:val="left" w:pos="1387"/>
              </w:tabs>
              <w:spacing w:before="2" w:line="219"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Імпрегновані матриці</w:t>
            </w:r>
          </w:p>
          <w:p w:rsidR="00BE2C28" w:rsidRPr="00BE2C28" w:rsidRDefault="00BE2C28" w:rsidP="00BE2C28">
            <w:pPr>
              <w:pStyle w:val="aa"/>
              <w:widowControl w:val="0"/>
              <w:numPr>
                <w:ilvl w:val="3"/>
                <w:numId w:val="27"/>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Рідини для зовнішнього застосування</w:t>
            </w:r>
          </w:p>
          <w:p w:rsidR="00BE2C28" w:rsidRPr="00BE2C28" w:rsidRDefault="00BE2C28" w:rsidP="00BE2C28">
            <w:pPr>
              <w:pStyle w:val="aa"/>
              <w:widowControl w:val="0"/>
              <w:numPr>
                <w:ilvl w:val="3"/>
                <w:numId w:val="27"/>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Рідини для внутрішнього застосування</w:t>
            </w:r>
          </w:p>
          <w:p w:rsidR="00BE2C28" w:rsidRPr="00BE2C28" w:rsidRDefault="00BE2C28" w:rsidP="00BE2C28">
            <w:pPr>
              <w:pStyle w:val="aa"/>
              <w:widowControl w:val="0"/>
              <w:numPr>
                <w:ilvl w:val="3"/>
                <w:numId w:val="27"/>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Медичні гази</w:t>
            </w:r>
          </w:p>
          <w:p w:rsidR="00BE2C28" w:rsidRPr="00BE2C28" w:rsidRDefault="00BE2C28" w:rsidP="00BE2C28">
            <w:pPr>
              <w:pStyle w:val="aa"/>
              <w:widowControl w:val="0"/>
              <w:numPr>
                <w:ilvl w:val="3"/>
                <w:numId w:val="27"/>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Інші тверді лікарські форми</w:t>
            </w:r>
          </w:p>
          <w:p w:rsidR="00BE2C28" w:rsidRPr="00BE2C28" w:rsidRDefault="00BE2C28" w:rsidP="00BE2C28">
            <w:pPr>
              <w:pStyle w:val="aa"/>
              <w:widowControl w:val="0"/>
              <w:numPr>
                <w:ilvl w:val="3"/>
                <w:numId w:val="27"/>
              </w:numPr>
              <w:tabs>
                <w:tab w:val="left" w:pos="1387"/>
              </w:tabs>
              <w:spacing w:line="219"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Препарати під тиском</w:t>
            </w:r>
          </w:p>
          <w:p w:rsidR="00BE2C28" w:rsidRPr="00BE2C28" w:rsidRDefault="00BE2C28" w:rsidP="00BE2C28">
            <w:pPr>
              <w:pStyle w:val="aa"/>
              <w:widowControl w:val="0"/>
              <w:numPr>
                <w:ilvl w:val="3"/>
                <w:numId w:val="27"/>
              </w:numPr>
              <w:tabs>
                <w:tab w:val="left" w:pos="1502"/>
              </w:tabs>
              <w:spacing w:before="2" w:line="219" w:lineRule="exact"/>
              <w:ind w:left="1501" w:hanging="833"/>
              <w:contextualSpacing w:val="0"/>
              <w:jc w:val="left"/>
              <w:rPr>
                <w:rFonts w:ascii="Times New Roman" w:hAnsi="Times New Roman"/>
                <w:i/>
                <w:sz w:val="28"/>
                <w:szCs w:val="28"/>
                <w:lang w:val="uk-UA"/>
              </w:rPr>
            </w:pPr>
            <w:r w:rsidRPr="00BE2C28">
              <w:rPr>
                <w:rFonts w:ascii="Times New Roman" w:hAnsi="Times New Roman"/>
                <w:i/>
                <w:sz w:val="28"/>
                <w:szCs w:val="28"/>
                <w:lang w:val="uk-UA"/>
              </w:rPr>
              <w:t>Джерела радіонуклідів</w:t>
            </w:r>
          </w:p>
          <w:p w:rsidR="00BE2C28" w:rsidRPr="00BE2C28" w:rsidRDefault="00BE2C28" w:rsidP="00BE2C28">
            <w:pPr>
              <w:pStyle w:val="aa"/>
              <w:widowControl w:val="0"/>
              <w:numPr>
                <w:ilvl w:val="3"/>
                <w:numId w:val="27"/>
              </w:numPr>
              <w:tabs>
                <w:tab w:val="left" w:pos="1502"/>
              </w:tabs>
              <w:spacing w:line="218" w:lineRule="exact"/>
              <w:ind w:left="1501" w:hanging="833"/>
              <w:contextualSpacing w:val="0"/>
              <w:jc w:val="left"/>
              <w:rPr>
                <w:rFonts w:ascii="Times New Roman" w:hAnsi="Times New Roman"/>
                <w:i/>
                <w:sz w:val="28"/>
                <w:szCs w:val="28"/>
                <w:lang w:val="uk-UA"/>
              </w:rPr>
            </w:pPr>
            <w:r w:rsidRPr="00BE2C28">
              <w:rPr>
                <w:rFonts w:ascii="Times New Roman" w:hAnsi="Times New Roman"/>
                <w:i/>
                <w:sz w:val="28"/>
                <w:szCs w:val="28"/>
                <w:lang w:val="uk-UA"/>
              </w:rPr>
              <w:t>М’які лікарські форми</w:t>
            </w:r>
          </w:p>
          <w:p w:rsidR="00BE2C28" w:rsidRPr="00BE2C28" w:rsidRDefault="00BE2C28" w:rsidP="00BE2C28">
            <w:pPr>
              <w:pStyle w:val="aa"/>
              <w:widowControl w:val="0"/>
              <w:numPr>
                <w:ilvl w:val="3"/>
                <w:numId w:val="27"/>
              </w:numPr>
              <w:tabs>
                <w:tab w:val="left" w:pos="1502"/>
              </w:tabs>
              <w:spacing w:line="218" w:lineRule="exact"/>
              <w:ind w:left="1501" w:hanging="833"/>
              <w:contextualSpacing w:val="0"/>
              <w:jc w:val="left"/>
              <w:rPr>
                <w:rFonts w:ascii="Times New Roman" w:hAnsi="Times New Roman"/>
                <w:i/>
                <w:sz w:val="28"/>
                <w:szCs w:val="28"/>
                <w:lang w:val="uk-UA"/>
              </w:rPr>
            </w:pPr>
            <w:r w:rsidRPr="00BE2C28">
              <w:rPr>
                <w:rFonts w:ascii="Times New Roman" w:hAnsi="Times New Roman"/>
                <w:i/>
                <w:sz w:val="28"/>
                <w:szCs w:val="28"/>
                <w:lang w:val="uk-UA"/>
              </w:rPr>
              <w:t>Супозиторії</w:t>
            </w:r>
          </w:p>
          <w:p w:rsidR="00BE2C28" w:rsidRPr="00BE2C28" w:rsidRDefault="00BE2C28" w:rsidP="00BE2C28">
            <w:pPr>
              <w:pStyle w:val="aa"/>
              <w:widowControl w:val="0"/>
              <w:numPr>
                <w:ilvl w:val="3"/>
                <w:numId w:val="27"/>
              </w:numPr>
              <w:tabs>
                <w:tab w:val="left" w:pos="1502"/>
              </w:tabs>
              <w:spacing w:line="218" w:lineRule="exact"/>
              <w:ind w:left="1501" w:hanging="833"/>
              <w:contextualSpacing w:val="0"/>
              <w:jc w:val="left"/>
              <w:rPr>
                <w:rFonts w:ascii="Times New Roman" w:hAnsi="Times New Roman"/>
                <w:i/>
                <w:sz w:val="28"/>
                <w:szCs w:val="28"/>
                <w:lang w:val="uk-UA"/>
              </w:rPr>
            </w:pPr>
            <w:r w:rsidRPr="00BE2C28">
              <w:rPr>
                <w:rFonts w:ascii="Times New Roman" w:hAnsi="Times New Roman"/>
                <w:i/>
                <w:sz w:val="28"/>
                <w:szCs w:val="28"/>
                <w:lang w:val="uk-UA"/>
              </w:rPr>
              <w:t>Таблетки</w:t>
            </w:r>
          </w:p>
          <w:p w:rsidR="00BE2C28" w:rsidRPr="00BE2C28" w:rsidRDefault="00BE2C28" w:rsidP="00BE2C28">
            <w:pPr>
              <w:pStyle w:val="aa"/>
              <w:widowControl w:val="0"/>
              <w:numPr>
                <w:ilvl w:val="3"/>
                <w:numId w:val="27"/>
              </w:numPr>
              <w:tabs>
                <w:tab w:val="left" w:pos="1502"/>
              </w:tabs>
              <w:spacing w:line="218" w:lineRule="exact"/>
              <w:ind w:left="1501" w:hanging="833"/>
              <w:contextualSpacing w:val="0"/>
              <w:jc w:val="left"/>
              <w:rPr>
                <w:rFonts w:ascii="Times New Roman" w:hAnsi="Times New Roman"/>
                <w:i/>
                <w:sz w:val="28"/>
                <w:szCs w:val="28"/>
                <w:lang w:val="uk-UA"/>
              </w:rPr>
            </w:pPr>
            <w:r w:rsidRPr="00BE2C28">
              <w:rPr>
                <w:rFonts w:ascii="Times New Roman" w:hAnsi="Times New Roman"/>
                <w:i/>
                <w:sz w:val="28"/>
                <w:szCs w:val="28"/>
                <w:lang w:val="uk-UA"/>
              </w:rPr>
              <w:t>Трансдермальні пластирі</w:t>
            </w:r>
          </w:p>
          <w:p w:rsidR="00BE2C28" w:rsidRPr="00BE2C28" w:rsidRDefault="00BE2C28" w:rsidP="00BE2C28">
            <w:pPr>
              <w:pStyle w:val="aa"/>
              <w:widowControl w:val="0"/>
              <w:numPr>
                <w:ilvl w:val="3"/>
                <w:numId w:val="27"/>
              </w:numPr>
              <w:tabs>
                <w:tab w:val="left" w:pos="1502"/>
              </w:tabs>
              <w:spacing w:line="220" w:lineRule="exact"/>
              <w:ind w:left="1501" w:hanging="833"/>
              <w:contextualSpacing w:val="0"/>
              <w:jc w:val="left"/>
              <w:rPr>
                <w:rFonts w:ascii="Times New Roman" w:hAnsi="Times New Roman"/>
                <w:i/>
                <w:sz w:val="28"/>
                <w:szCs w:val="28"/>
                <w:lang w:val="uk-UA"/>
              </w:rPr>
            </w:pPr>
            <w:r w:rsidRPr="00BE2C28">
              <w:rPr>
                <w:rFonts w:ascii="Times New Roman" w:hAnsi="Times New Roman"/>
                <w:i/>
                <w:sz w:val="28"/>
                <w:szCs w:val="28"/>
                <w:lang w:val="uk-UA"/>
              </w:rPr>
              <w:t>Інші нестерильні лікарські засоби &lt;зазначити&gt;</w:t>
            </w:r>
          </w:p>
        </w:tc>
      </w:tr>
      <w:tr w:rsidR="00BE2C28" w:rsidRPr="00875C87"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jc w:val="center"/>
              <w:rPr>
                <w:rFonts w:ascii="Times New Roman" w:hAnsi="Times New Roman"/>
                <w:sz w:val="28"/>
                <w:szCs w:val="28"/>
              </w:rPr>
            </w:pP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rPr>
                <w:rFonts w:ascii="Times New Roman" w:hAnsi="Times New Roman"/>
                <w:i/>
                <w:sz w:val="28"/>
                <w:szCs w:val="28"/>
                <w:lang w:val="uk-UA"/>
              </w:rPr>
            </w:pPr>
            <w:r w:rsidRPr="00BE2C28">
              <w:rPr>
                <w:rFonts w:ascii="Times New Roman" w:hAnsi="Times New Roman"/>
                <w:i/>
                <w:sz w:val="28"/>
                <w:szCs w:val="28"/>
                <w:lang w:val="uk-UA"/>
              </w:rPr>
              <w:t>1.2.2</w:t>
            </w:r>
            <w:r w:rsidRPr="00BE2C28">
              <w:rPr>
                <w:rFonts w:ascii="Times New Roman" w:hAnsi="Times New Roman"/>
                <w:i/>
                <w:sz w:val="28"/>
                <w:szCs w:val="28"/>
                <w:lang w:val="uk-UA"/>
              </w:rPr>
              <w:tab/>
              <w:t>Cертифікація серії</w:t>
            </w:r>
          </w:p>
        </w:tc>
      </w:tr>
      <w:tr w:rsidR="00BE2C28" w:rsidRPr="00875C87"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jc w:val="center"/>
              <w:rPr>
                <w:rFonts w:ascii="Times New Roman" w:hAnsi="Times New Roman"/>
                <w:sz w:val="28"/>
                <w:szCs w:val="28"/>
                <w:lang w:val="en-US"/>
              </w:rPr>
            </w:pPr>
            <w:r w:rsidRPr="00BE2C28">
              <w:rPr>
                <w:rFonts w:ascii="Times New Roman" w:hAnsi="Times New Roman"/>
                <w:sz w:val="28"/>
                <w:szCs w:val="28"/>
                <w:lang w:val="en-US"/>
              </w:rPr>
              <w:t>1.3</w:t>
            </w: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rPr>
                <w:rFonts w:ascii="Times New Roman" w:hAnsi="Times New Roman"/>
                <w:i/>
                <w:sz w:val="28"/>
                <w:szCs w:val="28"/>
                <w:lang w:val="uk-UA"/>
              </w:rPr>
            </w:pPr>
            <w:r w:rsidRPr="00BE2C28">
              <w:rPr>
                <w:rFonts w:ascii="Times New Roman" w:hAnsi="Times New Roman"/>
                <w:i/>
                <w:sz w:val="28"/>
                <w:szCs w:val="28"/>
                <w:lang w:val="uk-UA"/>
              </w:rPr>
              <w:t>Досліджувані біологічні лікарські засоби</w:t>
            </w:r>
          </w:p>
        </w:tc>
      </w:tr>
      <w:tr w:rsidR="00BE2C28" w:rsidRPr="00F6271A"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jc w:val="center"/>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widowControl w:val="0"/>
              <w:numPr>
                <w:ilvl w:val="2"/>
                <w:numId w:val="26"/>
              </w:numPr>
              <w:tabs>
                <w:tab w:val="left" w:pos="640"/>
              </w:tabs>
              <w:spacing w:before="60"/>
              <w:ind w:hanging="537"/>
              <w:contextualSpacing w:val="0"/>
              <w:jc w:val="left"/>
              <w:rPr>
                <w:rFonts w:ascii="Times New Roman" w:hAnsi="Times New Roman"/>
                <w:i/>
                <w:sz w:val="28"/>
                <w:szCs w:val="28"/>
                <w:lang w:val="uk-UA"/>
              </w:rPr>
            </w:pPr>
            <w:r w:rsidRPr="00BE2C28">
              <w:rPr>
                <w:rFonts w:ascii="Times New Roman" w:hAnsi="Times New Roman"/>
                <w:i/>
                <w:sz w:val="28"/>
                <w:szCs w:val="28"/>
                <w:lang w:val="uk-UA"/>
              </w:rPr>
              <w:t>Біологічні лікарські засоби (перелік видів продукції)</w:t>
            </w:r>
          </w:p>
          <w:p w:rsidR="00BE2C28" w:rsidRPr="00BE2C28" w:rsidRDefault="00BE2C28" w:rsidP="00BE2C28">
            <w:pPr>
              <w:pStyle w:val="aa"/>
              <w:widowControl w:val="0"/>
              <w:numPr>
                <w:ilvl w:val="3"/>
                <w:numId w:val="26"/>
              </w:numPr>
              <w:tabs>
                <w:tab w:val="left" w:pos="1387"/>
              </w:tabs>
              <w:spacing w:before="62" w:line="219"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Препарати крові</w:t>
            </w:r>
          </w:p>
          <w:p w:rsidR="00BE2C28" w:rsidRPr="00BE2C28" w:rsidRDefault="00BE2C28" w:rsidP="00BE2C28">
            <w:pPr>
              <w:pStyle w:val="aa"/>
              <w:widowControl w:val="0"/>
              <w:numPr>
                <w:ilvl w:val="3"/>
                <w:numId w:val="26"/>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Імунобіологічні препарати</w:t>
            </w:r>
          </w:p>
          <w:p w:rsidR="00BE2C28" w:rsidRPr="00BE2C28" w:rsidRDefault="00BE2C28" w:rsidP="00BE2C28">
            <w:pPr>
              <w:pStyle w:val="aa"/>
              <w:widowControl w:val="0"/>
              <w:numPr>
                <w:ilvl w:val="3"/>
                <w:numId w:val="26"/>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Клітиннотерапевтичні препарати</w:t>
            </w:r>
          </w:p>
          <w:p w:rsidR="00BE2C28" w:rsidRPr="00BE2C28" w:rsidRDefault="00BE2C28" w:rsidP="00BE2C28">
            <w:pPr>
              <w:pStyle w:val="aa"/>
              <w:widowControl w:val="0"/>
              <w:numPr>
                <w:ilvl w:val="3"/>
                <w:numId w:val="26"/>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Геннотерапевтичні препарати</w:t>
            </w:r>
          </w:p>
          <w:p w:rsidR="00BE2C28" w:rsidRPr="00BE2C28" w:rsidRDefault="00BE2C28" w:rsidP="00BE2C28">
            <w:pPr>
              <w:pStyle w:val="aa"/>
              <w:widowControl w:val="0"/>
              <w:numPr>
                <w:ilvl w:val="3"/>
                <w:numId w:val="26"/>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Біотехнологічні препарати</w:t>
            </w:r>
          </w:p>
          <w:p w:rsidR="00BE2C28" w:rsidRPr="00BE2C28" w:rsidRDefault="00BE2C28" w:rsidP="00BE2C28">
            <w:pPr>
              <w:pStyle w:val="aa"/>
              <w:widowControl w:val="0"/>
              <w:numPr>
                <w:ilvl w:val="3"/>
                <w:numId w:val="26"/>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Екстраговані препарати з тканин людини або тварин</w:t>
            </w:r>
          </w:p>
          <w:p w:rsidR="00BE2C28" w:rsidRPr="00BE2C28" w:rsidRDefault="00BE2C28" w:rsidP="00BE2C28">
            <w:pPr>
              <w:pStyle w:val="aa"/>
              <w:widowControl w:val="0"/>
              <w:numPr>
                <w:ilvl w:val="3"/>
                <w:numId w:val="26"/>
              </w:numPr>
              <w:tabs>
                <w:tab w:val="left" w:pos="1387"/>
              </w:tabs>
              <w:spacing w:line="219"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Препарати тканинної інженерії</w:t>
            </w:r>
          </w:p>
          <w:p w:rsidR="00BE2C28" w:rsidRPr="00BE2C28" w:rsidRDefault="00BE2C28" w:rsidP="00BE2C28">
            <w:pPr>
              <w:pStyle w:val="aa"/>
              <w:widowControl w:val="0"/>
              <w:numPr>
                <w:ilvl w:val="3"/>
                <w:numId w:val="26"/>
              </w:numPr>
              <w:tabs>
                <w:tab w:val="left" w:pos="1387"/>
              </w:tabs>
              <w:spacing w:before="2" w:line="216"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Інші біологічні лікарські засоби &lt;зазначити&gt;</w:t>
            </w:r>
          </w:p>
        </w:tc>
      </w:tr>
      <w:tr w:rsidR="00BE2C28" w:rsidRPr="00F6271A"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jc w:val="center"/>
              <w:rPr>
                <w:rFonts w:ascii="Times New Roman" w:hAnsi="Times New Roman"/>
                <w:sz w:val="28"/>
                <w:szCs w:val="28"/>
                <w:lang w:val="uk-UA"/>
              </w:rPr>
            </w:pP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widowControl w:val="0"/>
              <w:numPr>
                <w:ilvl w:val="2"/>
                <w:numId w:val="25"/>
              </w:numPr>
              <w:tabs>
                <w:tab w:val="left" w:pos="640"/>
              </w:tabs>
              <w:spacing w:before="60"/>
              <w:ind w:hanging="537"/>
              <w:contextualSpacing w:val="0"/>
              <w:jc w:val="left"/>
              <w:rPr>
                <w:rFonts w:ascii="Times New Roman" w:hAnsi="Times New Roman"/>
                <w:i/>
                <w:sz w:val="28"/>
                <w:szCs w:val="28"/>
                <w:lang w:val="uk-UA"/>
              </w:rPr>
            </w:pPr>
            <w:r w:rsidRPr="00BE2C28">
              <w:rPr>
                <w:rFonts w:ascii="Times New Roman" w:hAnsi="Times New Roman"/>
                <w:i/>
                <w:sz w:val="28"/>
                <w:szCs w:val="28"/>
                <w:lang w:val="uk-UA"/>
              </w:rPr>
              <w:t>Сертифікація серії (перелік видів продукції)</w:t>
            </w:r>
          </w:p>
          <w:p w:rsidR="00BE2C28" w:rsidRPr="00BE2C28" w:rsidRDefault="00BE2C28" w:rsidP="00BE2C28">
            <w:pPr>
              <w:pStyle w:val="aa"/>
              <w:widowControl w:val="0"/>
              <w:numPr>
                <w:ilvl w:val="3"/>
                <w:numId w:val="25"/>
              </w:numPr>
              <w:tabs>
                <w:tab w:val="left" w:pos="1387"/>
              </w:tabs>
              <w:spacing w:before="59" w:line="219"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Препарати крові</w:t>
            </w:r>
          </w:p>
          <w:p w:rsidR="00BE2C28" w:rsidRPr="00BE2C28" w:rsidRDefault="00BE2C28" w:rsidP="00BE2C28">
            <w:pPr>
              <w:pStyle w:val="aa"/>
              <w:widowControl w:val="0"/>
              <w:numPr>
                <w:ilvl w:val="3"/>
                <w:numId w:val="25"/>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Імунобіологічні препарати</w:t>
            </w:r>
          </w:p>
          <w:p w:rsidR="00BE2C28" w:rsidRPr="00BE2C28" w:rsidRDefault="00BE2C28" w:rsidP="00BE2C28">
            <w:pPr>
              <w:pStyle w:val="aa"/>
              <w:widowControl w:val="0"/>
              <w:numPr>
                <w:ilvl w:val="3"/>
                <w:numId w:val="25"/>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Клітиннотерапевтичні препарати</w:t>
            </w:r>
          </w:p>
          <w:p w:rsidR="00BE2C28" w:rsidRPr="00BE2C28" w:rsidRDefault="00BE2C28" w:rsidP="00BE2C28">
            <w:pPr>
              <w:pStyle w:val="aa"/>
              <w:widowControl w:val="0"/>
              <w:numPr>
                <w:ilvl w:val="3"/>
                <w:numId w:val="25"/>
              </w:numPr>
              <w:tabs>
                <w:tab w:val="left" w:pos="1387"/>
              </w:tabs>
              <w:spacing w:line="219"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Геннотерапевтичні препарати</w:t>
            </w:r>
          </w:p>
          <w:p w:rsidR="00BE2C28" w:rsidRPr="00BE2C28" w:rsidRDefault="00BE2C28" w:rsidP="00BE2C28">
            <w:pPr>
              <w:pStyle w:val="aa"/>
              <w:widowControl w:val="0"/>
              <w:numPr>
                <w:ilvl w:val="3"/>
                <w:numId w:val="25"/>
              </w:numPr>
              <w:tabs>
                <w:tab w:val="left" w:pos="1387"/>
              </w:tabs>
              <w:spacing w:before="2" w:line="219"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Біотехнологічні препарати</w:t>
            </w:r>
          </w:p>
          <w:p w:rsidR="00BE2C28" w:rsidRPr="00BE2C28" w:rsidRDefault="00BE2C28" w:rsidP="00BE2C28">
            <w:pPr>
              <w:pStyle w:val="aa"/>
              <w:widowControl w:val="0"/>
              <w:numPr>
                <w:ilvl w:val="3"/>
                <w:numId w:val="25"/>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Екстраговані препарати з тканин людини або тварин</w:t>
            </w:r>
          </w:p>
          <w:p w:rsidR="00BE2C28" w:rsidRPr="00BE2C28" w:rsidRDefault="00BE2C28" w:rsidP="00BE2C28">
            <w:pPr>
              <w:pStyle w:val="aa"/>
              <w:widowControl w:val="0"/>
              <w:numPr>
                <w:ilvl w:val="3"/>
                <w:numId w:val="25"/>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Препарати тканинної інженерії</w:t>
            </w:r>
          </w:p>
          <w:p w:rsidR="00BE2C28" w:rsidRPr="00BE2C28" w:rsidRDefault="00BE2C28" w:rsidP="00BE2C28">
            <w:pPr>
              <w:pStyle w:val="aa"/>
              <w:widowControl w:val="0"/>
              <w:numPr>
                <w:ilvl w:val="3"/>
                <w:numId w:val="25"/>
              </w:numPr>
              <w:tabs>
                <w:tab w:val="left" w:pos="1387"/>
              </w:tabs>
              <w:spacing w:line="216"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Інші біологічні лікарські засоби &lt;зазначити&gt;</w:t>
            </w:r>
          </w:p>
        </w:tc>
      </w:tr>
      <w:tr w:rsidR="00BE2C28" w:rsidRPr="00F6271A"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jc w:val="center"/>
              <w:rPr>
                <w:rFonts w:ascii="Times New Roman" w:hAnsi="Times New Roman"/>
                <w:sz w:val="28"/>
                <w:szCs w:val="28"/>
                <w:lang w:val="en-US"/>
              </w:rPr>
            </w:pPr>
            <w:r w:rsidRPr="00BE2C28">
              <w:rPr>
                <w:rFonts w:ascii="Times New Roman" w:hAnsi="Times New Roman"/>
                <w:sz w:val="28"/>
                <w:szCs w:val="28"/>
                <w:lang w:val="en-US"/>
              </w:rPr>
              <w:t>1.4</w:t>
            </w: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rPr>
                <w:rFonts w:ascii="Times New Roman" w:hAnsi="Times New Roman"/>
                <w:i/>
                <w:sz w:val="28"/>
                <w:szCs w:val="28"/>
                <w:lang w:val="uk-UA"/>
              </w:rPr>
            </w:pPr>
            <w:r w:rsidRPr="00BE2C28">
              <w:rPr>
                <w:rFonts w:ascii="Times New Roman" w:hAnsi="Times New Roman"/>
                <w:i/>
                <w:sz w:val="28"/>
                <w:szCs w:val="28"/>
                <w:lang w:val="uk-UA"/>
              </w:rPr>
              <w:t>Інші досліджувані лікарські засоби або виробнича діяльність</w:t>
            </w:r>
          </w:p>
        </w:tc>
      </w:tr>
      <w:tr w:rsidR="00BE2C28" w:rsidRPr="00875C87"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jc w:val="center"/>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widowControl w:val="0"/>
              <w:numPr>
                <w:ilvl w:val="2"/>
                <w:numId w:val="24"/>
              </w:numPr>
              <w:tabs>
                <w:tab w:val="left" w:pos="640"/>
              </w:tabs>
              <w:spacing w:before="60"/>
              <w:ind w:hanging="537"/>
              <w:contextualSpacing w:val="0"/>
              <w:jc w:val="left"/>
              <w:rPr>
                <w:rFonts w:ascii="Times New Roman" w:hAnsi="Times New Roman"/>
                <w:i/>
                <w:sz w:val="28"/>
                <w:szCs w:val="28"/>
                <w:lang w:val="uk-UA"/>
              </w:rPr>
            </w:pPr>
            <w:r w:rsidRPr="00BE2C28">
              <w:rPr>
                <w:rFonts w:ascii="Times New Roman" w:hAnsi="Times New Roman"/>
                <w:i/>
                <w:sz w:val="28"/>
                <w:szCs w:val="28"/>
                <w:lang w:val="uk-UA"/>
              </w:rPr>
              <w:t>Виробництво:</w:t>
            </w:r>
          </w:p>
          <w:p w:rsidR="00BE2C28" w:rsidRPr="00BE2C28" w:rsidRDefault="00BE2C28" w:rsidP="00BE2C28">
            <w:pPr>
              <w:pStyle w:val="aa"/>
              <w:widowControl w:val="0"/>
              <w:numPr>
                <w:ilvl w:val="3"/>
                <w:numId w:val="24"/>
              </w:numPr>
              <w:tabs>
                <w:tab w:val="left" w:pos="1387"/>
              </w:tabs>
              <w:spacing w:before="59" w:line="219"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Продукти з рослинної сировини</w:t>
            </w:r>
          </w:p>
          <w:p w:rsidR="00BE2C28" w:rsidRPr="00BE2C28" w:rsidRDefault="00BE2C28" w:rsidP="00BE2C28">
            <w:pPr>
              <w:pStyle w:val="aa"/>
              <w:widowControl w:val="0"/>
              <w:numPr>
                <w:ilvl w:val="3"/>
                <w:numId w:val="24"/>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Гомеопатичні продукти</w:t>
            </w:r>
          </w:p>
          <w:p w:rsidR="00BE2C28" w:rsidRPr="00BE2C28" w:rsidRDefault="00BE2C28" w:rsidP="00BE2C28">
            <w:pPr>
              <w:pStyle w:val="aa"/>
              <w:widowControl w:val="0"/>
              <w:numPr>
                <w:ilvl w:val="3"/>
                <w:numId w:val="24"/>
              </w:numPr>
              <w:tabs>
                <w:tab w:val="left" w:pos="1387"/>
              </w:tabs>
              <w:spacing w:line="216"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Інші &lt;зазначити&gt;</w:t>
            </w:r>
          </w:p>
        </w:tc>
      </w:tr>
      <w:tr w:rsidR="00BE2C28" w:rsidRPr="00875C87"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jc w:val="center"/>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widowControl w:val="0"/>
              <w:numPr>
                <w:ilvl w:val="2"/>
                <w:numId w:val="23"/>
              </w:numPr>
              <w:tabs>
                <w:tab w:val="left" w:pos="640"/>
              </w:tabs>
              <w:spacing w:before="60"/>
              <w:ind w:hanging="537"/>
              <w:contextualSpacing w:val="0"/>
              <w:jc w:val="left"/>
              <w:rPr>
                <w:rFonts w:ascii="Times New Roman" w:hAnsi="Times New Roman"/>
                <w:i/>
                <w:sz w:val="28"/>
                <w:szCs w:val="28"/>
                <w:lang w:val="uk-UA"/>
              </w:rPr>
            </w:pPr>
            <w:r w:rsidRPr="00BE2C28">
              <w:rPr>
                <w:rFonts w:ascii="Times New Roman" w:hAnsi="Times New Roman"/>
                <w:i/>
                <w:sz w:val="28"/>
                <w:szCs w:val="28"/>
                <w:lang w:val="uk-UA"/>
              </w:rPr>
              <w:t>Стерилізація діючих речовин/допоміжних речовин/готової продукції:</w:t>
            </w:r>
          </w:p>
          <w:p w:rsidR="00BE2C28" w:rsidRPr="00BE2C28" w:rsidRDefault="00BE2C28" w:rsidP="00BE2C28">
            <w:pPr>
              <w:pStyle w:val="aa"/>
              <w:widowControl w:val="0"/>
              <w:numPr>
                <w:ilvl w:val="3"/>
                <w:numId w:val="23"/>
              </w:numPr>
              <w:tabs>
                <w:tab w:val="left" w:pos="1387"/>
              </w:tabs>
              <w:spacing w:before="62" w:line="219"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Фільтрація</w:t>
            </w:r>
          </w:p>
          <w:p w:rsidR="00BE2C28" w:rsidRPr="00BE2C28" w:rsidRDefault="00BE2C28" w:rsidP="00BE2C28">
            <w:pPr>
              <w:pStyle w:val="aa"/>
              <w:widowControl w:val="0"/>
              <w:numPr>
                <w:ilvl w:val="3"/>
                <w:numId w:val="23"/>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Сухожарова стерилізація</w:t>
            </w:r>
          </w:p>
          <w:p w:rsidR="00BE2C28" w:rsidRPr="00BE2C28" w:rsidRDefault="00BE2C28" w:rsidP="00BE2C28">
            <w:pPr>
              <w:pStyle w:val="aa"/>
              <w:widowControl w:val="0"/>
              <w:numPr>
                <w:ilvl w:val="3"/>
                <w:numId w:val="23"/>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Стерилізація паром</w:t>
            </w:r>
          </w:p>
          <w:p w:rsidR="00BE2C28" w:rsidRPr="00BE2C28" w:rsidRDefault="00BE2C28" w:rsidP="00BE2C28">
            <w:pPr>
              <w:pStyle w:val="aa"/>
              <w:widowControl w:val="0"/>
              <w:numPr>
                <w:ilvl w:val="3"/>
                <w:numId w:val="23"/>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Хімічна</w:t>
            </w:r>
          </w:p>
          <w:p w:rsidR="00BE2C28" w:rsidRPr="00BE2C28" w:rsidRDefault="00BE2C28" w:rsidP="00BE2C28">
            <w:pPr>
              <w:pStyle w:val="aa"/>
              <w:widowControl w:val="0"/>
              <w:numPr>
                <w:ilvl w:val="3"/>
                <w:numId w:val="23"/>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Гамма-випромінювання</w:t>
            </w:r>
          </w:p>
          <w:p w:rsidR="00BE2C28" w:rsidRPr="00BE2C28" w:rsidRDefault="00BE2C28" w:rsidP="00BE2C28">
            <w:pPr>
              <w:pStyle w:val="aa"/>
              <w:widowControl w:val="0"/>
              <w:numPr>
                <w:ilvl w:val="3"/>
                <w:numId w:val="23"/>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Електронне проміння</w:t>
            </w:r>
          </w:p>
        </w:tc>
      </w:tr>
      <w:tr w:rsidR="00BE2C28" w:rsidRPr="00875C87"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jc w:val="center"/>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rPr>
                <w:rFonts w:ascii="Times New Roman" w:hAnsi="Times New Roman"/>
                <w:i/>
                <w:sz w:val="28"/>
                <w:szCs w:val="28"/>
                <w:lang w:val="uk-UA"/>
              </w:rPr>
            </w:pPr>
            <w:r w:rsidRPr="00BE2C28">
              <w:rPr>
                <w:rFonts w:ascii="Times New Roman" w:hAnsi="Times New Roman"/>
                <w:i/>
                <w:sz w:val="28"/>
                <w:szCs w:val="28"/>
                <w:lang w:val="uk-UA"/>
              </w:rPr>
              <w:t>1.4.3</w:t>
            </w:r>
            <w:r w:rsidRPr="00BE2C28">
              <w:rPr>
                <w:rFonts w:ascii="Times New Roman" w:hAnsi="Times New Roman"/>
                <w:i/>
                <w:sz w:val="28"/>
                <w:szCs w:val="28"/>
                <w:lang w:val="uk-UA"/>
              </w:rPr>
              <w:tab/>
              <w:t>Інші &lt;зазначити&gt;</w:t>
            </w:r>
          </w:p>
        </w:tc>
      </w:tr>
      <w:tr w:rsidR="00BE2C28" w:rsidRPr="00875C87"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jc w:val="center"/>
              <w:rPr>
                <w:rFonts w:ascii="Times New Roman" w:hAnsi="Times New Roman"/>
                <w:sz w:val="28"/>
                <w:szCs w:val="28"/>
                <w:lang w:val="en-US"/>
              </w:rPr>
            </w:pPr>
            <w:r w:rsidRPr="00BE2C28">
              <w:rPr>
                <w:rFonts w:ascii="Times New Roman" w:hAnsi="Times New Roman"/>
                <w:sz w:val="28"/>
                <w:szCs w:val="28"/>
                <w:lang w:val="en-US"/>
              </w:rPr>
              <w:t>1.5</w:t>
            </w: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rPr>
                <w:rFonts w:ascii="Times New Roman" w:hAnsi="Times New Roman"/>
                <w:i/>
                <w:sz w:val="28"/>
                <w:szCs w:val="28"/>
                <w:lang w:val="uk-UA"/>
              </w:rPr>
            </w:pPr>
            <w:r w:rsidRPr="00BE2C28">
              <w:rPr>
                <w:rFonts w:ascii="Times New Roman" w:hAnsi="Times New Roman"/>
                <w:i/>
                <w:sz w:val="28"/>
                <w:szCs w:val="28"/>
                <w:lang w:val="uk-UA"/>
              </w:rPr>
              <w:t>Пакування</w:t>
            </w:r>
          </w:p>
        </w:tc>
      </w:tr>
      <w:tr w:rsidR="00BE2C28" w:rsidRPr="00875C87"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jc w:val="center"/>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widowControl w:val="0"/>
              <w:numPr>
                <w:ilvl w:val="2"/>
                <w:numId w:val="28"/>
              </w:numPr>
              <w:tabs>
                <w:tab w:val="left" w:pos="640"/>
              </w:tabs>
              <w:spacing w:before="60"/>
              <w:ind w:hanging="537"/>
              <w:contextualSpacing w:val="0"/>
              <w:jc w:val="left"/>
              <w:rPr>
                <w:rFonts w:ascii="Times New Roman" w:hAnsi="Times New Roman"/>
                <w:i/>
                <w:sz w:val="28"/>
                <w:szCs w:val="28"/>
                <w:lang w:val="uk-UA"/>
              </w:rPr>
            </w:pPr>
            <w:r w:rsidRPr="00BE2C28">
              <w:rPr>
                <w:rFonts w:ascii="Times New Roman" w:hAnsi="Times New Roman"/>
                <w:i/>
                <w:sz w:val="28"/>
                <w:szCs w:val="28"/>
                <w:lang w:val="uk-UA"/>
              </w:rPr>
              <w:t>Первинне пакування</w:t>
            </w:r>
          </w:p>
          <w:p w:rsidR="00BE2C28" w:rsidRPr="00BE2C28" w:rsidRDefault="00BE2C28" w:rsidP="00BE2C28">
            <w:pPr>
              <w:pStyle w:val="aa"/>
              <w:widowControl w:val="0"/>
              <w:numPr>
                <w:ilvl w:val="3"/>
                <w:numId w:val="28"/>
              </w:numPr>
              <w:tabs>
                <w:tab w:val="left" w:pos="1387"/>
              </w:tabs>
              <w:spacing w:before="59" w:line="219"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Капсули, тверді желатинові</w:t>
            </w:r>
          </w:p>
          <w:p w:rsidR="00BE2C28" w:rsidRPr="00BE2C28" w:rsidRDefault="00BE2C28" w:rsidP="00BE2C28">
            <w:pPr>
              <w:pStyle w:val="aa"/>
              <w:widowControl w:val="0"/>
              <w:numPr>
                <w:ilvl w:val="3"/>
                <w:numId w:val="28"/>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Капсули, м’які желатинові</w:t>
            </w:r>
          </w:p>
          <w:p w:rsidR="00BE2C28" w:rsidRPr="00BE2C28" w:rsidRDefault="00BE2C28" w:rsidP="00BE2C28">
            <w:pPr>
              <w:pStyle w:val="aa"/>
              <w:widowControl w:val="0"/>
              <w:numPr>
                <w:ilvl w:val="3"/>
                <w:numId w:val="28"/>
              </w:numPr>
              <w:tabs>
                <w:tab w:val="left" w:pos="1387"/>
              </w:tabs>
              <w:spacing w:line="219"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Жувальна гума</w:t>
            </w:r>
          </w:p>
          <w:p w:rsidR="00BE2C28" w:rsidRPr="00BE2C28" w:rsidRDefault="00BE2C28" w:rsidP="00BE2C28">
            <w:pPr>
              <w:pStyle w:val="aa"/>
              <w:widowControl w:val="0"/>
              <w:numPr>
                <w:ilvl w:val="3"/>
                <w:numId w:val="28"/>
              </w:numPr>
              <w:tabs>
                <w:tab w:val="left" w:pos="1387"/>
              </w:tabs>
              <w:spacing w:before="2" w:line="219"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Імпрегновані матриці</w:t>
            </w:r>
          </w:p>
          <w:p w:rsidR="00BE2C28" w:rsidRPr="00BE2C28" w:rsidRDefault="00BE2C28" w:rsidP="00BE2C28">
            <w:pPr>
              <w:pStyle w:val="aa"/>
              <w:widowControl w:val="0"/>
              <w:numPr>
                <w:ilvl w:val="3"/>
                <w:numId w:val="28"/>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Рідини для зовнішнього застосування</w:t>
            </w:r>
          </w:p>
          <w:p w:rsidR="00BE2C28" w:rsidRPr="00BE2C28" w:rsidRDefault="00BE2C28" w:rsidP="00BE2C28">
            <w:pPr>
              <w:pStyle w:val="aa"/>
              <w:widowControl w:val="0"/>
              <w:numPr>
                <w:ilvl w:val="3"/>
                <w:numId w:val="28"/>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Рідини для внутрішнього застосування</w:t>
            </w:r>
          </w:p>
          <w:p w:rsidR="00BE2C28" w:rsidRPr="00BE2C28" w:rsidRDefault="00BE2C28" w:rsidP="00BE2C28">
            <w:pPr>
              <w:pStyle w:val="aa"/>
              <w:widowControl w:val="0"/>
              <w:numPr>
                <w:ilvl w:val="3"/>
                <w:numId w:val="28"/>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Медичні гази</w:t>
            </w:r>
          </w:p>
          <w:p w:rsidR="00BE2C28" w:rsidRPr="00BE2C28" w:rsidRDefault="00BE2C28" w:rsidP="00BE2C28">
            <w:pPr>
              <w:pStyle w:val="aa"/>
              <w:widowControl w:val="0"/>
              <w:numPr>
                <w:ilvl w:val="3"/>
                <w:numId w:val="28"/>
              </w:numPr>
              <w:tabs>
                <w:tab w:val="left" w:pos="1387"/>
              </w:tabs>
              <w:spacing w:line="218"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Інші тверді лікарські форми</w:t>
            </w:r>
          </w:p>
          <w:p w:rsidR="00BE2C28" w:rsidRPr="00BE2C28" w:rsidRDefault="00BE2C28" w:rsidP="00BE2C28">
            <w:pPr>
              <w:pStyle w:val="aa"/>
              <w:widowControl w:val="0"/>
              <w:numPr>
                <w:ilvl w:val="3"/>
                <w:numId w:val="28"/>
              </w:numPr>
              <w:tabs>
                <w:tab w:val="left" w:pos="1387"/>
              </w:tabs>
              <w:spacing w:line="219" w:lineRule="exact"/>
              <w:contextualSpacing w:val="0"/>
              <w:jc w:val="left"/>
              <w:rPr>
                <w:rFonts w:ascii="Times New Roman" w:hAnsi="Times New Roman"/>
                <w:i/>
                <w:sz w:val="28"/>
                <w:szCs w:val="28"/>
                <w:lang w:val="uk-UA"/>
              </w:rPr>
            </w:pPr>
            <w:r w:rsidRPr="00BE2C28">
              <w:rPr>
                <w:rFonts w:ascii="Times New Roman" w:hAnsi="Times New Roman"/>
                <w:i/>
                <w:sz w:val="28"/>
                <w:szCs w:val="28"/>
                <w:lang w:val="uk-UA"/>
              </w:rPr>
              <w:t>Препарати під тиском</w:t>
            </w:r>
          </w:p>
          <w:p w:rsidR="00BE2C28" w:rsidRPr="00BE2C28" w:rsidRDefault="00BE2C28" w:rsidP="00BE2C28">
            <w:pPr>
              <w:pStyle w:val="aa"/>
              <w:widowControl w:val="0"/>
              <w:numPr>
                <w:ilvl w:val="3"/>
                <w:numId w:val="28"/>
              </w:numPr>
              <w:tabs>
                <w:tab w:val="left" w:pos="1502"/>
              </w:tabs>
              <w:spacing w:before="2" w:line="219" w:lineRule="exact"/>
              <w:ind w:left="1501" w:hanging="833"/>
              <w:contextualSpacing w:val="0"/>
              <w:jc w:val="left"/>
              <w:rPr>
                <w:rFonts w:ascii="Times New Roman" w:hAnsi="Times New Roman"/>
                <w:i/>
                <w:sz w:val="28"/>
                <w:szCs w:val="28"/>
                <w:lang w:val="uk-UA"/>
              </w:rPr>
            </w:pPr>
            <w:r w:rsidRPr="00BE2C28">
              <w:rPr>
                <w:rFonts w:ascii="Times New Roman" w:hAnsi="Times New Roman"/>
                <w:i/>
                <w:sz w:val="28"/>
                <w:szCs w:val="28"/>
                <w:lang w:val="uk-UA"/>
              </w:rPr>
              <w:t>Джерела радіонуклідів</w:t>
            </w:r>
          </w:p>
          <w:p w:rsidR="00BE2C28" w:rsidRPr="00BE2C28" w:rsidRDefault="00BE2C28" w:rsidP="00BE2C28">
            <w:pPr>
              <w:pStyle w:val="aa"/>
              <w:widowControl w:val="0"/>
              <w:numPr>
                <w:ilvl w:val="3"/>
                <w:numId w:val="28"/>
              </w:numPr>
              <w:tabs>
                <w:tab w:val="left" w:pos="1502"/>
              </w:tabs>
              <w:spacing w:line="218" w:lineRule="exact"/>
              <w:ind w:left="1501" w:hanging="833"/>
              <w:contextualSpacing w:val="0"/>
              <w:jc w:val="left"/>
              <w:rPr>
                <w:rFonts w:ascii="Times New Roman" w:hAnsi="Times New Roman"/>
                <w:i/>
                <w:sz w:val="28"/>
                <w:szCs w:val="28"/>
                <w:lang w:val="uk-UA"/>
              </w:rPr>
            </w:pPr>
            <w:r w:rsidRPr="00BE2C28">
              <w:rPr>
                <w:rFonts w:ascii="Times New Roman" w:hAnsi="Times New Roman"/>
                <w:i/>
                <w:sz w:val="28"/>
                <w:szCs w:val="28"/>
                <w:lang w:val="uk-UA"/>
              </w:rPr>
              <w:t>М’які лікарські форми</w:t>
            </w:r>
          </w:p>
          <w:p w:rsidR="00BE2C28" w:rsidRPr="00BE2C28" w:rsidRDefault="00BE2C28" w:rsidP="00BE2C28">
            <w:pPr>
              <w:pStyle w:val="aa"/>
              <w:widowControl w:val="0"/>
              <w:numPr>
                <w:ilvl w:val="3"/>
                <w:numId w:val="28"/>
              </w:numPr>
              <w:tabs>
                <w:tab w:val="left" w:pos="1502"/>
              </w:tabs>
              <w:spacing w:line="218" w:lineRule="exact"/>
              <w:ind w:left="1501" w:hanging="833"/>
              <w:contextualSpacing w:val="0"/>
              <w:jc w:val="left"/>
              <w:rPr>
                <w:rFonts w:ascii="Times New Roman" w:hAnsi="Times New Roman"/>
                <w:i/>
                <w:sz w:val="28"/>
                <w:szCs w:val="28"/>
                <w:lang w:val="uk-UA"/>
              </w:rPr>
            </w:pPr>
            <w:r w:rsidRPr="00BE2C28">
              <w:rPr>
                <w:rFonts w:ascii="Times New Roman" w:hAnsi="Times New Roman"/>
                <w:i/>
                <w:sz w:val="28"/>
                <w:szCs w:val="28"/>
                <w:lang w:val="uk-UA"/>
              </w:rPr>
              <w:t>Супозиторії</w:t>
            </w:r>
          </w:p>
          <w:p w:rsidR="00BE2C28" w:rsidRPr="00BE2C28" w:rsidRDefault="00BE2C28" w:rsidP="00BE2C28">
            <w:pPr>
              <w:pStyle w:val="aa"/>
              <w:widowControl w:val="0"/>
              <w:numPr>
                <w:ilvl w:val="3"/>
                <w:numId w:val="28"/>
              </w:numPr>
              <w:tabs>
                <w:tab w:val="left" w:pos="1502"/>
              </w:tabs>
              <w:spacing w:line="218" w:lineRule="exact"/>
              <w:ind w:left="1501" w:hanging="833"/>
              <w:contextualSpacing w:val="0"/>
              <w:jc w:val="left"/>
              <w:rPr>
                <w:rFonts w:ascii="Times New Roman" w:hAnsi="Times New Roman"/>
                <w:i/>
                <w:sz w:val="28"/>
                <w:szCs w:val="28"/>
                <w:lang w:val="uk-UA"/>
              </w:rPr>
            </w:pPr>
            <w:r w:rsidRPr="00BE2C28">
              <w:rPr>
                <w:rFonts w:ascii="Times New Roman" w:hAnsi="Times New Roman"/>
                <w:i/>
                <w:sz w:val="28"/>
                <w:szCs w:val="28"/>
                <w:lang w:val="uk-UA"/>
              </w:rPr>
              <w:t>Таблетки</w:t>
            </w:r>
          </w:p>
          <w:p w:rsidR="00BE2C28" w:rsidRPr="00BE2C28" w:rsidRDefault="00BE2C28" w:rsidP="00BE2C28">
            <w:pPr>
              <w:pStyle w:val="aa"/>
              <w:widowControl w:val="0"/>
              <w:numPr>
                <w:ilvl w:val="3"/>
                <w:numId w:val="28"/>
              </w:numPr>
              <w:tabs>
                <w:tab w:val="left" w:pos="1502"/>
              </w:tabs>
              <w:spacing w:line="219" w:lineRule="exact"/>
              <w:ind w:left="1501" w:hanging="833"/>
              <w:contextualSpacing w:val="0"/>
              <w:jc w:val="left"/>
              <w:rPr>
                <w:rFonts w:ascii="Times New Roman" w:hAnsi="Times New Roman"/>
                <w:i/>
                <w:sz w:val="28"/>
                <w:szCs w:val="28"/>
                <w:lang w:val="uk-UA"/>
              </w:rPr>
            </w:pPr>
            <w:r w:rsidRPr="00BE2C28">
              <w:rPr>
                <w:rFonts w:ascii="Times New Roman" w:hAnsi="Times New Roman"/>
                <w:i/>
                <w:sz w:val="28"/>
                <w:szCs w:val="28"/>
                <w:lang w:val="uk-UA"/>
              </w:rPr>
              <w:t>Трансдермальні пластирі</w:t>
            </w:r>
          </w:p>
          <w:p w:rsidR="00BE2C28" w:rsidRPr="00BE2C28" w:rsidRDefault="00BE2C28" w:rsidP="00BE2C28">
            <w:pPr>
              <w:pStyle w:val="aa"/>
              <w:widowControl w:val="0"/>
              <w:numPr>
                <w:ilvl w:val="3"/>
                <w:numId w:val="28"/>
              </w:numPr>
              <w:tabs>
                <w:tab w:val="left" w:pos="1502"/>
              </w:tabs>
              <w:spacing w:line="216" w:lineRule="exact"/>
              <w:ind w:left="1501" w:hanging="833"/>
              <w:contextualSpacing w:val="0"/>
              <w:jc w:val="left"/>
              <w:rPr>
                <w:rFonts w:ascii="Times New Roman" w:hAnsi="Times New Roman"/>
                <w:i/>
                <w:sz w:val="28"/>
                <w:szCs w:val="28"/>
                <w:lang w:val="uk-UA"/>
              </w:rPr>
            </w:pPr>
            <w:r w:rsidRPr="00BE2C28">
              <w:rPr>
                <w:rFonts w:ascii="Times New Roman" w:hAnsi="Times New Roman"/>
                <w:i/>
                <w:sz w:val="28"/>
                <w:szCs w:val="28"/>
                <w:lang w:val="uk-UA"/>
              </w:rPr>
              <w:t>Інші нестерильні лікарські засоби &lt;зазначити&gt;</w:t>
            </w:r>
          </w:p>
        </w:tc>
      </w:tr>
      <w:tr w:rsidR="00BE2C28" w:rsidRPr="00875C87"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jc w:val="center"/>
              <w:rPr>
                <w:rFonts w:ascii="Times New Roman" w:hAnsi="Times New Roman"/>
                <w:sz w:val="28"/>
                <w:szCs w:val="28"/>
              </w:rPr>
            </w:pP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rPr>
                <w:rFonts w:ascii="Times New Roman" w:hAnsi="Times New Roman"/>
                <w:i/>
                <w:sz w:val="28"/>
                <w:szCs w:val="28"/>
                <w:lang w:val="uk-UA"/>
              </w:rPr>
            </w:pPr>
            <w:r w:rsidRPr="00BE2C28">
              <w:rPr>
                <w:rFonts w:ascii="Times New Roman" w:hAnsi="Times New Roman"/>
                <w:i/>
                <w:sz w:val="28"/>
                <w:szCs w:val="28"/>
                <w:lang w:val="uk-UA"/>
              </w:rPr>
              <w:t>1.5.2</w:t>
            </w:r>
            <w:r w:rsidRPr="00BE2C28">
              <w:rPr>
                <w:rFonts w:ascii="Times New Roman" w:hAnsi="Times New Roman"/>
                <w:i/>
                <w:sz w:val="28"/>
                <w:szCs w:val="28"/>
                <w:lang w:val="uk-UA"/>
              </w:rPr>
              <w:tab/>
              <w:t>Вторинне пакування</w:t>
            </w:r>
          </w:p>
        </w:tc>
      </w:tr>
      <w:tr w:rsidR="00BE2C28" w:rsidRPr="00875C87"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jc w:val="center"/>
              <w:rPr>
                <w:rFonts w:ascii="Times New Roman" w:hAnsi="Times New Roman"/>
                <w:sz w:val="28"/>
                <w:szCs w:val="28"/>
                <w:lang w:val="en-US"/>
              </w:rPr>
            </w:pPr>
            <w:r w:rsidRPr="00BE2C28">
              <w:rPr>
                <w:rFonts w:ascii="Times New Roman" w:hAnsi="Times New Roman"/>
                <w:sz w:val="28"/>
                <w:szCs w:val="28"/>
                <w:lang w:val="en-US"/>
              </w:rPr>
              <w:t>1.6</w:t>
            </w: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rPr>
                <w:rFonts w:ascii="Times New Roman" w:hAnsi="Times New Roman"/>
                <w:i/>
                <w:sz w:val="28"/>
                <w:szCs w:val="28"/>
                <w:lang w:val="uk-UA"/>
              </w:rPr>
            </w:pPr>
            <w:r w:rsidRPr="00BE2C28">
              <w:rPr>
                <w:rFonts w:ascii="Times New Roman" w:hAnsi="Times New Roman"/>
                <w:i/>
                <w:sz w:val="28"/>
                <w:szCs w:val="28"/>
                <w:lang w:val="uk-UA"/>
              </w:rPr>
              <w:t>Випробування контролю якості</w:t>
            </w:r>
          </w:p>
        </w:tc>
      </w:tr>
      <w:tr w:rsidR="00BE2C28" w:rsidRPr="00875C87"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jc w:val="center"/>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rPr>
                <w:rFonts w:ascii="Times New Roman" w:hAnsi="Times New Roman"/>
                <w:i/>
                <w:sz w:val="28"/>
                <w:szCs w:val="28"/>
                <w:lang w:val="uk-UA"/>
              </w:rPr>
            </w:pPr>
            <w:r w:rsidRPr="00BE2C28">
              <w:rPr>
                <w:rFonts w:ascii="Times New Roman" w:hAnsi="Times New Roman"/>
                <w:i/>
                <w:sz w:val="28"/>
                <w:szCs w:val="28"/>
                <w:lang w:val="uk-UA"/>
              </w:rPr>
              <w:t>1.6.1</w:t>
            </w:r>
            <w:r w:rsidRPr="00BE2C28">
              <w:rPr>
                <w:rFonts w:ascii="Times New Roman" w:hAnsi="Times New Roman"/>
                <w:i/>
                <w:sz w:val="28"/>
                <w:szCs w:val="28"/>
                <w:lang w:val="uk-UA"/>
              </w:rPr>
              <w:tab/>
              <w:t>Мікробіологічні: стерильність</w:t>
            </w:r>
          </w:p>
        </w:tc>
      </w:tr>
      <w:tr w:rsidR="00BE2C28" w:rsidRPr="00875C87"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jc w:val="center"/>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rPr>
                <w:rFonts w:ascii="Times New Roman" w:hAnsi="Times New Roman"/>
                <w:i/>
                <w:sz w:val="28"/>
                <w:szCs w:val="28"/>
                <w:lang w:val="uk-UA"/>
              </w:rPr>
            </w:pPr>
            <w:r w:rsidRPr="00BE2C28">
              <w:rPr>
                <w:rFonts w:ascii="Times New Roman" w:hAnsi="Times New Roman"/>
                <w:i/>
                <w:sz w:val="28"/>
                <w:szCs w:val="28"/>
                <w:lang w:val="uk-UA"/>
              </w:rPr>
              <w:t>1.6.2</w:t>
            </w:r>
            <w:r w:rsidRPr="00BE2C28">
              <w:rPr>
                <w:rFonts w:ascii="Times New Roman" w:hAnsi="Times New Roman"/>
                <w:i/>
                <w:sz w:val="28"/>
                <w:szCs w:val="28"/>
                <w:lang w:val="uk-UA"/>
              </w:rPr>
              <w:tab/>
              <w:t>Мікробіологічні: мікробіологічна чистота</w:t>
            </w:r>
          </w:p>
        </w:tc>
      </w:tr>
      <w:tr w:rsidR="00BE2C28" w:rsidRPr="00875C87"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jc w:val="center"/>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rPr>
                <w:rFonts w:ascii="Times New Roman" w:hAnsi="Times New Roman"/>
                <w:i/>
                <w:sz w:val="28"/>
                <w:szCs w:val="28"/>
                <w:lang w:val="uk-UA"/>
              </w:rPr>
            </w:pPr>
            <w:r w:rsidRPr="00BE2C28">
              <w:rPr>
                <w:rFonts w:ascii="Times New Roman" w:hAnsi="Times New Roman"/>
                <w:i/>
                <w:sz w:val="28"/>
                <w:szCs w:val="28"/>
                <w:lang w:val="uk-UA"/>
              </w:rPr>
              <w:t>1.6.3</w:t>
            </w:r>
            <w:r w:rsidRPr="00BE2C28">
              <w:rPr>
                <w:rFonts w:ascii="Times New Roman" w:hAnsi="Times New Roman"/>
                <w:i/>
                <w:sz w:val="28"/>
                <w:szCs w:val="28"/>
                <w:lang w:val="uk-UA"/>
              </w:rPr>
              <w:tab/>
              <w:t>Хімічні/фізичні</w:t>
            </w:r>
          </w:p>
        </w:tc>
      </w:tr>
      <w:tr w:rsidR="00BE2C28" w:rsidRPr="00875C87" w:rsidTr="00BE2C28">
        <w:trPr>
          <w:trHeight w:val="20"/>
        </w:trPr>
        <w:tc>
          <w:tcPr>
            <w:tcW w:w="1134"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jc w:val="center"/>
              <w:rPr>
                <w:rFonts w:ascii="Times New Roman" w:hAnsi="Times New Roman"/>
                <w:sz w:val="28"/>
                <w:szCs w:val="28"/>
                <w:lang w:val="en-US"/>
              </w:rPr>
            </w:pPr>
          </w:p>
        </w:tc>
        <w:tc>
          <w:tcPr>
            <w:tcW w:w="8505" w:type="dxa"/>
            <w:tcBorders>
              <w:top w:val="single" w:sz="4" w:space="0" w:color="000000"/>
              <w:left w:val="single" w:sz="4" w:space="0" w:color="000000"/>
              <w:bottom w:val="single" w:sz="4" w:space="0" w:color="000000"/>
              <w:right w:val="single" w:sz="4" w:space="0" w:color="000000"/>
            </w:tcBorders>
          </w:tcPr>
          <w:p w:rsidR="00BE2C28" w:rsidRPr="00BE2C28" w:rsidRDefault="00BE2C28" w:rsidP="00BE2C28">
            <w:pPr>
              <w:pStyle w:val="aa"/>
              <w:tabs>
                <w:tab w:val="left" w:pos="851"/>
                <w:tab w:val="left" w:pos="1560"/>
                <w:tab w:val="left" w:pos="1985"/>
              </w:tabs>
              <w:spacing w:before="120" w:after="120"/>
              <w:ind w:left="0"/>
              <w:rPr>
                <w:rFonts w:ascii="Times New Roman" w:hAnsi="Times New Roman"/>
                <w:i/>
                <w:sz w:val="28"/>
                <w:szCs w:val="28"/>
                <w:lang w:val="uk-UA"/>
              </w:rPr>
            </w:pPr>
            <w:r w:rsidRPr="00BE2C28">
              <w:rPr>
                <w:rFonts w:ascii="Times New Roman" w:hAnsi="Times New Roman"/>
                <w:i/>
                <w:sz w:val="28"/>
                <w:szCs w:val="28"/>
                <w:lang w:val="uk-UA"/>
              </w:rPr>
              <w:t>1.6.4</w:t>
            </w:r>
            <w:r w:rsidRPr="00BE2C28">
              <w:rPr>
                <w:rFonts w:ascii="Times New Roman" w:hAnsi="Times New Roman"/>
                <w:i/>
                <w:sz w:val="28"/>
                <w:szCs w:val="28"/>
                <w:lang w:val="uk-UA"/>
              </w:rPr>
              <w:tab/>
              <w:t>Біологічні</w:t>
            </w:r>
          </w:p>
        </w:tc>
      </w:tr>
    </w:tbl>
    <w:p w:rsidR="00BE2C28" w:rsidRDefault="00BE2C28" w:rsidP="00BE2C28">
      <w:pPr>
        <w:pStyle w:val="aa"/>
        <w:tabs>
          <w:tab w:val="left" w:pos="851"/>
          <w:tab w:val="left" w:pos="1560"/>
          <w:tab w:val="left" w:pos="1985"/>
        </w:tabs>
        <w:spacing w:before="120" w:after="120"/>
        <w:ind w:left="0"/>
        <w:jc w:val="left"/>
        <w:rPr>
          <w:rFonts w:ascii="Times New Roman" w:hAnsi="Times New Roman"/>
          <w:sz w:val="28"/>
          <w:szCs w:val="28"/>
          <w:lang w:val="uk-UA"/>
        </w:rPr>
      </w:pPr>
    </w:p>
    <w:p w:rsidR="00BE2C28" w:rsidRDefault="00BE2C28" w:rsidP="00BE2C28">
      <w:pPr>
        <w:pStyle w:val="aa"/>
        <w:tabs>
          <w:tab w:val="left" w:pos="851"/>
          <w:tab w:val="left" w:pos="1560"/>
          <w:tab w:val="left" w:pos="1985"/>
        </w:tabs>
        <w:spacing w:before="120" w:after="120"/>
        <w:ind w:left="0"/>
        <w:jc w:val="left"/>
        <w:rPr>
          <w:rFonts w:ascii="Times New Roman" w:hAnsi="Times New Roman"/>
          <w:sz w:val="28"/>
          <w:szCs w:val="28"/>
          <w:lang w:val="uk-UA"/>
        </w:rPr>
      </w:pPr>
      <w:r w:rsidRPr="00BE2C28">
        <w:rPr>
          <w:rFonts w:ascii="Times New Roman" w:hAnsi="Times New Roman"/>
          <w:sz w:val="28"/>
          <w:szCs w:val="28"/>
          <w:lang w:val="uk-UA"/>
        </w:rPr>
        <w:t>Будь-які обмеження або уточнюючі примітки стосовно масштабу зазначених виробничих операцій</w:t>
      </w:r>
      <w:r>
        <w:rPr>
          <w:rFonts w:ascii="Times New Roman" w:hAnsi="Times New Roman"/>
          <w:sz w:val="28"/>
          <w:szCs w:val="28"/>
          <w:lang w:val="uk-UA"/>
        </w:rPr>
        <w:t xml:space="preserve"> ______________________________________</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34"/>
        <w:gridCol w:w="8505"/>
      </w:tblGrid>
      <w:tr w:rsidR="00AE0A88" w:rsidRPr="00AE0A88" w:rsidTr="00AE0A88">
        <w:trPr>
          <w:trHeight w:val="20"/>
        </w:trPr>
        <w:tc>
          <w:tcPr>
            <w:tcW w:w="9639" w:type="dxa"/>
            <w:gridSpan w:val="2"/>
          </w:tcPr>
          <w:p w:rsidR="00AE0A88" w:rsidRPr="00204805" w:rsidRDefault="00AE0A88" w:rsidP="005B5925">
            <w:pPr>
              <w:pStyle w:val="aa"/>
              <w:tabs>
                <w:tab w:val="left" w:pos="851"/>
                <w:tab w:val="left" w:pos="1560"/>
                <w:tab w:val="left" w:pos="1985"/>
              </w:tabs>
              <w:spacing w:before="120" w:after="120"/>
              <w:ind w:left="0"/>
              <w:jc w:val="center"/>
              <w:rPr>
                <w:rFonts w:ascii="Times New Roman" w:hAnsi="Times New Roman"/>
                <w:b/>
                <w:sz w:val="28"/>
                <w:szCs w:val="28"/>
              </w:rPr>
            </w:pPr>
            <w:r w:rsidRPr="00204805">
              <w:rPr>
                <w:rFonts w:ascii="Times New Roman" w:hAnsi="Times New Roman"/>
                <w:b/>
                <w:sz w:val="28"/>
                <w:szCs w:val="28"/>
              </w:rPr>
              <w:t>Розділ 2 – ІМПОРТ ДОСЛІДЖУВАНИХ ЛІКАРСЬКИХ ЗАСОБІВ</w:t>
            </w:r>
          </w:p>
        </w:tc>
      </w:tr>
      <w:tr w:rsidR="00AE0A88" w:rsidRPr="00AE0A88" w:rsidTr="00AE0A88">
        <w:trPr>
          <w:trHeight w:val="20"/>
        </w:trPr>
        <w:tc>
          <w:tcPr>
            <w:tcW w:w="1134" w:type="dxa"/>
          </w:tcPr>
          <w:p w:rsidR="00AE0A88" w:rsidRPr="00AE0A88" w:rsidRDefault="00AE0A88" w:rsidP="00AE0A88">
            <w:pPr>
              <w:pStyle w:val="aa"/>
              <w:tabs>
                <w:tab w:val="left" w:pos="851"/>
                <w:tab w:val="left" w:pos="1560"/>
                <w:tab w:val="left" w:pos="1985"/>
              </w:tabs>
              <w:spacing w:before="120" w:after="120"/>
              <w:ind w:left="0"/>
              <w:jc w:val="center"/>
              <w:rPr>
                <w:rFonts w:ascii="Times New Roman" w:hAnsi="Times New Roman"/>
                <w:sz w:val="28"/>
                <w:szCs w:val="28"/>
                <w:lang w:val="en-US"/>
              </w:rPr>
            </w:pPr>
            <w:r w:rsidRPr="00AE0A88">
              <w:rPr>
                <w:rFonts w:ascii="Times New Roman" w:hAnsi="Times New Roman"/>
                <w:b/>
                <w:sz w:val="28"/>
                <w:szCs w:val="28"/>
                <w:lang w:val="en-US"/>
              </w:rPr>
              <w:t>2.1</w:t>
            </w:r>
          </w:p>
        </w:tc>
        <w:tc>
          <w:tcPr>
            <w:tcW w:w="8505" w:type="dxa"/>
          </w:tcPr>
          <w:p w:rsidR="00AE0A88" w:rsidRPr="00AE0A88" w:rsidRDefault="00AE0A88" w:rsidP="00AE0A88">
            <w:pPr>
              <w:pStyle w:val="aa"/>
              <w:tabs>
                <w:tab w:val="left" w:pos="851"/>
                <w:tab w:val="left" w:pos="1560"/>
                <w:tab w:val="left" w:pos="1985"/>
              </w:tabs>
              <w:spacing w:before="120" w:after="120"/>
              <w:ind w:left="0"/>
              <w:rPr>
                <w:rFonts w:ascii="Times New Roman" w:hAnsi="Times New Roman"/>
                <w:sz w:val="28"/>
                <w:szCs w:val="28"/>
              </w:rPr>
            </w:pPr>
            <w:r w:rsidRPr="00AE0A88">
              <w:rPr>
                <w:rFonts w:ascii="Times New Roman" w:hAnsi="Times New Roman"/>
                <w:b/>
                <w:sz w:val="28"/>
                <w:szCs w:val="28"/>
              </w:rPr>
              <w:t>Випробування контролю якості імпортованих досліджуваних лікарських засобів</w:t>
            </w:r>
          </w:p>
        </w:tc>
      </w:tr>
      <w:tr w:rsidR="00AE0A88" w:rsidRPr="00AE0A88" w:rsidTr="00AE0A88">
        <w:trPr>
          <w:trHeight w:val="20"/>
        </w:trPr>
        <w:tc>
          <w:tcPr>
            <w:tcW w:w="1134" w:type="dxa"/>
          </w:tcPr>
          <w:p w:rsidR="00AE0A88" w:rsidRPr="00AE0A88" w:rsidRDefault="00AE0A88" w:rsidP="00AE0A88">
            <w:pPr>
              <w:pStyle w:val="aa"/>
              <w:tabs>
                <w:tab w:val="left" w:pos="851"/>
                <w:tab w:val="left" w:pos="1560"/>
                <w:tab w:val="left" w:pos="1985"/>
              </w:tabs>
              <w:spacing w:before="120" w:after="120"/>
              <w:jc w:val="center"/>
              <w:rPr>
                <w:rFonts w:ascii="Times New Roman" w:hAnsi="Times New Roman"/>
                <w:sz w:val="28"/>
                <w:szCs w:val="28"/>
              </w:rPr>
            </w:pPr>
          </w:p>
        </w:tc>
        <w:tc>
          <w:tcPr>
            <w:tcW w:w="8505" w:type="dxa"/>
          </w:tcPr>
          <w:p w:rsidR="00AE0A88" w:rsidRPr="00AE0A88" w:rsidRDefault="00AE0A88" w:rsidP="00AE0A88">
            <w:pPr>
              <w:pStyle w:val="aa"/>
              <w:tabs>
                <w:tab w:val="left" w:pos="851"/>
                <w:tab w:val="left" w:pos="1560"/>
                <w:tab w:val="left" w:pos="1985"/>
              </w:tabs>
              <w:spacing w:before="120" w:after="120"/>
              <w:ind w:left="0"/>
              <w:rPr>
                <w:rFonts w:ascii="Times New Roman" w:hAnsi="Times New Roman"/>
                <w:sz w:val="28"/>
                <w:szCs w:val="28"/>
                <w:lang w:val="en-US"/>
              </w:rPr>
            </w:pPr>
            <w:r w:rsidRPr="00AE0A88">
              <w:rPr>
                <w:rFonts w:ascii="Times New Roman" w:hAnsi="Times New Roman"/>
                <w:i/>
                <w:sz w:val="28"/>
                <w:szCs w:val="28"/>
                <w:lang w:val="uk-UA"/>
              </w:rPr>
              <w:t>2.1.1</w:t>
            </w:r>
            <w:r w:rsidRPr="00AE0A88">
              <w:rPr>
                <w:rFonts w:ascii="Times New Roman" w:hAnsi="Times New Roman"/>
                <w:i/>
                <w:sz w:val="28"/>
                <w:szCs w:val="28"/>
                <w:lang w:val="uk-UA"/>
              </w:rPr>
              <w:tab/>
            </w:r>
            <w:r w:rsidRPr="00AE0A88">
              <w:rPr>
                <w:rFonts w:ascii="Times New Roman" w:hAnsi="Times New Roman"/>
                <w:i/>
                <w:sz w:val="28"/>
                <w:szCs w:val="28"/>
                <w:lang w:val="en-US"/>
              </w:rPr>
              <w:t>Мікробіологічні:</w:t>
            </w:r>
            <w:r w:rsidRPr="00AE0A88">
              <w:rPr>
                <w:rFonts w:ascii="Times New Roman" w:hAnsi="Times New Roman"/>
                <w:i/>
                <w:sz w:val="28"/>
                <w:szCs w:val="28"/>
                <w:lang w:val="uk-UA"/>
              </w:rPr>
              <w:t xml:space="preserve"> </w:t>
            </w:r>
            <w:r w:rsidRPr="00AE0A88">
              <w:rPr>
                <w:rFonts w:ascii="Times New Roman" w:hAnsi="Times New Roman"/>
                <w:i/>
                <w:sz w:val="28"/>
                <w:szCs w:val="28"/>
                <w:lang w:val="en-US"/>
              </w:rPr>
              <w:t>стерильність</w:t>
            </w:r>
          </w:p>
        </w:tc>
      </w:tr>
      <w:tr w:rsidR="00AE0A88" w:rsidRPr="00AE0A88" w:rsidTr="00AE0A88">
        <w:trPr>
          <w:trHeight w:val="20"/>
        </w:trPr>
        <w:tc>
          <w:tcPr>
            <w:tcW w:w="1134" w:type="dxa"/>
          </w:tcPr>
          <w:p w:rsidR="00AE0A88" w:rsidRPr="00AE0A88" w:rsidRDefault="00AE0A88" w:rsidP="00AE0A88">
            <w:pPr>
              <w:pStyle w:val="aa"/>
              <w:tabs>
                <w:tab w:val="left" w:pos="851"/>
                <w:tab w:val="left" w:pos="1560"/>
                <w:tab w:val="left" w:pos="1985"/>
              </w:tabs>
              <w:spacing w:before="120" w:after="120"/>
              <w:jc w:val="center"/>
              <w:rPr>
                <w:rFonts w:ascii="Times New Roman" w:hAnsi="Times New Roman"/>
                <w:sz w:val="28"/>
                <w:szCs w:val="28"/>
                <w:lang w:val="en-US"/>
              </w:rPr>
            </w:pPr>
          </w:p>
        </w:tc>
        <w:tc>
          <w:tcPr>
            <w:tcW w:w="8505" w:type="dxa"/>
          </w:tcPr>
          <w:p w:rsidR="00AE0A88" w:rsidRPr="00AE0A88" w:rsidRDefault="00AE0A88" w:rsidP="00AE0A88">
            <w:pPr>
              <w:pStyle w:val="aa"/>
              <w:tabs>
                <w:tab w:val="left" w:pos="851"/>
                <w:tab w:val="left" w:pos="1560"/>
                <w:tab w:val="left" w:pos="1985"/>
              </w:tabs>
              <w:spacing w:before="120" w:after="120"/>
              <w:ind w:left="0"/>
              <w:rPr>
                <w:rFonts w:ascii="Times New Roman" w:hAnsi="Times New Roman"/>
                <w:sz w:val="28"/>
                <w:szCs w:val="28"/>
                <w:lang w:val="en-US"/>
              </w:rPr>
            </w:pPr>
            <w:r w:rsidRPr="00AE0A88">
              <w:rPr>
                <w:rFonts w:ascii="Times New Roman" w:hAnsi="Times New Roman"/>
                <w:i/>
                <w:sz w:val="28"/>
                <w:szCs w:val="28"/>
                <w:lang w:val="uk-UA"/>
              </w:rPr>
              <w:t>2.1.2</w:t>
            </w:r>
            <w:r w:rsidRPr="00AE0A88">
              <w:rPr>
                <w:rFonts w:ascii="Times New Roman" w:hAnsi="Times New Roman"/>
                <w:i/>
                <w:sz w:val="28"/>
                <w:szCs w:val="28"/>
                <w:lang w:val="uk-UA"/>
              </w:rPr>
              <w:tab/>
            </w:r>
            <w:r w:rsidRPr="00AE0A88">
              <w:rPr>
                <w:rFonts w:ascii="Times New Roman" w:hAnsi="Times New Roman"/>
                <w:i/>
                <w:sz w:val="28"/>
                <w:szCs w:val="28"/>
                <w:lang w:val="en-US"/>
              </w:rPr>
              <w:t>Мікробіологічні:</w:t>
            </w:r>
            <w:r w:rsidRPr="00AE0A88">
              <w:rPr>
                <w:rFonts w:ascii="Times New Roman" w:hAnsi="Times New Roman"/>
                <w:i/>
                <w:sz w:val="28"/>
                <w:szCs w:val="28"/>
                <w:lang w:val="uk-UA"/>
              </w:rPr>
              <w:t xml:space="preserve"> </w:t>
            </w:r>
            <w:r w:rsidRPr="00AE0A88">
              <w:rPr>
                <w:rFonts w:ascii="Times New Roman" w:hAnsi="Times New Roman"/>
                <w:i/>
                <w:sz w:val="28"/>
                <w:szCs w:val="28"/>
                <w:lang w:val="en-US"/>
              </w:rPr>
              <w:t>мікробіологічна чистота</w:t>
            </w:r>
          </w:p>
        </w:tc>
      </w:tr>
      <w:tr w:rsidR="00AE0A88" w:rsidRPr="00AE0A88" w:rsidTr="00AE0A88">
        <w:trPr>
          <w:trHeight w:val="20"/>
        </w:trPr>
        <w:tc>
          <w:tcPr>
            <w:tcW w:w="1134" w:type="dxa"/>
          </w:tcPr>
          <w:p w:rsidR="00AE0A88" w:rsidRPr="00AE0A88" w:rsidRDefault="00AE0A88" w:rsidP="00AE0A88">
            <w:pPr>
              <w:pStyle w:val="aa"/>
              <w:tabs>
                <w:tab w:val="left" w:pos="851"/>
                <w:tab w:val="left" w:pos="1560"/>
                <w:tab w:val="left" w:pos="1985"/>
              </w:tabs>
              <w:spacing w:before="120" w:after="120"/>
              <w:jc w:val="center"/>
              <w:rPr>
                <w:rFonts w:ascii="Times New Roman" w:hAnsi="Times New Roman"/>
                <w:sz w:val="28"/>
                <w:szCs w:val="28"/>
                <w:lang w:val="en-US"/>
              </w:rPr>
            </w:pPr>
          </w:p>
        </w:tc>
        <w:tc>
          <w:tcPr>
            <w:tcW w:w="8505" w:type="dxa"/>
          </w:tcPr>
          <w:p w:rsidR="00AE0A88" w:rsidRPr="00AE0A88" w:rsidRDefault="00AE0A88" w:rsidP="00AE0A88">
            <w:pPr>
              <w:pStyle w:val="aa"/>
              <w:tabs>
                <w:tab w:val="left" w:pos="851"/>
                <w:tab w:val="left" w:pos="1560"/>
                <w:tab w:val="left" w:pos="1985"/>
              </w:tabs>
              <w:spacing w:before="120" w:after="120"/>
              <w:ind w:left="0"/>
              <w:rPr>
                <w:rFonts w:ascii="Times New Roman" w:hAnsi="Times New Roman"/>
                <w:sz w:val="28"/>
                <w:szCs w:val="28"/>
                <w:lang w:val="en-US"/>
              </w:rPr>
            </w:pPr>
            <w:r w:rsidRPr="00AE0A88">
              <w:rPr>
                <w:rFonts w:ascii="Times New Roman" w:hAnsi="Times New Roman"/>
                <w:i/>
                <w:sz w:val="28"/>
                <w:szCs w:val="28"/>
                <w:lang w:val="uk-UA"/>
              </w:rPr>
              <w:t>2.1.3</w:t>
            </w:r>
            <w:r w:rsidRPr="00AE0A88">
              <w:rPr>
                <w:rFonts w:ascii="Times New Roman" w:hAnsi="Times New Roman"/>
                <w:i/>
                <w:sz w:val="28"/>
                <w:szCs w:val="28"/>
                <w:lang w:val="uk-UA"/>
              </w:rPr>
              <w:tab/>
            </w:r>
            <w:r w:rsidRPr="00AE0A88">
              <w:rPr>
                <w:rFonts w:ascii="Times New Roman" w:hAnsi="Times New Roman"/>
                <w:i/>
                <w:sz w:val="28"/>
                <w:szCs w:val="28"/>
                <w:lang w:val="en-US"/>
              </w:rPr>
              <w:t>Хімічні/фізичні</w:t>
            </w:r>
          </w:p>
        </w:tc>
      </w:tr>
      <w:tr w:rsidR="00AE0A88" w:rsidRPr="00AE0A88" w:rsidTr="00AE0A88">
        <w:trPr>
          <w:trHeight w:val="20"/>
        </w:trPr>
        <w:tc>
          <w:tcPr>
            <w:tcW w:w="1134" w:type="dxa"/>
          </w:tcPr>
          <w:p w:rsidR="00AE0A88" w:rsidRPr="00AE0A88" w:rsidRDefault="00AE0A88" w:rsidP="00AE0A88">
            <w:pPr>
              <w:pStyle w:val="aa"/>
              <w:tabs>
                <w:tab w:val="left" w:pos="851"/>
                <w:tab w:val="left" w:pos="1560"/>
                <w:tab w:val="left" w:pos="1985"/>
              </w:tabs>
              <w:spacing w:before="120" w:after="120"/>
              <w:jc w:val="center"/>
              <w:rPr>
                <w:rFonts w:ascii="Times New Roman" w:hAnsi="Times New Roman"/>
                <w:sz w:val="28"/>
                <w:szCs w:val="28"/>
                <w:lang w:val="en-US"/>
              </w:rPr>
            </w:pPr>
          </w:p>
        </w:tc>
        <w:tc>
          <w:tcPr>
            <w:tcW w:w="8505" w:type="dxa"/>
          </w:tcPr>
          <w:p w:rsidR="00AE0A88" w:rsidRPr="00AE0A88" w:rsidRDefault="00AE0A88" w:rsidP="00AE0A88">
            <w:pPr>
              <w:pStyle w:val="aa"/>
              <w:tabs>
                <w:tab w:val="left" w:pos="851"/>
                <w:tab w:val="left" w:pos="1560"/>
                <w:tab w:val="left" w:pos="1985"/>
              </w:tabs>
              <w:spacing w:before="120" w:after="120"/>
              <w:ind w:left="0"/>
              <w:rPr>
                <w:rFonts w:ascii="Times New Roman" w:hAnsi="Times New Roman"/>
                <w:sz w:val="28"/>
                <w:szCs w:val="28"/>
                <w:lang w:val="en-US"/>
              </w:rPr>
            </w:pPr>
            <w:r w:rsidRPr="00AE0A88">
              <w:rPr>
                <w:rFonts w:ascii="Times New Roman" w:hAnsi="Times New Roman"/>
                <w:i/>
                <w:sz w:val="28"/>
                <w:szCs w:val="28"/>
                <w:lang w:val="uk-UA"/>
              </w:rPr>
              <w:t>2.1.4</w:t>
            </w:r>
            <w:r w:rsidRPr="00AE0A88">
              <w:rPr>
                <w:rFonts w:ascii="Times New Roman" w:hAnsi="Times New Roman"/>
                <w:i/>
                <w:sz w:val="28"/>
                <w:szCs w:val="28"/>
                <w:lang w:val="uk-UA"/>
              </w:rPr>
              <w:tab/>
            </w:r>
            <w:r w:rsidRPr="00AE0A88">
              <w:rPr>
                <w:rFonts w:ascii="Times New Roman" w:hAnsi="Times New Roman"/>
                <w:i/>
                <w:sz w:val="28"/>
                <w:szCs w:val="28"/>
                <w:lang w:val="en-US"/>
              </w:rPr>
              <w:t>Біологічні</w:t>
            </w:r>
          </w:p>
        </w:tc>
      </w:tr>
      <w:tr w:rsidR="00AE0A88" w:rsidRPr="00AE0A88" w:rsidTr="00AE0A88">
        <w:trPr>
          <w:trHeight w:val="20"/>
        </w:trPr>
        <w:tc>
          <w:tcPr>
            <w:tcW w:w="1134" w:type="dxa"/>
          </w:tcPr>
          <w:p w:rsidR="00AE0A88" w:rsidRPr="00AE0A88" w:rsidRDefault="00AE0A88" w:rsidP="00AE0A88">
            <w:pPr>
              <w:pStyle w:val="aa"/>
              <w:tabs>
                <w:tab w:val="left" w:pos="851"/>
                <w:tab w:val="left" w:pos="1560"/>
                <w:tab w:val="left" w:pos="1985"/>
              </w:tabs>
              <w:spacing w:before="120" w:after="120"/>
              <w:ind w:left="0"/>
              <w:jc w:val="center"/>
              <w:rPr>
                <w:rFonts w:ascii="Times New Roman" w:hAnsi="Times New Roman"/>
                <w:sz w:val="28"/>
                <w:szCs w:val="28"/>
                <w:lang w:val="en-US"/>
              </w:rPr>
            </w:pPr>
            <w:r w:rsidRPr="00AE0A88">
              <w:rPr>
                <w:rFonts w:ascii="Times New Roman" w:hAnsi="Times New Roman"/>
                <w:b/>
                <w:sz w:val="28"/>
                <w:szCs w:val="28"/>
                <w:lang w:val="en-US"/>
              </w:rPr>
              <w:t>2.2</w:t>
            </w:r>
          </w:p>
        </w:tc>
        <w:tc>
          <w:tcPr>
            <w:tcW w:w="8505" w:type="dxa"/>
          </w:tcPr>
          <w:p w:rsidR="00AE0A88" w:rsidRPr="00AE0A88" w:rsidRDefault="00AE0A88" w:rsidP="00AE0A88">
            <w:pPr>
              <w:pStyle w:val="aa"/>
              <w:tabs>
                <w:tab w:val="left" w:pos="851"/>
                <w:tab w:val="left" w:pos="1560"/>
                <w:tab w:val="left" w:pos="1985"/>
              </w:tabs>
              <w:spacing w:before="120" w:after="120"/>
              <w:ind w:left="0"/>
              <w:rPr>
                <w:rFonts w:ascii="Times New Roman" w:hAnsi="Times New Roman"/>
                <w:sz w:val="28"/>
                <w:szCs w:val="28"/>
              </w:rPr>
            </w:pPr>
            <w:r w:rsidRPr="00AE0A88">
              <w:rPr>
                <w:rFonts w:ascii="Times New Roman" w:hAnsi="Times New Roman"/>
                <w:b/>
                <w:sz w:val="28"/>
                <w:szCs w:val="28"/>
              </w:rPr>
              <w:t>Сертифікація серії імпортованих досліджуваних лікарських засобів</w:t>
            </w:r>
          </w:p>
        </w:tc>
      </w:tr>
      <w:tr w:rsidR="00AE0A88" w:rsidRPr="00AE0A88" w:rsidTr="00AE0A88">
        <w:trPr>
          <w:trHeight w:val="20"/>
        </w:trPr>
        <w:tc>
          <w:tcPr>
            <w:tcW w:w="1134" w:type="dxa"/>
          </w:tcPr>
          <w:p w:rsidR="00AE0A88" w:rsidRPr="00AE0A88" w:rsidRDefault="00AE0A88" w:rsidP="00AE0A88">
            <w:pPr>
              <w:pStyle w:val="aa"/>
              <w:tabs>
                <w:tab w:val="left" w:pos="851"/>
                <w:tab w:val="left" w:pos="1560"/>
                <w:tab w:val="left" w:pos="1985"/>
              </w:tabs>
              <w:spacing w:before="120" w:after="120"/>
              <w:jc w:val="center"/>
              <w:rPr>
                <w:rFonts w:ascii="Times New Roman" w:hAnsi="Times New Roman"/>
                <w:sz w:val="28"/>
                <w:szCs w:val="28"/>
              </w:rPr>
            </w:pPr>
          </w:p>
        </w:tc>
        <w:tc>
          <w:tcPr>
            <w:tcW w:w="8505" w:type="dxa"/>
          </w:tcPr>
          <w:p w:rsidR="00AE0A88" w:rsidRPr="00AE0A88" w:rsidRDefault="00AE0A88" w:rsidP="00AE0A88">
            <w:pPr>
              <w:pStyle w:val="aa"/>
              <w:numPr>
                <w:ilvl w:val="2"/>
                <w:numId w:val="30"/>
              </w:numPr>
              <w:tabs>
                <w:tab w:val="left" w:pos="851"/>
                <w:tab w:val="left" w:pos="1560"/>
                <w:tab w:val="left" w:pos="1985"/>
              </w:tabs>
              <w:spacing w:before="120" w:after="120"/>
              <w:rPr>
                <w:rFonts w:ascii="Times New Roman" w:hAnsi="Times New Roman"/>
                <w:sz w:val="28"/>
                <w:szCs w:val="28"/>
              </w:rPr>
            </w:pPr>
            <w:r w:rsidRPr="00AE0A88">
              <w:rPr>
                <w:rFonts w:ascii="Times New Roman" w:hAnsi="Times New Roman"/>
                <w:i/>
                <w:sz w:val="28"/>
                <w:szCs w:val="28"/>
              </w:rPr>
              <w:t>Стерильні продукти</w:t>
            </w:r>
          </w:p>
          <w:p w:rsidR="00AE0A88" w:rsidRPr="00AE0A88" w:rsidRDefault="00AE0A88" w:rsidP="00AE0A88">
            <w:pPr>
              <w:pStyle w:val="aa"/>
              <w:numPr>
                <w:ilvl w:val="3"/>
                <w:numId w:val="30"/>
              </w:numPr>
              <w:tabs>
                <w:tab w:val="left" w:pos="851"/>
                <w:tab w:val="left" w:pos="1560"/>
                <w:tab w:val="left" w:pos="1985"/>
              </w:tabs>
              <w:spacing w:before="120" w:after="120"/>
              <w:rPr>
                <w:rFonts w:ascii="Times New Roman" w:hAnsi="Times New Roman"/>
                <w:sz w:val="28"/>
                <w:szCs w:val="28"/>
              </w:rPr>
            </w:pPr>
            <w:r w:rsidRPr="00AE0A88">
              <w:rPr>
                <w:rFonts w:ascii="Times New Roman" w:hAnsi="Times New Roman"/>
                <w:sz w:val="28"/>
                <w:szCs w:val="28"/>
              </w:rPr>
              <w:t>Асептично виготовлені</w:t>
            </w:r>
          </w:p>
          <w:p w:rsidR="00AE0A88" w:rsidRPr="00AE0A88" w:rsidRDefault="00AE0A88" w:rsidP="00AE0A88">
            <w:pPr>
              <w:pStyle w:val="aa"/>
              <w:numPr>
                <w:ilvl w:val="3"/>
                <w:numId w:val="30"/>
              </w:numPr>
              <w:tabs>
                <w:tab w:val="left" w:pos="851"/>
                <w:tab w:val="left" w:pos="1560"/>
                <w:tab w:val="left" w:pos="1985"/>
              </w:tabs>
              <w:spacing w:before="120" w:after="120"/>
              <w:rPr>
                <w:rFonts w:ascii="Times New Roman" w:hAnsi="Times New Roman"/>
                <w:sz w:val="28"/>
                <w:szCs w:val="28"/>
              </w:rPr>
            </w:pPr>
            <w:r w:rsidRPr="00AE0A88">
              <w:rPr>
                <w:rFonts w:ascii="Times New Roman" w:hAnsi="Times New Roman"/>
                <w:sz w:val="28"/>
                <w:szCs w:val="28"/>
              </w:rPr>
              <w:t>Виготовлені з фінішною стерилізацією</w:t>
            </w:r>
          </w:p>
        </w:tc>
      </w:tr>
      <w:tr w:rsidR="00AE0A88" w:rsidRPr="00AE0A88" w:rsidTr="00AE0A88">
        <w:trPr>
          <w:trHeight w:val="20"/>
        </w:trPr>
        <w:tc>
          <w:tcPr>
            <w:tcW w:w="1134" w:type="dxa"/>
          </w:tcPr>
          <w:p w:rsidR="00AE0A88" w:rsidRPr="00AE0A88" w:rsidRDefault="00AE0A88" w:rsidP="00AE0A88">
            <w:pPr>
              <w:pStyle w:val="aa"/>
              <w:tabs>
                <w:tab w:val="left" w:pos="851"/>
                <w:tab w:val="left" w:pos="1560"/>
                <w:tab w:val="left" w:pos="1985"/>
              </w:tabs>
              <w:spacing w:before="120" w:after="120"/>
              <w:jc w:val="center"/>
              <w:rPr>
                <w:rFonts w:ascii="Times New Roman" w:hAnsi="Times New Roman"/>
                <w:sz w:val="28"/>
                <w:szCs w:val="28"/>
                <w:lang w:val="en-US"/>
              </w:rPr>
            </w:pPr>
          </w:p>
        </w:tc>
        <w:tc>
          <w:tcPr>
            <w:tcW w:w="8505" w:type="dxa"/>
          </w:tcPr>
          <w:p w:rsidR="00AE0A88" w:rsidRPr="00AE0A88" w:rsidRDefault="00AE0A88" w:rsidP="00AE0A88">
            <w:pPr>
              <w:pStyle w:val="aa"/>
              <w:tabs>
                <w:tab w:val="left" w:pos="851"/>
                <w:tab w:val="left" w:pos="1560"/>
                <w:tab w:val="left" w:pos="1985"/>
              </w:tabs>
              <w:spacing w:before="120" w:after="120"/>
              <w:ind w:left="0"/>
              <w:rPr>
                <w:rFonts w:ascii="Times New Roman" w:hAnsi="Times New Roman"/>
                <w:sz w:val="28"/>
                <w:szCs w:val="28"/>
                <w:lang w:val="en-US"/>
              </w:rPr>
            </w:pPr>
            <w:r w:rsidRPr="00AE0A88">
              <w:rPr>
                <w:rFonts w:ascii="Times New Roman" w:hAnsi="Times New Roman"/>
                <w:i/>
                <w:sz w:val="28"/>
                <w:szCs w:val="28"/>
                <w:lang w:val="uk-UA"/>
              </w:rPr>
              <w:t>2.2.2</w:t>
            </w:r>
            <w:r w:rsidRPr="00AE0A88">
              <w:rPr>
                <w:rFonts w:ascii="Times New Roman" w:hAnsi="Times New Roman"/>
                <w:i/>
                <w:sz w:val="28"/>
                <w:szCs w:val="28"/>
                <w:lang w:val="uk-UA"/>
              </w:rPr>
              <w:tab/>
            </w:r>
            <w:r w:rsidRPr="00AE0A88">
              <w:rPr>
                <w:rFonts w:ascii="Times New Roman" w:hAnsi="Times New Roman"/>
                <w:i/>
                <w:sz w:val="28"/>
                <w:szCs w:val="28"/>
                <w:lang w:val="en-US"/>
              </w:rPr>
              <w:t>Нестерильні продукти</w:t>
            </w:r>
          </w:p>
        </w:tc>
      </w:tr>
      <w:tr w:rsidR="00AE0A88" w:rsidRPr="00AE0A88" w:rsidTr="00AE0A88">
        <w:trPr>
          <w:trHeight w:val="20"/>
        </w:trPr>
        <w:tc>
          <w:tcPr>
            <w:tcW w:w="1134" w:type="dxa"/>
          </w:tcPr>
          <w:p w:rsidR="00AE0A88" w:rsidRPr="00AE0A88" w:rsidRDefault="00AE0A88" w:rsidP="00AE0A88">
            <w:pPr>
              <w:pStyle w:val="aa"/>
              <w:tabs>
                <w:tab w:val="left" w:pos="851"/>
                <w:tab w:val="left" w:pos="1560"/>
                <w:tab w:val="left" w:pos="1985"/>
              </w:tabs>
              <w:spacing w:before="120" w:after="120"/>
              <w:jc w:val="center"/>
              <w:rPr>
                <w:rFonts w:ascii="Times New Roman" w:hAnsi="Times New Roman"/>
                <w:sz w:val="28"/>
                <w:szCs w:val="28"/>
                <w:lang w:val="en-US"/>
              </w:rPr>
            </w:pPr>
          </w:p>
        </w:tc>
        <w:tc>
          <w:tcPr>
            <w:tcW w:w="8505" w:type="dxa"/>
          </w:tcPr>
          <w:p w:rsidR="00AE0A88" w:rsidRPr="00AE0A88" w:rsidRDefault="00AE0A88" w:rsidP="00AE0A88">
            <w:pPr>
              <w:pStyle w:val="aa"/>
              <w:numPr>
                <w:ilvl w:val="2"/>
                <w:numId w:val="29"/>
              </w:numPr>
              <w:tabs>
                <w:tab w:val="left" w:pos="851"/>
                <w:tab w:val="left" w:pos="1560"/>
                <w:tab w:val="left" w:pos="1985"/>
              </w:tabs>
              <w:spacing w:before="120" w:after="120"/>
              <w:rPr>
                <w:rFonts w:ascii="Times New Roman" w:hAnsi="Times New Roman"/>
                <w:sz w:val="28"/>
                <w:szCs w:val="28"/>
              </w:rPr>
            </w:pPr>
            <w:r w:rsidRPr="00AE0A88">
              <w:rPr>
                <w:rFonts w:ascii="Times New Roman" w:hAnsi="Times New Roman"/>
                <w:i/>
                <w:sz w:val="28"/>
                <w:szCs w:val="28"/>
              </w:rPr>
              <w:t>Біологічні продукти</w:t>
            </w:r>
          </w:p>
          <w:p w:rsidR="00AE0A88" w:rsidRPr="00AE0A88" w:rsidRDefault="00AE0A88" w:rsidP="00AE0A88">
            <w:pPr>
              <w:pStyle w:val="aa"/>
              <w:numPr>
                <w:ilvl w:val="3"/>
                <w:numId w:val="29"/>
              </w:numPr>
              <w:tabs>
                <w:tab w:val="left" w:pos="851"/>
                <w:tab w:val="left" w:pos="1560"/>
                <w:tab w:val="left" w:pos="1985"/>
              </w:tabs>
              <w:spacing w:before="120" w:after="120"/>
              <w:rPr>
                <w:rFonts w:ascii="Times New Roman" w:hAnsi="Times New Roman"/>
                <w:sz w:val="28"/>
                <w:szCs w:val="28"/>
              </w:rPr>
            </w:pPr>
            <w:r w:rsidRPr="00AE0A88">
              <w:rPr>
                <w:rFonts w:ascii="Times New Roman" w:hAnsi="Times New Roman"/>
                <w:sz w:val="28"/>
                <w:szCs w:val="28"/>
              </w:rPr>
              <w:t>Препарати крові</w:t>
            </w:r>
          </w:p>
          <w:p w:rsidR="00AE0A88" w:rsidRPr="00AE0A88" w:rsidRDefault="00AE0A88" w:rsidP="00AE0A88">
            <w:pPr>
              <w:pStyle w:val="aa"/>
              <w:numPr>
                <w:ilvl w:val="3"/>
                <w:numId w:val="29"/>
              </w:numPr>
              <w:tabs>
                <w:tab w:val="left" w:pos="851"/>
                <w:tab w:val="left" w:pos="1560"/>
                <w:tab w:val="left" w:pos="1985"/>
              </w:tabs>
              <w:spacing w:before="120" w:after="120"/>
              <w:rPr>
                <w:rFonts w:ascii="Times New Roman" w:hAnsi="Times New Roman"/>
                <w:sz w:val="28"/>
                <w:szCs w:val="28"/>
              </w:rPr>
            </w:pPr>
            <w:r w:rsidRPr="00AE0A88">
              <w:rPr>
                <w:rFonts w:ascii="Times New Roman" w:hAnsi="Times New Roman"/>
                <w:sz w:val="28"/>
                <w:szCs w:val="28"/>
              </w:rPr>
              <w:t>Імунобіологічні препарати</w:t>
            </w:r>
          </w:p>
          <w:p w:rsidR="00AE0A88" w:rsidRPr="00AE0A88" w:rsidRDefault="00AE0A88" w:rsidP="00AE0A88">
            <w:pPr>
              <w:pStyle w:val="aa"/>
              <w:numPr>
                <w:ilvl w:val="3"/>
                <w:numId w:val="29"/>
              </w:numPr>
              <w:tabs>
                <w:tab w:val="left" w:pos="851"/>
                <w:tab w:val="left" w:pos="1560"/>
                <w:tab w:val="left" w:pos="1985"/>
              </w:tabs>
              <w:spacing w:before="120" w:after="120"/>
              <w:rPr>
                <w:rFonts w:ascii="Times New Roman" w:hAnsi="Times New Roman"/>
                <w:sz w:val="28"/>
                <w:szCs w:val="28"/>
              </w:rPr>
            </w:pPr>
            <w:r w:rsidRPr="00AE0A88">
              <w:rPr>
                <w:rFonts w:ascii="Times New Roman" w:hAnsi="Times New Roman"/>
                <w:sz w:val="28"/>
                <w:szCs w:val="28"/>
              </w:rPr>
              <w:t>Клітиннотерапевтичні препарати</w:t>
            </w:r>
          </w:p>
          <w:p w:rsidR="00AE0A88" w:rsidRPr="00AE0A88" w:rsidRDefault="00AE0A88" w:rsidP="00AE0A88">
            <w:pPr>
              <w:pStyle w:val="aa"/>
              <w:numPr>
                <w:ilvl w:val="3"/>
                <w:numId w:val="29"/>
              </w:numPr>
              <w:tabs>
                <w:tab w:val="left" w:pos="851"/>
                <w:tab w:val="left" w:pos="1560"/>
                <w:tab w:val="left" w:pos="1985"/>
              </w:tabs>
              <w:spacing w:before="120" w:after="120"/>
              <w:rPr>
                <w:rFonts w:ascii="Times New Roman" w:hAnsi="Times New Roman"/>
                <w:sz w:val="28"/>
                <w:szCs w:val="28"/>
              </w:rPr>
            </w:pPr>
            <w:r w:rsidRPr="00AE0A88">
              <w:rPr>
                <w:rFonts w:ascii="Times New Roman" w:hAnsi="Times New Roman"/>
                <w:sz w:val="28"/>
                <w:szCs w:val="28"/>
              </w:rPr>
              <w:t>Геннотерапевтичні препарати</w:t>
            </w:r>
          </w:p>
          <w:p w:rsidR="00AE0A88" w:rsidRPr="00AE0A88" w:rsidRDefault="00AE0A88" w:rsidP="00AE0A88">
            <w:pPr>
              <w:pStyle w:val="aa"/>
              <w:numPr>
                <w:ilvl w:val="3"/>
                <w:numId w:val="29"/>
              </w:numPr>
              <w:tabs>
                <w:tab w:val="left" w:pos="851"/>
                <w:tab w:val="left" w:pos="1560"/>
                <w:tab w:val="left" w:pos="1985"/>
              </w:tabs>
              <w:spacing w:before="120" w:after="120"/>
              <w:rPr>
                <w:rFonts w:ascii="Times New Roman" w:hAnsi="Times New Roman"/>
                <w:sz w:val="28"/>
                <w:szCs w:val="28"/>
              </w:rPr>
            </w:pPr>
            <w:r w:rsidRPr="00AE0A88">
              <w:rPr>
                <w:rFonts w:ascii="Times New Roman" w:hAnsi="Times New Roman"/>
                <w:sz w:val="28"/>
                <w:szCs w:val="28"/>
              </w:rPr>
              <w:t>Біотехнологічні препарати</w:t>
            </w:r>
          </w:p>
          <w:p w:rsidR="00AE0A88" w:rsidRPr="00AE0A88" w:rsidRDefault="00AE0A88" w:rsidP="00AE0A88">
            <w:pPr>
              <w:pStyle w:val="aa"/>
              <w:numPr>
                <w:ilvl w:val="3"/>
                <w:numId w:val="29"/>
              </w:numPr>
              <w:tabs>
                <w:tab w:val="left" w:pos="851"/>
                <w:tab w:val="left" w:pos="1560"/>
                <w:tab w:val="left" w:pos="1985"/>
              </w:tabs>
              <w:spacing w:before="120" w:after="120"/>
              <w:rPr>
                <w:rFonts w:ascii="Times New Roman" w:hAnsi="Times New Roman"/>
                <w:sz w:val="28"/>
                <w:szCs w:val="28"/>
              </w:rPr>
            </w:pPr>
            <w:r w:rsidRPr="00AE0A88">
              <w:rPr>
                <w:rFonts w:ascii="Times New Roman" w:hAnsi="Times New Roman"/>
                <w:sz w:val="28"/>
                <w:szCs w:val="28"/>
              </w:rPr>
              <w:t>Екстраговані препарати з тканин людини або тварин</w:t>
            </w:r>
          </w:p>
          <w:p w:rsidR="00AE0A88" w:rsidRPr="00AE0A88" w:rsidRDefault="00AE0A88" w:rsidP="00AE0A88">
            <w:pPr>
              <w:pStyle w:val="aa"/>
              <w:numPr>
                <w:ilvl w:val="3"/>
                <w:numId w:val="29"/>
              </w:numPr>
              <w:tabs>
                <w:tab w:val="left" w:pos="851"/>
                <w:tab w:val="left" w:pos="1560"/>
                <w:tab w:val="left" w:pos="1985"/>
              </w:tabs>
              <w:spacing w:before="120" w:after="120"/>
              <w:rPr>
                <w:rFonts w:ascii="Times New Roman" w:hAnsi="Times New Roman"/>
                <w:sz w:val="28"/>
                <w:szCs w:val="28"/>
              </w:rPr>
            </w:pPr>
            <w:r w:rsidRPr="00AE0A88">
              <w:rPr>
                <w:rFonts w:ascii="Times New Roman" w:hAnsi="Times New Roman"/>
                <w:sz w:val="28"/>
                <w:szCs w:val="28"/>
              </w:rPr>
              <w:t>Препарати тканинної інженерії</w:t>
            </w:r>
          </w:p>
          <w:p w:rsidR="00AE0A88" w:rsidRPr="00AE0A88" w:rsidRDefault="00AE0A88" w:rsidP="00AE0A88">
            <w:pPr>
              <w:pStyle w:val="aa"/>
              <w:numPr>
                <w:ilvl w:val="3"/>
                <w:numId w:val="29"/>
              </w:numPr>
              <w:tabs>
                <w:tab w:val="left" w:pos="851"/>
                <w:tab w:val="left" w:pos="1560"/>
                <w:tab w:val="left" w:pos="1985"/>
              </w:tabs>
              <w:spacing w:before="120" w:after="120"/>
              <w:rPr>
                <w:rFonts w:ascii="Times New Roman" w:hAnsi="Times New Roman"/>
                <w:sz w:val="28"/>
                <w:szCs w:val="28"/>
              </w:rPr>
            </w:pPr>
            <w:r w:rsidRPr="00AE0A88">
              <w:rPr>
                <w:rFonts w:ascii="Times New Roman" w:hAnsi="Times New Roman"/>
                <w:sz w:val="28"/>
                <w:szCs w:val="28"/>
              </w:rPr>
              <w:t>Інші біологічні лікарські засоби &lt;зазначити&gt;</w:t>
            </w:r>
          </w:p>
        </w:tc>
      </w:tr>
      <w:tr w:rsidR="00AE0A88" w:rsidRPr="00AE0A88" w:rsidTr="00AE0A88">
        <w:trPr>
          <w:trHeight w:val="20"/>
        </w:trPr>
        <w:tc>
          <w:tcPr>
            <w:tcW w:w="1134" w:type="dxa"/>
          </w:tcPr>
          <w:p w:rsidR="00AE0A88" w:rsidRPr="00AE0A88" w:rsidRDefault="00AE0A88" w:rsidP="00AE0A88">
            <w:pPr>
              <w:pStyle w:val="aa"/>
              <w:tabs>
                <w:tab w:val="left" w:pos="851"/>
                <w:tab w:val="left" w:pos="1560"/>
                <w:tab w:val="left" w:pos="1985"/>
              </w:tabs>
              <w:spacing w:before="120" w:after="120"/>
              <w:jc w:val="center"/>
              <w:rPr>
                <w:rFonts w:ascii="Times New Roman" w:hAnsi="Times New Roman"/>
                <w:sz w:val="28"/>
                <w:szCs w:val="28"/>
              </w:rPr>
            </w:pPr>
          </w:p>
        </w:tc>
        <w:tc>
          <w:tcPr>
            <w:tcW w:w="8505" w:type="dxa"/>
          </w:tcPr>
          <w:p w:rsidR="00AE0A88" w:rsidRPr="00AE0A88" w:rsidRDefault="00AE0A88" w:rsidP="00AE0A88">
            <w:pPr>
              <w:pStyle w:val="aa"/>
              <w:tabs>
                <w:tab w:val="left" w:pos="851"/>
                <w:tab w:val="left" w:pos="1560"/>
                <w:tab w:val="left" w:pos="1985"/>
              </w:tabs>
              <w:spacing w:before="120" w:after="120"/>
              <w:rPr>
                <w:rFonts w:ascii="Times New Roman" w:hAnsi="Times New Roman"/>
                <w:sz w:val="28"/>
                <w:szCs w:val="28"/>
              </w:rPr>
            </w:pPr>
          </w:p>
        </w:tc>
      </w:tr>
      <w:tr w:rsidR="00AE0A88" w:rsidRPr="00AE0A88" w:rsidTr="00AE0A88">
        <w:trPr>
          <w:trHeight w:val="20"/>
        </w:trPr>
        <w:tc>
          <w:tcPr>
            <w:tcW w:w="1134" w:type="dxa"/>
          </w:tcPr>
          <w:p w:rsidR="00AE0A88" w:rsidRPr="00AE0A88" w:rsidRDefault="00AE0A88" w:rsidP="00AE0A88">
            <w:pPr>
              <w:pStyle w:val="aa"/>
              <w:tabs>
                <w:tab w:val="left" w:pos="851"/>
                <w:tab w:val="left" w:pos="1560"/>
                <w:tab w:val="left" w:pos="1985"/>
              </w:tabs>
              <w:spacing w:before="120" w:after="120"/>
              <w:ind w:left="0"/>
              <w:jc w:val="center"/>
              <w:rPr>
                <w:rFonts w:ascii="Times New Roman" w:hAnsi="Times New Roman"/>
                <w:sz w:val="28"/>
                <w:szCs w:val="28"/>
                <w:lang w:val="en-US"/>
              </w:rPr>
            </w:pPr>
            <w:r w:rsidRPr="00AE0A88">
              <w:rPr>
                <w:rFonts w:ascii="Times New Roman" w:hAnsi="Times New Roman"/>
                <w:b/>
                <w:sz w:val="28"/>
                <w:szCs w:val="28"/>
                <w:lang w:val="en-US"/>
              </w:rPr>
              <w:t>2.3</w:t>
            </w:r>
          </w:p>
        </w:tc>
        <w:tc>
          <w:tcPr>
            <w:tcW w:w="8505" w:type="dxa"/>
          </w:tcPr>
          <w:p w:rsidR="00AE0A88" w:rsidRPr="00AE0A88" w:rsidRDefault="00AE0A88" w:rsidP="00AE0A88">
            <w:pPr>
              <w:pStyle w:val="aa"/>
              <w:tabs>
                <w:tab w:val="left" w:pos="851"/>
                <w:tab w:val="left" w:pos="1560"/>
                <w:tab w:val="left" w:pos="1985"/>
              </w:tabs>
              <w:spacing w:before="120" w:after="120"/>
              <w:ind w:left="0"/>
              <w:rPr>
                <w:rFonts w:ascii="Times New Roman" w:hAnsi="Times New Roman"/>
                <w:sz w:val="28"/>
                <w:szCs w:val="28"/>
                <w:lang w:val="en-US"/>
              </w:rPr>
            </w:pPr>
            <w:r w:rsidRPr="00AE0A88">
              <w:rPr>
                <w:rFonts w:ascii="Times New Roman" w:hAnsi="Times New Roman"/>
                <w:b/>
                <w:sz w:val="28"/>
                <w:szCs w:val="28"/>
                <w:lang w:val="en-US"/>
              </w:rPr>
              <w:t>Інша діяльність з імпорту</w:t>
            </w:r>
          </w:p>
        </w:tc>
      </w:tr>
      <w:tr w:rsidR="00AE0A88" w:rsidRPr="00AE0A88" w:rsidTr="00AE0A88">
        <w:trPr>
          <w:trHeight w:val="20"/>
        </w:trPr>
        <w:tc>
          <w:tcPr>
            <w:tcW w:w="1134" w:type="dxa"/>
          </w:tcPr>
          <w:p w:rsidR="00AE0A88" w:rsidRPr="00AE0A88" w:rsidRDefault="00AE0A88" w:rsidP="00AE0A88">
            <w:pPr>
              <w:pStyle w:val="aa"/>
              <w:tabs>
                <w:tab w:val="left" w:pos="851"/>
                <w:tab w:val="left" w:pos="1560"/>
                <w:tab w:val="left" w:pos="1985"/>
              </w:tabs>
              <w:spacing w:before="120" w:after="120"/>
              <w:jc w:val="center"/>
              <w:rPr>
                <w:rFonts w:ascii="Times New Roman" w:hAnsi="Times New Roman"/>
                <w:sz w:val="28"/>
                <w:szCs w:val="28"/>
                <w:lang w:val="en-US"/>
              </w:rPr>
            </w:pPr>
          </w:p>
        </w:tc>
        <w:tc>
          <w:tcPr>
            <w:tcW w:w="8505" w:type="dxa"/>
          </w:tcPr>
          <w:p w:rsidR="00AE0A88" w:rsidRPr="00AE0A88" w:rsidRDefault="00AE0A88" w:rsidP="00AE0A88">
            <w:pPr>
              <w:pStyle w:val="aa"/>
              <w:tabs>
                <w:tab w:val="left" w:pos="851"/>
                <w:tab w:val="left" w:pos="1560"/>
                <w:tab w:val="left" w:pos="1985"/>
              </w:tabs>
              <w:spacing w:before="120" w:after="120"/>
              <w:ind w:left="0"/>
              <w:rPr>
                <w:rFonts w:ascii="Times New Roman" w:hAnsi="Times New Roman"/>
                <w:sz w:val="28"/>
                <w:szCs w:val="28"/>
                <w:lang w:val="en-US"/>
              </w:rPr>
            </w:pPr>
            <w:r w:rsidRPr="00AE0A88">
              <w:rPr>
                <w:rFonts w:ascii="Times New Roman" w:hAnsi="Times New Roman"/>
                <w:i/>
                <w:sz w:val="28"/>
                <w:szCs w:val="28"/>
                <w:lang w:val="uk-UA"/>
              </w:rPr>
              <w:t>2.3.1</w:t>
            </w:r>
            <w:r w:rsidRPr="00AE0A88">
              <w:rPr>
                <w:rFonts w:ascii="Times New Roman" w:hAnsi="Times New Roman"/>
                <w:i/>
                <w:sz w:val="28"/>
                <w:szCs w:val="28"/>
                <w:lang w:val="uk-UA"/>
              </w:rPr>
              <w:tab/>
            </w:r>
            <w:r w:rsidRPr="00AE0A88">
              <w:rPr>
                <w:rFonts w:ascii="Times New Roman" w:hAnsi="Times New Roman"/>
                <w:i/>
                <w:sz w:val="28"/>
                <w:szCs w:val="28"/>
                <w:lang w:val="en-US"/>
              </w:rPr>
              <w:t>Дільниця фізичного імпорту</w:t>
            </w:r>
          </w:p>
        </w:tc>
      </w:tr>
      <w:tr w:rsidR="00AE0A88" w:rsidRPr="00AE0A88" w:rsidTr="00AE0A88">
        <w:trPr>
          <w:trHeight w:val="20"/>
        </w:trPr>
        <w:tc>
          <w:tcPr>
            <w:tcW w:w="1134" w:type="dxa"/>
          </w:tcPr>
          <w:p w:rsidR="00AE0A88" w:rsidRPr="00AE0A88" w:rsidRDefault="00AE0A88" w:rsidP="00AE0A88">
            <w:pPr>
              <w:pStyle w:val="aa"/>
              <w:tabs>
                <w:tab w:val="left" w:pos="851"/>
                <w:tab w:val="left" w:pos="1560"/>
                <w:tab w:val="left" w:pos="1985"/>
              </w:tabs>
              <w:spacing w:before="120" w:after="120"/>
              <w:jc w:val="center"/>
              <w:rPr>
                <w:rFonts w:ascii="Times New Roman" w:hAnsi="Times New Roman"/>
                <w:sz w:val="28"/>
                <w:szCs w:val="28"/>
                <w:lang w:val="en-US"/>
              </w:rPr>
            </w:pPr>
          </w:p>
        </w:tc>
        <w:tc>
          <w:tcPr>
            <w:tcW w:w="8505" w:type="dxa"/>
          </w:tcPr>
          <w:p w:rsidR="00AE0A88" w:rsidRPr="00AE0A88" w:rsidRDefault="00AE0A88" w:rsidP="00AE0A88">
            <w:pPr>
              <w:pStyle w:val="aa"/>
              <w:tabs>
                <w:tab w:val="left" w:pos="851"/>
                <w:tab w:val="left" w:pos="1560"/>
                <w:tab w:val="left" w:pos="1985"/>
              </w:tabs>
              <w:spacing w:before="120" w:after="120"/>
              <w:ind w:left="0"/>
              <w:rPr>
                <w:rFonts w:ascii="Times New Roman" w:hAnsi="Times New Roman"/>
                <w:sz w:val="28"/>
                <w:szCs w:val="28"/>
              </w:rPr>
            </w:pPr>
            <w:r w:rsidRPr="00AE0A88">
              <w:rPr>
                <w:rFonts w:ascii="Times New Roman" w:hAnsi="Times New Roman"/>
                <w:i/>
                <w:sz w:val="28"/>
                <w:szCs w:val="28"/>
                <w:lang w:val="uk-UA"/>
              </w:rPr>
              <w:t>2.3.2</w:t>
            </w:r>
            <w:r w:rsidRPr="00AE0A88">
              <w:rPr>
                <w:rFonts w:ascii="Times New Roman" w:hAnsi="Times New Roman"/>
                <w:i/>
                <w:sz w:val="28"/>
                <w:szCs w:val="28"/>
                <w:lang w:val="uk-UA"/>
              </w:rPr>
              <w:tab/>
            </w:r>
            <w:r w:rsidRPr="00AE0A88">
              <w:rPr>
                <w:rFonts w:ascii="Times New Roman" w:hAnsi="Times New Roman"/>
                <w:i/>
                <w:sz w:val="28"/>
                <w:szCs w:val="28"/>
              </w:rPr>
              <w:t>Імпорт проміжної продукції, що проходить подальшу обробку</w:t>
            </w:r>
          </w:p>
        </w:tc>
      </w:tr>
      <w:tr w:rsidR="00AE0A88" w:rsidRPr="00AE0A88" w:rsidTr="00AE0A88">
        <w:trPr>
          <w:trHeight w:val="20"/>
        </w:trPr>
        <w:tc>
          <w:tcPr>
            <w:tcW w:w="1134" w:type="dxa"/>
          </w:tcPr>
          <w:p w:rsidR="00AE0A88" w:rsidRPr="00AE0A88" w:rsidRDefault="00AE0A88" w:rsidP="00AE0A88">
            <w:pPr>
              <w:pStyle w:val="aa"/>
              <w:tabs>
                <w:tab w:val="left" w:pos="851"/>
                <w:tab w:val="left" w:pos="1560"/>
                <w:tab w:val="left" w:pos="1985"/>
              </w:tabs>
              <w:spacing w:before="120" w:after="120"/>
              <w:jc w:val="center"/>
              <w:rPr>
                <w:rFonts w:ascii="Times New Roman" w:hAnsi="Times New Roman"/>
                <w:sz w:val="28"/>
                <w:szCs w:val="28"/>
              </w:rPr>
            </w:pPr>
          </w:p>
        </w:tc>
        <w:tc>
          <w:tcPr>
            <w:tcW w:w="8505" w:type="dxa"/>
          </w:tcPr>
          <w:p w:rsidR="00AE0A88" w:rsidRPr="00AE0A88" w:rsidRDefault="00AE0A88" w:rsidP="00AE0A88">
            <w:pPr>
              <w:pStyle w:val="aa"/>
              <w:tabs>
                <w:tab w:val="left" w:pos="851"/>
                <w:tab w:val="left" w:pos="1560"/>
                <w:tab w:val="left" w:pos="1985"/>
              </w:tabs>
              <w:spacing w:before="120" w:after="120"/>
              <w:ind w:left="0"/>
              <w:rPr>
                <w:rFonts w:ascii="Times New Roman" w:hAnsi="Times New Roman"/>
                <w:sz w:val="28"/>
                <w:szCs w:val="28"/>
                <w:lang w:val="en-US"/>
              </w:rPr>
            </w:pPr>
            <w:r w:rsidRPr="00AE0A88">
              <w:rPr>
                <w:rFonts w:ascii="Times New Roman" w:hAnsi="Times New Roman"/>
                <w:i/>
                <w:sz w:val="28"/>
                <w:szCs w:val="28"/>
                <w:lang w:val="uk-UA"/>
              </w:rPr>
              <w:t>2.3.3</w:t>
            </w:r>
            <w:r w:rsidRPr="00AE0A88">
              <w:rPr>
                <w:rFonts w:ascii="Times New Roman" w:hAnsi="Times New Roman"/>
                <w:i/>
                <w:sz w:val="28"/>
                <w:szCs w:val="28"/>
                <w:lang w:val="uk-UA"/>
              </w:rPr>
              <w:tab/>
            </w:r>
            <w:r w:rsidRPr="00AE0A88">
              <w:rPr>
                <w:rFonts w:ascii="Times New Roman" w:hAnsi="Times New Roman"/>
                <w:i/>
                <w:sz w:val="28"/>
                <w:szCs w:val="28"/>
                <w:lang w:val="en-US"/>
              </w:rPr>
              <w:t>Біологічні активні речовини</w:t>
            </w:r>
          </w:p>
        </w:tc>
      </w:tr>
      <w:tr w:rsidR="00AE0A88" w:rsidRPr="00AE0A88" w:rsidTr="00AE0A88">
        <w:trPr>
          <w:trHeight w:val="20"/>
        </w:trPr>
        <w:tc>
          <w:tcPr>
            <w:tcW w:w="1134" w:type="dxa"/>
          </w:tcPr>
          <w:p w:rsidR="00AE0A88" w:rsidRPr="00AE0A88" w:rsidRDefault="00AE0A88" w:rsidP="00AE0A88">
            <w:pPr>
              <w:pStyle w:val="aa"/>
              <w:tabs>
                <w:tab w:val="left" w:pos="851"/>
                <w:tab w:val="left" w:pos="1560"/>
                <w:tab w:val="left" w:pos="1985"/>
              </w:tabs>
              <w:spacing w:before="120" w:after="120"/>
              <w:jc w:val="center"/>
              <w:rPr>
                <w:rFonts w:ascii="Times New Roman" w:hAnsi="Times New Roman"/>
                <w:sz w:val="28"/>
                <w:szCs w:val="28"/>
                <w:lang w:val="en-US"/>
              </w:rPr>
            </w:pPr>
          </w:p>
        </w:tc>
        <w:tc>
          <w:tcPr>
            <w:tcW w:w="8505" w:type="dxa"/>
          </w:tcPr>
          <w:p w:rsidR="00AE0A88" w:rsidRPr="00AE0A88" w:rsidRDefault="00AE0A88" w:rsidP="00AE0A88">
            <w:pPr>
              <w:pStyle w:val="aa"/>
              <w:tabs>
                <w:tab w:val="left" w:pos="851"/>
                <w:tab w:val="left" w:pos="1560"/>
                <w:tab w:val="left" w:pos="1985"/>
              </w:tabs>
              <w:spacing w:before="120" w:after="120"/>
              <w:ind w:left="0"/>
              <w:rPr>
                <w:rFonts w:ascii="Times New Roman" w:hAnsi="Times New Roman"/>
                <w:sz w:val="28"/>
                <w:szCs w:val="28"/>
                <w:lang w:val="en-US"/>
              </w:rPr>
            </w:pPr>
            <w:r w:rsidRPr="00AE0A88">
              <w:rPr>
                <w:rFonts w:ascii="Times New Roman" w:hAnsi="Times New Roman"/>
                <w:i/>
                <w:sz w:val="28"/>
                <w:szCs w:val="28"/>
                <w:lang w:val="uk-UA"/>
              </w:rPr>
              <w:t>2.3.4</w:t>
            </w:r>
            <w:r w:rsidRPr="00AE0A88">
              <w:rPr>
                <w:rFonts w:ascii="Times New Roman" w:hAnsi="Times New Roman"/>
                <w:i/>
                <w:sz w:val="28"/>
                <w:szCs w:val="28"/>
                <w:lang w:val="uk-UA"/>
              </w:rPr>
              <w:tab/>
            </w:r>
            <w:r w:rsidRPr="00AE0A88">
              <w:rPr>
                <w:rFonts w:ascii="Times New Roman" w:hAnsi="Times New Roman"/>
                <w:i/>
                <w:sz w:val="28"/>
                <w:szCs w:val="28"/>
                <w:lang w:val="en-US"/>
              </w:rPr>
              <w:t>Інші &lt;зазначити&gt;</w:t>
            </w:r>
          </w:p>
        </w:tc>
      </w:tr>
    </w:tbl>
    <w:p w:rsidR="00BE2C28" w:rsidRDefault="00AE0A88" w:rsidP="00BE2C28">
      <w:pPr>
        <w:pStyle w:val="aa"/>
        <w:tabs>
          <w:tab w:val="left" w:pos="851"/>
          <w:tab w:val="left" w:pos="1560"/>
          <w:tab w:val="left" w:pos="1985"/>
        </w:tabs>
        <w:spacing w:before="120" w:after="120"/>
        <w:ind w:left="0"/>
        <w:jc w:val="left"/>
        <w:rPr>
          <w:rFonts w:ascii="Times New Roman" w:hAnsi="Times New Roman"/>
          <w:sz w:val="28"/>
          <w:szCs w:val="28"/>
          <w:lang w:val="uk-UA"/>
        </w:rPr>
      </w:pPr>
      <w:r w:rsidRPr="00AE0A88">
        <w:rPr>
          <w:rFonts w:ascii="Times New Roman" w:hAnsi="Times New Roman"/>
          <w:sz w:val="28"/>
          <w:szCs w:val="28"/>
          <w:lang w:val="uk-UA"/>
        </w:rPr>
        <w:t>Будь-які обмеження або уточнюючі примітки стосовно масштабу зазначених операцій імпорту</w:t>
      </w:r>
      <w:r>
        <w:rPr>
          <w:rFonts w:ascii="Times New Roman" w:hAnsi="Times New Roman"/>
          <w:sz w:val="28"/>
          <w:szCs w:val="28"/>
          <w:lang w:val="uk-UA"/>
        </w:rPr>
        <w:t xml:space="preserve"> _________________________________________________</w:t>
      </w:r>
    </w:p>
    <w:p w:rsidR="00146EC4" w:rsidRDefault="00146EC4" w:rsidP="00AE0A88">
      <w:pPr>
        <w:jc w:val="right"/>
        <w:rPr>
          <w:b/>
          <w:bCs/>
          <w:szCs w:val="24"/>
          <w:lang w:val="uk-UA"/>
        </w:rPr>
      </w:pPr>
    </w:p>
    <w:p w:rsidR="00AE0A88" w:rsidRDefault="00AE0A88" w:rsidP="00AE0A88">
      <w:pPr>
        <w:jc w:val="right"/>
        <w:rPr>
          <w:rFonts w:ascii="Times New Roman" w:hAnsi="Times New Roman"/>
          <w:sz w:val="28"/>
          <w:szCs w:val="28"/>
          <w:lang w:val="uk-UA"/>
        </w:rPr>
      </w:pPr>
      <w:r w:rsidRPr="00AE0A88">
        <w:rPr>
          <w:b/>
          <w:bCs/>
          <w:szCs w:val="24"/>
          <w:lang w:val="uk-UA"/>
        </w:rPr>
        <w:t>ДОДАТОК 3 (Додатково</w:t>
      </w:r>
      <w:r w:rsidRPr="00875C87">
        <w:rPr>
          <w:bCs/>
          <w:szCs w:val="24"/>
          <w:lang w:val="uk-UA"/>
        </w:rPr>
        <w:t>)</w:t>
      </w:r>
    </w:p>
    <w:p w:rsidR="00AE0A88" w:rsidRPr="00AE0A88" w:rsidRDefault="00AE0A88" w:rsidP="00AE0A88">
      <w:pPr>
        <w:rPr>
          <w:rFonts w:ascii="Times New Roman" w:hAnsi="Times New Roman"/>
          <w:sz w:val="28"/>
          <w:szCs w:val="28"/>
          <w:lang w:val="uk-UA"/>
        </w:rPr>
      </w:pPr>
      <w:r w:rsidRPr="00AE0A88">
        <w:rPr>
          <w:rFonts w:ascii="Times New Roman" w:hAnsi="Times New Roman"/>
          <w:sz w:val="28"/>
          <w:szCs w:val="28"/>
          <w:lang w:val="uk-UA"/>
        </w:rPr>
        <w:t>Адреса(и) виробничої(их) дільниці(ць) за контрактом</w:t>
      </w:r>
      <w:r>
        <w:rPr>
          <w:rFonts w:ascii="Times New Roman" w:hAnsi="Times New Roman"/>
          <w:sz w:val="28"/>
          <w:szCs w:val="28"/>
          <w:lang w:val="uk-UA"/>
        </w:rPr>
        <w:t xml:space="preserve">  ______________________</w:t>
      </w:r>
      <w:r w:rsidRPr="00AE0A88">
        <w:rPr>
          <w:rFonts w:ascii="Times New Roman" w:hAnsi="Times New Roman"/>
          <w:sz w:val="28"/>
          <w:szCs w:val="28"/>
          <w:lang w:val="uk-UA"/>
        </w:rPr>
        <w:tab/>
      </w:r>
    </w:p>
    <w:p w:rsidR="00146EC4" w:rsidRDefault="00146EC4" w:rsidP="00146EC4">
      <w:pPr>
        <w:pStyle w:val="aa"/>
        <w:tabs>
          <w:tab w:val="left" w:pos="851"/>
          <w:tab w:val="left" w:pos="1560"/>
          <w:tab w:val="left" w:pos="1985"/>
        </w:tabs>
        <w:spacing w:before="120" w:after="120"/>
        <w:ind w:left="0"/>
        <w:jc w:val="right"/>
        <w:rPr>
          <w:b/>
          <w:bCs/>
          <w:szCs w:val="24"/>
          <w:lang w:val="uk-UA"/>
        </w:rPr>
      </w:pPr>
    </w:p>
    <w:p w:rsidR="00146EC4" w:rsidRPr="00146EC4" w:rsidRDefault="00146EC4" w:rsidP="00146EC4">
      <w:pPr>
        <w:pStyle w:val="aa"/>
        <w:tabs>
          <w:tab w:val="left" w:pos="851"/>
          <w:tab w:val="left" w:pos="1560"/>
          <w:tab w:val="left" w:pos="1985"/>
        </w:tabs>
        <w:spacing w:before="120" w:after="120"/>
        <w:ind w:left="0"/>
        <w:jc w:val="right"/>
        <w:rPr>
          <w:rFonts w:ascii="Times New Roman" w:hAnsi="Times New Roman"/>
          <w:b/>
          <w:sz w:val="28"/>
          <w:szCs w:val="28"/>
          <w:lang w:val="uk-UA"/>
        </w:rPr>
      </w:pPr>
      <w:r w:rsidRPr="00146EC4">
        <w:rPr>
          <w:b/>
          <w:bCs/>
          <w:szCs w:val="24"/>
          <w:lang w:val="uk-UA"/>
        </w:rPr>
        <w:t>ДОДАТОК 4 (Додатково)</w:t>
      </w:r>
    </w:p>
    <w:p w:rsidR="00AE0A88" w:rsidRDefault="00AE0A88" w:rsidP="00BE2C28">
      <w:pPr>
        <w:pStyle w:val="aa"/>
        <w:tabs>
          <w:tab w:val="left" w:pos="851"/>
          <w:tab w:val="left" w:pos="1560"/>
          <w:tab w:val="left" w:pos="1985"/>
        </w:tabs>
        <w:spacing w:before="120" w:after="120"/>
        <w:ind w:left="0"/>
        <w:jc w:val="left"/>
        <w:rPr>
          <w:rFonts w:ascii="Times New Roman" w:hAnsi="Times New Roman"/>
          <w:sz w:val="28"/>
          <w:szCs w:val="28"/>
          <w:lang w:val="uk-UA"/>
        </w:rPr>
      </w:pPr>
      <w:r w:rsidRPr="00AE0A88">
        <w:rPr>
          <w:rFonts w:ascii="Times New Roman" w:hAnsi="Times New Roman"/>
          <w:sz w:val="28"/>
          <w:szCs w:val="28"/>
          <w:lang w:val="uk-UA"/>
        </w:rPr>
        <w:t>Адреса(и) лабораторії(ій) за контрактом</w:t>
      </w:r>
      <w:r>
        <w:rPr>
          <w:rFonts w:ascii="Times New Roman" w:hAnsi="Times New Roman"/>
          <w:sz w:val="28"/>
          <w:szCs w:val="28"/>
          <w:lang w:val="uk-UA"/>
        </w:rPr>
        <w:t xml:space="preserve">  ______________________________</w:t>
      </w:r>
    </w:p>
    <w:p w:rsidR="00146EC4" w:rsidRDefault="00146EC4" w:rsidP="00146EC4">
      <w:pPr>
        <w:pStyle w:val="aa"/>
        <w:tabs>
          <w:tab w:val="left" w:pos="851"/>
          <w:tab w:val="left" w:pos="1560"/>
          <w:tab w:val="left" w:pos="1985"/>
        </w:tabs>
        <w:spacing w:before="120" w:after="120"/>
        <w:ind w:left="0"/>
        <w:jc w:val="right"/>
        <w:rPr>
          <w:b/>
          <w:bCs/>
          <w:szCs w:val="24"/>
          <w:lang w:val="uk-UA"/>
        </w:rPr>
      </w:pPr>
    </w:p>
    <w:p w:rsidR="00146EC4" w:rsidRPr="00146EC4" w:rsidRDefault="00146EC4" w:rsidP="00146EC4">
      <w:pPr>
        <w:pStyle w:val="aa"/>
        <w:tabs>
          <w:tab w:val="left" w:pos="851"/>
          <w:tab w:val="left" w:pos="1560"/>
          <w:tab w:val="left" w:pos="1985"/>
        </w:tabs>
        <w:spacing w:before="120" w:after="120"/>
        <w:ind w:left="0"/>
        <w:jc w:val="right"/>
        <w:rPr>
          <w:rFonts w:ascii="Times New Roman" w:hAnsi="Times New Roman"/>
          <w:b/>
          <w:sz w:val="28"/>
          <w:szCs w:val="28"/>
          <w:lang w:val="uk-UA"/>
        </w:rPr>
      </w:pPr>
      <w:r w:rsidRPr="00146EC4">
        <w:rPr>
          <w:b/>
          <w:bCs/>
          <w:szCs w:val="24"/>
          <w:lang w:val="uk-UA"/>
        </w:rPr>
        <w:t>ДОДАТОК 5 (Додатково)</w:t>
      </w:r>
    </w:p>
    <w:p w:rsidR="00AE0A88" w:rsidRDefault="00AE0A88" w:rsidP="00BE2C28">
      <w:pPr>
        <w:pStyle w:val="aa"/>
        <w:tabs>
          <w:tab w:val="left" w:pos="851"/>
          <w:tab w:val="left" w:pos="1560"/>
          <w:tab w:val="left" w:pos="1985"/>
        </w:tabs>
        <w:spacing w:before="120" w:after="120"/>
        <w:ind w:left="0"/>
        <w:jc w:val="left"/>
        <w:rPr>
          <w:rFonts w:ascii="Times New Roman" w:hAnsi="Times New Roman"/>
          <w:sz w:val="28"/>
          <w:szCs w:val="28"/>
          <w:lang w:val="uk-UA"/>
        </w:rPr>
      </w:pPr>
      <w:r w:rsidRPr="00AE0A88">
        <w:rPr>
          <w:rFonts w:ascii="Times New Roman" w:hAnsi="Times New Roman"/>
          <w:sz w:val="28"/>
          <w:szCs w:val="28"/>
          <w:lang w:val="uk-UA"/>
        </w:rPr>
        <w:t>ПІБ уповноваженої(их) особи(осіб)</w:t>
      </w:r>
      <w:r>
        <w:rPr>
          <w:rFonts w:ascii="Times New Roman" w:hAnsi="Times New Roman"/>
          <w:sz w:val="28"/>
          <w:szCs w:val="28"/>
          <w:lang w:val="uk-UA"/>
        </w:rPr>
        <w:t xml:space="preserve">   __________________________________</w:t>
      </w:r>
    </w:p>
    <w:p w:rsidR="00146EC4" w:rsidRDefault="00146EC4" w:rsidP="00146EC4">
      <w:pPr>
        <w:pStyle w:val="aa"/>
        <w:tabs>
          <w:tab w:val="left" w:pos="851"/>
          <w:tab w:val="left" w:pos="1560"/>
          <w:tab w:val="left" w:pos="1985"/>
        </w:tabs>
        <w:spacing w:before="120" w:after="120"/>
        <w:ind w:left="0"/>
        <w:jc w:val="right"/>
        <w:rPr>
          <w:bCs/>
          <w:szCs w:val="24"/>
          <w:lang w:val="uk-UA"/>
        </w:rPr>
      </w:pPr>
    </w:p>
    <w:p w:rsidR="00AE0A88" w:rsidRDefault="00146EC4" w:rsidP="00146EC4">
      <w:pPr>
        <w:pStyle w:val="aa"/>
        <w:tabs>
          <w:tab w:val="left" w:pos="851"/>
          <w:tab w:val="left" w:pos="1560"/>
          <w:tab w:val="left" w:pos="1985"/>
        </w:tabs>
        <w:spacing w:before="120" w:after="120"/>
        <w:ind w:left="0"/>
        <w:jc w:val="right"/>
        <w:rPr>
          <w:b/>
          <w:bCs/>
          <w:szCs w:val="24"/>
          <w:lang w:val="uk-UA"/>
        </w:rPr>
      </w:pPr>
      <w:r w:rsidRPr="00146EC4">
        <w:rPr>
          <w:b/>
          <w:bCs/>
          <w:szCs w:val="24"/>
          <w:lang w:val="uk-UA"/>
        </w:rPr>
        <w:t>ДОДАТОК 6 (Додатково)</w:t>
      </w:r>
    </w:p>
    <w:p w:rsidR="00146EC4" w:rsidRDefault="00146EC4" w:rsidP="00146EC4">
      <w:pPr>
        <w:pStyle w:val="aa"/>
        <w:tabs>
          <w:tab w:val="left" w:pos="851"/>
          <w:tab w:val="left" w:pos="1560"/>
          <w:tab w:val="left" w:pos="1985"/>
        </w:tabs>
        <w:spacing w:before="120" w:after="120"/>
        <w:ind w:left="0"/>
        <w:jc w:val="left"/>
        <w:rPr>
          <w:rFonts w:ascii="Times New Roman" w:hAnsi="Times New Roman"/>
          <w:sz w:val="28"/>
          <w:szCs w:val="28"/>
          <w:lang w:val="uk-UA"/>
        </w:rPr>
      </w:pPr>
      <w:r w:rsidRPr="00146EC4">
        <w:rPr>
          <w:rFonts w:ascii="Times New Roman" w:hAnsi="Times New Roman"/>
          <w:sz w:val="28"/>
          <w:szCs w:val="28"/>
          <w:lang w:val="uk-UA"/>
        </w:rPr>
        <w:t>ПІБ особи(осіб), відповідальної(их) за контроль якості</w:t>
      </w:r>
      <w:r>
        <w:rPr>
          <w:rFonts w:ascii="Times New Roman" w:hAnsi="Times New Roman"/>
          <w:sz w:val="28"/>
          <w:szCs w:val="28"/>
          <w:lang w:val="uk-UA"/>
        </w:rPr>
        <w:t xml:space="preserve">  _______________________</w:t>
      </w:r>
    </w:p>
    <w:p w:rsidR="00146EC4" w:rsidRDefault="00146EC4" w:rsidP="00146EC4">
      <w:pPr>
        <w:pStyle w:val="aa"/>
        <w:tabs>
          <w:tab w:val="left" w:pos="851"/>
          <w:tab w:val="left" w:pos="1560"/>
          <w:tab w:val="left" w:pos="1985"/>
        </w:tabs>
        <w:spacing w:before="120" w:after="120"/>
        <w:ind w:left="0"/>
        <w:jc w:val="left"/>
        <w:rPr>
          <w:rFonts w:ascii="Times New Roman" w:hAnsi="Times New Roman"/>
          <w:sz w:val="28"/>
          <w:szCs w:val="28"/>
          <w:lang w:val="uk-UA"/>
        </w:rPr>
      </w:pPr>
      <w:r w:rsidRPr="00146EC4">
        <w:rPr>
          <w:rFonts w:ascii="Times New Roman" w:hAnsi="Times New Roman"/>
          <w:sz w:val="28"/>
          <w:szCs w:val="28"/>
          <w:lang w:val="uk-UA"/>
        </w:rPr>
        <w:t>ПІБ особи(осіб), відповідальної(их) за виробництво</w:t>
      </w:r>
      <w:r>
        <w:rPr>
          <w:rFonts w:ascii="Times New Roman" w:hAnsi="Times New Roman"/>
          <w:sz w:val="28"/>
          <w:szCs w:val="28"/>
          <w:lang w:val="uk-UA"/>
        </w:rPr>
        <w:t xml:space="preserve">       _______________________</w:t>
      </w:r>
    </w:p>
    <w:p w:rsidR="00146EC4" w:rsidRDefault="00146EC4" w:rsidP="00146EC4">
      <w:pPr>
        <w:pStyle w:val="aa"/>
        <w:tabs>
          <w:tab w:val="left" w:pos="851"/>
          <w:tab w:val="left" w:pos="1560"/>
          <w:tab w:val="left" w:pos="1985"/>
        </w:tabs>
        <w:spacing w:before="120" w:after="120"/>
        <w:ind w:left="0"/>
        <w:jc w:val="right"/>
        <w:rPr>
          <w:rFonts w:ascii="Times New Roman" w:hAnsi="Times New Roman"/>
          <w:sz w:val="28"/>
          <w:szCs w:val="28"/>
          <w:lang w:val="uk-UA"/>
        </w:rPr>
      </w:pPr>
    </w:p>
    <w:p w:rsidR="00146EC4" w:rsidRDefault="00146EC4" w:rsidP="00146EC4">
      <w:pPr>
        <w:pStyle w:val="aa"/>
        <w:tabs>
          <w:tab w:val="left" w:pos="851"/>
          <w:tab w:val="left" w:pos="1560"/>
          <w:tab w:val="left" w:pos="1985"/>
        </w:tabs>
        <w:spacing w:before="120" w:after="120"/>
        <w:ind w:left="0"/>
        <w:jc w:val="right"/>
        <w:rPr>
          <w:b/>
          <w:bCs/>
          <w:szCs w:val="24"/>
          <w:lang w:val="uk-UA"/>
        </w:rPr>
      </w:pPr>
      <w:r w:rsidRPr="00146EC4">
        <w:rPr>
          <w:b/>
          <w:bCs/>
          <w:szCs w:val="24"/>
          <w:lang w:val="uk-UA"/>
        </w:rPr>
        <w:t>ДОДАТОК 7 (Додатково)</w:t>
      </w:r>
    </w:p>
    <w:p w:rsidR="00146EC4" w:rsidRPr="00146EC4" w:rsidRDefault="00146EC4" w:rsidP="00146EC4">
      <w:pPr>
        <w:pStyle w:val="aa"/>
        <w:tabs>
          <w:tab w:val="left" w:pos="851"/>
          <w:tab w:val="left" w:pos="1560"/>
          <w:tab w:val="left" w:pos="1985"/>
        </w:tabs>
        <w:spacing w:before="120" w:after="120"/>
        <w:jc w:val="left"/>
        <w:rPr>
          <w:rFonts w:ascii="Times New Roman" w:hAnsi="Times New Roman"/>
          <w:sz w:val="28"/>
          <w:szCs w:val="28"/>
          <w:lang w:val="uk-UA"/>
        </w:rPr>
      </w:pPr>
      <w:r w:rsidRPr="00146EC4">
        <w:rPr>
          <w:rFonts w:ascii="Times New Roman" w:hAnsi="Times New Roman"/>
          <w:sz w:val="28"/>
          <w:szCs w:val="28"/>
          <w:lang w:val="uk-UA"/>
        </w:rPr>
        <w:t>Дата інспекції, за результатами якої видано ліцензію</w:t>
      </w:r>
      <w:r w:rsidRPr="00146EC4">
        <w:rPr>
          <w:rFonts w:ascii="Times New Roman" w:hAnsi="Times New Roman"/>
          <w:sz w:val="28"/>
          <w:szCs w:val="28"/>
          <w:lang w:val="uk-UA"/>
        </w:rPr>
        <w:tab/>
      </w:r>
      <w:r w:rsidRPr="00146EC4">
        <w:rPr>
          <w:rFonts w:ascii="Times New Roman" w:hAnsi="Times New Roman"/>
          <w:sz w:val="28"/>
          <w:szCs w:val="28"/>
          <w:lang w:val="uk-UA"/>
        </w:rPr>
        <w:tab/>
      </w:r>
      <w:r w:rsidRPr="00146EC4">
        <w:rPr>
          <w:rFonts w:ascii="Times New Roman" w:hAnsi="Times New Roman"/>
          <w:sz w:val="28"/>
          <w:szCs w:val="28"/>
          <w:lang w:val="uk-UA"/>
        </w:rPr>
        <w:tab/>
        <w:t xml:space="preserve">дд/мм/рррр </w:t>
      </w:r>
    </w:p>
    <w:p w:rsidR="00146EC4" w:rsidRDefault="00146EC4" w:rsidP="00146EC4">
      <w:pPr>
        <w:pStyle w:val="aa"/>
        <w:tabs>
          <w:tab w:val="left" w:pos="851"/>
          <w:tab w:val="left" w:pos="1560"/>
          <w:tab w:val="left" w:pos="1985"/>
        </w:tabs>
        <w:spacing w:before="120" w:after="120"/>
        <w:ind w:left="0"/>
        <w:jc w:val="left"/>
        <w:rPr>
          <w:rFonts w:ascii="Times New Roman" w:hAnsi="Times New Roman"/>
          <w:sz w:val="28"/>
          <w:szCs w:val="28"/>
          <w:lang w:val="uk-UA"/>
        </w:rPr>
      </w:pPr>
      <w:r w:rsidRPr="00146EC4">
        <w:rPr>
          <w:rFonts w:ascii="Times New Roman" w:hAnsi="Times New Roman"/>
          <w:sz w:val="28"/>
          <w:szCs w:val="28"/>
          <w:lang w:val="uk-UA"/>
        </w:rPr>
        <w:t>Масштаб останньої інспекції</w:t>
      </w:r>
      <w:r>
        <w:rPr>
          <w:rFonts w:ascii="Times New Roman" w:hAnsi="Times New Roman"/>
          <w:sz w:val="28"/>
          <w:szCs w:val="28"/>
          <w:lang w:val="uk-UA"/>
        </w:rPr>
        <w:t xml:space="preserve"> __________________________________________</w:t>
      </w:r>
    </w:p>
    <w:p w:rsidR="00146EC4" w:rsidRDefault="00146EC4" w:rsidP="00146EC4">
      <w:pPr>
        <w:pStyle w:val="aa"/>
        <w:tabs>
          <w:tab w:val="left" w:pos="851"/>
          <w:tab w:val="left" w:pos="1560"/>
          <w:tab w:val="left" w:pos="1985"/>
        </w:tabs>
        <w:spacing w:before="120" w:after="120"/>
        <w:ind w:left="0"/>
        <w:jc w:val="right"/>
        <w:rPr>
          <w:rFonts w:ascii="Times New Roman" w:hAnsi="Times New Roman"/>
          <w:sz w:val="28"/>
          <w:szCs w:val="28"/>
          <w:lang w:val="uk-UA"/>
        </w:rPr>
      </w:pPr>
    </w:p>
    <w:p w:rsidR="00146EC4" w:rsidRDefault="00146EC4" w:rsidP="00146EC4">
      <w:pPr>
        <w:pStyle w:val="aa"/>
        <w:tabs>
          <w:tab w:val="left" w:pos="851"/>
          <w:tab w:val="left" w:pos="1560"/>
          <w:tab w:val="left" w:pos="1985"/>
        </w:tabs>
        <w:spacing w:before="120" w:after="120"/>
        <w:ind w:left="0"/>
        <w:jc w:val="right"/>
        <w:rPr>
          <w:b/>
          <w:bCs/>
          <w:szCs w:val="24"/>
          <w:lang w:val="uk-UA"/>
        </w:rPr>
      </w:pPr>
      <w:r w:rsidRPr="00146EC4">
        <w:rPr>
          <w:b/>
          <w:bCs/>
          <w:szCs w:val="24"/>
          <w:lang w:val="uk-UA"/>
        </w:rPr>
        <w:t>ДОДАТОК 8 (Додатково)</w:t>
      </w:r>
    </w:p>
    <w:p w:rsidR="00146EC4" w:rsidRDefault="00146EC4" w:rsidP="00146EC4">
      <w:pPr>
        <w:pStyle w:val="aa"/>
        <w:tabs>
          <w:tab w:val="left" w:pos="851"/>
          <w:tab w:val="left" w:pos="1560"/>
          <w:tab w:val="left" w:pos="1985"/>
        </w:tabs>
        <w:spacing w:before="120" w:after="120"/>
        <w:ind w:left="0"/>
        <w:jc w:val="left"/>
        <w:rPr>
          <w:rFonts w:ascii="Times New Roman" w:hAnsi="Times New Roman"/>
          <w:sz w:val="28"/>
          <w:szCs w:val="28"/>
          <w:lang w:val="uk-UA"/>
        </w:rPr>
      </w:pPr>
      <w:r w:rsidRPr="00146EC4">
        <w:rPr>
          <w:rFonts w:ascii="Times New Roman" w:hAnsi="Times New Roman"/>
          <w:sz w:val="28"/>
          <w:szCs w:val="28"/>
          <w:lang w:val="uk-UA"/>
        </w:rPr>
        <w:t>Продукція, дозволена для виробництва/імпорту (відповідно до статей 41 і 42 Директиви 2001/83/EC та/або статей 45 і 46 Директиви 2001/82/EC у поточній редакції).</w:t>
      </w:r>
    </w:p>
    <w:p w:rsidR="00146EC4" w:rsidRDefault="00146EC4" w:rsidP="00146EC4">
      <w:pPr>
        <w:pStyle w:val="aa"/>
        <w:tabs>
          <w:tab w:val="left" w:pos="851"/>
          <w:tab w:val="left" w:pos="1560"/>
          <w:tab w:val="left" w:pos="1985"/>
        </w:tabs>
        <w:spacing w:before="120" w:after="120"/>
        <w:ind w:left="0"/>
        <w:jc w:val="left"/>
        <w:rPr>
          <w:rFonts w:ascii="Times New Roman" w:hAnsi="Times New Roman"/>
          <w:sz w:val="28"/>
          <w:szCs w:val="28"/>
          <w:lang w:val="uk-UA"/>
        </w:rPr>
      </w:pPr>
      <w:r>
        <w:rPr>
          <w:rFonts w:ascii="Times New Roman" w:hAnsi="Times New Roman"/>
          <w:sz w:val="28"/>
          <w:szCs w:val="28"/>
          <w:lang w:val="uk-UA"/>
        </w:rPr>
        <w:t>____________________________________________________________________</w:t>
      </w:r>
    </w:p>
    <w:p w:rsidR="00146EC4" w:rsidRDefault="00146EC4" w:rsidP="00146EC4">
      <w:pPr>
        <w:pStyle w:val="aa"/>
        <w:tabs>
          <w:tab w:val="left" w:pos="851"/>
          <w:tab w:val="left" w:pos="1560"/>
          <w:tab w:val="left" w:pos="1985"/>
        </w:tabs>
        <w:spacing w:before="120" w:after="120"/>
        <w:ind w:left="0"/>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146EC4" w:rsidRPr="00875C87" w:rsidTr="00251ACD">
        <w:tc>
          <w:tcPr>
            <w:tcW w:w="2127" w:type="dxa"/>
          </w:tcPr>
          <w:p w:rsidR="00146EC4" w:rsidRPr="00875C87" w:rsidRDefault="00146EC4" w:rsidP="00251ACD">
            <w:pPr>
              <w:rPr>
                <w:rFonts w:ascii="Verdana" w:hAnsi="Verdana"/>
                <w:sz w:val="18"/>
                <w:szCs w:val="24"/>
                <w:lang w:val="en-US"/>
              </w:rPr>
            </w:pPr>
            <w:r>
              <w:rPr>
                <w:rFonts w:ascii="Verdana" w:hAnsi="Verdana"/>
                <w:noProof/>
                <w:snapToGrid/>
                <w:sz w:val="18"/>
                <w:szCs w:val="24"/>
                <w:lang w:val="uk-UA" w:eastAsia="uk-UA"/>
              </w:rPr>
              <w:drawing>
                <wp:inline distT="0" distB="0" distL="0" distR="0" wp14:anchorId="48CEF182" wp14:editId="4613D4CE">
                  <wp:extent cx="1216660" cy="835025"/>
                  <wp:effectExtent l="0" t="0" r="2540" b="3175"/>
                  <wp:docPr id="42" name="Рисунок 42"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835025"/>
                          </a:xfrm>
                          <a:prstGeom prst="rect">
                            <a:avLst/>
                          </a:prstGeom>
                          <a:noFill/>
                          <a:ln>
                            <a:noFill/>
                          </a:ln>
                        </pic:spPr>
                      </pic:pic>
                    </a:graphicData>
                  </a:graphic>
                </wp:inline>
              </w:drawing>
            </w:r>
          </w:p>
        </w:tc>
        <w:tc>
          <w:tcPr>
            <w:tcW w:w="4536" w:type="dxa"/>
          </w:tcPr>
          <w:p w:rsidR="00146EC4" w:rsidRPr="00875C87" w:rsidRDefault="00146EC4" w:rsidP="00251ACD">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146EC4" w:rsidRPr="00875C87" w:rsidRDefault="00146EC4" w:rsidP="00251ACD">
            <w:pPr>
              <w:jc w:val="left"/>
              <w:rPr>
                <w:rFonts w:ascii="Arial" w:hAnsi="Arial"/>
                <w:b/>
                <w:sz w:val="20"/>
                <w:szCs w:val="24"/>
                <w:lang w:val="en-US"/>
              </w:rPr>
            </w:pPr>
            <w:r w:rsidRPr="005F4D54">
              <w:rPr>
                <w:rFonts w:ascii="Arial" w:hAnsi="Arial"/>
                <w:b/>
                <w:noProof/>
                <w:sz w:val="20"/>
                <w:szCs w:val="24"/>
                <w:lang w:val="en-US"/>
              </w:rPr>
              <w:t>EUROPEAN COMMISSION</w:t>
            </w:r>
          </w:p>
          <w:p w:rsidR="00146EC4" w:rsidRPr="00875C87" w:rsidRDefault="00146EC4" w:rsidP="00251ACD">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146EC4" w:rsidRPr="00875C87" w:rsidRDefault="00146EC4" w:rsidP="00251ACD">
            <w:pPr>
              <w:jc w:val="left"/>
              <w:rPr>
                <w:rFonts w:ascii="Arial" w:hAnsi="Arial"/>
                <w:sz w:val="16"/>
                <w:szCs w:val="24"/>
                <w:lang w:val="en-US"/>
              </w:rPr>
            </w:pPr>
          </w:p>
          <w:p w:rsidR="00146EC4" w:rsidRPr="00875C87" w:rsidRDefault="00146EC4" w:rsidP="00251ACD">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146EC4" w:rsidRPr="00875C87" w:rsidRDefault="00146EC4" w:rsidP="00251ACD">
            <w:pPr>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146EC4" w:rsidRPr="00875C87" w:rsidRDefault="00146EC4" w:rsidP="00251ACD">
            <w:pPr>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01D7AEBE" wp14:editId="4A576293">
                  <wp:extent cx="1852930" cy="604520"/>
                  <wp:effectExtent l="0" t="0" r="0" b="5080"/>
                  <wp:docPr id="41" name="Рисунок 41"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Эксперт\Наталия\13 08 2014\emea-2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604520"/>
                          </a:xfrm>
                          <a:prstGeom prst="rect">
                            <a:avLst/>
                          </a:prstGeom>
                          <a:noFill/>
                          <a:ln>
                            <a:noFill/>
                          </a:ln>
                        </pic:spPr>
                      </pic:pic>
                    </a:graphicData>
                  </a:graphic>
                </wp:inline>
              </w:drawing>
            </w:r>
          </w:p>
        </w:tc>
      </w:tr>
    </w:tbl>
    <w:p w:rsidR="00146EC4" w:rsidRPr="00146EC4" w:rsidRDefault="00146EC4" w:rsidP="00146EC4">
      <w:pPr>
        <w:pStyle w:val="aa"/>
        <w:tabs>
          <w:tab w:val="left" w:pos="851"/>
          <w:tab w:val="left" w:pos="1560"/>
          <w:tab w:val="left" w:pos="1985"/>
        </w:tabs>
        <w:spacing w:before="120" w:after="120"/>
        <w:jc w:val="center"/>
        <w:rPr>
          <w:rFonts w:ascii="Times New Roman" w:hAnsi="Times New Roman"/>
          <w:sz w:val="28"/>
          <w:szCs w:val="28"/>
          <w:lang w:val="uk-UA"/>
        </w:rPr>
      </w:pPr>
      <w:r w:rsidRPr="00146EC4">
        <w:rPr>
          <w:rFonts w:ascii="Times New Roman" w:hAnsi="Times New Roman"/>
          <w:sz w:val="28"/>
          <w:szCs w:val="28"/>
          <w:lang w:val="uk-UA"/>
        </w:rPr>
        <w:t>Форми, якими користуються регуляторні органи</w:t>
      </w:r>
    </w:p>
    <w:p w:rsidR="00146EC4" w:rsidRPr="00146EC4" w:rsidRDefault="00146EC4" w:rsidP="00146EC4">
      <w:pPr>
        <w:pStyle w:val="aa"/>
        <w:tabs>
          <w:tab w:val="left" w:pos="851"/>
          <w:tab w:val="left" w:pos="1560"/>
          <w:tab w:val="left" w:pos="1985"/>
        </w:tabs>
        <w:spacing w:before="120" w:after="120"/>
        <w:jc w:val="left"/>
        <w:rPr>
          <w:rFonts w:ascii="Times New Roman" w:hAnsi="Times New Roman"/>
          <w:sz w:val="28"/>
          <w:szCs w:val="28"/>
          <w:lang w:val="uk-UA"/>
        </w:rPr>
      </w:pPr>
    </w:p>
    <w:p w:rsidR="00146EC4" w:rsidRDefault="00146EC4" w:rsidP="00146EC4">
      <w:pPr>
        <w:pStyle w:val="aa"/>
        <w:tabs>
          <w:tab w:val="left" w:pos="851"/>
          <w:tab w:val="left" w:pos="1560"/>
          <w:tab w:val="left" w:pos="1985"/>
        </w:tabs>
        <w:spacing w:before="120" w:after="120"/>
        <w:ind w:left="0"/>
        <w:jc w:val="center"/>
        <w:rPr>
          <w:rFonts w:ascii="Times New Roman" w:hAnsi="Times New Roman"/>
          <w:b/>
          <w:sz w:val="28"/>
          <w:szCs w:val="28"/>
          <w:lang w:val="uk-UA"/>
        </w:rPr>
      </w:pPr>
      <w:r w:rsidRPr="00146EC4">
        <w:rPr>
          <w:rFonts w:ascii="Times New Roman" w:hAnsi="Times New Roman"/>
          <w:b/>
          <w:sz w:val="28"/>
          <w:szCs w:val="28"/>
          <w:lang w:val="uk-UA"/>
        </w:rPr>
        <w:t>Формат сертифікату GMP Європейського Союзу</w:t>
      </w:r>
    </w:p>
    <w:p w:rsidR="005D0DD7" w:rsidRDefault="005D0DD7" w:rsidP="005D0DD7">
      <w:pPr>
        <w:pStyle w:val="aa"/>
        <w:tabs>
          <w:tab w:val="left" w:pos="851"/>
          <w:tab w:val="left" w:pos="1560"/>
          <w:tab w:val="left" w:pos="1985"/>
        </w:tabs>
        <w:spacing w:before="120" w:after="120"/>
        <w:jc w:val="left"/>
        <w:rPr>
          <w:rFonts w:ascii="Times New Roman" w:hAnsi="Times New Roman"/>
          <w:sz w:val="28"/>
          <w:szCs w:val="28"/>
          <w:lang w:val="uk-UA"/>
        </w:rPr>
      </w:pPr>
    </w:p>
    <w:p w:rsidR="005D0DD7" w:rsidRPr="005D0DD7" w:rsidRDefault="005D0DD7" w:rsidP="005D0DD7">
      <w:pPr>
        <w:pStyle w:val="aa"/>
        <w:tabs>
          <w:tab w:val="left" w:pos="851"/>
          <w:tab w:val="left" w:pos="1560"/>
          <w:tab w:val="left" w:pos="1985"/>
        </w:tabs>
        <w:spacing w:before="120" w:after="120"/>
        <w:jc w:val="center"/>
        <w:rPr>
          <w:rFonts w:ascii="Times New Roman" w:hAnsi="Times New Roman"/>
          <w:sz w:val="28"/>
          <w:szCs w:val="28"/>
          <w:lang w:val="uk-UA"/>
        </w:rPr>
      </w:pPr>
      <w:r w:rsidRPr="005D0DD7">
        <w:rPr>
          <w:rFonts w:ascii="Times New Roman" w:hAnsi="Times New Roman"/>
          <w:sz w:val="28"/>
          <w:szCs w:val="28"/>
          <w:lang w:val="uk-UA"/>
        </w:rPr>
        <w:t>(БЛАНК КОМПЕТЕНТНОГО ОРГАНУ)</w:t>
      </w:r>
    </w:p>
    <w:p w:rsidR="005D0DD7" w:rsidRPr="005D0DD7" w:rsidRDefault="005D0DD7" w:rsidP="005D0DD7">
      <w:pPr>
        <w:pStyle w:val="aa"/>
        <w:tabs>
          <w:tab w:val="left" w:pos="851"/>
          <w:tab w:val="left" w:pos="1560"/>
          <w:tab w:val="left" w:pos="1985"/>
        </w:tabs>
        <w:spacing w:before="120" w:after="120"/>
        <w:jc w:val="center"/>
        <w:rPr>
          <w:rFonts w:ascii="Times New Roman" w:hAnsi="Times New Roman"/>
          <w:sz w:val="28"/>
          <w:szCs w:val="28"/>
          <w:lang w:val="uk-UA"/>
        </w:rPr>
      </w:pPr>
    </w:p>
    <w:p w:rsidR="005D0DD7" w:rsidRPr="005D0DD7" w:rsidRDefault="005D0DD7" w:rsidP="005D0DD7">
      <w:pPr>
        <w:pStyle w:val="aa"/>
        <w:tabs>
          <w:tab w:val="left" w:pos="851"/>
          <w:tab w:val="left" w:pos="1560"/>
          <w:tab w:val="left" w:pos="1985"/>
        </w:tabs>
        <w:spacing w:before="120" w:after="120"/>
        <w:jc w:val="center"/>
        <w:rPr>
          <w:rFonts w:ascii="Times New Roman" w:hAnsi="Times New Roman"/>
          <w:sz w:val="28"/>
          <w:szCs w:val="28"/>
          <w:lang w:val="uk-UA"/>
        </w:rPr>
      </w:pPr>
      <w:r w:rsidRPr="005D0DD7">
        <w:rPr>
          <w:rFonts w:ascii="Times New Roman" w:hAnsi="Times New Roman"/>
          <w:sz w:val="28"/>
          <w:szCs w:val="28"/>
          <w:lang w:val="uk-UA"/>
        </w:rPr>
        <w:t>Сертифікат № _ _ _/_ _ _/_ _ _</w:t>
      </w:r>
    </w:p>
    <w:p w:rsidR="005D0DD7" w:rsidRPr="005D0DD7" w:rsidRDefault="005D0DD7" w:rsidP="005D0DD7">
      <w:pPr>
        <w:pStyle w:val="aa"/>
        <w:tabs>
          <w:tab w:val="left" w:pos="851"/>
          <w:tab w:val="left" w:pos="1560"/>
          <w:tab w:val="left" w:pos="1985"/>
        </w:tabs>
        <w:spacing w:before="120" w:after="120"/>
        <w:jc w:val="left"/>
        <w:rPr>
          <w:rFonts w:ascii="Times New Roman" w:hAnsi="Times New Roman"/>
          <w:sz w:val="28"/>
          <w:szCs w:val="28"/>
          <w:lang w:val="uk-UA"/>
        </w:rPr>
      </w:pPr>
    </w:p>
    <w:p w:rsidR="005D0DD7" w:rsidRPr="005D0DD7" w:rsidRDefault="005D0DD7" w:rsidP="005D0DD7">
      <w:pPr>
        <w:pStyle w:val="aa"/>
        <w:tabs>
          <w:tab w:val="left" w:pos="851"/>
          <w:tab w:val="left" w:pos="1560"/>
          <w:tab w:val="left" w:pos="1985"/>
        </w:tabs>
        <w:spacing w:before="120" w:after="120"/>
        <w:jc w:val="left"/>
        <w:rPr>
          <w:rFonts w:ascii="Times New Roman" w:hAnsi="Times New Roman"/>
          <w:sz w:val="28"/>
          <w:szCs w:val="28"/>
          <w:lang w:val="uk-UA"/>
        </w:rPr>
      </w:pPr>
      <w:r w:rsidRPr="005D0DD7">
        <w:rPr>
          <w:rFonts w:ascii="Times New Roman" w:hAnsi="Times New Roman"/>
          <w:sz w:val="28"/>
          <w:szCs w:val="28"/>
          <w:lang w:val="uk-UA"/>
        </w:rPr>
        <w:t>СЕРТИФІКАТ ВІДПОВІДНОСТІ ВИРОБНИКА ВИ</w:t>
      </w:r>
      <w:r>
        <w:rPr>
          <w:rFonts w:ascii="Times New Roman" w:hAnsi="Times New Roman"/>
          <w:sz w:val="28"/>
          <w:szCs w:val="28"/>
          <w:lang w:val="uk-UA"/>
        </w:rPr>
        <w:t>МОГАМ GMP</w:t>
      </w:r>
      <w:r>
        <w:rPr>
          <w:rStyle w:val="af"/>
          <w:rFonts w:ascii="Times New Roman" w:hAnsi="Times New Roman"/>
          <w:sz w:val="28"/>
          <w:szCs w:val="28"/>
          <w:lang w:val="uk-UA"/>
        </w:rPr>
        <w:footnoteReference w:id="14"/>
      </w:r>
      <w:r>
        <w:rPr>
          <w:rFonts w:ascii="Times New Roman" w:hAnsi="Times New Roman"/>
          <w:sz w:val="28"/>
          <w:szCs w:val="28"/>
          <w:lang w:val="uk-UA"/>
        </w:rPr>
        <w:t>,</w:t>
      </w:r>
      <w:r>
        <w:rPr>
          <w:rStyle w:val="af"/>
          <w:rFonts w:ascii="Times New Roman" w:hAnsi="Times New Roman"/>
          <w:sz w:val="28"/>
          <w:szCs w:val="28"/>
          <w:lang w:val="uk-UA"/>
        </w:rPr>
        <w:footnoteReference w:id="15"/>
      </w:r>
    </w:p>
    <w:p w:rsidR="005D0DD7" w:rsidRPr="005D0DD7" w:rsidRDefault="005D0DD7" w:rsidP="005D0DD7">
      <w:pPr>
        <w:pStyle w:val="aa"/>
        <w:tabs>
          <w:tab w:val="left" w:pos="851"/>
          <w:tab w:val="left" w:pos="1560"/>
          <w:tab w:val="left" w:pos="1985"/>
        </w:tabs>
        <w:spacing w:before="120" w:after="120"/>
        <w:jc w:val="left"/>
        <w:rPr>
          <w:rFonts w:ascii="Times New Roman" w:hAnsi="Times New Roman"/>
          <w:sz w:val="28"/>
          <w:szCs w:val="28"/>
          <w:lang w:val="uk-UA"/>
        </w:rPr>
      </w:pPr>
    </w:p>
    <w:p w:rsidR="00146EC4" w:rsidRDefault="005D0DD7" w:rsidP="005D0DD7">
      <w:pPr>
        <w:pStyle w:val="aa"/>
        <w:tabs>
          <w:tab w:val="left" w:pos="851"/>
          <w:tab w:val="left" w:pos="1560"/>
          <w:tab w:val="left" w:pos="1985"/>
        </w:tabs>
        <w:spacing w:before="120" w:after="120"/>
        <w:ind w:left="0"/>
        <w:jc w:val="left"/>
        <w:rPr>
          <w:rFonts w:ascii="Times New Roman" w:hAnsi="Times New Roman"/>
          <w:sz w:val="28"/>
          <w:szCs w:val="28"/>
          <w:lang w:val="uk-UA"/>
        </w:rPr>
      </w:pPr>
      <w:r w:rsidRPr="005D0DD7">
        <w:rPr>
          <w:rFonts w:ascii="Times New Roman" w:hAnsi="Times New Roman"/>
          <w:sz w:val="28"/>
          <w:szCs w:val="28"/>
          <w:lang w:val="uk-UA"/>
        </w:rPr>
        <w:t>Частина 1</w:t>
      </w:r>
    </w:p>
    <w:p w:rsidR="005D0DD7" w:rsidRP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Видано за результатами інспекції відповідно до ст. 111(5) Директиви 2001/83/EC, ст. 80(5) Директиви 2001/82/EC або ст. 15 Директиви 2001/20/EC*</w:t>
      </w:r>
    </w:p>
    <w:p w:rsidR="005D0DD7" w:rsidRP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або</w:t>
      </w:r>
    </w:p>
    <w:p w:rsidR="005D0DD7" w:rsidRP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Видано відповідно до умов Угоди про взаємне визнання результатів інспекцій між Європейським Союзом та [партнер угоди про взаємне визнання].*</w:t>
      </w:r>
    </w:p>
    <w:p w:rsidR="005D0DD7" w:rsidRP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Компетентний орган ………………………………………………………. [країна-член] підтверджує наступне:</w:t>
      </w:r>
    </w:p>
    <w:p w:rsidR="005D0DD7" w:rsidRP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p>
    <w:p w:rsidR="005D0DD7" w:rsidRP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Виробник ……………………………………………………………………………………………………………………………………………………………………</w:t>
      </w:r>
    </w:p>
    <w:p w:rsidR="005D0DD7" w:rsidRP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Адреса дільниці ……………………………………………………………………………………………………………………………………………………………………</w:t>
      </w:r>
    </w:p>
    <w:p w:rsidR="005D0DD7" w:rsidRP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пройшов інспекцію відповідно до національної програми інспектування у зв’язку із виробничою ліцензію № ………………………… згідно зі Ст. 40 Директиви 2001/83/EC / Ст. 40 Директиви 2001/82/EC / Ст. 13 Директиви 2001/20/EC *, транспонованих у наступне національне законодавство: …………………………………………………………… *</w:t>
      </w:r>
    </w:p>
    <w:p w:rsidR="005D0DD7" w:rsidRP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або</w:t>
      </w:r>
    </w:p>
    <w:p w:rsidR="005D0DD7" w:rsidRP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пройшов інспекцію у зв’язку із реєстраційним(и) посвідченням(и) із зазначенням виробників, розташованих за межами Європейської Економічної Зони відповідно до ст. 8(2)/33(2)/19(3)/44(3)* Регламенту (Ради Європи) 726/2004* або ст. 111(4) Директиви 2001/83/EC / ст. 80(4) Директиви 2001/82/EC, транспонованих у наступне національне законодавство:</w:t>
      </w:r>
    </w:p>
    <w:p w:rsidR="005D0DD7" w:rsidRP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 *</w:t>
      </w:r>
    </w:p>
    <w:p w:rsidR="005D0DD7" w:rsidRP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та/або*</w:t>
      </w:r>
    </w:p>
    <w:p w:rsidR="005D0DD7" w:rsidRP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є виробником діючих речовин, який пройшов інспекцію відповідно до ст. 111(1) Директиви 2001/83/EC / ст. 80(1) Директиви 2001/82/EC*, транспонованих у наступне національне законодавство: ………………………………………………………………… *</w:t>
      </w:r>
    </w:p>
    <w:p w:rsidR="005D0DD7" w:rsidRP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та/або*</w:t>
      </w:r>
    </w:p>
    <w:p w:rsidR="005D0DD7" w:rsidRP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є виробником допоміжних речовин, який пройшов інспекцію відповідно до ст. 111(1) Директиви 2001/83/EC*, транспонованої у наступне національне законодавство: ……………………………………………………………………………… *</w:t>
      </w:r>
    </w:p>
    <w:p w:rsidR="005D0DD7" w:rsidRP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або</w:t>
      </w:r>
    </w:p>
    <w:p w:rsid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Інше (зазначити): …………………………………………………………………………*</w:t>
      </w:r>
    </w:p>
    <w:p w:rsidR="005D0DD7" w:rsidRDefault="005D0DD7" w:rsidP="005D0DD7">
      <w:pPr>
        <w:pStyle w:val="aa"/>
        <w:tabs>
          <w:tab w:val="left" w:pos="851"/>
          <w:tab w:val="left" w:pos="1560"/>
          <w:tab w:val="left" w:pos="1985"/>
        </w:tabs>
        <w:spacing w:before="120" w:after="120"/>
        <w:ind w:left="0" w:firstLine="720"/>
        <w:jc w:val="left"/>
        <w:rPr>
          <w:rFonts w:ascii="Times New Roman" w:hAnsi="Times New Roman"/>
          <w:sz w:val="28"/>
          <w:szCs w:val="28"/>
          <w:lang w:val="uk-UA"/>
        </w:rPr>
      </w:pPr>
      <w:r w:rsidRPr="005D0DD7">
        <w:rPr>
          <w:rFonts w:ascii="Times New Roman" w:hAnsi="Times New Roman"/>
          <w:sz w:val="28"/>
          <w:szCs w:val="28"/>
          <w:lang w:val="uk-UA"/>
        </w:rPr>
        <w:t>З інформації, одержаної в ході останньої інспекції зазначеного виробника, проведеної ……/……/…… [дата], вважається, що виробник відповідає вимогам належної виробничої практики1, наведеним в Угоді про взаємне визнання між Європейським Союзом та [партнером Угоди про взаємне визнання] / принципам та настановам належної виробничої практики, викладеним у Директиві 2003/94/EC3 /</w:t>
      </w:r>
      <w:r w:rsidR="00CD3D8A">
        <w:rPr>
          <w:rFonts w:ascii="Times New Roman" w:hAnsi="Times New Roman"/>
          <w:sz w:val="28"/>
          <w:szCs w:val="28"/>
          <w:vertAlign w:val="superscript"/>
          <w:lang w:val="uk-UA"/>
        </w:rPr>
        <w:t>16</w:t>
      </w:r>
      <w:r w:rsidRPr="005D0DD7">
        <w:rPr>
          <w:rFonts w:ascii="Times New Roman" w:hAnsi="Times New Roman"/>
          <w:sz w:val="28"/>
          <w:szCs w:val="28"/>
          <w:lang w:val="uk-UA"/>
        </w:rPr>
        <w:t xml:space="preserve"> Директиви 91/412/EEC3 /</w:t>
      </w:r>
      <w:r w:rsidR="00CD3D8A">
        <w:rPr>
          <w:rFonts w:ascii="Times New Roman" w:hAnsi="Times New Roman"/>
          <w:sz w:val="28"/>
          <w:szCs w:val="28"/>
          <w:vertAlign w:val="superscript"/>
          <w:lang w:val="uk-UA"/>
        </w:rPr>
        <w:t>16</w:t>
      </w:r>
      <w:r w:rsidRPr="005D0DD7">
        <w:rPr>
          <w:rFonts w:ascii="Times New Roman" w:hAnsi="Times New Roman"/>
          <w:sz w:val="28"/>
          <w:szCs w:val="28"/>
          <w:lang w:val="uk-UA"/>
        </w:rPr>
        <w:t xml:space="preserve"> принципам належної виробничої практики щодо діючих речовин</w:t>
      </w:r>
      <w:r>
        <w:rPr>
          <w:rStyle w:val="af"/>
          <w:rFonts w:ascii="Times New Roman" w:hAnsi="Times New Roman"/>
          <w:sz w:val="28"/>
          <w:szCs w:val="28"/>
          <w:lang w:val="uk-UA"/>
        </w:rPr>
        <w:footnoteReference w:id="16"/>
      </w:r>
      <w:r w:rsidRPr="005D0DD7">
        <w:rPr>
          <w:rFonts w:ascii="Times New Roman" w:hAnsi="Times New Roman"/>
          <w:sz w:val="28"/>
          <w:szCs w:val="28"/>
          <w:lang w:val="uk-UA"/>
        </w:rPr>
        <w:t>, наведеним у статті 47 Директиви 2001/83/EC / статті 51 Директиви 2001/82/EC. * відповідний рівень GMP, зазначений у статті 46(f) Директиви 2001/83/EC.</w:t>
      </w:r>
    </w:p>
    <w:p w:rsidR="00CD3D8A" w:rsidRPr="00CD3D8A" w:rsidRDefault="00CD3D8A" w:rsidP="00CD3D8A">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CD3D8A">
        <w:rPr>
          <w:rFonts w:ascii="Times New Roman" w:hAnsi="Times New Roman"/>
          <w:sz w:val="28"/>
          <w:szCs w:val="28"/>
          <w:lang w:val="uk-UA"/>
        </w:rPr>
        <w:t>Цей сертифікат відображає статус виробництва станом на дату інспекції, зазначену вище. Після закінчення трьох років з дати інспекції не слід покладатись на цей сертифікат щодо відображення статусу відповідності вимогам. Однак, зазначений термін дії сертифікату може бути скорочений або подовжений із застосуванням принципів управління ризиком регуляторних органів шляхом внесення відмітки у поле «Обмеження або уточнюючі примітки».</w:t>
      </w:r>
    </w:p>
    <w:p w:rsidR="00CD3D8A" w:rsidRPr="00CD3D8A" w:rsidRDefault="00CD3D8A" w:rsidP="00CD3D8A">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CD3D8A" w:rsidRPr="00CD3D8A" w:rsidRDefault="00CD3D8A" w:rsidP="00CD3D8A">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CD3D8A">
        <w:rPr>
          <w:rFonts w:ascii="Times New Roman" w:hAnsi="Times New Roman"/>
          <w:sz w:val="28"/>
          <w:szCs w:val="28"/>
          <w:lang w:val="uk-UA"/>
        </w:rPr>
        <w:t>Цей сертифікат чинний при пред’явленні всіх сторін, а також Частин 1 і 2.</w:t>
      </w:r>
    </w:p>
    <w:p w:rsidR="00CD3D8A" w:rsidRPr="00CD3D8A" w:rsidRDefault="00CD3D8A" w:rsidP="00CD3D8A">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CD3D8A" w:rsidRDefault="00CD3D8A" w:rsidP="00CD3D8A">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CD3D8A">
        <w:rPr>
          <w:rFonts w:ascii="Times New Roman" w:hAnsi="Times New Roman"/>
          <w:sz w:val="28"/>
          <w:szCs w:val="28"/>
          <w:lang w:val="uk-UA"/>
        </w:rPr>
        <w:t>Справжність цього сертифікату можна перевірити в базі даних EudraGMP. Якщо сертифікат відсутній у базі даних, просимо зв’язатись з органом видачі.</w:t>
      </w:r>
    </w:p>
    <w:p w:rsidR="00CD3D8A" w:rsidRDefault="00CD3D8A" w:rsidP="00CD3D8A">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CD3D8A" w:rsidRDefault="00CD3D8A" w:rsidP="00CD3D8A">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CD3D8A">
        <w:rPr>
          <w:rFonts w:ascii="Times New Roman" w:hAnsi="Times New Roman"/>
          <w:sz w:val="28"/>
          <w:szCs w:val="28"/>
          <w:lang w:val="uk-UA"/>
        </w:rPr>
        <w:t>Частина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788"/>
        <w:gridCol w:w="170"/>
      </w:tblGrid>
      <w:tr w:rsidR="00CD3D8A" w:rsidRPr="00CD3D8A" w:rsidTr="00CD3D8A">
        <w:tc>
          <w:tcPr>
            <w:tcW w:w="9917" w:type="dxa"/>
            <w:gridSpan w:val="3"/>
          </w:tcPr>
          <w:p w:rsidR="00CD3D8A" w:rsidRPr="00CD3D8A" w:rsidRDefault="00CD3D8A" w:rsidP="00251ACD">
            <w:pPr>
              <w:spacing w:line="360" w:lineRule="auto"/>
              <w:rPr>
                <w:rFonts w:ascii="Times New Roman" w:hAnsi="Times New Roman"/>
                <w:sz w:val="28"/>
                <w:szCs w:val="28"/>
                <w:lang w:val="uk-UA"/>
              </w:rPr>
            </w:pPr>
            <w:r w:rsidRPr="00CD3D8A">
              <w:rPr>
                <w:rFonts w:ascii="Times New Roman" w:hAnsi="Times New Roman"/>
                <w:sz w:val="28"/>
                <w:szCs w:val="28"/>
                <w:lang w:val="en-US"/>
              </w:rPr>
              <w:sym w:font="Wingdings 2" w:char="F0A3"/>
            </w:r>
            <w:r w:rsidRPr="00CD3D8A">
              <w:rPr>
                <w:rFonts w:ascii="Times New Roman" w:hAnsi="Times New Roman"/>
                <w:sz w:val="28"/>
                <w:szCs w:val="28"/>
                <w:lang w:val="uk-UA"/>
              </w:rPr>
              <w:t xml:space="preserve"> Лікарські засоби для застосування людиною*</w:t>
            </w:r>
          </w:p>
          <w:p w:rsidR="00CD3D8A" w:rsidRPr="00CD3D8A" w:rsidRDefault="00CD3D8A" w:rsidP="00251ACD">
            <w:pPr>
              <w:spacing w:line="360" w:lineRule="auto"/>
              <w:rPr>
                <w:rFonts w:ascii="Times New Roman" w:hAnsi="Times New Roman"/>
                <w:sz w:val="28"/>
                <w:szCs w:val="28"/>
                <w:lang w:val="uk-UA"/>
              </w:rPr>
            </w:pPr>
            <w:r w:rsidRPr="00CD3D8A">
              <w:rPr>
                <w:rFonts w:ascii="Times New Roman" w:hAnsi="Times New Roman"/>
                <w:sz w:val="28"/>
                <w:szCs w:val="28"/>
                <w:lang w:val="en-US"/>
              </w:rPr>
              <w:sym w:font="Wingdings 2" w:char="F0A3"/>
            </w:r>
            <w:r w:rsidRPr="00CD3D8A">
              <w:rPr>
                <w:rFonts w:ascii="Times New Roman" w:hAnsi="Times New Roman"/>
                <w:sz w:val="28"/>
                <w:szCs w:val="28"/>
                <w:lang w:val="uk-UA"/>
              </w:rPr>
              <w:t xml:space="preserve"> Лікарські засоби для застосування у ветеринарії*</w:t>
            </w:r>
          </w:p>
          <w:p w:rsidR="00CD3D8A" w:rsidRPr="00CD3D8A" w:rsidRDefault="00CD3D8A" w:rsidP="00251ACD">
            <w:pPr>
              <w:spacing w:line="360" w:lineRule="auto"/>
              <w:rPr>
                <w:rFonts w:ascii="Times New Roman" w:hAnsi="Times New Roman"/>
                <w:sz w:val="28"/>
                <w:szCs w:val="28"/>
                <w:lang w:val="uk-UA"/>
              </w:rPr>
            </w:pPr>
            <w:r w:rsidRPr="00CD3D8A">
              <w:rPr>
                <w:rFonts w:ascii="Times New Roman" w:hAnsi="Times New Roman"/>
                <w:sz w:val="28"/>
                <w:szCs w:val="28"/>
                <w:lang w:val="en-US"/>
              </w:rPr>
              <w:sym w:font="Wingdings 2" w:char="F0A3"/>
            </w:r>
            <w:r w:rsidRPr="00CD3D8A">
              <w:rPr>
                <w:rFonts w:ascii="Times New Roman" w:hAnsi="Times New Roman"/>
                <w:sz w:val="28"/>
                <w:szCs w:val="28"/>
                <w:lang w:val="uk-UA"/>
              </w:rPr>
              <w:t xml:space="preserve"> Досліджувані лікарські засоби для застосування людиною*</w:t>
            </w:r>
          </w:p>
        </w:tc>
      </w:tr>
      <w:tr w:rsidR="00CD3D8A" w:rsidRPr="00875C87" w:rsidTr="00CD3D8A">
        <w:tc>
          <w:tcPr>
            <w:tcW w:w="9917" w:type="dxa"/>
            <w:gridSpan w:val="3"/>
            <w:tcBorders>
              <w:top w:val="single" w:sz="4" w:space="0" w:color="auto"/>
              <w:left w:val="single" w:sz="4" w:space="0" w:color="auto"/>
              <w:bottom w:val="single" w:sz="4" w:space="0" w:color="auto"/>
              <w:right w:val="single" w:sz="4" w:space="0" w:color="auto"/>
            </w:tcBorders>
          </w:tcPr>
          <w:p w:rsidR="00CD3D8A" w:rsidRPr="00CD3D8A" w:rsidRDefault="00CD3D8A" w:rsidP="005B5925">
            <w:pPr>
              <w:spacing w:line="360" w:lineRule="auto"/>
              <w:jc w:val="center"/>
              <w:rPr>
                <w:rFonts w:ascii="Times New Roman" w:hAnsi="Times New Roman"/>
                <w:sz w:val="28"/>
                <w:szCs w:val="28"/>
                <w:lang w:val="en-US"/>
              </w:rPr>
            </w:pPr>
            <w:r w:rsidRPr="00CD3D8A">
              <w:rPr>
                <w:rFonts w:ascii="Times New Roman" w:hAnsi="Times New Roman"/>
                <w:sz w:val="28"/>
                <w:szCs w:val="28"/>
                <w:lang w:val="en-US"/>
              </w:rPr>
              <w:t>1 ВИРОБНИЧІ ОПЕРАЦІЇ – ЛІКАРСЬКІ ЗАСОБИ*</w:t>
            </w:r>
          </w:p>
        </w:tc>
      </w:tr>
      <w:tr w:rsidR="00CD3D8A" w:rsidRPr="00875C87" w:rsidTr="00CD3D8A">
        <w:trPr>
          <w:gridAfter w:val="1"/>
          <w:wAfter w:w="170" w:type="dxa"/>
        </w:trPr>
        <w:tc>
          <w:tcPr>
            <w:tcW w:w="959" w:type="dxa"/>
          </w:tcPr>
          <w:p w:rsidR="00CD3D8A" w:rsidRPr="00875C87" w:rsidRDefault="00CD3D8A" w:rsidP="00251ACD">
            <w:pPr>
              <w:rPr>
                <w:rFonts w:ascii="Verdana" w:hAnsi="Verdana"/>
                <w:b/>
                <w:sz w:val="18"/>
                <w:szCs w:val="24"/>
                <w:lang w:val="uk-UA"/>
              </w:rPr>
            </w:pPr>
            <w:r w:rsidRPr="00875C87">
              <w:rPr>
                <w:rFonts w:ascii="Verdana" w:hAnsi="Verdana"/>
                <w:b/>
                <w:sz w:val="18"/>
                <w:szCs w:val="24"/>
                <w:lang w:val="uk-UA"/>
              </w:rPr>
              <w:t>1.1</w:t>
            </w:r>
          </w:p>
        </w:tc>
        <w:tc>
          <w:tcPr>
            <w:tcW w:w="8788" w:type="dxa"/>
          </w:tcPr>
          <w:p w:rsidR="00CD3D8A" w:rsidRPr="00875C87" w:rsidRDefault="00CD3D8A" w:rsidP="00251ACD">
            <w:pPr>
              <w:rPr>
                <w:rFonts w:ascii="Verdana" w:hAnsi="Verdana"/>
                <w:b/>
                <w:sz w:val="18"/>
                <w:szCs w:val="24"/>
                <w:lang w:val="uk-UA"/>
              </w:rPr>
            </w:pPr>
            <w:r w:rsidRPr="00875C87">
              <w:rPr>
                <w:rFonts w:ascii="Verdana" w:hAnsi="Verdana"/>
                <w:b/>
                <w:sz w:val="18"/>
                <w:szCs w:val="24"/>
                <w:lang w:val="uk-UA"/>
              </w:rPr>
              <w:t>Стерильні продукти</w:t>
            </w:r>
          </w:p>
        </w:tc>
      </w:tr>
      <w:tr w:rsidR="00CD3D8A" w:rsidRPr="004F6AC2" w:rsidTr="00CD3D8A">
        <w:trPr>
          <w:gridAfter w:val="1"/>
          <w:wAfter w:w="170" w:type="dxa"/>
        </w:trPr>
        <w:tc>
          <w:tcPr>
            <w:tcW w:w="959" w:type="dxa"/>
          </w:tcPr>
          <w:p w:rsidR="00CD3D8A" w:rsidRPr="00875C87" w:rsidRDefault="00CD3D8A" w:rsidP="00251ACD">
            <w:pPr>
              <w:rPr>
                <w:rFonts w:ascii="Verdana" w:hAnsi="Verdana"/>
                <w:sz w:val="18"/>
                <w:szCs w:val="24"/>
                <w:lang w:val="uk-UA"/>
              </w:rPr>
            </w:pPr>
          </w:p>
        </w:tc>
        <w:tc>
          <w:tcPr>
            <w:tcW w:w="8788" w:type="dxa"/>
          </w:tcPr>
          <w:p w:rsidR="00CD3D8A" w:rsidRPr="004F6AC2" w:rsidRDefault="00CD3D8A" w:rsidP="00251ACD">
            <w:pPr>
              <w:rPr>
                <w:rFonts w:ascii="Times New Roman" w:hAnsi="Times New Roman"/>
                <w:i/>
                <w:sz w:val="28"/>
                <w:szCs w:val="28"/>
                <w:lang w:val="uk-UA"/>
              </w:rPr>
            </w:pPr>
            <w:r w:rsidRPr="004F6AC2">
              <w:rPr>
                <w:rFonts w:ascii="Times New Roman" w:hAnsi="Times New Roman"/>
                <w:i/>
                <w:sz w:val="28"/>
                <w:szCs w:val="28"/>
                <w:lang w:val="uk-UA"/>
              </w:rPr>
              <w:t>1.1.1</w:t>
            </w:r>
            <w:r w:rsidRPr="004F6AC2">
              <w:rPr>
                <w:rFonts w:ascii="Times New Roman" w:hAnsi="Times New Roman"/>
                <w:i/>
                <w:sz w:val="28"/>
                <w:szCs w:val="28"/>
                <w:lang w:val="uk-UA"/>
              </w:rPr>
              <w:tab/>
              <w:t>Асептично виготовлені (технологічні операції щодо наступних лікарських форм)</w:t>
            </w:r>
          </w:p>
          <w:p w:rsidR="00CD3D8A" w:rsidRPr="004F6AC2" w:rsidRDefault="00CD3D8A" w:rsidP="00251ACD">
            <w:pPr>
              <w:ind w:left="1114" w:hanging="712"/>
              <w:rPr>
                <w:rFonts w:ascii="Times New Roman" w:hAnsi="Times New Roman"/>
                <w:sz w:val="28"/>
                <w:szCs w:val="28"/>
                <w:lang w:val="uk-UA"/>
              </w:rPr>
            </w:pPr>
            <w:r w:rsidRPr="004F6AC2">
              <w:rPr>
                <w:rFonts w:ascii="Times New Roman" w:hAnsi="Times New Roman"/>
                <w:sz w:val="28"/>
                <w:szCs w:val="28"/>
                <w:lang w:val="uk-UA"/>
              </w:rPr>
              <w:t>1.1.1.1</w:t>
            </w:r>
            <w:r w:rsidRPr="004F6AC2">
              <w:rPr>
                <w:rFonts w:ascii="Times New Roman" w:hAnsi="Times New Roman"/>
                <w:sz w:val="28"/>
                <w:szCs w:val="28"/>
                <w:lang w:val="uk-UA"/>
              </w:rPr>
              <w:tab/>
              <w:t>Рідини в упаковках великого об’єму</w:t>
            </w:r>
          </w:p>
          <w:p w:rsidR="00CD3D8A" w:rsidRPr="004F6AC2" w:rsidRDefault="00CD3D8A" w:rsidP="00251ACD">
            <w:pPr>
              <w:ind w:left="1114" w:hanging="712"/>
              <w:rPr>
                <w:rFonts w:ascii="Times New Roman" w:hAnsi="Times New Roman"/>
                <w:sz w:val="28"/>
                <w:szCs w:val="28"/>
                <w:lang w:val="uk-UA"/>
              </w:rPr>
            </w:pPr>
            <w:r w:rsidRPr="004F6AC2">
              <w:rPr>
                <w:rFonts w:ascii="Times New Roman" w:hAnsi="Times New Roman"/>
                <w:sz w:val="28"/>
                <w:szCs w:val="28"/>
                <w:lang w:val="uk-UA"/>
              </w:rPr>
              <w:t>1.1.1.2</w:t>
            </w:r>
            <w:r w:rsidRPr="004F6AC2">
              <w:rPr>
                <w:rFonts w:ascii="Times New Roman" w:hAnsi="Times New Roman"/>
                <w:sz w:val="28"/>
                <w:szCs w:val="28"/>
                <w:lang w:val="uk-UA"/>
              </w:rPr>
              <w:tab/>
              <w:t>Ліофілізати</w:t>
            </w:r>
          </w:p>
          <w:p w:rsidR="00CD3D8A" w:rsidRPr="004F6AC2" w:rsidRDefault="00CD3D8A" w:rsidP="00251ACD">
            <w:pPr>
              <w:ind w:left="1114" w:hanging="712"/>
              <w:rPr>
                <w:rFonts w:ascii="Times New Roman" w:hAnsi="Times New Roman"/>
                <w:sz w:val="28"/>
                <w:szCs w:val="28"/>
                <w:lang w:val="uk-UA"/>
              </w:rPr>
            </w:pPr>
            <w:r w:rsidRPr="004F6AC2">
              <w:rPr>
                <w:rFonts w:ascii="Times New Roman" w:hAnsi="Times New Roman"/>
                <w:sz w:val="28"/>
                <w:szCs w:val="28"/>
                <w:lang w:val="uk-UA"/>
              </w:rPr>
              <w:t>1.1.1.3</w:t>
            </w:r>
            <w:r w:rsidRPr="004F6AC2">
              <w:rPr>
                <w:rFonts w:ascii="Times New Roman" w:hAnsi="Times New Roman"/>
                <w:sz w:val="28"/>
                <w:szCs w:val="28"/>
                <w:lang w:val="uk-UA"/>
              </w:rPr>
              <w:tab/>
              <w:t>М’які лікарські форми</w:t>
            </w:r>
          </w:p>
          <w:p w:rsidR="00CD3D8A" w:rsidRPr="004F6AC2" w:rsidRDefault="00CD3D8A" w:rsidP="00251ACD">
            <w:pPr>
              <w:ind w:left="1114" w:hanging="712"/>
              <w:rPr>
                <w:rFonts w:ascii="Times New Roman" w:hAnsi="Times New Roman"/>
                <w:sz w:val="28"/>
                <w:szCs w:val="28"/>
                <w:lang w:val="uk-UA"/>
              </w:rPr>
            </w:pPr>
            <w:r w:rsidRPr="004F6AC2">
              <w:rPr>
                <w:rFonts w:ascii="Times New Roman" w:hAnsi="Times New Roman"/>
                <w:sz w:val="28"/>
                <w:szCs w:val="28"/>
                <w:lang w:val="uk-UA"/>
              </w:rPr>
              <w:t>1.1.1.4</w:t>
            </w:r>
            <w:r w:rsidRPr="004F6AC2">
              <w:rPr>
                <w:rFonts w:ascii="Times New Roman" w:hAnsi="Times New Roman"/>
                <w:sz w:val="28"/>
                <w:szCs w:val="28"/>
                <w:lang w:val="uk-UA"/>
              </w:rPr>
              <w:tab/>
              <w:t>Рідини в упаковках малого об’єму</w:t>
            </w:r>
          </w:p>
          <w:p w:rsidR="00CD3D8A" w:rsidRPr="004F6AC2" w:rsidRDefault="00CD3D8A" w:rsidP="00251ACD">
            <w:pPr>
              <w:ind w:left="1114" w:hanging="712"/>
              <w:rPr>
                <w:rFonts w:ascii="Times New Roman" w:hAnsi="Times New Roman"/>
                <w:sz w:val="28"/>
                <w:szCs w:val="28"/>
                <w:lang w:val="uk-UA"/>
              </w:rPr>
            </w:pPr>
            <w:r w:rsidRPr="004F6AC2">
              <w:rPr>
                <w:rFonts w:ascii="Times New Roman" w:hAnsi="Times New Roman"/>
                <w:sz w:val="28"/>
                <w:szCs w:val="28"/>
                <w:lang w:val="uk-UA"/>
              </w:rPr>
              <w:t>1.1.1.5</w:t>
            </w:r>
            <w:r w:rsidRPr="004F6AC2">
              <w:rPr>
                <w:rFonts w:ascii="Times New Roman" w:hAnsi="Times New Roman"/>
                <w:sz w:val="28"/>
                <w:szCs w:val="28"/>
                <w:lang w:val="uk-UA"/>
              </w:rPr>
              <w:tab/>
              <w:t>Тверді лікарські форми та імплантати</w:t>
            </w:r>
          </w:p>
          <w:p w:rsidR="00CD3D8A" w:rsidRPr="004F6AC2" w:rsidRDefault="00CD3D8A" w:rsidP="00251ACD">
            <w:pPr>
              <w:ind w:left="1114" w:hanging="712"/>
              <w:rPr>
                <w:rFonts w:ascii="Times New Roman" w:hAnsi="Times New Roman"/>
                <w:sz w:val="28"/>
                <w:szCs w:val="28"/>
                <w:lang w:val="uk-UA"/>
              </w:rPr>
            </w:pPr>
            <w:r w:rsidRPr="004F6AC2">
              <w:rPr>
                <w:rFonts w:ascii="Times New Roman" w:hAnsi="Times New Roman"/>
                <w:sz w:val="28"/>
                <w:szCs w:val="28"/>
                <w:lang w:val="uk-UA"/>
              </w:rPr>
              <w:t>1.1.1.6</w:t>
            </w:r>
            <w:r w:rsidRPr="004F6AC2">
              <w:rPr>
                <w:rFonts w:ascii="Times New Roman" w:hAnsi="Times New Roman"/>
                <w:sz w:val="28"/>
                <w:szCs w:val="28"/>
                <w:lang w:val="uk-UA"/>
              </w:rPr>
              <w:tab/>
              <w:t>Інші препарати, що виготовляються в асептичних умовах &lt;зазначити&gt;</w:t>
            </w:r>
          </w:p>
        </w:tc>
      </w:tr>
      <w:tr w:rsidR="00CD3D8A" w:rsidRPr="00875C87" w:rsidTr="00CD3D8A">
        <w:tc>
          <w:tcPr>
            <w:tcW w:w="959" w:type="dxa"/>
          </w:tcPr>
          <w:p w:rsidR="00CD3D8A" w:rsidRPr="00875C87" w:rsidRDefault="00CD3D8A" w:rsidP="00251ACD">
            <w:pPr>
              <w:rPr>
                <w:rFonts w:ascii="Verdana" w:hAnsi="Verdana"/>
                <w:sz w:val="18"/>
                <w:szCs w:val="24"/>
                <w:lang w:val="uk-UA"/>
              </w:rPr>
            </w:pPr>
          </w:p>
        </w:tc>
        <w:tc>
          <w:tcPr>
            <w:tcW w:w="8958" w:type="dxa"/>
            <w:gridSpan w:val="2"/>
          </w:tcPr>
          <w:p w:rsidR="00CD3D8A" w:rsidRPr="004F6AC2" w:rsidRDefault="00CD3D8A" w:rsidP="00251ACD">
            <w:pPr>
              <w:rPr>
                <w:rFonts w:ascii="Times New Roman" w:hAnsi="Times New Roman"/>
                <w:i/>
                <w:sz w:val="28"/>
                <w:szCs w:val="28"/>
                <w:lang w:val="uk-UA"/>
              </w:rPr>
            </w:pPr>
            <w:r w:rsidRPr="004F6AC2">
              <w:rPr>
                <w:rFonts w:ascii="Times New Roman" w:hAnsi="Times New Roman"/>
                <w:i/>
                <w:sz w:val="28"/>
                <w:szCs w:val="28"/>
                <w:lang w:val="uk-UA"/>
              </w:rPr>
              <w:t>1.1.2</w:t>
            </w:r>
            <w:r w:rsidRPr="004F6AC2">
              <w:rPr>
                <w:rFonts w:ascii="Times New Roman" w:hAnsi="Times New Roman"/>
                <w:i/>
                <w:sz w:val="28"/>
                <w:szCs w:val="28"/>
                <w:lang w:val="uk-UA"/>
              </w:rPr>
              <w:tab/>
              <w:t>Продукти, що проходять фінішну стерилізацію (технологічні операції щодо наступних лікарських форм)</w:t>
            </w:r>
          </w:p>
          <w:p w:rsidR="00CD3D8A" w:rsidRPr="004F6AC2" w:rsidRDefault="00CD3D8A" w:rsidP="00251ACD">
            <w:pPr>
              <w:ind w:left="1114" w:hanging="712"/>
              <w:rPr>
                <w:rFonts w:ascii="Times New Roman" w:hAnsi="Times New Roman"/>
                <w:sz w:val="28"/>
                <w:szCs w:val="28"/>
                <w:lang w:val="uk-UA"/>
              </w:rPr>
            </w:pPr>
            <w:r w:rsidRPr="004F6AC2">
              <w:rPr>
                <w:rFonts w:ascii="Times New Roman" w:hAnsi="Times New Roman"/>
                <w:sz w:val="28"/>
                <w:szCs w:val="28"/>
                <w:lang w:val="uk-UA"/>
              </w:rPr>
              <w:t>1.1.2.1</w:t>
            </w:r>
            <w:r w:rsidRPr="004F6AC2">
              <w:rPr>
                <w:rFonts w:ascii="Times New Roman" w:hAnsi="Times New Roman"/>
                <w:sz w:val="28"/>
                <w:szCs w:val="28"/>
                <w:lang w:val="uk-UA"/>
              </w:rPr>
              <w:tab/>
              <w:t>Рідини в упаковках великого об’єму</w:t>
            </w:r>
          </w:p>
          <w:p w:rsidR="00CD3D8A" w:rsidRPr="004F6AC2" w:rsidRDefault="00CD3D8A" w:rsidP="00251ACD">
            <w:pPr>
              <w:ind w:left="1114" w:hanging="712"/>
              <w:rPr>
                <w:rFonts w:ascii="Times New Roman" w:hAnsi="Times New Roman"/>
                <w:sz w:val="28"/>
                <w:szCs w:val="28"/>
                <w:lang w:val="uk-UA"/>
              </w:rPr>
            </w:pPr>
            <w:r w:rsidRPr="004F6AC2">
              <w:rPr>
                <w:rFonts w:ascii="Times New Roman" w:hAnsi="Times New Roman"/>
                <w:sz w:val="28"/>
                <w:szCs w:val="28"/>
                <w:lang w:val="uk-UA"/>
              </w:rPr>
              <w:t>1.1.2.2</w:t>
            </w:r>
            <w:r w:rsidRPr="004F6AC2">
              <w:rPr>
                <w:rFonts w:ascii="Times New Roman" w:hAnsi="Times New Roman"/>
                <w:sz w:val="28"/>
                <w:szCs w:val="28"/>
                <w:lang w:val="uk-UA"/>
              </w:rPr>
              <w:tab/>
              <w:t>М’які лікарські форми</w:t>
            </w:r>
          </w:p>
          <w:p w:rsidR="00CD3D8A" w:rsidRPr="004F6AC2" w:rsidRDefault="00CD3D8A" w:rsidP="00251ACD">
            <w:pPr>
              <w:ind w:left="1114" w:hanging="712"/>
              <w:rPr>
                <w:rFonts w:ascii="Times New Roman" w:hAnsi="Times New Roman"/>
                <w:sz w:val="28"/>
                <w:szCs w:val="28"/>
                <w:lang w:val="uk-UA"/>
              </w:rPr>
            </w:pPr>
            <w:r w:rsidRPr="004F6AC2">
              <w:rPr>
                <w:rFonts w:ascii="Times New Roman" w:hAnsi="Times New Roman"/>
                <w:sz w:val="28"/>
                <w:szCs w:val="28"/>
                <w:lang w:val="uk-UA"/>
              </w:rPr>
              <w:t>1.1.2.3</w:t>
            </w:r>
            <w:r w:rsidRPr="004F6AC2">
              <w:rPr>
                <w:rFonts w:ascii="Times New Roman" w:hAnsi="Times New Roman"/>
                <w:sz w:val="28"/>
                <w:szCs w:val="28"/>
                <w:lang w:val="uk-UA"/>
              </w:rPr>
              <w:tab/>
              <w:t>Рідини в упаковках малого об’єму</w:t>
            </w:r>
          </w:p>
          <w:p w:rsidR="00CD3D8A" w:rsidRPr="004F6AC2" w:rsidRDefault="00CD3D8A" w:rsidP="00251ACD">
            <w:pPr>
              <w:ind w:left="1114" w:hanging="712"/>
              <w:rPr>
                <w:rFonts w:ascii="Times New Roman" w:hAnsi="Times New Roman"/>
                <w:sz w:val="28"/>
                <w:szCs w:val="28"/>
                <w:lang w:val="uk-UA"/>
              </w:rPr>
            </w:pPr>
            <w:r w:rsidRPr="004F6AC2">
              <w:rPr>
                <w:rFonts w:ascii="Times New Roman" w:hAnsi="Times New Roman"/>
                <w:sz w:val="28"/>
                <w:szCs w:val="28"/>
                <w:lang w:val="uk-UA"/>
              </w:rPr>
              <w:t>1.1.2.4</w:t>
            </w:r>
            <w:r w:rsidRPr="004F6AC2">
              <w:rPr>
                <w:rFonts w:ascii="Times New Roman" w:hAnsi="Times New Roman"/>
                <w:sz w:val="28"/>
                <w:szCs w:val="28"/>
                <w:lang w:val="uk-UA"/>
              </w:rPr>
              <w:tab/>
              <w:t>Тверді лікарські форми та імплантати</w:t>
            </w:r>
          </w:p>
          <w:p w:rsidR="00CD3D8A" w:rsidRPr="004F6AC2" w:rsidRDefault="00CD3D8A" w:rsidP="00251ACD">
            <w:pPr>
              <w:ind w:left="1114" w:hanging="712"/>
              <w:rPr>
                <w:rFonts w:ascii="Times New Roman" w:hAnsi="Times New Roman"/>
                <w:sz w:val="28"/>
                <w:szCs w:val="28"/>
                <w:lang w:val="uk-UA"/>
              </w:rPr>
            </w:pPr>
            <w:r w:rsidRPr="004F6AC2">
              <w:rPr>
                <w:rFonts w:ascii="Times New Roman" w:hAnsi="Times New Roman"/>
                <w:sz w:val="28"/>
                <w:szCs w:val="28"/>
                <w:lang w:val="uk-UA"/>
              </w:rPr>
              <w:t>1.1.2.5</w:t>
            </w:r>
            <w:r w:rsidRPr="004F6AC2">
              <w:rPr>
                <w:rFonts w:ascii="Times New Roman" w:hAnsi="Times New Roman"/>
                <w:sz w:val="28"/>
                <w:szCs w:val="28"/>
                <w:lang w:val="uk-UA"/>
              </w:rPr>
              <w:tab/>
              <w:t xml:space="preserve">Інші препарати, що виготовляються з фінішною стерилізацією </w:t>
            </w:r>
            <w:r w:rsidRPr="004F6AC2">
              <w:rPr>
                <w:rFonts w:ascii="Times New Roman" w:hAnsi="Times New Roman"/>
                <w:spacing w:val="-1"/>
                <w:sz w:val="28"/>
                <w:szCs w:val="28"/>
                <w:lang w:val="uk-UA"/>
              </w:rPr>
              <w:t>&lt;зазначити&gt;</w:t>
            </w:r>
          </w:p>
        </w:tc>
      </w:tr>
      <w:tr w:rsidR="00CD3D8A" w:rsidRPr="00875C87" w:rsidTr="00CD3D8A">
        <w:tc>
          <w:tcPr>
            <w:tcW w:w="959" w:type="dxa"/>
          </w:tcPr>
          <w:p w:rsidR="00CD3D8A" w:rsidRPr="00875C87" w:rsidRDefault="00CD3D8A" w:rsidP="00251ACD">
            <w:pPr>
              <w:rPr>
                <w:rFonts w:ascii="Verdana" w:hAnsi="Verdana"/>
                <w:sz w:val="18"/>
                <w:szCs w:val="24"/>
                <w:lang w:val="uk-UA"/>
              </w:rPr>
            </w:pPr>
          </w:p>
        </w:tc>
        <w:tc>
          <w:tcPr>
            <w:tcW w:w="8958" w:type="dxa"/>
            <w:gridSpan w:val="2"/>
          </w:tcPr>
          <w:p w:rsidR="00CD3D8A" w:rsidRPr="004F6AC2" w:rsidRDefault="00CD3D8A" w:rsidP="00251ACD">
            <w:pPr>
              <w:rPr>
                <w:rFonts w:ascii="Times New Roman" w:hAnsi="Times New Roman"/>
                <w:i/>
                <w:sz w:val="28"/>
                <w:szCs w:val="28"/>
                <w:lang w:val="uk-UA"/>
              </w:rPr>
            </w:pPr>
            <w:r w:rsidRPr="004F6AC2">
              <w:rPr>
                <w:rFonts w:ascii="Times New Roman" w:hAnsi="Times New Roman"/>
                <w:i/>
                <w:sz w:val="28"/>
                <w:szCs w:val="28"/>
                <w:lang w:val="uk-UA"/>
              </w:rPr>
              <w:t>1.1.3</w:t>
            </w:r>
            <w:r w:rsidRPr="004F6AC2">
              <w:rPr>
                <w:rFonts w:ascii="Times New Roman" w:hAnsi="Times New Roman"/>
                <w:i/>
                <w:sz w:val="28"/>
                <w:szCs w:val="28"/>
                <w:lang w:val="uk-UA"/>
              </w:rPr>
              <w:tab/>
              <w:t>Сертифікація серії</w:t>
            </w:r>
          </w:p>
        </w:tc>
      </w:tr>
      <w:tr w:rsidR="00CD3D8A" w:rsidRPr="00875C87" w:rsidTr="00CD3D8A">
        <w:tc>
          <w:tcPr>
            <w:tcW w:w="959" w:type="dxa"/>
          </w:tcPr>
          <w:p w:rsidR="00CD3D8A" w:rsidRPr="00875C87" w:rsidRDefault="00CD3D8A" w:rsidP="00251ACD">
            <w:pPr>
              <w:rPr>
                <w:rFonts w:ascii="Verdana" w:hAnsi="Verdana"/>
                <w:b/>
                <w:sz w:val="18"/>
                <w:szCs w:val="24"/>
                <w:lang w:val="uk-UA"/>
              </w:rPr>
            </w:pPr>
            <w:r w:rsidRPr="00875C87">
              <w:rPr>
                <w:rFonts w:ascii="Verdana" w:hAnsi="Verdana"/>
                <w:b/>
                <w:sz w:val="18"/>
                <w:szCs w:val="24"/>
                <w:lang w:val="uk-UA"/>
              </w:rPr>
              <w:t>1.2</w:t>
            </w:r>
          </w:p>
        </w:tc>
        <w:tc>
          <w:tcPr>
            <w:tcW w:w="8958" w:type="dxa"/>
            <w:gridSpan w:val="2"/>
          </w:tcPr>
          <w:p w:rsidR="00CD3D8A" w:rsidRPr="004F6AC2" w:rsidRDefault="00CD3D8A" w:rsidP="00251ACD">
            <w:pPr>
              <w:rPr>
                <w:rFonts w:ascii="Times New Roman" w:hAnsi="Times New Roman"/>
                <w:b/>
                <w:sz w:val="28"/>
                <w:szCs w:val="28"/>
                <w:lang w:val="uk-UA"/>
              </w:rPr>
            </w:pPr>
            <w:r w:rsidRPr="004F6AC2">
              <w:rPr>
                <w:rFonts w:ascii="Times New Roman" w:hAnsi="Times New Roman"/>
                <w:b/>
                <w:sz w:val="28"/>
                <w:szCs w:val="28"/>
                <w:lang w:val="uk-UA"/>
              </w:rPr>
              <w:t>Нестерильні продукти</w:t>
            </w:r>
          </w:p>
        </w:tc>
      </w:tr>
      <w:tr w:rsidR="00CD3D8A" w:rsidRPr="00875C87" w:rsidTr="00CD3D8A">
        <w:tc>
          <w:tcPr>
            <w:tcW w:w="959" w:type="dxa"/>
          </w:tcPr>
          <w:p w:rsidR="00CD3D8A" w:rsidRPr="00875C87" w:rsidRDefault="00CD3D8A" w:rsidP="00251ACD">
            <w:pPr>
              <w:rPr>
                <w:rFonts w:ascii="Verdana" w:hAnsi="Verdana"/>
                <w:sz w:val="18"/>
                <w:szCs w:val="24"/>
                <w:lang w:val="uk-UA"/>
              </w:rPr>
            </w:pPr>
          </w:p>
        </w:tc>
        <w:tc>
          <w:tcPr>
            <w:tcW w:w="8958" w:type="dxa"/>
            <w:gridSpan w:val="2"/>
          </w:tcPr>
          <w:p w:rsidR="00CD3D8A" w:rsidRPr="004F6AC2" w:rsidRDefault="00CD3D8A" w:rsidP="00251ACD">
            <w:pPr>
              <w:rPr>
                <w:rFonts w:ascii="Times New Roman" w:hAnsi="Times New Roman"/>
                <w:i/>
                <w:sz w:val="28"/>
                <w:szCs w:val="28"/>
                <w:lang w:val="uk-UA"/>
              </w:rPr>
            </w:pPr>
            <w:r w:rsidRPr="004F6AC2">
              <w:rPr>
                <w:rFonts w:ascii="Times New Roman" w:hAnsi="Times New Roman"/>
                <w:i/>
                <w:sz w:val="28"/>
                <w:szCs w:val="28"/>
                <w:lang w:val="uk-UA"/>
              </w:rPr>
              <w:t>1.2.1</w:t>
            </w:r>
            <w:r w:rsidRPr="004F6AC2">
              <w:rPr>
                <w:rFonts w:ascii="Times New Roman" w:hAnsi="Times New Roman"/>
                <w:i/>
                <w:sz w:val="28"/>
                <w:szCs w:val="28"/>
                <w:lang w:val="uk-UA"/>
              </w:rPr>
              <w:tab/>
              <w:t>Нестерильні продукти (технологічні операції щодо наступних лікарських форм)</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1.2.1.1</w:t>
            </w:r>
            <w:r w:rsidRPr="004F6AC2">
              <w:rPr>
                <w:rFonts w:ascii="Times New Roman" w:hAnsi="Times New Roman"/>
                <w:sz w:val="28"/>
                <w:szCs w:val="28"/>
                <w:lang w:val="uk-UA"/>
              </w:rPr>
              <w:tab/>
              <w:t>Капсули, тверді желатинові</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1.2.1.2</w:t>
            </w:r>
            <w:r w:rsidRPr="004F6AC2">
              <w:rPr>
                <w:rFonts w:ascii="Times New Roman" w:hAnsi="Times New Roman"/>
                <w:sz w:val="28"/>
                <w:szCs w:val="28"/>
                <w:lang w:val="uk-UA"/>
              </w:rPr>
              <w:tab/>
              <w:t>Капсули, м’які желатинові</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1.2.1.3</w:t>
            </w:r>
            <w:r w:rsidRPr="004F6AC2">
              <w:rPr>
                <w:rFonts w:ascii="Times New Roman" w:hAnsi="Times New Roman"/>
                <w:sz w:val="28"/>
                <w:szCs w:val="28"/>
                <w:lang w:val="uk-UA"/>
              </w:rPr>
              <w:tab/>
              <w:t>Жувальна гума</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1.2.1.4</w:t>
            </w:r>
            <w:r w:rsidRPr="004F6AC2">
              <w:rPr>
                <w:rFonts w:ascii="Times New Roman" w:hAnsi="Times New Roman"/>
                <w:sz w:val="28"/>
                <w:szCs w:val="28"/>
                <w:lang w:val="uk-UA"/>
              </w:rPr>
              <w:tab/>
              <w:t>Імпрегновані матриці</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1.2.1.5</w:t>
            </w:r>
            <w:r w:rsidRPr="004F6AC2">
              <w:rPr>
                <w:rFonts w:ascii="Times New Roman" w:hAnsi="Times New Roman"/>
                <w:sz w:val="28"/>
                <w:szCs w:val="28"/>
                <w:lang w:val="uk-UA"/>
              </w:rPr>
              <w:tab/>
              <w:t>Рідини для зовнішнього застосування</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1.2.1.6</w:t>
            </w:r>
            <w:r w:rsidRPr="004F6AC2">
              <w:rPr>
                <w:rFonts w:ascii="Times New Roman" w:hAnsi="Times New Roman"/>
                <w:sz w:val="28"/>
                <w:szCs w:val="28"/>
                <w:lang w:val="uk-UA"/>
              </w:rPr>
              <w:tab/>
              <w:t>Рідини для внутрішнього застосування</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1.2.1.7</w:t>
            </w:r>
            <w:r w:rsidRPr="004F6AC2">
              <w:rPr>
                <w:rFonts w:ascii="Times New Roman" w:hAnsi="Times New Roman"/>
                <w:sz w:val="28"/>
                <w:szCs w:val="28"/>
                <w:lang w:val="uk-UA"/>
              </w:rPr>
              <w:tab/>
              <w:t>Медичні гази</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1.2.1.8</w:t>
            </w:r>
            <w:r w:rsidRPr="004F6AC2">
              <w:rPr>
                <w:rFonts w:ascii="Times New Roman" w:hAnsi="Times New Roman"/>
                <w:sz w:val="28"/>
                <w:szCs w:val="28"/>
                <w:lang w:val="uk-UA"/>
              </w:rPr>
              <w:tab/>
              <w:t>Інші тверді лікарські форми</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1.2.1.9</w:t>
            </w:r>
            <w:r w:rsidRPr="004F6AC2">
              <w:rPr>
                <w:rFonts w:ascii="Times New Roman" w:hAnsi="Times New Roman"/>
                <w:sz w:val="28"/>
                <w:szCs w:val="28"/>
                <w:lang w:val="uk-UA"/>
              </w:rPr>
              <w:tab/>
              <w:t>Препарати під тиском</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1.2.1.10</w:t>
            </w:r>
            <w:r w:rsidRPr="004F6AC2">
              <w:rPr>
                <w:rFonts w:ascii="Times New Roman" w:hAnsi="Times New Roman"/>
                <w:sz w:val="28"/>
                <w:szCs w:val="28"/>
                <w:lang w:val="uk-UA"/>
              </w:rPr>
              <w:tab/>
              <w:t>Джерела радіонуклідів</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1.2.1.11</w:t>
            </w:r>
            <w:r w:rsidRPr="004F6AC2">
              <w:rPr>
                <w:rFonts w:ascii="Times New Roman" w:hAnsi="Times New Roman"/>
                <w:sz w:val="28"/>
                <w:szCs w:val="28"/>
                <w:lang w:val="uk-UA"/>
              </w:rPr>
              <w:tab/>
              <w:t>М’які лікарські форми</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1.2.1.12</w:t>
            </w:r>
            <w:r w:rsidRPr="004F6AC2">
              <w:rPr>
                <w:rFonts w:ascii="Times New Roman" w:hAnsi="Times New Roman"/>
                <w:sz w:val="28"/>
                <w:szCs w:val="28"/>
                <w:lang w:val="uk-UA"/>
              </w:rPr>
              <w:tab/>
              <w:t>Супозиторії</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1.2.1.13</w:t>
            </w:r>
            <w:r w:rsidRPr="004F6AC2">
              <w:rPr>
                <w:rFonts w:ascii="Times New Roman" w:hAnsi="Times New Roman"/>
                <w:sz w:val="28"/>
                <w:szCs w:val="28"/>
                <w:lang w:val="uk-UA"/>
              </w:rPr>
              <w:tab/>
              <w:t>Таблетки</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1.2.1.14</w:t>
            </w:r>
            <w:r w:rsidRPr="004F6AC2">
              <w:rPr>
                <w:rFonts w:ascii="Times New Roman" w:hAnsi="Times New Roman"/>
                <w:sz w:val="28"/>
                <w:szCs w:val="28"/>
                <w:lang w:val="uk-UA"/>
              </w:rPr>
              <w:tab/>
              <w:t>Трансдермальні пластирі</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1.2.1.15</w:t>
            </w:r>
            <w:r w:rsidRPr="004F6AC2">
              <w:rPr>
                <w:rFonts w:ascii="Times New Roman" w:hAnsi="Times New Roman"/>
                <w:sz w:val="28"/>
                <w:szCs w:val="28"/>
                <w:lang w:val="uk-UA"/>
              </w:rPr>
              <w:tab/>
              <w:t>Стоматологічні матеріали</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1.2.1.16</w:t>
            </w:r>
            <w:r w:rsidRPr="004F6AC2">
              <w:rPr>
                <w:rFonts w:ascii="Times New Roman" w:hAnsi="Times New Roman"/>
                <w:sz w:val="28"/>
                <w:szCs w:val="28"/>
                <w:lang w:val="uk-UA"/>
              </w:rPr>
              <w:tab/>
              <w:t xml:space="preserve">Ветеринарні премікси </w:t>
            </w:r>
          </w:p>
          <w:p w:rsidR="00CD3D8A" w:rsidRPr="004F6AC2" w:rsidRDefault="00CD3D8A" w:rsidP="00251ACD">
            <w:pPr>
              <w:ind w:left="1266" w:hanging="851"/>
              <w:rPr>
                <w:rFonts w:ascii="Times New Roman" w:hAnsi="Times New Roman"/>
                <w:sz w:val="28"/>
                <w:szCs w:val="28"/>
                <w:lang w:val="uk-UA"/>
              </w:rPr>
            </w:pPr>
            <w:r w:rsidRPr="004F6AC2">
              <w:rPr>
                <w:rFonts w:ascii="Times New Roman" w:hAnsi="Times New Roman"/>
                <w:sz w:val="28"/>
                <w:szCs w:val="28"/>
                <w:lang w:val="uk-UA"/>
              </w:rPr>
              <w:t>1.2.1.17</w:t>
            </w:r>
            <w:r w:rsidRPr="004F6AC2">
              <w:rPr>
                <w:rFonts w:ascii="Times New Roman" w:hAnsi="Times New Roman"/>
                <w:sz w:val="28"/>
                <w:szCs w:val="28"/>
                <w:lang w:val="uk-UA"/>
              </w:rPr>
              <w:tab/>
              <w:t xml:space="preserve">Інші нестерильні лікарські засоби </w:t>
            </w:r>
            <w:r w:rsidRPr="004F6AC2">
              <w:rPr>
                <w:rFonts w:ascii="Times New Roman" w:hAnsi="Times New Roman"/>
                <w:spacing w:val="-1"/>
                <w:sz w:val="28"/>
                <w:szCs w:val="28"/>
                <w:lang w:val="uk-UA"/>
              </w:rPr>
              <w:t>&lt;зазначити&gt;</w:t>
            </w:r>
          </w:p>
        </w:tc>
      </w:tr>
    </w:tbl>
    <w:p w:rsidR="00CD3D8A" w:rsidRDefault="004F6AC2" w:rsidP="004F6AC2">
      <w:pPr>
        <w:pStyle w:val="aa"/>
        <w:numPr>
          <w:ilvl w:val="2"/>
          <w:numId w:val="27"/>
        </w:numPr>
        <w:tabs>
          <w:tab w:val="left" w:pos="851"/>
          <w:tab w:val="left" w:pos="1560"/>
          <w:tab w:val="left" w:pos="1985"/>
        </w:tabs>
        <w:spacing w:before="120" w:after="120"/>
        <w:jc w:val="left"/>
        <w:rPr>
          <w:rFonts w:ascii="Times New Roman" w:hAnsi="Times New Roman"/>
          <w:i/>
          <w:sz w:val="28"/>
          <w:szCs w:val="28"/>
          <w:lang w:val="uk-UA"/>
        </w:rPr>
      </w:pPr>
      <w:r w:rsidRPr="004F6AC2">
        <w:rPr>
          <w:rFonts w:ascii="Times New Roman" w:hAnsi="Times New Roman"/>
          <w:i/>
          <w:sz w:val="28"/>
          <w:szCs w:val="28"/>
          <w:lang w:val="uk-UA"/>
        </w:rPr>
        <w:t>Сертифікація серії</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185"/>
      </w:tblGrid>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b/>
                <w:i/>
                <w:sz w:val="28"/>
                <w:szCs w:val="28"/>
                <w:lang w:val="uk-UA"/>
              </w:rPr>
            </w:pPr>
            <w:r w:rsidRPr="004F6AC2">
              <w:rPr>
                <w:rFonts w:ascii="Times New Roman" w:hAnsi="Times New Roman"/>
                <w:b/>
                <w:i/>
                <w:sz w:val="28"/>
                <w:szCs w:val="28"/>
                <w:lang w:val="uk-UA"/>
              </w:rPr>
              <w:t>1.3</w:t>
            </w:r>
          </w:p>
        </w:tc>
        <w:tc>
          <w:tcPr>
            <w:tcW w:w="9185" w:type="dxa"/>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b/>
                <w:i/>
                <w:sz w:val="28"/>
                <w:szCs w:val="28"/>
                <w:lang w:val="uk-UA"/>
              </w:rPr>
            </w:pPr>
            <w:r w:rsidRPr="004F6AC2">
              <w:rPr>
                <w:rFonts w:ascii="Times New Roman" w:hAnsi="Times New Roman"/>
                <w:b/>
                <w:i/>
                <w:sz w:val="28"/>
                <w:szCs w:val="28"/>
                <w:lang w:val="uk-UA"/>
              </w:rPr>
              <w:t>Біологічні лікарські засоби</w:t>
            </w:r>
          </w:p>
        </w:tc>
      </w:tr>
      <w:tr w:rsidR="004F6AC2" w:rsidRPr="00F6271A"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185" w:type="dxa"/>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1.3.1</w:t>
            </w:r>
            <w:r w:rsidRPr="004F6AC2">
              <w:rPr>
                <w:rFonts w:ascii="Times New Roman" w:hAnsi="Times New Roman"/>
                <w:i/>
                <w:sz w:val="28"/>
                <w:szCs w:val="28"/>
                <w:lang w:val="uk-UA"/>
              </w:rPr>
              <w:tab/>
              <w:t>Біологічні лікарські засоби</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1.3.1.1</w:t>
            </w:r>
            <w:r w:rsidRPr="004F6AC2">
              <w:rPr>
                <w:rFonts w:ascii="Times New Roman" w:hAnsi="Times New Roman"/>
                <w:i/>
                <w:sz w:val="28"/>
                <w:szCs w:val="28"/>
                <w:lang w:val="uk-UA"/>
              </w:rPr>
              <w:tab/>
              <w:t>Препарати крові</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1.3.1.2</w:t>
            </w:r>
            <w:r w:rsidRPr="004F6AC2">
              <w:rPr>
                <w:rFonts w:ascii="Times New Roman" w:hAnsi="Times New Roman"/>
                <w:i/>
                <w:sz w:val="28"/>
                <w:szCs w:val="28"/>
                <w:lang w:val="uk-UA"/>
              </w:rPr>
              <w:tab/>
              <w:t>Імунобіологічні препарати</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1.3.1.3</w:t>
            </w:r>
            <w:r w:rsidRPr="004F6AC2">
              <w:rPr>
                <w:rFonts w:ascii="Times New Roman" w:hAnsi="Times New Roman"/>
                <w:i/>
                <w:sz w:val="28"/>
                <w:szCs w:val="28"/>
                <w:lang w:val="uk-UA"/>
              </w:rPr>
              <w:tab/>
              <w:t>Клітиннотерапевтичні препарати</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1.3.1.4</w:t>
            </w:r>
            <w:r w:rsidRPr="004F6AC2">
              <w:rPr>
                <w:rFonts w:ascii="Times New Roman" w:hAnsi="Times New Roman"/>
                <w:i/>
                <w:sz w:val="28"/>
                <w:szCs w:val="28"/>
                <w:lang w:val="uk-UA"/>
              </w:rPr>
              <w:tab/>
              <w:t>Геннотерапевтичні препарати</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1.3.1.5</w:t>
            </w:r>
            <w:r w:rsidRPr="004F6AC2">
              <w:rPr>
                <w:rFonts w:ascii="Times New Roman" w:hAnsi="Times New Roman"/>
                <w:i/>
                <w:sz w:val="28"/>
                <w:szCs w:val="28"/>
                <w:lang w:val="uk-UA"/>
              </w:rPr>
              <w:tab/>
              <w:t>Біотехнологічні препарати</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1.3.1.6</w:t>
            </w:r>
            <w:r w:rsidRPr="004F6AC2">
              <w:rPr>
                <w:rFonts w:ascii="Times New Roman" w:hAnsi="Times New Roman"/>
                <w:i/>
                <w:sz w:val="28"/>
                <w:szCs w:val="28"/>
                <w:lang w:val="uk-UA"/>
              </w:rPr>
              <w:tab/>
              <w:t>Препарати, екстраговані з тканин людини або тварин</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1.3.1.7</w:t>
            </w:r>
            <w:r w:rsidRPr="004F6AC2">
              <w:rPr>
                <w:rFonts w:ascii="Times New Roman" w:hAnsi="Times New Roman"/>
                <w:i/>
                <w:sz w:val="28"/>
                <w:szCs w:val="28"/>
                <w:lang w:val="uk-UA"/>
              </w:rPr>
              <w:tab/>
              <w:t>Препарати тканинної інженерії</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1.3.1.8</w:t>
            </w:r>
            <w:r w:rsidRPr="004F6AC2">
              <w:rPr>
                <w:rFonts w:ascii="Times New Roman" w:hAnsi="Times New Roman"/>
                <w:i/>
                <w:sz w:val="28"/>
                <w:szCs w:val="28"/>
                <w:lang w:val="uk-UA"/>
              </w:rPr>
              <w:tab/>
              <w:t>Інші біологічні лікарські засоби &lt;зазначити&gt;</w:t>
            </w:r>
          </w:p>
        </w:tc>
      </w:tr>
      <w:tr w:rsidR="004F6AC2" w:rsidRPr="00F6271A"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185" w:type="dxa"/>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1.3.2</w:t>
            </w:r>
            <w:r w:rsidRPr="004F6AC2">
              <w:rPr>
                <w:rFonts w:ascii="Times New Roman" w:hAnsi="Times New Roman"/>
                <w:i/>
                <w:sz w:val="28"/>
                <w:szCs w:val="28"/>
                <w:lang w:val="uk-UA"/>
              </w:rPr>
              <w:tab/>
              <w:t>Сертифікація серії (перелік видів продукції)</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1.3.2.1</w:t>
            </w:r>
            <w:r w:rsidRPr="004F6AC2">
              <w:rPr>
                <w:rFonts w:ascii="Times New Roman" w:hAnsi="Times New Roman"/>
                <w:i/>
                <w:sz w:val="28"/>
                <w:szCs w:val="28"/>
                <w:lang w:val="uk-UA"/>
              </w:rPr>
              <w:tab/>
              <w:t>Препарати крові</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1.3.2.2</w:t>
            </w:r>
            <w:r w:rsidRPr="004F6AC2">
              <w:rPr>
                <w:rFonts w:ascii="Times New Roman" w:hAnsi="Times New Roman"/>
                <w:i/>
                <w:sz w:val="28"/>
                <w:szCs w:val="28"/>
                <w:lang w:val="uk-UA"/>
              </w:rPr>
              <w:tab/>
              <w:t>Імунобіологічні препарати</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1.3.2.3</w:t>
            </w:r>
            <w:r w:rsidRPr="004F6AC2">
              <w:rPr>
                <w:rFonts w:ascii="Times New Roman" w:hAnsi="Times New Roman"/>
                <w:i/>
                <w:sz w:val="28"/>
                <w:szCs w:val="28"/>
                <w:lang w:val="uk-UA"/>
              </w:rPr>
              <w:tab/>
              <w:t>Клітиннотерапевтичні препарати</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1.3.2.4</w:t>
            </w:r>
            <w:r w:rsidRPr="004F6AC2">
              <w:rPr>
                <w:rFonts w:ascii="Times New Roman" w:hAnsi="Times New Roman"/>
                <w:i/>
                <w:sz w:val="28"/>
                <w:szCs w:val="28"/>
                <w:lang w:val="uk-UA"/>
              </w:rPr>
              <w:tab/>
              <w:t>Геннотерапевтичні препарати</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1.3.2.5</w:t>
            </w:r>
            <w:r w:rsidRPr="004F6AC2">
              <w:rPr>
                <w:rFonts w:ascii="Times New Roman" w:hAnsi="Times New Roman"/>
                <w:i/>
                <w:sz w:val="28"/>
                <w:szCs w:val="28"/>
                <w:lang w:val="uk-UA"/>
              </w:rPr>
              <w:tab/>
              <w:t>Біотехнологічні препарати</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1.3.2.6</w:t>
            </w:r>
            <w:r w:rsidRPr="004F6AC2">
              <w:rPr>
                <w:rFonts w:ascii="Times New Roman" w:hAnsi="Times New Roman"/>
                <w:i/>
                <w:sz w:val="28"/>
                <w:szCs w:val="28"/>
                <w:lang w:val="uk-UA"/>
              </w:rPr>
              <w:tab/>
              <w:t>Препарати, екстраговані з тканин людини або тварин</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1.3.2.7</w:t>
            </w:r>
            <w:r w:rsidRPr="004F6AC2">
              <w:rPr>
                <w:rFonts w:ascii="Times New Roman" w:hAnsi="Times New Roman"/>
                <w:i/>
                <w:sz w:val="28"/>
                <w:szCs w:val="28"/>
                <w:lang w:val="uk-UA"/>
              </w:rPr>
              <w:tab/>
              <w:t>Препарати тканинної інженерії</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1.3.2.8</w:t>
            </w:r>
            <w:r w:rsidRPr="004F6AC2">
              <w:rPr>
                <w:rFonts w:ascii="Times New Roman" w:hAnsi="Times New Roman"/>
                <w:i/>
                <w:sz w:val="28"/>
                <w:szCs w:val="28"/>
                <w:lang w:val="uk-UA"/>
              </w:rPr>
              <w:tab/>
              <w:t>Інші біологічні лікарські засоби &lt;зазначити&gt;</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b/>
                <w:i/>
                <w:sz w:val="28"/>
                <w:szCs w:val="28"/>
                <w:lang w:val="uk-UA"/>
              </w:rPr>
            </w:pPr>
            <w:r w:rsidRPr="004F6AC2">
              <w:rPr>
                <w:rFonts w:ascii="Times New Roman" w:hAnsi="Times New Roman"/>
                <w:b/>
                <w:i/>
                <w:sz w:val="28"/>
                <w:szCs w:val="28"/>
                <w:lang w:val="uk-UA"/>
              </w:rPr>
              <w:t>1.4</w:t>
            </w:r>
          </w:p>
        </w:tc>
        <w:tc>
          <w:tcPr>
            <w:tcW w:w="9185" w:type="dxa"/>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b/>
                <w:i/>
                <w:sz w:val="28"/>
                <w:szCs w:val="28"/>
                <w:lang w:val="uk-UA"/>
              </w:rPr>
              <w:t>Інші продукти або технологічна діяльність</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185" w:type="dxa"/>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1.4.1</w:t>
            </w:r>
            <w:r w:rsidRPr="004F6AC2">
              <w:rPr>
                <w:rFonts w:ascii="Times New Roman" w:hAnsi="Times New Roman"/>
                <w:i/>
                <w:sz w:val="28"/>
                <w:szCs w:val="28"/>
                <w:lang w:val="uk-UA"/>
              </w:rPr>
              <w:tab/>
              <w:t>Виробництво:</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1.4.1.1</w:t>
            </w:r>
            <w:r w:rsidRPr="004F6AC2">
              <w:rPr>
                <w:rFonts w:ascii="Times New Roman" w:hAnsi="Times New Roman"/>
                <w:i/>
                <w:sz w:val="28"/>
                <w:szCs w:val="28"/>
                <w:lang w:val="uk-UA"/>
              </w:rPr>
              <w:tab/>
              <w:t>Продукти з рослинної сировини</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1.4.1.2</w:t>
            </w:r>
            <w:r w:rsidRPr="004F6AC2">
              <w:rPr>
                <w:rFonts w:ascii="Times New Roman" w:hAnsi="Times New Roman"/>
                <w:i/>
                <w:sz w:val="28"/>
                <w:szCs w:val="28"/>
                <w:lang w:val="uk-UA"/>
              </w:rPr>
              <w:tab/>
              <w:t>Гомеопатичні продукти</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1.4.1.3</w:t>
            </w:r>
            <w:r w:rsidRPr="004F6AC2">
              <w:rPr>
                <w:rFonts w:ascii="Times New Roman" w:hAnsi="Times New Roman"/>
                <w:i/>
                <w:sz w:val="28"/>
                <w:szCs w:val="28"/>
                <w:lang w:val="uk-UA"/>
              </w:rPr>
              <w:tab/>
              <w:t>Інші &lt;зазначити&gt;</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185" w:type="dxa"/>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1.4.2</w:t>
            </w:r>
            <w:r w:rsidRPr="004F6AC2">
              <w:rPr>
                <w:rFonts w:ascii="Times New Roman" w:hAnsi="Times New Roman"/>
                <w:i/>
                <w:sz w:val="28"/>
                <w:szCs w:val="28"/>
                <w:lang w:val="uk-UA"/>
              </w:rPr>
              <w:tab/>
              <w:t>Стерилізація діючих речовин/допоміжних речовин/готової продукції:</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rPr>
              <w:t>1.4.2.1</w:t>
            </w:r>
            <w:r w:rsidRPr="004F6AC2">
              <w:rPr>
                <w:rFonts w:ascii="Times New Roman" w:hAnsi="Times New Roman"/>
                <w:i/>
                <w:sz w:val="28"/>
                <w:szCs w:val="28"/>
              </w:rPr>
              <w:tab/>
            </w:r>
            <w:r w:rsidRPr="004F6AC2">
              <w:rPr>
                <w:rFonts w:ascii="Times New Roman" w:hAnsi="Times New Roman"/>
                <w:i/>
                <w:sz w:val="28"/>
                <w:szCs w:val="28"/>
                <w:lang w:val="uk-UA"/>
              </w:rPr>
              <w:t>Фільтрація</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rPr>
              <w:t>1.4.2.2</w:t>
            </w:r>
            <w:r w:rsidRPr="004F6AC2">
              <w:rPr>
                <w:rFonts w:ascii="Times New Roman" w:hAnsi="Times New Roman"/>
                <w:i/>
                <w:sz w:val="28"/>
                <w:szCs w:val="28"/>
              </w:rPr>
              <w:tab/>
            </w:r>
            <w:r w:rsidRPr="004F6AC2">
              <w:rPr>
                <w:rFonts w:ascii="Times New Roman" w:hAnsi="Times New Roman"/>
                <w:i/>
                <w:sz w:val="28"/>
                <w:szCs w:val="28"/>
                <w:lang w:val="uk-UA"/>
              </w:rPr>
              <w:t>Сухожарова стерилізація</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rPr>
              <w:t>1.4.2.3</w:t>
            </w:r>
            <w:r w:rsidRPr="004F6AC2">
              <w:rPr>
                <w:rFonts w:ascii="Times New Roman" w:hAnsi="Times New Roman"/>
                <w:i/>
                <w:sz w:val="28"/>
                <w:szCs w:val="28"/>
              </w:rPr>
              <w:tab/>
            </w:r>
            <w:r w:rsidRPr="004F6AC2">
              <w:rPr>
                <w:rFonts w:ascii="Times New Roman" w:hAnsi="Times New Roman"/>
                <w:i/>
                <w:sz w:val="28"/>
                <w:szCs w:val="28"/>
                <w:lang w:val="uk-UA"/>
              </w:rPr>
              <w:t>Парова стерилізація</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rPr>
              <w:t>1.4.2.4</w:t>
            </w:r>
            <w:r w:rsidRPr="004F6AC2">
              <w:rPr>
                <w:rFonts w:ascii="Times New Roman" w:hAnsi="Times New Roman"/>
                <w:i/>
                <w:sz w:val="28"/>
                <w:szCs w:val="28"/>
              </w:rPr>
              <w:tab/>
            </w:r>
            <w:r w:rsidRPr="004F6AC2">
              <w:rPr>
                <w:rFonts w:ascii="Times New Roman" w:hAnsi="Times New Roman"/>
                <w:i/>
                <w:sz w:val="28"/>
                <w:szCs w:val="28"/>
                <w:lang w:val="uk-UA"/>
              </w:rPr>
              <w:t>Хімічна</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rPr>
              <w:t>1.4.2.5</w:t>
            </w:r>
            <w:r w:rsidRPr="004F6AC2">
              <w:rPr>
                <w:rFonts w:ascii="Times New Roman" w:hAnsi="Times New Roman"/>
                <w:i/>
                <w:sz w:val="28"/>
                <w:szCs w:val="28"/>
              </w:rPr>
              <w:tab/>
            </w:r>
            <w:r w:rsidRPr="004F6AC2">
              <w:rPr>
                <w:rFonts w:ascii="Times New Roman" w:hAnsi="Times New Roman"/>
                <w:i/>
                <w:sz w:val="28"/>
                <w:szCs w:val="28"/>
                <w:lang w:val="uk-UA"/>
              </w:rPr>
              <w:t>Гамма-випромінювання</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rPr>
              <w:t>1.4.2.6</w:t>
            </w:r>
            <w:r w:rsidRPr="004F6AC2">
              <w:rPr>
                <w:rFonts w:ascii="Times New Roman" w:hAnsi="Times New Roman"/>
                <w:i/>
                <w:sz w:val="28"/>
                <w:szCs w:val="28"/>
              </w:rPr>
              <w:tab/>
            </w:r>
            <w:r w:rsidRPr="004F6AC2">
              <w:rPr>
                <w:rFonts w:ascii="Times New Roman" w:hAnsi="Times New Roman"/>
                <w:i/>
                <w:sz w:val="28"/>
                <w:szCs w:val="28"/>
                <w:lang w:val="uk-UA"/>
              </w:rPr>
              <w:t>Електронне проміння</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185" w:type="dxa"/>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1.4.3</w:t>
            </w:r>
            <w:r w:rsidRPr="004F6AC2">
              <w:rPr>
                <w:rFonts w:ascii="Times New Roman" w:hAnsi="Times New Roman"/>
                <w:i/>
                <w:sz w:val="28"/>
                <w:szCs w:val="28"/>
                <w:lang w:val="uk-UA"/>
              </w:rPr>
              <w:tab/>
              <w:t>Інші &lt;зазначити&gt;</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b/>
                <w:i/>
                <w:sz w:val="28"/>
                <w:szCs w:val="28"/>
                <w:lang w:val="uk-UA"/>
              </w:rPr>
            </w:pPr>
            <w:r w:rsidRPr="004F6AC2">
              <w:rPr>
                <w:rFonts w:ascii="Times New Roman" w:hAnsi="Times New Roman"/>
                <w:b/>
                <w:i/>
                <w:sz w:val="28"/>
                <w:szCs w:val="28"/>
                <w:lang w:val="uk-UA"/>
              </w:rPr>
              <w:t>1.5</w:t>
            </w:r>
          </w:p>
        </w:tc>
        <w:tc>
          <w:tcPr>
            <w:tcW w:w="9185" w:type="dxa"/>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b/>
                <w:i/>
                <w:sz w:val="28"/>
                <w:szCs w:val="28"/>
                <w:lang w:val="uk-UA"/>
              </w:rPr>
            </w:pPr>
            <w:r w:rsidRPr="004F6AC2">
              <w:rPr>
                <w:rFonts w:ascii="Times New Roman" w:hAnsi="Times New Roman"/>
                <w:b/>
                <w:i/>
                <w:sz w:val="28"/>
                <w:szCs w:val="28"/>
                <w:lang w:val="uk-UA"/>
              </w:rPr>
              <w:t>Пакування</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185" w:type="dxa"/>
          </w:tcPr>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w:t>
            </w:r>
            <w:r w:rsidRPr="004F6AC2">
              <w:rPr>
                <w:rFonts w:ascii="Times New Roman" w:hAnsi="Times New Roman"/>
                <w:i/>
                <w:sz w:val="28"/>
                <w:szCs w:val="28"/>
                <w:lang w:val="uk-UA"/>
              </w:rPr>
              <w:tab/>
              <w:t>Первинне пакування</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1.5.1.1</w:t>
            </w:r>
            <w:r w:rsidRPr="004F6AC2">
              <w:rPr>
                <w:rFonts w:ascii="Times New Roman" w:hAnsi="Times New Roman"/>
                <w:i/>
                <w:sz w:val="28"/>
                <w:szCs w:val="28"/>
                <w:lang w:val="uk-UA"/>
              </w:rPr>
              <w:tab/>
              <w:t>Капсули, тверді желатинові</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1.5.1.2</w:t>
            </w:r>
            <w:r w:rsidRPr="004F6AC2">
              <w:rPr>
                <w:rFonts w:ascii="Times New Roman" w:hAnsi="Times New Roman"/>
                <w:i/>
                <w:sz w:val="28"/>
                <w:szCs w:val="28"/>
                <w:lang w:val="uk-UA"/>
              </w:rPr>
              <w:tab/>
              <w:t>Капсули, м’які желатинові</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1.5.1.3</w:t>
            </w:r>
            <w:r w:rsidRPr="004F6AC2">
              <w:rPr>
                <w:rFonts w:ascii="Times New Roman" w:hAnsi="Times New Roman"/>
                <w:i/>
                <w:sz w:val="28"/>
                <w:szCs w:val="28"/>
                <w:lang w:val="uk-UA"/>
              </w:rPr>
              <w:tab/>
              <w:t>Жувальна гума</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1.5.1.4</w:t>
            </w:r>
            <w:r w:rsidRPr="004F6AC2">
              <w:rPr>
                <w:rFonts w:ascii="Times New Roman" w:hAnsi="Times New Roman"/>
                <w:i/>
                <w:sz w:val="28"/>
                <w:szCs w:val="28"/>
                <w:lang w:val="uk-UA"/>
              </w:rPr>
              <w:tab/>
              <w:t>Імпрегновані матриці</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1.5.1.5</w:t>
            </w:r>
            <w:r w:rsidRPr="004F6AC2">
              <w:rPr>
                <w:rFonts w:ascii="Times New Roman" w:hAnsi="Times New Roman"/>
                <w:i/>
                <w:sz w:val="28"/>
                <w:szCs w:val="28"/>
                <w:lang w:val="uk-UA"/>
              </w:rPr>
              <w:tab/>
              <w:t>Рідини для зовнішнього застосування</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1.5.1.6</w:t>
            </w:r>
            <w:r w:rsidRPr="004F6AC2">
              <w:rPr>
                <w:rFonts w:ascii="Times New Roman" w:hAnsi="Times New Roman"/>
                <w:i/>
                <w:sz w:val="28"/>
                <w:szCs w:val="28"/>
                <w:lang w:val="uk-UA"/>
              </w:rPr>
              <w:tab/>
              <w:t>Рідини для внутрішнього застосування</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1.5.1.7</w:t>
            </w:r>
            <w:r w:rsidRPr="004F6AC2">
              <w:rPr>
                <w:rFonts w:ascii="Times New Roman" w:hAnsi="Times New Roman"/>
                <w:i/>
                <w:sz w:val="28"/>
                <w:szCs w:val="28"/>
                <w:lang w:val="uk-UA"/>
              </w:rPr>
              <w:tab/>
              <w:t>Медичні гази</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1.5.1.8</w:t>
            </w:r>
            <w:r w:rsidRPr="004F6AC2">
              <w:rPr>
                <w:rFonts w:ascii="Times New Roman" w:hAnsi="Times New Roman"/>
                <w:i/>
                <w:sz w:val="28"/>
                <w:szCs w:val="28"/>
                <w:lang w:val="uk-UA"/>
              </w:rPr>
              <w:tab/>
              <w:t>Інші тверді лікарські форми</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1.5.1.9</w:t>
            </w:r>
            <w:r w:rsidRPr="004F6AC2">
              <w:rPr>
                <w:rFonts w:ascii="Times New Roman" w:hAnsi="Times New Roman"/>
                <w:i/>
                <w:sz w:val="28"/>
                <w:szCs w:val="28"/>
                <w:lang w:val="uk-UA"/>
              </w:rPr>
              <w:tab/>
              <w:t>Препарати під тиском</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1.5.1.10</w:t>
            </w:r>
            <w:r w:rsidRPr="004F6AC2">
              <w:rPr>
                <w:rFonts w:ascii="Times New Roman" w:hAnsi="Times New Roman"/>
                <w:i/>
                <w:sz w:val="28"/>
                <w:szCs w:val="28"/>
                <w:lang w:val="uk-UA"/>
              </w:rPr>
              <w:tab/>
              <w:t>Джерела радіонуклідів</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1.5.1.11</w:t>
            </w:r>
            <w:r w:rsidRPr="004F6AC2">
              <w:rPr>
                <w:rFonts w:ascii="Times New Roman" w:hAnsi="Times New Roman"/>
                <w:i/>
                <w:sz w:val="28"/>
                <w:szCs w:val="28"/>
                <w:lang w:val="uk-UA"/>
              </w:rPr>
              <w:tab/>
              <w:t>М’які лікарські форми</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1.5.1.12</w:t>
            </w:r>
            <w:r w:rsidRPr="004F6AC2">
              <w:rPr>
                <w:rFonts w:ascii="Times New Roman" w:hAnsi="Times New Roman"/>
                <w:i/>
                <w:sz w:val="28"/>
                <w:szCs w:val="28"/>
                <w:lang w:val="uk-UA"/>
              </w:rPr>
              <w:tab/>
              <w:t>Супозиторії</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1.5.1.13</w:t>
            </w:r>
            <w:r w:rsidRPr="004F6AC2">
              <w:rPr>
                <w:rFonts w:ascii="Times New Roman" w:hAnsi="Times New Roman"/>
                <w:i/>
                <w:sz w:val="28"/>
                <w:szCs w:val="28"/>
                <w:lang w:val="uk-UA"/>
              </w:rPr>
              <w:tab/>
              <w:t>Таблетки</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1.5.1.14</w:t>
            </w:r>
            <w:r w:rsidRPr="004F6AC2">
              <w:rPr>
                <w:rFonts w:ascii="Times New Roman" w:hAnsi="Times New Roman"/>
                <w:i/>
                <w:sz w:val="28"/>
                <w:szCs w:val="28"/>
                <w:lang w:val="uk-UA"/>
              </w:rPr>
              <w:tab/>
              <w:t>Трансдермальні пластирі</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1.5.1.15</w:t>
            </w:r>
            <w:r w:rsidRPr="004F6AC2">
              <w:rPr>
                <w:rFonts w:ascii="Times New Roman" w:hAnsi="Times New Roman"/>
                <w:i/>
                <w:sz w:val="28"/>
                <w:szCs w:val="28"/>
                <w:lang w:val="uk-UA"/>
              </w:rPr>
              <w:tab/>
              <w:t>Стоматологічні матеріали</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1.5.1.16</w:t>
            </w:r>
            <w:r w:rsidRPr="004F6AC2">
              <w:rPr>
                <w:rFonts w:ascii="Times New Roman" w:hAnsi="Times New Roman"/>
                <w:i/>
                <w:sz w:val="28"/>
                <w:szCs w:val="28"/>
                <w:lang w:val="uk-UA"/>
              </w:rPr>
              <w:tab/>
              <w:t xml:space="preserve">Ветеринарні премікси </w:t>
            </w:r>
          </w:p>
          <w:p w:rsidR="004F6AC2" w:rsidRPr="004F6AC2" w:rsidRDefault="004F6AC2" w:rsidP="004F6AC2">
            <w:pPr>
              <w:pStyle w:val="aa"/>
              <w:tabs>
                <w:tab w:val="left" w:pos="1735"/>
                <w:tab w:val="left" w:pos="1876"/>
                <w:tab w:val="left" w:pos="2018"/>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1.5.1.17</w:t>
            </w:r>
            <w:r w:rsidRPr="004F6AC2">
              <w:rPr>
                <w:rFonts w:ascii="Times New Roman" w:hAnsi="Times New Roman"/>
                <w:i/>
                <w:sz w:val="28"/>
                <w:szCs w:val="28"/>
                <w:lang w:val="uk-UA"/>
              </w:rPr>
              <w:tab/>
              <w:t>Інші нестерильні лікарські засоби &lt;зазначити&gt;</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185" w:type="dxa"/>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1.5.2</w:t>
            </w:r>
            <w:r w:rsidRPr="004F6AC2">
              <w:rPr>
                <w:rFonts w:ascii="Times New Roman" w:hAnsi="Times New Roman"/>
                <w:i/>
                <w:sz w:val="28"/>
                <w:szCs w:val="28"/>
                <w:lang w:val="uk-UA"/>
              </w:rPr>
              <w:tab/>
              <w:t>Вторинне пакування</w:t>
            </w:r>
          </w:p>
        </w:tc>
      </w:tr>
      <w:tr w:rsidR="004F6AC2" w:rsidRPr="00875C87" w:rsidTr="004F6AC2">
        <w:tc>
          <w:tcPr>
            <w:tcW w:w="959" w:type="dxa"/>
            <w:tcBorders>
              <w:top w:val="single" w:sz="4" w:space="0" w:color="auto"/>
              <w:left w:val="single" w:sz="4" w:space="0" w:color="auto"/>
              <w:bottom w:val="single" w:sz="4" w:space="0" w:color="auto"/>
              <w:right w:val="single" w:sz="4" w:space="0" w:color="auto"/>
            </w:tcBorders>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r w:rsidRPr="004F6AC2">
              <w:rPr>
                <w:rFonts w:ascii="Times New Roman" w:hAnsi="Times New Roman"/>
                <w:i/>
                <w:sz w:val="28"/>
                <w:szCs w:val="28"/>
                <w:lang w:val="uk-UA"/>
              </w:rPr>
              <w:t>1.6</w:t>
            </w:r>
          </w:p>
        </w:tc>
        <w:tc>
          <w:tcPr>
            <w:tcW w:w="9185" w:type="dxa"/>
            <w:tcBorders>
              <w:top w:val="single" w:sz="4" w:space="0" w:color="auto"/>
              <w:left w:val="single" w:sz="4" w:space="0" w:color="auto"/>
              <w:bottom w:val="single" w:sz="4" w:space="0" w:color="auto"/>
              <w:right w:val="single" w:sz="4" w:space="0" w:color="auto"/>
            </w:tcBorders>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Випробування контролю якості</w:t>
            </w:r>
          </w:p>
        </w:tc>
      </w:tr>
      <w:tr w:rsidR="004F6AC2" w:rsidRPr="00875C87" w:rsidTr="004F6AC2">
        <w:tc>
          <w:tcPr>
            <w:tcW w:w="959" w:type="dxa"/>
            <w:tcBorders>
              <w:top w:val="single" w:sz="4" w:space="0" w:color="auto"/>
              <w:left w:val="single" w:sz="4" w:space="0" w:color="auto"/>
              <w:bottom w:val="single" w:sz="4" w:space="0" w:color="auto"/>
              <w:right w:val="single" w:sz="4" w:space="0" w:color="auto"/>
            </w:tcBorders>
          </w:tcPr>
          <w:p w:rsidR="004F6AC2" w:rsidRPr="004F6AC2" w:rsidRDefault="004F6AC2" w:rsidP="004F6AC2">
            <w:pPr>
              <w:pStyle w:val="aa"/>
              <w:tabs>
                <w:tab w:val="left" w:pos="851"/>
                <w:tab w:val="left" w:pos="1560"/>
                <w:tab w:val="left" w:pos="1985"/>
              </w:tabs>
              <w:spacing w:before="120" w:after="120"/>
              <w:jc w:val="center"/>
              <w:rPr>
                <w:rFonts w:ascii="Times New Roman" w:hAnsi="Times New Roman"/>
                <w:i/>
                <w:sz w:val="28"/>
                <w:szCs w:val="28"/>
                <w:lang w:val="uk-UA"/>
              </w:rPr>
            </w:pPr>
          </w:p>
        </w:tc>
        <w:tc>
          <w:tcPr>
            <w:tcW w:w="9185" w:type="dxa"/>
            <w:tcBorders>
              <w:top w:val="single" w:sz="4" w:space="0" w:color="auto"/>
              <w:left w:val="single" w:sz="4" w:space="0" w:color="auto"/>
              <w:bottom w:val="single" w:sz="4" w:space="0" w:color="auto"/>
              <w:right w:val="single" w:sz="4" w:space="0" w:color="auto"/>
            </w:tcBorders>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1.6.1</w:t>
            </w:r>
            <w:r w:rsidRPr="004F6AC2">
              <w:rPr>
                <w:rFonts w:ascii="Times New Roman" w:hAnsi="Times New Roman"/>
                <w:i/>
                <w:sz w:val="28"/>
                <w:szCs w:val="28"/>
                <w:lang w:val="uk-UA"/>
              </w:rPr>
              <w:tab/>
              <w:t>Мікробіологічні: стерильність</w:t>
            </w:r>
          </w:p>
        </w:tc>
      </w:tr>
      <w:tr w:rsidR="004F6AC2" w:rsidRPr="00875C87" w:rsidTr="004F6AC2">
        <w:tc>
          <w:tcPr>
            <w:tcW w:w="959" w:type="dxa"/>
            <w:tcBorders>
              <w:top w:val="single" w:sz="4" w:space="0" w:color="auto"/>
              <w:left w:val="single" w:sz="4" w:space="0" w:color="auto"/>
              <w:bottom w:val="single" w:sz="4" w:space="0" w:color="auto"/>
              <w:right w:val="single" w:sz="4" w:space="0" w:color="auto"/>
            </w:tcBorders>
          </w:tcPr>
          <w:p w:rsidR="004F6AC2" w:rsidRPr="004F6AC2" w:rsidRDefault="004F6AC2" w:rsidP="004F6AC2">
            <w:pPr>
              <w:pStyle w:val="aa"/>
              <w:tabs>
                <w:tab w:val="left" w:pos="851"/>
                <w:tab w:val="left" w:pos="1560"/>
                <w:tab w:val="left" w:pos="1985"/>
              </w:tabs>
              <w:spacing w:before="120" w:after="120"/>
              <w:jc w:val="center"/>
              <w:rPr>
                <w:rFonts w:ascii="Times New Roman" w:hAnsi="Times New Roman"/>
                <w:i/>
                <w:sz w:val="28"/>
                <w:szCs w:val="28"/>
                <w:lang w:val="uk-UA"/>
              </w:rPr>
            </w:pPr>
          </w:p>
        </w:tc>
        <w:tc>
          <w:tcPr>
            <w:tcW w:w="9185" w:type="dxa"/>
            <w:tcBorders>
              <w:top w:val="single" w:sz="4" w:space="0" w:color="auto"/>
              <w:left w:val="single" w:sz="4" w:space="0" w:color="auto"/>
              <w:bottom w:val="single" w:sz="4" w:space="0" w:color="auto"/>
              <w:right w:val="single" w:sz="4" w:space="0" w:color="auto"/>
            </w:tcBorders>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1.6.2</w:t>
            </w:r>
            <w:r w:rsidRPr="004F6AC2">
              <w:rPr>
                <w:rFonts w:ascii="Times New Roman" w:hAnsi="Times New Roman"/>
                <w:i/>
                <w:sz w:val="28"/>
                <w:szCs w:val="28"/>
                <w:lang w:val="uk-UA"/>
              </w:rPr>
              <w:tab/>
              <w:t>Мікробіологічні: мікробіологічна чистота</w:t>
            </w:r>
          </w:p>
        </w:tc>
      </w:tr>
      <w:tr w:rsidR="004F6AC2" w:rsidRPr="00875C87" w:rsidTr="004F6AC2">
        <w:tc>
          <w:tcPr>
            <w:tcW w:w="959" w:type="dxa"/>
            <w:tcBorders>
              <w:top w:val="single" w:sz="4" w:space="0" w:color="auto"/>
              <w:left w:val="single" w:sz="4" w:space="0" w:color="auto"/>
              <w:bottom w:val="single" w:sz="4" w:space="0" w:color="auto"/>
              <w:right w:val="single" w:sz="4" w:space="0" w:color="auto"/>
            </w:tcBorders>
          </w:tcPr>
          <w:p w:rsidR="004F6AC2" w:rsidRPr="004F6AC2" w:rsidRDefault="004F6AC2" w:rsidP="004F6AC2">
            <w:pPr>
              <w:pStyle w:val="aa"/>
              <w:tabs>
                <w:tab w:val="left" w:pos="851"/>
                <w:tab w:val="left" w:pos="1560"/>
                <w:tab w:val="left" w:pos="1985"/>
              </w:tabs>
              <w:spacing w:before="120" w:after="120"/>
              <w:jc w:val="center"/>
              <w:rPr>
                <w:rFonts w:ascii="Times New Roman" w:hAnsi="Times New Roman"/>
                <w:i/>
                <w:sz w:val="28"/>
                <w:szCs w:val="28"/>
                <w:lang w:val="uk-UA"/>
              </w:rPr>
            </w:pPr>
          </w:p>
        </w:tc>
        <w:tc>
          <w:tcPr>
            <w:tcW w:w="9185" w:type="dxa"/>
            <w:tcBorders>
              <w:top w:val="single" w:sz="4" w:space="0" w:color="auto"/>
              <w:left w:val="single" w:sz="4" w:space="0" w:color="auto"/>
              <w:bottom w:val="single" w:sz="4" w:space="0" w:color="auto"/>
              <w:right w:val="single" w:sz="4" w:space="0" w:color="auto"/>
            </w:tcBorders>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1.6.3</w:t>
            </w:r>
            <w:r w:rsidRPr="004F6AC2">
              <w:rPr>
                <w:rFonts w:ascii="Times New Roman" w:hAnsi="Times New Roman"/>
                <w:i/>
                <w:sz w:val="28"/>
                <w:szCs w:val="28"/>
                <w:lang w:val="uk-UA"/>
              </w:rPr>
              <w:tab/>
              <w:t>Хімічні/фізичні</w:t>
            </w:r>
          </w:p>
        </w:tc>
      </w:tr>
      <w:tr w:rsidR="004F6AC2" w:rsidRPr="00875C87" w:rsidTr="004F6AC2">
        <w:tc>
          <w:tcPr>
            <w:tcW w:w="959" w:type="dxa"/>
            <w:tcBorders>
              <w:top w:val="single" w:sz="4" w:space="0" w:color="auto"/>
              <w:left w:val="single" w:sz="4" w:space="0" w:color="auto"/>
              <w:bottom w:val="single" w:sz="4" w:space="0" w:color="auto"/>
              <w:right w:val="single" w:sz="4" w:space="0" w:color="auto"/>
            </w:tcBorders>
          </w:tcPr>
          <w:p w:rsidR="004F6AC2" w:rsidRPr="004F6AC2" w:rsidRDefault="004F6AC2" w:rsidP="004F6AC2">
            <w:pPr>
              <w:pStyle w:val="aa"/>
              <w:tabs>
                <w:tab w:val="left" w:pos="851"/>
                <w:tab w:val="left" w:pos="1560"/>
                <w:tab w:val="left" w:pos="1985"/>
              </w:tabs>
              <w:spacing w:before="120" w:after="120"/>
              <w:jc w:val="center"/>
              <w:rPr>
                <w:rFonts w:ascii="Times New Roman" w:hAnsi="Times New Roman"/>
                <w:i/>
                <w:sz w:val="28"/>
                <w:szCs w:val="28"/>
                <w:lang w:val="uk-UA"/>
              </w:rPr>
            </w:pPr>
          </w:p>
        </w:tc>
        <w:tc>
          <w:tcPr>
            <w:tcW w:w="9185" w:type="dxa"/>
            <w:tcBorders>
              <w:top w:val="single" w:sz="4" w:space="0" w:color="auto"/>
              <w:left w:val="single" w:sz="4" w:space="0" w:color="auto"/>
              <w:bottom w:val="single" w:sz="4" w:space="0" w:color="auto"/>
              <w:right w:val="single" w:sz="4" w:space="0" w:color="auto"/>
            </w:tcBorders>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1.6.4</w:t>
            </w:r>
            <w:r w:rsidRPr="004F6AC2">
              <w:rPr>
                <w:rFonts w:ascii="Times New Roman" w:hAnsi="Times New Roman"/>
                <w:i/>
                <w:sz w:val="28"/>
                <w:szCs w:val="28"/>
                <w:lang w:val="uk-UA"/>
              </w:rPr>
              <w:tab/>
              <w:t>Біологічні</w:t>
            </w:r>
          </w:p>
        </w:tc>
      </w:tr>
    </w:tbl>
    <w:p w:rsid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327"/>
      </w:tblGrid>
      <w:tr w:rsidR="004F6AC2" w:rsidRPr="004F6AC2" w:rsidTr="004F6AC2">
        <w:tc>
          <w:tcPr>
            <w:tcW w:w="10286" w:type="dxa"/>
            <w:gridSpan w:val="2"/>
          </w:tcPr>
          <w:p w:rsidR="004F6AC2" w:rsidRPr="004F6AC2" w:rsidRDefault="004F6AC2" w:rsidP="005B5925">
            <w:pPr>
              <w:pStyle w:val="aa"/>
              <w:tabs>
                <w:tab w:val="left" w:pos="851"/>
                <w:tab w:val="left" w:pos="1560"/>
                <w:tab w:val="left" w:pos="1985"/>
              </w:tabs>
              <w:spacing w:before="120" w:after="120"/>
              <w:ind w:left="639"/>
              <w:jc w:val="center"/>
              <w:rPr>
                <w:rFonts w:ascii="Times New Roman" w:hAnsi="Times New Roman"/>
                <w:b/>
                <w:i/>
                <w:sz w:val="28"/>
                <w:szCs w:val="28"/>
                <w:lang w:val="uk-UA"/>
              </w:rPr>
            </w:pPr>
            <w:r w:rsidRPr="004F6AC2">
              <w:rPr>
                <w:rFonts w:ascii="Times New Roman" w:hAnsi="Times New Roman"/>
                <w:b/>
                <w:i/>
                <w:sz w:val="28"/>
                <w:szCs w:val="28"/>
                <w:lang w:val="uk-UA"/>
              </w:rPr>
              <w:t>2 ІМПОРТ ЛІКАРСЬКИХ ЗАСОБІВ*</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b/>
                <w:i/>
                <w:sz w:val="28"/>
                <w:szCs w:val="28"/>
                <w:lang w:val="uk-UA"/>
              </w:rPr>
            </w:pPr>
            <w:r w:rsidRPr="004F6AC2">
              <w:rPr>
                <w:rFonts w:ascii="Times New Roman" w:hAnsi="Times New Roman"/>
                <w:b/>
                <w:i/>
                <w:sz w:val="28"/>
                <w:szCs w:val="28"/>
                <w:lang w:val="uk-UA"/>
              </w:rPr>
              <w:t>2.1</w:t>
            </w:r>
          </w:p>
        </w:tc>
        <w:tc>
          <w:tcPr>
            <w:tcW w:w="9327" w:type="dxa"/>
          </w:tcPr>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b/>
                <w:i/>
                <w:sz w:val="28"/>
                <w:szCs w:val="28"/>
                <w:lang w:val="uk-UA"/>
              </w:rPr>
            </w:pPr>
            <w:r w:rsidRPr="004F6AC2">
              <w:rPr>
                <w:rFonts w:ascii="Times New Roman" w:hAnsi="Times New Roman"/>
                <w:b/>
                <w:i/>
                <w:sz w:val="28"/>
                <w:szCs w:val="28"/>
                <w:lang w:val="uk-UA"/>
              </w:rPr>
              <w:t>Випробування контролю якості імпортованих лікарських засобів</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327" w:type="dxa"/>
          </w:tcPr>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2.1.1</w:t>
            </w:r>
            <w:r w:rsidRPr="004F6AC2">
              <w:rPr>
                <w:rFonts w:ascii="Times New Roman" w:hAnsi="Times New Roman"/>
                <w:i/>
                <w:sz w:val="28"/>
                <w:szCs w:val="28"/>
                <w:lang w:val="uk-UA"/>
              </w:rPr>
              <w:tab/>
              <w:t>Мікробіологічні: стерильність</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327" w:type="dxa"/>
          </w:tcPr>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2.1.2</w:t>
            </w:r>
            <w:r w:rsidRPr="004F6AC2">
              <w:rPr>
                <w:rFonts w:ascii="Times New Roman" w:hAnsi="Times New Roman"/>
                <w:i/>
                <w:sz w:val="28"/>
                <w:szCs w:val="28"/>
                <w:lang w:val="uk-UA"/>
              </w:rPr>
              <w:tab/>
              <w:t>Мікробіологічні: мікробіологічна чистота</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327" w:type="dxa"/>
          </w:tcPr>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2.1.3</w:t>
            </w:r>
            <w:r w:rsidRPr="004F6AC2">
              <w:rPr>
                <w:rFonts w:ascii="Times New Roman" w:hAnsi="Times New Roman"/>
                <w:i/>
                <w:sz w:val="28"/>
                <w:szCs w:val="28"/>
                <w:lang w:val="uk-UA"/>
              </w:rPr>
              <w:tab/>
              <w:t>Хімічні/фізичні</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327" w:type="dxa"/>
          </w:tcPr>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2.1.4</w:t>
            </w:r>
            <w:r w:rsidRPr="004F6AC2">
              <w:rPr>
                <w:rFonts w:ascii="Times New Roman" w:hAnsi="Times New Roman"/>
                <w:i/>
                <w:sz w:val="28"/>
                <w:szCs w:val="28"/>
                <w:lang w:val="uk-UA"/>
              </w:rPr>
              <w:tab/>
              <w:t>Біологічні</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b/>
                <w:i/>
                <w:sz w:val="28"/>
                <w:szCs w:val="28"/>
                <w:lang w:val="uk-UA"/>
              </w:rPr>
            </w:pPr>
            <w:r w:rsidRPr="004F6AC2">
              <w:rPr>
                <w:rFonts w:ascii="Times New Roman" w:hAnsi="Times New Roman"/>
                <w:b/>
                <w:i/>
                <w:sz w:val="28"/>
                <w:szCs w:val="28"/>
                <w:lang w:val="uk-UA"/>
              </w:rPr>
              <w:t>2.2</w:t>
            </w:r>
          </w:p>
        </w:tc>
        <w:tc>
          <w:tcPr>
            <w:tcW w:w="9327" w:type="dxa"/>
          </w:tcPr>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b/>
                <w:i/>
                <w:sz w:val="28"/>
                <w:szCs w:val="28"/>
                <w:lang w:val="uk-UA"/>
              </w:rPr>
            </w:pPr>
            <w:r w:rsidRPr="004F6AC2">
              <w:rPr>
                <w:rFonts w:ascii="Times New Roman" w:hAnsi="Times New Roman"/>
                <w:b/>
                <w:i/>
                <w:sz w:val="28"/>
                <w:szCs w:val="28"/>
                <w:lang w:val="uk-UA"/>
              </w:rPr>
              <w:t>Сертифікація серії імпортованих лікарських засобів</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327" w:type="dxa"/>
          </w:tcPr>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2.2.1</w:t>
            </w:r>
            <w:r w:rsidRPr="004F6AC2">
              <w:rPr>
                <w:rFonts w:ascii="Times New Roman" w:hAnsi="Times New Roman"/>
                <w:i/>
                <w:sz w:val="28"/>
                <w:szCs w:val="28"/>
                <w:lang w:val="uk-UA"/>
              </w:rPr>
              <w:tab/>
              <w:t>Стерильні продукти</w:t>
            </w:r>
          </w:p>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2.2.1.1</w:t>
            </w:r>
            <w:r w:rsidRPr="004F6AC2">
              <w:rPr>
                <w:rFonts w:ascii="Times New Roman" w:hAnsi="Times New Roman"/>
                <w:i/>
                <w:sz w:val="28"/>
                <w:szCs w:val="28"/>
                <w:lang w:val="uk-UA"/>
              </w:rPr>
              <w:tab/>
              <w:t>Асептично виготовлені</w:t>
            </w:r>
          </w:p>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2.2.1.2</w:t>
            </w:r>
            <w:r w:rsidRPr="004F6AC2">
              <w:rPr>
                <w:rFonts w:ascii="Times New Roman" w:hAnsi="Times New Roman"/>
                <w:i/>
                <w:sz w:val="28"/>
                <w:szCs w:val="28"/>
                <w:lang w:val="uk-UA"/>
              </w:rPr>
              <w:tab/>
              <w:t>Виготовлені з фінішною стерилізацією</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327" w:type="dxa"/>
          </w:tcPr>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2.2.2</w:t>
            </w:r>
            <w:r w:rsidRPr="004F6AC2">
              <w:rPr>
                <w:rFonts w:ascii="Times New Roman" w:hAnsi="Times New Roman"/>
                <w:i/>
                <w:sz w:val="28"/>
                <w:szCs w:val="28"/>
                <w:lang w:val="uk-UA"/>
              </w:rPr>
              <w:tab/>
              <w:t>Нестерильні продукти</w:t>
            </w:r>
          </w:p>
        </w:tc>
      </w:tr>
      <w:tr w:rsidR="004F6AC2" w:rsidRPr="00F6271A"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327" w:type="dxa"/>
          </w:tcPr>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2.2.3</w:t>
            </w:r>
            <w:r w:rsidRPr="004F6AC2">
              <w:rPr>
                <w:rFonts w:ascii="Times New Roman" w:hAnsi="Times New Roman"/>
                <w:i/>
                <w:sz w:val="28"/>
                <w:szCs w:val="28"/>
                <w:lang w:val="uk-UA"/>
              </w:rPr>
              <w:tab/>
              <w:t>Біологічні лікарські засоби</w:t>
            </w:r>
          </w:p>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2.2.3.1</w:t>
            </w:r>
            <w:r w:rsidRPr="004F6AC2">
              <w:rPr>
                <w:rFonts w:ascii="Times New Roman" w:hAnsi="Times New Roman"/>
                <w:i/>
                <w:sz w:val="28"/>
                <w:szCs w:val="28"/>
                <w:lang w:val="uk-UA"/>
              </w:rPr>
              <w:tab/>
              <w:t>Препарати крові</w:t>
            </w:r>
          </w:p>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2.2.3.2</w:t>
            </w:r>
            <w:r w:rsidRPr="004F6AC2">
              <w:rPr>
                <w:rFonts w:ascii="Times New Roman" w:hAnsi="Times New Roman"/>
                <w:i/>
                <w:sz w:val="28"/>
                <w:szCs w:val="28"/>
                <w:lang w:val="uk-UA"/>
              </w:rPr>
              <w:tab/>
              <w:t>Імунобіологічні препарати</w:t>
            </w:r>
          </w:p>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2.2.3.3</w:t>
            </w:r>
            <w:r w:rsidRPr="004F6AC2">
              <w:rPr>
                <w:rFonts w:ascii="Times New Roman" w:hAnsi="Times New Roman"/>
                <w:i/>
                <w:sz w:val="28"/>
                <w:szCs w:val="28"/>
                <w:lang w:val="uk-UA"/>
              </w:rPr>
              <w:tab/>
              <w:t>Клітиннотерапевтичні препарати</w:t>
            </w:r>
          </w:p>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2.2.3.4</w:t>
            </w:r>
            <w:r w:rsidRPr="004F6AC2">
              <w:rPr>
                <w:rFonts w:ascii="Times New Roman" w:hAnsi="Times New Roman"/>
                <w:i/>
                <w:sz w:val="28"/>
                <w:szCs w:val="28"/>
                <w:lang w:val="uk-UA"/>
              </w:rPr>
              <w:tab/>
              <w:t>Геннотерапевтичні препарати</w:t>
            </w:r>
          </w:p>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2.2.3.5</w:t>
            </w:r>
            <w:r w:rsidRPr="004F6AC2">
              <w:rPr>
                <w:rFonts w:ascii="Times New Roman" w:hAnsi="Times New Roman"/>
                <w:i/>
                <w:sz w:val="28"/>
                <w:szCs w:val="28"/>
                <w:lang w:val="uk-UA"/>
              </w:rPr>
              <w:tab/>
              <w:t>Біотехнологічні препарати</w:t>
            </w:r>
          </w:p>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2.2.3.6</w:t>
            </w:r>
            <w:r w:rsidRPr="004F6AC2">
              <w:rPr>
                <w:rFonts w:ascii="Times New Roman" w:hAnsi="Times New Roman"/>
                <w:i/>
                <w:sz w:val="28"/>
                <w:szCs w:val="28"/>
                <w:lang w:val="uk-UA"/>
              </w:rPr>
              <w:tab/>
              <w:t>Препарати, екстраговані з тканин людини або тварин</w:t>
            </w:r>
          </w:p>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2.2.3.7</w:t>
            </w:r>
            <w:r w:rsidRPr="004F6AC2">
              <w:rPr>
                <w:rFonts w:ascii="Times New Roman" w:hAnsi="Times New Roman"/>
                <w:i/>
                <w:sz w:val="28"/>
                <w:szCs w:val="28"/>
                <w:lang w:val="uk-UA"/>
              </w:rPr>
              <w:tab/>
              <w:t>Препарати тканинної інженерії</w:t>
            </w:r>
          </w:p>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2.2.3.8</w:t>
            </w:r>
            <w:r w:rsidRPr="004F6AC2">
              <w:rPr>
                <w:rFonts w:ascii="Times New Roman" w:hAnsi="Times New Roman"/>
                <w:i/>
                <w:sz w:val="28"/>
                <w:szCs w:val="28"/>
                <w:lang w:val="uk-UA"/>
              </w:rPr>
              <w:tab/>
              <w:t>Інші біологічні лікарські засоби &lt;зазначити&gt;</w:t>
            </w:r>
          </w:p>
        </w:tc>
      </w:tr>
      <w:tr w:rsidR="004F6AC2" w:rsidRPr="00F6271A"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327" w:type="dxa"/>
          </w:tcPr>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b/>
                <w:i/>
                <w:sz w:val="28"/>
                <w:szCs w:val="28"/>
                <w:lang w:val="uk-UA"/>
              </w:rPr>
            </w:pPr>
            <w:r w:rsidRPr="004F6AC2">
              <w:rPr>
                <w:rFonts w:ascii="Times New Roman" w:hAnsi="Times New Roman"/>
                <w:b/>
                <w:i/>
                <w:sz w:val="28"/>
                <w:szCs w:val="28"/>
                <w:lang w:val="uk-UA"/>
              </w:rPr>
              <w:t>2.3</w:t>
            </w:r>
          </w:p>
        </w:tc>
        <w:tc>
          <w:tcPr>
            <w:tcW w:w="9327" w:type="dxa"/>
          </w:tcPr>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b/>
                <w:i/>
                <w:sz w:val="28"/>
                <w:szCs w:val="28"/>
                <w:lang w:val="uk-UA"/>
              </w:rPr>
            </w:pPr>
            <w:r w:rsidRPr="004F6AC2">
              <w:rPr>
                <w:rFonts w:ascii="Times New Roman" w:hAnsi="Times New Roman"/>
                <w:b/>
                <w:i/>
                <w:sz w:val="28"/>
                <w:szCs w:val="28"/>
                <w:lang w:val="uk-UA"/>
              </w:rPr>
              <w:t>Інша діяльність з імпорту</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327" w:type="dxa"/>
          </w:tcPr>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2.3.1</w:t>
            </w:r>
            <w:r w:rsidRPr="004F6AC2">
              <w:rPr>
                <w:rFonts w:ascii="Times New Roman" w:hAnsi="Times New Roman"/>
                <w:i/>
                <w:sz w:val="28"/>
                <w:szCs w:val="28"/>
                <w:lang w:val="uk-UA"/>
              </w:rPr>
              <w:tab/>
              <w:t>Дільниця фізичного імпорту</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327" w:type="dxa"/>
          </w:tcPr>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2.3.2</w:t>
            </w:r>
            <w:r w:rsidRPr="004F6AC2">
              <w:rPr>
                <w:rFonts w:ascii="Times New Roman" w:hAnsi="Times New Roman"/>
                <w:i/>
                <w:sz w:val="28"/>
                <w:szCs w:val="28"/>
                <w:lang w:val="uk-UA"/>
              </w:rPr>
              <w:tab/>
              <w:t>Імпорт проміжної продукції, що проходить подальшу обробку</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i/>
                <w:sz w:val="28"/>
                <w:szCs w:val="28"/>
                <w:lang w:val="uk-UA"/>
              </w:rPr>
            </w:pPr>
          </w:p>
        </w:tc>
        <w:tc>
          <w:tcPr>
            <w:tcW w:w="9327" w:type="dxa"/>
          </w:tcPr>
          <w:p w:rsidR="004F6AC2" w:rsidRPr="004F6AC2" w:rsidRDefault="004F6AC2" w:rsidP="004F6AC2">
            <w:pPr>
              <w:pStyle w:val="aa"/>
              <w:tabs>
                <w:tab w:val="left" w:pos="1026"/>
                <w:tab w:val="left" w:pos="1560"/>
                <w:tab w:val="left" w:pos="1985"/>
              </w:tabs>
              <w:spacing w:before="120" w:after="120"/>
              <w:ind w:left="317"/>
              <w:jc w:val="left"/>
              <w:rPr>
                <w:rFonts w:ascii="Times New Roman" w:hAnsi="Times New Roman"/>
                <w:i/>
                <w:sz w:val="28"/>
                <w:szCs w:val="28"/>
                <w:lang w:val="uk-UA"/>
              </w:rPr>
            </w:pPr>
            <w:r w:rsidRPr="004F6AC2">
              <w:rPr>
                <w:rFonts w:ascii="Times New Roman" w:hAnsi="Times New Roman"/>
                <w:i/>
                <w:sz w:val="28"/>
                <w:szCs w:val="28"/>
                <w:lang w:val="uk-UA"/>
              </w:rPr>
              <w:t>2.3.3</w:t>
            </w:r>
            <w:r w:rsidRPr="004F6AC2">
              <w:rPr>
                <w:rFonts w:ascii="Times New Roman" w:hAnsi="Times New Roman"/>
                <w:i/>
                <w:sz w:val="28"/>
                <w:szCs w:val="28"/>
                <w:lang w:val="uk-UA"/>
              </w:rPr>
              <w:tab/>
              <w:t>Інші &lt;зазначити&gt;</w:t>
            </w:r>
          </w:p>
        </w:tc>
      </w:tr>
    </w:tbl>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sz w:val="28"/>
          <w:szCs w:val="28"/>
          <w:lang w:val="uk-UA"/>
        </w:rPr>
      </w:pPr>
      <w:r w:rsidRPr="004F6AC2">
        <w:rPr>
          <w:rFonts w:ascii="Times New Roman" w:hAnsi="Times New Roman"/>
          <w:sz w:val="28"/>
          <w:szCs w:val="28"/>
          <w:lang w:val="uk-UA"/>
        </w:rPr>
        <w:t>Будь-які обмеження або уточнюючі примітки стосовно дії цього сертифікату*:______________________________________________________</w:t>
      </w:r>
    </w:p>
    <w:p w:rsid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902"/>
      </w:tblGrid>
      <w:tr w:rsidR="004F6AC2" w:rsidRPr="004F6AC2" w:rsidTr="004F6AC2">
        <w:tc>
          <w:tcPr>
            <w:tcW w:w="9861" w:type="dxa"/>
            <w:gridSpan w:val="2"/>
          </w:tcPr>
          <w:p w:rsidR="004F6AC2" w:rsidRPr="004F6AC2" w:rsidRDefault="004F6AC2" w:rsidP="005B5925">
            <w:pPr>
              <w:pStyle w:val="aa"/>
              <w:tabs>
                <w:tab w:val="left" w:pos="851"/>
                <w:tab w:val="left" w:pos="1560"/>
                <w:tab w:val="left" w:pos="1985"/>
              </w:tabs>
              <w:spacing w:before="120" w:after="120"/>
              <w:ind w:left="639"/>
              <w:jc w:val="center"/>
              <w:rPr>
                <w:rFonts w:ascii="Times New Roman" w:hAnsi="Times New Roman"/>
                <w:b/>
                <w:sz w:val="28"/>
                <w:szCs w:val="28"/>
                <w:lang w:val="uk-UA"/>
              </w:rPr>
            </w:pPr>
            <w:r w:rsidRPr="004F6AC2">
              <w:rPr>
                <w:rFonts w:ascii="Times New Roman" w:hAnsi="Times New Roman"/>
                <w:b/>
                <w:sz w:val="28"/>
                <w:szCs w:val="28"/>
                <w:lang w:val="uk-UA"/>
              </w:rPr>
              <w:t>3 ВИРОБНИЧІ ОПЕРАЦІЇ – ДІЮЧІ РЕЧОВИНИ</w:t>
            </w:r>
          </w:p>
          <w:p w:rsidR="004F6AC2" w:rsidRPr="004F6AC2" w:rsidRDefault="004F6AC2" w:rsidP="005B5925">
            <w:pPr>
              <w:pStyle w:val="aa"/>
              <w:tabs>
                <w:tab w:val="left" w:pos="851"/>
                <w:tab w:val="left" w:pos="1560"/>
                <w:tab w:val="left" w:pos="1985"/>
              </w:tabs>
              <w:spacing w:before="120" w:after="120"/>
              <w:ind w:left="639"/>
              <w:jc w:val="center"/>
              <w:rPr>
                <w:rFonts w:ascii="Times New Roman" w:hAnsi="Times New Roman"/>
                <w:b/>
                <w:sz w:val="28"/>
                <w:szCs w:val="28"/>
              </w:rPr>
            </w:pPr>
            <w:r w:rsidRPr="004F6AC2">
              <w:rPr>
                <w:rFonts w:ascii="Times New Roman" w:hAnsi="Times New Roman"/>
                <w:sz w:val="28"/>
                <w:szCs w:val="28"/>
                <w:lang w:val="uk-UA"/>
              </w:rPr>
              <w:t>Діюча(і) речовина(и):</w:t>
            </w:r>
          </w:p>
        </w:tc>
      </w:tr>
      <w:tr w:rsidR="004F6AC2" w:rsidRPr="00F6271A" w:rsidTr="004F6AC2">
        <w:tc>
          <w:tcPr>
            <w:tcW w:w="959" w:type="dxa"/>
          </w:tcPr>
          <w:p w:rsidR="004F6AC2" w:rsidRPr="004F6AC2" w:rsidRDefault="004F6AC2" w:rsidP="004F6AC2">
            <w:pPr>
              <w:pStyle w:val="aa"/>
              <w:tabs>
                <w:tab w:val="left" w:pos="851"/>
                <w:tab w:val="left" w:pos="1560"/>
                <w:tab w:val="left" w:pos="1985"/>
              </w:tabs>
              <w:ind w:left="0"/>
              <w:jc w:val="center"/>
              <w:rPr>
                <w:rFonts w:ascii="Times New Roman" w:hAnsi="Times New Roman"/>
                <w:b/>
                <w:sz w:val="28"/>
                <w:szCs w:val="28"/>
                <w:lang w:val="uk-UA"/>
              </w:rPr>
            </w:pPr>
            <w:r w:rsidRPr="004F6AC2">
              <w:rPr>
                <w:rFonts w:ascii="Times New Roman" w:hAnsi="Times New Roman"/>
                <w:b/>
                <w:sz w:val="28"/>
                <w:szCs w:val="28"/>
                <w:lang w:val="uk-UA"/>
              </w:rPr>
              <w:t>3.1</w:t>
            </w:r>
          </w:p>
        </w:tc>
        <w:tc>
          <w:tcPr>
            <w:tcW w:w="8902" w:type="dxa"/>
          </w:tcPr>
          <w:p w:rsidR="004F6AC2" w:rsidRPr="004F6AC2" w:rsidRDefault="004F6AC2" w:rsidP="004F6AC2">
            <w:pPr>
              <w:pStyle w:val="aa"/>
              <w:tabs>
                <w:tab w:val="left" w:pos="851"/>
                <w:tab w:val="left" w:pos="1560"/>
                <w:tab w:val="left" w:pos="1985"/>
              </w:tabs>
              <w:ind w:left="639"/>
              <w:jc w:val="left"/>
              <w:rPr>
                <w:rFonts w:ascii="Times New Roman" w:hAnsi="Times New Roman"/>
                <w:sz w:val="28"/>
                <w:szCs w:val="28"/>
                <w:lang w:val="uk-UA"/>
              </w:rPr>
            </w:pPr>
            <w:r w:rsidRPr="004F6AC2">
              <w:rPr>
                <w:rFonts w:ascii="Times New Roman" w:hAnsi="Times New Roman"/>
                <w:b/>
                <w:sz w:val="28"/>
                <w:szCs w:val="28"/>
                <w:lang w:val="uk-UA"/>
              </w:rPr>
              <w:t>Виробництво діючої речовини шляхом хімічного синтезу</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sz w:val="28"/>
                <w:szCs w:val="28"/>
                <w:lang w:val="uk-UA"/>
              </w:rPr>
            </w:pPr>
          </w:p>
        </w:tc>
        <w:tc>
          <w:tcPr>
            <w:tcW w:w="8902" w:type="dxa"/>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3.1.1</w:t>
            </w:r>
            <w:r w:rsidRPr="004F6AC2">
              <w:rPr>
                <w:rFonts w:ascii="Times New Roman" w:hAnsi="Times New Roman"/>
                <w:i/>
                <w:sz w:val="28"/>
                <w:szCs w:val="28"/>
                <w:lang w:val="uk-UA"/>
              </w:rPr>
              <w:tab/>
              <w:t>Виготовлення проміжних продуктів діючої речовини</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3.1.2</w:t>
            </w:r>
            <w:r w:rsidRPr="004F6AC2">
              <w:rPr>
                <w:rFonts w:ascii="Times New Roman" w:hAnsi="Times New Roman"/>
                <w:i/>
                <w:sz w:val="28"/>
                <w:szCs w:val="28"/>
                <w:lang w:val="uk-UA"/>
              </w:rPr>
              <w:tab/>
              <w:t>Виробництво технологічної діючої речовини</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3.1.3</w:t>
            </w:r>
            <w:r w:rsidRPr="004F6AC2">
              <w:rPr>
                <w:rFonts w:ascii="Times New Roman" w:hAnsi="Times New Roman"/>
                <w:i/>
                <w:sz w:val="28"/>
                <w:szCs w:val="28"/>
                <w:lang w:val="uk-UA"/>
              </w:rPr>
              <w:tab/>
              <w:t>Утворення солей / етапи очищення:</w:t>
            </w:r>
            <w:r w:rsidRPr="004F6AC2">
              <w:rPr>
                <w:rFonts w:ascii="Times New Roman" w:hAnsi="Times New Roman"/>
                <w:i/>
                <w:sz w:val="28"/>
                <w:szCs w:val="28"/>
              </w:rPr>
              <w:t xml:space="preserve"> </w:t>
            </w:r>
            <w:r w:rsidRPr="004F6AC2">
              <w:rPr>
                <w:rFonts w:ascii="Times New Roman" w:hAnsi="Times New Roman"/>
                <w:i/>
                <w:sz w:val="28"/>
                <w:szCs w:val="28"/>
                <w:lang w:val="uk-UA"/>
              </w:rPr>
              <w:t>&lt;зазначити&gt; (наприклад, кристалізація)</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3.1.4</w:t>
            </w:r>
            <w:r w:rsidRPr="004F6AC2">
              <w:rPr>
                <w:rFonts w:ascii="Times New Roman" w:hAnsi="Times New Roman"/>
                <w:i/>
                <w:sz w:val="28"/>
                <w:szCs w:val="28"/>
                <w:lang w:val="uk-UA"/>
              </w:rPr>
              <w:tab/>
              <w:t>Інші &lt;зазначити&gt;</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sz w:val="28"/>
                <w:szCs w:val="28"/>
                <w:lang w:val="uk-UA"/>
              </w:rPr>
            </w:pPr>
          </w:p>
        </w:tc>
      </w:tr>
      <w:tr w:rsidR="004F6AC2" w:rsidRPr="004F6AC2" w:rsidTr="004F6AC2">
        <w:tc>
          <w:tcPr>
            <w:tcW w:w="959" w:type="dxa"/>
          </w:tcPr>
          <w:p w:rsidR="004F6AC2" w:rsidRPr="004F6AC2" w:rsidRDefault="004F6AC2" w:rsidP="004F6AC2">
            <w:pPr>
              <w:pStyle w:val="aa"/>
              <w:tabs>
                <w:tab w:val="left" w:pos="851"/>
                <w:tab w:val="left" w:pos="1560"/>
                <w:tab w:val="left" w:pos="1985"/>
              </w:tabs>
              <w:ind w:left="0"/>
              <w:jc w:val="center"/>
              <w:rPr>
                <w:rFonts w:ascii="Times New Roman" w:hAnsi="Times New Roman"/>
                <w:b/>
                <w:sz w:val="28"/>
                <w:szCs w:val="28"/>
                <w:lang w:val="uk-UA"/>
              </w:rPr>
            </w:pPr>
            <w:r w:rsidRPr="004F6AC2">
              <w:rPr>
                <w:rFonts w:ascii="Times New Roman" w:hAnsi="Times New Roman"/>
                <w:b/>
                <w:sz w:val="28"/>
                <w:szCs w:val="28"/>
                <w:lang w:val="uk-UA"/>
              </w:rPr>
              <w:t>3.2</w:t>
            </w:r>
          </w:p>
        </w:tc>
        <w:tc>
          <w:tcPr>
            <w:tcW w:w="8902" w:type="dxa"/>
          </w:tcPr>
          <w:p w:rsidR="004F6AC2" w:rsidRPr="004F6AC2" w:rsidRDefault="004F6AC2" w:rsidP="004F6AC2">
            <w:pPr>
              <w:pStyle w:val="aa"/>
              <w:tabs>
                <w:tab w:val="left" w:pos="851"/>
                <w:tab w:val="left" w:pos="1560"/>
                <w:tab w:val="left" w:pos="1985"/>
              </w:tabs>
              <w:ind w:left="639"/>
              <w:jc w:val="left"/>
              <w:rPr>
                <w:rFonts w:ascii="Times New Roman" w:hAnsi="Times New Roman"/>
                <w:sz w:val="28"/>
                <w:szCs w:val="28"/>
                <w:lang w:val="uk-UA"/>
              </w:rPr>
            </w:pPr>
            <w:r w:rsidRPr="004F6AC2">
              <w:rPr>
                <w:rFonts w:ascii="Times New Roman" w:hAnsi="Times New Roman"/>
                <w:b/>
                <w:sz w:val="28"/>
                <w:szCs w:val="28"/>
                <w:lang w:val="uk-UA"/>
              </w:rPr>
              <w:t>Екстракція діючої речовини з сировини природнього походження</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sz w:val="28"/>
                <w:szCs w:val="28"/>
                <w:lang w:val="uk-UA"/>
              </w:rPr>
            </w:pPr>
          </w:p>
        </w:tc>
        <w:tc>
          <w:tcPr>
            <w:tcW w:w="8902" w:type="dxa"/>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3.2.1</w:t>
            </w:r>
            <w:r w:rsidRPr="004F6AC2">
              <w:rPr>
                <w:rFonts w:ascii="Times New Roman" w:hAnsi="Times New Roman"/>
                <w:i/>
                <w:sz w:val="28"/>
                <w:szCs w:val="28"/>
                <w:lang w:val="uk-UA"/>
              </w:rPr>
              <w:tab/>
              <w:t>Екстракція речовини із рослинної сировини</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3.2.2</w:t>
            </w:r>
            <w:r w:rsidRPr="004F6AC2">
              <w:rPr>
                <w:rFonts w:ascii="Times New Roman" w:hAnsi="Times New Roman"/>
                <w:i/>
                <w:sz w:val="28"/>
                <w:szCs w:val="28"/>
                <w:lang w:val="uk-UA"/>
              </w:rPr>
              <w:tab/>
              <w:t>Екстракція речовини із сировини тваринного походження</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3.2.3</w:t>
            </w:r>
            <w:r w:rsidRPr="004F6AC2">
              <w:rPr>
                <w:rFonts w:ascii="Times New Roman" w:hAnsi="Times New Roman"/>
                <w:i/>
                <w:sz w:val="28"/>
                <w:szCs w:val="28"/>
                <w:lang w:val="uk-UA"/>
              </w:rPr>
              <w:tab/>
              <w:t>Екстракція речовини із сировини людини</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3.2.4</w:t>
            </w:r>
            <w:r w:rsidRPr="004F6AC2">
              <w:rPr>
                <w:rFonts w:ascii="Times New Roman" w:hAnsi="Times New Roman"/>
                <w:i/>
                <w:sz w:val="28"/>
                <w:szCs w:val="28"/>
                <w:lang w:val="uk-UA"/>
              </w:rPr>
              <w:tab/>
              <w:t>Екстракція речовини із сировини мінерального походження</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3.2.5</w:t>
            </w:r>
            <w:r w:rsidRPr="004F6AC2">
              <w:rPr>
                <w:rFonts w:ascii="Times New Roman" w:hAnsi="Times New Roman"/>
                <w:i/>
                <w:sz w:val="28"/>
                <w:szCs w:val="28"/>
                <w:lang w:val="uk-UA"/>
              </w:rPr>
              <w:tab/>
              <w:t>Модифікація екстрагованої речовини &lt;зазначити тип сировини 1, 2, 3, 4&gt;</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3.2.6</w:t>
            </w:r>
            <w:r w:rsidRPr="004F6AC2">
              <w:rPr>
                <w:rFonts w:ascii="Times New Roman" w:hAnsi="Times New Roman"/>
                <w:i/>
                <w:sz w:val="28"/>
                <w:szCs w:val="28"/>
                <w:lang w:val="uk-UA"/>
              </w:rPr>
              <w:tab/>
              <w:t>Очищення екстрагованої речовини &lt;зазначити тип сировини 1, 2, 3, 4&gt;</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3.2.7</w:t>
            </w:r>
            <w:r w:rsidRPr="004F6AC2">
              <w:rPr>
                <w:rFonts w:ascii="Times New Roman" w:hAnsi="Times New Roman"/>
                <w:i/>
                <w:sz w:val="28"/>
                <w:szCs w:val="28"/>
                <w:lang w:val="uk-UA"/>
              </w:rPr>
              <w:tab/>
              <w:t>Інші &lt;зазначити&gt;</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sz w:val="28"/>
                <w:szCs w:val="28"/>
                <w:lang w:val="uk-UA"/>
              </w:rPr>
            </w:pPr>
          </w:p>
        </w:tc>
      </w:tr>
      <w:tr w:rsidR="004F6AC2" w:rsidRPr="00F6271A" w:rsidTr="004F6AC2">
        <w:tc>
          <w:tcPr>
            <w:tcW w:w="959" w:type="dxa"/>
          </w:tcPr>
          <w:p w:rsidR="004F6AC2" w:rsidRPr="004F6AC2" w:rsidRDefault="004F6AC2" w:rsidP="004F6AC2">
            <w:pPr>
              <w:pStyle w:val="aa"/>
              <w:tabs>
                <w:tab w:val="left" w:pos="851"/>
                <w:tab w:val="left" w:pos="1560"/>
                <w:tab w:val="left" w:pos="1985"/>
              </w:tabs>
              <w:ind w:left="0"/>
              <w:jc w:val="center"/>
              <w:rPr>
                <w:rFonts w:ascii="Times New Roman" w:hAnsi="Times New Roman"/>
                <w:b/>
                <w:sz w:val="28"/>
                <w:szCs w:val="28"/>
                <w:lang w:val="uk-UA"/>
              </w:rPr>
            </w:pPr>
            <w:r w:rsidRPr="004F6AC2">
              <w:rPr>
                <w:rFonts w:ascii="Times New Roman" w:hAnsi="Times New Roman"/>
                <w:b/>
                <w:sz w:val="28"/>
                <w:szCs w:val="28"/>
                <w:lang w:val="uk-UA"/>
              </w:rPr>
              <w:t>3.3</w:t>
            </w:r>
          </w:p>
        </w:tc>
        <w:tc>
          <w:tcPr>
            <w:tcW w:w="8902" w:type="dxa"/>
          </w:tcPr>
          <w:p w:rsidR="004F6AC2" w:rsidRPr="004F6AC2" w:rsidRDefault="004F6AC2" w:rsidP="004F6AC2">
            <w:pPr>
              <w:pStyle w:val="aa"/>
              <w:tabs>
                <w:tab w:val="left" w:pos="851"/>
                <w:tab w:val="left" w:pos="1560"/>
                <w:tab w:val="left" w:pos="1985"/>
              </w:tabs>
              <w:ind w:left="639"/>
              <w:jc w:val="left"/>
              <w:rPr>
                <w:rFonts w:ascii="Times New Roman" w:hAnsi="Times New Roman"/>
                <w:sz w:val="28"/>
                <w:szCs w:val="28"/>
                <w:lang w:val="uk-UA"/>
              </w:rPr>
            </w:pPr>
            <w:r w:rsidRPr="004F6AC2">
              <w:rPr>
                <w:rFonts w:ascii="Times New Roman" w:hAnsi="Times New Roman"/>
                <w:b/>
                <w:sz w:val="28"/>
                <w:szCs w:val="28"/>
                <w:lang w:val="uk-UA"/>
              </w:rPr>
              <w:t>Виробництво діючої речовини шляхом біологічних процесів</w:t>
            </w:r>
          </w:p>
        </w:tc>
      </w:tr>
      <w:tr w:rsidR="004F6AC2" w:rsidRPr="00F6271A"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sz w:val="28"/>
                <w:szCs w:val="28"/>
                <w:lang w:val="uk-UA"/>
              </w:rPr>
            </w:pPr>
          </w:p>
        </w:tc>
        <w:tc>
          <w:tcPr>
            <w:tcW w:w="8902" w:type="dxa"/>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3.3.1</w:t>
            </w:r>
            <w:r w:rsidRPr="004F6AC2">
              <w:rPr>
                <w:rFonts w:ascii="Times New Roman" w:hAnsi="Times New Roman"/>
                <w:i/>
                <w:sz w:val="28"/>
                <w:szCs w:val="28"/>
                <w:lang w:val="uk-UA"/>
              </w:rPr>
              <w:tab/>
              <w:t>Ферментація</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3.3.2</w:t>
            </w:r>
            <w:r w:rsidRPr="004F6AC2">
              <w:rPr>
                <w:rFonts w:ascii="Times New Roman" w:hAnsi="Times New Roman"/>
                <w:i/>
                <w:sz w:val="28"/>
                <w:szCs w:val="28"/>
                <w:lang w:val="uk-UA"/>
              </w:rPr>
              <w:tab/>
              <w:t>Культивування клітин &lt;зазначити вид клітини&gt; (наприклад, ссавці / бактерії)</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3.3.3</w:t>
            </w:r>
            <w:r w:rsidRPr="004F6AC2">
              <w:rPr>
                <w:rFonts w:ascii="Times New Roman" w:hAnsi="Times New Roman"/>
                <w:i/>
                <w:sz w:val="28"/>
                <w:szCs w:val="28"/>
                <w:lang w:val="uk-UA"/>
              </w:rPr>
              <w:tab/>
              <w:t>Виділення / очищення</w:t>
            </w:r>
          </w:p>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3.3.4</w:t>
            </w:r>
            <w:r w:rsidRPr="004F6AC2">
              <w:rPr>
                <w:rFonts w:ascii="Times New Roman" w:hAnsi="Times New Roman"/>
                <w:i/>
                <w:sz w:val="28"/>
                <w:szCs w:val="28"/>
                <w:lang w:val="uk-UA"/>
              </w:rPr>
              <w:tab/>
              <w:t>Модифікація</w:t>
            </w:r>
          </w:p>
          <w:p w:rsidR="004F6AC2" w:rsidRPr="004F6AC2" w:rsidRDefault="004F6AC2" w:rsidP="005B5925">
            <w:pPr>
              <w:pStyle w:val="aa"/>
              <w:tabs>
                <w:tab w:val="left" w:pos="851"/>
                <w:tab w:val="left" w:pos="1560"/>
                <w:tab w:val="left" w:pos="1985"/>
              </w:tabs>
              <w:spacing w:before="120" w:after="120"/>
              <w:ind w:left="639"/>
              <w:jc w:val="left"/>
              <w:rPr>
                <w:rFonts w:ascii="Times New Roman" w:hAnsi="Times New Roman"/>
                <w:sz w:val="28"/>
                <w:szCs w:val="28"/>
                <w:lang w:val="uk-UA"/>
              </w:rPr>
            </w:pPr>
            <w:r w:rsidRPr="004F6AC2">
              <w:rPr>
                <w:rFonts w:ascii="Times New Roman" w:hAnsi="Times New Roman"/>
                <w:i/>
                <w:sz w:val="28"/>
                <w:szCs w:val="28"/>
                <w:lang w:val="uk-UA"/>
              </w:rPr>
              <w:t>3.3.5</w:t>
            </w:r>
            <w:r w:rsidRPr="004F6AC2">
              <w:rPr>
                <w:rFonts w:ascii="Times New Roman" w:hAnsi="Times New Roman"/>
                <w:i/>
                <w:sz w:val="28"/>
                <w:szCs w:val="28"/>
                <w:lang w:val="uk-UA"/>
              </w:rPr>
              <w:tab/>
              <w:t>Інші &lt;зазначити&gt;</w:t>
            </w:r>
          </w:p>
        </w:tc>
      </w:tr>
      <w:tr w:rsidR="004F6AC2" w:rsidRPr="004F6AC2" w:rsidTr="004F6AC2">
        <w:tc>
          <w:tcPr>
            <w:tcW w:w="959" w:type="dxa"/>
          </w:tcPr>
          <w:p w:rsidR="004F6AC2" w:rsidRPr="004F6AC2" w:rsidRDefault="004F6AC2" w:rsidP="004F6AC2">
            <w:pPr>
              <w:pStyle w:val="aa"/>
              <w:tabs>
                <w:tab w:val="left" w:pos="851"/>
                <w:tab w:val="left" w:pos="1560"/>
                <w:tab w:val="left" w:pos="1985"/>
              </w:tabs>
              <w:ind w:left="0"/>
              <w:jc w:val="center"/>
              <w:rPr>
                <w:rFonts w:ascii="Times New Roman" w:hAnsi="Times New Roman"/>
                <w:b/>
                <w:sz w:val="28"/>
                <w:szCs w:val="28"/>
                <w:lang w:val="uk-UA"/>
              </w:rPr>
            </w:pPr>
            <w:r w:rsidRPr="004F6AC2">
              <w:rPr>
                <w:rFonts w:ascii="Times New Roman" w:hAnsi="Times New Roman"/>
                <w:b/>
                <w:sz w:val="28"/>
                <w:szCs w:val="28"/>
                <w:lang w:val="uk-UA"/>
              </w:rPr>
              <w:t>3.4</w:t>
            </w:r>
          </w:p>
        </w:tc>
        <w:tc>
          <w:tcPr>
            <w:tcW w:w="8902" w:type="dxa"/>
          </w:tcPr>
          <w:p w:rsidR="004F6AC2" w:rsidRPr="004F6AC2" w:rsidRDefault="004F6AC2" w:rsidP="004F6AC2">
            <w:pPr>
              <w:pStyle w:val="aa"/>
              <w:tabs>
                <w:tab w:val="left" w:pos="851"/>
                <w:tab w:val="left" w:pos="1560"/>
                <w:tab w:val="left" w:pos="1985"/>
              </w:tabs>
              <w:ind w:left="639"/>
              <w:jc w:val="left"/>
              <w:rPr>
                <w:rFonts w:ascii="Times New Roman" w:hAnsi="Times New Roman"/>
                <w:sz w:val="28"/>
                <w:szCs w:val="28"/>
                <w:lang w:val="uk-UA"/>
              </w:rPr>
            </w:pPr>
            <w:r w:rsidRPr="004F6AC2">
              <w:rPr>
                <w:rFonts w:ascii="Times New Roman" w:hAnsi="Times New Roman"/>
                <w:b/>
                <w:sz w:val="28"/>
                <w:szCs w:val="28"/>
                <w:lang w:val="uk-UA"/>
              </w:rPr>
              <w:t>Виробництво стерильної діючої речовини (заповнити розділи 3.1, 3.2, 3.3, якщо вони застосовні)</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sz w:val="28"/>
                <w:szCs w:val="28"/>
              </w:rPr>
            </w:pPr>
          </w:p>
        </w:tc>
        <w:tc>
          <w:tcPr>
            <w:tcW w:w="8902" w:type="dxa"/>
          </w:tcPr>
          <w:p w:rsidR="004F6AC2" w:rsidRPr="004F6AC2" w:rsidRDefault="004F6AC2" w:rsidP="004F6AC2">
            <w:pPr>
              <w:pStyle w:val="aa"/>
              <w:tabs>
                <w:tab w:val="left" w:pos="851"/>
                <w:tab w:val="left" w:pos="1560"/>
                <w:tab w:val="left" w:pos="1985"/>
              </w:tabs>
              <w:spacing w:before="120" w:after="120"/>
              <w:ind w:left="639"/>
              <w:jc w:val="left"/>
              <w:rPr>
                <w:rFonts w:ascii="Times New Roman" w:hAnsi="Times New Roman"/>
                <w:i/>
                <w:sz w:val="28"/>
                <w:szCs w:val="28"/>
                <w:lang w:val="uk-UA"/>
              </w:rPr>
            </w:pPr>
            <w:r w:rsidRPr="004F6AC2">
              <w:rPr>
                <w:rFonts w:ascii="Times New Roman" w:hAnsi="Times New Roman"/>
                <w:i/>
                <w:sz w:val="28"/>
                <w:szCs w:val="28"/>
                <w:lang w:val="uk-UA"/>
              </w:rPr>
              <w:t>3.4.1</w:t>
            </w:r>
            <w:r w:rsidRPr="004F6AC2">
              <w:rPr>
                <w:rFonts w:ascii="Times New Roman" w:hAnsi="Times New Roman"/>
                <w:i/>
                <w:sz w:val="28"/>
                <w:szCs w:val="28"/>
                <w:lang w:val="uk-UA"/>
              </w:rPr>
              <w:tab/>
              <w:t>Асептично виготовлена</w:t>
            </w:r>
          </w:p>
          <w:p w:rsidR="004F6AC2" w:rsidRPr="004F6AC2" w:rsidRDefault="004F6AC2" w:rsidP="005B5925">
            <w:pPr>
              <w:pStyle w:val="aa"/>
              <w:tabs>
                <w:tab w:val="left" w:pos="851"/>
                <w:tab w:val="left" w:pos="1560"/>
                <w:tab w:val="left" w:pos="1985"/>
              </w:tabs>
              <w:spacing w:before="120" w:after="120"/>
              <w:ind w:left="639"/>
              <w:jc w:val="left"/>
              <w:rPr>
                <w:rFonts w:ascii="Times New Roman" w:hAnsi="Times New Roman"/>
                <w:sz w:val="28"/>
                <w:szCs w:val="28"/>
                <w:lang w:val="uk-UA"/>
              </w:rPr>
            </w:pPr>
            <w:r w:rsidRPr="004F6AC2">
              <w:rPr>
                <w:rFonts w:ascii="Times New Roman" w:hAnsi="Times New Roman"/>
                <w:i/>
                <w:sz w:val="28"/>
                <w:szCs w:val="28"/>
                <w:lang w:val="uk-UA"/>
              </w:rPr>
              <w:t>3.4.2</w:t>
            </w:r>
            <w:r w:rsidRPr="004F6AC2">
              <w:rPr>
                <w:rFonts w:ascii="Times New Roman" w:hAnsi="Times New Roman"/>
                <w:i/>
                <w:sz w:val="28"/>
                <w:szCs w:val="28"/>
                <w:lang w:val="uk-UA"/>
              </w:rPr>
              <w:tab/>
              <w:t>Виготовлена з фінішною стерилізацією</w:t>
            </w:r>
          </w:p>
        </w:tc>
      </w:tr>
      <w:tr w:rsidR="004F6AC2" w:rsidRPr="004F6AC2" w:rsidTr="004F6AC2">
        <w:tc>
          <w:tcPr>
            <w:tcW w:w="959" w:type="dxa"/>
          </w:tcPr>
          <w:p w:rsidR="004F6AC2" w:rsidRPr="004F6AC2" w:rsidRDefault="004F6AC2" w:rsidP="004F6AC2">
            <w:pPr>
              <w:pStyle w:val="aa"/>
              <w:tabs>
                <w:tab w:val="left" w:pos="851"/>
                <w:tab w:val="left" w:pos="1560"/>
                <w:tab w:val="left" w:pos="1985"/>
              </w:tabs>
              <w:ind w:left="0"/>
              <w:jc w:val="center"/>
              <w:rPr>
                <w:rFonts w:ascii="Times New Roman" w:hAnsi="Times New Roman"/>
                <w:b/>
                <w:sz w:val="28"/>
                <w:szCs w:val="28"/>
                <w:lang w:val="uk-UA"/>
              </w:rPr>
            </w:pPr>
            <w:r w:rsidRPr="004F6AC2">
              <w:rPr>
                <w:rFonts w:ascii="Times New Roman" w:hAnsi="Times New Roman"/>
                <w:b/>
                <w:sz w:val="28"/>
                <w:szCs w:val="28"/>
                <w:lang w:val="uk-UA"/>
              </w:rPr>
              <w:t>3.5</w:t>
            </w:r>
          </w:p>
        </w:tc>
        <w:tc>
          <w:tcPr>
            <w:tcW w:w="8902" w:type="dxa"/>
          </w:tcPr>
          <w:p w:rsidR="004F6AC2" w:rsidRPr="004F6AC2" w:rsidRDefault="004F6AC2" w:rsidP="004F6AC2">
            <w:pPr>
              <w:pStyle w:val="aa"/>
              <w:tabs>
                <w:tab w:val="left" w:pos="851"/>
                <w:tab w:val="left" w:pos="1560"/>
                <w:tab w:val="left" w:pos="1985"/>
              </w:tabs>
              <w:ind w:left="639"/>
              <w:jc w:val="left"/>
              <w:rPr>
                <w:rFonts w:ascii="Times New Roman" w:hAnsi="Times New Roman"/>
                <w:sz w:val="28"/>
                <w:szCs w:val="28"/>
                <w:lang w:val="uk-UA"/>
              </w:rPr>
            </w:pPr>
            <w:r w:rsidRPr="004F6AC2">
              <w:rPr>
                <w:rFonts w:ascii="Times New Roman" w:hAnsi="Times New Roman"/>
                <w:b/>
                <w:sz w:val="28"/>
                <w:szCs w:val="28"/>
                <w:lang w:val="uk-UA"/>
              </w:rPr>
              <w:t>Загальні завершальні стадії</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sz w:val="28"/>
                <w:szCs w:val="28"/>
                <w:lang w:val="uk-UA"/>
              </w:rPr>
            </w:pPr>
          </w:p>
        </w:tc>
        <w:tc>
          <w:tcPr>
            <w:tcW w:w="8902" w:type="dxa"/>
          </w:tcPr>
          <w:p w:rsidR="004F6AC2" w:rsidRPr="004F6AC2" w:rsidRDefault="004F6AC2" w:rsidP="004F6AC2">
            <w:pPr>
              <w:pStyle w:val="aa"/>
              <w:tabs>
                <w:tab w:val="left" w:pos="1168"/>
                <w:tab w:val="left" w:pos="1560"/>
                <w:tab w:val="left" w:pos="1985"/>
              </w:tabs>
              <w:spacing w:before="120" w:after="120"/>
              <w:ind w:left="34" w:firstLine="425"/>
              <w:jc w:val="left"/>
              <w:rPr>
                <w:rFonts w:ascii="Times New Roman" w:hAnsi="Times New Roman"/>
                <w:i/>
                <w:sz w:val="28"/>
                <w:szCs w:val="28"/>
                <w:lang w:val="uk-UA"/>
              </w:rPr>
            </w:pPr>
            <w:r w:rsidRPr="004F6AC2">
              <w:rPr>
                <w:rFonts w:ascii="Times New Roman" w:hAnsi="Times New Roman"/>
                <w:i/>
                <w:sz w:val="28"/>
                <w:szCs w:val="28"/>
                <w:lang w:val="uk-UA"/>
              </w:rPr>
              <w:t>3.5.1</w:t>
            </w:r>
            <w:r w:rsidRPr="004F6AC2">
              <w:rPr>
                <w:rFonts w:ascii="Times New Roman" w:hAnsi="Times New Roman"/>
                <w:i/>
                <w:sz w:val="28"/>
                <w:szCs w:val="28"/>
                <w:lang w:val="uk-UA"/>
              </w:rPr>
              <w:tab/>
              <w:t>Обробка фізичними методами &lt;зазначити&gt; (наприклад, сушка, здрібнення / мікронізація, калібрування)</w:t>
            </w:r>
          </w:p>
          <w:p w:rsidR="004F6AC2" w:rsidRPr="004F6AC2" w:rsidRDefault="004F6AC2" w:rsidP="004F6AC2">
            <w:pPr>
              <w:pStyle w:val="aa"/>
              <w:tabs>
                <w:tab w:val="left" w:pos="1168"/>
                <w:tab w:val="left" w:pos="1560"/>
                <w:tab w:val="left" w:pos="1985"/>
              </w:tabs>
              <w:spacing w:before="120" w:after="120"/>
              <w:ind w:left="34" w:firstLine="425"/>
              <w:jc w:val="left"/>
              <w:rPr>
                <w:rFonts w:ascii="Times New Roman" w:hAnsi="Times New Roman"/>
                <w:i/>
                <w:sz w:val="28"/>
                <w:szCs w:val="28"/>
                <w:lang w:val="uk-UA"/>
              </w:rPr>
            </w:pPr>
            <w:r w:rsidRPr="004F6AC2">
              <w:rPr>
                <w:rFonts w:ascii="Times New Roman" w:hAnsi="Times New Roman"/>
                <w:i/>
                <w:sz w:val="28"/>
                <w:szCs w:val="28"/>
                <w:lang w:val="uk-UA"/>
              </w:rPr>
              <w:t>3.5.2</w:t>
            </w:r>
            <w:r w:rsidRPr="004F6AC2">
              <w:rPr>
                <w:rFonts w:ascii="Times New Roman" w:hAnsi="Times New Roman"/>
                <w:i/>
                <w:sz w:val="28"/>
                <w:szCs w:val="28"/>
                <w:lang w:val="uk-UA"/>
              </w:rPr>
              <w:tab/>
              <w:t>Пакування у первинну упаковку (укладання / закупорювання діючої речовини у пакувальному матеріалі, що має прямий контакт з речовиною)</w:t>
            </w:r>
          </w:p>
          <w:p w:rsidR="004F6AC2" w:rsidRPr="004F6AC2" w:rsidRDefault="004F6AC2" w:rsidP="004F6AC2">
            <w:pPr>
              <w:pStyle w:val="aa"/>
              <w:tabs>
                <w:tab w:val="left" w:pos="1168"/>
                <w:tab w:val="left" w:pos="1560"/>
                <w:tab w:val="left" w:pos="1985"/>
              </w:tabs>
              <w:spacing w:before="120" w:after="120"/>
              <w:ind w:left="34" w:firstLine="425"/>
              <w:jc w:val="left"/>
              <w:rPr>
                <w:rFonts w:ascii="Times New Roman" w:hAnsi="Times New Roman"/>
                <w:i/>
                <w:sz w:val="28"/>
                <w:szCs w:val="28"/>
                <w:lang w:val="uk-UA"/>
              </w:rPr>
            </w:pPr>
            <w:r w:rsidRPr="004F6AC2">
              <w:rPr>
                <w:rFonts w:ascii="Times New Roman" w:hAnsi="Times New Roman"/>
                <w:i/>
                <w:sz w:val="28"/>
                <w:szCs w:val="28"/>
                <w:lang w:val="uk-UA"/>
              </w:rPr>
              <w:t>3.5.3</w:t>
            </w:r>
            <w:r w:rsidRPr="004F6AC2">
              <w:rPr>
                <w:rFonts w:ascii="Times New Roman" w:hAnsi="Times New Roman"/>
                <w:i/>
                <w:sz w:val="28"/>
                <w:szCs w:val="28"/>
                <w:lang w:val="uk-UA"/>
              </w:rPr>
              <w:tab/>
              <w:t>Пакування у вторинну упаковку (укладення закупореної первинної упаковки у зовнішній пакувальний матеріал або контейнер.</w:t>
            </w:r>
            <w:r w:rsidRPr="004F6AC2">
              <w:rPr>
                <w:rFonts w:ascii="Times New Roman" w:hAnsi="Times New Roman"/>
                <w:i/>
                <w:sz w:val="28"/>
                <w:szCs w:val="28"/>
              </w:rPr>
              <w:t xml:space="preserve"> </w:t>
            </w:r>
            <w:r w:rsidRPr="004F6AC2">
              <w:rPr>
                <w:rFonts w:ascii="Times New Roman" w:hAnsi="Times New Roman"/>
                <w:i/>
                <w:sz w:val="28"/>
                <w:szCs w:val="28"/>
                <w:lang w:val="uk-UA"/>
              </w:rPr>
              <w:t>Ця стадія також включає маркування матеріалу, що може наноситись з метою ідентифікації або простежуваності (нанесення номеру серії) діючої речовини)</w:t>
            </w:r>
          </w:p>
          <w:p w:rsidR="004F6AC2" w:rsidRPr="004F6AC2" w:rsidRDefault="004F6AC2" w:rsidP="004F6AC2">
            <w:pPr>
              <w:pStyle w:val="aa"/>
              <w:tabs>
                <w:tab w:val="left" w:pos="1168"/>
                <w:tab w:val="left" w:pos="1560"/>
                <w:tab w:val="left" w:pos="1985"/>
              </w:tabs>
              <w:spacing w:before="120" w:after="120"/>
              <w:ind w:left="34" w:firstLine="425"/>
              <w:jc w:val="left"/>
              <w:rPr>
                <w:rFonts w:ascii="Times New Roman" w:hAnsi="Times New Roman"/>
                <w:i/>
                <w:sz w:val="28"/>
                <w:szCs w:val="28"/>
                <w:lang w:val="uk-UA"/>
              </w:rPr>
            </w:pPr>
            <w:r w:rsidRPr="004F6AC2">
              <w:rPr>
                <w:rFonts w:ascii="Times New Roman" w:hAnsi="Times New Roman"/>
                <w:i/>
                <w:sz w:val="28"/>
                <w:szCs w:val="28"/>
                <w:lang w:val="uk-UA"/>
              </w:rPr>
              <w:t>3.5.4</w:t>
            </w:r>
            <w:r w:rsidRPr="004F6AC2">
              <w:rPr>
                <w:rFonts w:ascii="Times New Roman" w:hAnsi="Times New Roman"/>
                <w:i/>
                <w:sz w:val="28"/>
                <w:szCs w:val="28"/>
                <w:lang w:val="uk-UA"/>
              </w:rPr>
              <w:tab/>
              <w:t>Інші &lt;зазначити&gt; (щодо незазначених вище операцій)</w:t>
            </w:r>
          </w:p>
        </w:tc>
      </w:tr>
      <w:tr w:rsidR="004F6AC2" w:rsidRPr="004F6AC2" w:rsidTr="004F6AC2">
        <w:tc>
          <w:tcPr>
            <w:tcW w:w="959" w:type="dxa"/>
          </w:tcPr>
          <w:p w:rsidR="004F6AC2" w:rsidRPr="004F6AC2" w:rsidRDefault="004F6AC2" w:rsidP="004F6AC2">
            <w:pPr>
              <w:pStyle w:val="aa"/>
              <w:tabs>
                <w:tab w:val="left" w:pos="851"/>
                <w:tab w:val="left" w:pos="1560"/>
                <w:tab w:val="left" w:pos="1985"/>
              </w:tabs>
              <w:ind w:left="0"/>
              <w:jc w:val="center"/>
              <w:rPr>
                <w:rFonts w:ascii="Times New Roman" w:hAnsi="Times New Roman"/>
                <w:b/>
                <w:sz w:val="28"/>
                <w:szCs w:val="28"/>
                <w:lang w:val="uk-UA"/>
              </w:rPr>
            </w:pPr>
            <w:r w:rsidRPr="004F6AC2">
              <w:rPr>
                <w:rFonts w:ascii="Times New Roman" w:hAnsi="Times New Roman"/>
                <w:b/>
                <w:sz w:val="28"/>
                <w:szCs w:val="28"/>
                <w:lang w:val="uk-UA"/>
              </w:rPr>
              <w:t>3.6</w:t>
            </w:r>
          </w:p>
        </w:tc>
        <w:tc>
          <w:tcPr>
            <w:tcW w:w="8902" w:type="dxa"/>
          </w:tcPr>
          <w:p w:rsidR="004F6AC2" w:rsidRPr="004F6AC2" w:rsidRDefault="004F6AC2" w:rsidP="004F6AC2">
            <w:pPr>
              <w:pStyle w:val="aa"/>
              <w:tabs>
                <w:tab w:val="left" w:pos="851"/>
                <w:tab w:val="left" w:pos="1560"/>
                <w:tab w:val="left" w:pos="1985"/>
              </w:tabs>
              <w:ind w:left="639"/>
              <w:jc w:val="left"/>
              <w:rPr>
                <w:rFonts w:ascii="Times New Roman" w:hAnsi="Times New Roman"/>
                <w:sz w:val="28"/>
                <w:szCs w:val="28"/>
                <w:lang w:val="uk-UA"/>
              </w:rPr>
            </w:pPr>
            <w:r w:rsidRPr="004F6AC2">
              <w:rPr>
                <w:rFonts w:ascii="Times New Roman" w:hAnsi="Times New Roman"/>
                <w:b/>
                <w:sz w:val="28"/>
                <w:szCs w:val="28"/>
                <w:lang w:val="uk-UA"/>
              </w:rPr>
              <w:t>Випробування контролю якості</w:t>
            </w:r>
          </w:p>
        </w:tc>
      </w:tr>
      <w:tr w:rsidR="004F6AC2" w:rsidRPr="004F6AC2" w:rsidTr="004F6AC2">
        <w:tc>
          <w:tcPr>
            <w:tcW w:w="959" w:type="dxa"/>
          </w:tcPr>
          <w:p w:rsidR="004F6AC2" w:rsidRPr="004F6AC2" w:rsidRDefault="004F6AC2" w:rsidP="004F6AC2">
            <w:pPr>
              <w:pStyle w:val="aa"/>
              <w:tabs>
                <w:tab w:val="left" w:pos="851"/>
                <w:tab w:val="left" w:pos="1560"/>
                <w:tab w:val="left" w:pos="1985"/>
              </w:tabs>
              <w:spacing w:before="120" w:after="120"/>
              <w:ind w:left="0"/>
              <w:jc w:val="center"/>
              <w:rPr>
                <w:rFonts w:ascii="Times New Roman" w:hAnsi="Times New Roman"/>
                <w:sz w:val="28"/>
                <w:szCs w:val="28"/>
                <w:lang w:val="en-US"/>
              </w:rPr>
            </w:pPr>
          </w:p>
        </w:tc>
        <w:tc>
          <w:tcPr>
            <w:tcW w:w="8902" w:type="dxa"/>
          </w:tcPr>
          <w:p w:rsidR="004F6AC2" w:rsidRPr="004F6AC2" w:rsidRDefault="004F6AC2" w:rsidP="004F6AC2">
            <w:pPr>
              <w:pStyle w:val="aa"/>
              <w:tabs>
                <w:tab w:val="left" w:pos="381"/>
                <w:tab w:val="left" w:pos="607"/>
                <w:tab w:val="left" w:pos="1026"/>
                <w:tab w:val="left" w:pos="1560"/>
                <w:tab w:val="left" w:pos="1985"/>
              </w:tabs>
              <w:spacing w:before="120" w:after="120"/>
              <w:ind w:left="175" w:hanging="175"/>
              <w:jc w:val="left"/>
              <w:rPr>
                <w:rFonts w:ascii="Times New Roman" w:hAnsi="Times New Roman"/>
                <w:i/>
                <w:sz w:val="28"/>
                <w:szCs w:val="28"/>
                <w:lang w:val="uk-UA"/>
              </w:rPr>
            </w:pPr>
            <w:r w:rsidRPr="004F6AC2">
              <w:rPr>
                <w:rFonts w:ascii="Times New Roman" w:hAnsi="Times New Roman"/>
                <w:i/>
                <w:sz w:val="28"/>
                <w:szCs w:val="28"/>
                <w:lang w:val="uk-UA"/>
              </w:rPr>
              <w:t>3.6.1</w:t>
            </w:r>
            <w:r w:rsidRPr="004F6AC2">
              <w:rPr>
                <w:rFonts w:ascii="Times New Roman" w:hAnsi="Times New Roman"/>
                <w:i/>
                <w:sz w:val="28"/>
                <w:szCs w:val="28"/>
                <w:lang w:val="uk-UA"/>
              </w:rPr>
              <w:tab/>
              <w:t>Фізичні / хімічні випробування</w:t>
            </w:r>
          </w:p>
          <w:p w:rsidR="004F6AC2" w:rsidRPr="004F6AC2" w:rsidRDefault="004F6AC2" w:rsidP="004F6AC2">
            <w:pPr>
              <w:pStyle w:val="aa"/>
              <w:tabs>
                <w:tab w:val="left" w:pos="381"/>
                <w:tab w:val="left" w:pos="607"/>
                <w:tab w:val="left" w:pos="1026"/>
                <w:tab w:val="left" w:pos="1560"/>
                <w:tab w:val="left" w:pos="1985"/>
              </w:tabs>
              <w:spacing w:before="120" w:after="120"/>
              <w:ind w:left="175" w:hanging="175"/>
              <w:jc w:val="left"/>
              <w:rPr>
                <w:rFonts w:ascii="Times New Roman" w:hAnsi="Times New Roman"/>
                <w:i/>
                <w:sz w:val="28"/>
                <w:szCs w:val="28"/>
                <w:lang w:val="uk-UA"/>
              </w:rPr>
            </w:pPr>
            <w:r w:rsidRPr="004F6AC2">
              <w:rPr>
                <w:rFonts w:ascii="Times New Roman" w:hAnsi="Times New Roman"/>
                <w:i/>
                <w:sz w:val="28"/>
                <w:szCs w:val="28"/>
                <w:lang w:val="uk-UA"/>
              </w:rPr>
              <w:t>3.6.2</w:t>
            </w:r>
            <w:r w:rsidRPr="004F6AC2">
              <w:rPr>
                <w:rFonts w:ascii="Times New Roman" w:hAnsi="Times New Roman"/>
                <w:i/>
                <w:sz w:val="28"/>
                <w:szCs w:val="28"/>
                <w:lang w:val="uk-UA"/>
              </w:rPr>
              <w:tab/>
              <w:t>Мікробіологічні випробування (окрім випробувань стерильності)</w:t>
            </w:r>
          </w:p>
          <w:p w:rsidR="004F6AC2" w:rsidRPr="004F6AC2" w:rsidRDefault="004F6AC2" w:rsidP="004F6AC2">
            <w:pPr>
              <w:pStyle w:val="aa"/>
              <w:tabs>
                <w:tab w:val="left" w:pos="381"/>
                <w:tab w:val="left" w:pos="607"/>
                <w:tab w:val="left" w:pos="1026"/>
                <w:tab w:val="left" w:pos="1560"/>
                <w:tab w:val="left" w:pos="1985"/>
              </w:tabs>
              <w:spacing w:before="120" w:after="120"/>
              <w:ind w:left="175" w:hanging="175"/>
              <w:jc w:val="left"/>
              <w:rPr>
                <w:rFonts w:ascii="Times New Roman" w:hAnsi="Times New Roman"/>
                <w:i/>
                <w:sz w:val="28"/>
                <w:szCs w:val="28"/>
                <w:lang w:val="uk-UA"/>
              </w:rPr>
            </w:pPr>
            <w:r w:rsidRPr="004F6AC2">
              <w:rPr>
                <w:rFonts w:ascii="Times New Roman" w:hAnsi="Times New Roman"/>
                <w:i/>
                <w:sz w:val="28"/>
                <w:szCs w:val="28"/>
                <w:lang w:val="uk-UA"/>
              </w:rPr>
              <w:t>3.6.3</w:t>
            </w:r>
            <w:r w:rsidRPr="004F6AC2">
              <w:rPr>
                <w:rFonts w:ascii="Times New Roman" w:hAnsi="Times New Roman"/>
                <w:i/>
                <w:sz w:val="28"/>
                <w:szCs w:val="28"/>
                <w:lang w:val="uk-UA"/>
              </w:rPr>
              <w:tab/>
              <w:t>Мікробіологічні випробування (у т.ч. випробування стерильності)</w:t>
            </w:r>
          </w:p>
          <w:p w:rsidR="004F6AC2" w:rsidRPr="004F6AC2" w:rsidRDefault="004F6AC2" w:rsidP="00251ACD">
            <w:pPr>
              <w:pStyle w:val="aa"/>
              <w:tabs>
                <w:tab w:val="left" w:pos="381"/>
                <w:tab w:val="left" w:pos="607"/>
                <w:tab w:val="left" w:pos="1026"/>
                <w:tab w:val="left" w:pos="1560"/>
                <w:tab w:val="left" w:pos="1985"/>
              </w:tabs>
              <w:spacing w:before="120" w:after="120"/>
              <w:ind w:left="175" w:hanging="175"/>
              <w:jc w:val="left"/>
              <w:rPr>
                <w:rFonts w:ascii="Times New Roman" w:hAnsi="Times New Roman"/>
                <w:i/>
                <w:sz w:val="28"/>
                <w:szCs w:val="28"/>
                <w:lang w:val="uk-UA"/>
              </w:rPr>
            </w:pPr>
            <w:r w:rsidRPr="004F6AC2">
              <w:rPr>
                <w:rFonts w:ascii="Times New Roman" w:hAnsi="Times New Roman"/>
                <w:i/>
                <w:sz w:val="28"/>
                <w:szCs w:val="28"/>
                <w:lang w:val="uk-UA"/>
              </w:rPr>
              <w:t>3.6.4</w:t>
            </w:r>
            <w:r w:rsidRPr="004F6AC2">
              <w:rPr>
                <w:rFonts w:ascii="Times New Roman" w:hAnsi="Times New Roman"/>
                <w:i/>
                <w:sz w:val="28"/>
                <w:szCs w:val="28"/>
                <w:lang w:val="uk-UA"/>
              </w:rPr>
              <w:tab/>
              <w:t>Біологічні випробування</w:t>
            </w:r>
          </w:p>
        </w:tc>
      </w:tr>
    </w:tbl>
    <w:p w:rsidR="004F6AC2" w:rsidRDefault="004F6AC2" w:rsidP="004F6AC2">
      <w:pPr>
        <w:pStyle w:val="aa"/>
        <w:tabs>
          <w:tab w:val="left" w:pos="851"/>
          <w:tab w:val="left" w:pos="1560"/>
          <w:tab w:val="left" w:pos="1985"/>
        </w:tabs>
        <w:spacing w:before="120" w:after="120"/>
        <w:ind w:left="639"/>
        <w:jc w:val="left"/>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251ACD" w:rsidRPr="00875C87" w:rsidTr="00251ACD">
        <w:tc>
          <w:tcPr>
            <w:tcW w:w="9889" w:type="dxa"/>
          </w:tcPr>
          <w:p w:rsidR="00251ACD" w:rsidRPr="00E84FC1" w:rsidRDefault="00251ACD" w:rsidP="00E84FC1">
            <w:pPr>
              <w:pStyle w:val="aa"/>
              <w:tabs>
                <w:tab w:val="left" w:pos="851"/>
                <w:tab w:val="left" w:pos="1560"/>
                <w:tab w:val="left" w:pos="1985"/>
              </w:tabs>
              <w:ind w:left="639"/>
              <w:jc w:val="center"/>
              <w:rPr>
                <w:rFonts w:ascii="Times New Roman" w:hAnsi="Times New Roman"/>
                <w:b/>
                <w:sz w:val="28"/>
                <w:szCs w:val="28"/>
                <w:lang w:val="uk-UA"/>
              </w:rPr>
            </w:pPr>
            <w:r w:rsidRPr="00E84FC1">
              <w:rPr>
                <w:rFonts w:ascii="Times New Roman" w:hAnsi="Times New Roman"/>
                <w:b/>
                <w:sz w:val="28"/>
                <w:szCs w:val="28"/>
                <w:lang w:val="uk-UA"/>
              </w:rPr>
              <w:t>4. ІНША ДІЯЛЬНІСТЬ – ДІЮЧІ РЕЧОВИНИ</w:t>
            </w:r>
          </w:p>
          <w:p w:rsidR="00251ACD" w:rsidRPr="00875C87" w:rsidRDefault="00251ACD" w:rsidP="00E84FC1">
            <w:pPr>
              <w:jc w:val="center"/>
              <w:rPr>
                <w:rFonts w:ascii="Verdana" w:hAnsi="Verdana"/>
                <w:sz w:val="18"/>
                <w:szCs w:val="24"/>
                <w:lang w:val="uk-UA"/>
              </w:rPr>
            </w:pPr>
            <w:r w:rsidRPr="00875C87">
              <w:rPr>
                <w:rFonts w:ascii="Verdana" w:hAnsi="Verdana"/>
                <w:spacing w:val="-1"/>
                <w:sz w:val="18"/>
                <w:szCs w:val="24"/>
                <w:lang w:val="uk-UA"/>
              </w:rPr>
              <w:t>&lt;зазначити</w:t>
            </w:r>
            <w:r w:rsidRPr="00875C87">
              <w:rPr>
                <w:rFonts w:ascii="Verdana" w:hAnsi="Verdana"/>
                <w:sz w:val="18"/>
                <w:szCs w:val="24"/>
                <w:lang w:val="uk-UA"/>
              </w:rPr>
              <w:t>&gt;</w:t>
            </w:r>
          </w:p>
        </w:tc>
      </w:tr>
    </w:tbl>
    <w:p w:rsidR="00251ACD" w:rsidRPr="00251ACD" w:rsidRDefault="00251ACD" w:rsidP="00251ACD">
      <w:pPr>
        <w:pStyle w:val="aa"/>
        <w:tabs>
          <w:tab w:val="left" w:pos="851"/>
          <w:tab w:val="left" w:pos="1560"/>
          <w:tab w:val="left" w:pos="1985"/>
        </w:tabs>
        <w:spacing w:before="120" w:after="120"/>
        <w:ind w:left="639"/>
        <w:jc w:val="left"/>
        <w:rPr>
          <w:rFonts w:ascii="Times New Roman" w:hAnsi="Times New Roman"/>
          <w:sz w:val="28"/>
          <w:szCs w:val="28"/>
          <w:lang w:val="uk-UA"/>
        </w:rPr>
      </w:pPr>
      <w:r w:rsidRPr="00251ACD">
        <w:rPr>
          <w:rFonts w:ascii="Times New Roman" w:hAnsi="Times New Roman"/>
          <w:sz w:val="28"/>
          <w:szCs w:val="28"/>
          <w:lang w:val="uk-UA"/>
        </w:rPr>
        <w:t>Будь-які обмеження або уточнюючі примітки стосовно дії цього сертифікату*:</w:t>
      </w:r>
    </w:p>
    <w:p w:rsidR="003C5922" w:rsidRDefault="00251ACD" w:rsidP="00251ACD">
      <w:pPr>
        <w:pStyle w:val="aa"/>
        <w:tabs>
          <w:tab w:val="left" w:pos="851"/>
          <w:tab w:val="left" w:pos="1560"/>
          <w:tab w:val="left" w:pos="1985"/>
        </w:tabs>
        <w:spacing w:before="120" w:after="120"/>
        <w:ind w:left="639"/>
        <w:jc w:val="left"/>
        <w:rPr>
          <w:rFonts w:ascii="Times New Roman" w:hAnsi="Times New Roman"/>
          <w:sz w:val="28"/>
          <w:szCs w:val="28"/>
          <w:lang w:val="uk-UA"/>
        </w:rPr>
      </w:pPr>
      <w:r w:rsidRPr="00251ACD">
        <w:rPr>
          <w:rFonts w:ascii="Times New Roman" w:hAnsi="Times New Roman"/>
          <w:sz w:val="28"/>
          <w:szCs w:val="28"/>
          <w:lang w:val="uk-UA"/>
        </w:rPr>
        <w:t>..........................................................................................................................</w:t>
      </w:r>
    </w:p>
    <w:p w:rsidR="00251ACD" w:rsidRPr="00251ACD" w:rsidRDefault="00251ACD" w:rsidP="00251ACD">
      <w:pPr>
        <w:pStyle w:val="aa"/>
        <w:tabs>
          <w:tab w:val="left" w:pos="851"/>
          <w:tab w:val="left" w:pos="1560"/>
          <w:tab w:val="left" w:pos="1985"/>
        </w:tabs>
        <w:spacing w:before="120" w:after="120"/>
        <w:ind w:left="639"/>
        <w:jc w:val="left"/>
        <w:rPr>
          <w:rFonts w:ascii="Times New Roman" w:hAnsi="Times New Roman"/>
          <w:sz w:val="28"/>
          <w:szCs w:val="28"/>
          <w:lang w:val="uk-UA"/>
        </w:rPr>
      </w:pPr>
    </w:p>
    <w:p w:rsidR="00251ACD" w:rsidRDefault="00251ACD" w:rsidP="00251ACD">
      <w:pPr>
        <w:pStyle w:val="aa"/>
        <w:tabs>
          <w:tab w:val="left" w:pos="851"/>
          <w:tab w:val="left" w:pos="1560"/>
          <w:tab w:val="left" w:pos="1985"/>
        </w:tabs>
        <w:spacing w:before="120" w:after="120"/>
        <w:ind w:left="639"/>
        <w:jc w:val="left"/>
        <w:rPr>
          <w:rFonts w:ascii="Times New Roman" w:hAnsi="Times New Roman"/>
          <w:sz w:val="28"/>
          <w:szCs w:val="28"/>
          <w:lang w:val="uk-UA"/>
        </w:rPr>
      </w:pPr>
      <w:r w:rsidRPr="00251ACD">
        <w:rPr>
          <w:rFonts w:ascii="Times New Roman" w:hAnsi="Times New Roman"/>
          <w:sz w:val="28"/>
          <w:szCs w:val="28"/>
          <w:lang w:val="uk-UA"/>
        </w:rPr>
        <w:t xml:space="preserve">……./……./……. [дата] </w:t>
      </w:r>
    </w:p>
    <w:p w:rsidR="003C5922" w:rsidRPr="00251ACD" w:rsidRDefault="003C5922" w:rsidP="00251ACD">
      <w:pPr>
        <w:pStyle w:val="aa"/>
        <w:tabs>
          <w:tab w:val="left" w:pos="851"/>
          <w:tab w:val="left" w:pos="1560"/>
          <w:tab w:val="left" w:pos="1985"/>
        </w:tabs>
        <w:spacing w:before="120" w:after="120"/>
        <w:ind w:left="639"/>
        <w:jc w:val="left"/>
        <w:rPr>
          <w:rFonts w:ascii="Times New Roman" w:hAnsi="Times New Roman"/>
          <w:sz w:val="28"/>
          <w:szCs w:val="28"/>
          <w:lang w:val="uk-UA"/>
        </w:rPr>
      </w:pPr>
    </w:p>
    <w:p w:rsidR="00251ACD" w:rsidRPr="00251ACD" w:rsidRDefault="00251ACD" w:rsidP="00251ACD">
      <w:pPr>
        <w:pStyle w:val="aa"/>
        <w:tabs>
          <w:tab w:val="left" w:pos="851"/>
          <w:tab w:val="left" w:pos="1560"/>
          <w:tab w:val="left" w:pos="1985"/>
        </w:tabs>
        <w:spacing w:before="120" w:after="120"/>
        <w:ind w:left="639"/>
        <w:jc w:val="left"/>
        <w:rPr>
          <w:rFonts w:ascii="Times New Roman" w:hAnsi="Times New Roman"/>
          <w:sz w:val="28"/>
          <w:szCs w:val="28"/>
          <w:lang w:val="uk-UA"/>
        </w:rPr>
      </w:pPr>
      <w:r w:rsidRPr="00251ACD">
        <w:rPr>
          <w:rFonts w:ascii="Times New Roman" w:hAnsi="Times New Roman"/>
          <w:sz w:val="28"/>
          <w:szCs w:val="28"/>
          <w:lang w:val="uk-UA"/>
        </w:rPr>
        <w:t>П.І.Б. і підпис уповноваженої особи компетентного органу [країна]</w:t>
      </w:r>
      <w:r w:rsidR="003C5922">
        <w:rPr>
          <w:rStyle w:val="af"/>
          <w:rFonts w:ascii="Times New Roman" w:hAnsi="Times New Roman"/>
          <w:sz w:val="28"/>
          <w:szCs w:val="28"/>
          <w:lang w:val="uk-UA"/>
        </w:rPr>
        <w:footnoteReference w:id="17"/>
      </w:r>
    </w:p>
    <w:p w:rsidR="00251ACD" w:rsidRPr="00251ACD" w:rsidRDefault="00251ACD" w:rsidP="00251ACD">
      <w:pPr>
        <w:pStyle w:val="aa"/>
        <w:tabs>
          <w:tab w:val="left" w:pos="851"/>
          <w:tab w:val="left" w:pos="1560"/>
          <w:tab w:val="left" w:pos="1985"/>
        </w:tabs>
        <w:spacing w:before="120" w:after="120"/>
        <w:ind w:left="639"/>
        <w:jc w:val="left"/>
        <w:rPr>
          <w:rFonts w:ascii="Times New Roman" w:hAnsi="Times New Roman"/>
          <w:sz w:val="28"/>
          <w:szCs w:val="28"/>
          <w:lang w:val="uk-UA"/>
        </w:rPr>
      </w:pPr>
      <w:r w:rsidRPr="00251ACD">
        <w:rPr>
          <w:rFonts w:ascii="Times New Roman" w:hAnsi="Times New Roman"/>
          <w:sz w:val="28"/>
          <w:szCs w:val="28"/>
          <w:lang w:val="uk-UA"/>
        </w:rPr>
        <w:t>................................................................................................</w:t>
      </w:r>
    </w:p>
    <w:p w:rsidR="00251ACD" w:rsidRPr="00251ACD" w:rsidRDefault="003C5922" w:rsidP="00251ACD">
      <w:pPr>
        <w:pStyle w:val="aa"/>
        <w:tabs>
          <w:tab w:val="left" w:pos="851"/>
          <w:tab w:val="left" w:pos="1560"/>
          <w:tab w:val="left" w:pos="1985"/>
        </w:tabs>
        <w:spacing w:before="120" w:after="120"/>
        <w:ind w:left="639"/>
        <w:jc w:val="left"/>
        <w:rPr>
          <w:rFonts w:ascii="Times New Roman" w:hAnsi="Times New Roman"/>
          <w:sz w:val="28"/>
          <w:szCs w:val="28"/>
          <w:lang w:val="uk-UA"/>
        </w:rPr>
      </w:pPr>
      <w:r w:rsidRPr="00251ACD">
        <w:rPr>
          <w:rFonts w:ascii="Times New Roman" w:hAnsi="Times New Roman"/>
          <w:sz w:val="28"/>
          <w:szCs w:val="28"/>
          <w:lang w:val="uk-UA"/>
        </w:rPr>
        <w:t xml:space="preserve"> </w:t>
      </w:r>
      <w:r w:rsidR="00251ACD" w:rsidRPr="00251ACD">
        <w:rPr>
          <w:rFonts w:ascii="Times New Roman" w:hAnsi="Times New Roman"/>
          <w:sz w:val="28"/>
          <w:szCs w:val="28"/>
          <w:lang w:val="uk-UA"/>
        </w:rPr>
        <w:t>[ПІБ, посада, найменування національного органу, телефон і факс]</w:t>
      </w:r>
    </w:p>
    <w:p w:rsidR="00251ACD" w:rsidRPr="00251ACD" w:rsidRDefault="00251ACD" w:rsidP="00251ACD">
      <w:pPr>
        <w:pStyle w:val="aa"/>
        <w:tabs>
          <w:tab w:val="left" w:pos="851"/>
          <w:tab w:val="left" w:pos="1560"/>
          <w:tab w:val="left" w:pos="1985"/>
        </w:tabs>
        <w:spacing w:before="120" w:after="120"/>
        <w:ind w:left="639"/>
        <w:jc w:val="left"/>
        <w:rPr>
          <w:rFonts w:ascii="Times New Roman" w:hAnsi="Times New Roman"/>
          <w:sz w:val="28"/>
          <w:szCs w:val="28"/>
          <w:lang w:val="uk-UA"/>
        </w:rPr>
      </w:pPr>
    </w:p>
    <w:p w:rsidR="00251ACD" w:rsidRDefault="00251ACD" w:rsidP="00251ACD">
      <w:pPr>
        <w:pStyle w:val="aa"/>
        <w:tabs>
          <w:tab w:val="left" w:pos="851"/>
          <w:tab w:val="left" w:pos="1560"/>
          <w:tab w:val="left" w:pos="1985"/>
        </w:tabs>
        <w:spacing w:before="120" w:after="120"/>
        <w:ind w:left="639"/>
        <w:jc w:val="left"/>
        <w:rPr>
          <w:rFonts w:ascii="Times New Roman" w:hAnsi="Times New Roman"/>
          <w:sz w:val="28"/>
          <w:szCs w:val="28"/>
          <w:lang w:val="uk-UA"/>
        </w:rPr>
      </w:pPr>
      <w:r w:rsidRPr="00251ACD">
        <w:rPr>
          <w:rFonts w:ascii="Times New Roman" w:hAnsi="Times New Roman"/>
          <w:sz w:val="28"/>
          <w:szCs w:val="28"/>
          <w:lang w:val="uk-UA"/>
        </w:rPr>
        <w:t>(*): видалити незастосовне</w:t>
      </w:r>
    </w:p>
    <w:p w:rsidR="00E53BD6" w:rsidRDefault="00E53BD6" w:rsidP="00251ACD">
      <w:pPr>
        <w:pStyle w:val="aa"/>
        <w:tabs>
          <w:tab w:val="left" w:pos="851"/>
          <w:tab w:val="left" w:pos="1560"/>
          <w:tab w:val="left" w:pos="1985"/>
        </w:tabs>
        <w:spacing w:before="120" w:after="120"/>
        <w:ind w:left="639"/>
        <w:jc w:val="left"/>
        <w:rPr>
          <w:rFonts w:ascii="Times New Roman" w:hAnsi="Times New Roman"/>
          <w:sz w:val="28"/>
          <w:szCs w:val="28"/>
          <w:lang w:val="uk-UA"/>
        </w:rPr>
      </w:pPr>
    </w:p>
    <w:p w:rsidR="00E84FC1" w:rsidRDefault="00E84FC1" w:rsidP="00251ACD">
      <w:pPr>
        <w:pStyle w:val="aa"/>
        <w:tabs>
          <w:tab w:val="left" w:pos="851"/>
          <w:tab w:val="left" w:pos="1560"/>
          <w:tab w:val="left" w:pos="1985"/>
        </w:tabs>
        <w:spacing w:before="120" w:after="120"/>
        <w:ind w:left="639"/>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E53BD6" w:rsidRPr="00875C87" w:rsidTr="00046C2F">
        <w:tc>
          <w:tcPr>
            <w:tcW w:w="2127" w:type="dxa"/>
          </w:tcPr>
          <w:p w:rsidR="00E53BD6" w:rsidRPr="00875C87" w:rsidRDefault="00E53BD6" w:rsidP="00046C2F">
            <w:pPr>
              <w:rPr>
                <w:rFonts w:ascii="Verdana" w:hAnsi="Verdana"/>
                <w:sz w:val="18"/>
                <w:szCs w:val="24"/>
                <w:lang w:val="en-US"/>
              </w:rPr>
            </w:pPr>
            <w:r>
              <w:rPr>
                <w:rFonts w:ascii="Verdana" w:hAnsi="Verdana"/>
                <w:noProof/>
                <w:snapToGrid/>
                <w:sz w:val="18"/>
                <w:szCs w:val="24"/>
                <w:lang w:val="uk-UA" w:eastAsia="uk-UA"/>
              </w:rPr>
              <w:drawing>
                <wp:inline distT="0" distB="0" distL="0" distR="0" wp14:anchorId="54A2685D" wp14:editId="758A8CD3">
                  <wp:extent cx="1216660" cy="835025"/>
                  <wp:effectExtent l="0" t="0" r="2540" b="3175"/>
                  <wp:docPr id="44" name="Рисунок 44"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835025"/>
                          </a:xfrm>
                          <a:prstGeom prst="rect">
                            <a:avLst/>
                          </a:prstGeom>
                          <a:noFill/>
                          <a:ln>
                            <a:noFill/>
                          </a:ln>
                        </pic:spPr>
                      </pic:pic>
                    </a:graphicData>
                  </a:graphic>
                </wp:inline>
              </w:drawing>
            </w:r>
          </w:p>
        </w:tc>
        <w:tc>
          <w:tcPr>
            <w:tcW w:w="4536" w:type="dxa"/>
          </w:tcPr>
          <w:p w:rsidR="00E53BD6" w:rsidRPr="00875C87" w:rsidRDefault="00E53BD6" w:rsidP="00046C2F">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E53BD6" w:rsidRPr="00875C87" w:rsidRDefault="00E53BD6" w:rsidP="00046C2F">
            <w:pPr>
              <w:jc w:val="left"/>
              <w:rPr>
                <w:rFonts w:ascii="Arial" w:hAnsi="Arial"/>
                <w:b/>
                <w:sz w:val="20"/>
                <w:szCs w:val="24"/>
                <w:lang w:val="en-US"/>
              </w:rPr>
            </w:pPr>
            <w:r w:rsidRPr="005F4D54">
              <w:rPr>
                <w:rFonts w:ascii="Arial" w:hAnsi="Arial"/>
                <w:b/>
                <w:noProof/>
                <w:sz w:val="20"/>
                <w:szCs w:val="24"/>
                <w:lang w:val="en-US"/>
              </w:rPr>
              <w:t>EUROPEAN COMMISSION</w:t>
            </w:r>
          </w:p>
          <w:p w:rsidR="00E53BD6" w:rsidRPr="00875C87" w:rsidRDefault="00E53BD6" w:rsidP="00046C2F">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E53BD6" w:rsidRPr="00875C87" w:rsidRDefault="00E53BD6" w:rsidP="00046C2F">
            <w:pPr>
              <w:jc w:val="left"/>
              <w:rPr>
                <w:rFonts w:ascii="Arial" w:hAnsi="Arial"/>
                <w:sz w:val="16"/>
                <w:szCs w:val="24"/>
                <w:lang w:val="en-US"/>
              </w:rPr>
            </w:pPr>
          </w:p>
          <w:p w:rsidR="00E53BD6" w:rsidRPr="00875C87" w:rsidRDefault="00E53BD6" w:rsidP="00046C2F">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E53BD6" w:rsidRPr="00875C87" w:rsidRDefault="00E53BD6" w:rsidP="00046C2F">
            <w:pPr>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E53BD6" w:rsidRPr="00875C87" w:rsidRDefault="00E53BD6" w:rsidP="00046C2F">
            <w:pPr>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5F498112" wp14:editId="21E98AA6">
                  <wp:extent cx="1852930" cy="604520"/>
                  <wp:effectExtent l="0" t="0" r="0" b="5080"/>
                  <wp:docPr id="43" name="Рисунок 43"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Эксперт\Наталия\13 08 2014\emea-2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604520"/>
                          </a:xfrm>
                          <a:prstGeom prst="rect">
                            <a:avLst/>
                          </a:prstGeom>
                          <a:noFill/>
                          <a:ln>
                            <a:noFill/>
                          </a:ln>
                        </pic:spPr>
                      </pic:pic>
                    </a:graphicData>
                  </a:graphic>
                </wp:inline>
              </w:drawing>
            </w:r>
          </w:p>
        </w:tc>
      </w:tr>
    </w:tbl>
    <w:p w:rsidR="00E53BD6" w:rsidRPr="00E53BD6" w:rsidRDefault="00E53BD6" w:rsidP="00E53BD6">
      <w:pPr>
        <w:pStyle w:val="aa"/>
        <w:tabs>
          <w:tab w:val="left" w:pos="851"/>
          <w:tab w:val="left" w:pos="1560"/>
          <w:tab w:val="left" w:pos="1985"/>
        </w:tabs>
        <w:spacing w:before="120" w:after="120"/>
        <w:ind w:left="639"/>
        <w:jc w:val="center"/>
        <w:rPr>
          <w:rFonts w:ascii="Times New Roman" w:hAnsi="Times New Roman"/>
          <w:sz w:val="28"/>
          <w:szCs w:val="28"/>
          <w:lang w:val="uk-UA"/>
        </w:rPr>
      </w:pPr>
      <w:r w:rsidRPr="00E53BD6">
        <w:rPr>
          <w:rFonts w:ascii="Times New Roman" w:hAnsi="Times New Roman"/>
          <w:sz w:val="28"/>
          <w:szCs w:val="28"/>
          <w:lang w:val="uk-UA"/>
        </w:rPr>
        <w:t>Форми, якими користуються регуляторні органи</w:t>
      </w:r>
    </w:p>
    <w:p w:rsidR="00E53BD6" w:rsidRDefault="00E53BD6" w:rsidP="00E53BD6">
      <w:pPr>
        <w:pStyle w:val="aa"/>
        <w:tabs>
          <w:tab w:val="left" w:pos="851"/>
          <w:tab w:val="left" w:pos="1560"/>
          <w:tab w:val="left" w:pos="1985"/>
        </w:tabs>
        <w:spacing w:before="120" w:after="120"/>
        <w:ind w:left="639"/>
        <w:jc w:val="center"/>
        <w:rPr>
          <w:rFonts w:ascii="Times New Roman" w:hAnsi="Times New Roman"/>
          <w:b/>
          <w:sz w:val="28"/>
          <w:szCs w:val="28"/>
          <w:lang w:val="uk-UA"/>
        </w:rPr>
      </w:pPr>
      <w:r w:rsidRPr="00E53BD6">
        <w:rPr>
          <w:rFonts w:ascii="Times New Roman" w:hAnsi="Times New Roman"/>
          <w:b/>
          <w:sz w:val="28"/>
          <w:szCs w:val="28"/>
          <w:lang w:val="uk-UA"/>
        </w:rPr>
        <w:t>Декларація про невідповідність вимогам GMP</w:t>
      </w:r>
    </w:p>
    <w:p w:rsidR="00E53BD6" w:rsidRPr="00E53BD6" w:rsidRDefault="00E53BD6" w:rsidP="00E53BD6">
      <w:pPr>
        <w:pStyle w:val="aa"/>
        <w:tabs>
          <w:tab w:val="left" w:pos="851"/>
          <w:tab w:val="left" w:pos="1560"/>
          <w:tab w:val="left" w:pos="1985"/>
        </w:tabs>
        <w:spacing w:before="120" w:after="120"/>
        <w:ind w:left="639"/>
        <w:jc w:val="center"/>
        <w:rPr>
          <w:rFonts w:ascii="Times New Roman" w:hAnsi="Times New Roman"/>
          <w:b/>
          <w:sz w:val="28"/>
          <w:szCs w:val="28"/>
          <w:lang w:val="uk-UA"/>
        </w:rPr>
      </w:pPr>
    </w:p>
    <w:p w:rsidR="00E53BD6" w:rsidRPr="00E53BD6" w:rsidRDefault="00E53BD6" w:rsidP="00E53BD6">
      <w:pPr>
        <w:pStyle w:val="aa"/>
        <w:tabs>
          <w:tab w:val="left" w:pos="851"/>
          <w:tab w:val="left" w:pos="1560"/>
          <w:tab w:val="left" w:pos="1985"/>
        </w:tabs>
        <w:spacing w:before="120" w:after="120"/>
        <w:ind w:left="639"/>
        <w:jc w:val="center"/>
        <w:rPr>
          <w:rFonts w:ascii="Times New Roman" w:hAnsi="Times New Roman"/>
          <w:b/>
          <w:sz w:val="28"/>
          <w:szCs w:val="28"/>
          <w:lang w:val="uk-UA"/>
        </w:rPr>
      </w:pPr>
      <w:r w:rsidRPr="00E53BD6">
        <w:rPr>
          <w:rFonts w:ascii="Times New Roman" w:hAnsi="Times New Roman"/>
          <w:b/>
          <w:sz w:val="28"/>
          <w:szCs w:val="28"/>
          <w:lang w:val="uk-UA"/>
        </w:rPr>
        <w:t>(БЛАНК КОМПЕТЕНТНОГО ОРГАНУ)</w:t>
      </w:r>
    </w:p>
    <w:p w:rsidR="00E53BD6" w:rsidRPr="00E53BD6" w:rsidRDefault="00E53BD6" w:rsidP="00E53BD6">
      <w:pPr>
        <w:pStyle w:val="aa"/>
        <w:tabs>
          <w:tab w:val="left" w:pos="851"/>
          <w:tab w:val="left" w:pos="1560"/>
          <w:tab w:val="left" w:pos="1985"/>
        </w:tabs>
        <w:spacing w:before="120" w:after="120"/>
        <w:ind w:left="639"/>
        <w:jc w:val="center"/>
        <w:rPr>
          <w:rFonts w:ascii="Times New Roman" w:hAnsi="Times New Roman"/>
          <w:b/>
          <w:sz w:val="28"/>
          <w:szCs w:val="28"/>
          <w:lang w:val="uk-UA"/>
        </w:rPr>
      </w:pPr>
    </w:p>
    <w:p w:rsidR="00E53BD6" w:rsidRPr="00E53BD6" w:rsidRDefault="00E53BD6" w:rsidP="00E53BD6">
      <w:pPr>
        <w:pStyle w:val="aa"/>
        <w:tabs>
          <w:tab w:val="left" w:pos="851"/>
          <w:tab w:val="left" w:pos="1560"/>
          <w:tab w:val="left" w:pos="1985"/>
        </w:tabs>
        <w:spacing w:before="120" w:after="120"/>
        <w:ind w:left="639"/>
        <w:jc w:val="center"/>
        <w:rPr>
          <w:rFonts w:ascii="Times New Roman" w:hAnsi="Times New Roman"/>
          <w:b/>
          <w:sz w:val="28"/>
          <w:szCs w:val="28"/>
          <w:lang w:val="uk-UA"/>
        </w:rPr>
      </w:pPr>
      <w:r w:rsidRPr="00E53BD6">
        <w:rPr>
          <w:rFonts w:ascii="Times New Roman" w:hAnsi="Times New Roman"/>
          <w:b/>
          <w:sz w:val="28"/>
          <w:szCs w:val="28"/>
          <w:lang w:val="uk-UA"/>
        </w:rPr>
        <w:t>Звіт № _ _ _/_ _ _/_ __/_ _</w:t>
      </w:r>
    </w:p>
    <w:p w:rsidR="00E53BD6" w:rsidRPr="00E53BD6" w:rsidRDefault="00E53BD6" w:rsidP="00E53BD6">
      <w:pPr>
        <w:pStyle w:val="aa"/>
        <w:tabs>
          <w:tab w:val="left" w:pos="851"/>
          <w:tab w:val="left" w:pos="1560"/>
          <w:tab w:val="left" w:pos="1985"/>
        </w:tabs>
        <w:spacing w:before="120" w:after="120"/>
        <w:ind w:left="639"/>
        <w:jc w:val="center"/>
        <w:rPr>
          <w:rFonts w:ascii="Times New Roman" w:hAnsi="Times New Roman"/>
          <w:b/>
          <w:sz w:val="28"/>
          <w:szCs w:val="28"/>
          <w:lang w:val="uk-UA"/>
        </w:rPr>
      </w:pPr>
    </w:p>
    <w:p w:rsidR="00E53BD6" w:rsidRPr="00E53BD6" w:rsidRDefault="00E53BD6" w:rsidP="00E53BD6">
      <w:pPr>
        <w:pStyle w:val="aa"/>
        <w:tabs>
          <w:tab w:val="left" w:pos="851"/>
          <w:tab w:val="left" w:pos="1560"/>
          <w:tab w:val="left" w:pos="1985"/>
        </w:tabs>
        <w:spacing w:before="120" w:after="120"/>
        <w:ind w:left="639"/>
        <w:jc w:val="center"/>
        <w:rPr>
          <w:rFonts w:ascii="Times New Roman" w:hAnsi="Times New Roman"/>
          <w:b/>
          <w:sz w:val="28"/>
          <w:szCs w:val="28"/>
          <w:lang w:val="uk-UA"/>
        </w:rPr>
      </w:pPr>
      <w:r w:rsidRPr="00E53BD6">
        <w:rPr>
          <w:rFonts w:ascii="Times New Roman" w:hAnsi="Times New Roman"/>
          <w:b/>
          <w:sz w:val="28"/>
          <w:szCs w:val="28"/>
          <w:lang w:val="uk-UA"/>
        </w:rPr>
        <w:t>ДЕКЛАРАЦІЯ ПРО НЕВІДПОВІДНІСТЬ ВИМОГАМ GMP</w:t>
      </w:r>
    </w:p>
    <w:p w:rsidR="00E53BD6" w:rsidRPr="00E53BD6" w:rsidRDefault="00E53BD6" w:rsidP="00E53BD6">
      <w:pPr>
        <w:pStyle w:val="aa"/>
        <w:tabs>
          <w:tab w:val="left" w:pos="851"/>
          <w:tab w:val="left" w:pos="1560"/>
          <w:tab w:val="left" w:pos="1985"/>
        </w:tabs>
        <w:spacing w:before="120" w:after="120"/>
        <w:ind w:left="639"/>
        <w:jc w:val="center"/>
        <w:rPr>
          <w:rFonts w:ascii="Times New Roman" w:hAnsi="Times New Roman"/>
          <w:b/>
          <w:sz w:val="28"/>
          <w:szCs w:val="28"/>
          <w:lang w:val="uk-UA"/>
        </w:rPr>
      </w:pPr>
    </w:p>
    <w:p w:rsidR="00E53BD6" w:rsidRDefault="00E53BD6" w:rsidP="00E53BD6">
      <w:pPr>
        <w:pStyle w:val="aa"/>
        <w:tabs>
          <w:tab w:val="left" w:pos="851"/>
          <w:tab w:val="left" w:pos="1560"/>
          <w:tab w:val="left" w:pos="1985"/>
        </w:tabs>
        <w:spacing w:before="120" w:after="120"/>
        <w:ind w:left="639"/>
        <w:jc w:val="center"/>
        <w:rPr>
          <w:rFonts w:ascii="Times New Roman" w:hAnsi="Times New Roman"/>
          <w:b/>
          <w:sz w:val="28"/>
          <w:szCs w:val="28"/>
          <w:lang w:val="uk-UA"/>
        </w:rPr>
      </w:pPr>
      <w:r w:rsidRPr="00E53BD6">
        <w:rPr>
          <w:rFonts w:ascii="Times New Roman" w:hAnsi="Times New Roman"/>
          <w:b/>
          <w:sz w:val="28"/>
          <w:szCs w:val="28"/>
          <w:lang w:val="uk-UA"/>
        </w:rPr>
        <w:t>Обмін інформацією між національними компетентними органами ЄЕЗ після виявлення серйозної невідповідності виробника вимогам GMP</w:t>
      </w:r>
      <w:r>
        <w:rPr>
          <w:rStyle w:val="af"/>
          <w:rFonts w:ascii="Times New Roman" w:hAnsi="Times New Roman"/>
          <w:b/>
          <w:sz w:val="28"/>
          <w:szCs w:val="28"/>
          <w:lang w:val="uk-UA"/>
        </w:rPr>
        <w:footnoteReference w:id="18"/>
      </w:r>
    </w:p>
    <w:p w:rsidR="00E53BD6" w:rsidRDefault="00E53BD6" w:rsidP="00E53BD6">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p w:rsidR="00E53BD6" w:rsidRPr="00E53BD6" w:rsidRDefault="00E53BD6" w:rsidP="00E53BD6">
      <w:pPr>
        <w:pStyle w:val="aa"/>
        <w:tabs>
          <w:tab w:val="left" w:pos="851"/>
          <w:tab w:val="left" w:pos="1560"/>
          <w:tab w:val="left" w:pos="1985"/>
        </w:tabs>
        <w:spacing w:before="120" w:after="120"/>
        <w:ind w:firstLine="567"/>
        <w:jc w:val="left"/>
        <w:rPr>
          <w:rFonts w:ascii="Times New Roman" w:hAnsi="Times New Roman"/>
          <w:b/>
          <w:sz w:val="28"/>
          <w:szCs w:val="28"/>
          <w:lang w:val="uk-UA"/>
        </w:rPr>
      </w:pPr>
      <w:r w:rsidRPr="00E53BD6">
        <w:rPr>
          <w:rFonts w:ascii="Times New Roman" w:hAnsi="Times New Roman"/>
          <w:b/>
          <w:sz w:val="28"/>
          <w:szCs w:val="28"/>
          <w:lang w:val="uk-UA"/>
        </w:rPr>
        <w:t>Частина 1</w:t>
      </w:r>
    </w:p>
    <w:p w:rsidR="00E53BD6" w:rsidRPr="00E53BD6" w:rsidRDefault="00E53BD6" w:rsidP="00E53BD6">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E53BD6">
        <w:rPr>
          <w:rFonts w:ascii="Times New Roman" w:hAnsi="Times New Roman"/>
          <w:sz w:val="28"/>
          <w:szCs w:val="28"/>
          <w:lang w:val="uk-UA"/>
        </w:rPr>
        <w:t>Видано за результатами інспекції відповідно до ст. 111(7) Директиви 2001/83/EC, ст. 80(7) Директиви 2001/82/EC або ст. 15 Директиви 2001/20/EC.*</w:t>
      </w:r>
    </w:p>
    <w:p w:rsidR="00E53BD6" w:rsidRPr="00E53BD6" w:rsidRDefault="00E53BD6" w:rsidP="00E53BD6">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E53BD6" w:rsidRPr="00E53BD6" w:rsidRDefault="00E53BD6" w:rsidP="00E53BD6">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E53BD6">
        <w:rPr>
          <w:rFonts w:ascii="Times New Roman" w:hAnsi="Times New Roman"/>
          <w:sz w:val="28"/>
          <w:szCs w:val="28"/>
          <w:lang w:val="uk-UA"/>
        </w:rPr>
        <w:t>Компетентний орган ............................................... [країна-член] підтверджує наступне:</w:t>
      </w:r>
    </w:p>
    <w:p w:rsidR="00E53BD6" w:rsidRPr="00E53BD6" w:rsidRDefault="00E53BD6" w:rsidP="00E53BD6">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E53BD6" w:rsidRPr="00E53BD6" w:rsidRDefault="00E53BD6" w:rsidP="00E53BD6">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E53BD6">
        <w:rPr>
          <w:rFonts w:ascii="Times New Roman" w:hAnsi="Times New Roman"/>
          <w:sz w:val="28"/>
          <w:szCs w:val="28"/>
          <w:lang w:val="uk-UA"/>
        </w:rPr>
        <w:t>Виробник .........................................................................................................................</w:t>
      </w:r>
    </w:p>
    <w:p w:rsidR="00E53BD6" w:rsidRPr="00E53BD6" w:rsidRDefault="00E53BD6" w:rsidP="00E53BD6">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E53BD6" w:rsidRDefault="00E53BD6" w:rsidP="00E53BD6">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E53BD6">
        <w:rPr>
          <w:rFonts w:ascii="Times New Roman" w:hAnsi="Times New Roman"/>
          <w:sz w:val="28"/>
          <w:szCs w:val="28"/>
          <w:lang w:val="uk-UA"/>
        </w:rPr>
        <w:t>Адреса дільниці ....................................................................................................................................</w:t>
      </w:r>
    </w:p>
    <w:p w:rsidR="00E53BD6" w:rsidRDefault="00E53BD6" w:rsidP="00E53BD6">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E53BD6">
        <w:rPr>
          <w:rFonts w:ascii="Times New Roman" w:hAnsi="Times New Roman"/>
          <w:sz w:val="28"/>
          <w:szCs w:val="28"/>
          <w:lang w:val="uk-UA"/>
        </w:rPr>
        <w:t>інформації, одержаної в ході останньої інспекції зазначеного виробника, проведеної ……/……/…… [дата], вважається, що виробник не відповідає вимогам належної виробничої практики, наведеним в принципах та настановах належної виробничої практики, викладених у Директиві 2003/94/EC / Директиві 91/412/EEC / принципах належної виробничої практики щодо діючих речовин, наведених у статті 47 Директиви 2001/83/EC / статті 51 Директиви 2001/82/EC / не має відповідний рівень GMP, зазначений у статті 46(f) Директиви 2001/83/EC*.</w:t>
      </w:r>
    </w:p>
    <w:p w:rsidR="00E53BD6" w:rsidRDefault="00E53BD6" w:rsidP="00E53BD6">
      <w:pPr>
        <w:pStyle w:val="aa"/>
        <w:tabs>
          <w:tab w:val="left" w:pos="851"/>
          <w:tab w:val="left" w:pos="1560"/>
          <w:tab w:val="left" w:pos="1985"/>
        </w:tabs>
        <w:spacing w:before="120" w:after="120"/>
        <w:ind w:left="0" w:firstLine="567"/>
        <w:jc w:val="left"/>
        <w:rPr>
          <w:rFonts w:ascii="Times New Roman" w:hAnsi="Times New Roman"/>
          <w:b/>
          <w:noProof/>
          <w:sz w:val="28"/>
          <w:szCs w:val="28"/>
          <w:lang w:val="uk-UA"/>
        </w:rPr>
      </w:pPr>
    </w:p>
    <w:p w:rsidR="00E53BD6" w:rsidRDefault="00E53BD6" w:rsidP="00E53BD6">
      <w:pPr>
        <w:pStyle w:val="aa"/>
        <w:tabs>
          <w:tab w:val="left" w:pos="851"/>
          <w:tab w:val="left" w:pos="1560"/>
          <w:tab w:val="left" w:pos="1985"/>
        </w:tabs>
        <w:spacing w:before="120" w:after="120"/>
        <w:ind w:left="0" w:firstLine="567"/>
        <w:jc w:val="left"/>
        <w:rPr>
          <w:rFonts w:ascii="Times New Roman" w:hAnsi="Times New Roman"/>
          <w:b/>
          <w:noProof/>
          <w:sz w:val="28"/>
          <w:szCs w:val="28"/>
          <w:lang w:val="uk-UA"/>
        </w:rPr>
      </w:pPr>
      <w:r w:rsidRPr="00E53BD6">
        <w:rPr>
          <w:rFonts w:ascii="Times New Roman" w:hAnsi="Times New Roman"/>
          <w:b/>
          <w:noProof/>
          <w:sz w:val="28"/>
          <w:szCs w:val="28"/>
          <w:lang w:val="uk-UA"/>
        </w:rPr>
        <w:t>Частина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1C1FF5" w:rsidRPr="00875C87" w:rsidTr="001C1FF5">
        <w:tc>
          <w:tcPr>
            <w:tcW w:w="10173" w:type="dxa"/>
          </w:tcPr>
          <w:p w:rsidR="001C1FF5" w:rsidRPr="001C1FF5" w:rsidRDefault="001C1FF5" w:rsidP="00046C2F">
            <w:pPr>
              <w:spacing w:line="360" w:lineRule="auto"/>
              <w:rPr>
                <w:rFonts w:ascii="Times New Roman" w:hAnsi="Times New Roman"/>
                <w:sz w:val="28"/>
                <w:szCs w:val="28"/>
                <w:lang w:val="uk-UA"/>
              </w:rPr>
            </w:pPr>
            <w:r w:rsidRPr="001C1FF5">
              <w:rPr>
                <w:rFonts w:ascii="Times New Roman" w:hAnsi="Times New Roman"/>
                <w:sz w:val="28"/>
                <w:szCs w:val="28"/>
                <w:lang w:val="en-US"/>
              </w:rPr>
              <w:sym w:font="Wingdings 2" w:char="F0A3"/>
            </w:r>
            <w:r w:rsidRPr="001C1FF5">
              <w:rPr>
                <w:rFonts w:ascii="Times New Roman" w:hAnsi="Times New Roman"/>
                <w:sz w:val="28"/>
                <w:szCs w:val="28"/>
                <w:lang w:val="uk-UA"/>
              </w:rPr>
              <w:t xml:space="preserve"> Лікарські засоби для застосування людиною*</w:t>
            </w:r>
          </w:p>
          <w:p w:rsidR="001C1FF5" w:rsidRPr="001C1FF5" w:rsidRDefault="001C1FF5" w:rsidP="00046C2F">
            <w:pPr>
              <w:spacing w:line="360" w:lineRule="auto"/>
              <w:rPr>
                <w:rFonts w:ascii="Times New Roman" w:hAnsi="Times New Roman"/>
                <w:sz w:val="28"/>
                <w:szCs w:val="28"/>
                <w:lang w:val="uk-UA"/>
              </w:rPr>
            </w:pPr>
            <w:r w:rsidRPr="001C1FF5">
              <w:rPr>
                <w:rFonts w:ascii="Times New Roman" w:hAnsi="Times New Roman"/>
                <w:sz w:val="28"/>
                <w:szCs w:val="28"/>
                <w:lang w:val="en-US"/>
              </w:rPr>
              <w:sym w:font="Wingdings 2" w:char="F0A3"/>
            </w:r>
            <w:r w:rsidRPr="001C1FF5">
              <w:rPr>
                <w:rFonts w:ascii="Times New Roman" w:hAnsi="Times New Roman"/>
                <w:sz w:val="28"/>
                <w:szCs w:val="28"/>
                <w:lang w:val="uk-UA"/>
              </w:rPr>
              <w:t xml:space="preserve"> Лікарські засоби для застосування у ветеринарії*</w:t>
            </w:r>
          </w:p>
          <w:p w:rsidR="001C1FF5" w:rsidRPr="00875C87" w:rsidRDefault="001C1FF5" w:rsidP="00046C2F">
            <w:pPr>
              <w:spacing w:line="360" w:lineRule="auto"/>
              <w:rPr>
                <w:szCs w:val="24"/>
                <w:lang w:val="uk-UA"/>
              </w:rPr>
            </w:pPr>
            <w:r w:rsidRPr="001C1FF5">
              <w:rPr>
                <w:rFonts w:ascii="Times New Roman" w:hAnsi="Times New Roman"/>
                <w:sz w:val="28"/>
                <w:szCs w:val="28"/>
                <w:lang w:val="en-US"/>
              </w:rPr>
              <w:sym w:font="Wingdings 2" w:char="F0A3"/>
            </w:r>
            <w:r w:rsidRPr="001C1FF5">
              <w:rPr>
                <w:rFonts w:ascii="Times New Roman" w:hAnsi="Times New Roman"/>
                <w:sz w:val="28"/>
                <w:szCs w:val="28"/>
                <w:lang w:val="uk-UA"/>
              </w:rPr>
              <w:t xml:space="preserve"> Досліджувані лікарські засоби для застосування людиною*</w:t>
            </w:r>
          </w:p>
        </w:tc>
      </w:tr>
    </w:tbl>
    <w:p w:rsidR="00E53BD6" w:rsidRPr="001C1FF5" w:rsidRDefault="00E53BD6" w:rsidP="00E53BD6">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044"/>
      </w:tblGrid>
      <w:tr w:rsidR="001C1FF5" w:rsidRPr="00F6271A" w:rsidTr="001C1FF5">
        <w:tc>
          <w:tcPr>
            <w:tcW w:w="10145" w:type="dxa"/>
            <w:gridSpan w:val="2"/>
          </w:tcPr>
          <w:p w:rsidR="001C1FF5" w:rsidRPr="001C1FF5" w:rsidRDefault="001C1FF5" w:rsidP="004C752B">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 НЕВІДПОВІДНІ ВИРОБНИЧІ ОПЕРАЦІЇ – ЛІКАРСЬКІ ЗАСОБИ*</w:t>
            </w:r>
          </w:p>
        </w:tc>
      </w:tr>
      <w:tr w:rsidR="001C1FF5" w:rsidRPr="001C1FF5" w:rsidTr="001C1FF5">
        <w:tc>
          <w:tcPr>
            <w:tcW w:w="1101" w:type="dxa"/>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r w:rsidRPr="001C1FF5">
              <w:rPr>
                <w:rFonts w:ascii="Times New Roman" w:hAnsi="Times New Roman"/>
                <w:sz w:val="28"/>
                <w:szCs w:val="28"/>
                <w:lang w:val="uk-UA"/>
              </w:rPr>
              <w:t>1.1</w:t>
            </w:r>
          </w:p>
        </w:tc>
        <w:tc>
          <w:tcPr>
            <w:tcW w:w="9044" w:type="dxa"/>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Стерильні продукти</w:t>
            </w:r>
          </w:p>
        </w:tc>
      </w:tr>
      <w:tr w:rsidR="001C1FF5" w:rsidRPr="001C1FF5" w:rsidTr="001C1FF5">
        <w:tc>
          <w:tcPr>
            <w:tcW w:w="1101" w:type="dxa"/>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p>
        </w:tc>
        <w:tc>
          <w:tcPr>
            <w:tcW w:w="9044" w:type="dxa"/>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1.1.1</w:t>
            </w:r>
            <w:r w:rsidRPr="001C1FF5">
              <w:rPr>
                <w:rFonts w:ascii="Times New Roman" w:hAnsi="Times New Roman"/>
                <w:i/>
                <w:sz w:val="28"/>
                <w:szCs w:val="28"/>
                <w:lang w:val="uk-UA"/>
              </w:rPr>
              <w:tab/>
              <w:t>Асептично виготовлені (технологічні операції щодо наступних лікарських форм)</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1.1.1.1</w:t>
            </w:r>
            <w:r w:rsidRPr="001C1FF5">
              <w:rPr>
                <w:rFonts w:ascii="Times New Roman" w:hAnsi="Times New Roman"/>
                <w:sz w:val="28"/>
                <w:szCs w:val="28"/>
                <w:lang w:val="uk-UA"/>
              </w:rPr>
              <w:tab/>
              <w:t>Рідини в упаковках великого об’єму</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1.1.1.2</w:t>
            </w:r>
            <w:r w:rsidRPr="001C1FF5">
              <w:rPr>
                <w:rFonts w:ascii="Times New Roman" w:hAnsi="Times New Roman"/>
                <w:sz w:val="28"/>
                <w:szCs w:val="28"/>
                <w:lang w:val="uk-UA"/>
              </w:rPr>
              <w:tab/>
              <w:t>Ліофілізати</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1.1.1.3</w:t>
            </w:r>
            <w:r w:rsidRPr="001C1FF5">
              <w:rPr>
                <w:rFonts w:ascii="Times New Roman" w:hAnsi="Times New Roman"/>
                <w:sz w:val="28"/>
                <w:szCs w:val="28"/>
                <w:lang w:val="uk-UA"/>
              </w:rPr>
              <w:tab/>
              <w:t>М’які лікарські форми</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1.1.1.4</w:t>
            </w:r>
            <w:r w:rsidRPr="001C1FF5">
              <w:rPr>
                <w:rFonts w:ascii="Times New Roman" w:hAnsi="Times New Roman"/>
                <w:sz w:val="28"/>
                <w:szCs w:val="28"/>
                <w:lang w:val="uk-UA"/>
              </w:rPr>
              <w:tab/>
              <w:t>Рідини в упаковках малого об’єму</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1.1.1.5</w:t>
            </w:r>
            <w:r w:rsidRPr="001C1FF5">
              <w:rPr>
                <w:rFonts w:ascii="Times New Roman" w:hAnsi="Times New Roman"/>
                <w:sz w:val="28"/>
                <w:szCs w:val="28"/>
                <w:lang w:val="uk-UA"/>
              </w:rPr>
              <w:tab/>
              <w:t>Тверді лікарські форми та імплантати</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1.1.1.6</w:t>
            </w:r>
            <w:r w:rsidRPr="001C1FF5">
              <w:rPr>
                <w:rFonts w:ascii="Times New Roman" w:hAnsi="Times New Roman"/>
                <w:sz w:val="28"/>
                <w:szCs w:val="28"/>
                <w:lang w:val="uk-UA"/>
              </w:rPr>
              <w:tab/>
              <w:t>Інші препарати, що виготовляються в асептичних умовах &lt;зазначити&gt;</w:t>
            </w:r>
          </w:p>
        </w:tc>
      </w:tr>
      <w:tr w:rsidR="001C1FF5" w:rsidRPr="001C1FF5" w:rsidTr="001C1FF5">
        <w:tc>
          <w:tcPr>
            <w:tcW w:w="1101" w:type="dxa"/>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p>
        </w:tc>
        <w:tc>
          <w:tcPr>
            <w:tcW w:w="9044" w:type="dxa"/>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1.1.2</w:t>
            </w:r>
            <w:r w:rsidRPr="001C1FF5">
              <w:rPr>
                <w:rFonts w:ascii="Times New Roman" w:hAnsi="Times New Roman"/>
                <w:i/>
                <w:sz w:val="28"/>
                <w:szCs w:val="28"/>
                <w:lang w:val="uk-UA"/>
              </w:rPr>
              <w:tab/>
              <w:t>Продукти, що проходять фінішну стерилізацію (технологічні операції щодо наступних лікарських форм)</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1.1.2.1</w:t>
            </w:r>
            <w:r w:rsidRPr="001C1FF5">
              <w:rPr>
                <w:rFonts w:ascii="Times New Roman" w:hAnsi="Times New Roman"/>
                <w:sz w:val="28"/>
                <w:szCs w:val="28"/>
                <w:lang w:val="uk-UA"/>
              </w:rPr>
              <w:tab/>
              <w:t>Рідини в упаковках великого об’єму</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1.1.2.2</w:t>
            </w:r>
            <w:r w:rsidRPr="001C1FF5">
              <w:rPr>
                <w:rFonts w:ascii="Times New Roman" w:hAnsi="Times New Roman"/>
                <w:sz w:val="28"/>
                <w:szCs w:val="28"/>
                <w:lang w:val="uk-UA"/>
              </w:rPr>
              <w:tab/>
              <w:t>М’які лікарські форми</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1.1.2.3</w:t>
            </w:r>
            <w:r w:rsidRPr="001C1FF5">
              <w:rPr>
                <w:rFonts w:ascii="Times New Roman" w:hAnsi="Times New Roman"/>
                <w:sz w:val="28"/>
                <w:szCs w:val="28"/>
                <w:lang w:val="uk-UA"/>
              </w:rPr>
              <w:tab/>
              <w:t>Рідини в упаковках малого об’єму</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1.1.2.4</w:t>
            </w:r>
            <w:r w:rsidRPr="001C1FF5">
              <w:rPr>
                <w:rFonts w:ascii="Times New Roman" w:hAnsi="Times New Roman"/>
                <w:sz w:val="28"/>
                <w:szCs w:val="28"/>
                <w:lang w:val="uk-UA"/>
              </w:rPr>
              <w:tab/>
              <w:t>Тверді лікарські форми та імплантати</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1.1.2.5</w:t>
            </w:r>
            <w:r w:rsidRPr="001C1FF5">
              <w:rPr>
                <w:rFonts w:ascii="Times New Roman" w:hAnsi="Times New Roman"/>
                <w:sz w:val="28"/>
                <w:szCs w:val="28"/>
                <w:lang w:val="uk-UA"/>
              </w:rPr>
              <w:tab/>
              <w:t>Інші препарати, що виготовляються з фінішною стерилізацією &lt;зазначити&gt;</w:t>
            </w:r>
          </w:p>
        </w:tc>
      </w:tr>
      <w:tr w:rsidR="001C1FF5" w:rsidRPr="001C1FF5" w:rsidTr="001C1FF5">
        <w:tc>
          <w:tcPr>
            <w:tcW w:w="1101" w:type="dxa"/>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p>
        </w:tc>
        <w:tc>
          <w:tcPr>
            <w:tcW w:w="9044" w:type="dxa"/>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1.1.3</w:t>
            </w:r>
            <w:r w:rsidRPr="001C1FF5">
              <w:rPr>
                <w:rFonts w:ascii="Times New Roman" w:hAnsi="Times New Roman"/>
                <w:i/>
                <w:sz w:val="28"/>
                <w:szCs w:val="28"/>
                <w:lang w:val="uk-UA"/>
              </w:rPr>
              <w:tab/>
              <w:t>Сертифікація серії</w:t>
            </w:r>
          </w:p>
        </w:tc>
      </w:tr>
      <w:tr w:rsidR="001C1FF5" w:rsidRPr="001C1FF5" w:rsidTr="001C1FF5">
        <w:tc>
          <w:tcPr>
            <w:tcW w:w="1101" w:type="dxa"/>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r w:rsidRPr="001C1FF5">
              <w:rPr>
                <w:rFonts w:ascii="Times New Roman" w:hAnsi="Times New Roman"/>
                <w:sz w:val="28"/>
                <w:szCs w:val="28"/>
                <w:lang w:val="uk-UA"/>
              </w:rPr>
              <w:t>1.2</w:t>
            </w:r>
          </w:p>
        </w:tc>
        <w:tc>
          <w:tcPr>
            <w:tcW w:w="9044" w:type="dxa"/>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Нестерильні продукти</w:t>
            </w:r>
          </w:p>
        </w:tc>
      </w:tr>
      <w:tr w:rsidR="001C1FF5" w:rsidRPr="001C1FF5" w:rsidTr="001C1FF5">
        <w:tc>
          <w:tcPr>
            <w:tcW w:w="1101" w:type="dxa"/>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p>
        </w:tc>
        <w:tc>
          <w:tcPr>
            <w:tcW w:w="9044" w:type="dxa"/>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1.2.1</w:t>
            </w:r>
            <w:r w:rsidRPr="001C1FF5">
              <w:rPr>
                <w:rFonts w:ascii="Times New Roman" w:hAnsi="Times New Roman"/>
                <w:i/>
                <w:sz w:val="28"/>
                <w:szCs w:val="28"/>
                <w:lang w:val="uk-UA"/>
              </w:rPr>
              <w:tab/>
              <w:t>Нестерильні продукти (технологічні операції щодо наступних лікарських форм)</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1.2.1.1</w:t>
            </w:r>
            <w:r w:rsidRPr="001C1FF5">
              <w:rPr>
                <w:rFonts w:ascii="Times New Roman" w:hAnsi="Times New Roman"/>
                <w:sz w:val="28"/>
                <w:szCs w:val="28"/>
                <w:lang w:val="uk-UA"/>
              </w:rPr>
              <w:tab/>
              <w:t>Капсули, тверді желатинові</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1.2.1.2</w:t>
            </w:r>
            <w:r w:rsidRPr="001C1FF5">
              <w:rPr>
                <w:rFonts w:ascii="Times New Roman" w:hAnsi="Times New Roman"/>
                <w:sz w:val="28"/>
                <w:szCs w:val="28"/>
                <w:lang w:val="uk-UA"/>
              </w:rPr>
              <w:tab/>
              <w:t>Капсули, м’які желатинові</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1.2.1.3</w:t>
            </w:r>
            <w:r w:rsidRPr="001C1FF5">
              <w:rPr>
                <w:rFonts w:ascii="Times New Roman" w:hAnsi="Times New Roman"/>
                <w:sz w:val="28"/>
                <w:szCs w:val="28"/>
                <w:lang w:val="uk-UA"/>
              </w:rPr>
              <w:tab/>
              <w:t>Жувальна гума</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1.2.1.4</w:t>
            </w:r>
            <w:r w:rsidRPr="001C1FF5">
              <w:rPr>
                <w:rFonts w:ascii="Times New Roman" w:hAnsi="Times New Roman"/>
                <w:sz w:val="28"/>
                <w:szCs w:val="28"/>
                <w:lang w:val="uk-UA"/>
              </w:rPr>
              <w:tab/>
              <w:t>Імпрегновані матриці</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1.2.1.5</w:t>
            </w:r>
            <w:r w:rsidRPr="001C1FF5">
              <w:rPr>
                <w:rFonts w:ascii="Times New Roman" w:hAnsi="Times New Roman"/>
                <w:sz w:val="28"/>
                <w:szCs w:val="28"/>
                <w:lang w:val="uk-UA"/>
              </w:rPr>
              <w:tab/>
              <w:t>Рідини для зовнішнього застосування</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1.2.1.6</w:t>
            </w:r>
            <w:r w:rsidRPr="001C1FF5">
              <w:rPr>
                <w:rFonts w:ascii="Times New Roman" w:hAnsi="Times New Roman"/>
                <w:sz w:val="28"/>
                <w:szCs w:val="28"/>
                <w:lang w:val="uk-UA"/>
              </w:rPr>
              <w:tab/>
              <w:t>Рідини для внутрішнього застосування</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1.2.1.7</w:t>
            </w:r>
            <w:r w:rsidRPr="001C1FF5">
              <w:rPr>
                <w:rFonts w:ascii="Times New Roman" w:hAnsi="Times New Roman"/>
                <w:sz w:val="28"/>
                <w:szCs w:val="28"/>
                <w:lang w:val="uk-UA"/>
              </w:rPr>
              <w:tab/>
              <w:t>Медичні гази</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1.2.1.8</w:t>
            </w:r>
            <w:r w:rsidRPr="001C1FF5">
              <w:rPr>
                <w:rFonts w:ascii="Times New Roman" w:hAnsi="Times New Roman"/>
                <w:sz w:val="28"/>
                <w:szCs w:val="28"/>
                <w:lang w:val="uk-UA"/>
              </w:rPr>
              <w:tab/>
              <w:t>Інші тверді лікарські форми</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1.2.1.9</w:t>
            </w:r>
            <w:r w:rsidRPr="001C1FF5">
              <w:rPr>
                <w:rFonts w:ascii="Times New Roman" w:hAnsi="Times New Roman"/>
                <w:sz w:val="28"/>
                <w:szCs w:val="28"/>
                <w:lang w:val="uk-UA"/>
              </w:rPr>
              <w:tab/>
              <w:t>Препарати під тиском</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1.2.1.10</w:t>
            </w:r>
            <w:r w:rsidRPr="001C1FF5">
              <w:rPr>
                <w:rFonts w:ascii="Times New Roman" w:hAnsi="Times New Roman"/>
                <w:sz w:val="28"/>
                <w:szCs w:val="28"/>
                <w:lang w:val="uk-UA"/>
              </w:rPr>
              <w:tab/>
              <w:t>Джерела радіонуклідів</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1.2.1.11</w:t>
            </w:r>
            <w:r w:rsidRPr="001C1FF5">
              <w:rPr>
                <w:rFonts w:ascii="Times New Roman" w:hAnsi="Times New Roman"/>
                <w:sz w:val="28"/>
                <w:szCs w:val="28"/>
                <w:lang w:val="uk-UA"/>
              </w:rPr>
              <w:tab/>
              <w:t>М’які лікарські форми</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1.2.1.12</w:t>
            </w:r>
            <w:r w:rsidRPr="001C1FF5">
              <w:rPr>
                <w:rFonts w:ascii="Times New Roman" w:hAnsi="Times New Roman"/>
                <w:sz w:val="28"/>
                <w:szCs w:val="28"/>
                <w:lang w:val="uk-UA"/>
              </w:rPr>
              <w:tab/>
              <w:t>Супозиторії</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1.2.1.13</w:t>
            </w:r>
            <w:r w:rsidRPr="001C1FF5">
              <w:rPr>
                <w:rFonts w:ascii="Times New Roman" w:hAnsi="Times New Roman"/>
                <w:sz w:val="28"/>
                <w:szCs w:val="28"/>
                <w:lang w:val="uk-UA"/>
              </w:rPr>
              <w:tab/>
              <w:t>Таблетки</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1.2.1.14</w:t>
            </w:r>
            <w:r w:rsidRPr="001C1FF5">
              <w:rPr>
                <w:rFonts w:ascii="Times New Roman" w:hAnsi="Times New Roman"/>
                <w:sz w:val="28"/>
                <w:szCs w:val="28"/>
                <w:lang w:val="uk-UA"/>
              </w:rPr>
              <w:tab/>
              <w:t>Трансдермальні пластирі</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1.2.1.15</w:t>
            </w:r>
            <w:r w:rsidRPr="001C1FF5">
              <w:rPr>
                <w:rFonts w:ascii="Times New Roman" w:hAnsi="Times New Roman"/>
                <w:sz w:val="28"/>
                <w:szCs w:val="28"/>
                <w:lang w:val="uk-UA"/>
              </w:rPr>
              <w:tab/>
              <w:t>Стоматологічні матеріали</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1.2.1.16</w:t>
            </w:r>
            <w:r w:rsidRPr="001C1FF5">
              <w:rPr>
                <w:rFonts w:ascii="Times New Roman" w:hAnsi="Times New Roman"/>
                <w:sz w:val="28"/>
                <w:szCs w:val="28"/>
                <w:lang w:val="uk-UA"/>
              </w:rPr>
              <w:tab/>
              <w:t xml:space="preserve">Ветеринарні премікси </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1.2.1.17</w:t>
            </w:r>
            <w:r w:rsidRPr="001C1FF5">
              <w:rPr>
                <w:rFonts w:ascii="Times New Roman" w:hAnsi="Times New Roman"/>
                <w:sz w:val="28"/>
                <w:szCs w:val="28"/>
                <w:lang w:val="uk-UA"/>
              </w:rPr>
              <w:tab/>
              <w:t>Інші нестерильні лікарські засоби &lt;зазначити&gt;</w:t>
            </w:r>
          </w:p>
        </w:tc>
      </w:tr>
      <w:tr w:rsidR="001C1FF5" w:rsidRPr="001C1FF5" w:rsidTr="001C1FF5">
        <w:tc>
          <w:tcPr>
            <w:tcW w:w="1101" w:type="dxa"/>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p>
        </w:tc>
        <w:tc>
          <w:tcPr>
            <w:tcW w:w="9044" w:type="dxa"/>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rPr>
            </w:pPr>
            <w:r w:rsidRPr="001C1FF5">
              <w:rPr>
                <w:rFonts w:ascii="Times New Roman" w:hAnsi="Times New Roman"/>
                <w:i/>
                <w:sz w:val="28"/>
                <w:szCs w:val="28"/>
                <w:lang w:val="uk-UA"/>
              </w:rPr>
              <w:t>1.2.2</w:t>
            </w:r>
            <w:r w:rsidRPr="001C1FF5">
              <w:rPr>
                <w:rFonts w:ascii="Times New Roman" w:hAnsi="Times New Roman"/>
                <w:i/>
                <w:sz w:val="28"/>
                <w:szCs w:val="28"/>
                <w:lang w:val="uk-UA"/>
              </w:rPr>
              <w:tab/>
              <w:t>Сертифікація серії</w:t>
            </w:r>
          </w:p>
        </w:tc>
      </w:tr>
      <w:tr w:rsidR="001C1FF5" w:rsidRPr="001C1FF5" w:rsidTr="001C1FF5">
        <w:tc>
          <w:tcPr>
            <w:tcW w:w="1101" w:type="dxa"/>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r w:rsidRPr="001C1FF5">
              <w:rPr>
                <w:rFonts w:ascii="Times New Roman" w:hAnsi="Times New Roman"/>
                <w:sz w:val="28"/>
                <w:szCs w:val="28"/>
                <w:lang w:val="uk-UA"/>
              </w:rPr>
              <w:t>1.3</w:t>
            </w:r>
          </w:p>
        </w:tc>
        <w:tc>
          <w:tcPr>
            <w:tcW w:w="9044" w:type="dxa"/>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Біологічні лікарські засоби</w:t>
            </w:r>
          </w:p>
        </w:tc>
      </w:tr>
      <w:tr w:rsidR="001C1FF5" w:rsidRPr="00F6271A" w:rsidTr="001C1FF5">
        <w:tc>
          <w:tcPr>
            <w:tcW w:w="1101"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p>
        </w:tc>
        <w:tc>
          <w:tcPr>
            <w:tcW w:w="9044"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1.3.1</w:t>
            </w:r>
            <w:r w:rsidRPr="001C1FF5">
              <w:rPr>
                <w:rFonts w:ascii="Times New Roman" w:hAnsi="Times New Roman"/>
                <w:sz w:val="28"/>
                <w:szCs w:val="28"/>
                <w:lang w:val="uk-UA"/>
              </w:rPr>
              <w:tab/>
              <w:t>Біологічні лікарські засоби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1.3.1.1</w:t>
            </w:r>
            <w:r w:rsidRPr="001C1FF5">
              <w:rPr>
                <w:rFonts w:ascii="Times New Roman" w:hAnsi="Times New Roman"/>
                <w:sz w:val="28"/>
                <w:szCs w:val="28"/>
                <w:lang w:val="uk-UA"/>
              </w:rPr>
              <w:tab/>
              <w:t>Препарати крові</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1.3.1.2</w:t>
            </w:r>
            <w:r w:rsidRPr="001C1FF5">
              <w:rPr>
                <w:rFonts w:ascii="Times New Roman" w:hAnsi="Times New Roman"/>
                <w:sz w:val="28"/>
                <w:szCs w:val="28"/>
                <w:lang w:val="uk-UA"/>
              </w:rPr>
              <w:tab/>
              <w:t>Імунобіологічні препарати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1.3.1.3</w:t>
            </w:r>
            <w:r w:rsidRPr="001C1FF5">
              <w:rPr>
                <w:rFonts w:ascii="Times New Roman" w:hAnsi="Times New Roman"/>
                <w:sz w:val="28"/>
                <w:szCs w:val="28"/>
                <w:lang w:val="uk-UA"/>
              </w:rPr>
              <w:tab/>
              <w:t>Клітиннотерапевтичні препарати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1.3.1.4</w:t>
            </w:r>
            <w:r w:rsidRPr="001C1FF5">
              <w:rPr>
                <w:rFonts w:ascii="Times New Roman" w:hAnsi="Times New Roman"/>
                <w:sz w:val="28"/>
                <w:szCs w:val="28"/>
                <w:lang w:val="uk-UA"/>
              </w:rPr>
              <w:tab/>
              <w:t>Геннотерапевтичні препарати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1.3.1.5</w:t>
            </w:r>
            <w:r w:rsidRPr="001C1FF5">
              <w:rPr>
                <w:rFonts w:ascii="Times New Roman" w:hAnsi="Times New Roman"/>
                <w:sz w:val="28"/>
                <w:szCs w:val="28"/>
                <w:lang w:val="uk-UA"/>
              </w:rPr>
              <w:tab/>
              <w:t>Біотехнологічні препарати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1.3.1.6</w:t>
            </w:r>
            <w:r w:rsidRPr="001C1FF5">
              <w:rPr>
                <w:rFonts w:ascii="Times New Roman" w:hAnsi="Times New Roman"/>
                <w:sz w:val="28"/>
                <w:szCs w:val="28"/>
                <w:lang w:val="uk-UA"/>
              </w:rPr>
              <w:tab/>
              <w:t>Препарати, екстраговані з тканин людини або тварин</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1.3.1.7</w:t>
            </w:r>
            <w:r w:rsidRPr="001C1FF5">
              <w:rPr>
                <w:rFonts w:ascii="Times New Roman" w:hAnsi="Times New Roman"/>
                <w:sz w:val="28"/>
                <w:szCs w:val="28"/>
                <w:lang w:val="uk-UA"/>
              </w:rPr>
              <w:tab/>
              <w:t>Препарати тканинної інженерії</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1.3.1.8</w:t>
            </w:r>
            <w:r w:rsidRPr="001C1FF5">
              <w:rPr>
                <w:rFonts w:ascii="Times New Roman" w:hAnsi="Times New Roman"/>
                <w:sz w:val="28"/>
                <w:szCs w:val="28"/>
                <w:lang w:val="uk-UA"/>
              </w:rPr>
              <w:tab/>
              <w:t>Інші біологічні лікарські засоби &lt;зазначити&gt;</w:t>
            </w:r>
          </w:p>
        </w:tc>
      </w:tr>
      <w:tr w:rsidR="001C1FF5" w:rsidRPr="00F6271A" w:rsidTr="001C1FF5">
        <w:tc>
          <w:tcPr>
            <w:tcW w:w="1101"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p>
        </w:tc>
        <w:tc>
          <w:tcPr>
            <w:tcW w:w="9044"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1.3.2</w:t>
            </w:r>
            <w:r w:rsidRPr="001C1FF5">
              <w:rPr>
                <w:rFonts w:ascii="Times New Roman" w:hAnsi="Times New Roman"/>
                <w:sz w:val="28"/>
                <w:szCs w:val="28"/>
                <w:lang w:val="uk-UA"/>
              </w:rPr>
              <w:tab/>
              <w:t>Сертифікація серії (перелік видів продукції)</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1.3.2.1</w:t>
            </w:r>
            <w:r w:rsidRPr="001C1FF5">
              <w:rPr>
                <w:rFonts w:ascii="Times New Roman" w:hAnsi="Times New Roman"/>
                <w:sz w:val="28"/>
                <w:szCs w:val="28"/>
                <w:lang w:val="uk-UA"/>
              </w:rPr>
              <w:tab/>
              <w:t>Препарати крові</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1.3.2.2</w:t>
            </w:r>
            <w:r w:rsidRPr="001C1FF5">
              <w:rPr>
                <w:rFonts w:ascii="Times New Roman" w:hAnsi="Times New Roman"/>
                <w:sz w:val="28"/>
                <w:szCs w:val="28"/>
                <w:lang w:val="uk-UA"/>
              </w:rPr>
              <w:tab/>
              <w:t>Імунобіологічні препарати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1.3.2.3</w:t>
            </w:r>
            <w:r w:rsidRPr="001C1FF5">
              <w:rPr>
                <w:rFonts w:ascii="Times New Roman" w:hAnsi="Times New Roman"/>
                <w:sz w:val="28"/>
                <w:szCs w:val="28"/>
                <w:lang w:val="uk-UA"/>
              </w:rPr>
              <w:tab/>
              <w:t>Клітиннотерапевтичні препарати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1.3.2.4</w:t>
            </w:r>
            <w:r w:rsidRPr="001C1FF5">
              <w:rPr>
                <w:rFonts w:ascii="Times New Roman" w:hAnsi="Times New Roman"/>
                <w:sz w:val="28"/>
                <w:szCs w:val="28"/>
                <w:lang w:val="uk-UA"/>
              </w:rPr>
              <w:tab/>
              <w:t>Геннотерапевтичні препарати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1.3.2.5</w:t>
            </w:r>
            <w:r w:rsidRPr="001C1FF5">
              <w:rPr>
                <w:rFonts w:ascii="Times New Roman" w:hAnsi="Times New Roman"/>
                <w:sz w:val="28"/>
                <w:szCs w:val="28"/>
                <w:lang w:val="uk-UA"/>
              </w:rPr>
              <w:tab/>
              <w:t>Біотехнологічні препарати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1.3.2.6</w:t>
            </w:r>
            <w:r w:rsidRPr="001C1FF5">
              <w:rPr>
                <w:rFonts w:ascii="Times New Roman" w:hAnsi="Times New Roman"/>
                <w:sz w:val="28"/>
                <w:szCs w:val="28"/>
                <w:lang w:val="uk-UA"/>
              </w:rPr>
              <w:tab/>
              <w:t>Препарати, екстраговані з тканин людини або тварин</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1.3.2.7</w:t>
            </w:r>
            <w:r w:rsidRPr="001C1FF5">
              <w:rPr>
                <w:rFonts w:ascii="Times New Roman" w:hAnsi="Times New Roman"/>
                <w:sz w:val="28"/>
                <w:szCs w:val="28"/>
                <w:lang w:val="uk-UA"/>
              </w:rPr>
              <w:tab/>
              <w:t>Препарати тканинної інженерії</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1.3.2.8</w:t>
            </w:r>
            <w:r w:rsidRPr="001C1FF5">
              <w:rPr>
                <w:rFonts w:ascii="Times New Roman" w:hAnsi="Times New Roman"/>
                <w:sz w:val="28"/>
                <w:szCs w:val="28"/>
                <w:lang w:val="uk-UA"/>
              </w:rPr>
              <w:tab/>
              <w:t>Інші біологічні лікарські засоби &lt;зазначити&gt;</w:t>
            </w:r>
          </w:p>
        </w:tc>
      </w:tr>
      <w:tr w:rsidR="001C1FF5" w:rsidRPr="00875C87" w:rsidTr="001C1FF5">
        <w:tc>
          <w:tcPr>
            <w:tcW w:w="1101"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r w:rsidRPr="001C1FF5">
              <w:rPr>
                <w:rFonts w:ascii="Times New Roman" w:hAnsi="Times New Roman"/>
                <w:sz w:val="28"/>
                <w:szCs w:val="28"/>
                <w:lang w:val="uk-UA"/>
              </w:rPr>
              <w:t>1.4</w:t>
            </w:r>
          </w:p>
        </w:tc>
        <w:tc>
          <w:tcPr>
            <w:tcW w:w="9044"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Інші продукти або виробнича діяльність</w:t>
            </w:r>
          </w:p>
        </w:tc>
      </w:tr>
      <w:tr w:rsidR="001C1FF5" w:rsidRPr="00875C87" w:rsidTr="001C1FF5">
        <w:tc>
          <w:tcPr>
            <w:tcW w:w="1101"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p>
        </w:tc>
        <w:tc>
          <w:tcPr>
            <w:tcW w:w="9044"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1.4.1</w:t>
            </w:r>
            <w:r w:rsidRPr="001C1FF5">
              <w:rPr>
                <w:rFonts w:ascii="Times New Roman" w:hAnsi="Times New Roman"/>
                <w:sz w:val="28"/>
                <w:szCs w:val="28"/>
                <w:lang w:val="uk-UA"/>
              </w:rPr>
              <w:tab/>
              <w:t>Виробництво:</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1.4.1.1</w:t>
            </w:r>
            <w:r w:rsidRPr="001C1FF5">
              <w:rPr>
                <w:rFonts w:ascii="Times New Roman" w:hAnsi="Times New Roman"/>
                <w:sz w:val="28"/>
                <w:szCs w:val="28"/>
                <w:lang w:val="uk-UA"/>
              </w:rPr>
              <w:tab/>
              <w:t>Продукти з рослинної сировини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1.4.1.2</w:t>
            </w:r>
            <w:r w:rsidRPr="001C1FF5">
              <w:rPr>
                <w:rFonts w:ascii="Times New Roman" w:hAnsi="Times New Roman"/>
                <w:sz w:val="28"/>
                <w:szCs w:val="28"/>
                <w:lang w:val="uk-UA"/>
              </w:rPr>
              <w:tab/>
              <w:t>Гомеопатичні продукти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1.4.1.3</w:t>
            </w:r>
            <w:r w:rsidRPr="001C1FF5">
              <w:rPr>
                <w:rFonts w:ascii="Times New Roman" w:hAnsi="Times New Roman"/>
                <w:sz w:val="28"/>
                <w:szCs w:val="28"/>
                <w:lang w:val="uk-UA"/>
              </w:rPr>
              <w:tab/>
              <w:t>Інші &lt;зазначити&gt;</w:t>
            </w:r>
          </w:p>
        </w:tc>
      </w:tr>
      <w:tr w:rsidR="001C1FF5" w:rsidRPr="00875C87" w:rsidTr="001C1FF5">
        <w:tc>
          <w:tcPr>
            <w:tcW w:w="1101"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p>
        </w:tc>
        <w:tc>
          <w:tcPr>
            <w:tcW w:w="9044"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1.4.2</w:t>
            </w:r>
            <w:r w:rsidRPr="001C1FF5">
              <w:rPr>
                <w:rFonts w:ascii="Times New Roman" w:hAnsi="Times New Roman"/>
                <w:sz w:val="28"/>
                <w:szCs w:val="28"/>
                <w:lang w:val="uk-UA"/>
              </w:rPr>
              <w:tab/>
              <w:t>Стерилізація діючих речовин/допоміжних речовин/готової продукції:</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1.4.2.1</w:t>
            </w:r>
            <w:r w:rsidRPr="001C1FF5">
              <w:rPr>
                <w:rFonts w:ascii="Times New Roman" w:hAnsi="Times New Roman"/>
                <w:sz w:val="28"/>
                <w:szCs w:val="28"/>
                <w:lang w:val="uk-UA"/>
              </w:rPr>
              <w:tab/>
              <w:t>Фільтрація</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1.4.2.2</w:t>
            </w:r>
            <w:r w:rsidRPr="001C1FF5">
              <w:rPr>
                <w:rFonts w:ascii="Times New Roman" w:hAnsi="Times New Roman"/>
                <w:sz w:val="28"/>
                <w:szCs w:val="28"/>
                <w:lang w:val="uk-UA"/>
              </w:rPr>
              <w:tab/>
              <w:t>Сухожарова стерилізація</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1.4.2.3</w:t>
            </w:r>
            <w:r w:rsidRPr="001C1FF5">
              <w:rPr>
                <w:rFonts w:ascii="Times New Roman" w:hAnsi="Times New Roman"/>
                <w:sz w:val="28"/>
                <w:szCs w:val="28"/>
                <w:lang w:val="uk-UA"/>
              </w:rPr>
              <w:tab/>
              <w:t>Парова стерилізація</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1.4.2.4</w:t>
            </w:r>
            <w:r w:rsidRPr="001C1FF5">
              <w:rPr>
                <w:rFonts w:ascii="Times New Roman" w:hAnsi="Times New Roman"/>
                <w:sz w:val="28"/>
                <w:szCs w:val="28"/>
                <w:lang w:val="uk-UA"/>
              </w:rPr>
              <w:tab/>
              <w:t>Хімічна</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1.4.2.5</w:t>
            </w:r>
            <w:r w:rsidRPr="001C1FF5">
              <w:rPr>
                <w:rFonts w:ascii="Times New Roman" w:hAnsi="Times New Roman"/>
                <w:sz w:val="28"/>
                <w:szCs w:val="28"/>
                <w:lang w:val="uk-UA"/>
              </w:rPr>
              <w:tab/>
              <w:t>Гамма-випромінювання</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1.4.2.6</w:t>
            </w:r>
            <w:r w:rsidRPr="001C1FF5">
              <w:rPr>
                <w:rFonts w:ascii="Times New Roman" w:hAnsi="Times New Roman"/>
                <w:sz w:val="28"/>
                <w:szCs w:val="28"/>
                <w:lang w:val="uk-UA"/>
              </w:rPr>
              <w:tab/>
              <w:t>Електронне проміння</w:t>
            </w:r>
          </w:p>
        </w:tc>
      </w:tr>
      <w:tr w:rsidR="001C1FF5" w:rsidRPr="00875C87" w:rsidTr="001C1FF5">
        <w:tc>
          <w:tcPr>
            <w:tcW w:w="1101"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p>
        </w:tc>
        <w:tc>
          <w:tcPr>
            <w:tcW w:w="9044"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1.4.3</w:t>
            </w:r>
            <w:r w:rsidRPr="001C1FF5">
              <w:rPr>
                <w:rFonts w:ascii="Times New Roman" w:hAnsi="Times New Roman"/>
                <w:sz w:val="28"/>
                <w:szCs w:val="28"/>
                <w:lang w:val="uk-UA"/>
              </w:rPr>
              <w:tab/>
              <w:t>Інші &lt;зазначити&gt;</w:t>
            </w:r>
          </w:p>
        </w:tc>
      </w:tr>
      <w:tr w:rsidR="001C1FF5" w:rsidRPr="00875C87" w:rsidTr="001C1FF5">
        <w:tc>
          <w:tcPr>
            <w:tcW w:w="1101"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r w:rsidRPr="001C1FF5">
              <w:rPr>
                <w:rFonts w:ascii="Times New Roman" w:hAnsi="Times New Roman"/>
                <w:sz w:val="28"/>
                <w:szCs w:val="28"/>
                <w:lang w:val="uk-UA"/>
              </w:rPr>
              <w:t>1.5</w:t>
            </w:r>
          </w:p>
        </w:tc>
        <w:tc>
          <w:tcPr>
            <w:tcW w:w="9044"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Пакування</w:t>
            </w:r>
          </w:p>
        </w:tc>
      </w:tr>
      <w:tr w:rsidR="001C1FF5" w:rsidRPr="00875C87" w:rsidTr="001C1FF5">
        <w:tc>
          <w:tcPr>
            <w:tcW w:w="1101"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p>
        </w:tc>
        <w:tc>
          <w:tcPr>
            <w:tcW w:w="9044" w:type="dxa"/>
            <w:tcBorders>
              <w:top w:val="single" w:sz="4" w:space="0" w:color="auto"/>
              <w:left w:val="single" w:sz="4" w:space="0" w:color="auto"/>
              <w:bottom w:val="single" w:sz="4" w:space="0" w:color="auto"/>
              <w:right w:val="single" w:sz="4" w:space="0" w:color="auto"/>
            </w:tcBorders>
          </w:tcPr>
          <w:p w:rsidR="001C1FF5" w:rsidRPr="001C1FF5" w:rsidRDefault="001C1FF5" w:rsidP="004C752B">
            <w:pPr>
              <w:pStyle w:val="aa"/>
              <w:tabs>
                <w:tab w:val="left" w:pos="851"/>
                <w:tab w:val="left" w:pos="1560"/>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w:t>
            </w:r>
            <w:r w:rsidRPr="001C1FF5">
              <w:rPr>
                <w:rFonts w:ascii="Times New Roman" w:hAnsi="Times New Roman"/>
                <w:sz w:val="28"/>
                <w:szCs w:val="28"/>
                <w:lang w:val="uk-UA"/>
              </w:rPr>
              <w:tab/>
              <w:t>Первинне пакування</w:t>
            </w:r>
          </w:p>
          <w:p w:rsidR="001C1FF5" w:rsidRPr="001C1FF5" w:rsidRDefault="001C1FF5" w:rsidP="004C752B">
            <w:pPr>
              <w:pStyle w:val="aa"/>
              <w:tabs>
                <w:tab w:val="left" w:pos="851"/>
                <w:tab w:val="left" w:pos="1560"/>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1.5.1.1</w:t>
            </w:r>
            <w:r w:rsidRPr="001C1FF5">
              <w:rPr>
                <w:rFonts w:ascii="Times New Roman" w:hAnsi="Times New Roman"/>
                <w:sz w:val="28"/>
                <w:szCs w:val="28"/>
                <w:lang w:val="uk-UA"/>
              </w:rPr>
              <w:tab/>
              <w:t>Капсули, тверді желатинові</w:t>
            </w:r>
          </w:p>
          <w:p w:rsidR="001C1FF5" w:rsidRPr="001C1FF5" w:rsidRDefault="001C1FF5" w:rsidP="004C752B">
            <w:pPr>
              <w:pStyle w:val="aa"/>
              <w:tabs>
                <w:tab w:val="left" w:pos="851"/>
                <w:tab w:val="left" w:pos="1560"/>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1.5.1.2</w:t>
            </w:r>
            <w:r w:rsidRPr="001C1FF5">
              <w:rPr>
                <w:rFonts w:ascii="Times New Roman" w:hAnsi="Times New Roman"/>
                <w:sz w:val="28"/>
                <w:szCs w:val="28"/>
                <w:lang w:val="uk-UA"/>
              </w:rPr>
              <w:tab/>
              <w:t>Капсули, м’які желатинові</w:t>
            </w:r>
          </w:p>
          <w:p w:rsidR="001C1FF5" w:rsidRPr="001C1FF5" w:rsidRDefault="001C1FF5" w:rsidP="004C752B">
            <w:pPr>
              <w:pStyle w:val="aa"/>
              <w:tabs>
                <w:tab w:val="left" w:pos="851"/>
                <w:tab w:val="left" w:pos="1560"/>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1.5.1.3</w:t>
            </w:r>
            <w:r w:rsidRPr="001C1FF5">
              <w:rPr>
                <w:rFonts w:ascii="Times New Roman" w:hAnsi="Times New Roman"/>
                <w:sz w:val="28"/>
                <w:szCs w:val="28"/>
                <w:lang w:val="uk-UA"/>
              </w:rPr>
              <w:tab/>
              <w:t>Жувальна гума</w:t>
            </w:r>
          </w:p>
          <w:p w:rsidR="001C1FF5" w:rsidRPr="001C1FF5" w:rsidRDefault="001C1FF5" w:rsidP="004C752B">
            <w:pPr>
              <w:pStyle w:val="aa"/>
              <w:tabs>
                <w:tab w:val="left" w:pos="851"/>
                <w:tab w:val="left" w:pos="1560"/>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1.5.1.4</w:t>
            </w:r>
            <w:r w:rsidRPr="001C1FF5">
              <w:rPr>
                <w:rFonts w:ascii="Times New Roman" w:hAnsi="Times New Roman"/>
                <w:sz w:val="28"/>
                <w:szCs w:val="28"/>
                <w:lang w:val="uk-UA"/>
              </w:rPr>
              <w:tab/>
              <w:t>Імпрегновані матриці</w:t>
            </w:r>
          </w:p>
          <w:p w:rsidR="001C1FF5" w:rsidRPr="001C1FF5" w:rsidRDefault="001C1FF5" w:rsidP="004C752B">
            <w:pPr>
              <w:pStyle w:val="aa"/>
              <w:tabs>
                <w:tab w:val="left" w:pos="851"/>
                <w:tab w:val="left" w:pos="1560"/>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1.5.1.5</w:t>
            </w:r>
            <w:r w:rsidRPr="001C1FF5">
              <w:rPr>
                <w:rFonts w:ascii="Times New Roman" w:hAnsi="Times New Roman"/>
                <w:sz w:val="28"/>
                <w:szCs w:val="28"/>
                <w:lang w:val="uk-UA"/>
              </w:rPr>
              <w:tab/>
              <w:t>Рідини для зовнішнього застосування</w:t>
            </w:r>
          </w:p>
          <w:p w:rsidR="001C1FF5" w:rsidRPr="001C1FF5" w:rsidRDefault="001C1FF5" w:rsidP="004C752B">
            <w:pPr>
              <w:pStyle w:val="aa"/>
              <w:tabs>
                <w:tab w:val="left" w:pos="851"/>
                <w:tab w:val="left" w:pos="1560"/>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1.5.1.6</w:t>
            </w:r>
            <w:r w:rsidRPr="001C1FF5">
              <w:rPr>
                <w:rFonts w:ascii="Times New Roman" w:hAnsi="Times New Roman"/>
                <w:sz w:val="28"/>
                <w:szCs w:val="28"/>
                <w:lang w:val="uk-UA"/>
              </w:rPr>
              <w:tab/>
              <w:t>Рідини для внутрішнього застосування</w:t>
            </w:r>
          </w:p>
          <w:p w:rsidR="001C1FF5" w:rsidRPr="001C1FF5" w:rsidRDefault="001C1FF5" w:rsidP="004C752B">
            <w:pPr>
              <w:pStyle w:val="aa"/>
              <w:tabs>
                <w:tab w:val="left" w:pos="851"/>
                <w:tab w:val="left" w:pos="1560"/>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1.5.1.7</w:t>
            </w:r>
            <w:r w:rsidRPr="001C1FF5">
              <w:rPr>
                <w:rFonts w:ascii="Times New Roman" w:hAnsi="Times New Roman"/>
                <w:sz w:val="28"/>
                <w:szCs w:val="28"/>
                <w:lang w:val="uk-UA"/>
              </w:rPr>
              <w:tab/>
              <w:t>Медичні гази</w:t>
            </w:r>
          </w:p>
          <w:p w:rsidR="001C1FF5" w:rsidRPr="001C1FF5" w:rsidRDefault="001C1FF5" w:rsidP="004C752B">
            <w:pPr>
              <w:pStyle w:val="aa"/>
              <w:tabs>
                <w:tab w:val="left" w:pos="851"/>
                <w:tab w:val="left" w:pos="1560"/>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1.5.1.8</w:t>
            </w:r>
            <w:r w:rsidRPr="001C1FF5">
              <w:rPr>
                <w:rFonts w:ascii="Times New Roman" w:hAnsi="Times New Roman"/>
                <w:sz w:val="28"/>
                <w:szCs w:val="28"/>
                <w:lang w:val="uk-UA"/>
              </w:rPr>
              <w:tab/>
              <w:t>Інші тверді лікарські форми</w:t>
            </w:r>
          </w:p>
          <w:p w:rsidR="001C1FF5" w:rsidRPr="001C1FF5" w:rsidRDefault="001C1FF5" w:rsidP="004C752B">
            <w:pPr>
              <w:pStyle w:val="aa"/>
              <w:tabs>
                <w:tab w:val="left" w:pos="851"/>
                <w:tab w:val="left" w:pos="1560"/>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1.5.1.9</w:t>
            </w:r>
            <w:r w:rsidRPr="001C1FF5">
              <w:rPr>
                <w:rFonts w:ascii="Times New Roman" w:hAnsi="Times New Roman"/>
                <w:sz w:val="28"/>
                <w:szCs w:val="28"/>
                <w:lang w:val="uk-UA"/>
              </w:rPr>
              <w:tab/>
              <w:t>Препарати під тиском</w:t>
            </w:r>
          </w:p>
          <w:p w:rsidR="001C1FF5" w:rsidRPr="001C1FF5" w:rsidRDefault="001C1FF5" w:rsidP="004C752B">
            <w:pPr>
              <w:pStyle w:val="aa"/>
              <w:tabs>
                <w:tab w:val="left" w:pos="851"/>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1.5.1.10</w:t>
            </w:r>
            <w:r w:rsidRPr="001C1FF5">
              <w:rPr>
                <w:rFonts w:ascii="Times New Roman" w:hAnsi="Times New Roman"/>
                <w:sz w:val="28"/>
                <w:szCs w:val="28"/>
                <w:lang w:val="uk-UA"/>
              </w:rPr>
              <w:tab/>
              <w:t>Джерела радіонуклідів</w:t>
            </w:r>
          </w:p>
          <w:p w:rsidR="001C1FF5" w:rsidRPr="001C1FF5" w:rsidRDefault="001C1FF5" w:rsidP="004C752B">
            <w:pPr>
              <w:pStyle w:val="aa"/>
              <w:tabs>
                <w:tab w:val="left" w:pos="851"/>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1.5.1.11</w:t>
            </w:r>
            <w:r w:rsidRPr="001C1FF5">
              <w:rPr>
                <w:rFonts w:ascii="Times New Roman" w:hAnsi="Times New Roman"/>
                <w:sz w:val="28"/>
                <w:szCs w:val="28"/>
                <w:lang w:val="uk-UA"/>
              </w:rPr>
              <w:tab/>
              <w:t>М’які лікарські форми</w:t>
            </w:r>
          </w:p>
          <w:p w:rsidR="001C1FF5" w:rsidRPr="001C1FF5" w:rsidRDefault="001C1FF5" w:rsidP="004C752B">
            <w:pPr>
              <w:pStyle w:val="aa"/>
              <w:tabs>
                <w:tab w:val="left" w:pos="851"/>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1.5.1.12</w:t>
            </w:r>
            <w:r w:rsidRPr="001C1FF5">
              <w:rPr>
                <w:rFonts w:ascii="Times New Roman" w:hAnsi="Times New Roman"/>
                <w:sz w:val="28"/>
                <w:szCs w:val="28"/>
                <w:lang w:val="uk-UA"/>
              </w:rPr>
              <w:tab/>
              <w:t>Супозиторії</w:t>
            </w:r>
          </w:p>
          <w:p w:rsidR="001C1FF5" w:rsidRPr="001C1FF5" w:rsidRDefault="001C1FF5" w:rsidP="004C752B">
            <w:pPr>
              <w:pStyle w:val="aa"/>
              <w:tabs>
                <w:tab w:val="left" w:pos="851"/>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1.5.1.13</w:t>
            </w:r>
            <w:r w:rsidRPr="001C1FF5">
              <w:rPr>
                <w:rFonts w:ascii="Times New Roman" w:hAnsi="Times New Roman"/>
                <w:sz w:val="28"/>
                <w:szCs w:val="28"/>
                <w:lang w:val="uk-UA"/>
              </w:rPr>
              <w:tab/>
              <w:t>Таблетки</w:t>
            </w:r>
          </w:p>
          <w:p w:rsidR="001C1FF5" w:rsidRPr="001C1FF5" w:rsidRDefault="001C1FF5" w:rsidP="004C752B">
            <w:pPr>
              <w:pStyle w:val="aa"/>
              <w:tabs>
                <w:tab w:val="left" w:pos="851"/>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1.5.1.14</w:t>
            </w:r>
            <w:r w:rsidRPr="001C1FF5">
              <w:rPr>
                <w:rFonts w:ascii="Times New Roman" w:hAnsi="Times New Roman"/>
                <w:sz w:val="28"/>
                <w:szCs w:val="28"/>
                <w:lang w:val="uk-UA"/>
              </w:rPr>
              <w:tab/>
              <w:t>Трансдермальні пластирі</w:t>
            </w:r>
          </w:p>
          <w:p w:rsidR="001C1FF5" w:rsidRPr="001C1FF5" w:rsidRDefault="001C1FF5" w:rsidP="004C752B">
            <w:pPr>
              <w:pStyle w:val="aa"/>
              <w:tabs>
                <w:tab w:val="left" w:pos="851"/>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1.5.1.15</w:t>
            </w:r>
            <w:r w:rsidRPr="001C1FF5">
              <w:rPr>
                <w:rFonts w:ascii="Times New Roman" w:hAnsi="Times New Roman"/>
                <w:sz w:val="28"/>
                <w:szCs w:val="28"/>
                <w:lang w:val="uk-UA"/>
              </w:rPr>
              <w:tab/>
              <w:t>Стоматологічні матеріали</w:t>
            </w:r>
          </w:p>
          <w:p w:rsidR="001C1FF5" w:rsidRPr="001C1FF5" w:rsidRDefault="001C1FF5" w:rsidP="004C752B">
            <w:pPr>
              <w:pStyle w:val="aa"/>
              <w:tabs>
                <w:tab w:val="left" w:pos="851"/>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1.5.1.16</w:t>
            </w:r>
            <w:r w:rsidRPr="001C1FF5">
              <w:rPr>
                <w:rFonts w:ascii="Times New Roman" w:hAnsi="Times New Roman"/>
                <w:sz w:val="28"/>
                <w:szCs w:val="28"/>
                <w:lang w:val="uk-UA"/>
              </w:rPr>
              <w:tab/>
              <w:t xml:space="preserve">Ветеринарні премікси </w:t>
            </w:r>
          </w:p>
          <w:p w:rsidR="001C1FF5" w:rsidRPr="001C1FF5" w:rsidRDefault="001C1FF5" w:rsidP="004C752B">
            <w:pPr>
              <w:pStyle w:val="aa"/>
              <w:tabs>
                <w:tab w:val="left" w:pos="851"/>
                <w:tab w:val="left" w:pos="2443"/>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1.5.1.17</w:t>
            </w:r>
            <w:r w:rsidRPr="001C1FF5">
              <w:rPr>
                <w:rFonts w:ascii="Times New Roman" w:hAnsi="Times New Roman"/>
                <w:sz w:val="28"/>
                <w:szCs w:val="28"/>
                <w:lang w:val="uk-UA"/>
              </w:rPr>
              <w:tab/>
              <w:t>Інші нестерильні лікарські засоби &lt;зазначити&gt;</w:t>
            </w:r>
          </w:p>
        </w:tc>
      </w:tr>
      <w:tr w:rsidR="001C1FF5" w:rsidRPr="00875C87" w:rsidTr="001C1FF5">
        <w:tc>
          <w:tcPr>
            <w:tcW w:w="1101"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p>
        </w:tc>
        <w:tc>
          <w:tcPr>
            <w:tcW w:w="9044"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1.5.2</w:t>
            </w:r>
            <w:r w:rsidRPr="001C1FF5">
              <w:rPr>
                <w:rFonts w:ascii="Times New Roman" w:hAnsi="Times New Roman"/>
                <w:sz w:val="28"/>
                <w:szCs w:val="28"/>
                <w:lang w:val="uk-UA"/>
              </w:rPr>
              <w:tab/>
              <w:t>Вторинне пакування</w:t>
            </w:r>
          </w:p>
        </w:tc>
      </w:tr>
      <w:tr w:rsidR="001C1FF5" w:rsidRPr="00875C87" w:rsidTr="001C1FF5">
        <w:tc>
          <w:tcPr>
            <w:tcW w:w="1101"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r w:rsidRPr="001C1FF5">
              <w:rPr>
                <w:rFonts w:ascii="Times New Roman" w:hAnsi="Times New Roman"/>
                <w:sz w:val="28"/>
                <w:szCs w:val="28"/>
                <w:lang w:val="uk-UA"/>
              </w:rPr>
              <w:t>1.6</w:t>
            </w:r>
          </w:p>
        </w:tc>
        <w:tc>
          <w:tcPr>
            <w:tcW w:w="9044"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Випробування контролю якості</w:t>
            </w:r>
          </w:p>
        </w:tc>
      </w:tr>
      <w:tr w:rsidR="001C1FF5" w:rsidRPr="00875C87" w:rsidTr="001C1FF5">
        <w:tc>
          <w:tcPr>
            <w:tcW w:w="1101"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p>
        </w:tc>
        <w:tc>
          <w:tcPr>
            <w:tcW w:w="9044"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1.6.1</w:t>
            </w:r>
            <w:r w:rsidRPr="001C1FF5">
              <w:rPr>
                <w:rFonts w:ascii="Times New Roman" w:hAnsi="Times New Roman"/>
                <w:sz w:val="28"/>
                <w:szCs w:val="28"/>
                <w:lang w:val="uk-UA"/>
              </w:rPr>
              <w:tab/>
              <w:t>Мікробіологічні: стерильність</w:t>
            </w:r>
          </w:p>
        </w:tc>
      </w:tr>
      <w:tr w:rsidR="001C1FF5" w:rsidRPr="00875C87" w:rsidTr="001C1FF5">
        <w:tc>
          <w:tcPr>
            <w:tcW w:w="1101"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p>
        </w:tc>
        <w:tc>
          <w:tcPr>
            <w:tcW w:w="9044"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1.6.2</w:t>
            </w:r>
            <w:r w:rsidRPr="001C1FF5">
              <w:rPr>
                <w:rFonts w:ascii="Times New Roman" w:hAnsi="Times New Roman"/>
                <w:sz w:val="28"/>
                <w:szCs w:val="28"/>
                <w:lang w:val="uk-UA"/>
              </w:rPr>
              <w:tab/>
              <w:t>Мікробіологічні: мікробіологічна чистота</w:t>
            </w:r>
          </w:p>
        </w:tc>
      </w:tr>
      <w:tr w:rsidR="001C1FF5" w:rsidRPr="00875C87" w:rsidTr="001C1FF5">
        <w:tc>
          <w:tcPr>
            <w:tcW w:w="1101"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p>
        </w:tc>
        <w:tc>
          <w:tcPr>
            <w:tcW w:w="9044"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1.6.3</w:t>
            </w:r>
            <w:r w:rsidRPr="001C1FF5">
              <w:rPr>
                <w:rFonts w:ascii="Times New Roman" w:hAnsi="Times New Roman"/>
                <w:sz w:val="28"/>
                <w:szCs w:val="28"/>
                <w:lang w:val="uk-UA"/>
              </w:rPr>
              <w:tab/>
              <w:t>Хімічні/фізичні</w:t>
            </w:r>
          </w:p>
        </w:tc>
      </w:tr>
      <w:tr w:rsidR="001C1FF5" w:rsidRPr="00875C87" w:rsidTr="001C1FF5">
        <w:tc>
          <w:tcPr>
            <w:tcW w:w="1101"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426"/>
                <w:tab w:val="left" w:pos="539"/>
                <w:tab w:val="left" w:pos="1560"/>
                <w:tab w:val="left" w:pos="1985"/>
              </w:tabs>
              <w:spacing w:before="120" w:after="120"/>
              <w:ind w:left="122" w:firstLine="20"/>
              <w:jc w:val="center"/>
              <w:rPr>
                <w:rFonts w:ascii="Times New Roman" w:hAnsi="Times New Roman"/>
                <w:sz w:val="28"/>
                <w:szCs w:val="28"/>
                <w:lang w:val="uk-UA"/>
              </w:rPr>
            </w:pPr>
          </w:p>
        </w:tc>
        <w:tc>
          <w:tcPr>
            <w:tcW w:w="9044" w:type="dxa"/>
            <w:tcBorders>
              <w:top w:val="single" w:sz="4" w:space="0" w:color="auto"/>
              <w:left w:val="single" w:sz="4" w:space="0" w:color="auto"/>
              <w:bottom w:val="single" w:sz="4" w:space="0" w:color="auto"/>
              <w:right w:val="single" w:sz="4" w:space="0" w:color="auto"/>
            </w:tcBorders>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1.6.4</w:t>
            </w:r>
            <w:r w:rsidRPr="001C1FF5">
              <w:rPr>
                <w:rFonts w:ascii="Times New Roman" w:hAnsi="Times New Roman"/>
                <w:sz w:val="28"/>
                <w:szCs w:val="28"/>
                <w:lang w:val="uk-UA"/>
              </w:rPr>
              <w:tab/>
              <w:t>Біологічні</w:t>
            </w:r>
          </w:p>
        </w:tc>
      </w:tr>
    </w:tbl>
    <w:p w:rsidR="001C1FF5" w:rsidRDefault="001C1FF5" w:rsidP="00E53BD6">
      <w:pPr>
        <w:pStyle w:val="aa"/>
        <w:tabs>
          <w:tab w:val="left" w:pos="851"/>
          <w:tab w:val="left" w:pos="1560"/>
          <w:tab w:val="left" w:pos="1985"/>
        </w:tabs>
        <w:spacing w:before="120" w:after="120"/>
        <w:ind w:left="0" w:firstLine="567"/>
        <w:jc w:val="left"/>
        <w:rPr>
          <w:rFonts w:ascii="Times New Roman" w:hAnsi="Times New Roman"/>
          <w:b/>
          <w:sz w:val="28"/>
          <w:szCs w:val="28"/>
          <w:lang w:val="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647"/>
      </w:tblGrid>
      <w:tr w:rsidR="001C1FF5" w:rsidRPr="001C1FF5" w:rsidTr="001C1FF5">
        <w:tc>
          <w:tcPr>
            <w:tcW w:w="9889" w:type="dxa"/>
            <w:gridSpan w:val="2"/>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sz w:val="28"/>
                <w:szCs w:val="28"/>
                <w:lang w:val="uk-UA"/>
              </w:rPr>
              <w:t>2 НЕВІДПОВІДНІ ОПЕРАЦІЇ З ІМПОРТУ*</w:t>
            </w:r>
          </w:p>
        </w:tc>
      </w:tr>
      <w:tr w:rsidR="001C1FF5" w:rsidRPr="001C1FF5" w:rsidTr="001C1FF5">
        <w:tc>
          <w:tcPr>
            <w:tcW w:w="1242" w:type="dxa"/>
          </w:tcPr>
          <w:p w:rsidR="001C1FF5" w:rsidRPr="001C1FF5" w:rsidRDefault="001C1FF5" w:rsidP="001C1FF5">
            <w:pPr>
              <w:pStyle w:val="aa"/>
              <w:tabs>
                <w:tab w:val="left" w:pos="851"/>
                <w:tab w:val="left" w:pos="1560"/>
                <w:tab w:val="left" w:pos="1985"/>
              </w:tabs>
              <w:ind w:left="135" w:firstLine="7"/>
              <w:jc w:val="center"/>
              <w:rPr>
                <w:rFonts w:ascii="Times New Roman" w:hAnsi="Times New Roman"/>
                <w:sz w:val="28"/>
                <w:szCs w:val="28"/>
                <w:lang w:val="uk-UA"/>
              </w:rPr>
            </w:pPr>
            <w:r w:rsidRPr="001C1FF5">
              <w:rPr>
                <w:rFonts w:ascii="Times New Roman" w:hAnsi="Times New Roman"/>
                <w:sz w:val="28"/>
                <w:szCs w:val="28"/>
                <w:lang w:val="uk-UA"/>
              </w:rPr>
              <w:t>2.1</w:t>
            </w:r>
          </w:p>
        </w:tc>
        <w:tc>
          <w:tcPr>
            <w:tcW w:w="8647" w:type="dxa"/>
          </w:tcPr>
          <w:p w:rsidR="001C1FF5" w:rsidRPr="001C1FF5" w:rsidRDefault="001C1FF5" w:rsidP="001C1FF5">
            <w:pPr>
              <w:pStyle w:val="aa"/>
              <w:tabs>
                <w:tab w:val="left" w:pos="851"/>
                <w:tab w:val="left" w:pos="1560"/>
                <w:tab w:val="left" w:pos="1985"/>
              </w:tabs>
              <w:ind w:firstLine="567"/>
              <w:jc w:val="left"/>
              <w:rPr>
                <w:rFonts w:ascii="Times New Roman" w:hAnsi="Times New Roman"/>
                <w:sz w:val="28"/>
                <w:szCs w:val="28"/>
                <w:lang w:val="uk-UA"/>
              </w:rPr>
            </w:pPr>
            <w:r w:rsidRPr="001C1FF5">
              <w:rPr>
                <w:rFonts w:ascii="Times New Roman" w:hAnsi="Times New Roman"/>
                <w:sz w:val="28"/>
                <w:szCs w:val="28"/>
                <w:lang w:val="uk-UA"/>
              </w:rPr>
              <w:t>Випробування контролю якості імпортованих лікарських засобів</w:t>
            </w:r>
          </w:p>
        </w:tc>
      </w:tr>
      <w:tr w:rsidR="001C1FF5" w:rsidRPr="001C1FF5" w:rsidTr="001C1FF5">
        <w:tc>
          <w:tcPr>
            <w:tcW w:w="1242" w:type="dxa"/>
          </w:tcPr>
          <w:p w:rsidR="001C1FF5" w:rsidRPr="001C1FF5" w:rsidRDefault="001C1FF5" w:rsidP="001C1FF5">
            <w:pPr>
              <w:pStyle w:val="aa"/>
              <w:tabs>
                <w:tab w:val="left" w:pos="851"/>
                <w:tab w:val="left" w:pos="1560"/>
                <w:tab w:val="left" w:pos="1985"/>
              </w:tabs>
              <w:spacing w:before="120" w:after="120"/>
              <w:ind w:left="135" w:firstLine="7"/>
              <w:jc w:val="center"/>
              <w:rPr>
                <w:rFonts w:ascii="Times New Roman" w:hAnsi="Times New Roman"/>
                <w:sz w:val="28"/>
                <w:szCs w:val="28"/>
              </w:rPr>
            </w:pPr>
          </w:p>
        </w:tc>
        <w:tc>
          <w:tcPr>
            <w:tcW w:w="8647" w:type="dxa"/>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en-US"/>
              </w:rPr>
            </w:pPr>
            <w:r w:rsidRPr="001C1FF5">
              <w:rPr>
                <w:rFonts w:ascii="Times New Roman" w:hAnsi="Times New Roman"/>
                <w:i/>
                <w:sz w:val="28"/>
                <w:szCs w:val="28"/>
                <w:lang w:val="en-US"/>
              </w:rPr>
              <w:t>2.1.1</w:t>
            </w:r>
            <w:r w:rsidRPr="001C1FF5">
              <w:rPr>
                <w:rFonts w:ascii="Times New Roman" w:hAnsi="Times New Roman"/>
                <w:i/>
                <w:sz w:val="28"/>
                <w:szCs w:val="28"/>
                <w:lang w:val="en-US"/>
              </w:rPr>
              <w:tab/>
            </w:r>
            <w:r w:rsidRPr="001C1FF5">
              <w:rPr>
                <w:rFonts w:ascii="Times New Roman" w:hAnsi="Times New Roman"/>
                <w:i/>
                <w:sz w:val="28"/>
                <w:szCs w:val="28"/>
                <w:lang w:val="uk-UA"/>
              </w:rPr>
              <w:t>Мікробіологічні:</w:t>
            </w:r>
            <w:r w:rsidRPr="001C1FF5">
              <w:rPr>
                <w:rFonts w:ascii="Times New Roman" w:hAnsi="Times New Roman"/>
                <w:i/>
                <w:sz w:val="28"/>
                <w:szCs w:val="28"/>
                <w:lang w:val="en-US"/>
              </w:rPr>
              <w:t xml:space="preserve"> </w:t>
            </w:r>
            <w:r w:rsidRPr="001C1FF5">
              <w:rPr>
                <w:rFonts w:ascii="Times New Roman" w:hAnsi="Times New Roman"/>
                <w:i/>
                <w:sz w:val="28"/>
                <w:szCs w:val="28"/>
                <w:lang w:val="uk-UA"/>
              </w:rPr>
              <w:t>стерильність</w:t>
            </w:r>
          </w:p>
        </w:tc>
      </w:tr>
      <w:tr w:rsidR="001C1FF5" w:rsidRPr="001C1FF5" w:rsidTr="001C1FF5">
        <w:tc>
          <w:tcPr>
            <w:tcW w:w="1242" w:type="dxa"/>
          </w:tcPr>
          <w:p w:rsidR="001C1FF5" w:rsidRPr="001C1FF5" w:rsidRDefault="001C1FF5" w:rsidP="001C1FF5">
            <w:pPr>
              <w:pStyle w:val="aa"/>
              <w:tabs>
                <w:tab w:val="left" w:pos="851"/>
                <w:tab w:val="left" w:pos="1560"/>
                <w:tab w:val="left" w:pos="1985"/>
              </w:tabs>
              <w:spacing w:before="120" w:after="120"/>
              <w:ind w:left="135" w:firstLine="7"/>
              <w:jc w:val="center"/>
              <w:rPr>
                <w:rFonts w:ascii="Times New Roman" w:hAnsi="Times New Roman"/>
                <w:sz w:val="28"/>
                <w:szCs w:val="28"/>
                <w:lang w:val="en-US"/>
              </w:rPr>
            </w:pPr>
          </w:p>
        </w:tc>
        <w:tc>
          <w:tcPr>
            <w:tcW w:w="8647" w:type="dxa"/>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en-US"/>
              </w:rPr>
            </w:pPr>
            <w:r w:rsidRPr="001C1FF5">
              <w:rPr>
                <w:rFonts w:ascii="Times New Roman" w:hAnsi="Times New Roman"/>
                <w:i/>
                <w:sz w:val="28"/>
                <w:szCs w:val="28"/>
                <w:lang w:val="en-US"/>
              </w:rPr>
              <w:t>2.1.2</w:t>
            </w:r>
            <w:r w:rsidRPr="001C1FF5">
              <w:rPr>
                <w:rFonts w:ascii="Times New Roman" w:hAnsi="Times New Roman"/>
                <w:i/>
                <w:sz w:val="28"/>
                <w:szCs w:val="28"/>
                <w:lang w:val="en-US"/>
              </w:rPr>
              <w:tab/>
            </w:r>
            <w:r w:rsidRPr="001C1FF5">
              <w:rPr>
                <w:rFonts w:ascii="Times New Roman" w:hAnsi="Times New Roman"/>
                <w:i/>
                <w:sz w:val="28"/>
                <w:szCs w:val="28"/>
                <w:lang w:val="uk-UA"/>
              </w:rPr>
              <w:t>Мікробіологічні:</w:t>
            </w:r>
            <w:r w:rsidRPr="001C1FF5">
              <w:rPr>
                <w:rFonts w:ascii="Times New Roman" w:hAnsi="Times New Roman"/>
                <w:i/>
                <w:sz w:val="28"/>
                <w:szCs w:val="28"/>
                <w:lang w:val="en-US"/>
              </w:rPr>
              <w:t xml:space="preserve"> </w:t>
            </w:r>
            <w:r w:rsidRPr="001C1FF5">
              <w:rPr>
                <w:rFonts w:ascii="Times New Roman" w:hAnsi="Times New Roman"/>
                <w:i/>
                <w:sz w:val="28"/>
                <w:szCs w:val="28"/>
                <w:lang w:val="uk-UA"/>
              </w:rPr>
              <w:t>мікробіологічна чистота</w:t>
            </w:r>
          </w:p>
        </w:tc>
      </w:tr>
      <w:tr w:rsidR="001C1FF5" w:rsidRPr="001C1FF5" w:rsidTr="001C1FF5">
        <w:tc>
          <w:tcPr>
            <w:tcW w:w="1242" w:type="dxa"/>
          </w:tcPr>
          <w:p w:rsidR="001C1FF5" w:rsidRPr="001C1FF5" w:rsidRDefault="001C1FF5" w:rsidP="001C1FF5">
            <w:pPr>
              <w:pStyle w:val="aa"/>
              <w:tabs>
                <w:tab w:val="left" w:pos="851"/>
                <w:tab w:val="left" w:pos="1560"/>
                <w:tab w:val="left" w:pos="1985"/>
              </w:tabs>
              <w:spacing w:before="120" w:after="120"/>
              <w:ind w:left="135" w:firstLine="7"/>
              <w:jc w:val="center"/>
              <w:rPr>
                <w:rFonts w:ascii="Times New Roman" w:hAnsi="Times New Roman"/>
                <w:sz w:val="28"/>
                <w:szCs w:val="28"/>
                <w:lang w:val="en-US"/>
              </w:rPr>
            </w:pPr>
          </w:p>
        </w:tc>
        <w:tc>
          <w:tcPr>
            <w:tcW w:w="8647" w:type="dxa"/>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en-US"/>
              </w:rPr>
            </w:pPr>
            <w:r w:rsidRPr="001C1FF5">
              <w:rPr>
                <w:rFonts w:ascii="Times New Roman" w:hAnsi="Times New Roman"/>
                <w:i/>
                <w:sz w:val="28"/>
                <w:szCs w:val="28"/>
                <w:lang w:val="en-US"/>
              </w:rPr>
              <w:t>2.1.3</w:t>
            </w:r>
            <w:r w:rsidRPr="001C1FF5">
              <w:rPr>
                <w:rFonts w:ascii="Times New Roman" w:hAnsi="Times New Roman"/>
                <w:i/>
                <w:sz w:val="28"/>
                <w:szCs w:val="28"/>
                <w:lang w:val="en-US"/>
              </w:rPr>
              <w:tab/>
            </w:r>
            <w:r w:rsidRPr="001C1FF5">
              <w:rPr>
                <w:rFonts w:ascii="Times New Roman" w:hAnsi="Times New Roman"/>
                <w:i/>
                <w:sz w:val="28"/>
                <w:szCs w:val="28"/>
                <w:lang w:val="uk-UA"/>
              </w:rPr>
              <w:t>Хімічні/фізичні</w:t>
            </w:r>
          </w:p>
        </w:tc>
      </w:tr>
      <w:tr w:rsidR="001C1FF5" w:rsidRPr="001C1FF5" w:rsidTr="001C1FF5">
        <w:tc>
          <w:tcPr>
            <w:tcW w:w="1242" w:type="dxa"/>
          </w:tcPr>
          <w:p w:rsidR="001C1FF5" w:rsidRPr="001C1FF5" w:rsidRDefault="001C1FF5" w:rsidP="001C1FF5">
            <w:pPr>
              <w:pStyle w:val="aa"/>
              <w:tabs>
                <w:tab w:val="left" w:pos="851"/>
                <w:tab w:val="left" w:pos="1560"/>
                <w:tab w:val="left" w:pos="1985"/>
              </w:tabs>
              <w:spacing w:before="120" w:after="120"/>
              <w:ind w:left="135" w:firstLine="7"/>
              <w:jc w:val="center"/>
              <w:rPr>
                <w:rFonts w:ascii="Times New Roman" w:hAnsi="Times New Roman"/>
                <w:sz w:val="28"/>
                <w:szCs w:val="28"/>
                <w:lang w:val="en-US"/>
              </w:rPr>
            </w:pPr>
          </w:p>
        </w:tc>
        <w:tc>
          <w:tcPr>
            <w:tcW w:w="8647" w:type="dxa"/>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en-US"/>
              </w:rPr>
            </w:pPr>
            <w:r w:rsidRPr="001C1FF5">
              <w:rPr>
                <w:rFonts w:ascii="Times New Roman" w:hAnsi="Times New Roman"/>
                <w:i/>
                <w:sz w:val="28"/>
                <w:szCs w:val="28"/>
                <w:lang w:val="en-US"/>
              </w:rPr>
              <w:t>2.1.4</w:t>
            </w:r>
            <w:r w:rsidRPr="001C1FF5">
              <w:rPr>
                <w:rFonts w:ascii="Times New Roman" w:hAnsi="Times New Roman"/>
                <w:i/>
                <w:sz w:val="28"/>
                <w:szCs w:val="28"/>
                <w:lang w:val="en-US"/>
              </w:rPr>
              <w:tab/>
            </w:r>
            <w:r w:rsidRPr="001C1FF5">
              <w:rPr>
                <w:rFonts w:ascii="Times New Roman" w:hAnsi="Times New Roman"/>
                <w:i/>
                <w:sz w:val="28"/>
                <w:szCs w:val="28"/>
                <w:lang w:val="uk-UA"/>
              </w:rPr>
              <w:t>Біологічні</w:t>
            </w:r>
          </w:p>
        </w:tc>
      </w:tr>
      <w:tr w:rsidR="001C1FF5" w:rsidRPr="001C1FF5" w:rsidTr="001C1FF5">
        <w:tc>
          <w:tcPr>
            <w:tcW w:w="1242" w:type="dxa"/>
          </w:tcPr>
          <w:p w:rsidR="001C1FF5" w:rsidRPr="001C1FF5" w:rsidRDefault="001C1FF5" w:rsidP="001C1FF5">
            <w:pPr>
              <w:pStyle w:val="aa"/>
              <w:tabs>
                <w:tab w:val="left" w:pos="851"/>
                <w:tab w:val="left" w:pos="1560"/>
                <w:tab w:val="left" w:pos="1985"/>
              </w:tabs>
              <w:ind w:left="135" w:firstLine="7"/>
              <w:jc w:val="center"/>
              <w:rPr>
                <w:rFonts w:ascii="Times New Roman" w:hAnsi="Times New Roman"/>
                <w:sz w:val="28"/>
                <w:szCs w:val="28"/>
                <w:lang w:val="uk-UA"/>
              </w:rPr>
            </w:pPr>
            <w:r w:rsidRPr="001C1FF5">
              <w:rPr>
                <w:rFonts w:ascii="Times New Roman" w:hAnsi="Times New Roman"/>
                <w:sz w:val="28"/>
                <w:szCs w:val="28"/>
                <w:lang w:val="uk-UA"/>
              </w:rPr>
              <w:t>2.2</w:t>
            </w:r>
          </w:p>
        </w:tc>
        <w:tc>
          <w:tcPr>
            <w:tcW w:w="8647" w:type="dxa"/>
          </w:tcPr>
          <w:p w:rsidR="001C1FF5" w:rsidRPr="001C1FF5" w:rsidRDefault="001C1FF5" w:rsidP="001C1FF5">
            <w:pPr>
              <w:pStyle w:val="aa"/>
              <w:tabs>
                <w:tab w:val="left" w:pos="851"/>
                <w:tab w:val="left" w:pos="1560"/>
                <w:tab w:val="left" w:pos="1985"/>
              </w:tabs>
              <w:ind w:firstLine="567"/>
              <w:jc w:val="left"/>
              <w:rPr>
                <w:rFonts w:ascii="Times New Roman" w:hAnsi="Times New Roman"/>
                <w:sz w:val="28"/>
                <w:szCs w:val="28"/>
                <w:lang w:val="uk-UA"/>
              </w:rPr>
            </w:pPr>
            <w:r w:rsidRPr="001C1FF5">
              <w:rPr>
                <w:rFonts w:ascii="Times New Roman" w:hAnsi="Times New Roman"/>
                <w:sz w:val="28"/>
                <w:szCs w:val="28"/>
                <w:lang w:val="uk-UA"/>
              </w:rPr>
              <w:t>Сертифікація серії імпортованих лікарських засобів</w:t>
            </w:r>
          </w:p>
        </w:tc>
      </w:tr>
      <w:tr w:rsidR="001C1FF5" w:rsidRPr="001C1FF5" w:rsidTr="001C1FF5">
        <w:tc>
          <w:tcPr>
            <w:tcW w:w="1242" w:type="dxa"/>
          </w:tcPr>
          <w:p w:rsidR="001C1FF5" w:rsidRPr="001C1FF5" w:rsidRDefault="001C1FF5" w:rsidP="001C1FF5">
            <w:pPr>
              <w:pStyle w:val="aa"/>
              <w:tabs>
                <w:tab w:val="left" w:pos="851"/>
                <w:tab w:val="left" w:pos="1560"/>
                <w:tab w:val="left" w:pos="1985"/>
              </w:tabs>
              <w:spacing w:before="120" w:after="120"/>
              <w:ind w:left="135" w:firstLine="7"/>
              <w:jc w:val="center"/>
              <w:rPr>
                <w:rFonts w:ascii="Times New Roman" w:hAnsi="Times New Roman"/>
                <w:sz w:val="28"/>
                <w:szCs w:val="28"/>
              </w:rPr>
            </w:pPr>
          </w:p>
        </w:tc>
        <w:tc>
          <w:tcPr>
            <w:tcW w:w="8647" w:type="dxa"/>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rPr>
            </w:pPr>
            <w:r w:rsidRPr="001C1FF5">
              <w:rPr>
                <w:rFonts w:ascii="Times New Roman" w:hAnsi="Times New Roman"/>
                <w:i/>
                <w:sz w:val="28"/>
                <w:szCs w:val="28"/>
              </w:rPr>
              <w:t>2.2.</w:t>
            </w:r>
            <w:r w:rsidRPr="001C1FF5">
              <w:rPr>
                <w:rFonts w:ascii="Times New Roman" w:hAnsi="Times New Roman"/>
                <w:i/>
                <w:sz w:val="28"/>
                <w:szCs w:val="28"/>
                <w:lang w:val="uk-UA"/>
              </w:rPr>
              <w:t>1</w:t>
            </w:r>
            <w:r w:rsidRPr="001C1FF5">
              <w:rPr>
                <w:rFonts w:ascii="Times New Roman" w:hAnsi="Times New Roman"/>
                <w:i/>
                <w:sz w:val="28"/>
                <w:szCs w:val="28"/>
              </w:rPr>
              <w:tab/>
            </w:r>
            <w:r w:rsidRPr="001C1FF5">
              <w:rPr>
                <w:rFonts w:ascii="Times New Roman" w:hAnsi="Times New Roman"/>
                <w:i/>
                <w:sz w:val="28"/>
                <w:szCs w:val="28"/>
                <w:lang w:val="uk-UA"/>
              </w:rPr>
              <w:t>Стерильні продукти</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rPr>
            </w:pPr>
            <w:r w:rsidRPr="001C1FF5">
              <w:rPr>
                <w:rFonts w:ascii="Times New Roman" w:hAnsi="Times New Roman"/>
                <w:sz w:val="28"/>
                <w:szCs w:val="28"/>
              </w:rPr>
              <w:t>2.2.</w:t>
            </w:r>
            <w:r w:rsidRPr="001C1FF5">
              <w:rPr>
                <w:rFonts w:ascii="Times New Roman" w:hAnsi="Times New Roman"/>
                <w:sz w:val="28"/>
                <w:szCs w:val="28"/>
                <w:lang w:val="uk-UA"/>
              </w:rPr>
              <w:t>1</w:t>
            </w:r>
            <w:r w:rsidRPr="001C1FF5">
              <w:rPr>
                <w:rFonts w:ascii="Times New Roman" w:hAnsi="Times New Roman"/>
                <w:sz w:val="28"/>
                <w:szCs w:val="28"/>
              </w:rPr>
              <w:t>.1</w:t>
            </w:r>
            <w:r w:rsidRPr="001C1FF5">
              <w:rPr>
                <w:rFonts w:ascii="Times New Roman" w:hAnsi="Times New Roman"/>
                <w:sz w:val="28"/>
                <w:szCs w:val="28"/>
              </w:rPr>
              <w:tab/>
            </w:r>
            <w:r w:rsidRPr="001C1FF5">
              <w:rPr>
                <w:rFonts w:ascii="Times New Roman" w:hAnsi="Times New Roman"/>
                <w:sz w:val="28"/>
                <w:szCs w:val="28"/>
                <w:lang w:val="uk-UA"/>
              </w:rPr>
              <w:t>Асептично виготовлені</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rPr>
            </w:pPr>
            <w:r w:rsidRPr="001C1FF5">
              <w:rPr>
                <w:rFonts w:ascii="Times New Roman" w:hAnsi="Times New Roman"/>
                <w:sz w:val="28"/>
                <w:szCs w:val="28"/>
              </w:rPr>
              <w:t>2.2.</w:t>
            </w:r>
            <w:r w:rsidRPr="001C1FF5">
              <w:rPr>
                <w:rFonts w:ascii="Times New Roman" w:hAnsi="Times New Roman"/>
                <w:sz w:val="28"/>
                <w:szCs w:val="28"/>
                <w:lang w:val="uk-UA"/>
              </w:rPr>
              <w:t>1</w:t>
            </w:r>
            <w:r w:rsidRPr="001C1FF5">
              <w:rPr>
                <w:rFonts w:ascii="Times New Roman" w:hAnsi="Times New Roman"/>
                <w:sz w:val="28"/>
                <w:szCs w:val="28"/>
              </w:rPr>
              <w:t>.2</w:t>
            </w:r>
            <w:r w:rsidRPr="001C1FF5">
              <w:rPr>
                <w:rFonts w:ascii="Times New Roman" w:hAnsi="Times New Roman"/>
                <w:sz w:val="28"/>
                <w:szCs w:val="28"/>
              </w:rPr>
              <w:tab/>
            </w:r>
            <w:r w:rsidRPr="001C1FF5">
              <w:rPr>
                <w:rFonts w:ascii="Times New Roman" w:hAnsi="Times New Roman"/>
                <w:sz w:val="28"/>
                <w:szCs w:val="28"/>
                <w:lang w:val="uk-UA"/>
              </w:rPr>
              <w:t>Виготовлені з фінішною стерилізацією</w:t>
            </w:r>
          </w:p>
        </w:tc>
      </w:tr>
      <w:tr w:rsidR="001C1FF5" w:rsidRPr="001C1FF5" w:rsidTr="001C1FF5">
        <w:tc>
          <w:tcPr>
            <w:tcW w:w="1242" w:type="dxa"/>
          </w:tcPr>
          <w:p w:rsidR="001C1FF5" w:rsidRPr="001C1FF5" w:rsidRDefault="001C1FF5" w:rsidP="001C1FF5">
            <w:pPr>
              <w:pStyle w:val="aa"/>
              <w:tabs>
                <w:tab w:val="left" w:pos="851"/>
                <w:tab w:val="left" w:pos="1560"/>
                <w:tab w:val="left" w:pos="1985"/>
              </w:tabs>
              <w:spacing w:before="120" w:after="120"/>
              <w:ind w:left="135" w:firstLine="7"/>
              <w:jc w:val="center"/>
              <w:rPr>
                <w:rFonts w:ascii="Times New Roman" w:hAnsi="Times New Roman"/>
                <w:sz w:val="28"/>
                <w:szCs w:val="28"/>
              </w:rPr>
            </w:pPr>
          </w:p>
        </w:tc>
        <w:tc>
          <w:tcPr>
            <w:tcW w:w="8647" w:type="dxa"/>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en-US"/>
              </w:rPr>
            </w:pPr>
            <w:r w:rsidRPr="001C1FF5">
              <w:rPr>
                <w:rFonts w:ascii="Times New Roman" w:hAnsi="Times New Roman"/>
                <w:i/>
                <w:sz w:val="28"/>
                <w:szCs w:val="28"/>
                <w:lang w:val="en-US"/>
              </w:rPr>
              <w:t>2.2.</w:t>
            </w:r>
            <w:r w:rsidRPr="001C1FF5">
              <w:rPr>
                <w:rFonts w:ascii="Times New Roman" w:hAnsi="Times New Roman"/>
                <w:i/>
                <w:sz w:val="28"/>
                <w:szCs w:val="28"/>
                <w:lang w:val="uk-UA"/>
              </w:rPr>
              <w:t>2</w:t>
            </w:r>
            <w:r w:rsidRPr="001C1FF5">
              <w:rPr>
                <w:rFonts w:ascii="Times New Roman" w:hAnsi="Times New Roman"/>
                <w:i/>
                <w:sz w:val="28"/>
                <w:szCs w:val="28"/>
                <w:lang w:val="en-US"/>
              </w:rPr>
              <w:tab/>
            </w:r>
            <w:r w:rsidRPr="001C1FF5">
              <w:rPr>
                <w:rFonts w:ascii="Times New Roman" w:hAnsi="Times New Roman"/>
                <w:i/>
                <w:sz w:val="28"/>
                <w:szCs w:val="28"/>
                <w:lang w:val="uk-UA"/>
              </w:rPr>
              <w:t>Нестерильні продукти</w:t>
            </w:r>
          </w:p>
        </w:tc>
      </w:tr>
      <w:tr w:rsidR="001C1FF5" w:rsidRPr="00F6271A" w:rsidTr="001C1FF5">
        <w:tc>
          <w:tcPr>
            <w:tcW w:w="1242" w:type="dxa"/>
          </w:tcPr>
          <w:p w:rsidR="001C1FF5" w:rsidRPr="001C1FF5" w:rsidRDefault="001C1FF5" w:rsidP="001C1FF5">
            <w:pPr>
              <w:pStyle w:val="aa"/>
              <w:tabs>
                <w:tab w:val="left" w:pos="851"/>
                <w:tab w:val="left" w:pos="1560"/>
                <w:tab w:val="left" w:pos="1985"/>
              </w:tabs>
              <w:spacing w:before="120" w:after="120"/>
              <w:ind w:left="135" w:firstLine="7"/>
              <w:jc w:val="center"/>
              <w:rPr>
                <w:rFonts w:ascii="Times New Roman" w:hAnsi="Times New Roman"/>
                <w:sz w:val="28"/>
                <w:szCs w:val="28"/>
                <w:lang w:val="en-US"/>
              </w:rPr>
            </w:pPr>
          </w:p>
        </w:tc>
        <w:tc>
          <w:tcPr>
            <w:tcW w:w="8647" w:type="dxa"/>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2.2.3</w:t>
            </w:r>
            <w:r w:rsidRPr="001C1FF5">
              <w:rPr>
                <w:rFonts w:ascii="Times New Roman" w:hAnsi="Times New Roman"/>
                <w:i/>
                <w:sz w:val="28"/>
                <w:szCs w:val="28"/>
                <w:lang w:val="uk-UA"/>
              </w:rPr>
              <w:tab/>
              <w:t>Біологічні лікарські засоби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2.2.3.1</w:t>
            </w:r>
            <w:r w:rsidRPr="001C1FF5">
              <w:rPr>
                <w:rFonts w:ascii="Times New Roman" w:hAnsi="Times New Roman"/>
                <w:sz w:val="28"/>
                <w:szCs w:val="28"/>
                <w:lang w:val="uk-UA"/>
              </w:rPr>
              <w:tab/>
              <w:t>Препарати крові</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2.2.3.2</w:t>
            </w:r>
            <w:r w:rsidRPr="001C1FF5">
              <w:rPr>
                <w:rFonts w:ascii="Times New Roman" w:hAnsi="Times New Roman"/>
                <w:sz w:val="28"/>
                <w:szCs w:val="28"/>
                <w:lang w:val="uk-UA"/>
              </w:rPr>
              <w:tab/>
              <w:t>Імунобіологічні препарати</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2.2.3.3</w:t>
            </w:r>
            <w:r w:rsidRPr="001C1FF5">
              <w:rPr>
                <w:rFonts w:ascii="Times New Roman" w:hAnsi="Times New Roman"/>
                <w:sz w:val="28"/>
                <w:szCs w:val="28"/>
                <w:lang w:val="uk-UA"/>
              </w:rPr>
              <w:tab/>
              <w:t>Клітиннотерапевтичні препарати</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2.2.3.4</w:t>
            </w:r>
            <w:r w:rsidRPr="001C1FF5">
              <w:rPr>
                <w:rFonts w:ascii="Times New Roman" w:hAnsi="Times New Roman"/>
                <w:sz w:val="28"/>
                <w:szCs w:val="28"/>
                <w:lang w:val="uk-UA"/>
              </w:rPr>
              <w:tab/>
              <w:t>Геннотерапевтичні препарати</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2.2.3.5</w:t>
            </w:r>
            <w:r w:rsidRPr="001C1FF5">
              <w:rPr>
                <w:rFonts w:ascii="Times New Roman" w:hAnsi="Times New Roman"/>
                <w:sz w:val="28"/>
                <w:szCs w:val="28"/>
                <w:lang w:val="uk-UA"/>
              </w:rPr>
              <w:tab/>
              <w:t>Біотехнологічні препарати</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2.2.3.6</w:t>
            </w:r>
            <w:r w:rsidRPr="001C1FF5">
              <w:rPr>
                <w:rFonts w:ascii="Times New Roman" w:hAnsi="Times New Roman"/>
                <w:sz w:val="28"/>
                <w:szCs w:val="28"/>
                <w:lang w:val="uk-UA"/>
              </w:rPr>
              <w:tab/>
              <w:t>Препарати, екстраговані з тканин людини або тварин</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2.2.3.7</w:t>
            </w:r>
            <w:r w:rsidRPr="001C1FF5">
              <w:rPr>
                <w:rFonts w:ascii="Times New Roman" w:hAnsi="Times New Roman"/>
                <w:sz w:val="28"/>
                <w:szCs w:val="28"/>
                <w:lang w:val="uk-UA"/>
              </w:rPr>
              <w:tab/>
              <w:t>Препарати тканинної інженерії</w:t>
            </w:r>
          </w:p>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2.2.3.8</w:t>
            </w:r>
            <w:r w:rsidRPr="001C1FF5">
              <w:rPr>
                <w:rFonts w:ascii="Times New Roman" w:hAnsi="Times New Roman"/>
                <w:sz w:val="28"/>
                <w:szCs w:val="28"/>
                <w:lang w:val="uk-UA"/>
              </w:rPr>
              <w:tab/>
              <w:t>Інші біологічні лікарські засоби &lt;зазначити&gt;</w:t>
            </w:r>
          </w:p>
        </w:tc>
      </w:tr>
      <w:tr w:rsidR="001C1FF5" w:rsidRPr="001C1FF5" w:rsidTr="001C1FF5">
        <w:tc>
          <w:tcPr>
            <w:tcW w:w="1242" w:type="dxa"/>
          </w:tcPr>
          <w:p w:rsidR="001C1FF5" w:rsidRPr="001C1FF5" w:rsidRDefault="001C1FF5" w:rsidP="001C1FF5">
            <w:pPr>
              <w:pStyle w:val="aa"/>
              <w:tabs>
                <w:tab w:val="left" w:pos="851"/>
                <w:tab w:val="left" w:pos="1560"/>
                <w:tab w:val="left" w:pos="1985"/>
              </w:tabs>
              <w:spacing w:before="120" w:after="120"/>
              <w:ind w:left="135" w:firstLine="7"/>
              <w:jc w:val="center"/>
              <w:rPr>
                <w:rFonts w:ascii="Times New Roman" w:hAnsi="Times New Roman"/>
                <w:sz w:val="28"/>
                <w:szCs w:val="28"/>
                <w:lang w:val="en-US"/>
              </w:rPr>
            </w:pPr>
            <w:r w:rsidRPr="001C1FF5">
              <w:rPr>
                <w:rFonts w:ascii="Times New Roman" w:hAnsi="Times New Roman"/>
                <w:sz w:val="28"/>
                <w:szCs w:val="28"/>
                <w:lang w:val="uk-UA"/>
              </w:rPr>
              <w:t>2.3</w:t>
            </w:r>
          </w:p>
        </w:tc>
        <w:tc>
          <w:tcPr>
            <w:tcW w:w="8647" w:type="dxa"/>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sz w:val="28"/>
                <w:szCs w:val="28"/>
                <w:lang w:val="uk-UA"/>
              </w:rPr>
              <w:t>Інша діяльність з імпорту</w:t>
            </w:r>
          </w:p>
        </w:tc>
      </w:tr>
      <w:tr w:rsidR="001C1FF5" w:rsidRPr="001C1FF5" w:rsidTr="001C1FF5">
        <w:tc>
          <w:tcPr>
            <w:tcW w:w="1242" w:type="dxa"/>
          </w:tcPr>
          <w:p w:rsidR="001C1FF5" w:rsidRPr="001C1FF5" w:rsidRDefault="001C1FF5" w:rsidP="001C1FF5">
            <w:pPr>
              <w:pStyle w:val="aa"/>
              <w:tabs>
                <w:tab w:val="left" w:pos="851"/>
                <w:tab w:val="left" w:pos="1560"/>
                <w:tab w:val="left" w:pos="1985"/>
              </w:tabs>
              <w:spacing w:before="120" w:after="120"/>
              <w:ind w:left="135" w:firstLine="7"/>
              <w:jc w:val="center"/>
              <w:rPr>
                <w:rFonts w:ascii="Times New Roman" w:hAnsi="Times New Roman"/>
                <w:sz w:val="28"/>
                <w:szCs w:val="28"/>
                <w:lang w:val="uk-UA"/>
              </w:rPr>
            </w:pPr>
          </w:p>
        </w:tc>
        <w:tc>
          <w:tcPr>
            <w:tcW w:w="8647" w:type="dxa"/>
          </w:tcPr>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i/>
                <w:sz w:val="28"/>
                <w:szCs w:val="28"/>
                <w:lang w:val="uk-UA"/>
              </w:rPr>
              <w:t>2.3.1</w:t>
            </w:r>
            <w:r w:rsidRPr="001C1FF5">
              <w:rPr>
                <w:rFonts w:ascii="Times New Roman" w:hAnsi="Times New Roman"/>
                <w:i/>
                <w:sz w:val="28"/>
                <w:szCs w:val="28"/>
                <w:lang w:val="uk-UA"/>
              </w:rPr>
              <w:tab/>
              <w:t>Дільниця фізичного імпорту</w:t>
            </w:r>
          </w:p>
        </w:tc>
      </w:tr>
      <w:tr w:rsidR="001C1FF5" w:rsidRPr="001C1FF5" w:rsidTr="001C1FF5">
        <w:tc>
          <w:tcPr>
            <w:tcW w:w="1242" w:type="dxa"/>
          </w:tcPr>
          <w:p w:rsidR="001C1FF5" w:rsidRPr="001C1FF5" w:rsidRDefault="001C1FF5" w:rsidP="001C1FF5">
            <w:pPr>
              <w:pStyle w:val="aa"/>
              <w:tabs>
                <w:tab w:val="left" w:pos="851"/>
                <w:tab w:val="left" w:pos="1560"/>
                <w:tab w:val="left" w:pos="1985"/>
              </w:tabs>
              <w:spacing w:before="120" w:after="120"/>
              <w:ind w:left="135" w:firstLine="7"/>
              <w:jc w:val="center"/>
              <w:rPr>
                <w:rFonts w:ascii="Times New Roman" w:hAnsi="Times New Roman"/>
                <w:sz w:val="28"/>
                <w:szCs w:val="28"/>
                <w:lang w:val="uk-UA"/>
              </w:rPr>
            </w:pPr>
          </w:p>
        </w:tc>
        <w:tc>
          <w:tcPr>
            <w:tcW w:w="8647" w:type="dxa"/>
          </w:tcPr>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i/>
                <w:sz w:val="28"/>
                <w:szCs w:val="28"/>
                <w:lang w:val="uk-UA"/>
              </w:rPr>
              <w:t>2.3.2</w:t>
            </w:r>
            <w:r w:rsidRPr="001C1FF5">
              <w:rPr>
                <w:rFonts w:ascii="Times New Roman" w:hAnsi="Times New Roman"/>
                <w:i/>
                <w:sz w:val="28"/>
                <w:szCs w:val="28"/>
                <w:lang w:val="uk-UA"/>
              </w:rPr>
              <w:tab/>
              <w:t>Імпорт проміжної продукції, що проходить подальшу обробку</w:t>
            </w:r>
          </w:p>
        </w:tc>
      </w:tr>
      <w:tr w:rsidR="001C1FF5" w:rsidRPr="001C1FF5" w:rsidTr="001C1FF5">
        <w:tc>
          <w:tcPr>
            <w:tcW w:w="1242" w:type="dxa"/>
          </w:tcPr>
          <w:p w:rsidR="001C1FF5" w:rsidRPr="001C1FF5" w:rsidRDefault="001C1FF5" w:rsidP="001C1FF5">
            <w:pPr>
              <w:pStyle w:val="aa"/>
              <w:tabs>
                <w:tab w:val="left" w:pos="851"/>
                <w:tab w:val="left" w:pos="1560"/>
                <w:tab w:val="left" w:pos="1985"/>
              </w:tabs>
              <w:spacing w:before="120" w:after="120"/>
              <w:ind w:left="135" w:firstLine="7"/>
              <w:jc w:val="center"/>
              <w:rPr>
                <w:rFonts w:ascii="Times New Roman" w:hAnsi="Times New Roman"/>
                <w:sz w:val="28"/>
                <w:szCs w:val="28"/>
                <w:lang w:val="uk-UA"/>
              </w:rPr>
            </w:pPr>
          </w:p>
        </w:tc>
        <w:tc>
          <w:tcPr>
            <w:tcW w:w="8647" w:type="dxa"/>
          </w:tcPr>
          <w:p w:rsidR="001C1FF5" w:rsidRPr="001C1FF5" w:rsidRDefault="001C1FF5" w:rsidP="001C1FF5">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i/>
                <w:sz w:val="28"/>
                <w:szCs w:val="28"/>
                <w:lang w:val="uk-UA"/>
              </w:rPr>
              <w:t>2.3.3</w:t>
            </w:r>
            <w:r w:rsidRPr="001C1FF5">
              <w:rPr>
                <w:rFonts w:ascii="Times New Roman" w:hAnsi="Times New Roman"/>
                <w:i/>
                <w:sz w:val="28"/>
                <w:szCs w:val="28"/>
                <w:lang w:val="uk-UA"/>
              </w:rPr>
              <w:tab/>
              <w:t>Інші &lt;зазначити&gt;</w:t>
            </w:r>
          </w:p>
        </w:tc>
      </w:tr>
    </w:tbl>
    <w:p w:rsidR="001C1FF5" w:rsidRDefault="001C1FF5" w:rsidP="00E53BD6">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C1FF5">
        <w:rPr>
          <w:rFonts w:ascii="Times New Roman" w:hAnsi="Times New Roman"/>
          <w:sz w:val="28"/>
          <w:szCs w:val="28"/>
          <w:lang w:val="uk-UA"/>
        </w:rPr>
        <w:t>Будь-які обмеження або уточнюючі примітки стосовно дії цієї довідки*:</w:t>
      </w:r>
    </w:p>
    <w:p w:rsidR="001C1FF5" w:rsidRDefault="001C1FF5" w:rsidP="00E53BD6">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Pr>
          <w:rFonts w:ascii="Times New Roman" w:hAnsi="Times New Roman"/>
          <w:sz w:val="28"/>
          <w:szCs w:val="28"/>
          <w:lang w:val="uk-UA"/>
        </w:rPr>
        <w:t>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5"/>
        <w:gridCol w:w="539"/>
      </w:tblGrid>
      <w:tr w:rsidR="001C1FF5" w:rsidRPr="001C1FF5" w:rsidTr="001C1FF5">
        <w:trPr>
          <w:gridAfter w:val="1"/>
          <w:wAfter w:w="539" w:type="dxa"/>
        </w:trPr>
        <w:tc>
          <w:tcPr>
            <w:tcW w:w="9606" w:type="dxa"/>
            <w:gridSpan w:val="2"/>
          </w:tcPr>
          <w:p w:rsidR="001C1FF5" w:rsidRPr="001C1FF5" w:rsidRDefault="001C1FF5" w:rsidP="004C752B">
            <w:pPr>
              <w:pStyle w:val="aa"/>
              <w:tabs>
                <w:tab w:val="left" w:pos="851"/>
                <w:tab w:val="left" w:pos="1560"/>
                <w:tab w:val="left" w:pos="1985"/>
              </w:tabs>
              <w:spacing w:before="120" w:after="120"/>
              <w:ind w:firstLine="567"/>
              <w:jc w:val="center"/>
              <w:rPr>
                <w:rFonts w:ascii="Times New Roman" w:hAnsi="Times New Roman"/>
                <w:b/>
                <w:sz w:val="28"/>
                <w:szCs w:val="28"/>
                <w:lang w:val="uk-UA"/>
              </w:rPr>
            </w:pPr>
            <w:r w:rsidRPr="001C1FF5">
              <w:rPr>
                <w:rFonts w:ascii="Times New Roman" w:hAnsi="Times New Roman"/>
                <w:b/>
                <w:sz w:val="28"/>
                <w:szCs w:val="28"/>
                <w:lang w:val="uk-UA"/>
              </w:rPr>
              <w:t>3 ВИРОБНИЧІ ОПЕРАЦІЇ – ДІЮЧІ РЕЧОВИНИ</w:t>
            </w:r>
          </w:p>
          <w:p w:rsidR="001C1FF5" w:rsidRPr="001C1FF5" w:rsidRDefault="001C1FF5" w:rsidP="004C752B">
            <w:pPr>
              <w:pStyle w:val="aa"/>
              <w:tabs>
                <w:tab w:val="left" w:pos="851"/>
                <w:tab w:val="left" w:pos="1560"/>
                <w:tab w:val="left" w:pos="1985"/>
              </w:tabs>
              <w:spacing w:before="120" w:after="120"/>
              <w:ind w:firstLine="567"/>
              <w:jc w:val="center"/>
              <w:rPr>
                <w:rFonts w:ascii="Times New Roman" w:hAnsi="Times New Roman"/>
                <w:b/>
                <w:sz w:val="28"/>
                <w:szCs w:val="28"/>
              </w:rPr>
            </w:pPr>
            <w:r w:rsidRPr="001C1FF5">
              <w:rPr>
                <w:rFonts w:ascii="Times New Roman" w:hAnsi="Times New Roman"/>
                <w:sz w:val="28"/>
                <w:szCs w:val="28"/>
                <w:lang w:val="uk-UA"/>
              </w:rPr>
              <w:t>Діюча(і) речовина(и):</w:t>
            </w:r>
          </w:p>
        </w:tc>
      </w:tr>
      <w:tr w:rsidR="001C1FF5" w:rsidRPr="00F6271A" w:rsidTr="001C1FF5">
        <w:tc>
          <w:tcPr>
            <w:tcW w:w="1101" w:type="dxa"/>
          </w:tcPr>
          <w:p w:rsidR="001C1FF5" w:rsidRPr="001C1FF5" w:rsidRDefault="001C1FF5" w:rsidP="001C1FF5">
            <w:pPr>
              <w:pStyle w:val="aa"/>
              <w:tabs>
                <w:tab w:val="left" w:pos="851"/>
                <w:tab w:val="left" w:pos="1560"/>
                <w:tab w:val="left" w:pos="1985"/>
              </w:tabs>
              <w:ind w:left="135" w:firstLine="7"/>
              <w:jc w:val="left"/>
              <w:rPr>
                <w:rFonts w:ascii="Times New Roman" w:hAnsi="Times New Roman"/>
                <w:b/>
                <w:sz w:val="28"/>
                <w:szCs w:val="28"/>
                <w:lang w:val="uk-UA"/>
              </w:rPr>
            </w:pPr>
            <w:r w:rsidRPr="001C1FF5">
              <w:rPr>
                <w:rFonts w:ascii="Times New Roman" w:hAnsi="Times New Roman"/>
                <w:b/>
                <w:sz w:val="28"/>
                <w:szCs w:val="28"/>
                <w:lang w:val="uk-UA"/>
              </w:rPr>
              <w:t>3.1</w:t>
            </w:r>
          </w:p>
        </w:tc>
        <w:tc>
          <w:tcPr>
            <w:tcW w:w="9044" w:type="dxa"/>
            <w:gridSpan w:val="2"/>
          </w:tcPr>
          <w:p w:rsidR="001C1FF5" w:rsidRPr="001C1FF5" w:rsidRDefault="001C1FF5" w:rsidP="001C1FF5">
            <w:pPr>
              <w:pStyle w:val="aa"/>
              <w:tabs>
                <w:tab w:val="left" w:pos="851"/>
                <w:tab w:val="left" w:pos="1560"/>
                <w:tab w:val="left" w:pos="1985"/>
              </w:tabs>
              <w:ind w:firstLine="567"/>
              <w:jc w:val="left"/>
              <w:rPr>
                <w:rFonts w:ascii="Times New Roman" w:hAnsi="Times New Roman"/>
                <w:b/>
                <w:sz w:val="28"/>
                <w:szCs w:val="28"/>
                <w:lang w:val="uk-UA"/>
              </w:rPr>
            </w:pPr>
            <w:r w:rsidRPr="001C1FF5">
              <w:rPr>
                <w:rFonts w:ascii="Times New Roman" w:hAnsi="Times New Roman"/>
                <w:b/>
                <w:sz w:val="28"/>
                <w:szCs w:val="28"/>
                <w:lang w:val="uk-UA"/>
              </w:rPr>
              <w:t>Виробництво діючої речовини шляхом хімічного синтезу</w:t>
            </w:r>
          </w:p>
        </w:tc>
      </w:tr>
      <w:tr w:rsidR="001C1FF5" w:rsidRPr="001C1FF5" w:rsidTr="001C1FF5">
        <w:tc>
          <w:tcPr>
            <w:tcW w:w="1101" w:type="dxa"/>
          </w:tcPr>
          <w:p w:rsidR="001C1FF5" w:rsidRPr="001C1FF5" w:rsidRDefault="001C1FF5" w:rsidP="001C1FF5">
            <w:pPr>
              <w:pStyle w:val="aa"/>
              <w:tabs>
                <w:tab w:val="left" w:pos="851"/>
                <w:tab w:val="left" w:pos="1560"/>
                <w:tab w:val="left" w:pos="1985"/>
              </w:tabs>
              <w:spacing w:before="120" w:after="120"/>
              <w:ind w:left="135" w:firstLine="7"/>
              <w:jc w:val="left"/>
              <w:rPr>
                <w:rFonts w:ascii="Times New Roman" w:hAnsi="Times New Roman"/>
                <w:sz w:val="28"/>
                <w:szCs w:val="28"/>
                <w:lang w:val="uk-UA"/>
              </w:rPr>
            </w:pPr>
          </w:p>
        </w:tc>
        <w:tc>
          <w:tcPr>
            <w:tcW w:w="9044" w:type="dxa"/>
            <w:gridSpan w:val="2"/>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3.1.1</w:t>
            </w:r>
            <w:r w:rsidRPr="001C1FF5">
              <w:rPr>
                <w:rFonts w:ascii="Times New Roman" w:hAnsi="Times New Roman"/>
                <w:i/>
                <w:sz w:val="28"/>
                <w:szCs w:val="28"/>
                <w:lang w:val="uk-UA"/>
              </w:rPr>
              <w:tab/>
              <w:t>Виготовлення проміжних продуктів діючої речовини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3.1.2</w:t>
            </w:r>
            <w:r w:rsidRPr="001C1FF5">
              <w:rPr>
                <w:rFonts w:ascii="Times New Roman" w:hAnsi="Times New Roman"/>
                <w:i/>
                <w:sz w:val="28"/>
                <w:szCs w:val="28"/>
                <w:lang w:val="uk-UA"/>
              </w:rPr>
              <w:tab/>
              <w:t>Виробництво технологічної діючої речовини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3.1.3</w:t>
            </w:r>
            <w:r w:rsidRPr="001C1FF5">
              <w:rPr>
                <w:rFonts w:ascii="Times New Roman" w:hAnsi="Times New Roman"/>
                <w:i/>
                <w:sz w:val="28"/>
                <w:szCs w:val="28"/>
                <w:lang w:val="uk-UA"/>
              </w:rPr>
              <w:tab/>
              <w:t>Утворення солей / етапи очищення: &lt;зазначити&gt; (наприклад, кристалізація)</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i/>
                <w:sz w:val="28"/>
                <w:szCs w:val="28"/>
                <w:lang w:val="uk-UA"/>
              </w:rPr>
              <w:t>3.1.4</w:t>
            </w:r>
            <w:r w:rsidRPr="001C1FF5">
              <w:rPr>
                <w:rFonts w:ascii="Times New Roman" w:hAnsi="Times New Roman"/>
                <w:i/>
                <w:sz w:val="28"/>
                <w:szCs w:val="28"/>
                <w:lang w:val="uk-UA"/>
              </w:rPr>
              <w:tab/>
              <w:t>Інші &lt;зазначити&gt;</w:t>
            </w:r>
          </w:p>
        </w:tc>
      </w:tr>
      <w:tr w:rsidR="001C1FF5" w:rsidRPr="001C1FF5" w:rsidTr="001C1FF5">
        <w:tc>
          <w:tcPr>
            <w:tcW w:w="1101" w:type="dxa"/>
          </w:tcPr>
          <w:p w:rsidR="001C1FF5" w:rsidRPr="001C1FF5" w:rsidRDefault="001C1FF5" w:rsidP="001C1FF5">
            <w:pPr>
              <w:pStyle w:val="aa"/>
              <w:tabs>
                <w:tab w:val="left" w:pos="851"/>
                <w:tab w:val="left" w:pos="1560"/>
                <w:tab w:val="left" w:pos="1985"/>
              </w:tabs>
              <w:ind w:left="135" w:firstLine="7"/>
              <w:jc w:val="left"/>
              <w:rPr>
                <w:rFonts w:ascii="Times New Roman" w:hAnsi="Times New Roman"/>
                <w:b/>
                <w:sz w:val="28"/>
                <w:szCs w:val="28"/>
                <w:lang w:val="uk-UA"/>
              </w:rPr>
            </w:pPr>
            <w:r w:rsidRPr="001C1FF5">
              <w:rPr>
                <w:rFonts w:ascii="Times New Roman" w:hAnsi="Times New Roman"/>
                <w:b/>
                <w:sz w:val="28"/>
                <w:szCs w:val="28"/>
                <w:lang w:val="uk-UA"/>
              </w:rPr>
              <w:t>3.2</w:t>
            </w:r>
          </w:p>
        </w:tc>
        <w:tc>
          <w:tcPr>
            <w:tcW w:w="9044" w:type="dxa"/>
            <w:gridSpan w:val="2"/>
          </w:tcPr>
          <w:p w:rsidR="001C1FF5" w:rsidRPr="001C1FF5" w:rsidRDefault="001C1FF5" w:rsidP="001C1FF5">
            <w:pPr>
              <w:pStyle w:val="aa"/>
              <w:tabs>
                <w:tab w:val="left" w:pos="851"/>
                <w:tab w:val="left" w:pos="1560"/>
                <w:tab w:val="left" w:pos="1985"/>
              </w:tabs>
              <w:ind w:left="0" w:firstLine="459"/>
              <w:jc w:val="left"/>
              <w:rPr>
                <w:rFonts w:ascii="Times New Roman" w:hAnsi="Times New Roman"/>
                <w:b/>
                <w:sz w:val="28"/>
                <w:szCs w:val="28"/>
                <w:lang w:val="uk-UA"/>
              </w:rPr>
            </w:pPr>
            <w:r w:rsidRPr="001C1FF5">
              <w:rPr>
                <w:rFonts w:ascii="Times New Roman" w:hAnsi="Times New Roman"/>
                <w:b/>
                <w:sz w:val="28"/>
                <w:szCs w:val="28"/>
                <w:lang w:val="uk-UA"/>
              </w:rPr>
              <w:t>Екстракція діючої речовини з джерела природнього походження</w:t>
            </w:r>
          </w:p>
        </w:tc>
      </w:tr>
      <w:tr w:rsidR="001C1FF5" w:rsidRPr="001C1FF5" w:rsidTr="001C1FF5">
        <w:tc>
          <w:tcPr>
            <w:tcW w:w="1101" w:type="dxa"/>
          </w:tcPr>
          <w:p w:rsidR="001C1FF5" w:rsidRPr="001C1FF5" w:rsidRDefault="001C1FF5" w:rsidP="001C1FF5">
            <w:pPr>
              <w:pStyle w:val="aa"/>
              <w:tabs>
                <w:tab w:val="left" w:pos="851"/>
                <w:tab w:val="left" w:pos="1560"/>
                <w:tab w:val="left" w:pos="1985"/>
              </w:tabs>
              <w:spacing w:before="120" w:after="120"/>
              <w:ind w:left="135" w:firstLine="7"/>
              <w:jc w:val="left"/>
              <w:rPr>
                <w:rFonts w:ascii="Times New Roman" w:hAnsi="Times New Roman"/>
                <w:sz w:val="28"/>
                <w:szCs w:val="28"/>
              </w:rPr>
            </w:pPr>
          </w:p>
        </w:tc>
        <w:tc>
          <w:tcPr>
            <w:tcW w:w="9044" w:type="dxa"/>
            <w:gridSpan w:val="2"/>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3.2.1</w:t>
            </w:r>
            <w:r w:rsidRPr="001C1FF5">
              <w:rPr>
                <w:rFonts w:ascii="Times New Roman" w:hAnsi="Times New Roman"/>
                <w:i/>
                <w:sz w:val="28"/>
                <w:szCs w:val="28"/>
                <w:lang w:val="uk-UA"/>
              </w:rPr>
              <w:tab/>
              <w:t>Екстракція речовини із рослинної сировини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3.2.2</w:t>
            </w:r>
            <w:r w:rsidRPr="001C1FF5">
              <w:rPr>
                <w:rFonts w:ascii="Times New Roman" w:hAnsi="Times New Roman"/>
                <w:i/>
                <w:sz w:val="28"/>
                <w:szCs w:val="28"/>
                <w:lang w:val="uk-UA"/>
              </w:rPr>
              <w:tab/>
              <w:t>Екстракція речовини із сировини тваринного походження</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3.2.3</w:t>
            </w:r>
            <w:r w:rsidRPr="001C1FF5">
              <w:rPr>
                <w:rFonts w:ascii="Times New Roman" w:hAnsi="Times New Roman"/>
                <w:i/>
                <w:sz w:val="28"/>
                <w:szCs w:val="28"/>
                <w:lang w:val="uk-UA"/>
              </w:rPr>
              <w:tab/>
              <w:t>Екстракція речовини із сировини людини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3.2.4</w:t>
            </w:r>
            <w:r w:rsidRPr="001C1FF5">
              <w:rPr>
                <w:rFonts w:ascii="Times New Roman" w:hAnsi="Times New Roman"/>
                <w:i/>
                <w:sz w:val="28"/>
                <w:szCs w:val="28"/>
                <w:lang w:val="uk-UA"/>
              </w:rPr>
              <w:tab/>
              <w:t>Екстракція речовини із сировини мінерального походження</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3.2.5</w:t>
            </w:r>
            <w:r w:rsidRPr="001C1FF5">
              <w:rPr>
                <w:rFonts w:ascii="Times New Roman" w:hAnsi="Times New Roman"/>
                <w:i/>
                <w:sz w:val="28"/>
                <w:szCs w:val="28"/>
                <w:lang w:val="uk-UA"/>
              </w:rPr>
              <w:tab/>
              <w:t>Модифікація екстрагованої речовини &lt;вказати тип сировини 1, 2, 3, 4&gt;</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3.2.6</w:t>
            </w:r>
            <w:r w:rsidRPr="001C1FF5">
              <w:rPr>
                <w:rFonts w:ascii="Times New Roman" w:hAnsi="Times New Roman"/>
                <w:i/>
                <w:sz w:val="28"/>
                <w:szCs w:val="28"/>
                <w:lang w:val="uk-UA"/>
              </w:rPr>
              <w:tab/>
              <w:t>Очищення екстрагованої речовини &lt;вказати тип сировини 1, 2, 3, 4&gt;</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i/>
                <w:sz w:val="28"/>
                <w:szCs w:val="28"/>
                <w:lang w:val="uk-UA"/>
              </w:rPr>
              <w:t>3.2.7</w:t>
            </w:r>
            <w:r w:rsidRPr="001C1FF5">
              <w:rPr>
                <w:rFonts w:ascii="Times New Roman" w:hAnsi="Times New Roman"/>
                <w:i/>
                <w:sz w:val="28"/>
                <w:szCs w:val="28"/>
                <w:lang w:val="uk-UA"/>
              </w:rPr>
              <w:tab/>
              <w:t>Інші &lt;зазначити&gt;</w:t>
            </w:r>
          </w:p>
        </w:tc>
      </w:tr>
      <w:tr w:rsidR="001C1FF5" w:rsidRPr="00F6271A" w:rsidTr="001C1FF5">
        <w:tc>
          <w:tcPr>
            <w:tcW w:w="1101" w:type="dxa"/>
          </w:tcPr>
          <w:p w:rsidR="001C1FF5" w:rsidRPr="001C1FF5" w:rsidRDefault="001C1FF5" w:rsidP="001C1FF5">
            <w:pPr>
              <w:pStyle w:val="aa"/>
              <w:tabs>
                <w:tab w:val="left" w:pos="851"/>
                <w:tab w:val="left" w:pos="1560"/>
                <w:tab w:val="left" w:pos="1985"/>
              </w:tabs>
              <w:ind w:left="135" w:firstLine="7"/>
              <w:jc w:val="left"/>
              <w:rPr>
                <w:rFonts w:ascii="Times New Roman" w:hAnsi="Times New Roman"/>
                <w:b/>
                <w:sz w:val="28"/>
                <w:szCs w:val="28"/>
                <w:lang w:val="uk-UA"/>
              </w:rPr>
            </w:pPr>
            <w:r w:rsidRPr="001C1FF5">
              <w:rPr>
                <w:rFonts w:ascii="Times New Roman" w:hAnsi="Times New Roman"/>
                <w:b/>
                <w:sz w:val="28"/>
                <w:szCs w:val="28"/>
                <w:lang w:val="uk-UA"/>
              </w:rPr>
              <w:t>3.3</w:t>
            </w:r>
          </w:p>
        </w:tc>
        <w:tc>
          <w:tcPr>
            <w:tcW w:w="9044" w:type="dxa"/>
            <w:gridSpan w:val="2"/>
          </w:tcPr>
          <w:p w:rsidR="001C1FF5" w:rsidRPr="001C1FF5" w:rsidRDefault="001C1FF5" w:rsidP="001C1FF5">
            <w:pPr>
              <w:pStyle w:val="aa"/>
              <w:tabs>
                <w:tab w:val="left" w:pos="0"/>
                <w:tab w:val="left" w:pos="1560"/>
                <w:tab w:val="left" w:pos="1985"/>
              </w:tabs>
              <w:ind w:left="33" w:firstLine="426"/>
              <w:jc w:val="left"/>
              <w:rPr>
                <w:rFonts w:ascii="Times New Roman" w:hAnsi="Times New Roman"/>
                <w:b/>
                <w:sz w:val="28"/>
                <w:szCs w:val="28"/>
                <w:lang w:val="uk-UA"/>
              </w:rPr>
            </w:pPr>
            <w:r w:rsidRPr="001C1FF5">
              <w:rPr>
                <w:rFonts w:ascii="Times New Roman" w:hAnsi="Times New Roman"/>
                <w:b/>
                <w:sz w:val="28"/>
                <w:szCs w:val="28"/>
                <w:lang w:val="uk-UA"/>
              </w:rPr>
              <w:t>Виробництво діючої речовини шляхом біологічних процесів</w:t>
            </w:r>
          </w:p>
        </w:tc>
      </w:tr>
      <w:tr w:rsidR="001C1FF5" w:rsidRPr="00F6271A" w:rsidTr="001C1FF5">
        <w:tc>
          <w:tcPr>
            <w:tcW w:w="1101" w:type="dxa"/>
          </w:tcPr>
          <w:p w:rsidR="001C1FF5" w:rsidRPr="001C1FF5" w:rsidRDefault="001C1FF5" w:rsidP="001C1FF5">
            <w:pPr>
              <w:pStyle w:val="aa"/>
              <w:tabs>
                <w:tab w:val="left" w:pos="851"/>
                <w:tab w:val="left" w:pos="1560"/>
                <w:tab w:val="left" w:pos="1985"/>
              </w:tabs>
              <w:spacing w:before="120" w:after="120"/>
              <w:ind w:left="135" w:firstLine="7"/>
              <w:jc w:val="left"/>
              <w:rPr>
                <w:rFonts w:ascii="Times New Roman" w:hAnsi="Times New Roman"/>
                <w:sz w:val="28"/>
                <w:szCs w:val="28"/>
                <w:lang w:val="uk-UA"/>
              </w:rPr>
            </w:pPr>
          </w:p>
        </w:tc>
        <w:tc>
          <w:tcPr>
            <w:tcW w:w="9044" w:type="dxa"/>
            <w:gridSpan w:val="2"/>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3.3.1</w:t>
            </w:r>
            <w:r w:rsidRPr="001C1FF5">
              <w:rPr>
                <w:rFonts w:ascii="Times New Roman" w:hAnsi="Times New Roman"/>
                <w:i/>
                <w:sz w:val="28"/>
                <w:szCs w:val="28"/>
                <w:lang w:val="uk-UA"/>
              </w:rPr>
              <w:tab/>
              <w:t>Ферментація</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3.3.2</w:t>
            </w:r>
            <w:r w:rsidRPr="001C1FF5">
              <w:rPr>
                <w:rFonts w:ascii="Times New Roman" w:hAnsi="Times New Roman"/>
                <w:i/>
                <w:sz w:val="28"/>
                <w:szCs w:val="28"/>
                <w:lang w:val="uk-UA"/>
              </w:rPr>
              <w:tab/>
              <w:t>Культивування клітин &lt;вказати вид клітини&gt; (наприклад, ссавці / бактерії)</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3.3.3</w:t>
            </w:r>
            <w:r w:rsidRPr="001C1FF5">
              <w:rPr>
                <w:rFonts w:ascii="Times New Roman" w:hAnsi="Times New Roman"/>
                <w:i/>
                <w:sz w:val="28"/>
                <w:szCs w:val="28"/>
                <w:lang w:val="uk-UA"/>
              </w:rPr>
              <w:tab/>
              <w:t>Виділення / очищення</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3.3.4</w:t>
            </w:r>
            <w:r w:rsidRPr="001C1FF5">
              <w:rPr>
                <w:rFonts w:ascii="Times New Roman" w:hAnsi="Times New Roman"/>
                <w:i/>
                <w:sz w:val="28"/>
                <w:szCs w:val="28"/>
                <w:lang w:val="uk-UA"/>
              </w:rPr>
              <w:tab/>
              <w:t>Модифікація</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i/>
                <w:sz w:val="28"/>
                <w:szCs w:val="28"/>
                <w:lang w:val="uk-UA"/>
              </w:rPr>
              <w:t>3.3.5</w:t>
            </w:r>
            <w:r w:rsidRPr="001C1FF5">
              <w:rPr>
                <w:rFonts w:ascii="Times New Roman" w:hAnsi="Times New Roman"/>
                <w:i/>
                <w:sz w:val="28"/>
                <w:szCs w:val="28"/>
                <w:lang w:val="uk-UA"/>
              </w:rPr>
              <w:tab/>
              <w:t>Інші &lt;зазначити&gt;</w:t>
            </w:r>
          </w:p>
        </w:tc>
      </w:tr>
      <w:tr w:rsidR="001C1FF5" w:rsidRPr="001C1FF5" w:rsidTr="001C1FF5">
        <w:tc>
          <w:tcPr>
            <w:tcW w:w="1101" w:type="dxa"/>
          </w:tcPr>
          <w:p w:rsidR="001C1FF5" w:rsidRPr="001C1FF5" w:rsidRDefault="001C1FF5" w:rsidP="001C1FF5">
            <w:pPr>
              <w:pStyle w:val="aa"/>
              <w:tabs>
                <w:tab w:val="left" w:pos="851"/>
                <w:tab w:val="left" w:pos="1560"/>
                <w:tab w:val="left" w:pos="1985"/>
              </w:tabs>
              <w:ind w:left="135" w:firstLine="7"/>
              <w:jc w:val="left"/>
              <w:rPr>
                <w:rFonts w:ascii="Times New Roman" w:hAnsi="Times New Roman"/>
                <w:b/>
                <w:sz w:val="28"/>
                <w:szCs w:val="28"/>
                <w:lang w:val="uk-UA"/>
              </w:rPr>
            </w:pPr>
            <w:r w:rsidRPr="001C1FF5">
              <w:rPr>
                <w:rFonts w:ascii="Times New Roman" w:hAnsi="Times New Roman"/>
                <w:b/>
                <w:sz w:val="28"/>
                <w:szCs w:val="28"/>
                <w:lang w:val="uk-UA"/>
              </w:rPr>
              <w:t>3.4</w:t>
            </w:r>
          </w:p>
        </w:tc>
        <w:tc>
          <w:tcPr>
            <w:tcW w:w="9044" w:type="dxa"/>
            <w:gridSpan w:val="2"/>
          </w:tcPr>
          <w:p w:rsidR="001C1FF5" w:rsidRPr="001C1FF5" w:rsidRDefault="001C1FF5" w:rsidP="001C1FF5">
            <w:pPr>
              <w:pStyle w:val="aa"/>
              <w:tabs>
                <w:tab w:val="left" w:pos="851"/>
                <w:tab w:val="left" w:pos="1560"/>
                <w:tab w:val="left" w:pos="1985"/>
              </w:tabs>
              <w:ind w:firstLine="567"/>
              <w:jc w:val="left"/>
              <w:rPr>
                <w:rFonts w:ascii="Times New Roman" w:hAnsi="Times New Roman"/>
                <w:b/>
                <w:sz w:val="28"/>
                <w:szCs w:val="28"/>
                <w:lang w:val="uk-UA"/>
              </w:rPr>
            </w:pPr>
            <w:r w:rsidRPr="001C1FF5">
              <w:rPr>
                <w:rFonts w:ascii="Times New Roman" w:hAnsi="Times New Roman"/>
                <w:b/>
                <w:sz w:val="28"/>
                <w:szCs w:val="28"/>
                <w:lang w:val="uk-UA"/>
              </w:rPr>
              <w:t>Виробництво стерильної діючої речовини (заповнити розділи 3.1, 3.2, 3.3, якщо вони застосовні)</w:t>
            </w:r>
          </w:p>
        </w:tc>
      </w:tr>
      <w:tr w:rsidR="001C1FF5" w:rsidRPr="001C1FF5" w:rsidTr="001C1FF5">
        <w:tc>
          <w:tcPr>
            <w:tcW w:w="1101" w:type="dxa"/>
          </w:tcPr>
          <w:p w:rsidR="001C1FF5" w:rsidRPr="001C1FF5" w:rsidRDefault="001C1FF5" w:rsidP="001C1FF5">
            <w:pPr>
              <w:pStyle w:val="aa"/>
              <w:tabs>
                <w:tab w:val="left" w:pos="851"/>
                <w:tab w:val="left" w:pos="1560"/>
                <w:tab w:val="left" w:pos="1985"/>
              </w:tabs>
              <w:spacing w:before="120" w:after="120"/>
              <w:ind w:left="135" w:firstLine="7"/>
              <w:jc w:val="left"/>
              <w:rPr>
                <w:rFonts w:ascii="Times New Roman" w:hAnsi="Times New Roman"/>
                <w:sz w:val="28"/>
                <w:szCs w:val="28"/>
              </w:rPr>
            </w:pPr>
          </w:p>
        </w:tc>
        <w:tc>
          <w:tcPr>
            <w:tcW w:w="9044" w:type="dxa"/>
            <w:gridSpan w:val="2"/>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3.4.1</w:t>
            </w:r>
            <w:r w:rsidRPr="001C1FF5">
              <w:rPr>
                <w:rFonts w:ascii="Times New Roman" w:hAnsi="Times New Roman"/>
                <w:i/>
                <w:sz w:val="28"/>
                <w:szCs w:val="28"/>
                <w:lang w:val="uk-UA"/>
              </w:rPr>
              <w:tab/>
              <w:t>Асептично виготовлена</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1C1FF5">
              <w:rPr>
                <w:rFonts w:ascii="Times New Roman" w:hAnsi="Times New Roman"/>
                <w:i/>
                <w:sz w:val="28"/>
                <w:szCs w:val="28"/>
                <w:lang w:val="uk-UA"/>
              </w:rPr>
              <w:t>3.4.2</w:t>
            </w:r>
            <w:r w:rsidRPr="001C1FF5">
              <w:rPr>
                <w:rFonts w:ascii="Times New Roman" w:hAnsi="Times New Roman"/>
                <w:i/>
                <w:sz w:val="28"/>
                <w:szCs w:val="28"/>
                <w:lang w:val="uk-UA"/>
              </w:rPr>
              <w:tab/>
              <w:t>Виготовлена з фінішною стерилізацією</w:t>
            </w:r>
          </w:p>
        </w:tc>
      </w:tr>
      <w:tr w:rsidR="001C1FF5" w:rsidRPr="001C1FF5" w:rsidTr="001C1FF5">
        <w:tc>
          <w:tcPr>
            <w:tcW w:w="1101" w:type="dxa"/>
          </w:tcPr>
          <w:p w:rsidR="001C1FF5" w:rsidRPr="001C1FF5" w:rsidRDefault="001C1FF5" w:rsidP="001C1FF5">
            <w:pPr>
              <w:pStyle w:val="aa"/>
              <w:tabs>
                <w:tab w:val="left" w:pos="851"/>
                <w:tab w:val="left" w:pos="1560"/>
                <w:tab w:val="left" w:pos="1985"/>
              </w:tabs>
              <w:ind w:left="135" w:firstLine="7"/>
              <w:jc w:val="left"/>
              <w:rPr>
                <w:rFonts w:ascii="Times New Roman" w:hAnsi="Times New Roman"/>
                <w:b/>
                <w:sz w:val="28"/>
                <w:szCs w:val="28"/>
                <w:lang w:val="uk-UA"/>
              </w:rPr>
            </w:pPr>
            <w:r w:rsidRPr="001C1FF5">
              <w:rPr>
                <w:rFonts w:ascii="Times New Roman" w:hAnsi="Times New Roman"/>
                <w:b/>
                <w:sz w:val="28"/>
                <w:szCs w:val="28"/>
                <w:lang w:val="uk-UA"/>
              </w:rPr>
              <w:t>3.5</w:t>
            </w:r>
          </w:p>
        </w:tc>
        <w:tc>
          <w:tcPr>
            <w:tcW w:w="9044" w:type="dxa"/>
            <w:gridSpan w:val="2"/>
          </w:tcPr>
          <w:p w:rsidR="001C1FF5" w:rsidRPr="001C1FF5" w:rsidRDefault="001C1FF5" w:rsidP="001C1FF5">
            <w:pPr>
              <w:pStyle w:val="aa"/>
              <w:tabs>
                <w:tab w:val="left" w:pos="851"/>
                <w:tab w:val="left" w:pos="1560"/>
                <w:tab w:val="left" w:pos="1985"/>
              </w:tabs>
              <w:ind w:firstLine="567"/>
              <w:jc w:val="left"/>
              <w:rPr>
                <w:rFonts w:ascii="Times New Roman" w:hAnsi="Times New Roman"/>
                <w:b/>
                <w:sz w:val="28"/>
                <w:szCs w:val="28"/>
                <w:lang w:val="uk-UA"/>
              </w:rPr>
            </w:pPr>
            <w:r w:rsidRPr="001C1FF5">
              <w:rPr>
                <w:rFonts w:ascii="Times New Roman" w:hAnsi="Times New Roman"/>
                <w:b/>
                <w:sz w:val="28"/>
                <w:szCs w:val="28"/>
                <w:lang w:val="uk-UA"/>
              </w:rPr>
              <w:t>Загальні завершальні стадії</w:t>
            </w:r>
          </w:p>
        </w:tc>
      </w:tr>
      <w:tr w:rsidR="001C1FF5" w:rsidRPr="001C1FF5" w:rsidTr="001C1FF5">
        <w:tc>
          <w:tcPr>
            <w:tcW w:w="1101" w:type="dxa"/>
          </w:tcPr>
          <w:p w:rsidR="001C1FF5" w:rsidRPr="001C1FF5" w:rsidRDefault="001C1FF5" w:rsidP="001C1FF5">
            <w:pPr>
              <w:pStyle w:val="aa"/>
              <w:tabs>
                <w:tab w:val="left" w:pos="851"/>
                <w:tab w:val="left" w:pos="1560"/>
                <w:tab w:val="left" w:pos="1985"/>
              </w:tabs>
              <w:spacing w:before="120" w:after="120"/>
              <w:ind w:left="135" w:firstLine="7"/>
              <w:jc w:val="left"/>
              <w:rPr>
                <w:rFonts w:ascii="Times New Roman" w:hAnsi="Times New Roman"/>
                <w:sz w:val="28"/>
                <w:szCs w:val="28"/>
                <w:lang w:val="en-US"/>
              </w:rPr>
            </w:pPr>
          </w:p>
        </w:tc>
        <w:tc>
          <w:tcPr>
            <w:tcW w:w="9044" w:type="dxa"/>
            <w:gridSpan w:val="2"/>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3.5.1</w:t>
            </w:r>
            <w:r w:rsidRPr="001C1FF5">
              <w:rPr>
                <w:rFonts w:ascii="Times New Roman" w:hAnsi="Times New Roman"/>
                <w:i/>
                <w:sz w:val="28"/>
                <w:szCs w:val="28"/>
                <w:lang w:val="uk-UA"/>
              </w:rPr>
              <w:tab/>
              <w:t>Обробка фізичними методами &lt;вказати&gt; (наприклад, сушка, здрібнення / мікронізація, калібрування)</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3.5.2</w:t>
            </w:r>
            <w:r w:rsidRPr="001C1FF5">
              <w:rPr>
                <w:rFonts w:ascii="Times New Roman" w:hAnsi="Times New Roman"/>
                <w:i/>
                <w:sz w:val="28"/>
                <w:szCs w:val="28"/>
                <w:lang w:val="uk-UA"/>
              </w:rPr>
              <w:tab/>
              <w:t>Пакування у первинну упаковку (укладання / закупорювання діючої речовини у пакувальному матеріалі, що має прямий контакт з речовиною)</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3.5.3</w:t>
            </w:r>
            <w:r w:rsidRPr="001C1FF5">
              <w:rPr>
                <w:rFonts w:ascii="Times New Roman" w:hAnsi="Times New Roman"/>
                <w:i/>
                <w:sz w:val="28"/>
                <w:szCs w:val="28"/>
                <w:lang w:val="uk-UA"/>
              </w:rPr>
              <w:tab/>
              <w:t>Пакування у вторинну упаковку (укладення закупореної первинної упаковки у зовнішній пакувальний матеріал або контейнер. Ця стадія також включає маркування матеріалу, що може наноситись з метою ідентифікації або простежуваності (нанесення номеру серії) діючої речовини)</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3.5.4</w:t>
            </w:r>
            <w:r w:rsidRPr="001C1FF5">
              <w:rPr>
                <w:rFonts w:ascii="Times New Roman" w:hAnsi="Times New Roman"/>
                <w:i/>
                <w:sz w:val="28"/>
                <w:szCs w:val="28"/>
                <w:lang w:val="uk-UA"/>
              </w:rPr>
              <w:tab/>
              <w:t>Інші &lt;вказати&gt; (щодо незазначених вище операцій)</w:t>
            </w:r>
          </w:p>
        </w:tc>
      </w:tr>
      <w:tr w:rsidR="001C1FF5" w:rsidRPr="001C1FF5" w:rsidTr="001C1FF5">
        <w:tc>
          <w:tcPr>
            <w:tcW w:w="1101" w:type="dxa"/>
          </w:tcPr>
          <w:p w:rsidR="001C1FF5" w:rsidRPr="001C1FF5" w:rsidRDefault="001C1FF5" w:rsidP="001C1FF5">
            <w:pPr>
              <w:pStyle w:val="aa"/>
              <w:tabs>
                <w:tab w:val="left" w:pos="851"/>
                <w:tab w:val="left" w:pos="1560"/>
                <w:tab w:val="left" w:pos="1985"/>
              </w:tabs>
              <w:ind w:left="135" w:firstLine="7"/>
              <w:jc w:val="left"/>
              <w:rPr>
                <w:rFonts w:ascii="Times New Roman" w:hAnsi="Times New Roman"/>
                <w:b/>
                <w:sz w:val="28"/>
                <w:szCs w:val="28"/>
                <w:lang w:val="uk-UA"/>
              </w:rPr>
            </w:pPr>
            <w:r w:rsidRPr="001C1FF5">
              <w:rPr>
                <w:rFonts w:ascii="Times New Roman" w:hAnsi="Times New Roman"/>
                <w:b/>
                <w:sz w:val="28"/>
                <w:szCs w:val="28"/>
                <w:lang w:val="uk-UA"/>
              </w:rPr>
              <w:t>3.6</w:t>
            </w:r>
          </w:p>
        </w:tc>
        <w:tc>
          <w:tcPr>
            <w:tcW w:w="9044" w:type="dxa"/>
            <w:gridSpan w:val="2"/>
          </w:tcPr>
          <w:p w:rsidR="001C1FF5" w:rsidRPr="001C1FF5" w:rsidRDefault="001C1FF5" w:rsidP="001C1FF5">
            <w:pPr>
              <w:pStyle w:val="aa"/>
              <w:tabs>
                <w:tab w:val="left" w:pos="851"/>
                <w:tab w:val="left" w:pos="1560"/>
                <w:tab w:val="left" w:pos="1985"/>
              </w:tabs>
              <w:ind w:firstLine="567"/>
              <w:jc w:val="left"/>
              <w:rPr>
                <w:rFonts w:ascii="Times New Roman" w:hAnsi="Times New Roman"/>
                <w:b/>
                <w:sz w:val="28"/>
                <w:szCs w:val="28"/>
                <w:lang w:val="uk-UA"/>
              </w:rPr>
            </w:pPr>
            <w:r w:rsidRPr="001C1FF5">
              <w:rPr>
                <w:rFonts w:ascii="Times New Roman" w:hAnsi="Times New Roman"/>
                <w:b/>
                <w:sz w:val="28"/>
                <w:szCs w:val="28"/>
                <w:lang w:val="uk-UA"/>
              </w:rPr>
              <w:t>Випробування контролю якості</w:t>
            </w:r>
          </w:p>
        </w:tc>
      </w:tr>
      <w:tr w:rsidR="001C1FF5" w:rsidRPr="001C1FF5" w:rsidTr="001C1FF5">
        <w:tc>
          <w:tcPr>
            <w:tcW w:w="1101" w:type="dxa"/>
          </w:tcPr>
          <w:p w:rsidR="001C1FF5" w:rsidRPr="001C1FF5" w:rsidRDefault="001C1FF5" w:rsidP="001C1FF5">
            <w:pPr>
              <w:pStyle w:val="aa"/>
              <w:tabs>
                <w:tab w:val="left" w:pos="851"/>
                <w:tab w:val="left" w:pos="1560"/>
                <w:tab w:val="left" w:pos="1985"/>
              </w:tabs>
              <w:spacing w:before="120" w:after="120"/>
              <w:ind w:left="135" w:firstLine="7"/>
              <w:jc w:val="left"/>
              <w:rPr>
                <w:rFonts w:ascii="Times New Roman" w:hAnsi="Times New Roman"/>
                <w:sz w:val="28"/>
                <w:szCs w:val="28"/>
                <w:lang w:val="en-US"/>
              </w:rPr>
            </w:pPr>
          </w:p>
        </w:tc>
        <w:tc>
          <w:tcPr>
            <w:tcW w:w="9044" w:type="dxa"/>
            <w:gridSpan w:val="2"/>
          </w:tcPr>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3.6.1</w:t>
            </w:r>
            <w:r w:rsidRPr="001C1FF5">
              <w:rPr>
                <w:rFonts w:ascii="Times New Roman" w:hAnsi="Times New Roman"/>
                <w:i/>
                <w:sz w:val="28"/>
                <w:szCs w:val="28"/>
                <w:lang w:val="uk-UA"/>
              </w:rPr>
              <w:tab/>
              <w:t>Фізичні / хімічні випробування</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3.6.2</w:t>
            </w:r>
            <w:r w:rsidRPr="001C1FF5">
              <w:rPr>
                <w:rFonts w:ascii="Times New Roman" w:hAnsi="Times New Roman"/>
                <w:i/>
                <w:sz w:val="28"/>
                <w:szCs w:val="28"/>
                <w:lang w:val="uk-UA"/>
              </w:rPr>
              <w:tab/>
              <w:t>Мікробіологічні випробування (окрім випробувань стерильності)</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3.6.3</w:t>
            </w:r>
            <w:r w:rsidRPr="001C1FF5">
              <w:rPr>
                <w:rFonts w:ascii="Times New Roman" w:hAnsi="Times New Roman"/>
                <w:i/>
                <w:sz w:val="28"/>
                <w:szCs w:val="28"/>
                <w:lang w:val="uk-UA"/>
              </w:rPr>
              <w:tab/>
              <w:t>Мікробіологічні випробування (у т.ч. випробування стерильності)</w:t>
            </w:r>
          </w:p>
          <w:p w:rsidR="001C1FF5" w:rsidRPr="001C1FF5" w:rsidRDefault="001C1FF5" w:rsidP="001C1FF5">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1C1FF5">
              <w:rPr>
                <w:rFonts w:ascii="Times New Roman" w:hAnsi="Times New Roman"/>
                <w:i/>
                <w:sz w:val="28"/>
                <w:szCs w:val="28"/>
                <w:lang w:val="uk-UA"/>
              </w:rPr>
              <w:t>3.6.4</w:t>
            </w:r>
            <w:r w:rsidRPr="001C1FF5">
              <w:rPr>
                <w:rFonts w:ascii="Times New Roman" w:hAnsi="Times New Roman"/>
                <w:i/>
                <w:sz w:val="28"/>
                <w:szCs w:val="28"/>
                <w:lang w:val="uk-UA"/>
              </w:rPr>
              <w:tab/>
              <w:t>Біологічні випробування</w:t>
            </w:r>
          </w:p>
        </w:tc>
      </w:tr>
      <w:tr w:rsidR="00520A36" w:rsidRPr="00875C87" w:rsidTr="00520A36">
        <w:tc>
          <w:tcPr>
            <w:tcW w:w="1101" w:type="dxa"/>
            <w:tcBorders>
              <w:top w:val="single" w:sz="4" w:space="0" w:color="auto"/>
              <w:left w:val="single" w:sz="4" w:space="0" w:color="auto"/>
              <w:bottom w:val="single" w:sz="4" w:space="0" w:color="auto"/>
              <w:right w:val="single" w:sz="4" w:space="0" w:color="auto"/>
            </w:tcBorders>
          </w:tcPr>
          <w:p w:rsidR="00520A36" w:rsidRPr="00520A36" w:rsidRDefault="00520A36" w:rsidP="00520A36">
            <w:pPr>
              <w:pStyle w:val="aa"/>
              <w:tabs>
                <w:tab w:val="left" w:pos="851"/>
                <w:tab w:val="left" w:pos="1560"/>
                <w:tab w:val="left" w:pos="1985"/>
              </w:tabs>
              <w:spacing w:before="120" w:after="120"/>
              <w:ind w:left="135" w:firstLine="7"/>
              <w:jc w:val="left"/>
              <w:rPr>
                <w:rFonts w:ascii="Times New Roman" w:hAnsi="Times New Roman"/>
                <w:sz w:val="28"/>
                <w:szCs w:val="28"/>
                <w:lang w:val="en-US"/>
              </w:rPr>
            </w:pPr>
          </w:p>
        </w:tc>
        <w:tc>
          <w:tcPr>
            <w:tcW w:w="9044" w:type="dxa"/>
            <w:gridSpan w:val="2"/>
            <w:tcBorders>
              <w:top w:val="single" w:sz="4" w:space="0" w:color="auto"/>
              <w:left w:val="single" w:sz="4" w:space="0" w:color="auto"/>
              <w:bottom w:val="single" w:sz="4" w:space="0" w:color="auto"/>
              <w:right w:val="single" w:sz="4" w:space="0" w:color="auto"/>
            </w:tcBorders>
          </w:tcPr>
          <w:p w:rsidR="00520A36" w:rsidRPr="00520A36" w:rsidRDefault="00520A36" w:rsidP="00520A36">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520A36">
              <w:rPr>
                <w:rFonts w:ascii="Times New Roman" w:hAnsi="Times New Roman"/>
                <w:i/>
                <w:sz w:val="28"/>
                <w:szCs w:val="28"/>
                <w:lang w:val="uk-UA"/>
              </w:rPr>
              <w:t>3.6.4</w:t>
            </w:r>
            <w:r w:rsidRPr="00520A36">
              <w:rPr>
                <w:rFonts w:ascii="Times New Roman" w:hAnsi="Times New Roman"/>
                <w:i/>
                <w:sz w:val="28"/>
                <w:szCs w:val="28"/>
                <w:lang w:val="uk-UA"/>
              </w:rPr>
              <w:tab/>
              <w:t>Біологічні випробування</w:t>
            </w:r>
          </w:p>
        </w:tc>
      </w:tr>
    </w:tbl>
    <w:p w:rsidR="001C1FF5" w:rsidRDefault="001C1FF5" w:rsidP="00E53BD6">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520A36" w:rsidRPr="00520A36" w:rsidTr="00520A36">
        <w:tc>
          <w:tcPr>
            <w:tcW w:w="10173" w:type="dxa"/>
          </w:tcPr>
          <w:p w:rsidR="00520A36" w:rsidRPr="00520A36" w:rsidRDefault="00520A36" w:rsidP="004C752B">
            <w:pPr>
              <w:jc w:val="center"/>
              <w:rPr>
                <w:rFonts w:ascii="Times New Roman" w:hAnsi="Times New Roman"/>
                <w:b/>
                <w:sz w:val="28"/>
                <w:szCs w:val="28"/>
                <w:lang w:val="uk-UA"/>
              </w:rPr>
            </w:pPr>
            <w:r w:rsidRPr="00520A36">
              <w:rPr>
                <w:rFonts w:ascii="Times New Roman" w:hAnsi="Times New Roman"/>
                <w:b/>
                <w:sz w:val="28"/>
                <w:szCs w:val="28"/>
                <w:lang w:val="uk-UA"/>
              </w:rPr>
              <w:t>4. ІНША ДІЯЛЬНІСТЬ – ДІЮЧІ РЕЧОВИНИ</w:t>
            </w:r>
          </w:p>
          <w:p w:rsidR="00520A36" w:rsidRPr="00520A36" w:rsidRDefault="00520A36" w:rsidP="004C752B">
            <w:pPr>
              <w:jc w:val="center"/>
              <w:rPr>
                <w:rFonts w:ascii="Times New Roman" w:hAnsi="Times New Roman"/>
                <w:sz w:val="28"/>
                <w:szCs w:val="28"/>
                <w:lang w:val="uk-UA"/>
              </w:rPr>
            </w:pPr>
            <w:r w:rsidRPr="00520A36">
              <w:rPr>
                <w:rFonts w:ascii="Times New Roman" w:hAnsi="Times New Roman"/>
                <w:spacing w:val="-1"/>
                <w:sz w:val="28"/>
                <w:szCs w:val="28"/>
                <w:lang w:val="uk-UA"/>
              </w:rPr>
              <w:t>&lt;зазначити</w:t>
            </w:r>
            <w:r w:rsidRPr="00520A36">
              <w:rPr>
                <w:rFonts w:ascii="Times New Roman" w:hAnsi="Times New Roman"/>
                <w:sz w:val="28"/>
                <w:szCs w:val="28"/>
                <w:lang w:val="uk-UA"/>
              </w:rPr>
              <w:t>&gt;</w:t>
            </w:r>
          </w:p>
        </w:tc>
      </w:tr>
    </w:tbl>
    <w:p w:rsidR="00520A36" w:rsidRPr="00520A36" w:rsidRDefault="00520A36" w:rsidP="00520A36">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520A36">
        <w:rPr>
          <w:rFonts w:ascii="Times New Roman" w:hAnsi="Times New Roman"/>
          <w:sz w:val="28"/>
          <w:szCs w:val="28"/>
          <w:lang w:val="uk-UA"/>
        </w:rPr>
        <w:t>Будь-які обмеження або уточнюючі примітки стосовно дії цієї декларації*:</w:t>
      </w:r>
    </w:p>
    <w:p w:rsidR="00520A36" w:rsidRDefault="00520A36" w:rsidP="00520A36">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520A36">
        <w:rPr>
          <w:rFonts w:ascii="Times New Roman" w:hAnsi="Times New Roman"/>
          <w:sz w:val="28"/>
          <w:szCs w:val="28"/>
          <w:lang w:val="uk-UA"/>
        </w:rPr>
        <w:t>....................................................................................................................................</w:t>
      </w:r>
    </w:p>
    <w:p w:rsidR="004F2380" w:rsidRDefault="004F2380" w:rsidP="00520A36">
      <w:pPr>
        <w:pStyle w:val="aa"/>
        <w:tabs>
          <w:tab w:val="left" w:pos="851"/>
          <w:tab w:val="left" w:pos="1560"/>
          <w:tab w:val="left" w:pos="1985"/>
        </w:tabs>
        <w:spacing w:before="120" w:after="120"/>
        <w:ind w:left="0" w:firstLine="567"/>
        <w:jc w:val="left"/>
        <w:rPr>
          <w:rFonts w:ascii="Times New Roman" w:hAnsi="Times New Roman"/>
          <w:b/>
          <w:sz w:val="28"/>
          <w:szCs w:val="28"/>
          <w:lang w:val="uk-UA"/>
        </w:rPr>
      </w:pPr>
    </w:p>
    <w:p w:rsidR="004F2380" w:rsidRDefault="004F2380" w:rsidP="00520A36">
      <w:pPr>
        <w:pStyle w:val="aa"/>
        <w:tabs>
          <w:tab w:val="left" w:pos="851"/>
          <w:tab w:val="left" w:pos="1560"/>
          <w:tab w:val="left" w:pos="1985"/>
        </w:tabs>
        <w:spacing w:before="120" w:after="120"/>
        <w:ind w:left="0" w:firstLine="567"/>
        <w:jc w:val="left"/>
        <w:rPr>
          <w:rFonts w:ascii="Times New Roman" w:hAnsi="Times New Roman"/>
          <w:b/>
          <w:sz w:val="28"/>
          <w:szCs w:val="28"/>
          <w:lang w:val="uk-UA"/>
        </w:rPr>
      </w:pPr>
      <w:r w:rsidRPr="004F2380">
        <w:rPr>
          <w:rFonts w:ascii="Times New Roman" w:hAnsi="Times New Roman"/>
          <w:b/>
          <w:sz w:val="28"/>
          <w:szCs w:val="28"/>
          <w:lang w:val="uk-UA"/>
        </w:rPr>
        <w:t>Частина 3</w:t>
      </w:r>
    </w:p>
    <w:tbl>
      <w:tblPr>
        <w:tblW w:w="9631"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1"/>
      </w:tblGrid>
      <w:tr w:rsidR="004F2380" w:rsidRPr="004F2380" w:rsidTr="00046C2F">
        <w:tc>
          <w:tcPr>
            <w:tcW w:w="4815" w:type="dxa"/>
            <w:tcBorders>
              <w:top w:val="single" w:sz="8" w:space="0" w:color="auto"/>
              <w:left w:val="single" w:sz="8" w:space="0" w:color="auto"/>
              <w:bottom w:val="nil"/>
            </w:tcBorders>
          </w:tcPr>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1.</w:t>
            </w:r>
            <w:r w:rsidRPr="004F2380">
              <w:rPr>
                <w:rFonts w:ascii="Times New Roman" w:hAnsi="Times New Roman"/>
                <w:sz w:val="28"/>
                <w:szCs w:val="28"/>
                <w:lang w:val="uk-UA"/>
              </w:rPr>
              <w:tab/>
              <w:t>Характер невідповідності</w:t>
            </w:r>
          </w:p>
        </w:tc>
      </w:tr>
      <w:tr w:rsidR="004F2380" w:rsidRPr="004F2380" w:rsidTr="00046C2F">
        <w:tc>
          <w:tcPr>
            <w:tcW w:w="4815" w:type="dxa"/>
            <w:tcBorders>
              <w:top w:val="nil"/>
              <w:left w:val="single" w:sz="8" w:space="0" w:color="auto"/>
              <w:bottom w:val="single" w:sz="8" w:space="0" w:color="auto"/>
            </w:tcBorders>
          </w:tcPr>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 xml:space="preserve">&lt;зазначити&gt; </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p>
        </w:tc>
      </w:tr>
      <w:tr w:rsidR="004F2380" w:rsidRPr="004F2380" w:rsidTr="00046C2F">
        <w:tc>
          <w:tcPr>
            <w:tcW w:w="4815" w:type="dxa"/>
            <w:tcBorders>
              <w:top w:val="single" w:sz="8" w:space="0" w:color="auto"/>
              <w:bottom w:val="nil"/>
            </w:tcBorders>
          </w:tcPr>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rPr>
            </w:pPr>
            <w:r w:rsidRPr="004F2380">
              <w:rPr>
                <w:rFonts w:ascii="Times New Roman" w:hAnsi="Times New Roman"/>
                <w:sz w:val="28"/>
                <w:szCs w:val="28"/>
                <w:lang w:val="uk-UA"/>
              </w:rPr>
              <w:t>2.</w:t>
            </w:r>
            <w:r w:rsidRPr="004F2380">
              <w:rPr>
                <w:rFonts w:ascii="Times New Roman" w:hAnsi="Times New Roman"/>
                <w:sz w:val="28"/>
                <w:szCs w:val="28"/>
                <w:lang w:val="uk-UA"/>
              </w:rPr>
              <w:tab/>
              <w:t>Захід, вжитий/запропонований національним компетентним органом</w:t>
            </w:r>
          </w:p>
        </w:tc>
      </w:tr>
      <w:tr w:rsidR="004F2380" w:rsidRPr="004F2380" w:rsidTr="00046C2F">
        <w:tc>
          <w:tcPr>
            <w:tcW w:w="4815" w:type="dxa"/>
            <w:tcBorders>
              <w:top w:val="nil"/>
            </w:tcBorders>
          </w:tcPr>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sym w:font="Wingdings 2" w:char="F0A3"/>
            </w:r>
            <w:r w:rsidRPr="004F2380">
              <w:rPr>
                <w:rFonts w:ascii="Times New Roman" w:hAnsi="Times New Roman"/>
                <w:sz w:val="28"/>
                <w:szCs w:val="28"/>
                <w:lang w:val="uk-UA"/>
              </w:rPr>
              <w:tab/>
              <w:t>Призупинення терміну дії / реєстрація зміни / скасування* ліцензії на виробництво № …………………… в повному обсязі або в певній частині*</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&lt;зазначити&gt;</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p>
        </w:tc>
      </w:tr>
      <w:tr w:rsidR="004F2380" w:rsidRPr="004F2380" w:rsidTr="00046C2F">
        <w:tc>
          <w:tcPr>
            <w:tcW w:w="4815" w:type="dxa"/>
          </w:tcPr>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sym w:font="Wingdings 2" w:char="F0A3"/>
            </w:r>
            <w:r w:rsidRPr="004F2380">
              <w:rPr>
                <w:rFonts w:ascii="Times New Roman" w:hAnsi="Times New Roman"/>
                <w:sz w:val="28"/>
                <w:szCs w:val="28"/>
                <w:lang w:val="uk-UA"/>
              </w:rPr>
              <w:tab/>
              <w:t>Обмеження дії поточного чинного сертифікату GMP № ................................................................</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 xml:space="preserve">&lt;зазначити&gt; </w:t>
            </w:r>
          </w:p>
          <w:p w:rsid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p>
        </w:tc>
      </w:tr>
      <w:tr w:rsidR="004F2380" w:rsidRPr="004F2380" w:rsidTr="00046C2F">
        <w:tc>
          <w:tcPr>
            <w:tcW w:w="4815" w:type="dxa"/>
          </w:tcPr>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sym w:font="Wingdings 2" w:char="F0A3"/>
            </w:r>
            <w:r w:rsidRPr="004F2380">
              <w:rPr>
                <w:rFonts w:ascii="Times New Roman" w:hAnsi="Times New Roman"/>
                <w:sz w:val="28"/>
                <w:szCs w:val="28"/>
                <w:lang w:val="uk-UA"/>
              </w:rPr>
              <w:tab/>
              <w:t>Призупинення терміну дії / скасування / запит на реєстрацію зміни / відмова у видачі* реєстраційного(их) посвідчення(нь)</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 xml:space="preserve">&lt;зазначити&gt; </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p>
        </w:tc>
      </w:tr>
      <w:tr w:rsidR="004F2380" w:rsidRPr="004F2380" w:rsidTr="00046C2F">
        <w:tc>
          <w:tcPr>
            <w:tcW w:w="4815" w:type="dxa"/>
          </w:tcPr>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sym w:font="Wingdings 2" w:char="F0A3"/>
            </w:r>
            <w:r w:rsidRPr="004F2380">
              <w:rPr>
                <w:rFonts w:ascii="Times New Roman" w:hAnsi="Times New Roman"/>
                <w:sz w:val="28"/>
                <w:szCs w:val="28"/>
                <w:lang w:val="uk-UA"/>
              </w:rPr>
              <w:tab/>
              <w:t>Відкликання з ринку випущених серій (після цього надається окреме повідомлення швидкого оповіщення)</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 xml:space="preserve">&lt;зазначити&gt; </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w:t>
            </w:r>
          </w:p>
        </w:tc>
      </w:tr>
      <w:tr w:rsidR="004F2380" w:rsidRPr="004F2380" w:rsidTr="00046C2F">
        <w:tc>
          <w:tcPr>
            <w:tcW w:w="4815" w:type="dxa"/>
          </w:tcPr>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sym w:font="Wingdings 2" w:char="F0A3"/>
            </w:r>
            <w:r w:rsidRPr="004F2380">
              <w:rPr>
                <w:rFonts w:ascii="Times New Roman" w:hAnsi="Times New Roman"/>
                <w:sz w:val="28"/>
                <w:szCs w:val="28"/>
                <w:lang w:val="uk-UA"/>
              </w:rPr>
              <w:tab/>
              <w:t>Заборона поставок</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 xml:space="preserve">&lt;зазначити&gt; </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w:t>
            </w:r>
          </w:p>
        </w:tc>
      </w:tr>
      <w:tr w:rsidR="004F2380" w:rsidRPr="004F2380" w:rsidTr="00046C2F">
        <w:tc>
          <w:tcPr>
            <w:tcW w:w="4815" w:type="dxa"/>
          </w:tcPr>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sym w:font="Wingdings 2" w:char="F0A3"/>
            </w:r>
            <w:r w:rsidRPr="004F2380">
              <w:rPr>
                <w:rFonts w:ascii="Times New Roman" w:hAnsi="Times New Roman"/>
                <w:sz w:val="28"/>
                <w:szCs w:val="28"/>
                <w:lang w:val="uk-UA"/>
              </w:rPr>
              <w:tab/>
              <w:t>Призупинення або анулювання сертифікату відповідності статтям Європейської Фармакопея (цей захід вживає Європейська дирекція з якості лікарських засобів)</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 xml:space="preserve">&lt;зазначити&gt; </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b/>
                <w:sz w:val="28"/>
                <w:szCs w:val="28"/>
                <w:lang w:val="uk-UA"/>
              </w:rPr>
              <w:t>................................................................................................</w:t>
            </w:r>
          </w:p>
        </w:tc>
      </w:tr>
      <w:tr w:rsidR="004F2380" w:rsidRPr="004F2380" w:rsidTr="00046C2F">
        <w:tc>
          <w:tcPr>
            <w:tcW w:w="4815" w:type="dxa"/>
          </w:tcPr>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sym w:font="Wingdings 2" w:char="F0A3"/>
            </w:r>
            <w:r w:rsidRPr="004F2380">
              <w:rPr>
                <w:rFonts w:ascii="Times New Roman" w:hAnsi="Times New Roman"/>
                <w:sz w:val="28"/>
                <w:szCs w:val="28"/>
                <w:lang w:val="uk-UA"/>
              </w:rPr>
              <w:tab/>
              <w:t>Тимчасове припинення клінічних випробувань</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 xml:space="preserve">&lt;зазначити&gt; </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w:t>
            </w:r>
          </w:p>
        </w:tc>
      </w:tr>
      <w:tr w:rsidR="004F2380" w:rsidRPr="004F2380" w:rsidTr="00046C2F">
        <w:tc>
          <w:tcPr>
            <w:tcW w:w="4815" w:type="dxa"/>
          </w:tcPr>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sym w:font="Wingdings 2" w:char="F0A3"/>
            </w:r>
            <w:r w:rsidRPr="004F2380">
              <w:rPr>
                <w:rFonts w:ascii="Times New Roman" w:hAnsi="Times New Roman"/>
                <w:sz w:val="28"/>
                <w:szCs w:val="28"/>
                <w:lang w:val="uk-UA"/>
              </w:rPr>
              <w:tab/>
              <w:t>Інші &lt;зазначити&gt;</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 xml:space="preserve">&lt;зазначити&gt; </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w:t>
            </w:r>
          </w:p>
        </w:tc>
      </w:tr>
      <w:tr w:rsidR="004F2380" w:rsidRPr="004F2380" w:rsidTr="00046C2F">
        <w:tc>
          <w:tcPr>
            <w:tcW w:w="4815" w:type="dxa"/>
            <w:tcBorders>
              <w:bottom w:val="nil"/>
            </w:tcBorders>
          </w:tcPr>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rPr>
            </w:pPr>
            <w:r w:rsidRPr="004F2380">
              <w:rPr>
                <w:rFonts w:ascii="Times New Roman" w:hAnsi="Times New Roman"/>
                <w:sz w:val="28"/>
                <w:szCs w:val="28"/>
                <w:lang w:val="uk-UA"/>
              </w:rPr>
              <w:t>3.</w:t>
            </w:r>
            <w:r w:rsidRPr="004F2380">
              <w:rPr>
                <w:rFonts w:ascii="Times New Roman" w:hAnsi="Times New Roman"/>
                <w:sz w:val="28"/>
                <w:szCs w:val="28"/>
                <w:lang w:val="uk-UA"/>
              </w:rPr>
              <w:tab/>
              <w:t>Додаткові примітки</w:t>
            </w:r>
          </w:p>
        </w:tc>
      </w:tr>
      <w:tr w:rsidR="004F2380" w:rsidRPr="004F2380" w:rsidTr="00046C2F">
        <w:tc>
          <w:tcPr>
            <w:tcW w:w="4815" w:type="dxa"/>
            <w:tcBorders>
              <w:top w:val="nil"/>
            </w:tcBorders>
          </w:tcPr>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 xml:space="preserve">&lt;зазначити&gt; </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w:t>
            </w:r>
          </w:p>
        </w:tc>
      </w:tr>
    </w:tbl>
    <w:p w:rsidR="004F2380" w:rsidRDefault="004F2380" w:rsidP="00520A36">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6"/>
        <w:gridCol w:w="1817"/>
        <w:gridCol w:w="1976"/>
        <w:gridCol w:w="1140"/>
        <w:gridCol w:w="1174"/>
        <w:gridCol w:w="1139"/>
      </w:tblGrid>
      <w:tr w:rsidR="004F2380" w:rsidRPr="00875C87" w:rsidTr="00046C2F">
        <w:tc>
          <w:tcPr>
            <w:tcW w:w="2386" w:type="dxa"/>
          </w:tcPr>
          <w:p w:rsidR="004F2380" w:rsidRPr="004F2380" w:rsidRDefault="004F2380" w:rsidP="00046C2F">
            <w:pPr>
              <w:rPr>
                <w:rFonts w:ascii="Times New Roman" w:hAnsi="Times New Roman"/>
                <w:sz w:val="26"/>
                <w:szCs w:val="26"/>
              </w:rPr>
            </w:pPr>
            <w:r w:rsidRPr="004F2380">
              <w:rPr>
                <w:rFonts w:ascii="Times New Roman" w:hAnsi="Times New Roman"/>
                <w:sz w:val="26"/>
                <w:szCs w:val="26"/>
                <w:lang w:val="uk-UA"/>
              </w:rPr>
              <w:t>Дата телеконференції</w:t>
            </w:r>
          </w:p>
        </w:tc>
        <w:tc>
          <w:tcPr>
            <w:tcW w:w="1817" w:type="dxa"/>
          </w:tcPr>
          <w:p w:rsidR="004F2380" w:rsidRPr="004F2380" w:rsidRDefault="004F2380" w:rsidP="00046C2F">
            <w:pPr>
              <w:rPr>
                <w:rFonts w:ascii="Times New Roman" w:hAnsi="Times New Roman"/>
                <w:sz w:val="26"/>
                <w:szCs w:val="26"/>
                <w:lang w:val="uk-UA"/>
              </w:rPr>
            </w:pPr>
          </w:p>
        </w:tc>
        <w:tc>
          <w:tcPr>
            <w:tcW w:w="1976" w:type="dxa"/>
          </w:tcPr>
          <w:p w:rsidR="004F2380" w:rsidRPr="004F2380" w:rsidRDefault="004F2380" w:rsidP="00046C2F">
            <w:pPr>
              <w:rPr>
                <w:rFonts w:ascii="Times New Roman" w:hAnsi="Times New Roman"/>
                <w:sz w:val="26"/>
                <w:szCs w:val="26"/>
                <w:lang w:val="uk-UA"/>
              </w:rPr>
            </w:pPr>
            <w:r w:rsidRPr="004F2380">
              <w:rPr>
                <w:rFonts w:ascii="Times New Roman" w:hAnsi="Times New Roman"/>
                <w:sz w:val="26"/>
                <w:szCs w:val="26"/>
                <w:lang w:val="uk-UA"/>
              </w:rPr>
              <w:t>Час телеконференції (GMT)</w:t>
            </w:r>
          </w:p>
        </w:tc>
        <w:tc>
          <w:tcPr>
            <w:tcW w:w="1140" w:type="dxa"/>
          </w:tcPr>
          <w:p w:rsidR="004F2380" w:rsidRPr="004F2380" w:rsidRDefault="004F2380" w:rsidP="00046C2F">
            <w:pPr>
              <w:rPr>
                <w:rFonts w:ascii="Times New Roman" w:hAnsi="Times New Roman"/>
                <w:sz w:val="26"/>
                <w:szCs w:val="26"/>
                <w:lang w:val="uk-UA"/>
              </w:rPr>
            </w:pPr>
          </w:p>
        </w:tc>
        <w:tc>
          <w:tcPr>
            <w:tcW w:w="1174" w:type="dxa"/>
          </w:tcPr>
          <w:p w:rsidR="004F2380" w:rsidRPr="004F2380" w:rsidRDefault="004F2380" w:rsidP="00046C2F">
            <w:pPr>
              <w:rPr>
                <w:rFonts w:ascii="Times New Roman" w:hAnsi="Times New Roman"/>
                <w:sz w:val="26"/>
                <w:szCs w:val="26"/>
              </w:rPr>
            </w:pPr>
            <w:r w:rsidRPr="004F2380">
              <w:rPr>
                <w:rFonts w:ascii="Times New Roman" w:hAnsi="Times New Roman"/>
                <w:sz w:val="26"/>
                <w:szCs w:val="26"/>
                <w:lang w:val="uk-UA"/>
              </w:rPr>
              <w:t>№ для набору</w:t>
            </w:r>
          </w:p>
        </w:tc>
        <w:tc>
          <w:tcPr>
            <w:tcW w:w="1139" w:type="dxa"/>
          </w:tcPr>
          <w:p w:rsidR="004F2380" w:rsidRPr="004F2380" w:rsidRDefault="004F2380" w:rsidP="00046C2F">
            <w:pPr>
              <w:rPr>
                <w:rFonts w:ascii="Times New Roman" w:hAnsi="Times New Roman"/>
                <w:sz w:val="26"/>
                <w:szCs w:val="26"/>
                <w:lang w:val="uk-UA"/>
              </w:rPr>
            </w:pPr>
          </w:p>
        </w:tc>
      </w:tr>
      <w:tr w:rsidR="004F2380" w:rsidRPr="00875C87" w:rsidTr="00046C2F">
        <w:tc>
          <w:tcPr>
            <w:tcW w:w="2386" w:type="dxa"/>
          </w:tcPr>
          <w:p w:rsidR="004F2380" w:rsidRPr="004F2380" w:rsidRDefault="004F2380" w:rsidP="00046C2F">
            <w:pPr>
              <w:rPr>
                <w:rFonts w:ascii="Times New Roman" w:hAnsi="Times New Roman"/>
                <w:sz w:val="26"/>
                <w:szCs w:val="26"/>
              </w:rPr>
            </w:pPr>
            <w:r w:rsidRPr="004F2380">
              <w:rPr>
                <w:rFonts w:ascii="Times New Roman" w:hAnsi="Times New Roman"/>
                <w:sz w:val="26"/>
                <w:szCs w:val="26"/>
                <w:lang w:val="uk-UA"/>
              </w:rPr>
              <w:t>Продукція ЄС, що виробляється на дільниці, якщо відомо</w:t>
            </w:r>
          </w:p>
        </w:tc>
        <w:tc>
          <w:tcPr>
            <w:tcW w:w="1817" w:type="dxa"/>
          </w:tcPr>
          <w:p w:rsidR="004F2380" w:rsidRPr="004F2380" w:rsidRDefault="004F2380" w:rsidP="00046C2F">
            <w:pPr>
              <w:rPr>
                <w:rFonts w:ascii="Times New Roman" w:hAnsi="Times New Roman"/>
                <w:sz w:val="26"/>
                <w:szCs w:val="26"/>
              </w:rPr>
            </w:pPr>
            <w:r w:rsidRPr="004F2380">
              <w:rPr>
                <w:rFonts w:ascii="Times New Roman" w:hAnsi="Times New Roman"/>
                <w:sz w:val="26"/>
                <w:szCs w:val="26"/>
                <w:lang w:val="uk-UA"/>
              </w:rPr>
              <w:t>Продукція</w:t>
            </w:r>
          </w:p>
        </w:tc>
        <w:tc>
          <w:tcPr>
            <w:tcW w:w="1976" w:type="dxa"/>
          </w:tcPr>
          <w:p w:rsidR="004F2380" w:rsidRPr="004F2380" w:rsidRDefault="004F2380" w:rsidP="00046C2F">
            <w:pPr>
              <w:rPr>
                <w:rFonts w:ascii="Times New Roman" w:hAnsi="Times New Roman"/>
                <w:sz w:val="26"/>
                <w:szCs w:val="26"/>
              </w:rPr>
            </w:pPr>
            <w:r w:rsidRPr="004F2380">
              <w:rPr>
                <w:rFonts w:ascii="Times New Roman" w:hAnsi="Times New Roman"/>
                <w:sz w:val="26"/>
                <w:szCs w:val="26"/>
                <w:lang w:val="uk-UA"/>
              </w:rPr>
              <w:t>Лікарська форма</w:t>
            </w:r>
          </w:p>
        </w:tc>
        <w:tc>
          <w:tcPr>
            <w:tcW w:w="3453" w:type="dxa"/>
            <w:gridSpan w:val="3"/>
          </w:tcPr>
          <w:p w:rsidR="004F2380" w:rsidRPr="004F2380" w:rsidRDefault="004F2380" w:rsidP="00046C2F">
            <w:pPr>
              <w:jc w:val="left"/>
              <w:rPr>
                <w:rFonts w:ascii="Times New Roman" w:hAnsi="Times New Roman"/>
                <w:sz w:val="26"/>
                <w:szCs w:val="26"/>
              </w:rPr>
            </w:pPr>
            <w:r w:rsidRPr="004F2380">
              <w:rPr>
                <w:rFonts w:ascii="Times New Roman" w:hAnsi="Times New Roman"/>
                <w:sz w:val="26"/>
                <w:szCs w:val="26"/>
                <w:lang w:val="uk-UA"/>
              </w:rPr>
              <w:t>Відповідна країна-член, національний орган або Європейське агентство лікарських засобів</w:t>
            </w:r>
          </w:p>
        </w:tc>
      </w:tr>
      <w:tr w:rsidR="004F2380" w:rsidRPr="00875C87" w:rsidTr="00046C2F">
        <w:tc>
          <w:tcPr>
            <w:tcW w:w="2386" w:type="dxa"/>
          </w:tcPr>
          <w:p w:rsidR="004F2380" w:rsidRPr="004F2380" w:rsidRDefault="004F2380" w:rsidP="00046C2F">
            <w:pPr>
              <w:rPr>
                <w:rFonts w:ascii="Times New Roman" w:hAnsi="Times New Roman"/>
                <w:sz w:val="26"/>
                <w:szCs w:val="26"/>
              </w:rPr>
            </w:pPr>
            <w:r w:rsidRPr="004F2380">
              <w:rPr>
                <w:rFonts w:ascii="Times New Roman" w:hAnsi="Times New Roman"/>
                <w:sz w:val="26"/>
                <w:szCs w:val="26"/>
                <w:lang w:val="uk-UA"/>
              </w:rPr>
              <w:t>Лікарський(і) засіб(оби) для застосування людиною</w:t>
            </w:r>
          </w:p>
        </w:tc>
        <w:tc>
          <w:tcPr>
            <w:tcW w:w="1817" w:type="dxa"/>
          </w:tcPr>
          <w:p w:rsidR="004F2380" w:rsidRPr="004F2380" w:rsidRDefault="004F2380" w:rsidP="00046C2F">
            <w:pPr>
              <w:rPr>
                <w:rFonts w:ascii="Times New Roman" w:hAnsi="Times New Roman"/>
                <w:sz w:val="26"/>
                <w:szCs w:val="26"/>
                <w:lang w:val="uk-UA"/>
              </w:rPr>
            </w:pPr>
          </w:p>
        </w:tc>
        <w:tc>
          <w:tcPr>
            <w:tcW w:w="1976" w:type="dxa"/>
          </w:tcPr>
          <w:p w:rsidR="004F2380" w:rsidRPr="004F2380" w:rsidRDefault="004F2380" w:rsidP="00046C2F">
            <w:pPr>
              <w:rPr>
                <w:rFonts w:ascii="Times New Roman" w:hAnsi="Times New Roman"/>
                <w:sz w:val="26"/>
                <w:szCs w:val="26"/>
                <w:lang w:val="uk-UA"/>
              </w:rPr>
            </w:pPr>
          </w:p>
        </w:tc>
        <w:tc>
          <w:tcPr>
            <w:tcW w:w="3453" w:type="dxa"/>
            <w:gridSpan w:val="3"/>
          </w:tcPr>
          <w:p w:rsidR="004F2380" w:rsidRPr="004F2380" w:rsidRDefault="004F2380" w:rsidP="00046C2F">
            <w:pPr>
              <w:rPr>
                <w:rFonts w:ascii="Times New Roman" w:hAnsi="Times New Roman"/>
                <w:sz w:val="26"/>
                <w:szCs w:val="26"/>
                <w:lang w:val="uk-UA"/>
              </w:rPr>
            </w:pPr>
          </w:p>
        </w:tc>
      </w:tr>
      <w:tr w:rsidR="004F2380" w:rsidRPr="00875C87" w:rsidTr="00046C2F">
        <w:tc>
          <w:tcPr>
            <w:tcW w:w="2386" w:type="dxa"/>
          </w:tcPr>
          <w:p w:rsidR="004F2380" w:rsidRPr="004F2380" w:rsidRDefault="004F2380" w:rsidP="00046C2F">
            <w:pPr>
              <w:rPr>
                <w:rFonts w:ascii="Times New Roman" w:hAnsi="Times New Roman"/>
                <w:sz w:val="26"/>
                <w:szCs w:val="26"/>
              </w:rPr>
            </w:pPr>
            <w:r w:rsidRPr="004F2380">
              <w:rPr>
                <w:rFonts w:ascii="Times New Roman" w:hAnsi="Times New Roman"/>
                <w:sz w:val="26"/>
                <w:szCs w:val="26"/>
                <w:lang w:val="uk-UA"/>
              </w:rPr>
              <w:t>Лікарський(і) засіб(оби) для застосування у ветеринарії</w:t>
            </w:r>
          </w:p>
        </w:tc>
        <w:tc>
          <w:tcPr>
            <w:tcW w:w="1817" w:type="dxa"/>
          </w:tcPr>
          <w:p w:rsidR="004F2380" w:rsidRPr="004F2380" w:rsidRDefault="004F2380" w:rsidP="00046C2F">
            <w:pPr>
              <w:rPr>
                <w:rFonts w:ascii="Times New Roman" w:hAnsi="Times New Roman"/>
                <w:sz w:val="26"/>
                <w:szCs w:val="26"/>
                <w:lang w:val="uk-UA"/>
              </w:rPr>
            </w:pPr>
          </w:p>
        </w:tc>
        <w:tc>
          <w:tcPr>
            <w:tcW w:w="1976" w:type="dxa"/>
          </w:tcPr>
          <w:p w:rsidR="004F2380" w:rsidRPr="004F2380" w:rsidRDefault="004F2380" w:rsidP="00046C2F">
            <w:pPr>
              <w:rPr>
                <w:rFonts w:ascii="Times New Roman" w:hAnsi="Times New Roman"/>
                <w:sz w:val="26"/>
                <w:szCs w:val="26"/>
                <w:lang w:val="uk-UA"/>
              </w:rPr>
            </w:pPr>
          </w:p>
        </w:tc>
        <w:tc>
          <w:tcPr>
            <w:tcW w:w="3453" w:type="dxa"/>
            <w:gridSpan w:val="3"/>
          </w:tcPr>
          <w:p w:rsidR="004F2380" w:rsidRPr="004F2380" w:rsidRDefault="004F2380" w:rsidP="00046C2F">
            <w:pPr>
              <w:rPr>
                <w:rFonts w:ascii="Times New Roman" w:hAnsi="Times New Roman"/>
                <w:sz w:val="26"/>
                <w:szCs w:val="26"/>
                <w:lang w:val="uk-UA"/>
              </w:rPr>
            </w:pPr>
          </w:p>
        </w:tc>
      </w:tr>
      <w:tr w:rsidR="004F2380" w:rsidRPr="00875C87" w:rsidTr="004F2380">
        <w:tc>
          <w:tcPr>
            <w:tcW w:w="2386" w:type="dxa"/>
            <w:vMerge w:val="restart"/>
            <w:tcBorders>
              <w:bottom w:val="single" w:sz="4" w:space="0" w:color="auto"/>
            </w:tcBorders>
          </w:tcPr>
          <w:p w:rsidR="004F2380" w:rsidRPr="004F2380" w:rsidRDefault="004F2380" w:rsidP="00046C2F">
            <w:pPr>
              <w:rPr>
                <w:rFonts w:ascii="Times New Roman" w:hAnsi="Times New Roman"/>
                <w:sz w:val="26"/>
                <w:szCs w:val="26"/>
                <w:lang w:val="uk-UA"/>
              </w:rPr>
            </w:pPr>
            <w:r w:rsidRPr="004F2380">
              <w:rPr>
                <w:rFonts w:ascii="Times New Roman" w:hAnsi="Times New Roman"/>
                <w:sz w:val="26"/>
                <w:szCs w:val="26"/>
                <w:lang w:val="uk-UA"/>
              </w:rPr>
              <w:t>Досліджуваний(і) лікарський(і) засіб(оби)</w:t>
            </w:r>
          </w:p>
        </w:tc>
        <w:tc>
          <w:tcPr>
            <w:tcW w:w="3793" w:type="dxa"/>
            <w:gridSpan w:val="2"/>
            <w:tcBorders>
              <w:bottom w:val="single" w:sz="4" w:space="0" w:color="auto"/>
            </w:tcBorders>
          </w:tcPr>
          <w:p w:rsidR="004F2380" w:rsidRPr="004F2380" w:rsidRDefault="004F2380" w:rsidP="00046C2F">
            <w:pPr>
              <w:rPr>
                <w:rFonts w:ascii="Times New Roman" w:hAnsi="Times New Roman"/>
                <w:sz w:val="26"/>
                <w:szCs w:val="26"/>
                <w:lang w:val="uk-UA"/>
              </w:rPr>
            </w:pPr>
            <w:r w:rsidRPr="004F2380">
              <w:rPr>
                <w:rFonts w:ascii="Times New Roman" w:hAnsi="Times New Roman"/>
                <w:sz w:val="26"/>
                <w:szCs w:val="26"/>
                <w:lang w:val="uk-UA"/>
              </w:rPr>
              <w:t xml:space="preserve">№ в базі даних EudraCT </w:t>
            </w:r>
          </w:p>
        </w:tc>
        <w:tc>
          <w:tcPr>
            <w:tcW w:w="3453" w:type="dxa"/>
            <w:gridSpan w:val="3"/>
            <w:tcBorders>
              <w:bottom w:val="single" w:sz="4" w:space="0" w:color="auto"/>
              <w:right w:val="single" w:sz="4" w:space="0" w:color="auto"/>
            </w:tcBorders>
          </w:tcPr>
          <w:p w:rsidR="004F2380" w:rsidRPr="004F2380" w:rsidRDefault="004F2380" w:rsidP="00046C2F">
            <w:pPr>
              <w:rPr>
                <w:rFonts w:ascii="Times New Roman" w:hAnsi="Times New Roman"/>
                <w:sz w:val="26"/>
                <w:szCs w:val="26"/>
                <w:lang w:val="uk-UA"/>
              </w:rPr>
            </w:pPr>
          </w:p>
        </w:tc>
      </w:tr>
      <w:tr w:rsidR="004F2380" w:rsidRPr="00875C87" w:rsidTr="004F2380">
        <w:tc>
          <w:tcPr>
            <w:tcW w:w="2386" w:type="dxa"/>
            <w:vMerge/>
            <w:tcBorders>
              <w:top w:val="single" w:sz="4" w:space="0" w:color="auto"/>
              <w:bottom w:val="single" w:sz="4" w:space="0" w:color="auto"/>
            </w:tcBorders>
          </w:tcPr>
          <w:p w:rsidR="004F2380" w:rsidRPr="004F2380" w:rsidRDefault="004F2380" w:rsidP="00046C2F">
            <w:pPr>
              <w:rPr>
                <w:rFonts w:ascii="Times New Roman" w:hAnsi="Times New Roman"/>
                <w:sz w:val="26"/>
                <w:szCs w:val="26"/>
                <w:lang w:val="uk-UA"/>
              </w:rPr>
            </w:pPr>
          </w:p>
        </w:tc>
        <w:tc>
          <w:tcPr>
            <w:tcW w:w="3793" w:type="dxa"/>
            <w:gridSpan w:val="2"/>
            <w:tcBorders>
              <w:top w:val="single" w:sz="4" w:space="0" w:color="auto"/>
              <w:bottom w:val="single" w:sz="4" w:space="0" w:color="auto"/>
            </w:tcBorders>
          </w:tcPr>
          <w:p w:rsidR="004F2380" w:rsidRPr="004F2380" w:rsidRDefault="004F2380" w:rsidP="00046C2F">
            <w:pPr>
              <w:rPr>
                <w:rFonts w:ascii="Times New Roman" w:hAnsi="Times New Roman"/>
                <w:sz w:val="26"/>
                <w:szCs w:val="26"/>
                <w:lang w:val="uk-UA"/>
              </w:rPr>
            </w:pPr>
          </w:p>
          <w:p w:rsidR="004F2380" w:rsidRPr="004F2380" w:rsidRDefault="004F2380" w:rsidP="00046C2F">
            <w:pPr>
              <w:rPr>
                <w:rFonts w:ascii="Times New Roman" w:hAnsi="Times New Roman"/>
                <w:sz w:val="26"/>
                <w:szCs w:val="26"/>
                <w:lang w:val="uk-UA"/>
              </w:rPr>
            </w:pPr>
          </w:p>
        </w:tc>
        <w:tc>
          <w:tcPr>
            <w:tcW w:w="3453" w:type="dxa"/>
            <w:gridSpan w:val="3"/>
            <w:tcBorders>
              <w:top w:val="single" w:sz="4" w:space="0" w:color="auto"/>
              <w:bottom w:val="single" w:sz="4" w:space="0" w:color="auto"/>
              <w:right w:val="single" w:sz="4" w:space="0" w:color="auto"/>
            </w:tcBorders>
          </w:tcPr>
          <w:p w:rsidR="004F2380" w:rsidRPr="004F2380" w:rsidRDefault="004F2380" w:rsidP="00046C2F">
            <w:pPr>
              <w:rPr>
                <w:rFonts w:ascii="Times New Roman" w:hAnsi="Times New Roman"/>
                <w:sz w:val="26"/>
                <w:szCs w:val="26"/>
                <w:lang w:val="uk-UA"/>
              </w:rPr>
            </w:pPr>
          </w:p>
        </w:tc>
      </w:tr>
    </w:tbl>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 [дата]</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П.І.Б. і підпис уповноваженої особи компетентного органу [країна]1</w:t>
      </w: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4F2380" w:rsidRPr="004F2380" w:rsidRDefault="004F2380" w:rsidP="004F238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F2380">
        <w:rPr>
          <w:rFonts w:ascii="Times New Roman" w:hAnsi="Times New Roman"/>
          <w:sz w:val="28"/>
          <w:szCs w:val="28"/>
          <w:lang w:val="uk-UA"/>
        </w:rPr>
        <w:t>......................................................................</w:t>
      </w:r>
    </w:p>
    <w:p w:rsidR="004F2380" w:rsidRDefault="004F2380" w:rsidP="004F2380">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4F2380">
        <w:rPr>
          <w:rFonts w:ascii="Times New Roman" w:hAnsi="Times New Roman"/>
          <w:sz w:val="28"/>
          <w:szCs w:val="28"/>
          <w:lang w:val="uk-UA"/>
        </w:rPr>
        <w:t>[ПІБ, посада, найменування національного органу, телефон і факс для запитів]</w:t>
      </w:r>
    </w:p>
    <w:tbl>
      <w:tblPr>
        <w:tblW w:w="9781" w:type="dxa"/>
        <w:tblLayout w:type="fixed"/>
        <w:tblLook w:val="04A0" w:firstRow="1" w:lastRow="0" w:firstColumn="1" w:lastColumn="0" w:noHBand="0" w:noVBand="1"/>
      </w:tblPr>
      <w:tblGrid>
        <w:gridCol w:w="2127"/>
        <w:gridCol w:w="4536"/>
        <w:gridCol w:w="3118"/>
      </w:tblGrid>
      <w:tr w:rsidR="00FE5F40" w:rsidRPr="00875C87" w:rsidTr="00046C2F">
        <w:tc>
          <w:tcPr>
            <w:tcW w:w="2127" w:type="dxa"/>
          </w:tcPr>
          <w:p w:rsidR="00FE5F40" w:rsidRPr="00875C87" w:rsidRDefault="00FE5F40" w:rsidP="00046C2F">
            <w:pPr>
              <w:rPr>
                <w:rFonts w:ascii="Verdana" w:hAnsi="Verdana"/>
                <w:sz w:val="18"/>
                <w:szCs w:val="24"/>
                <w:lang w:val="en-US"/>
              </w:rPr>
            </w:pPr>
            <w:r>
              <w:rPr>
                <w:rFonts w:ascii="Verdana" w:hAnsi="Verdana"/>
                <w:noProof/>
                <w:snapToGrid/>
                <w:sz w:val="18"/>
                <w:szCs w:val="24"/>
                <w:lang w:val="uk-UA" w:eastAsia="uk-UA"/>
              </w:rPr>
              <w:drawing>
                <wp:inline distT="0" distB="0" distL="0" distR="0" wp14:anchorId="5FCA4022" wp14:editId="6D0B485E">
                  <wp:extent cx="1216660" cy="835025"/>
                  <wp:effectExtent l="0" t="0" r="2540" b="3175"/>
                  <wp:docPr id="46" name="Рисунок 46"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835025"/>
                          </a:xfrm>
                          <a:prstGeom prst="rect">
                            <a:avLst/>
                          </a:prstGeom>
                          <a:noFill/>
                          <a:ln>
                            <a:noFill/>
                          </a:ln>
                        </pic:spPr>
                      </pic:pic>
                    </a:graphicData>
                  </a:graphic>
                </wp:inline>
              </w:drawing>
            </w:r>
          </w:p>
        </w:tc>
        <w:tc>
          <w:tcPr>
            <w:tcW w:w="4536" w:type="dxa"/>
          </w:tcPr>
          <w:p w:rsidR="00FE5F40" w:rsidRPr="00875C87" w:rsidRDefault="00FE5F40" w:rsidP="00046C2F">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FE5F40" w:rsidRPr="00875C87" w:rsidRDefault="00FE5F40" w:rsidP="00046C2F">
            <w:pPr>
              <w:jc w:val="left"/>
              <w:rPr>
                <w:rFonts w:ascii="Arial" w:hAnsi="Arial"/>
                <w:b/>
                <w:sz w:val="20"/>
                <w:szCs w:val="24"/>
                <w:lang w:val="en-US"/>
              </w:rPr>
            </w:pPr>
            <w:r w:rsidRPr="005F4D54">
              <w:rPr>
                <w:rFonts w:ascii="Arial" w:hAnsi="Arial"/>
                <w:b/>
                <w:noProof/>
                <w:sz w:val="20"/>
                <w:szCs w:val="24"/>
                <w:lang w:val="en-US"/>
              </w:rPr>
              <w:t>EUROPEAN COMMISSION</w:t>
            </w:r>
          </w:p>
          <w:p w:rsidR="00FE5F40" w:rsidRPr="00875C87" w:rsidRDefault="00FE5F40" w:rsidP="00046C2F">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FE5F40" w:rsidRPr="00875C87" w:rsidRDefault="00FE5F40" w:rsidP="00046C2F">
            <w:pPr>
              <w:jc w:val="left"/>
              <w:rPr>
                <w:rFonts w:ascii="Arial" w:hAnsi="Arial"/>
                <w:sz w:val="16"/>
                <w:szCs w:val="24"/>
                <w:lang w:val="en-US"/>
              </w:rPr>
            </w:pPr>
          </w:p>
          <w:p w:rsidR="00FE5F40" w:rsidRPr="00875C87" w:rsidRDefault="00FE5F40" w:rsidP="00046C2F">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FE5F40" w:rsidRPr="00875C87" w:rsidRDefault="00FE5F40" w:rsidP="00046C2F">
            <w:pPr>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FE5F40" w:rsidRPr="00875C87" w:rsidRDefault="00FE5F40" w:rsidP="00046C2F">
            <w:pPr>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64E42D31" wp14:editId="20A69223">
                  <wp:extent cx="1852930" cy="604520"/>
                  <wp:effectExtent l="0" t="0" r="0" b="5080"/>
                  <wp:docPr id="45" name="Рисунок 45"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E:\Эксперт\Наталия\13 08 2014\emea-2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604520"/>
                          </a:xfrm>
                          <a:prstGeom prst="rect">
                            <a:avLst/>
                          </a:prstGeom>
                          <a:noFill/>
                          <a:ln>
                            <a:noFill/>
                          </a:ln>
                        </pic:spPr>
                      </pic:pic>
                    </a:graphicData>
                  </a:graphic>
                </wp:inline>
              </w:drawing>
            </w:r>
          </w:p>
        </w:tc>
      </w:tr>
    </w:tbl>
    <w:p w:rsidR="00FE5F40" w:rsidRPr="00FE5F40" w:rsidRDefault="00FE5F40" w:rsidP="00FE5F40">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FE5F40">
        <w:rPr>
          <w:rFonts w:ascii="Times New Roman" w:hAnsi="Times New Roman"/>
          <w:sz w:val="28"/>
          <w:szCs w:val="28"/>
          <w:lang w:val="uk-UA"/>
        </w:rPr>
        <w:t>Форми, якими користуються регуляторні органи</w:t>
      </w:r>
    </w:p>
    <w:p w:rsidR="00FE5F40" w:rsidRPr="00FE5F40" w:rsidRDefault="00FE5F40" w:rsidP="00FE5F40">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FE5F40" w:rsidRDefault="00FE5F40" w:rsidP="00FE5F40">
      <w:pPr>
        <w:pStyle w:val="aa"/>
        <w:tabs>
          <w:tab w:val="left" w:pos="851"/>
          <w:tab w:val="left" w:pos="1560"/>
          <w:tab w:val="left" w:pos="1985"/>
        </w:tabs>
        <w:spacing w:before="120" w:after="120"/>
        <w:ind w:left="0" w:firstLine="567"/>
        <w:jc w:val="left"/>
        <w:rPr>
          <w:rFonts w:ascii="Times New Roman" w:hAnsi="Times New Roman"/>
          <w:b/>
          <w:sz w:val="28"/>
          <w:szCs w:val="28"/>
          <w:lang w:val="uk-UA"/>
        </w:rPr>
      </w:pPr>
      <w:r w:rsidRPr="00FE5F40">
        <w:rPr>
          <w:rFonts w:ascii="Times New Roman" w:hAnsi="Times New Roman"/>
          <w:b/>
          <w:sz w:val="28"/>
          <w:szCs w:val="28"/>
          <w:lang w:val="uk-UA"/>
        </w:rPr>
        <w:t>Повідомлення інформації про серйозну невідповідність вимогам GMP, одержану від органів в третіх країнах або від міжнародних організацій</w:t>
      </w:r>
    </w:p>
    <w:p w:rsidR="00FE5F40" w:rsidRDefault="00FE5F40" w:rsidP="00FE5F40">
      <w:pPr>
        <w:pStyle w:val="aa"/>
        <w:tabs>
          <w:tab w:val="left" w:pos="851"/>
          <w:tab w:val="left" w:pos="1560"/>
          <w:tab w:val="left" w:pos="1985"/>
        </w:tabs>
        <w:spacing w:before="120" w:after="120"/>
        <w:ind w:left="0" w:firstLine="567"/>
        <w:jc w:val="left"/>
        <w:rPr>
          <w:rFonts w:ascii="Times New Roman" w:hAnsi="Times New Roman"/>
          <w:b/>
          <w:sz w:val="28"/>
          <w:szCs w:val="28"/>
          <w:lang w:val="uk-UA"/>
        </w:rPr>
      </w:pPr>
    </w:p>
    <w:p w:rsidR="00FE5F40" w:rsidRPr="00FE5F40" w:rsidRDefault="00FE5F40" w:rsidP="00FE5F40">
      <w:pPr>
        <w:pStyle w:val="aa"/>
        <w:tabs>
          <w:tab w:val="left" w:pos="851"/>
          <w:tab w:val="left" w:pos="1560"/>
          <w:tab w:val="left" w:pos="1985"/>
        </w:tabs>
        <w:spacing w:before="120" w:after="120"/>
        <w:ind w:firstLine="567"/>
        <w:jc w:val="center"/>
        <w:rPr>
          <w:rFonts w:ascii="Times New Roman" w:hAnsi="Times New Roman"/>
          <w:sz w:val="28"/>
          <w:szCs w:val="28"/>
          <w:lang w:val="uk-UA"/>
        </w:rPr>
      </w:pPr>
      <w:r w:rsidRPr="00FE5F40">
        <w:rPr>
          <w:rFonts w:ascii="Times New Roman" w:hAnsi="Times New Roman"/>
          <w:sz w:val="28"/>
          <w:szCs w:val="28"/>
          <w:lang w:val="uk-UA"/>
        </w:rPr>
        <w:t>------------------------------------------------------</w:t>
      </w:r>
    </w:p>
    <w:p w:rsidR="00FE5F40" w:rsidRPr="00FE5F40" w:rsidRDefault="00FE5F40" w:rsidP="00FE5F40">
      <w:pPr>
        <w:pStyle w:val="aa"/>
        <w:tabs>
          <w:tab w:val="left" w:pos="851"/>
          <w:tab w:val="left" w:pos="1560"/>
          <w:tab w:val="left" w:pos="1985"/>
        </w:tabs>
        <w:spacing w:before="120" w:after="120"/>
        <w:ind w:firstLine="567"/>
        <w:jc w:val="center"/>
        <w:rPr>
          <w:rFonts w:ascii="Times New Roman" w:hAnsi="Times New Roman"/>
          <w:sz w:val="28"/>
          <w:szCs w:val="28"/>
          <w:lang w:val="uk-UA"/>
        </w:rPr>
      </w:pPr>
      <w:r w:rsidRPr="00FE5F40">
        <w:rPr>
          <w:rFonts w:ascii="Times New Roman" w:hAnsi="Times New Roman"/>
          <w:sz w:val="28"/>
          <w:szCs w:val="28"/>
          <w:lang w:val="uk-UA"/>
        </w:rPr>
        <w:t>(БЛАНК КОМПЕТЕНТНОГО ОРГАНУ)</w:t>
      </w:r>
    </w:p>
    <w:p w:rsidR="00FE5F40" w:rsidRPr="00FE5F40" w:rsidRDefault="00FE5F40" w:rsidP="00FE5F40">
      <w:pPr>
        <w:pStyle w:val="aa"/>
        <w:tabs>
          <w:tab w:val="left" w:pos="851"/>
          <w:tab w:val="left" w:pos="1560"/>
          <w:tab w:val="left" w:pos="1985"/>
        </w:tabs>
        <w:spacing w:before="120" w:after="120"/>
        <w:ind w:firstLine="567"/>
        <w:jc w:val="center"/>
        <w:rPr>
          <w:rFonts w:ascii="Times New Roman" w:hAnsi="Times New Roman"/>
          <w:sz w:val="28"/>
          <w:szCs w:val="28"/>
          <w:lang w:val="uk-UA"/>
        </w:rPr>
      </w:pPr>
    </w:p>
    <w:p w:rsidR="00FE5F40" w:rsidRPr="00FE5F40" w:rsidRDefault="00FE5F40" w:rsidP="00FE5F40">
      <w:pPr>
        <w:pStyle w:val="aa"/>
        <w:tabs>
          <w:tab w:val="left" w:pos="851"/>
          <w:tab w:val="left" w:pos="1560"/>
          <w:tab w:val="left" w:pos="1985"/>
        </w:tabs>
        <w:spacing w:before="120" w:after="120"/>
        <w:ind w:firstLine="567"/>
        <w:jc w:val="center"/>
        <w:rPr>
          <w:rFonts w:ascii="Times New Roman" w:hAnsi="Times New Roman"/>
          <w:sz w:val="28"/>
          <w:szCs w:val="28"/>
          <w:lang w:val="uk-UA"/>
        </w:rPr>
      </w:pPr>
      <w:r w:rsidRPr="00FE5F40">
        <w:rPr>
          <w:rFonts w:ascii="Times New Roman" w:hAnsi="Times New Roman"/>
          <w:sz w:val="28"/>
          <w:szCs w:val="28"/>
          <w:lang w:val="uk-UA"/>
        </w:rPr>
        <w:t>Звіт № _ _ _/_ _ _/_ __/_ _</w:t>
      </w:r>
    </w:p>
    <w:p w:rsidR="00FE5F40" w:rsidRPr="00FE5F40" w:rsidRDefault="00FE5F40" w:rsidP="00FE5F40">
      <w:pPr>
        <w:pStyle w:val="aa"/>
        <w:tabs>
          <w:tab w:val="left" w:pos="851"/>
          <w:tab w:val="left" w:pos="1560"/>
          <w:tab w:val="left" w:pos="1985"/>
        </w:tabs>
        <w:spacing w:before="120" w:after="120"/>
        <w:ind w:firstLine="567"/>
        <w:jc w:val="center"/>
        <w:rPr>
          <w:rFonts w:ascii="Times New Roman" w:hAnsi="Times New Roman"/>
          <w:sz w:val="28"/>
          <w:szCs w:val="28"/>
          <w:lang w:val="uk-UA"/>
        </w:rPr>
      </w:pPr>
    </w:p>
    <w:p w:rsidR="00FE5F40" w:rsidRPr="00FE5F40" w:rsidRDefault="00FE5F40" w:rsidP="00FE5F40">
      <w:pPr>
        <w:pStyle w:val="aa"/>
        <w:tabs>
          <w:tab w:val="left" w:pos="851"/>
          <w:tab w:val="left" w:pos="1560"/>
          <w:tab w:val="left" w:pos="1985"/>
        </w:tabs>
        <w:spacing w:before="120" w:after="120"/>
        <w:ind w:firstLine="567"/>
        <w:jc w:val="center"/>
        <w:rPr>
          <w:rFonts w:ascii="Times New Roman" w:hAnsi="Times New Roman"/>
          <w:sz w:val="28"/>
          <w:szCs w:val="28"/>
          <w:lang w:val="uk-UA"/>
        </w:rPr>
      </w:pPr>
      <w:r w:rsidRPr="00FE5F40">
        <w:rPr>
          <w:rFonts w:ascii="Times New Roman" w:hAnsi="Times New Roman"/>
          <w:sz w:val="28"/>
          <w:szCs w:val="28"/>
          <w:lang w:val="uk-UA"/>
        </w:rPr>
        <w:t>ПОВІДОМЛЕННЯ ІНФОРМАЦІЇ ПРО СЕРЙОЗНУ НЕВІДПОВІДНІСТЬ GMP, ЩО НАДІЙШЛА ВІД ОРГАНІВ ІЗ ТРЕТІХ КРАЇН АБО МІЖНАРОДНИХ ОРГАНІЗАЦІЙ</w:t>
      </w:r>
      <w:r w:rsidR="000C3ACD">
        <w:rPr>
          <w:rStyle w:val="af"/>
          <w:rFonts w:ascii="Times New Roman" w:hAnsi="Times New Roman"/>
          <w:sz w:val="28"/>
          <w:szCs w:val="28"/>
          <w:lang w:val="uk-UA"/>
        </w:rPr>
        <w:footnoteReference w:id="19"/>
      </w:r>
    </w:p>
    <w:p w:rsidR="00FE5F40" w:rsidRPr="00FE5F40" w:rsidRDefault="00FE5F40" w:rsidP="00FE5F40">
      <w:pPr>
        <w:pStyle w:val="aa"/>
        <w:tabs>
          <w:tab w:val="left" w:pos="851"/>
          <w:tab w:val="left" w:pos="1560"/>
          <w:tab w:val="left" w:pos="1985"/>
        </w:tabs>
        <w:spacing w:before="120" w:after="120"/>
        <w:ind w:firstLine="567"/>
        <w:jc w:val="center"/>
        <w:rPr>
          <w:rFonts w:ascii="Times New Roman" w:hAnsi="Times New Roman"/>
          <w:sz w:val="28"/>
          <w:szCs w:val="28"/>
          <w:lang w:val="uk-UA"/>
        </w:rPr>
      </w:pPr>
    </w:p>
    <w:p w:rsidR="00FE5F40" w:rsidRDefault="00FE5F40" w:rsidP="00FE5F40">
      <w:pPr>
        <w:pStyle w:val="aa"/>
        <w:tabs>
          <w:tab w:val="left" w:pos="851"/>
          <w:tab w:val="left" w:pos="1560"/>
          <w:tab w:val="left" w:pos="1985"/>
        </w:tabs>
        <w:spacing w:before="120" w:after="120"/>
        <w:ind w:left="0" w:firstLine="567"/>
        <w:jc w:val="center"/>
        <w:rPr>
          <w:rFonts w:ascii="Times New Roman" w:hAnsi="Times New Roman"/>
          <w:sz w:val="28"/>
          <w:szCs w:val="28"/>
          <w:lang w:val="uk-UA"/>
        </w:rPr>
      </w:pPr>
      <w:r w:rsidRPr="00FE5F40">
        <w:rPr>
          <w:rFonts w:ascii="Times New Roman" w:hAnsi="Times New Roman"/>
          <w:sz w:val="28"/>
          <w:szCs w:val="28"/>
          <w:lang w:val="uk-UA"/>
        </w:rPr>
        <w:t xml:space="preserve">Обмін інформацією між національними компетентними органами </w:t>
      </w:r>
      <w:r>
        <w:rPr>
          <w:rFonts w:ascii="Times New Roman" w:hAnsi="Times New Roman"/>
          <w:sz w:val="28"/>
          <w:szCs w:val="28"/>
          <w:lang w:val="uk-UA"/>
        </w:rPr>
        <w:t>ЄС</w:t>
      </w:r>
      <w:r w:rsidRPr="00FE5F40">
        <w:rPr>
          <w:rFonts w:ascii="Times New Roman" w:hAnsi="Times New Roman"/>
          <w:sz w:val="28"/>
          <w:szCs w:val="28"/>
          <w:lang w:val="uk-UA"/>
        </w:rPr>
        <w:t xml:space="preserve"> після повідомлення про серйозну невідповідність виробника вимогам GMP.</w:t>
      </w:r>
    </w:p>
    <w:p w:rsidR="00FE5F40" w:rsidRDefault="00FE5F40" w:rsidP="00FE5F40">
      <w:pPr>
        <w:pStyle w:val="aa"/>
        <w:tabs>
          <w:tab w:val="left" w:pos="851"/>
          <w:tab w:val="left" w:pos="1560"/>
          <w:tab w:val="left" w:pos="1985"/>
        </w:tabs>
        <w:spacing w:before="120" w:after="120"/>
        <w:ind w:left="0" w:firstLine="567"/>
        <w:jc w:val="left"/>
        <w:rPr>
          <w:rFonts w:ascii="Times New Roman" w:hAnsi="Times New Roman"/>
          <w:b/>
          <w:sz w:val="28"/>
          <w:szCs w:val="24"/>
          <w:lang w:val="uk-UA"/>
        </w:rPr>
      </w:pPr>
    </w:p>
    <w:p w:rsidR="00FE5F40" w:rsidRDefault="00FE5F40" w:rsidP="00FE5F40">
      <w:pPr>
        <w:pStyle w:val="aa"/>
        <w:tabs>
          <w:tab w:val="left" w:pos="851"/>
          <w:tab w:val="left" w:pos="1560"/>
          <w:tab w:val="left" w:pos="1985"/>
        </w:tabs>
        <w:spacing w:before="120" w:after="120"/>
        <w:ind w:left="0" w:firstLine="567"/>
        <w:jc w:val="left"/>
        <w:rPr>
          <w:rFonts w:ascii="Times New Roman" w:hAnsi="Times New Roman"/>
          <w:b/>
          <w:sz w:val="28"/>
          <w:szCs w:val="24"/>
          <w:lang w:val="uk-UA"/>
        </w:rPr>
      </w:pPr>
      <w:r w:rsidRPr="00FE5F40">
        <w:rPr>
          <w:rFonts w:ascii="Times New Roman" w:hAnsi="Times New Roman"/>
          <w:b/>
          <w:sz w:val="28"/>
          <w:szCs w:val="24"/>
          <w:lang w:val="uk-UA"/>
        </w:rPr>
        <w:t>Розділ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FE5F40" w:rsidRPr="00875C87" w:rsidTr="00FE5F40">
        <w:tc>
          <w:tcPr>
            <w:tcW w:w="10173" w:type="dxa"/>
          </w:tcPr>
          <w:p w:rsidR="00FE5F40" w:rsidRPr="00FE5F40" w:rsidRDefault="00FE5F40" w:rsidP="000C3ACD">
            <w:pPr>
              <w:jc w:val="left"/>
              <w:rPr>
                <w:rFonts w:ascii="Times New Roman" w:hAnsi="Times New Roman"/>
                <w:sz w:val="28"/>
                <w:szCs w:val="28"/>
                <w:lang w:val="uk-UA"/>
              </w:rPr>
            </w:pPr>
            <w:r w:rsidRPr="00FE5F40">
              <w:rPr>
                <w:rFonts w:ascii="Times New Roman" w:hAnsi="Times New Roman"/>
                <w:sz w:val="28"/>
                <w:szCs w:val="28"/>
                <w:lang w:val="uk-UA"/>
              </w:rPr>
              <w:t>Видано компетентним органом ……………………… [країна-член] після повідомлення від органу із третьої країни або міжнародної організації відповідно до посилання до Збірки процедур Співтовариства.</w:t>
            </w:r>
          </w:p>
          <w:p w:rsidR="00FE5F40" w:rsidRPr="00FE5F40" w:rsidRDefault="00FE5F40" w:rsidP="000C3ACD">
            <w:pPr>
              <w:jc w:val="left"/>
              <w:rPr>
                <w:rFonts w:ascii="Times New Roman" w:hAnsi="Times New Roman"/>
                <w:sz w:val="28"/>
                <w:szCs w:val="28"/>
                <w:lang w:val="uk-UA"/>
              </w:rPr>
            </w:pPr>
          </w:p>
          <w:p w:rsidR="00FE5F40" w:rsidRPr="00FE5F40" w:rsidRDefault="00FE5F40" w:rsidP="000C3ACD">
            <w:pPr>
              <w:jc w:val="left"/>
              <w:rPr>
                <w:rFonts w:ascii="Times New Roman" w:hAnsi="Times New Roman"/>
                <w:sz w:val="28"/>
                <w:szCs w:val="28"/>
                <w:lang w:val="uk-UA"/>
              </w:rPr>
            </w:pPr>
            <w:r w:rsidRPr="00FE5F40">
              <w:rPr>
                <w:rFonts w:ascii="Times New Roman" w:hAnsi="Times New Roman"/>
                <w:sz w:val="28"/>
                <w:szCs w:val="28"/>
                <w:lang w:val="uk-UA"/>
              </w:rPr>
              <w:t>…………………………… [найменування органу з третьої країни / міжнародної організації] повідомляє наступне:</w:t>
            </w:r>
          </w:p>
          <w:p w:rsidR="00FE5F40" w:rsidRPr="00FE5F40" w:rsidRDefault="00FE5F40" w:rsidP="000C3ACD">
            <w:pPr>
              <w:jc w:val="left"/>
              <w:rPr>
                <w:rFonts w:ascii="Times New Roman" w:hAnsi="Times New Roman"/>
                <w:sz w:val="28"/>
                <w:szCs w:val="28"/>
                <w:lang w:val="uk-UA"/>
              </w:rPr>
            </w:pPr>
          </w:p>
          <w:p w:rsidR="00FE5F40" w:rsidRPr="00FE5F40" w:rsidRDefault="00FE5F40" w:rsidP="000C3ACD">
            <w:pPr>
              <w:jc w:val="left"/>
              <w:rPr>
                <w:rFonts w:ascii="Times New Roman" w:hAnsi="Times New Roman"/>
                <w:sz w:val="28"/>
                <w:szCs w:val="28"/>
                <w:lang w:val="uk-UA"/>
              </w:rPr>
            </w:pPr>
            <w:r w:rsidRPr="00FE5F40">
              <w:rPr>
                <w:rFonts w:ascii="Times New Roman" w:hAnsi="Times New Roman"/>
                <w:sz w:val="28"/>
                <w:szCs w:val="28"/>
                <w:lang w:val="uk-UA"/>
              </w:rPr>
              <w:t>Виробник ……………………………………………………………………………………………Адреса дільниці ………</w:t>
            </w:r>
            <w:r w:rsidR="000C3ACD">
              <w:rPr>
                <w:rFonts w:ascii="Times New Roman" w:hAnsi="Times New Roman"/>
                <w:sz w:val="28"/>
                <w:szCs w:val="28"/>
                <w:lang w:val="uk-UA"/>
              </w:rPr>
              <w:t>……</w:t>
            </w:r>
            <w:r w:rsidRPr="00FE5F40">
              <w:rPr>
                <w:rFonts w:ascii="Times New Roman" w:hAnsi="Times New Roman"/>
                <w:sz w:val="28"/>
                <w:szCs w:val="28"/>
                <w:lang w:val="uk-UA"/>
              </w:rPr>
              <w:t>……………………</w:t>
            </w:r>
          </w:p>
          <w:p w:rsidR="00FE5F40" w:rsidRPr="00FE5F40" w:rsidRDefault="00FE5F40" w:rsidP="000C3ACD">
            <w:pPr>
              <w:jc w:val="left"/>
              <w:rPr>
                <w:rFonts w:ascii="Times New Roman" w:hAnsi="Times New Roman"/>
                <w:sz w:val="28"/>
                <w:szCs w:val="28"/>
                <w:lang w:val="uk-UA"/>
              </w:rPr>
            </w:pPr>
          </w:p>
          <w:p w:rsidR="00FE5F40" w:rsidRDefault="00FE5F40" w:rsidP="000C3ACD">
            <w:pPr>
              <w:jc w:val="left"/>
              <w:rPr>
                <w:rFonts w:ascii="Times New Roman" w:hAnsi="Times New Roman"/>
                <w:sz w:val="28"/>
                <w:szCs w:val="28"/>
                <w:lang w:val="uk-UA"/>
              </w:rPr>
            </w:pPr>
            <w:r w:rsidRPr="00FE5F40">
              <w:rPr>
                <w:rFonts w:ascii="Times New Roman" w:hAnsi="Times New Roman"/>
                <w:sz w:val="28"/>
                <w:szCs w:val="28"/>
                <w:lang w:val="uk-UA"/>
              </w:rPr>
              <w:t>Номер в універсальній системі нумерації даних (</w:t>
            </w:r>
            <w:r w:rsidRPr="00FE5F40">
              <w:rPr>
                <w:rFonts w:ascii="Times New Roman" w:hAnsi="Times New Roman"/>
                <w:sz w:val="28"/>
                <w:szCs w:val="28"/>
                <w:lang w:val="en-US"/>
              </w:rPr>
              <w:t>DUNS</w:t>
            </w:r>
            <w:r w:rsidRPr="00FE5F40">
              <w:rPr>
                <w:rFonts w:ascii="Times New Roman" w:hAnsi="Times New Roman"/>
                <w:sz w:val="28"/>
                <w:szCs w:val="28"/>
                <w:lang w:val="uk-UA"/>
              </w:rPr>
              <w:t>) (якщо відомо) ……………………………………………………………………………………………</w:t>
            </w:r>
          </w:p>
          <w:p w:rsidR="00FE5F40" w:rsidRDefault="00FE5F40" w:rsidP="000C3ACD">
            <w:pPr>
              <w:jc w:val="left"/>
              <w:rPr>
                <w:rFonts w:ascii="Times New Roman" w:hAnsi="Times New Roman"/>
                <w:sz w:val="28"/>
                <w:szCs w:val="28"/>
                <w:lang w:val="uk-UA"/>
              </w:rPr>
            </w:pPr>
            <w:r w:rsidRPr="00FE5F40">
              <w:rPr>
                <w:rFonts w:ascii="Times New Roman" w:hAnsi="Times New Roman"/>
                <w:sz w:val="28"/>
                <w:szCs w:val="28"/>
                <w:lang w:val="uk-UA"/>
              </w:rPr>
              <w:t>ПІБ, посада, електрона пошта, телефон і факс контактної особи дільниці ……………………………………………………………………………………………</w:t>
            </w:r>
          </w:p>
          <w:p w:rsidR="00FE5F40" w:rsidRPr="00FE5F40" w:rsidRDefault="00FE5F40" w:rsidP="000C3ACD">
            <w:pPr>
              <w:jc w:val="left"/>
              <w:rPr>
                <w:rFonts w:ascii="Times New Roman" w:hAnsi="Times New Roman"/>
                <w:sz w:val="28"/>
                <w:szCs w:val="28"/>
                <w:lang w:val="uk-UA"/>
              </w:rPr>
            </w:pPr>
            <w:r w:rsidRPr="00FE5F40">
              <w:rPr>
                <w:rFonts w:ascii="Times New Roman" w:hAnsi="Times New Roman"/>
                <w:sz w:val="28"/>
                <w:szCs w:val="28"/>
                <w:lang w:val="uk-UA"/>
              </w:rPr>
              <w:t>ПІБ, посада, електрона пошта, телефон і факс контактної особи органу з третьої країни / міжнародної організації</w:t>
            </w:r>
          </w:p>
          <w:p w:rsidR="000C3ACD" w:rsidRPr="000C3ACD" w:rsidRDefault="00FE5F40" w:rsidP="000C3ACD">
            <w:pPr>
              <w:jc w:val="left"/>
              <w:rPr>
                <w:rFonts w:ascii="Times New Roman" w:hAnsi="Times New Roman"/>
                <w:sz w:val="28"/>
                <w:szCs w:val="28"/>
                <w:lang w:val="uk-UA"/>
              </w:rPr>
            </w:pPr>
            <w:r w:rsidRPr="00FE5F40">
              <w:rPr>
                <w:rFonts w:ascii="Times New Roman" w:hAnsi="Times New Roman"/>
                <w:sz w:val="28"/>
                <w:szCs w:val="28"/>
              </w:rPr>
              <w:t>……………………………………………………………………………………………</w:t>
            </w:r>
          </w:p>
        </w:tc>
      </w:tr>
    </w:tbl>
    <w:p w:rsidR="00FE5F40" w:rsidRDefault="000C3ACD" w:rsidP="00FE5F40">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0C3ACD">
        <w:rPr>
          <w:rFonts w:ascii="Times New Roman" w:hAnsi="Times New Roman"/>
          <w:sz w:val="28"/>
          <w:szCs w:val="28"/>
          <w:lang w:val="uk-UA"/>
        </w:rPr>
        <w:t>З інформації, одержаної в ході останньої інспекції зазначеного виробника, що відбулась ...../....../...... [дата], або з перевіреної інформації вважається, що виробник не відповідає вимогам належної виробничої практики, наведених у принципах і настановах з належної виробничої практики у …………………………………………… [стандарти GMP або регламенти, що використовуються для оцінки, третьої країни або міжнародні стандарти GMP або регламенти], стосовно лікарських засобів / діючих речовин / допоміжних речовин*</w:t>
      </w:r>
    </w:p>
    <w:p w:rsidR="002E4FDE" w:rsidRDefault="002E4FDE" w:rsidP="00FE5F40">
      <w:pPr>
        <w:pStyle w:val="aa"/>
        <w:tabs>
          <w:tab w:val="left" w:pos="851"/>
          <w:tab w:val="left" w:pos="1560"/>
          <w:tab w:val="left" w:pos="1985"/>
        </w:tabs>
        <w:spacing w:before="120" w:after="120"/>
        <w:ind w:left="0" w:firstLine="567"/>
        <w:jc w:val="left"/>
        <w:rPr>
          <w:rFonts w:ascii="Verdana" w:hAnsi="Verdana"/>
          <w:noProof/>
          <w:sz w:val="28"/>
          <w:szCs w:val="24"/>
          <w:lang w:val="uk-UA"/>
        </w:rPr>
      </w:pPr>
    </w:p>
    <w:p w:rsidR="002E4FDE" w:rsidRDefault="002E4FDE" w:rsidP="00FE5F40">
      <w:pPr>
        <w:pStyle w:val="aa"/>
        <w:tabs>
          <w:tab w:val="left" w:pos="851"/>
          <w:tab w:val="left" w:pos="1560"/>
          <w:tab w:val="left" w:pos="1985"/>
        </w:tabs>
        <w:spacing w:before="120" w:after="120"/>
        <w:ind w:left="0" w:firstLine="567"/>
        <w:jc w:val="left"/>
        <w:rPr>
          <w:rFonts w:ascii="Times New Roman" w:hAnsi="Times New Roman"/>
          <w:b/>
          <w:noProof/>
          <w:sz w:val="28"/>
          <w:szCs w:val="24"/>
          <w:lang w:val="uk-UA"/>
        </w:rPr>
      </w:pPr>
      <w:r w:rsidRPr="002E4FDE">
        <w:rPr>
          <w:rFonts w:ascii="Times New Roman" w:hAnsi="Times New Roman"/>
          <w:b/>
          <w:noProof/>
          <w:sz w:val="28"/>
          <w:szCs w:val="24"/>
          <w:lang w:val="uk-UA"/>
        </w:rPr>
        <w:t>Розділ 2</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7"/>
      </w:tblGrid>
      <w:tr w:rsidR="002E4FDE" w:rsidRPr="00875C87" w:rsidTr="00046C2F">
        <w:tc>
          <w:tcPr>
            <w:tcW w:w="5240" w:type="dxa"/>
          </w:tcPr>
          <w:p w:rsidR="002E4FDE" w:rsidRPr="002E4FDE" w:rsidRDefault="002E4FDE" w:rsidP="00046C2F">
            <w:pPr>
              <w:spacing w:before="120"/>
              <w:jc w:val="left"/>
              <w:rPr>
                <w:rFonts w:ascii="Times New Roman" w:hAnsi="Times New Roman"/>
                <w:sz w:val="28"/>
                <w:szCs w:val="28"/>
              </w:rPr>
            </w:pPr>
            <w:r w:rsidRPr="002E4FDE">
              <w:rPr>
                <w:rFonts w:ascii="Times New Roman" w:hAnsi="Times New Roman"/>
                <w:sz w:val="28"/>
                <w:szCs w:val="28"/>
                <w:lang w:val="en-US"/>
              </w:rPr>
              <w:sym w:font="Wingdings 2" w:char="F0A3"/>
            </w:r>
            <w:r w:rsidRPr="002E4FDE">
              <w:rPr>
                <w:rFonts w:ascii="Times New Roman" w:hAnsi="Times New Roman"/>
                <w:sz w:val="28"/>
                <w:szCs w:val="28"/>
                <w:lang w:val="uk-UA"/>
              </w:rPr>
              <w:t xml:space="preserve"> Лікарські засоби для застосування людиною*</w:t>
            </w:r>
          </w:p>
          <w:p w:rsidR="002E4FDE" w:rsidRPr="002E4FDE" w:rsidRDefault="002E4FDE" w:rsidP="00046C2F">
            <w:pPr>
              <w:spacing w:before="120"/>
              <w:jc w:val="left"/>
              <w:rPr>
                <w:rFonts w:ascii="Times New Roman" w:hAnsi="Times New Roman"/>
                <w:sz w:val="28"/>
                <w:szCs w:val="28"/>
              </w:rPr>
            </w:pPr>
            <w:r w:rsidRPr="002E4FDE">
              <w:rPr>
                <w:rFonts w:ascii="Times New Roman" w:hAnsi="Times New Roman"/>
                <w:sz w:val="28"/>
                <w:szCs w:val="28"/>
                <w:lang w:val="en-US"/>
              </w:rPr>
              <w:sym w:font="Wingdings 2" w:char="F0A3"/>
            </w:r>
            <w:r w:rsidRPr="002E4FDE">
              <w:rPr>
                <w:rFonts w:ascii="Times New Roman" w:hAnsi="Times New Roman"/>
                <w:sz w:val="28"/>
                <w:szCs w:val="28"/>
                <w:lang w:val="uk-UA"/>
              </w:rPr>
              <w:t xml:space="preserve"> Лікарські засоби для застосування у ветеринарії*</w:t>
            </w:r>
          </w:p>
          <w:p w:rsidR="002E4FDE" w:rsidRPr="002E4FDE" w:rsidRDefault="002E4FDE" w:rsidP="00046C2F">
            <w:pPr>
              <w:spacing w:before="120"/>
              <w:jc w:val="left"/>
              <w:rPr>
                <w:rFonts w:ascii="Times New Roman" w:hAnsi="Times New Roman"/>
                <w:sz w:val="28"/>
                <w:szCs w:val="28"/>
              </w:rPr>
            </w:pPr>
            <w:r w:rsidRPr="002E4FDE">
              <w:rPr>
                <w:rFonts w:ascii="Times New Roman" w:hAnsi="Times New Roman"/>
                <w:sz w:val="28"/>
                <w:szCs w:val="28"/>
                <w:lang w:val="en-US"/>
              </w:rPr>
              <w:sym w:font="Wingdings 2" w:char="F0A3"/>
            </w:r>
            <w:r w:rsidRPr="002E4FDE">
              <w:rPr>
                <w:rFonts w:ascii="Times New Roman" w:hAnsi="Times New Roman"/>
                <w:sz w:val="28"/>
                <w:szCs w:val="28"/>
                <w:lang w:val="uk-UA"/>
              </w:rPr>
              <w:t xml:space="preserve"> Досліджувані лікарські засоби для застосування людиною*</w:t>
            </w:r>
          </w:p>
          <w:p w:rsidR="002E4FDE" w:rsidRPr="00875C87" w:rsidRDefault="002E4FDE" w:rsidP="00046C2F">
            <w:pPr>
              <w:jc w:val="left"/>
              <w:rPr>
                <w:rFonts w:ascii="Verdana" w:hAnsi="Verdana"/>
                <w:sz w:val="18"/>
                <w:szCs w:val="24"/>
              </w:rPr>
            </w:pPr>
          </w:p>
        </w:tc>
      </w:tr>
    </w:tbl>
    <w:p w:rsidR="002E4FDE" w:rsidRDefault="002E4FDE" w:rsidP="00FE5F40">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364"/>
      </w:tblGrid>
      <w:tr w:rsidR="002E4FDE" w:rsidRPr="002E4FDE" w:rsidTr="002E4FDE">
        <w:tc>
          <w:tcPr>
            <w:tcW w:w="9606" w:type="dxa"/>
            <w:gridSpan w:val="2"/>
          </w:tcPr>
          <w:p w:rsidR="002E4FDE" w:rsidRPr="002E4FDE" w:rsidRDefault="002E4FDE" w:rsidP="00EC2E81">
            <w:pPr>
              <w:pStyle w:val="aa"/>
              <w:tabs>
                <w:tab w:val="left" w:pos="851"/>
                <w:tab w:val="left" w:pos="1560"/>
                <w:tab w:val="left" w:pos="1985"/>
              </w:tabs>
              <w:spacing w:before="120" w:after="120"/>
              <w:ind w:firstLine="567"/>
              <w:jc w:val="center"/>
              <w:rPr>
                <w:rFonts w:ascii="Times New Roman" w:hAnsi="Times New Roman"/>
                <w:b/>
                <w:sz w:val="28"/>
                <w:szCs w:val="28"/>
              </w:rPr>
            </w:pPr>
            <w:r w:rsidRPr="002E4FDE">
              <w:rPr>
                <w:rFonts w:ascii="Times New Roman" w:hAnsi="Times New Roman"/>
                <w:b/>
                <w:sz w:val="28"/>
                <w:szCs w:val="28"/>
                <w:lang w:val="uk-UA"/>
              </w:rPr>
              <w:t>1 НЕВІДПОВІДНІ ВИРОБНИЧІ ОПЕРАЦІЙ – ГОТОВА ПРОДУКЦІЯ *</w:t>
            </w:r>
          </w:p>
        </w:tc>
      </w:tr>
      <w:tr w:rsidR="002E4FDE" w:rsidRPr="002E4FDE" w:rsidTr="002E4FDE">
        <w:tc>
          <w:tcPr>
            <w:tcW w:w="1242" w:type="dxa"/>
          </w:tcPr>
          <w:p w:rsidR="002E4FDE" w:rsidRPr="002E4FDE" w:rsidRDefault="002E4FDE" w:rsidP="002E4FDE">
            <w:pPr>
              <w:pStyle w:val="aa"/>
              <w:tabs>
                <w:tab w:val="left" w:pos="851"/>
                <w:tab w:val="left" w:pos="1560"/>
                <w:tab w:val="left" w:pos="1985"/>
              </w:tabs>
              <w:ind w:left="122" w:firstLine="20"/>
              <w:jc w:val="left"/>
              <w:rPr>
                <w:rFonts w:ascii="Times New Roman" w:hAnsi="Times New Roman"/>
                <w:b/>
                <w:sz w:val="28"/>
                <w:szCs w:val="28"/>
                <w:lang w:val="uk-UA"/>
              </w:rPr>
            </w:pPr>
            <w:r w:rsidRPr="002E4FDE">
              <w:rPr>
                <w:rFonts w:ascii="Times New Roman" w:hAnsi="Times New Roman"/>
                <w:b/>
                <w:sz w:val="28"/>
                <w:szCs w:val="28"/>
                <w:lang w:val="uk-UA"/>
              </w:rPr>
              <w:t>1.1</w:t>
            </w:r>
          </w:p>
        </w:tc>
        <w:tc>
          <w:tcPr>
            <w:tcW w:w="8364" w:type="dxa"/>
          </w:tcPr>
          <w:p w:rsidR="002E4FDE" w:rsidRPr="002E4FDE" w:rsidRDefault="002E4FDE" w:rsidP="002E4FDE">
            <w:pPr>
              <w:pStyle w:val="aa"/>
              <w:tabs>
                <w:tab w:val="left" w:pos="851"/>
                <w:tab w:val="left" w:pos="1560"/>
                <w:tab w:val="left" w:pos="1985"/>
              </w:tabs>
              <w:ind w:firstLine="567"/>
              <w:jc w:val="left"/>
              <w:rPr>
                <w:rFonts w:ascii="Times New Roman" w:hAnsi="Times New Roman"/>
                <w:b/>
                <w:sz w:val="28"/>
                <w:szCs w:val="28"/>
                <w:lang w:val="en-US"/>
              </w:rPr>
            </w:pPr>
            <w:r w:rsidRPr="002E4FDE">
              <w:rPr>
                <w:rFonts w:ascii="Times New Roman" w:hAnsi="Times New Roman"/>
                <w:b/>
                <w:sz w:val="28"/>
                <w:szCs w:val="28"/>
                <w:lang w:val="uk-UA"/>
              </w:rPr>
              <w:t>Стерильні продукти</w:t>
            </w:r>
          </w:p>
        </w:tc>
      </w:tr>
      <w:tr w:rsidR="002E4FDE" w:rsidRPr="002E4FDE" w:rsidTr="002E4FDE">
        <w:tc>
          <w:tcPr>
            <w:tcW w:w="1242" w:type="dxa"/>
          </w:tcPr>
          <w:p w:rsidR="002E4FDE" w:rsidRPr="002E4FDE" w:rsidRDefault="002E4FDE" w:rsidP="002E4FDE">
            <w:pPr>
              <w:pStyle w:val="aa"/>
              <w:tabs>
                <w:tab w:val="left" w:pos="851"/>
                <w:tab w:val="left" w:pos="1560"/>
                <w:tab w:val="left" w:pos="1985"/>
              </w:tabs>
              <w:spacing w:before="120" w:after="120"/>
              <w:ind w:left="122" w:firstLine="20"/>
              <w:jc w:val="left"/>
              <w:rPr>
                <w:rFonts w:ascii="Times New Roman" w:hAnsi="Times New Roman"/>
                <w:sz w:val="28"/>
                <w:szCs w:val="28"/>
                <w:lang w:val="en-US"/>
              </w:rPr>
            </w:pPr>
          </w:p>
        </w:tc>
        <w:tc>
          <w:tcPr>
            <w:tcW w:w="8364" w:type="dxa"/>
          </w:tcPr>
          <w:p w:rsidR="002E4FDE" w:rsidRPr="002E4FDE" w:rsidRDefault="002E4FDE" w:rsidP="002E4FDE">
            <w:pPr>
              <w:pStyle w:val="aa"/>
              <w:tabs>
                <w:tab w:val="left" w:pos="851"/>
                <w:tab w:val="left" w:pos="1560"/>
                <w:tab w:val="left" w:pos="1985"/>
              </w:tabs>
              <w:spacing w:before="120" w:after="120"/>
              <w:ind w:firstLine="567"/>
              <w:jc w:val="left"/>
              <w:rPr>
                <w:rFonts w:ascii="Times New Roman" w:hAnsi="Times New Roman"/>
                <w:i/>
                <w:sz w:val="28"/>
                <w:szCs w:val="28"/>
              </w:rPr>
            </w:pPr>
            <w:r w:rsidRPr="002E4FDE">
              <w:rPr>
                <w:rFonts w:ascii="Times New Roman" w:hAnsi="Times New Roman"/>
                <w:i/>
                <w:sz w:val="28"/>
                <w:szCs w:val="28"/>
              </w:rPr>
              <w:t>1.1.4</w:t>
            </w:r>
            <w:r w:rsidRPr="002E4FDE">
              <w:rPr>
                <w:rFonts w:ascii="Times New Roman" w:hAnsi="Times New Roman"/>
                <w:i/>
                <w:sz w:val="28"/>
                <w:szCs w:val="28"/>
              </w:rPr>
              <w:tab/>
            </w:r>
            <w:r w:rsidRPr="002E4FDE">
              <w:rPr>
                <w:rFonts w:ascii="Times New Roman" w:hAnsi="Times New Roman"/>
                <w:i/>
                <w:sz w:val="28"/>
                <w:szCs w:val="28"/>
                <w:lang w:val="uk-UA"/>
              </w:rPr>
              <w:t>Асептично виготовлені (технологічні операції щодо наступних лікарських форм)</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1.1.1.7</w:t>
            </w:r>
            <w:r w:rsidRPr="002E4FDE">
              <w:rPr>
                <w:rFonts w:ascii="Times New Roman" w:hAnsi="Times New Roman"/>
                <w:sz w:val="28"/>
                <w:szCs w:val="28"/>
              </w:rPr>
              <w:tab/>
            </w:r>
            <w:r w:rsidRPr="002E4FDE">
              <w:rPr>
                <w:rFonts w:ascii="Times New Roman" w:hAnsi="Times New Roman"/>
                <w:sz w:val="28"/>
                <w:szCs w:val="28"/>
                <w:lang w:val="uk-UA"/>
              </w:rPr>
              <w:t>Рідини в упаковках великого об’єму</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1.1.1.8</w:t>
            </w:r>
            <w:r w:rsidRPr="002E4FDE">
              <w:rPr>
                <w:rFonts w:ascii="Times New Roman" w:hAnsi="Times New Roman"/>
                <w:sz w:val="28"/>
                <w:szCs w:val="28"/>
              </w:rPr>
              <w:tab/>
            </w:r>
            <w:r w:rsidRPr="002E4FDE">
              <w:rPr>
                <w:rFonts w:ascii="Times New Roman" w:hAnsi="Times New Roman"/>
                <w:sz w:val="28"/>
                <w:szCs w:val="28"/>
                <w:lang w:val="uk-UA"/>
              </w:rPr>
              <w:t>Ліофілізати</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1.1.1.9</w:t>
            </w:r>
            <w:r w:rsidRPr="002E4FDE">
              <w:rPr>
                <w:rFonts w:ascii="Times New Roman" w:hAnsi="Times New Roman"/>
                <w:sz w:val="28"/>
                <w:szCs w:val="28"/>
              </w:rPr>
              <w:tab/>
            </w:r>
            <w:r w:rsidRPr="002E4FDE">
              <w:rPr>
                <w:rFonts w:ascii="Times New Roman" w:hAnsi="Times New Roman"/>
                <w:sz w:val="28"/>
                <w:szCs w:val="28"/>
                <w:lang w:val="uk-UA"/>
              </w:rPr>
              <w:t>М’які лікарські форми</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1.1.1.10</w:t>
            </w:r>
            <w:r w:rsidRPr="002E4FDE">
              <w:rPr>
                <w:rFonts w:ascii="Times New Roman" w:hAnsi="Times New Roman"/>
                <w:sz w:val="28"/>
                <w:szCs w:val="28"/>
              </w:rPr>
              <w:tab/>
            </w:r>
            <w:r w:rsidRPr="002E4FDE">
              <w:rPr>
                <w:rFonts w:ascii="Times New Roman" w:hAnsi="Times New Roman"/>
                <w:sz w:val="28"/>
                <w:szCs w:val="28"/>
                <w:lang w:val="uk-UA"/>
              </w:rPr>
              <w:t>Рідини в упаковках малого об’єму</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1.1.1.11</w:t>
            </w:r>
            <w:r w:rsidRPr="002E4FDE">
              <w:rPr>
                <w:rFonts w:ascii="Times New Roman" w:hAnsi="Times New Roman"/>
                <w:sz w:val="28"/>
                <w:szCs w:val="28"/>
              </w:rPr>
              <w:tab/>
            </w:r>
            <w:r w:rsidRPr="002E4FDE">
              <w:rPr>
                <w:rFonts w:ascii="Times New Roman" w:hAnsi="Times New Roman"/>
                <w:sz w:val="28"/>
                <w:szCs w:val="28"/>
                <w:lang w:val="uk-UA"/>
              </w:rPr>
              <w:t>Тверді лікарські форми та імплантати</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1.1.1.12</w:t>
            </w:r>
            <w:r w:rsidRPr="002E4FDE">
              <w:rPr>
                <w:rFonts w:ascii="Times New Roman" w:hAnsi="Times New Roman"/>
                <w:sz w:val="28"/>
                <w:szCs w:val="28"/>
              </w:rPr>
              <w:tab/>
            </w:r>
            <w:r w:rsidRPr="002E4FDE">
              <w:rPr>
                <w:rFonts w:ascii="Times New Roman" w:hAnsi="Times New Roman"/>
                <w:sz w:val="28"/>
                <w:szCs w:val="28"/>
                <w:lang w:val="uk-UA"/>
              </w:rPr>
              <w:t>Інші препарати, що виготовляються в асептичних умовах &lt;зазначити&gt;</w:t>
            </w:r>
          </w:p>
        </w:tc>
      </w:tr>
      <w:tr w:rsidR="002E4FDE" w:rsidRPr="002E4FDE" w:rsidTr="002E4FDE">
        <w:tc>
          <w:tcPr>
            <w:tcW w:w="1242" w:type="dxa"/>
          </w:tcPr>
          <w:p w:rsidR="002E4FDE" w:rsidRPr="002E4FDE" w:rsidRDefault="002E4FDE" w:rsidP="002E4FDE">
            <w:pPr>
              <w:pStyle w:val="aa"/>
              <w:tabs>
                <w:tab w:val="left" w:pos="851"/>
                <w:tab w:val="left" w:pos="1560"/>
                <w:tab w:val="left" w:pos="1985"/>
              </w:tabs>
              <w:spacing w:before="120" w:after="120"/>
              <w:ind w:left="122" w:firstLine="20"/>
              <w:jc w:val="left"/>
              <w:rPr>
                <w:rFonts w:ascii="Times New Roman" w:hAnsi="Times New Roman"/>
                <w:sz w:val="28"/>
                <w:szCs w:val="28"/>
              </w:rPr>
            </w:pPr>
          </w:p>
        </w:tc>
        <w:tc>
          <w:tcPr>
            <w:tcW w:w="8364" w:type="dxa"/>
          </w:tcPr>
          <w:p w:rsidR="002E4FDE" w:rsidRPr="002E4FDE" w:rsidRDefault="002E4FDE" w:rsidP="002E4FDE">
            <w:pPr>
              <w:pStyle w:val="aa"/>
              <w:tabs>
                <w:tab w:val="left" w:pos="851"/>
                <w:tab w:val="left" w:pos="1560"/>
                <w:tab w:val="left" w:pos="1985"/>
              </w:tabs>
              <w:spacing w:before="120" w:after="120"/>
              <w:ind w:firstLine="567"/>
              <w:jc w:val="left"/>
              <w:rPr>
                <w:rFonts w:ascii="Times New Roman" w:hAnsi="Times New Roman"/>
                <w:i/>
                <w:sz w:val="28"/>
                <w:szCs w:val="28"/>
                <w:lang w:val="uk-UA"/>
              </w:rPr>
            </w:pPr>
            <w:r w:rsidRPr="002E4FDE">
              <w:rPr>
                <w:rFonts w:ascii="Times New Roman" w:hAnsi="Times New Roman"/>
                <w:i/>
                <w:sz w:val="28"/>
                <w:szCs w:val="28"/>
              </w:rPr>
              <w:t>1.1.5</w:t>
            </w:r>
            <w:r w:rsidRPr="002E4FDE">
              <w:rPr>
                <w:rFonts w:ascii="Times New Roman" w:hAnsi="Times New Roman"/>
                <w:i/>
                <w:sz w:val="28"/>
                <w:szCs w:val="28"/>
              </w:rPr>
              <w:tab/>
            </w:r>
            <w:r w:rsidRPr="002E4FDE">
              <w:rPr>
                <w:rFonts w:ascii="Times New Roman" w:hAnsi="Times New Roman"/>
                <w:i/>
                <w:sz w:val="28"/>
                <w:szCs w:val="28"/>
                <w:lang w:val="uk-UA"/>
              </w:rPr>
              <w:t>Продукти, що проходять фінішну стерилізацію (технологічні операції щодо наступних лікарських форм)</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2E4FDE">
              <w:rPr>
                <w:rFonts w:ascii="Times New Roman" w:hAnsi="Times New Roman"/>
                <w:sz w:val="28"/>
                <w:szCs w:val="28"/>
                <w:lang w:val="uk-UA"/>
              </w:rPr>
              <w:t>1.1.2.6</w:t>
            </w:r>
            <w:r w:rsidRPr="002E4FDE">
              <w:rPr>
                <w:rFonts w:ascii="Times New Roman" w:hAnsi="Times New Roman"/>
                <w:sz w:val="28"/>
                <w:szCs w:val="28"/>
                <w:lang w:val="uk-UA"/>
              </w:rPr>
              <w:tab/>
              <w:t>Рідини в упаковках великого об’єму</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2E4FDE">
              <w:rPr>
                <w:rFonts w:ascii="Times New Roman" w:hAnsi="Times New Roman"/>
                <w:sz w:val="28"/>
                <w:szCs w:val="28"/>
                <w:lang w:val="uk-UA"/>
              </w:rPr>
              <w:t>1.1.2.7</w:t>
            </w:r>
            <w:r w:rsidRPr="002E4FDE">
              <w:rPr>
                <w:rFonts w:ascii="Times New Roman" w:hAnsi="Times New Roman"/>
                <w:sz w:val="28"/>
                <w:szCs w:val="28"/>
                <w:lang w:val="uk-UA"/>
              </w:rPr>
              <w:tab/>
              <w:t>М’які лікарські форми</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2E4FDE">
              <w:rPr>
                <w:rFonts w:ascii="Times New Roman" w:hAnsi="Times New Roman"/>
                <w:sz w:val="28"/>
                <w:szCs w:val="28"/>
                <w:lang w:val="uk-UA"/>
              </w:rPr>
              <w:t>1.1.2.8</w:t>
            </w:r>
            <w:r w:rsidRPr="002E4FDE">
              <w:rPr>
                <w:rFonts w:ascii="Times New Roman" w:hAnsi="Times New Roman"/>
                <w:sz w:val="28"/>
                <w:szCs w:val="28"/>
                <w:lang w:val="uk-UA"/>
              </w:rPr>
              <w:tab/>
              <w:t>Рідини в упаковках малого об’єму</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2E4FDE">
              <w:rPr>
                <w:rFonts w:ascii="Times New Roman" w:hAnsi="Times New Roman"/>
                <w:sz w:val="28"/>
                <w:szCs w:val="28"/>
                <w:lang w:val="uk-UA"/>
              </w:rPr>
              <w:t>1.1.2.9</w:t>
            </w:r>
            <w:r w:rsidRPr="002E4FDE">
              <w:rPr>
                <w:rFonts w:ascii="Times New Roman" w:hAnsi="Times New Roman"/>
                <w:sz w:val="28"/>
                <w:szCs w:val="28"/>
                <w:lang w:val="uk-UA"/>
              </w:rPr>
              <w:tab/>
              <w:t>Тверді лікарські форми та імплантати</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lang w:val="en-US"/>
              </w:rPr>
            </w:pPr>
            <w:r w:rsidRPr="002E4FDE">
              <w:rPr>
                <w:rFonts w:ascii="Times New Roman" w:hAnsi="Times New Roman"/>
                <w:sz w:val="28"/>
                <w:szCs w:val="28"/>
                <w:lang w:val="uk-UA"/>
              </w:rPr>
              <w:t>1.1.2.10</w:t>
            </w:r>
            <w:r w:rsidRPr="002E4FDE">
              <w:rPr>
                <w:rFonts w:ascii="Times New Roman" w:hAnsi="Times New Roman"/>
                <w:sz w:val="28"/>
                <w:szCs w:val="28"/>
                <w:lang w:val="uk-UA"/>
              </w:rPr>
              <w:tab/>
              <w:t>Інші препарати, що виготовляються з фінішною стерилізацією &lt;зазначити&gt;</w:t>
            </w:r>
          </w:p>
        </w:tc>
      </w:tr>
      <w:tr w:rsidR="002E4FDE" w:rsidRPr="002E4FDE" w:rsidTr="002E4FDE">
        <w:tc>
          <w:tcPr>
            <w:tcW w:w="1242" w:type="dxa"/>
          </w:tcPr>
          <w:p w:rsidR="002E4FDE" w:rsidRPr="002E4FDE" w:rsidRDefault="002E4FDE" w:rsidP="002E4FDE">
            <w:pPr>
              <w:pStyle w:val="aa"/>
              <w:tabs>
                <w:tab w:val="left" w:pos="851"/>
                <w:tab w:val="left" w:pos="1560"/>
                <w:tab w:val="left" w:pos="1985"/>
              </w:tabs>
              <w:spacing w:before="120" w:after="120"/>
              <w:ind w:left="122" w:firstLine="20"/>
              <w:jc w:val="left"/>
              <w:rPr>
                <w:rFonts w:ascii="Times New Roman" w:hAnsi="Times New Roman"/>
                <w:sz w:val="28"/>
                <w:szCs w:val="28"/>
                <w:lang w:val="en-US"/>
              </w:rPr>
            </w:pPr>
          </w:p>
        </w:tc>
        <w:tc>
          <w:tcPr>
            <w:tcW w:w="8364" w:type="dxa"/>
          </w:tcPr>
          <w:p w:rsidR="002E4FDE" w:rsidRPr="002E4FDE" w:rsidRDefault="002E4FDE" w:rsidP="002E4FDE">
            <w:pPr>
              <w:pStyle w:val="aa"/>
              <w:tabs>
                <w:tab w:val="left" w:pos="851"/>
                <w:tab w:val="left" w:pos="1560"/>
                <w:tab w:val="left" w:pos="1985"/>
              </w:tabs>
              <w:spacing w:before="120" w:after="120"/>
              <w:ind w:firstLine="567"/>
              <w:jc w:val="left"/>
              <w:rPr>
                <w:rFonts w:ascii="Times New Roman" w:hAnsi="Times New Roman"/>
                <w:i/>
                <w:sz w:val="28"/>
                <w:szCs w:val="28"/>
              </w:rPr>
            </w:pPr>
            <w:r w:rsidRPr="002E4FDE">
              <w:rPr>
                <w:rFonts w:ascii="Times New Roman" w:hAnsi="Times New Roman"/>
                <w:i/>
                <w:sz w:val="28"/>
                <w:szCs w:val="28"/>
                <w:lang w:val="en-US"/>
              </w:rPr>
              <w:t>1.1.6</w:t>
            </w:r>
            <w:r w:rsidRPr="002E4FDE">
              <w:rPr>
                <w:rFonts w:ascii="Times New Roman" w:hAnsi="Times New Roman"/>
                <w:i/>
                <w:sz w:val="28"/>
                <w:szCs w:val="28"/>
                <w:lang w:val="en-US"/>
              </w:rPr>
              <w:tab/>
            </w:r>
            <w:r w:rsidRPr="002E4FDE">
              <w:rPr>
                <w:rFonts w:ascii="Times New Roman" w:hAnsi="Times New Roman"/>
                <w:i/>
                <w:sz w:val="28"/>
                <w:szCs w:val="28"/>
                <w:lang w:val="uk-UA"/>
              </w:rPr>
              <w:t>Сертифікація серії</w:t>
            </w:r>
          </w:p>
        </w:tc>
      </w:tr>
      <w:tr w:rsidR="002E4FDE" w:rsidRPr="002E4FDE" w:rsidTr="002E4FDE">
        <w:tc>
          <w:tcPr>
            <w:tcW w:w="1242" w:type="dxa"/>
          </w:tcPr>
          <w:p w:rsidR="002E4FDE" w:rsidRPr="002E4FDE" w:rsidRDefault="002E4FDE" w:rsidP="002E4FDE">
            <w:pPr>
              <w:pStyle w:val="aa"/>
              <w:tabs>
                <w:tab w:val="left" w:pos="851"/>
                <w:tab w:val="left" w:pos="1560"/>
                <w:tab w:val="left" w:pos="1985"/>
              </w:tabs>
              <w:ind w:left="122" w:firstLine="20"/>
              <w:jc w:val="left"/>
              <w:rPr>
                <w:rFonts w:ascii="Times New Roman" w:hAnsi="Times New Roman"/>
                <w:b/>
                <w:sz w:val="28"/>
                <w:szCs w:val="28"/>
                <w:lang w:val="en-US"/>
              </w:rPr>
            </w:pPr>
            <w:r w:rsidRPr="002E4FDE">
              <w:rPr>
                <w:rFonts w:ascii="Times New Roman" w:hAnsi="Times New Roman"/>
                <w:b/>
                <w:sz w:val="28"/>
                <w:szCs w:val="28"/>
                <w:lang w:val="en-US"/>
              </w:rPr>
              <w:t>1.2</w:t>
            </w:r>
          </w:p>
        </w:tc>
        <w:tc>
          <w:tcPr>
            <w:tcW w:w="8364" w:type="dxa"/>
          </w:tcPr>
          <w:p w:rsidR="002E4FDE" w:rsidRPr="002E4FDE" w:rsidRDefault="002E4FDE" w:rsidP="002E4FDE">
            <w:pPr>
              <w:pStyle w:val="aa"/>
              <w:tabs>
                <w:tab w:val="left" w:pos="851"/>
                <w:tab w:val="left" w:pos="1560"/>
                <w:tab w:val="left" w:pos="1985"/>
              </w:tabs>
              <w:ind w:firstLine="567"/>
              <w:jc w:val="left"/>
              <w:rPr>
                <w:rFonts w:ascii="Times New Roman" w:hAnsi="Times New Roman"/>
                <w:b/>
                <w:sz w:val="28"/>
                <w:szCs w:val="28"/>
                <w:lang w:val="en-US"/>
              </w:rPr>
            </w:pPr>
            <w:r w:rsidRPr="002E4FDE">
              <w:rPr>
                <w:rFonts w:ascii="Times New Roman" w:hAnsi="Times New Roman"/>
                <w:b/>
                <w:sz w:val="28"/>
                <w:szCs w:val="28"/>
                <w:lang w:val="uk-UA"/>
              </w:rPr>
              <w:t>Нестерильні продукти</w:t>
            </w:r>
          </w:p>
        </w:tc>
      </w:tr>
      <w:tr w:rsidR="002E4FDE" w:rsidRPr="002E4FDE" w:rsidTr="002E4FDE">
        <w:tc>
          <w:tcPr>
            <w:tcW w:w="1242" w:type="dxa"/>
          </w:tcPr>
          <w:p w:rsidR="002E4FDE" w:rsidRPr="002E4FDE" w:rsidRDefault="002E4FDE" w:rsidP="002E4FDE">
            <w:pPr>
              <w:pStyle w:val="aa"/>
              <w:tabs>
                <w:tab w:val="left" w:pos="851"/>
                <w:tab w:val="left" w:pos="1560"/>
                <w:tab w:val="left" w:pos="1985"/>
              </w:tabs>
              <w:spacing w:before="120" w:after="120"/>
              <w:ind w:left="122" w:firstLine="20"/>
              <w:jc w:val="left"/>
              <w:rPr>
                <w:rFonts w:ascii="Times New Roman" w:hAnsi="Times New Roman"/>
                <w:sz w:val="28"/>
                <w:szCs w:val="28"/>
                <w:lang w:val="en-US"/>
              </w:rPr>
            </w:pPr>
          </w:p>
        </w:tc>
        <w:tc>
          <w:tcPr>
            <w:tcW w:w="8364" w:type="dxa"/>
          </w:tcPr>
          <w:p w:rsidR="002E4FDE" w:rsidRPr="002E4FDE" w:rsidRDefault="002E4FDE" w:rsidP="002E4FDE">
            <w:pPr>
              <w:pStyle w:val="aa"/>
              <w:tabs>
                <w:tab w:val="left" w:pos="851"/>
                <w:tab w:val="left" w:pos="1560"/>
                <w:tab w:val="left" w:pos="1985"/>
              </w:tabs>
              <w:spacing w:before="120" w:after="120"/>
              <w:ind w:firstLine="567"/>
              <w:jc w:val="left"/>
              <w:rPr>
                <w:rFonts w:ascii="Times New Roman" w:hAnsi="Times New Roman"/>
                <w:i/>
                <w:sz w:val="28"/>
                <w:szCs w:val="28"/>
              </w:rPr>
            </w:pPr>
            <w:r w:rsidRPr="002E4FDE">
              <w:rPr>
                <w:rFonts w:ascii="Times New Roman" w:hAnsi="Times New Roman"/>
                <w:i/>
                <w:sz w:val="28"/>
                <w:szCs w:val="28"/>
              </w:rPr>
              <w:t>1.2.3</w:t>
            </w:r>
            <w:r w:rsidRPr="002E4FDE">
              <w:rPr>
                <w:rFonts w:ascii="Times New Roman" w:hAnsi="Times New Roman"/>
                <w:i/>
                <w:sz w:val="28"/>
                <w:szCs w:val="28"/>
              </w:rPr>
              <w:tab/>
            </w:r>
            <w:r w:rsidRPr="002E4FDE">
              <w:rPr>
                <w:rFonts w:ascii="Times New Roman" w:hAnsi="Times New Roman"/>
                <w:i/>
                <w:sz w:val="28"/>
                <w:szCs w:val="28"/>
                <w:lang w:val="uk-UA"/>
              </w:rPr>
              <w:t>Нестерильні продукти (технологічні операції щодо наступних лікарських форм)</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1.2.3.1</w:t>
            </w:r>
            <w:r w:rsidRPr="002E4FDE">
              <w:rPr>
                <w:rFonts w:ascii="Times New Roman" w:hAnsi="Times New Roman"/>
                <w:sz w:val="28"/>
                <w:szCs w:val="28"/>
              </w:rPr>
              <w:tab/>
            </w:r>
            <w:r w:rsidRPr="002E4FDE">
              <w:rPr>
                <w:rFonts w:ascii="Times New Roman" w:hAnsi="Times New Roman"/>
                <w:sz w:val="28"/>
                <w:szCs w:val="28"/>
                <w:lang w:val="uk-UA"/>
              </w:rPr>
              <w:t>Капсули, тверді желатинові</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1.2.3.2</w:t>
            </w:r>
            <w:r w:rsidRPr="002E4FDE">
              <w:rPr>
                <w:rFonts w:ascii="Times New Roman" w:hAnsi="Times New Roman"/>
                <w:sz w:val="28"/>
                <w:szCs w:val="28"/>
              </w:rPr>
              <w:tab/>
            </w:r>
            <w:r w:rsidRPr="002E4FDE">
              <w:rPr>
                <w:rFonts w:ascii="Times New Roman" w:hAnsi="Times New Roman"/>
                <w:sz w:val="28"/>
                <w:szCs w:val="28"/>
                <w:lang w:val="uk-UA"/>
              </w:rPr>
              <w:t>Капсули, м’які желатинові</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1.2.3.3</w:t>
            </w:r>
            <w:r w:rsidRPr="002E4FDE">
              <w:rPr>
                <w:rFonts w:ascii="Times New Roman" w:hAnsi="Times New Roman"/>
                <w:sz w:val="28"/>
                <w:szCs w:val="28"/>
              </w:rPr>
              <w:tab/>
            </w:r>
            <w:r w:rsidRPr="002E4FDE">
              <w:rPr>
                <w:rFonts w:ascii="Times New Roman" w:hAnsi="Times New Roman"/>
                <w:sz w:val="28"/>
                <w:szCs w:val="28"/>
                <w:lang w:val="uk-UA"/>
              </w:rPr>
              <w:t>Жувальна гума</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1.2.3.4</w:t>
            </w:r>
            <w:r w:rsidRPr="002E4FDE">
              <w:rPr>
                <w:rFonts w:ascii="Times New Roman" w:hAnsi="Times New Roman"/>
                <w:sz w:val="28"/>
                <w:szCs w:val="28"/>
              </w:rPr>
              <w:tab/>
            </w:r>
            <w:r w:rsidRPr="002E4FDE">
              <w:rPr>
                <w:rFonts w:ascii="Times New Roman" w:hAnsi="Times New Roman"/>
                <w:sz w:val="28"/>
                <w:szCs w:val="28"/>
                <w:lang w:val="uk-UA"/>
              </w:rPr>
              <w:t>Імпрегновані матриці</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1.2.3.5</w:t>
            </w:r>
            <w:r w:rsidRPr="002E4FDE">
              <w:rPr>
                <w:rFonts w:ascii="Times New Roman" w:hAnsi="Times New Roman"/>
                <w:sz w:val="28"/>
                <w:szCs w:val="28"/>
              </w:rPr>
              <w:tab/>
            </w:r>
            <w:r w:rsidRPr="002E4FDE">
              <w:rPr>
                <w:rFonts w:ascii="Times New Roman" w:hAnsi="Times New Roman"/>
                <w:sz w:val="28"/>
                <w:szCs w:val="28"/>
                <w:lang w:val="uk-UA"/>
              </w:rPr>
              <w:t>Рідини для зовнішнього застосування</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1.2.3.6</w:t>
            </w:r>
            <w:r w:rsidRPr="002E4FDE">
              <w:rPr>
                <w:rFonts w:ascii="Times New Roman" w:hAnsi="Times New Roman"/>
                <w:sz w:val="28"/>
                <w:szCs w:val="28"/>
              </w:rPr>
              <w:tab/>
            </w:r>
            <w:r w:rsidRPr="002E4FDE">
              <w:rPr>
                <w:rFonts w:ascii="Times New Roman" w:hAnsi="Times New Roman"/>
                <w:sz w:val="28"/>
                <w:szCs w:val="28"/>
                <w:lang w:val="uk-UA"/>
              </w:rPr>
              <w:t>Рідини для внутрішнього застосування</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1.2.3.7</w:t>
            </w:r>
            <w:r w:rsidRPr="002E4FDE">
              <w:rPr>
                <w:rFonts w:ascii="Times New Roman" w:hAnsi="Times New Roman"/>
                <w:sz w:val="28"/>
                <w:szCs w:val="28"/>
              </w:rPr>
              <w:tab/>
            </w:r>
            <w:r w:rsidRPr="002E4FDE">
              <w:rPr>
                <w:rFonts w:ascii="Times New Roman" w:hAnsi="Times New Roman"/>
                <w:sz w:val="28"/>
                <w:szCs w:val="28"/>
                <w:lang w:val="uk-UA"/>
              </w:rPr>
              <w:t>Медичні гази</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1.2.3.8</w:t>
            </w:r>
            <w:r w:rsidRPr="002E4FDE">
              <w:rPr>
                <w:rFonts w:ascii="Times New Roman" w:hAnsi="Times New Roman"/>
                <w:sz w:val="28"/>
                <w:szCs w:val="28"/>
              </w:rPr>
              <w:tab/>
            </w:r>
            <w:r w:rsidRPr="002E4FDE">
              <w:rPr>
                <w:rFonts w:ascii="Times New Roman" w:hAnsi="Times New Roman"/>
                <w:sz w:val="28"/>
                <w:szCs w:val="28"/>
                <w:lang w:val="uk-UA"/>
              </w:rPr>
              <w:t>Інші тверді лікарські форми</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1.2.3.9</w:t>
            </w:r>
            <w:r w:rsidRPr="002E4FDE">
              <w:rPr>
                <w:rFonts w:ascii="Times New Roman" w:hAnsi="Times New Roman"/>
                <w:sz w:val="28"/>
                <w:szCs w:val="28"/>
              </w:rPr>
              <w:tab/>
            </w:r>
            <w:r w:rsidRPr="002E4FDE">
              <w:rPr>
                <w:rFonts w:ascii="Times New Roman" w:hAnsi="Times New Roman"/>
                <w:sz w:val="28"/>
                <w:szCs w:val="28"/>
                <w:lang w:val="uk-UA"/>
              </w:rPr>
              <w:t>Препарати під тиском</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1.2.3.10</w:t>
            </w:r>
            <w:r w:rsidRPr="002E4FDE">
              <w:rPr>
                <w:rFonts w:ascii="Times New Roman" w:hAnsi="Times New Roman"/>
                <w:sz w:val="28"/>
                <w:szCs w:val="28"/>
              </w:rPr>
              <w:tab/>
            </w:r>
            <w:r w:rsidRPr="002E4FDE">
              <w:rPr>
                <w:rFonts w:ascii="Times New Roman" w:hAnsi="Times New Roman"/>
                <w:sz w:val="28"/>
                <w:szCs w:val="28"/>
                <w:lang w:val="uk-UA"/>
              </w:rPr>
              <w:t>Джерела радіонуклідів</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1.2.3.11</w:t>
            </w:r>
            <w:r w:rsidRPr="002E4FDE">
              <w:rPr>
                <w:rFonts w:ascii="Times New Roman" w:hAnsi="Times New Roman"/>
                <w:sz w:val="28"/>
                <w:szCs w:val="28"/>
              </w:rPr>
              <w:tab/>
            </w:r>
            <w:r w:rsidRPr="002E4FDE">
              <w:rPr>
                <w:rFonts w:ascii="Times New Roman" w:hAnsi="Times New Roman"/>
                <w:sz w:val="28"/>
                <w:szCs w:val="28"/>
                <w:lang w:val="uk-UA"/>
              </w:rPr>
              <w:t>М’які лікарські форми</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1.2.3.12</w:t>
            </w:r>
            <w:r w:rsidRPr="002E4FDE">
              <w:rPr>
                <w:rFonts w:ascii="Times New Roman" w:hAnsi="Times New Roman"/>
                <w:sz w:val="28"/>
                <w:szCs w:val="28"/>
              </w:rPr>
              <w:tab/>
            </w:r>
            <w:r w:rsidRPr="002E4FDE">
              <w:rPr>
                <w:rFonts w:ascii="Times New Roman" w:hAnsi="Times New Roman"/>
                <w:sz w:val="28"/>
                <w:szCs w:val="28"/>
                <w:lang w:val="uk-UA"/>
              </w:rPr>
              <w:t>Супозиторії</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1.2.3.13</w:t>
            </w:r>
            <w:r w:rsidRPr="002E4FDE">
              <w:rPr>
                <w:rFonts w:ascii="Times New Roman" w:hAnsi="Times New Roman"/>
                <w:sz w:val="28"/>
                <w:szCs w:val="28"/>
              </w:rPr>
              <w:tab/>
            </w:r>
            <w:r w:rsidRPr="002E4FDE">
              <w:rPr>
                <w:rFonts w:ascii="Times New Roman" w:hAnsi="Times New Roman"/>
                <w:sz w:val="28"/>
                <w:szCs w:val="28"/>
                <w:lang w:val="uk-UA"/>
              </w:rPr>
              <w:t>Таблетки</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1.2.3.14</w:t>
            </w:r>
            <w:r w:rsidRPr="002E4FDE">
              <w:rPr>
                <w:rFonts w:ascii="Times New Roman" w:hAnsi="Times New Roman"/>
                <w:sz w:val="28"/>
                <w:szCs w:val="28"/>
              </w:rPr>
              <w:tab/>
            </w:r>
            <w:r w:rsidRPr="002E4FDE">
              <w:rPr>
                <w:rFonts w:ascii="Times New Roman" w:hAnsi="Times New Roman"/>
                <w:sz w:val="28"/>
                <w:szCs w:val="28"/>
                <w:lang w:val="uk-UA"/>
              </w:rPr>
              <w:t>Трансдермальні пластирі</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1.2.3.15</w:t>
            </w:r>
            <w:r w:rsidRPr="002E4FDE">
              <w:rPr>
                <w:rFonts w:ascii="Times New Roman" w:hAnsi="Times New Roman"/>
                <w:sz w:val="28"/>
                <w:szCs w:val="28"/>
              </w:rPr>
              <w:tab/>
            </w:r>
            <w:r w:rsidRPr="002E4FDE">
              <w:rPr>
                <w:rFonts w:ascii="Times New Roman" w:hAnsi="Times New Roman"/>
                <w:sz w:val="28"/>
                <w:szCs w:val="28"/>
                <w:lang w:val="uk-UA"/>
              </w:rPr>
              <w:t>Стоматологічні матеріали</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1.2.3.16</w:t>
            </w:r>
            <w:r w:rsidRPr="002E4FDE">
              <w:rPr>
                <w:rFonts w:ascii="Times New Roman" w:hAnsi="Times New Roman"/>
                <w:sz w:val="28"/>
                <w:szCs w:val="28"/>
              </w:rPr>
              <w:tab/>
            </w:r>
            <w:r w:rsidRPr="002E4FDE">
              <w:rPr>
                <w:rFonts w:ascii="Times New Roman" w:hAnsi="Times New Roman"/>
                <w:sz w:val="28"/>
                <w:szCs w:val="28"/>
                <w:lang w:val="uk-UA"/>
              </w:rPr>
              <w:t xml:space="preserve">Ветеринарні премікси </w:t>
            </w:r>
          </w:p>
          <w:p w:rsidR="002E4FDE" w:rsidRPr="002E4FDE" w:rsidRDefault="002E4FDE" w:rsidP="002E4FDE">
            <w:pPr>
              <w:pStyle w:val="aa"/>
              <w:tabs>
                <w:tab w:val="left" w:pos="851"/>
                <w:tab w:val="left" w:pos="1560"/>
                <w:tab w:val="left" w:pos="1985"/>
              </w:tabs>
              <w:spacing w:before="120" w:after="120"/>
              <w:ind w:left="0" w:firstLine="567"/>
              <w:jc w:val="left"/>
              <w:rPr>
                <w:rFonts w:ascii="Times New Roman" w:hAnsi="Times New Roman"/>
                <w:sz w:val="28"/>
                <w:szCs w:val="28"/>
              </w:rPr>
            </w:pPr>
            <w:r w:rsidRPr="002E4FDE">
              <w:rPr>
                <w:rFonts w:ascii="Times New Roman" w:hAnsi="Times New Roman"/>
                <w:sz w:val="28"/>
                <w:szCs w:val="28"/>
              </w:rPr>
              <w:t>1.2.3.17</w:t>
            </w:r>
            <w:r w:rsidRPr="002E4FDE">
              <w:rPr>
                <w:rFonts w:ascii="Times New Roman" w:hAnsi="Times New Roman"/>
                <w:sz w:val="28"/>
                <w:szCs w:val="28"/>
              </w:rPr>
              <w:tab/>
            </w:r>
            <w:r w:rsidRPr="002E4FDE">
              <w:rPr>
                <w:rFonts w:ascii="Times New Roman" w:hAnsi="Times New Roman"/>
                <w:sz w:val="28"/>
                <w:szCs w:val="28"/>
                <w:lang w:val="uk-UA"/>
              </w:rPr>
              <w:t>Інші нестерильні лікарські засоби &lt;зазначити&gt;</w:t>
            </w:r>
          </w:p>
        </w:tc>
      </w:tr>
      <w:tr w:rsidR="002E4FDE" w:rsidRPr="002E4FDE" w:rsidTr="002E4FDE">
        <w:tc>
          <w:tcPr>
            <w:tcW w:w="1242" w:type="dxa"/>
          </w:tcPr>
          <w:p w:rsidR="002E4FDE" w:rsidRPr="002E4FDE" w:rsidRDefault="002E4FDE" w:rsidP="002E4FDE">
            <w:pPr>
              <w:pStyle w:val="aa"/>
              <w:tabs>
                <w:tab w:val="left" w:pos="851"/>
                <w:tab w:val="left" w:pos="1560"/>
                <w:tab w:val="left" w:pos="1985"/>
              </w:tabs>
              <w:spacing w:before="120" w:after="120"/>
              <w:ind w:left="122" w:firstLine="20"/>
              <w:jc w:val="left"/>
              <w:rPr>
                <w:rFonts w:ascii="Times New Roman" w:hAnsi="Times New Roman"/>
                <w:sz w:val="28"/>
                <w:szCs w:val="28"/>
              </w:rPr>
            </w:pPr>
          </w:p>
        </w:tc>
        <w:tc>
          <w:tcPr>
            <w:tcW w:w="8364" w:type="dxa"/>
          </w:tcPr>
          <w:p w:rsidR="002E4FDE" w:rsidRPr="002E4FDE" w:rsidRDefault="002E4FDE" w:rsidP="002E4FDE">
            <w:pPr>
              <w:pStyle w:val="aa"/>
              <w:tabs>
                <w:tab w:val="left" w:pos="851"/>
                <w:tab w:val="left" w:pos="1560"/>
                <w:tab w:val="left" w:pos="1985"/>
              </w:tabs>
              <w:spacing w:before="120" w:after="120"/>
              <w:ind w:firstLine="567"/>
              <w:jc w:val="left"/>
              <w:rPr>
                <w:rFonts w:ascii="Times New Roman" w:hAnsi="Times New Roman"/>
                <w:i/>
                <w:sz w:val="28"/>
                <w:szCs w:val="28"/>
                <w:lang w:val="en-US"/>
              </w:rPr>
            </w:pPr>
            <w:r w:rsidRPr="002E4FDE">
              <w:rPr>
                <w:rFonts w:ascii="Times New Roman" w:hAnsi="Times New Roman"/>
                <w:i/>
                <w:sz w:val="28"/>
                <w:szCs w:val="28"/>
                <w:lang w:val="en-US"/>
              </w:rPr>
              <w:t>1.2.4</w:t>
            </w:r>
            <w:r w:rsidRPr="002E4FDE">
              <w:rPr>
                <w:rFonts w:ascii="Times New Roman" w:hAnsi="Times New Roman"/>
                <w:i/>
                <w:sz w:val="28"/>
                <w:szCs w:val="28"/>
                <w:lang w:val="en-US"/>
              </w:rPr>
              <w:tab/>
            </w:r>
            <w:r w:rsidRPr="002E4FDE">
              <w:rPr>
                <w:rFonts w:ascii="Times New Roman" w:hAnsi="Times New Roman"/>
                <w:i/>
                <w:sz w:val="28"/>
                <w:szCs w:val="28"/>
                <w:lang w:val="uk-UA"/>
              </w:rPr>
              <w:t>Сертифікація серії</w:t>
            </w:r>
          </w:p>
        </w:tc>
      </w:tr>
      <w:tr w:rsidR="002E4FDE" w:rsidRPr="002E4FDE" w:rsidTr="002E4FDE">
        <w:tc>
          <w:tcPr>
            <w:tcW w:w="1242" w:type="dxa"/>
          </w:tcPr>
          <w:p w:rsidR="002E4FDE" w:rsidRPr="002E4FDE" w:rsidRDefault="002E4FDE" w:rsidP="002E4FDE">
            <w:pPr>
              <w:pStyle w:val="aa"/>
              <w:tabs>
                <w:tab w:val="left" w:pos="851"/>
                <w:tab w:val="left" w:pos="1560"/>
                <w:tab w:val="left" w:pos="1985"/>
              </w:tabs>
              <w:ind w:left="122" w:firstLine="20"/>
              <w:jc w:val="left"/>
              <w:rPr>
                <w:rFonts w:ascii="Times New Roman" w:hAnsi="Times New Roman"/>
                <w:b/>
                <w:sz w:val="28"/>
                <w:szCs w:val="28"/>
                <w:lang w:val="en-US"/>
              </w:rPr>
            </w:pPr>
            <w:r w:rsidRPr="002E4FDE">
              <w:rPr>
                <w:rFonts w:ascii="Times New Roman" w:hAnsi="Times New Roman"/>
                <w:b/>
                <w:sz w:val="28"/>
                <w:szCs w:val="28"/>
                <w:lang w:val="en-US"/>
              </w:rPr>
              <w:t>1.3</w:t>
            </w:r>
          </w:p>
        </w:tc>
        <w:tc>
          <w:tcPr>
            <w:tcW w:w="8364" w:type="dxa"/>
          </w:tcPr>
          <w:p w:rsidR="002E4FDE" w:rsidRPr="002E4FDE" w:rsidRDefault="002E4FDE" w:rsidP="002E4FDE">
            <w:pPr>
              <w:pStyle w:val="aa"/>
              <w:tabs>
                <w:tab w:val="left" w:pos="851"/>
                <w:tab w:val="left" w:pos="1560"/>
                <w:tab w:val="left" w:pos="1985"/>
              </w:tabs>
              <w:ind w:firstLine="567"/>
              <w:jc w:val="left"/>
              <w:rPr>
                <w:rFonts w:ascii="Times New Roman" w:hAnsi="Times New Roman"/>
                <w:b/>
                <w:sz w:val="28"/>
                <w:szCs w:val="28"/>
                <w:lang w:val="en-US"/>
              </w:rPr>
            </w:pPr>
            <w:r w:rsidRPr="002E4FDE">
              <w:rPr>
                <w:rFonts w:ascii="Times New Roman" w:hAnsi="Times New Roman"/>
                <w:b/>
                <w:sz w:val="28"/>
                <w:szCs w:val="28"/>
                <w:lang w:val="uk-UA"/>
              </w:rPr>
              <w:t>Біологічні лікарські засоби</w:t>
            </w:r>
          </w:p>
        </w:tc>
      </w:tr>
      <w:tr w:rsidR="00046C2F" w:rsidRPr="00F6271A" w:rsidTr="00046C2F">
        <w:tc>
          <w:tcPr>
            <w:tcW w:w="1242"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left="122" w:firstLine="20"/>
              <w:jc w:val="left"/>
              <w:rPr>
                <w:rFonts w:ascii="Times New Roman" w:hAnsi="Times New Roman"/>
                <w:b/>
                <w:sz w:val="28"/>
                <w:szCs w:val="28"/>
                <w:lang w:val="en-US"/>
              </w:rPr>
            </w:pPr>
          </w:p>
        </w:tc>
        <w:tc>
          <w:tcPr>
            <w:tcW w:w="8364"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1.3.3</w:t>
            </w:r>
            <w:r w:rsidRPr="00046C2F">
              <w:rPr>
                <w:rFonts w:ascii="Times New Roman" w:hAnsi="Times New Roman"/>
                <w:sz w:val="28"/>
                <w:szCs w:val="28"/>
                <w:lang w:val="uk-UA"/>
              </w:rPr>
              <w:tab/>
              <w:t>Біологічні лікарські засоби</w:t>
            </w:r>
            <w:r w:rsidR="0036480F">
              <w:rPr>
                <w:rFonts w:ascii="Times New Roman" w:hAnsi="Times New Roman"/>
                <w:sz w:val="28"/>
                <w:szCs w:val="28"/>
                <w:lang w:val="uk-UA"/>
              </w:rPr>
              <w:t>:</w:t>
            </w: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1.3.3.1</w:t>
            </w:r>
            <w:r w:rsidRPr="00046C2F">
              <w:rPr>
                <w:rFonts w:ascii="Times New Roman" w:hAnsi="Times New Roman"/>
                <w:sz w:val="28"/>
                <w:szCs w:val="28"/>
                <w:lang w:val="uk-UA"/>
              </w:rPr>
              <w:tab/>
              <w:t>Препарати крові</w:t>
            </w: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1.3.3.2</w:t>
            </w:r>
            <w:r w:rsidRPr="00046C2F">
              <w:rPr>
                <w:rFonts w:ascii="Times New Roman" w:hAnsi="Times New Roman"/>
                <w:sz w:val="28"/>
                <w:szCs w:val="28"/>
                <w:lang w:val="uk-UA"/>
              </w:rPr>
              <w:tab/>
              <w:t>Імунобіологічні препарати</w:t>
            </w: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1.3.3.3</w:t>
            </w:r>
            <w:r w:rsidRPr="00046C2F">
              <w:rPr>
                <w:rFonts w:ascii="Times New Roman" w:hAnsi="Times New Roman"/>
                <w:sz w:val="28"/>
                <w:szCs w:val="28"/>
                <w:lang w:val="uk-UA"/>
              </w:rPr>
              <w:tab/>
              <w:t>Клітиннотерапевтичні препарати</w:t>
            </w: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1.3.3.4</w:t>
            </w:r>
            <w:r w:rsidRPr="00046C2F">
              <w:rPr>
                <w:rFonts w:ascii="Times New Roman" w:hAnsi="Times New Roman"/>
                <w:sz w:val="28"/>
                <w:szCs w:val="28"/>
                <w:lang w:val="uk-UA"/>
              </w:rPr>
              <w:tab/>
              <w:t>Геннотерапевтичні препарати</w:t>
            </w: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1.3.3.5</w:t>
            </w:r>
            <w:r w:rsidRPr="00046C2F">
              <w:rPr>
                <w:rFonts w:ascii="Times New Roman" w:hAnsi="Times New Roman"/>
                <w:sz w:val="28"/>
                <w:szCs w:val="28"/>
                <w:lang w:val="uk-UA"/>
              </w:rPr>
              <w:tab/>
              <w:t>Біотехнологічні препарати</w:t>
            </w: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1.3.3.6</w:t>
            </w:r>
            <w:r w:rsidRPr="00046C2F">
              <w:rPr>
                <w:rFonts w:ascii="Times New Roman" w:hAnsi="Times New Roman"/>
                <w:sz w:val="28"/>
                <w:szCs w:val="28"/>
                <w:lang w:val="uk-UA"/>
              </w:rPr>
              <w:tab/>
              <w:t>Препарати, екстраговані з тканин людини або тварин</w:t>
            </w: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1.3.3.7</w:t>
            </w:r>
            <w:r w:rsidRPr="00046C2F">
              <w:rPr>
                <w:rFonts w:ascii="Times New Roman" w:hAnsi="Times New Roman"/>
                <w:sz w:val="28"/>
                <w:szCs w:val="28"/>
                <w:lang w:val="uk-UA"/>
              </w:rPr>
              <w:tab/>
              <w:t>Препарати тканинної інженерії</w:t>
            </w: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1.3.3.8</w:t>
            </w:r>
            <w:r w:rsidRPr="00046C2F">
              <w:rPr>
                <w:rFonts w:ascii="Times New Roman" w:hAnsi="Times New Roman"/>
                <w:sz w:val="28"/>
                <w:szCs w:val="28"/>
                <w:lang w:val="uk-UA"/>
              </w:rPr>
              <w:tab/>
              <w:t>Інші біологічні лікарські засоби &lt;зазначити&gt;</w:t>
            </w: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p>
        </w:tc>
      </w:tr>
      <w:tr w:rsidR="00046C2F" w:rsidRPr="00F6271A" w:rsidTr="00046C2F">
        <w:tc>
          <w:tcPr>
            <w:tcW w:w="1242"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left="122" w:firstLine="20"/>
              <w:jc w:val="left"/>
              <w:rPr>
                <w:rFonts w:ascii="Times New Roman" w:hAnsi="Times New Roman"/>
                <w:b/>
                <w:sz w:val="28"/>
                <w:szCs w:val="28"/>
                <w:lang w:val="uk-UA"/>
              </w:rPr>
            </w:pPr>
          </w:p>
        </w:tc>
        <w:tc>
          <w:tcPr>
            <w:tcW w:w="8364"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1.3.4</w:t>
            </w:r>
            <w:r w:rsidRPr="00046C2F">
              <w:rPr>
                <w:rFonts w:ascii="Times New Roman" w:hAnsi="Times New Roman"/>
                <w:sz w:val="28"/>
                <w:szCs w:val="28"/>
                <w:lang w:val="uk-UA"/>
              </w:rPr>
              <w:tab/>
              <w:t>Сертифікація серії (перелік видів продукції)</w:t>
            </w: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1.3.4.1</w:t>
            </w:r>
            <w:r w:rsidRPr="00046C2F">
              <w:rPr>
                <w:rFonts w:ascii="Times New Roman" w:hAnsi="Times New Roman"/>
                <w:sz w:val="28"/>
                <w:szCs w:val="28"/>
                <w:lang w:val="uk-UA"/>
              </w:rPr>
              <w:tab/>
              <w:t>Препарати крові</w:t>
            </w: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1.3.4.2</w:t>
            </w:r>
            <w:r w:rsidRPr="00046C2F">
              <w:rPr>
                <w:rFonts w:ascii="Times New Roman" w:hAnsi="Times New Roman"/>
                <w:sz w:val="28"/>
                <w:szCs w:val="28"/>
                <w:lang w:val="uk-UA"/>
              </w:rPr>
              <w:tab/>
              <w:t>Імунобіологічні препарати</w:t>
            </w: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1.3.4.3</w:t>
            </w:r>
            <w:r w:rsidRPr="00046C2F">
              <w:rPr>
                <w:rFonts w:ascii="Times New Roman" w:hAnsi="Times New Roman"/>
                <w:sz w:val="28"/>
                <w:szCs w:val="28"/>
                <w:lang w:val="uk-UA"/>
              </w:rPr>
              <w:tab/>
              <w:t>Клітиннотерапевтичні препарати</w:t>
            </w: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1.3.4.4</w:t>
            </w:r>
            <w:r w:rsidRPr="00046C2F">
              <w:rPr>
                <w:rFonts w:ascii="Times New Roman" w:hAnsi="Times New Roman"/>
                <w:sz w:val="28"/>
                <w:szCs w:val="28"/>
                <w:lang w:val="uk-UA"/>
              </w:rPr>
              <w:tab/>
              <w:t>Геннотерапевтичні препарати</w:t>
            </w: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1.3.4.5</w:t>
            </w:r>
            <w:r w:rsidRPr="00046C2F">
              <w:rPr>
                <w:rFonts w:ascii="Times New Roman" w:hAnsi="Times New Roman"/>
                <w:sz w:val="28"/>
                <w:szCs w:val="28"/>
                <w:lang w:val="uk-UA"/>
              </w:rPr>
              <w:tab/>
              <w:t>Біотехнологічні препарати</w:t>
            </w: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1.3.4.6</w:t>
            </w:r>
            <w:r w:rsidRPr="00046C2F">
              <w:rPr>
                <w:rFonts w:ascii="Times New Roman" w:hAnsi="Times New Roman"/>
                <w:sz w:val="28"/>
                <w:szCs w:val="28"/>
                <w:lang w:val="uk-UA"/>
              </w:rPr>
              <w:tab/>
              <w:t>Препарати, екстраговані з тканин людини або тварин</w:t>
            </w:r>
          </w:p>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1.3.4.7</w:t>
            </w:r>
            <w:r w:rsidRPr="00046C2F">
              <w:rPr>
                <w:rFonts w:ascii="Times New Roman" w:hAnsi="Times New Roman"/>
                <w:sz w:val="28"/>
                <w:szCs w:val="28"/>
                <w:lang w:val="uk-UA"/>
              </w:rPr>
              <w:tab/>
              <w:t>Препарати тканинної інженерії</w:t>
            </w:r>
          </w:p>
          <w:p w:rsidR="00046C2F" w:rsidRPr="00046C2F" w:rsidRDefault="00046C2F" w:rsidP="0036480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1.3.4.8</w:t>
            </w:r>
            <w:r w:rsidRPr="00046C2F">
              <w:rPr>
                <w:rFonts w:ascii="Times New Roman" w:hAnsi="Times New Roman"/>
                <w:sz w:val="28"/>
                <w:szCs w:val="28"/>
                <w:lang w:val="uk-UA"/>
              </w:rPr>
              <w:tab/>
              <w:t>Інші біологічні лікарські засоби &lt;зазначити&gt;</w:t>
            </w:r>
          </w:p>
        </w:tc>
      </w:tr>
      <w:tr w:rsidR="00046C2F" w:rsidRPr="00875C87" w:rsidTr="00046C2F">
        <w:tc>
          <w:tcPr>
            <w:tcW w:w="1242"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left="122" w:firstLine="20"/>
              <w:jc w:val="left"/>
              <w:rPr>
                <w:rFonts w:ascii="Times New Roman" w:hAnsi="Times New Roman"/>
                <w:b/>
                <w:sz w:val="28"/>
                <w:szCs w:val="28"/>
                <w:lang w:val="en-US"/>
              </w:rPr>
            </w:pPr>
            <w:r w:rsidRPr="00046C2F">
              <w:rPr>
                <w:rFonts w:ascii="Times New Roman" w:hAnsi="Times New Roman"/>
                <w:b/>
                <w:sz w:val="28"/>
                <w:szCs w:val="28"/>
                <w:lang w:val="en-US"/>
              </w:rPr>
              <w:t>1.4</w:t>
            </w:r>
          </w:p>
        </w:tc>
        <w:tc>
          <w:tcPr>
            <w:tcW w:w="8364"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176"/>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Інші продукти або виробнича діяльність</w:t>
            </w:r>
          </w:p>
        </w:tc>
      </w:tr>
      <w:tr w:rsidR="00046C2F" w:rsidRPr="00875C87" w:rsidTr="00046C2F">
        <w:tc>
          <w:tcPr>
            <w:tcW w:w="1242"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left="122" w:firstLine="20"/>
              <w:jc w:val="left"/>
              <w:rPr>
                <w:rFonts w:ascii="Times New Roman" w:hAnsi="Times New Roman"/>
                <w:b/>
                <w:sz w:val="28"/>
                <w:szCs w:val="28"/>
              </w:rPr>
            </w:pPr>
          </w:p>
        </w:tc>
        <w:tc>
          <w:tcPr>
            <w:tcW w:w="8364"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left="34" w:firstLine="567"/>
              <w:jc w:val="left"/>
              <w:rPr>
                <w:rFonts w:ascii="Times New Roman" w:hAnsi="Times New Roman"/>
                <w:sz w:val="28"/>
                <w:szCs w:val="28"/>
                <w:lang w:val="uk-UA"/>
              </w:rPr>
            </w:pPr>
            <w:r w:rsidRPr="00046C2F">
              <w:rPr>
                <w:rFonts w:ascii="Times New Roman" w:hAnsi="Times New Roman"/>
                <w:sz w:val="28"/>
                <w:szCs w:val="28"/>
                <w:lang w:val="uk-UA"/>
              </w:rPr>
              <w:t>1.4.3</w:t>
            </w:r>
            <w:r w:rsidRPr="00046C2F">
              <w:rPr>
                <w:rFonts w:ascii="Times New Roman" w:hAnsi="Times New Roman"/>
                <w:sz w:val="28"/>
                <w:szCs w:val="28"/>
                <w:lang w:val="uk-UA"/>
              </w:rPr>
              <w:tab/>
              <w:t>Виробництво:</w:t>
            </w:r>
          </w:p>
          <w:p w:rsidR="00046C2F" w:rsidRPr="00046C2F" w:rsidRDefault="00046C2F" w:rsidP="00046C2F">
            <w:pPr>
              <w:pStyle w:val="aa"/>
              <w:tabs>
                <w:tab w:val="left" w:pos="851"/>
                <w:tab w:val="left" w:pos="1560"/>
                <w:tab w:val="left" w:pos="1985"/>
              </w:tabs>
              <w:ind w:left="34" w:firstLine="567"/>
              <w:jc w:val="left"/>
              <w:rPr>
                <w:rFonts w:ascii="Times New Roman" w:hAnsi="Times New Roman"/>
                <w:sz w:val="28"/>
                <w:szCs w:val="28"/>
                <w:lang w:val="uk-UA"/>
              </w:rPr>
            </w:pPr>
            <w:r w:rsidRPr="00046C2F">
              <w:rPr>
                <w:rFonts w:ascii="Times New Roman" w:hAnsi="Times New Roman"/>
                <w:sz w:val="28"/>
                <w:szCs w:val="28"/>
                <w:lang w:val="uk-UA"/>
              </w:rPr>
              <w:t>1.4.3.1</w:t>
            </w:r>
            <w:r w:rsidRPr="00046C2F">
              <w:rPr>
                <w:rFonts w:ascii="Times New Roman" w:hAnsi="Times New Roman"/>
                <w:sz w:val="28"/>
                <w:szCs w:val="28"/>
                <w:lang w:val="uk-UA"/>
              </w:rPr>
              <w:tab/>
              <w:t>Продукти з рослинної сировини</w:t>
            </w:r>
          </w:p>
          <w:p w:rsidR="00046C2F" w:rsidRPr="00046C2F" w:rsidRDefault="00046C2F" w:rsidP="00046C2F">
            <w:pPr>
              <w:pStyle w:val="aa"/>
              <w:tabs>
                <w:tab w:val="left" w:pos="851"/>
                <w:tab w:val="left" w:pos="1560"/>
                <w:tab w:val="left" w:pos="1985"/>
              </w:tabs>
              <w:ind w:left="34" w:firstLine="567"/>
              <w:jc w:val="left"/>
              <w:rPr>
                <w:rFonts w:ascii="Times New Roman" w:hAnsi="Times New Roman"/>
                <w:sz w:val="28"/>
                <w:szCs w:val="28"/>
                <w:lang w:val="uk-UA"/>
              </w:rPr>
            </w:pPr>
            <w:r w:rsidRPr="00046C2F">
              <w:rPr>
                <w:rFonts w:ascii="Times New Roman" w:hAnsi="Times New Roman"/>
                <w:sz w:val="28"/>
                <w:szCs w:val="28"/>
                <w:lang w:val="uk-UA"/>
              </w:rPr>
              <w:t>1.4.3.2</w:t>
            </w:r>
            <w:r w:rsidRPr="00046C2F">
              <w:rPr>
                <w:rFonts w:ascii="Times New Roman" w:hAnsi="Times New Roman"/>
                <w:sz w:val="28"/>
                <w:szCs w:val="28"/>
                <w:lang w:val="uk-UA"/>
              </w:rPr>
              <w:tab/>
              <w:t>Гомеопатичні продукти</w:t>
            </w:r>
          </w:p>
          <w:p w:rsidR="00046C2F" w:rsidRPr="00046C2F" w:rsidRDefault="00046C2F" w:rsidP="00046C2F">
            <w:pPr>
              <w:pStyle w:val="aa"/>
              <w:tabs>
                <w:tab w:val="left" w:pos="851"/>
                <w:tab w:val="left" w:pos="1560"/>
                <w:tab w:val="left" w:pos="1985"/>
              </w:tabs>
              <w:ind w:left="34" w:firstLine="567"/>
              <w:jc w:val="left"/>
              <w:rPr>
                <w:rFonts w:ascii="Times New Roman" w:hAnsi="Times New Roman"/>
                <w:sz w:val="28"/>
                <w:szCs w:val="28"/>
                <w:lang w:val="uk-UA"/>
              </w:rPr>
            </w:pPr>
            <w:r w:rsidRPr="00046C2F">
              <w:rPr>
                <w:rFonts w:ascii="Times New Roman" w:hAnsi="Times New Roman"/>
                <w:sz w:val="28"/>
                <w:szCs w:val="28"/>
                <w:lang w:val="uk-UA"/>
              </w:rPr>
              <w:t>1.4.1.3</w:t>
            </w:r>
            <w:r w:rsidRPr="00046C2F">
              <w:rPr>
                <w:rFonts w:ascii="Times New Roman" w:hAnsi="Times New Roman"/>
                <w:sz w:val="28"/>
                <w:szCs w:val="28"/>
                <w:lang w:val="uk-UA"/>
              </w:rPr>
              <w:tab/>
              <w:t>Інші &lt;зазначити&gt;</w:t>
            </w:r>
          </w:p>
          <w:p w:rsidR="00046C2F" w:rsidRPr="00046C2F" w:rsidRDefault="00046C2F" w:rsidP="00046C2F">
            <w:pPr>
              <w:pStyle w:val="aa"/>
              <w:tabs>
                <w:tab w:val="left" w:pos="851"/>
                <w:tab w:val="left" w:pos="1560"/>
                <w:tab w:val="left" w:pos="1985"/>
              </w:tabs>
              <w:ind w:left="34" w:firstLine="567"/>
              <w:jc w:val="left"/>
              <w:rPr>
                <w:rFonts w:ascii="Times New Roman" w:hAnsi="Times New Roman"/>
                <w:sz w:val="28"/>
                <w:szCs w:val="28"/>
                <w:lang w:val="uk-UA"/>
              </w:rPr>
            </w:pPr>
          </w:p>
        </w:tc>
      </w:tr>
      <w:tr w:rsidR="00046C2F" w:rsidRPr="00875C87" w:rsidTr="00046C2F">
        <w:tc>
          <w:tcPr>
            <w:tcW w:w="1242"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left="122" w:firstLine="20"/>
              <w:jc w:val="left"/>
              <w:rPr>
                <w:rFonts w:ascii="Times New Roman" w:hAnsi="Times New Roman"/>
                <w:b/>
                <w:sz w:val="28"/>
                <w:szCs w:val="28"/>
                <w:lang w:val="en-US"/>
              </w:rPr>
            </w:pPr>
          </w:p>
        </w:tc>
        <w:tc>
          <w:tcPr>
            <w:tcW w:w="8364"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left="34" w:firstLine="567"/>
              <w:jc w:val="left"/>
              <w:rPr>
                <w:rFonts w:ascii="Times New Roman" w:hAnsi="Times New Roman"/>
                <w:sz w:val="28"/>
                <w:szCs w:val="28"/>
                <w:lang w:val="uk-UA"/>
              </w:rPr>
            </w:pPr>
            <w:r w:rsidRPr="00046C2F">
              <w:rPr>
                <w:rFonts w:ascii="Times New Roman" w:hAnsi="Times New Roman"/>
                <w:sz w:val="28"/>
                <w:szCs w:val="28"/>
                <w:lang w:val="uk-UA"/>
              </w:rPr>
              <w:t>1.4.4</w:t>
            </w:r>
            <w:r w:rsidRPr="00046C2F">
              <w:rPr>
                <w:rFonts w:ascii="Times New Roman" w:hAnsi="Times New Roman"/>
                <w:sz w:val="28"/>
                <w:szCs w:val="28"/>
                <w:lang w:val="uk-UA"/>
              </w:rPr>
              <w:tab/>
              <w:t>Стерилізація діючих речовин/допоміжних речовин/готової продукції:</w:t>
            </w:r>
          </w:p>
          <w:p w:rsidR="00046C2F" w:rsidRPr="00046C2F" w:rsidRDefault="00046C2F" w:rsidP="00046C2F">
            <w:pPr>
              <w:pStyle w:val="aa"/>
              <w:tabs>
                <w:tab w:val="left" w:pos="851"/>
                <w:tab w:val="left" w:pos="1560"/>
                <w:tab w:val="left" w:pos="1985"/>
              </w:tabs>
              <w:ind w:left="34" w:firstLine="567"/>
              <w:jc w:val="left"/>
              <w:rPr>
                <w:rFonts w:ascii="Times New Roman" w:hAnsi="Times New Roman"/>
                <w:sz w:val="28"/>
                <w:szCs w:val="28"/>
                <w:lang w:val="uk-UA"/>
              </w:rPr>
            </w:pPr>
            <w:r w:rsidRPr="00046C2F">
              <w:rPr>
                <w:rFonts w:ascii="Times New Roman" w:hAnsi="Times New Roman"/>
                <w:sz w:val="28"/>
                <w:szCs w:val="28"/>
                <w:lang w:val="uk-UA"/>
              </w:rPr>
              <w:t>1.4.4.1</w:t>
            </w:r>
            <w:r w:rsidRPr="00046C2F">
              <w:rPr>
                <w:rFonts w:ascii="Times New Roman" w:hAnsi="Times New Roman"/>
                <w:sz w:val="28"/>
                <w:szCs w:val="28"/>
                <w:lang w:val="uk-UA"/>
              </w:rPr>
              <w:tab/>
              <w:t>Фільтрація</w:t>
            </w:r>
          </w:p>
          <w:p w:rsidR="00046C2F" w:rsidRPr="00046C2F" w:rsidRDefault="00046C2F" w:rsidP="00046C2F">
            <w:pPr>
              <w:pStyle w:val="aa"/>
              <w:tabs>
                <w:tab w:val="left" w:pos="851"/>
                <w:tab w:val="left" w:pos="1560"/>
                <w:tab w:val="left" w:pos="1985"/>
              </w:tabs>
              <w:ind w:left="34" w:firstLine="567"/>
              <w:jc w:val="left"/>
              <w:rPr>
                <w:rFonts w:ascii="Times New Roman" w:hAnsi="Times New Roman"/>
                <w:sz w:val="28"/>
                <w:szCs w:val="28"/>
                <w:lang w:val="uk-UA"/>
              </w:rPr>
            </w:pPr>
            <w:r w:rsidRPr="00046C2F">
              <w:rPr>
                <w:rFonts w:ascii="Times New Roman" w:hAnsi="Times New Roman"/>
                <w:sz w:val="28"/>
                <w:szCs w:val="28"/>
                <w:lang w:val="uk-UA"/>
              </w:rPr>
              <w:t>1.4.4.2</w:t>
            </w:r>
            <w:r w:rsidRPr="00046C2F">
              <w:rPr>
                <w:rFonts w:ascii="Times New Roman" w:hAnsi="Times New Roman"/>
                <w:sz w:val="28"/>
                <w:szCs w:val="28"/>
                <w:lang w:val="uk-UA"/>
              </w:rPr>
              <w:tab/>
              <w:t>Сухожарова стерилізація</w:t>
            </w:r>
          </w:p>
          <w:p w:rsidR="00046C2F" w:rsidRPr="00046C2F" w:rsidRDefault="00046C2F" w:rsidP="00046C2F">
            <w:pPr>
              <w:pStyle w:val="aa"/>
              <w:tabs>
                <w:tab w:val="left" w:pos="851"/>
                <w:tab w:val="left" w:pos="1560"/>
                <w:tab w:val="left" w:pos="1985"/>
              </w:tabs>
              <w:ind w:left="34" w:firstLine="567"/>
              <w:jc w:val="left"/>
              <w:rPr>
                <w:rFonts w:ascii="Times New Roman" w:hAnsi="Times New Roman"/>
                <w:sz w:val="28"/>
                <w:szCs w:val="28"/>
                <w:lang w:val="uk-UA"/>
              </w:rPr>
            </w:pPr>
            <w:r w:rsidRPr="00046C2F">
              <w:rPr>
                <w:rFonts w:ascii="Times New Roman" w:hAnsi="Times New Roman"/>
                <w:sz w:val="28"/>
                <w:szCs w:val="28"/>
                <w:lang w:val="uk-UA"/>
              </w:rPr>
              <w:t>1.4.4.3</w:t>
            </w:r>
            <w:r w:rsidRPr="00046C2F">
              <w:rPr>
                <w:rFonts w:ascii="Times New Roman" w:hAnsi="Times New Roman"/>
                <w:sz w:val="28"/>
                <w:szCs w:val="28"/>
                <w:lang w:val="uk-UA"/>
              </w:rPr>
              <w:tab/>
              <w:t>Парова стерилізація</w:t>
            </w:r>
          </w:p>
          <w:p w:rsidR="00046C2F" w:rsidRPr="00046C2F" w:rsidRDefault="00046C2F" w:rsidP="00046C2F">
            <w:pPr>
              <w:pStyle w:val="aa"/>
              <w:tabs>
                <w:tab w:val="left" w:pos="851"/>
                <w:tab w:val="left" w:pos="1560"/>
                <w:tab w:val="left" w:pos="1985"/>
              </w:tabs>
              <w:ind w:left="34" w:firstLine="567"/>
              <w:jc w:val="left"/>
              <w:rPr>
                <w:rFonts w:ascii="Times New Roman" w:hAnsi="Times New Roman"/>
                <w:sz w:val="28"/>
                <w:szCs w:val="28"/>
                <w:lang w:val="uk-UA"/>
              </w:rPr>
            </w:pPr>
            <w:r w:rsidRPr="00046C2F">
              <w:rPr>
                <w:rFonts w:ascii="Times New Roman" w:hAnsi="Times New Roman"/>
                <w:sz w:val="28"/>
                <w:szCs w:val="28"/>
                <w:lang w:val="uk-UA"/>
              </w:rPr>
              <w:t>1.4.4.4</w:t>
            </w:r>
            <w:r w:rsidRPr="00046C2F">
              <w:rPr>
                <w:rFonts w:ascii="Times New Roman" w:hAnsi="Times New Roman"/>
                <w:sz w:val="28"/>
                <w:szCs w:val="28"/>
                <w:lang w:val="uk-UA"/>
              </w:rPr>
              <w:tab/>
              <w:t>Хімічна</w:t>
            </w:r>
          </w:p>
          <w:p w:rsidR="00046C2F" w:rsidRPr="00046C2F" w:rsidRDefault="00046C2F" w:rsidP="00046C2F">
            <w:pPr>
              <w:pStyle w:val="aa"/>
              <w:tabs>
                <w:tab w:val="left" w:pos="851"/>
                <w:tab w:val="left" w:pos="1560"/>
                <w:tab w:val="left" w:pos="1985"/>
              </w:tabs>
              <w:ind w:left="34" w:firstLine="567"/>
              <w:jc w:val="left"/>
              <w:rPr>
                <w:rFonts w:ascii="Times New Roman" w:hAnsi="Times New Roman"/>
                <w:sz w:val="28"/>
                <w:szCs w:val="28"/>
                <w:lang w:val="uk-UA"/>
              </w:rPr>
            </w:pPr>
            <w:r w:rsidRPr="00046C2F">
              <w:rPr>
                <w:rFonts w:ascii="Times New Roman" w:hAnsi="Times New Roman"/>
                <w:sz w:val="28"/>
                <w:szCs w:val="28"/>
                <w:lang w:val="uk-UA"/>
              </w:rPr>
              <w:t>1.4.4.5</w:t>
            </w:r>
            <w:r w:rsidRPr="00046C2F">
              <w:rPr>
                <w:rFonts w:ascii="Times New Roman" w:hAnsi="Times New Roman"/>
                <w:sz w:val="28"/>
                <w:szCs w:val="28"/>
                <w:lang w:val="uk-UA"/>
              </w:rPr>
              <w:tab/>
              <w:t>Гамма-випромінювання</w:t>
            </w:r>
          </w:p>
          <w:p w:rsidR="00046C2F" w:rsidRPr="00046C2F" w:rsidRDefault="00046C2F" w:rsidP="00046C2F">
            <w:pPr>
              <w:pStyle w:val="aa"/>
              <w:tabs>
                <w:tab w:val="left" w:pos="851"/>
                <w:tab w:val="left" w:pos="1560"/>
                <w:tab w:val="left" w:pos="1985"/>
              </w:tabs>
              <w:ind w:left="34" w:firstLine="567"/>
              <w:jc w:val="left"/>
              <w:rPr>
                <w:rFonts w:ascii="Times New Roman" w:hAnsi="Times New Roman"/>
                <w:sz w:val="28"/>
                <w:szCs w:val="28"/>
                <w:lang w:val="uk-UA"/>
              </w:rPr>
            </w:pPr>
            <w:r w:rsidRPr="00046C2F">
              <w:rPr>
                <w:rFonts w:ascii="Times New Roman" w:hAnsi="Times New Roman"/>
                <w:sz w:val="28"/>
                <w:szCs w:val="28"/>
                <w:lang w:val="uk-UA"/>
              </w:rPr>
              <w:t>1.4.4.6</w:t>
            </w:r>
            <w:r w:rsidRPr="00046C2F">
              <w:rPr>
                <w:rFonts w:ascii="Times New Roman" w:hAnsi="Times New Roman"/>
                <w:sz w:val="28"/>
                <w:szCs w:val="28"/>
                <w:lang w:val="uk-UA"/>
              </w:rPr>
              <w:tab/>
              <w:t>Електронне проміння</w:t>
            </w:r>
          </w:p>
        </w:tc>
      </w:tr>
      <w:tr w:rsidR="00046C2F" w:rsidRPr="00875C87" w:rsidTr="00046C2F">
        <w:tc>
          <w:tcPr>
            <w:tcW w:w="1242"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left="122" w:firstLine="20"/>
              <w:jc w:val="left"/>
              <w:rPr>
                <w:rFonts w:ascii="Times New Roman" w:hAnsi="Times New Roman"/>
                <w:b/>
                <w:sz w:val="28"/>
                <w:szCs w:val="28"/>
                <w:lang w:val="en-US"/>
              </w:rPr>
            </w:pPr>
          </w:p>
        </w:tc>
        <w:tc>
          <w:tcPr>
            <w:tcW w:w="8364"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firstLine="567"/>
              <w:jc w:val="left"/>
              <w:rPr>
                <w:rFonts w:ascii="Times New Roman" w:hAnsi="Times New Roman"/>
                <w:sz w:val="28"/>
                <w:szCs w:val="28"/>
                <w:lang w:val="uk-UA"/>
              </w:rPr>
            </w:pPr>
            <w:r w:rsidRPr="00046C2F">
              <w:rPr>
                <w:rFonts w:ascii="Times New Roman" w:hAnsi="Times New Roman"/>
                <w:sz w:val="28"/>
                <w:szCs w:val="28"/>
                <w:lang w:val="uk-UA"/>
              </w:rPr>
              <w:t>1.4.5</w:t>
            </w:r>
            <w:r w:rsidRPr="00046C2F">
              <w:rPr>
                <w:rFonts w:ascii="Times New Roman" w:hAnsi="Times New Roman"/>
                <w:sz w:val="28"/>
                <w:szCs w:val="28"/>
                <w:lang w:val="uk-UA"/>
              </w:rPr>
              <w:tab/>
              <w:t>Інші &lt;зазначити&gt;</w:t>
            </w:r>
          </w:p>
        </w:tc>
      </w:tr>
      <w:tr w:rsidR="00046C2F" w:rsidRPr="00875C87" w:rsidTr="00046C2F">
        <w:tc>
          <w:tcPr>
            <w:tcW w:w="1242"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left="122" w:firstLine="20"/>
              <w:jc w:val="left"/>
              <w:rPr>
                <w:rFonts w:ascii="Times New Roman" w:hAnsi="Times New Roman"/>
                <w:b/>
                <w:sz w:val="28"/>
                <w:szCs w:val="28"/>
                <w:lang w:val="en-US"/>
              </w:rPr>
            </w:pPr>
            <w:r w:rsidRPr="00046C2F">
              <w:rPr>
                <w:rFonts w:ascii="Times New Roman" w:hAnsi="Times New Roman"/>
                <w:b/>
                <w:sz w:val="28"/>
                <w:szCs w:val="28"/>
                <w:lang w:val="en-US"/>
              </w:rPr>
              <w:t>1.5</w:t>
            </w:r>
          </w:p>
        </w:tc>
        <w:tc>
          <w:tcPr>
            <w:tcW w:w="8364"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firstLine="567"/>
              <w:jc w:val="left"/>
              <w:rPr>
                <w:rFonts w:ascii="Times New Roman" w:hAnsi="Times New Roman"/>
                <w:sz w:val="28"/>
                <w:szCs w:val="28"/>
                <w:lang w:val="uk-UA"/>
              </w:rPr>
            </w:pPr>
            <w:r w:rsidRPr="00046C2F">
              <w:rPr>
                <w:rFonts w:ascii="Times New Roman" w:hAnsi="Times New Roman"/>
                <w:sz w:val="28"/>
                <w:szCs w:val="28"/>
                <w:lang w:val="uk-UA"/>
              </w:rPr>
              <w:t>Пакування</w:t>
            </w:r>
          </w:p>
        </w:tc>
      </w:tr>
      <w:tr w:rsidR="00046C2F" w:rsidRPr="00875C87" w:rsidTr="00046C2F">
        <w:tc>
          <w:tcPr>
            <w:tcW w:w="1242"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left="122" w:firstLine="20"/>
              <w:jc w:val="left"/>
              <w:rPr>
                <w:rFonts w:ascii="Times New Roman" w:hAnsi="Times New Roman"/>
                <w:b/>
                <w:sz w:val="28"/>
                <w:szCs w:val="28"/>
                <w:lang w:val="en-US"/>
              </w:rPr>
            </w:pPr>
          </w:p>
        </w:tc>
        <w:tc>
          <w:tcPr>
            <w:tcW w:w="8364"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1.5.3</w:t>
            </w:r>
            <w:r w:rsidRPr="00046C2F">
              <w:rPr>
                <w:rFonts w:ascii="Times New Roman" w:hAnsi="Times New Roman"/>
                <w:sz w:val="28"/>
                <w:szCs w:val="28"/>
                <w:lang w:val="uk-UA"/>
              </w:rPr>
              <w:tab/>
              <w:t>Первинне пакування</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1.5.1.18</w:t>
            </w:r>
            <w:r w:rsidRPr="00046C2F">
              <w:rPr>
                <w:rFonts w:ascii="Times New Roman" w:hAnsi="Times New Roman"/>
                <w:sz w:val="28"/>
                <w:szCs w:val="28"/>
                <w:lang w:val="uk-UA"/>
              </w:rPr>
              <w:tab/>
              <w:t>Капсули, тверді желатинові</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1.5.1.19</w:t>
            </w:r>
            <w:r w:rsidRPr="00046C2F">
              <w:rPr>
                <w:rFonts w:ascii="Times New Roman" w:hAnsi="Times New Roman"/>
                <w:sz w:val="28"/>
                <w:szCs w:val="28"/>
                <w:lang w:val="uk-UA"/>
              </w:rPr>
              <w:tab/>
              <w:t>Капсули, м’які желатинові</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1.5.1.20</w:t>
            </w:r>
            <w:r w:rsidRPr="00046C2F">
              <w:rPr>
                <w:rFonts w:ascii="Times New Roman" w:hAnsi="Times New Roman"/>
                <w:sz w:val="28"/>
                <w:szCs w:val="28"/>
                <w:lang w:val="uk-UA"/>
              </w:rPr>
              <w:tab/>
              <w:t>Жувальна гума</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1.5.1.21</w:t>
            </w:r>
            <w:r w:rsidRPr="00046C2F">
              <w:rPr>
                <w:rFonts w:ascii="Times New Roman" w:hAnsi="Times New Roman"/>
                <w:sz w:val="28"/>
                <w:szCs w:val="28"/>
                <w:lang w:val="uk-UA"/>
              </w:rPr>
              <w:tab/>
              <w:t>Імпрегновані матриці</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1.5.1.22</w:t>
            </w:r>
            <w:r w:rsidRPr="00046C2F">
              <w:rPr>
                <w:rFonts w:ascii="Times New Roman" w:hAnsi="Times New Roman"/>
                <w:sz w:val="28"/>
                <w:szCs w:val="28"/>
                <w:lang w:val="uk-UA"/>
              </w:rPr>
              <w:tab/>
              <w:t>Рідини для зовнішнього застосування</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1.5.1.23</w:t>
            </w:r>
            <w:r w:rsidRPr="00046C2F">
              <w:rPr>
                <w:rFonts w:ascii="Times New Roman" w:hAnsi="Times New Roman"/>
                <w:sz w:val="28"/>
                <w:szCs w:val="28"/>
                <w:lang w:val="uk-UA"/>
              </w:rPr>
              <w:tab/>
              <w:t>Рідини для внутрішнього застосування</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1.5.1.24</w:t>
            </w:r>
            <w:r w:rsidRPr="00046C2F">
              <w:rPr>
                <w:rFonts w:ascii="Times New Roman" w:hAnsi="Times New Roman"/>
                <w:sz w:val="28"/>
                <w:szCs w:val="28"/>
                <w:lang w:val="uk-UA"/>
              </w:rPr>
              <w:tab/>
              <w:t>Медичні гази</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1.5.1.25</w:t>
            </w:r>
            <w:r w:rsidRPr="00046C2F">
              <w:rPr>
                <w:rFonts w:ascii="Times New Roman" w:hAnsi="Times New Roman"/>
                <w:sz w:val="28"/>
                <w:szCs w:val="28"/>
                <w:lang w:val="uk-UA"/>
              </w:rPr>
              <w:tab/>
              <w:t>Інші тверді лікарські форми</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1.5.1.26</w:t>
            </w:r>
            <w:r w:rsidRPr="00046C2F">
              <w:rPr>
                <w:rFonts w:ascii="Times New Roman" w:hAnsi="Times New Roman"/>
                <w:sz w:val="28"/>
                <w:szCs w:val="28"/>
                <w:lang w:val="uk-UA"/>
              </w:rPr>
              <w:tab/>
              <w:t>Препарати під тиском</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1.5.1.27</w:t>
            </w:r>
            <w:r w:rsidRPr="00046C2F">
              <w:rPr>
                <w:rFonts w:ascii="Times New Roman" w:hAnsi="Times New Roman"/>
                <w:sz w:val="28"/>
                <w:szCs w:val="28"/>
                <w:lang w:val="uk-UA"/>
              </w:rPr>
              <w:tab/>
              <w:t>Джерела радіонуклідів</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1.5.1.28</w:t>
            </w:r>
            <w:r w:rsidRPr="00046C2F">
              <w:rPr>
                <w:rFonts w:ascii="Times New Roman" w:hAnsi="Times New Roman"/>
                <w:sz w:val="28"/>
                <w:szCs w:val="28"/>
                <w:lang w:val="uk-UA"/>
              </w:rPr>
              <w:tab/>
              <w:t>М’які лікарські форми</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1.5.1.29</w:t>
            </w:r>
            <w:r w:rsidRPr="00046C2F">
              <w:rPr>
                <w:rFonts w:ascii="Times New Roman" w:hAnsi="Times New Roman"/>
                <w:sz w:val="28"/>
                <w:szCs w:val="28"/>
                <w:lang w:val="uk-UA"/>
              </w:rPr>
              <w:tab/>
              <w:t>Супозиторії</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1.5.1.30</w:t>
            </w:r>
            <w:r w:rsidRPr="00046C2F">
              <w:rPr>
                <w:rFonts w:ascii="Times New Roman" w:hAnsi="Times New Roman"/>
                <w:sz w:val="28"/>
                <w:szCs w:val="28"/>
                <w:lang w:val="uk-UA"/>
              </w:rPr>
              <w:tab/>
              <w:t>Таблетки</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1.5.1.31</w:t>
            </w:r>
            <w:r w:rsidRPr="00046C2F">
              <w:rPr>
                <w:rFonts w:ascii="Times New Roman" w:hAnsi="Times New Roman"/>
                <w:sz w:val="28"/>
                <w:szCs w:val="28"/>
                <w:lang w:val="uk-UA"/>
              </w:rPr>
              <w:tab/>
              <w:t>Трансдермальні пластирі</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1.5.1.32</w:t>
            </w:r>
            <w:r w:rsidRPr="00046C2F">
              <w:rPr>
                <w:rFonts w:ascii="Times New Roman" w:hAnsi="Times New Roman"/>
                <w:sz w:val="28"/>
                <w:szCs w:val="28"/>
                <w:lang w:val="uk-UA"/>
              </w:rPr>
              <w:tab/>
              <w:t>Стоматологічні матеріали</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1.5.1.33</w:t>
            </w:r>
            <w:r w:rsidRPr="00046C2F">
              <w:rPr>
                <w:rFonts w:ascii="Times New Roman" w:hAnsi="Times New Roman"/>
                <w:sz w:val="28"/>
                <w:szCs w:val="28"/>
                <w:lang w:val="uk-UA"/>
              </w:rPr>
              <w:tab/>
              <w:t xml:space="preserve">Ветеринарні премікси </w:t>
            </w:r>
          </w:p>
          <w:p w:rsidR="00046C2F" w:rsidRPr="00046C2F" w:rsidRDefault="00046C2F" w:rsidP="00046C2F">
            <w:pPr>
              <w:pStyle w:val="aa"/>
              <w:tabs>
                <w:tab w:val="left" w:pos="1168"/>
                <w:tab w:val="left" w:pos="1560"/>
                <w:tab w:val="left" w:pos="1985"/>
              </w:tabs>
              <w:ind w:left="34" w:firstLine="425"/>
              <w:jc w:val="left"/>
              <w:rPr>
                <w:rFonts w:ascii="Times New Roman" w:hAnsi="Times New Roman"/>
                <w:sz w:val="28"/>
                <w:szCs w:val="28"/>
                <w:lang w:val="uk-UA"/>
              </w:rPr>
            </w:pPr>
            <w:r w:rsidRPr="00046C2F">
              <w:rPr>
                <w:rFonts w:ascii="Times New Roman" w:hAnsi="Times New Roman"/>
                <w:sz w:val="28"/>
                <w:szCs w:val="28"/>
                <w:lang w:val="uk-UA"/>
              </w:rPr>
              <w:t>1.5.1.34</w:t>
            </w:r>
            <w:r w:rsidRPr="00046C2F">
              <w:rPr>
                <w:rFonts w:ascii="Times New Roman" w:hAnsi="Times New Roman"/>
                <w:sz w:val="28"/>
                <w:szCs w:val="28"/>
                <w:lang w:val="uk-UA"/>
              </w:rPr>
              <w:tab/>
              <w:t>Інші нестерильні лікарські засоби &lt;зазначити&gt;</w:t>
            </w:r>
          </w:p>
        </w:tc>
      </w:tr>
      <w:tr w:rsidR="00046C2F" w:rsidRPr="00875C87" w:rsidTr="00046C2F">
        <w:tc>
          <w:tcPr>
            <w:tcW w:w="1242"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left="122" w:firstLine="20"/>
              <w:jc w:val="left"/>
              <w:rPr>
                <w:rFonts w:ascii="Times New Roman" w:hAnsi="Times New Roman"/>
                <w:b/>
                <w:sz w:val="28"/>
                <w:szCs w:val="28"/>
              </w:rPr>
            </w:pPr>
          </w:p>
        </w:tc>
        <w:tc>
          <w:tcPr>
            <w:tcW w:w="8364" w:type="dxa"/>
            <w:tcBorders>
              <w:top w:val="single" w:sz="4" w:space="0" w:color="auto"/>
              <w:left w:val="single" w:sz="4" w:space="0" w:color="auto"/>
              <w:bottom w:val="single" w:sz="4" w:space="0" w:color="auto"/>
              <w:right w:val="single" w:sz="4" w:space="0" w:color="auto"/>
            </w:tcBorders>
          </w:tcPr>
          <w:p w:rsidR="00046C2F" w:rsidRPr="00046C2F" w:rsidRDefault="00046C2F" w:rsidP="0036480F">
            <w:pPr>
              <w:pStyle w:val="aa"/>
              <w:tabs>
                <w:tab w:val="left" w:pos="851"/>
                <w:tab w:val="left" w:pos="1560"/>
                <w:tab w:val="left" w:pos="1985"/>
              </w:tabs>
              <w:ind w:firstLine="567"/>
              <w:jc w:val="left"/>
              <w:rPr>
                <w:rFonts w:ascii="Times New Roman" w:hAnsi="Times New Roman"/>
                <w:sz w:val="28"/>
                <w:szCs w:val="28"/>
                <w:lang w:val="uk-UA"/>
              </w:rPr>
            </w:pPr>
            <w:r w:rsidRPr="00046C2F">
              <w:rPr>
                <w:rFonts w:ascii="Times New Roman" w:hAnsi="Times New Roman"/>
                <w:sz w:val="28"/>
                <w:szCs w:val="28"/>
                <w:lang w:val="uk-UA"/>
              </w:rPr>
              <w:t>1.5.4</w:t>
            </w:r>
            <w:r w:rsidRPr="00046C2F">
              <w:rPr>
                <w:rFonts w:ascii="Times New Roman" w:hAnsi="Times New Roman"/>
                <w:sz w:val="28"/>
                <w:szCs w:val="28"/>
                <w:lang w:val="uk-UA"/>
              </w:rPr>
              <w:tab/>
              <w:t>Вторинне пакування</w:t>
            </w:r>
          </w:p>
        </w:tc>
      </w:tr>
      <w:tr w:rsidR="00046C2F" w:rsidRPr="00875C87" w:rsidTr="00046C2F">
        <w:tc>
          <w:tcPr>
            <w:tcW w:w="1242"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left="122" w:firstLine="20"/>
              <w:jc w:val="left"/>
              <w:rPr>
                <w:rFonts w:ascii="Times New Roman" w:hAnsi="Times New Roman"/>
                <w:b/>
                <w:sz w:val="28"/>
                <w:szCs w:val="28"/>
              </w:rPr>
            </w:pPr>
            <w:r w:rsidRPr="00046C2F">
              <w:rPr>
                <w:rFonts w:ascii="Times New Roman" w:hAnsi="Times New Roman"/>
                <w:b/>
                <w:sz w:val="28"/>
                <w:szCs w:val="28"/>
              </w:rPr>
              <w:t>1.6</w:t>
            </w:r>
          </w:p>
        </w:tc>
        <w:tc>
          <w:tcPr>
            <w:tcW w:w="8364"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firstLine="567"/>
              <w:jc w:val="left"/>
              <w:rPr>
                <w:rFonts w:ascii="Times New Roman" w:hAnsi="Times New Roman"/>
                <w:sz w:val="28"/>
                <w:szCs w:val="28"/>
                <w:lang w:val="uk-UA"/>
              </w:rPr>
            </w:pPr>
            <w:r w:rsidRPr="00046C2F">
              <w:rPr>
                <w:rFonts w:ascii="Times New Roman" w:hAnsi="Times New Roman"/>
                <w:sz w:val="28"/>
                <w:szCs w:val="28"/>
                <w:lang w:val="uk-UA"/>
              </w:rPr>
              <w:t>Випробування контролю якості</w:t>
            </w:r>
          </w:p>
        </w:tc>
      </w:tr>
      <w:tr w:rsidR="00046C2F" w:rsidRPr="00875C87" w:rsidTr="00046C2F">
        <w:tc>
          <w:tcPr>
            <w:tcW w:w="1242"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left="122" w:firstLine="20"/>
              <w:jc w:val="left"/>
              <w:rPr>
                <w:rFonts w:ascii="Times New Roman" w:hAnsi="Times New Roman"/>
                <w:b/>
                <w:sz w:val="28"/>
                <w:szCs w:val="28"/>
              </w:rPr>
            </w:pPr>
          </w:p>
        </w:tc>
        <w:tc>
          <w:tcPr>
            <w:tcW w:w="8364" w:type="dxa"/>
            <w:tcBorders>
              <w:top w:val="single" w:sz="4" w:space="0" w:color="auto"/>
              <w:left w:val="single" w:sz="4" w:space="0" w:color="auto"/>
              <w:bottom w:val="single" w:sz="4" w:space="0" w:color="auto"/>
              <w:right w:val="single" w:sz="4" w:space="0" w:color="auto"/>
            </w:tcBorders>
          </w:tcPr>
          <w:p w:rsidR="00046C2F" w:rsidRPr="00046C2F" w:rsidRDefault="00046C2F" w:rsidP="00046C2F">
            <w:pPr>
              <w:pStyle w:val="aa"/>
              <w:tabs>
                <w:tab w:val="left" w:pos="851"/>
                <w:tab w:val="left" w:pos="1560"/>
                <w:tab w:val="left" w:pos="1985"/>
              </w:tabs>
              <w:ind w:firstLine="567"/>
              <w:jc w:val="left"/>
              <w:rPr>
                <w:rFonts w:ascii="Times New Roman" w:hAnsi="Times New Roman"/>
                <w:sz w:val="28"/>
                <w:szCs w:val="28"/>
                <w:lang w:val="uk-UA"/>
              </w:rPr>
            </w:pPr>
            <w:r w:rsidRPr="00046C2F">
              <w:rPr>
                <w:rFonts w:ascii="Times New Roman" w:hAnsi="Times New Roman"/>
                <w:sz w:val="28"/>
                <w:szCs w:val="28"/>
                <w:lang w:val="uk-UA"/>
              </w:rPr>
              <w:t>1.6.5</w:t>
            </w:r>
            <w:r w:rsidRPr="00046C2F">
              <w:rPr>
                <w:rFonts w:ascii="Times New Roman" w:hAnsi="Times New Roman"/>
                <w:sz w:val="28"/>
                <w:szCs w:val="28"/>
                <w:lang w:val="uk-UA"/>
              </w:rPr>
              <w:tab/>
              <w:t>Мікробіологічні: стерильність</w:t>
            </w:r>
          </w:p>
          <w:p w:rsidR="00046C2F" w:rsidRPr="00046C2F" w:rsidRDefault="00046C2F" w:rsidP="00046C2F">
            <w:pPr>
              <w:pStyle w:val="aa"/>
              <w:tabs>
                <w:tab w:val="left" w:pos="851"/>
                <w:tab w:val="left" w:pos="1560"/>
                <w:tab w:val="left" w:pos="1985"/>
              </w:tabs>
              <w:ind w:firstLine="567"/>
              <w:jc w:val="left"/>
              <w:rPr>
                <w:rFonts w:ascii="Times New Roman" w:hAnsi="Times New Roman"/>
                <w:sz w:val="28"/>
                <w:szCs w:val="28"/>
                <w:lang w:val="uk-UA"/>
              </w:rPr>
            </w:pPr>
            <w:r w:rsidRPr="00046C2F">
              <w:rPr>
                <w:rFonts w:ascii="Times New Roman" w:hAnsi="Times New Roman"/>
                <w:sz w:val="28"/>
                <w:szCs w:val="28"/>
                <w:lang w:val="uk-UA"/>
              </w:rPr>
              <w:t>1.6.6</w:t>
            </w:r>
            <w:r w:rsidRPr="00046C2F">
              <w:rPr>
                <w:rFonts w:ascii="Times New Roman" w:hAnsi="Times New Roman"/>
                <w:sz w:val="28"/>
                <w:szCs w:val="28"/>
                <w:lang w:val="uk-UA"/>
              </w:rPr>
              <w:tab/>
              <w:t>Мікробіологічні: мікробіологічна чистота</w:t>
            </w:r>
          </w:p>
          <w:p w:rsidR="00046C2F" w:rsidRPr="00046C2F" w:rsidRDefault="00046C2F" w:rsidP="00046C2F">
            <w:pPr>
              <w:pStyle w:val="aa"/>
              <w:tabs>
                <w:tab w:val="left" w:pos="851"/>
                <w:tab w:val="left" w:pos="1560"/>
                <w:tab w:val="left" w:pos="1985"/>
              </w:tabs>
              <w:ind w:firstLine="567"/>
              <w:jc w:val="left"/>
              <w:rPr>
                <w:rFonts w:ascii="Times New Roman" w:hAnsi="Times New Roman"/>
                <w:sz w:val="28"/>
                <w:szCs w:val="28"/>
                <w:lang w:val="uk-UA"/>
              </w:rPr>
            </w:pPr>
            <w:r w:rsidRPr="00046C2F">
              <w:rPr>
                <w:rFonts w:ascii="Times New Roman" w:hAnsi="Times New Roman"/>
                <w:sz w:val="28"/>
                <w:szCs w:val="28"/>
                <w:lang w:val="uk-UA"/>
              </w:rPr>
              <w:t>1.6.7</w:t>
            </w:r>
            <w:r w:rsidRPr="00046C2F">
              <w:rPr>
                <w:rFonts w:ascii="Times New Roman" w:hAnsi="Times New Roman"/>
                <w:sz w:val="28"/>
                <w:szCs w:val="28"/>
                <w:lang w:val="uk-UA"/>
              </w:rPr>
              <w:tab/>
              <w:t>Хімічні/фізичні</w:t>
            </w:r>
          </w:p>
          <w:p w:rsidR="00046C2F" w:rsidRPr="00046C2F" w:rsidRDefault="00046C2F" w:rsidP="00046C2F">
            <w:pPr>
              <w:pStyle w:val="aa"/>
              <w:tabs>
                <w:tab w:val="left" w:pos="851"/>
                <w:tab w:val="left" w:pos="1560"/>
                <w:tab w:val="left" w:pos="1985"/>
              </w:tabs>
              <w:ind w:firstLine="567"/>
              <w:jc w:val="left"/>
              <w:rPr>
                <w:rFonts w:ascii="Times New Roman" w:hAnsi="Times New Roman"/>
                <w:sz w:val="28"/>
                <w:szCs w:val="28"/>
                <w:lang w:val="uk-UA"/>
              </w:rPr>
            </w:pPr>
            <w:r w:rsidRPr="00046C2F">
              <w:rPr>
                <w:rFonts w:ascii="Times New Roman" w:hAnsi="Times New Roman"/>
                <w:sz w:val="28"/>
                <w:szCs w:val="28"/>
                <w:lang w:val="uk-UA"/>
              </w:rPr>
              <w:t>1.6.8</w:t>
            </w:r>
            <w:r w:rsidRPr="00046C2F">
              <w:rPr>
                <w:rFonts w:ascii="Times New Roman" w:hAnsi="Times New Roman"/>
                <w:sz w:val="28"/>
                <w:szCs w:val="28"/>
                <w:lang w:val="uk-UA"/>
              </w:rPr>
              <w:tab/>
              <w:t>Біологічні</w:t>
            </w:r>
          </w:p>
        </w:tc>
      </w:tr>
    </w:tbl>
    <w:p w:rsidR="002E4FDE" w:rsidRDefault="002E4FDE" w:rsidP="00FE5F40">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5"/>
      </w:tblGrid>
      <w:tr w:rsidR="0036480F" w:rsidRPr="0036480F" w:rsidTr="0036480F">
        <w:tc>
          <w:tcPr>
            <w:tcW w:w="9606" w:type="dxa"/>
            <w:gridSpan w:val="2"/>
          </w:tcPr>
          <w:p w:rsidR="0036480F" w:rsidRPr="0036480F" w:rsidRDefault="0036480F" w:rsidP="0036480F">
            <w:pPr>
              <w:pStyle w:val="aa"/>
              <w:tabs>
                <w:tab w:val="left" w:pos="851"/>
                <w:tab w:val="left" w:pos="1560"/>
                <w:tab w:val="left" w:pos="1985"/>
              </w:tabs>
              <w:spacing w:before="120" w:after="120"/>
              <w:ind w:left="0" w:firstLine="1287"/>
              <w:jc w:val="left"/>
              <w:rPr>
                <w:rFonts w:ascii="Times New Roman" w:hAnsi="Times New Roman"/>
                <w:b/>
                <w:sz w:val="28"/>
                <w:szCs w:val="28"/>
                <w:lang w:val="uk-UA"/>
              </w:rPr>
            </w:pPr>
            <w:r w:rsidRPr="0036480F">
              <w:rPr>
                <w:rFonts w:ascii="Times New Roman" w:hAnsi="Times New Roman"/>
                <w:b/>
                <w:sz w:val="28"/>
                <w:szCs w:val="28"/>
                <w:lang w:val="uk-UA"/>
              </w:rPr>
              <w:t>2 НЕВІДПОВІДНІ ОПЕРАЦІЇ З ІМПОРТУ*</w:t>
            </w:r>
          </w:p>
        </w:tc>
      </w:tr>
      <w:tr w:rsidR="0036480F" w:rsidRPr="0036480F" w:rsidTr="0036480F">
        <w:tc>
          <w:tcPr>
            <w:tcW w:w="1101" w:type="dxa"/>
          </w:tcPr>
          <w:p w:rsidR="0036480F" w:rsidRPr="0036480F" w:rsidRDefault="0036480F" w:rsidP="0036480F">
            <w:pPr>
              <w:pStyle w:val="aa"/>
              <w:tabs>
                <w:tab w:val="left" w:pos="851"/>
                <w:tab w:val="left" w:pos="1560"/>
                <w:tab w:val="left" w:pos="1985"/>
              </w:tabs>
              <w:ind w:left="68" w:firstLine="20"/>
              <w:jc w:val="left"/>
              <w:rPr>
                <w:rFonts w:ascii="Times New Roman" w:hAnsi="Times New Roman"/>
                <w:b/>
                <w:sz w:val="28"/>
                <w:szCs w:val="28"/>
              </w:rPr>
            </w:pPr>
            <w:r w:rsidRPr="0036480F">
              <w:rPr>
                <w:rFonts w:ascii="Times New Roman" w:hAnsi="Times New Roman"/>
                <w:b/>
                <w:sz w:val="28"/>
                <w:szCs w:val="28"/>
              </w:rPr>
              <w:t>2.1</w:t>
            </w:r>
          </w:p>
        </w:tc>
        <w:tc>
          <w:tcPr>
            <w:tcW w:w="8505" w:type="dxa"/>
          </w:tcPr>
          <w:p w:rsidR="0036480F" w:rsidRPr="0036480F" w:rsidRDefault="0036480F" w:rsidP="0036480F">
            <w:pPr>
              <w:pStyle w:val="aa"/>
              <w:tabs>
                <w:tab w:val="left" w:pos="851"/>
                <w:tab w:val="left" w:pos="1560"/>
                <w:tab w:val="left" w:pos="1985"/>
              </w:tabs>
              <w:ind w:left="0" w:firstLine="1287"/>
              <w:jc w:val="left"/>
              <w:rPr>
                <w:rFonts w:ascii="Times New Roman" w:hAnsi="Times New Roman"/>
                <w:b/>
                <w:sz w:val="28"/>
                <w:szCs w:val="28"/>
                <w:lang w:val="uk-UA"/>
              </w:rPr>
            </w:pPr>
            <w:r w:rsidRPr="0036480F">
              <w:rPr>
                <w:rFonts w:ascii="Times New Roman" w:hAnsi="Times New Roman"/>
                <w:b/>
                <w:sz w:val="28"/>
                <w:szCs w:val="28"/>
                <w:lang w:val="uk-UA"/>
              </w:rPr>
              <w:t>Випробування контролю якості імпортованих лікарських засобів</w:t>
            </w:r>
          </w:p>
        </w:tc>
      </w:tr>
      <w:tr w:rsidR="0036480F" w:rsidRPr="0036480F" w:rsidTr="0036480F">
        <w:tc>
          <w:tcPr>
            <w:tcW w:w="1101" w:type="dxa"/>
          </w:tcPr>
          <w:p w:rsidR="0036480F" w:rsidRPr="0036480F" w:rsidRDefault="0036480F" w:rsidP="0036480F">
            <w:pPr>
              <w:pStyle w:val="aa"/>
              <w:tabs>
                <w:tab w:val="left" w:pos="284"/>
                <w:tab w:val="left" w:pos="564"/>
                <w:tab w:val="left" w:pos="1560"/>
                <w:tab w:val="left" w:pos="1985"/>
              </w:tabs>
              <w:spacing w:before="120" w:after="120"/>
              <w:ind w:left="68" w:firstLine="20"/>
              <w:jc w:val="center"/>
              <w:rPr>
                <w:rFonts w:ascii="Times New Roman" w:hAnsi="Times New Roman"/>
                <w:sz w:val="28"/>
                <w:szCs w:val="28"/>
              </w:rPr>
            </w:pPr>
          </w:p>
        </w:tc>
        <w:tc>
          <w:tcPr>
            <w:tcW w:w="8505" w:type="dxa"/>
          </w:tcPr>
          <w:p w:rsidR="0036480F" w:rsidRPr="0036480F" w:rsidRDefault="0036480F" w:rsidP="0036480F">
            <w:pPr>
              <w:pStyle w:val="aa"/>
              <w:tabs>
                <w:tab w:val="left" w:pos="851"/>
                <w:tab w:val="left" w:pos="1560"/>
                <w:tab w:val="left" w:pos="1985"/>
              </w:tabs>
              <w:spacing w:before="120" w:after="120"/>
              <w:ind w:left="0" w:firstLine="1287"/>
              <w:jc w:val="left"/>
              <w:rPr>
                <w:rFonts w:ascii="Times New Roman" w:hAnsi="Times New Roman"/>
                <w:sz w:val="28"/>
                <w:szCs w:val="28"/>
              </w:rPr>
            </w:pPr>
            <w:r w:rsidRPr="0036480F">
              <w:rPr>
                <w:rFonts w:ascii="Times New Roman" w:hAnsi="Times New Roman"/>
                <w:sz w:val="28"/>
                <w:szCs w:val="28"/>
              </w:rPr>
              <w:t>2.1.5</w:t>
            </w:r>
            <w:r w:rsidRPr="0036480F">
              <w:rPr>
                <w:rFonts w:ascii="Times New Roman" w:hAnsi="Times New Roman"/>
                <w:sz w:val="28"/>
                <w:szCs w:val="28"/>
              </w:rPr>
              <w:tab/>
            </w:r>
            <w:r w:rsidRPr="0036480F">
              <w:rPr>
                <w:rFonts w:ascii="Times New Roman" w:hAnsi="Times New Roman"/>
                <w:sz w:val="28"/>
                <w:szCs w:val="28"/>
                <w:lang w:val="uk-UA"/>
              </w:rPr>
              <w:t>Мікробіологічні:</w:t>
            </w:r>
            <w:r w:rsidRPr="0036480F">
              <w:rPr>
                <w:rFonts w:ascii="Times New Roman" w:hAnsi="Times New Roman"/>
                <w:sz w:val="28"/>
                <w:szCs w:val="28"/>
              </w:rPr>
              <w:t xml:space="preserve"> </w:t>
            </w:r>
            <w:r w:rsidRPr="0036480F">
              <w:rPr>
                <w:rFonts w:ascii="Times New Roman" w:hAnsi="Times New Roman"/>
                <w:sz w:val="28"/>
                <w:szCs w:val="28"/>
                <w:lang w:val="uk-UA"/>
              </w:rPr>
              <w:t>стерильність</w:t>
            </w:r>
          </w:p>
          <w:p w:rsidR="0036480F" w:rsidRPr="0036480F" w:rsidRDefault="0036480F" w:rsidP="0036480F">
            <w:pPr>
              <w:pStyle w:val="aa"/>
              <w:tabs>
                <w:tab w:val="left" w:pos="851"/>
                <w:tab w:val="left" w:pos="1560"/>
                <w:tab w:val="left" w:pos="1985"/>
              </w:tabs>
              <w:spacing w:before="120" w:after="120"/>
              <w:ind w:left="0" w:firstLine="1287"/>
              <w:jc w:val="left"/>
              <w:rPr>
                <w:rFonts w:ascii="Times New Roman" w:hAnsi="Times New Roman"/>
                <w:sz w:val="28"/>
                <w:szCs w:val="28"/>
              </w:rPr>
            </w:pPr>
            <w:r w:rsidRPr="0036480F">
              <w:rPr>
                <w:rFonts w:ascii="Times New Roman" w:hAnsi="Times New Roman"/>
                <w:sz w:val="28"/>
                <w:szCs w:val="28"/>
              </w:rPr>
              <w:t>2.1.6</w:t>
            </w:r>
            <w:r w:rsidRPr="0036480F">
              <w:rPr>
                <w:rFonts w:ascii="Times New Roman" w:hAnsi="Times New Roman"/>
                <w:sz w:val="28"/>
                <w:szCs w:val="28"/>
              </w:rPr>
              <w:tab/>
            </w:r>
            <w:r w:rsidRPr="0036480F">
              <w:rPr>
                <w:rFonts w:ascii="Times New Roman" w:hAnsi="Times New Roman"/>
                <w:sz w:val="28"/>
                <w:szCs w:val="28"/>
                <w:lang w:val="uk-UA"/>
              </w:rPr>
              <w:t>Мікробіологічні:</w:t>
            </w:r>
            <w:r w:rsidRPr="0036480F">
              <w:rPr>
                <w:rFonts w:ascii="Times New Roman" w:hAnsi="Times New Roman"/>
                <w:sz w:val="28"/>
                <w:szCs w:val="28"/>
              </w:rPr>
              <w:t xml:space="preserve"> </w:t>
            </w:r>
            <w:r w:rsidRPr="0036480F">
              <w:rPr>
                <w:rFonts w:ascii="Times New Roman" w:hAnsi="Times New Roman"/>
                <w:sz w:val="28"/>
                <w:szCs w:val="28"/>
                <w:lang w:val="uk-UA"/>
              </w:rPr>
              <w:t>мікробіологічна чистота</w:t>
            </w:r>
          </w:p>
          <w:p w:rsidR="0036480F" w:rsidRPr="0036480F" w:rsidRDefault="0036480F" w:rsidP="0036480F">
            <w:pPr>
              <w:pStyle w:val="aa"/>
              <w:tabs>
                <w:tab w:val="left" w:pos="851"/>
                <w:tab w:val="left" w:pos="1560"/>
                <w:tab w:val="left" w:pos="1985"/>
              </w:tabs>
              <w:spacing w:before="120" w:after="120"/>
              <w:ind w:left="0" w:firstLine="1287"/>
              <w:jc w:val="left"/>
              <w:rPr>
                <w:rFonts w:ascii="Times New Roman" w:hAnsi="Times New Roman"/>
                <w:sz w:val="28"/>
                <w:szCs w:val="28"/>
              </w:rPr>
            </w:pPr>
            <w:r w:rsidRPr="0036480F">
              <w:rPr>
                <w:rFonts w:ascii="Times New Roman" w:hAnsi="Times New Roman"/>
                <w:sz w:val="28"/>
                <w:szCs w:val="28"/>
              </w:rPr>
              <w:t>2.1.7</w:t>
            </w:r>
            <w:r w:rsidRPr="0036480F">
              <w:rPr>
                <w:rFonts w:ascii="Times New Roman" w:hAnsi="Times New Roman"/>
                <w:sz w:val="28"/>
                <w:szCs w:val="28"/>
              </w:rPr>
              <w:tab/>
            </w:r>
            <w:r w:rsidRPr="0036480F">
              <w:rPr>
                <w:rFonts w:ascii="Times New Roman" w:hAnsi="Times New Roman"/>
                <w:sz w:val="28"/>
                <w:szCs w:val="28"/>
                <w:lang w:val="uk-UA"/>
              </w:rPr>
              <w:t>Хімічні/фізичні</w:t>
            </w:r>
          </w:p>
          <w:p w:rsidR="0036480F" w:rsidRPr="0036480F" w:rsidRDefault="0036480F" w:rsidP="0036480F">
            <w:pPr>
              <w:pStyle w:val="aa"/>
              <w:tabs>
                <w:tab w:val="left" w:pos="851"/>
                <w:tab w:val="left" w:pos="1560"/>
                <w:tab w:val="left" w:pos="1985"/>
              </w:tabs>
              <w:spacing w:before="120" w:after="120"/>
              <w:ind w:left="0" w:firstLine="1287"/>
              <w:jc w:val="left"/>
              <w:rPr>
                <w:rFonts w:ascii="Times New Roman" w:hAnsi="Times New Roman"/>
                <w:sz w:val="28"/>
                <w:szCs w:val="28"/>
                <w:lang w:val="en-US"/>
              </w:rPr>
            </w:pPr>
            <w:r w:rsidRPr="0036480F">
              <w:rPr>
                <w:rFonts w:ascii="Times New Roman" w:hAnsi="Times New Roman"/>
                <w:sz w:val="28"/>
                <w:szCs w:val="28"/>
                <w:lang w:val="en-US"/>
              </w:rPr>
              <w:t>2.1.8</w:t>
            </w:r>
            <w:r w:rsidRPr="0036480F">
              <w:rPr>
                <w:rFonts w:ascii="Times New Roman" w:hAnsi="Times New Roman"/>
                <w:sz w:val="28"/>
                <w:szCs w:val="28"/>
                <w:lang w:val="en-US"/>
              </w:rPr>
              <w:tab/>
            </w:r>
            <w:r w:rsidRPr="0036480F">
              <w:rPr>
                <w:rFonts w:ascii="Times New Roman" w:hAnsi="Times New Roman"/>
                <w:sz w:val="28"/>
                <w:szCs w:val="28"/>
                <w:lang w:val="uk-UA"/>
              </w:rPr>
              <w:t>Біологічні</w:t>
            </w:r>
          </w:p>
        </w:tc>
      </w:tr>
      <w:tr w:rsidR="0036480F" w:rsidRPr="0036480F" w:rsidTr="0036480F">
        <w:tc>
          <w:tcPr>
            <w:tcW w:w="1101" w:type="dxa"/>
          </w:tcPr>
          <w:p w:rsidR="0036480F" w:rsidRPr="0036480F" w:rsidRDefault="0036480F" w:rsidP="0036480F">
            <w:pPr>
              <w:pStyle w:val="aa"/>
              <w:tabs>
                <w:tab w:val="left" w:pos="284"/>
                <w:tab w:val="left" w:pos="564"/>
                <w:tab w:val="left" w:pos="1560"/>
                <w:tab w:val="left" w:pos="1985"/>
              </w:tabs>
              <w:ind w:left="68" w:firstLine="20"/>
              <w:jc w:val="center"/>
              <w:rPr>
                <w:rFonts w:ascii="Times New Roman" w:hAnsi="Times New Roman"/>
                <w:b/>
                <w:sz w:val="28"/>
                <w:szCs w:val="28"/>
                <w:lang w:val="uk-UA"/>
              </w:rPr>
            </w:pPr>
            <w:r w:rsidRPr="0036480F">
              <w:rPr>
                <w:rFonts w:ascii="Times New Roman" w:hAnsi="Times New Roman"/>
                <w:b/>
                <w:sz w:val="28"/>
                <w:szCs w:val="28"/>
                <w:lang w:val="uk-UA"/>
              </w:rPr>
              <w:t>2.2</w:t>
            </w:r>
          </w:p>
        </w:tc>
        <w:tc>
          <w:tcPr>
            <w:tcW w:w="8505" w:type="dxa"/>
          </w:tcPr>
          <w:p w:rsidR="0036480F" w:rsidRPr="0036480F" w:rsidRDefault="0036480F" w:rsidP="0036480F">
            <w:pPr>
              <w:pStyle w:val="aa"/>
              <w:tabs>
                <w:tab w:val="left" w:pos="851"/>
                <w:tab w:val="left" w:pos="1560"/>
                <w:tab w:val="left" w:pos="1985"/>
              </w:tabs>
              <w:ind w:left="0" w:firstLine="1287"/>
              <w:jc w:val="left"/>
              <w:rPr>
                <w:rFonts w:ascii="Times New Roman" w:hAnsi="Times New Roman"/>
                <w:b/>
                <w:sz w:val="28"/>
                <w:szCs w:val="28"/>
                <w:lang w:val="uk-UA"/>
              </w:rPr>
            </w:pPr>
            <w:r w:rsidRPr="0036480F">
              <w:rPr>
                <w:rFonts w:ascii="Times New Roman" w:hAnsi="Times New Roman"/>
                <w:b/>
                <w:sz w:val="28"/>
                <w:szCs w:val="28"/>
                <w:lang w:val="uk-UA"/>
              </w:rPr>
              <w:t>Сертифікація серії імпортованих лікарських засобів</w:t>
            </w:r>
          </w:p>
        </w:tc>
      </w:tr>
      <w:tr w:rsidR="0036480F" w:rsidRPr="0036480F" w:rsidTr="0036480F">
        <w:tc>
          <w:tcPr>
            <w:tcW w:w="1101" w:type="dxa"/>
          </w:tcPr>
          <w:p w:rsidR="0036480F" w:rsidRPr="0036480F" w:rsidRDefault="0036480F" w:rsidP="0036480F">
            <w:pPr>
              <w:pStyle w:val="aa"/>
              <w:tabs>
                <w:tab w:val="left" w:pos="284"/>
                <w:tab w:val="left" w:pos="564"/>
                <w:tab w:val="left" w:pos="1560"/>
                <w:tab w:val="left" w:pos="1985"/>
              </w:tabs>
              <w:spacing w:before="120" w:after="120"/>
              <w:ind w:left="68" w:firstLine="20"/>
              <w:jc w:val="center"/>
              <w:rPr>
                <w:rFonts w:ascii="Times New Roman" w:hAnsi="Times New Roman"/>
                <w:sz w:val="28"/>
                <w:szCs w:val="28"/>
              </w:rPr>
            </w:pPr>
          </w:p>
        </w:tc>
        <w:tc>
          <w:tcPr>
            <w:tcW w:w="8505" w:type="dxa"/>
          </w:tcPr>
          <w:p w:rsidR="0036480F" w:rsidRPr="0036480F" w:rsidRDefault="0036480F" w:rsidP="0036480F">
            <w:pPr>
              <w:pStyle w:val="aa"/>
              <w:tabs>
                <w:tab w:val="left" w:pos="851"/>
                <w:tab w:val="left" w:pos="1560"/>
                <w:tab w:val="left" w:pos="1985"/>
              </w:tabs>
              <w:spacing w:before="120" w:after="120"/>
              <w:ind w:left="0" w:firstLine="1287"/>
              <w:jc w:val="left"/>
              <w:rPr>
                <w:rFonts w:ascii="Times New Roman" w:hAnsi="Times New Roman"/>
                <w:i/>
                <w:sz w:val="28"/>
                <w:szCs w:val="28"/>
              </w:rPr>
            </w:pPr>
            <w:r w:rsidRPr="0036480F">
              <w:rPr>
                <w:rFonts w:ascii="Times New Roman" w:hAnsi="Times New Roman"/>
                <w:i/>
                <w:sz w:val="28"/>
                <w:szCs w:val="28"/>
              </w:rPr>
              <w:t>2.2.4</w:t>
            </w:r>
            <w:r w:rsidRPr="0036480F">
              <w:rPr>
                <w:rFonts w:ascii="Times New Roman" w:hAnsi="Times New Roman"/>
                <w:i/>
                <w:sz w:val="28"/>
                <w:szCs w:val="28"/>
              </w:rPr>
              <w:tab/>
            </w:r>
            <w:r w:rsidRPr="0036480F">
              <w:rPr>
                <w:rFonts w:ascii="Times New Roman" w:hAnsi="Times New Roman"/>
                <w:i/>
                <w:sz w:val="28"/>
                <w:szCs w:val="28"/>
                <w:lang w:val="uk-UA"/>
              </w:rPr>
              <w:t>Стерильні продукти</w:t>
            </w:r>
          </w:p>
          <w:p w:rsidR="0036480F" w:rsidRPr="0036480F" w:rsidRDefault="0036480F" w:rsidP="0036480F">
            <w:pPr>
              <w:pStyle w:val="aa"/>
              <w:tabs>
                <w:tab w:val="left" w:pos="851"/>
                <w:tab w:val="left" w:pos="1560"/>
                <w:tab w:val="left" w:pos="1985"/>
              </w:tabs>
              <w:spacing w:before="120" w:after="120"/>
              <w:ind w:left="0" w:firstLine="1287"/>
              <w:jc w:val="left"/>
              <w:rPr>
                <w:rFonts w:ascii="Times New Roman" w:hAnsi="Times New Roman"/>
                <w:sz w:val="28"/>
                <w:szCs w:val="28"/>
              </w:rPr>
            </w:pPr>
            <w:r w:rsidRPr="0036480F">
              <w:rPr>
                <w:rFonts w:ascii="Times New Roman" w:hAnsi="Times New Roman"/>
                <w:sz w:val="28"/>
                <w:szCs w:val="28"/>
              </w:rPr>
              <w:t>2.2.4.1</w:t>
            </w:r>
            <w:r w:rsidRPr="0036480F">
              <w:rPr>
                <w:rFonts w:ascii="Times New Roman" w:hAnsi="Times New Roman"/>
                <w:sz w:val="28"/>
                <w:szCs w:val="28"/>
              </w:rPr>
              <w:tab/>
            </w:r>
            <w:r w:rsidRPr="0036480F">
              <w:rPr>
                <w:rFonts w:ascii="Times New Roman" w:hAnsi="Times New Roman"/>
                <w:sz w:val="28"/>
                <w:szCs w:val="28"/>
                <w:lang w:val="uk-UA"/>
              </w:rPr>
              <w:t>Асептично виготовлені</w:t>
            </w:r>
          </w:p>
          <w:p w:rsidR="0036480F" w:rsidRPr="0036480F" w:rsidRDefault="0036480F" w:rsidP="0036480F">
            <w:pPr>
              <w:pStyle w:val="aa"/>
              <w:tabs>
                <w:tab w:val="left" w:pos="851"/>
                <w:tab w:val="left" w:pos="1560"/>
                <w:tab w:val="left" w:pos="1985"/>
              </w:tabs>
              <w:spacing w:before="120" w:after="120"/>
              <w:ind w:left="0" w:firstLine="1287"/>
              <w:jc w:val="left"/>
              <w:rPr>
                <w:rFonts w:ascii="Times New Roman" w:hAnsi="Times New Roman"/>
                <w:sz w:val="28"/>
                <w:szCs w:val="28"/>
              </w:rPr>
            </w:pPr>
            <w:r w:rsidRPr="0036480F">
              <w:rPr>
                <w:rFonts w:ascii="Times New Roman" w:hAnsi="Times New Roman"/>
                <w:sz w:val="28"/>
                <w:szCs w:val="28"/>
              </w:rPr>
              <w:t>2.2.4.2</w:t>
            </w:r>
            <w:r w:rsidRPr="0036480F">
              <w:rPr>
                <w:rFonts w:ascii="Times New Roman" w:hAnsi="Times New Roman"/>
                <w:sz w:val="28"/>
                <w:szCs w:val="28"/>
              </w:rPr>
              <w:tab/>
            </w:r>
            <w:r w:rsidRPr="0036480F">
              <w:rPr>
                <w:rFonts w:ascii="Times New Roman" w:hAnsi="Times New Roman"/>
                <w:sz w:val="28"/>
                <w:szCs w:val="28"/>
                <w:lang w:val="uk-UA"/>
              </w:rPr>
              <w:t>Виготовлені з фінішною стерилізацією</w:t>
            </w:r>
          </w:p>
        </w:tc>
      </w:tr>
      <w:tr w:rsidR="0036480F" w:rsidRPr="0036480F" w:rsidTr="0036480F">
        <w:tc>
          <w:tcPr>
            <w:tcW w:w="1101" w:type="dxa"/>
          </w:tcPr>
          <w:p w:rsidR="0036480F" w:rsidRPr="0036480F" w:rsidRDefault="0036480F" w:rsidP="0036480F">
            <w:pPr>
              <w:pStyle w:val="aa"/>
              <w:tabs>
                <w:tab w:val="left" w:pos="284"/>
                <w:tab w:val="left" w:pos="564"/>
                <w:tab w:val="left" w:pos="1560"/>
                <w:tab w:val="left" w:pos="1985"/>
              </w:tabs>
              <w:spacing w:before="120" w:after="120"/>
              <w:ind w:left="68" w:firstLine="20"/>
              <w:jc w:val="center"/>
              <w:rPr>
                <w:rFonts w:ascii="Times New Roman" w:hAnsi="Times New Roman"/>
                <w:sz w:val="28"/>
                <w:szCs w:val="28"/>
              </w:rPr>
            </w:pPr>
          </w:p>
        </w:tc>
        <w:tc>
          <w:tcPr>
            <w:tcW w:w="8505" w:type="dxa"/>
          </w:tcPr>
          <w:p w:rsidR="0036480F" w:rsidRPr="0036480F" w:rsidRDefault="0036480F" w:rsidP="0036480F">
            <w:pPr>
              <w:pStyle w:val="aa"/>
              <w:tabs>
                <w:tab w:val="left" w:pos="851"/>
                <w:tab w:val="left" w:pos="1560"/>
                <w:tab w:val="left" w:pos="1985"/>
              </w:tabs>
              <w:spacing w:before="120" w:after="120"/>
              <w:ind w:left="0" w:firstLine="1287"/>
              <w:jc w:val="left"/>
              <w:rPr>
                <w:rFonts w:ascii="Times New Roman" w:hAnsi="Times New Roman"/>
                <w:i/>
                <w:sz w:val="28"/>
                <w:szCs w:val="28"/>
                <w:lang w:val="en-US"/>
              </w:rPr>
            </w:pPr>
            <w:r w:rsidRPr="0036480F">
              <w:rPr>
                <w:rFonts w:ascii="Times New Roman" w:hAnsi="Times New Roman"/>
                <w:i/>
                <w:sz w:val="28"/>
                <w:szCs w:val="28"/>
                <w:lang w:val="en-US"/>
              </w:rPr>
              <w:t>2.2.5</w:t>
            </w:r>
            <w:r w:rsidRPr="0036480F">
              <w:rPr>
                <w:rFonts w:ascii="Times New Roman" w:hAnsi="Times New Roman"/>
                <w:i/>
                <w:sz w:val="28"/>
                <w:szCs w:val="28"/>
                <w:lang w:val="en-US"/>
              </w:rPr>
              <w:tab/>
            </w:r>
            <w:r w:rsidRPr="0036480F">
              <w:rPr>
                <w:rFonts w:ascii="Times New Roman" w:hAnsi="Times New Roman"/>
                <w:i/>
                <w:sz w:val="28"/>
                <w:szCs w:val="28"/>
                <w:lang w:val="uk-UA"/>
              </w:rPr>
              <w:t>Нестерильні продукти</w:t>
            </w:r>
          </w:p>
        </w:tc>
      </w:tr>
      <w:tr w:rsidR="0036480F" w:rsidRPr="00F6271A" w:rsidTr="0036480F">
        <w:tc>
          <w:tcPr>
            <w:tcW w:w="1101" w:type="dxa"/>
          </w:tcPr>
          <w:p w:rsidR="0036480F" w:rsidRPr="0036480F" w:rsidRDefault="0036480F" w:rsidP="0036480F">
            <w:pPr>
              <w:pStyle w:val="aa"/>
              <w:tabs>
                <w:tab w:val="left" w:pos="284"/>
                <w:tab w:val="left" w:pos="564"/>
                <w:tab w:val="left" w:pos="1560"/>
                <w:tab w:val="left" w:pos="1985"/>
              </w:tabs>
              <w:spacing w:before="120" w:after="120"/>
              <w:ind w:left="68" w:firstLine="20"/>
              <w:jc w:val="center"/>
              <w:rPr>
                <w:rFonts w:ascii="Times New Roman" w:hAnsi="Times New Roman"/>
                <w:sz w:val="28"/>
                <w:szCs w:val="28"/>
                <w:lang w:val="en-US"/>
              </w:rPr>
            </w:pPr>
          </w:p>
        </w:tc>
        <w:tc>
          <w:tcPr>
            <w:tcW w:w="8505" w:type="dxa"/>
          </w:tcPr>
          <w:p w:rsidR="0036480F" w:rsidRPr="0036480F" w:rsidRDefault="0036480F" w:rsidP="0036480F">
            <w:pPr>
              <w:pStyle w:val="aa"/>
              <w:tabs>
                <w:tab w:val="left" w:pos="851"/>
                <w:tab w:val="left" w:pos="1560"/>
                <w:tab w:val="left" w:pos="1985"/>
              </w:tabs>
              <w:spacing w:before="120" w:after="120"/>
              <w:ind w:left="0" w:firstLine="459"/>
              <w:jc w:val="left"/>
              <w:rPr>
                <w:rFonts w:ascii="Times New Roman" w:hAnsi="Times New Roman"/>
                <w:i/>
                <w:sz w:val="28"/>
                <w:szCs w:val="28"/>
                <w:lang w:val="uk-UA"/>
              </w:rPr>
            </w:pPr>
            <w:r w:rsidRPr="0036480F">
              <w:rPr>
                <w:rFonts w:ascii="Times New Roman" w:hAnsi="Times New Roman"/>
                <w:i/>
                <w:sz w:val="28"/>
                <w:szCs w:val="28"/>
                <w:lang w:val="uk-UA"/>
              </w:rPr>
              <w:t>2.2.6</w:t>
            </w:r>
            <w:r w:rsidRPr="0036480F">
              <w:rPr>
                <w:rFonts w:ascii="Times New Roman" w:hAnsi="Times New Roman"/>
                <w:i/>
                <w:sz w:val="28"/>
                <w:szCs w:val="28"/>
                <w:lang w:val="uk-UA"/>
              </w:rPr>
              <w:tab/>
              <w:t>Біологічні лікарські засоби</w:t>
            </w:r>
          </w:p>
          <w:p w:rsidR="0036480F" w:rsidRPr="0036480F" w:rsidRDefault="0036480F" w:rsidP="0036480F">
            <w:pPr>
              <w:pStyle w:val="aa"/>
              <w:tabs>
                <w:tab w:val="left" w:pos="851"/>
                <w:tab w:val="left" w:pos="1560"/>
                <w:tab w:val="left" w:pos="1985"/>
              </w:tabs>
              <w:spacing w:before="120" w:after="120"/>
              <w:ind w:left="0" w:firstLine="459"/>
              <w:jc w:val="left"/>
              <w:rPr>
                <w:rFonts w:ascii="Times New Roman" w:hAnsi="Times New Roman"/>
                <w:sz w:val="28"/>
                <w:szCs w:val="28"/>
                <w:lang w:val="uk-UA"/>
              </w:rPr>
            </w:pPr>
          </w:p>
          <w:p w:rsidR="0036480F" w:rsidRPr="0036480F" w:rsidRDefault="0036480F" w:rsidP="0036480F">
            <w:pPr>
              <w:pStyle w:val="aa"/>
              <w:tabs>
                <w:tab w:val="left" w:pos="851"/>
                <w:tab w:val="left" w:pos="1560"/>
                <w:tab w:val="left" w:pos="1985"/>
              </w:tabs>
              <w:spacing w:before="120" w:after="120"/>
              <w:ind w:left="0" w:firstLine="459"/>
              <w:jc w:val="left"/>
              <w:rPr>
                <w:rFonts w:ascii="Times New Roman" w:hAnsi="Times New Roman"/>
                <w:sz w:val="28"/>
                <w:szCs w:val="28"/>
                <w:lang w:val="uk-UA"/>
              </w:rPr>
            </w:pPr>
            <w:r w:rsidRPr="0036480F">
              <w:rPr>
                <w:rFonts w:ascii="Times New Roman" w:hAnsi="Times New Roman"/>
                <w:sz w:val="28"/>
                <w:szCs w:val="28"/>
                <w:lang w:val="uk-UA"/>
              </w:rPr>
              <w:t>2.2.3.9</w:t>
            </w:r>
            <w:r w:rsidRPr="0036480F">
              <w:rPr>
                <w:rFonts w:ascii="Times New Roman" w:hAnsi="Times New Roman"/>
                <w:sz w:val="28"/>
                <w:szCs w:val="28"/>
                <w:lang w:val="uk-UA"/>
              </w:rPr>
              <w:tab/>
              <w:t>Препарати крові</w:t>
            </w:r>
          </w:p>
          <w:p w:rsidR="0036480F" w:rsidRPr="0036480F" w:rsidRDefault="0036480F" w:rsidP="0036480F">
            <w:pPr>
              <w:pStyle w:val="aa"/>
              <w:tabs>
                <w:tab w:val="left" w:pos="851"/>
                <w:tab w:val="left" w:pos="1560"/>
                <w:tab w:val="left" w:pos="1985"/>
              </w:tabs>
              <w:spacing w:before="120" w:after="120"/>
              <w:ind w:left="0" w:firstLine="459"/>
              <w:jc w:val="left"/>
              <w:rPr>
                <w:rFonts w:ascii="Times New Roman" w:hAnsi="Times New Roman"/>
                <w:sz w:val="28"/>
                <w:szCs w:val="28"/>
                <w:lang w:val="uk-UA"/>
              </w:rPr>
            </w:pPr>
            <w:r w:rsidRPr="0036480F">
              <w:rPr>
                <w:rFonts w:ascii="Times New Roman" w:hAnsi="Times New Roman"/>
                <w:sz w:val="28"/>
                <w:szCs w:val="28"/>
                <w:lang w:val="uk-UA"/>
              </w:rPr>
              <w:t>2.2.3.10</w:t>
            </w:r>
            <w:r w:rsidRPr="0036480F">
              <w:rPr>
                <w:rFonts w:ascii="Times New Roman" w:hAnsi="Times New Roman"/>
                <w:sz w:val="28"/>
                <w:szCs w:val="28"/>
                <w:lang w:val="uk-UA"/>
              </w:rPr>
              <w:tab/>
              <w:t>Імунобіологічні препарати</w:t>
            </w:r>
          </w:p>
          <w:p w:rsidR="0036480F" w:rsidRPr="0036480F" w:rsidRDefault="0036480F" w:rsidP="0036480F">
            <w:pPr>
              <w:pStyle w:val="aa"/>
              <w:tabs>
                <w:tab w:val="left" w:pos="851"/>
                <w:tab w:val="left" w:pos="1560"/>
                <w:tab w:val="left" w:pos="1985"/>
              </w:tabs>
              <w:spacing w:before="120" w:after="120"/>
              <w:ind w:left="0" w:firstLine="459"/>
              <w:jc w:val="left"/>
              <w:rPr>
                <w:rFonts w:ascii="Times New Roman" w:hAnsi="Times New Roman"/>
                <w:sz w:val="28"/>
                <w:szCs w:val="28"/>
                <w:lang w:val="uk-UA"/>
              </w:rPr>
            </w:pPr>
            <w:r w:rsidRPr="0036480F">
              <w:rPr>
                <w:rFonts w:ascii="Times New Roman" w:hAnsi="Times New Roman"/>
                <w:sz w:val="28"/>
                <w:szCs w:val="28"/>
                <w:lang w:val="uk-UA"/>
              </w:rPr>
              <w:t>2.2.3.11</w:t>
            </w:r>
            <w:r w:rsidRPr="0036480F">
              <w:rPr>
                <w:rFonts w:ascii="Times New Roman" w:hAnsi="Times New Roman"/>
                <w:sz w:val="28"/>
                <w:szCs w:val="28"/>
                <w:lang w:val="uk-UA"/>
              </w:rPr>
              <w:tab/>
              <w:t>Клітиннотерапевтичні препарати</w:t>
            </w:r>
          </w:p>
          <w:p w:rsidR="0036480F" w:rsidRPr="0036480F" w:rsidRDefault="0036480F" w:rsidP="0036480F">
            <w:pPr>
              <w:pStyle w:val="aa"/>
              <w:tabs>
                <w:tab w:val="left" w:pos="851"/>
                <w:tab w:val="left" w:pos="1560"/>
                <w:tab w:val="left" w:pos="1985"/>
              </w:tabs>
              <w:spacing w:before="120" w:after="120"/>
              <w:ind w:left="0" w:firstLine="459"/>
              <w:jc w:val="left"/>
              <w:rPr>
                <w:rFonts w:ascii="Times New Roman" w:hAnsi="Times New Roman"/>
                <w:sz w:val="28"/>
                <w:szCs w:val="28"/>
                <w:lang w:val="uk-UA"/>
              </w:rPr>
            </w:pPr>
            <w:r w:rsidRPr="0036480F">
              <w:rPr>
                <w:rFonts w:ascii="Times New Roman" w:hAnsi="Times New Roman"/>
                <w:sz w:val="28"/>
                <w:szCs w:val="28"/>
                <w:lang w:val="uk-UA"/>
              </w:rPr>
              <w:t>2.2.3.12</w:t>
            </w:r>
            <w:r w:rsidRPr="0036480F">
              <w:rPr>
                <w:rFonts w:ascii="Times New Roman" w:hAnsi="Times New Roman"/>
                <w:sz w:val="28"/>
                <w:szCs w:val="28"/>
                <w:lang w:val="uk-UA"/>
              </w:rPr>
              <w:tab/>
              <w:t>Геннотерапевтичні препарати</w:t>
            </w:r>
          </w:p>
          <w:p w:rsidR="0036480F" w:rsidRPr="0036480F" w:rsidRDefault="0036480F" w:rsidP="0036480F">
            <w:pPr>
              <w:pStyle w:val="aa"/>
              <w:tabs>
                <w:tab w:val="left" w:pos="851"/>
                <w:tab w:val="left" w:pos="1560"/>
                <w:tab w:val="left" w:pos="1985"/>
              </w:tabs>
              <w:spacing w:before="120" w:after="120"/>
              <w:ind w:left="0" w:firstLine="459"/>
              <w:jc w:val="left"/>
              <w:rPr>
                <w:rFonts w:ascii="Times New Roman" w:hAnsi="Times New Roman"/>
                <w:sz w:val="28"/>
                <w:szCs w:val="28"/>
                <w:lang w:val="uk-UA"/>
              </w:rPr>
            </w:pPr>
            <w:r w:rsidRPr="0036480F">
              <w:rPr>
                <w:rFonts w:ascii="Times New Roman" w:hAnsi="Times New Roman"/>
                <w:sz w:val="28"/>
                <w:szCs w:val="28"/>
                <w:lang w:val="uk-UA"/>
              </w:rPr>
              <w:t>2.2.3.13</w:t>
            </w:r>
            <w:r w:rsidRPr="0036480F">
              <w:rPr>
                <w:rFonts w:ascii="Times New Roman" w:hAnsi="Times New Roman"/>
                <w:sz w:val="28"/>
                <w:szCs w:val="28"/>
                <w:lang w:val="uk-UA"/>
              </w:rPr>
              <w:tab/>
              <w:t>Біотехнологічні препарати</w:t>
            </w:r>
          </w:p>
          <w:p w:rsidR="0036480F" w:rsidRPr="0036480F" w:rsidRDefault="0036480F" w:rsidP="0036480F">
            <w:pPr>
              <w:pStyle w:val="aa"/>
              <w:tabs>
                <w:tab w:val="left" w:pos="851"/>
                <w:tab w:val="left" w:pos="1560"/>
                <w:tab w:val="left" w:pos="1985"/>
              </w:tabs>
              <w:spacing w:before="120" w:after="120"/>
              <w:ind w:left="0" w:firstLine="459"/>
              <w:jc w:val="left"/>
              <w:rPr>
                <w:rFonts w:ascii="Times New Roman" w:hAnsi="Times New Roman"/>
                <w:sz w:val="28"/>
                <w:szCs w:val="28"/>
                <w:lang w:val="uk-UA"/>
              </w:rPr>
            </w:pPr>
            <w:r w:rsidRPr="0036480F">
              <w:rPr>
                <w:rFonts w:ascii="Times New Roman" w:hAnsi="Times New Roman"/>
                <w:sz w:val="28"/>
                <w:szCs w:val="28"/>
                <w:lang w:val="uk-UA"/>
              </w:rPr>
              <w:t>2.2.3.14</w:t>
            </w:r>
            <w:r w:rsidRPr="0036480F">
              <w:rPr>
                <w:rFonts w:ascii="Times New Roman" w:hAnsi="Times New Roman"/>
                <w:sz w:val="28"/>
                <w:szCs w:val="28"/>
                <w:lang w:val="uk-UA"/>
              </w:rPr>
              <w:tab/>
              <w:t>Препарати, екстраговані з тканин людини або тварин</w:t>
            </w:r>
          </w:p>
          <w:p w:rsidR="0036480F" w:rsidRPr="0036480F" w:rsidRDefault="0036480F" w:rsidP="0036480F">
            <w:pPr>
              <w:pStyle w:val="aa"/>
              <w:tabs>
                <w:tab w:val="left" w:pos="851"/>
                <w:tab w:val="left" w:pos="1560"/>
                <w:tab w:val="left" w:pos="1985"/>
              </w:tabs>
              <w:spacing w:before="120" w:after="120"/>
              <w:ind w:left="0" w:firstLine="459"/>
              <w:jc w:val="left"/>
              <w:rPr>
                <w:rFonts w:ascii="Times New Roman" w:hAnsi="Times New Roman"/>
                <w:sz w:val="28"/>
                <w:szCs w:val="28"/>
                <w:lang w:val="uk-UA"/>
              </w:rPr>
            </w:pPr>
            <w:r w:rsidRPr="0036480F">
              <w:rPr>
                <w:rFonts w:ascii="Times New Roman" w:hAnsi="Times New Roman"/>
                <w:sz w:val="28"/>
                <w:szCs w:val="28"/>
                <w:lang w:val="uk-UA"/>
              </w:rPr>
              <w:t>2.2.3.15</w:t>
            </w:r>
            <w:r w:rsidRPr="0036480F">
              <w:rPr>
                <w:rFonts w:ascii="Times New Roman" w:hAnsi="Times New Roman"/>
                <w:sz w:val="28"/>
                <w:szCs w:val="28"/>
                <w:lang w:val="uk-UA"/>
              </w:rPr>
              <w:tab/>
              <w:t>Препарати тканинної інженерії</w:t>
            </w:r>
          </w:p>
          <w:p w:rsidR="0036480F" w:rsidRPr="0036480F" w:rsidRDefault="0036480F" w:rsidP="0036480F">
            <w:pPr>
              <w:pStyle w:val="aa"/>
              <w:tabs>
                <w:tab w:val="left" w:pos="851"/>
                <w:tab w:val="left" w:pos="1560"/>
                <w:tab w:val="left" w:pos="1985"/>
              </w:tabs>
              <w:spacing w:before="120" w:after="120"/>
              <w:ind w:left="0" w:firstLine="459"/>
              <w:jc w:val="left"/>
              <w:rPr>
                <w:rFonts w:ascii="Times New Roman" w:hAnsi="Times New Roman"/>
                <w:sz w:val="28"/>
                <w:szCs w:val="28"/>
                <w:lang w:val="uk-UA"/>
              </w:rPr>
            </w:pPr>
            <w:r w:rsidRPr="0036480F">
              <w:rPr>
                <w:rFonts w:ascii="Times New Roman" w:hAnsi="Times New Roman"/>
                <w:sz w:val="28"/>
                <w:szCs w:val="28"/>
                <w:lang w:val="uk-UA"/>
              </w:rPr>
              <w:t>2.2.3.16</w:t>
            </w:r>
            <w:r w:rsidRPr="0036480F">
              <w:rPr>
                <w:rFonts w:ascii="Times New Roman" w:hAnsi="Times New Roman"/>
                <w:sz w:val="28"/>
                <w:szCs w:val="28"/>
                <w:lang w:val="uk-UA"/>
              </w:rPr>
              <w:tab/>
              <w:t>Інші біологічні лікарські засоби &lt;зазначити&gt;</w:t>
            </w:r>
          </w:p>
        </w:tc>
      </w:tr>
      <w:tr w:rsidR="0036480F" w:rsidRPr="0036480F" w:rsidTr="0036480F">
        <w:tc>
          <w:tcPr>
            <w:tcW w:w="1101" w:type="dxa"/>
          </w:tcPr>
          <w:p w:rsidR="0036480F" w:rsidRPr="0036480F" w:rsidRDefault="0036480F" w:rsidP="0036480F">
            <w:pPr>
              <w:pStyle w:val="aa"/>
              <w:tabs>
                <w:tab w:val="left" w:pos="284"/>
                <w:tab w:val="left" w:pos="564"/>
                <w:tab w:val="left" w:pos="1560"/>
                <w:tab w:val="left" w:pos="1985"/>
              </w:tabs>
              <w:spacing w:before="120" w:after="120"/>
              <w:ind w:left="68" w:firstLine="20"/>
              <w:jc w:val="center"/>
              <w:rPr>
                <w:rFonts w:ascii="Times New Roman" w:hAnsi="Times New Roman"/>
                <w:b/>
                <w:sz w:val="28"/>
                <w:szCs w:val="28"/>
                <w:lang w:val="en-US"/>
              </w:rPr>
            </w:pPr>
            <w:r w:rsidRPr="0036480F">
              <w:rPr>
                <w:rFonts w:ascii="Times New Roman" w:hAnsi="Times New Roman"/>
                <w:b/>
                <w:sz w:val="28"/>
                <w:szCs w:val="28"/>
                <w:lang w:val="uk-UA"/>
              </w:rPr>
              <w:t>2.3</w:t>
            </w:r>
          </w:p>
        </w:tc>
        <w:tc>
          <w:tcPr>
            <w:tcW w:w="8505" w:type="dxa"/>
          </w:tcPr>
          <w:p w:rsidR="0036480F" w:rsidRPr="0036480F" w:rsidRDefault="0036480F" w:rsidP="0036480F">
            <w:pPr>
              <w:pStyle w:val="aa"/>
              <w:tabs>
                <w:tab w:val="left" w:pos="851"/>
                <w:tab w:val="left" w:pos="1560"/>
                <w:tab w:val="left" w:pos="1985"/>
              </w:tabs>
              <w:spacing w:before="120" w:after="120"/>
              <w:ind w:left="0" w:firstLine="1287"/>
              <w:jc w:val="left"/>
              <w:rPr>
                <w:rFonts w:ascii="Times New Roman" w:hAnsi="Times New Roman"/>
                <w:b/>
                <w:i/>
                <w:sz w:val="28"/>
                <w:szCs w:val="28"/>
                <w:lang w:val="uk-UA"/>
              </w:rPr>
            </w:pPr>
            <w:r w:rsidRPr="0036480F">
              <w:rPr>
                <w:rFonts w:ascii="Times New Roman" w:hAnsi="Times New Roman"/>
                <w:b/>
                <w:sz w:val="28"/>
                <w:szCs w:val="28"/>
                <w:lang w:val="uk-UA"/>
              </w:rPr>
              <w:t>Інша діяльність з імпорту</w:t>
            </w:r>
          </w:p>
        </w:tc>
      </w:tr>
      <w:tr w:rsidR="0036480F" w:rsidRPr="0036480F" w:rsidTr="0036480F">
        <w:tc>
          <w:tcPr>
            <w:tcW w:w="1101" w:type="dxa"/>
          </w:tcPr>
          <w:p w:rsidR="0036480F" w:rsidRPr="0036480F" w:rsidRDefault="0036480F" w:rsidP="0036480F">
            <w:pPr>
              <w:pStyle w:val="aa"/>
              <w:tabs>
                <w:tab w:val="left" w:pos="284"/>
                <w:tab w:val="left" w:pos="564"/>
                <w:tab w:val="left" w:pos="1560"/>
                <w:tab w:val="left" w:pos="1985"/>
              </w:tabs>
              <w:spacing w:before="120" w:after="120"/>
              <w:ind w:left="68" w:firstLine="20"/>
              <w:jc w:val="center"/>
              <w:rPr>
                <w:rFonts w:ascii="Times New Roman" w:hAnsi="Times New Roman"/>
                <w:sz w:val="28"/>
                <w:szCs w:val="28"/>
                <w:lang w:val="uk-UA"/>
              </w:rPr>
            </w:pPr>
          </w:p>
        </w:tc>
        <w:tc>
          <w:tcPr>
            <w:tcW w:w="8505" w:type="dxa"/>
          </w:tcPr>
          <w:p w:rsidR="0036480F" w:rsidRPr="0036480F" w:rsidRDefault="0036480F" w:rsidP="0036480F">
            <w:pPr>
              <w:pStyle w:val="aa"/>
              <w:tabs>
                <w:tab w:val="left" w:pos="851"/>
                <w:tab w:val="left" w:pos="1560"/>
                <w:tab w:val="left" w:pos="1985"/>
              </w:tabs>
              <w:spacing w:before="120" w:after="120"/>
              <w:ind w:left="0" w:firstLine="1287"/>
              <w:jc w:val="left"/>
              <w:rPr>
                <w:rFonts w:ascii="Times New Roman" w:hAnsi="Times New Roman"/>
                <w:sz w:val="28"/>
                <w:szCs w:val="28"/>
                <w:lang w:val="uk-UA"/>
              </w:rPr>
            </w:pPr>
            <w:r w:rsidRPr="0036480F">
              <w:rPr>
                <w:rFonts w:ascii="Times New Roman" w:hAnsi="Times New Roman"/>
                <w:i/>
                <w:sz w:val="28"/>
                <w:szCs w:val="28"/>
                <w:lang w:val="uk-UA"/>
              </w:rPr>
              <w:t>2.3.1</w:t>
            </w:r>
            <w:r w:rsidRPr="0036480F">
              <w:rPr>
                <w:rFonts w:ascii="Times New Roman" w:hAnsi="Times New Roman"/>
                <w:i/>
                <w:sz w:val="28"/>
                <w:szCs w:val="28"/>
                <w:lang w:val="uk-UA"/>
              </w:rPr>
              <w:tab/>
              <w:t>Дільниця фізичного імпорту</w:t>
            </w:r>
          </w:p>
        </w:tc>
      </w:tr>
      <w:tr w:rsidR="0036480F" w:rsidRPr="0036480F" w:rsidTr="0036480F">
        <w:tc>
          <w:tcPr>
            <w:tcW w:w="1101" w:type="dxa"/>
          </w:tcPr>
          <w:p w:rsidR="0036480F" w:rsidRPr="0036480F" w:rsidRDefault="0036480F" w:rsidP="0036480F">
            <w:pPr>
              <w:pStyle w:val="aa"/>
              <w:tabs>
                <w:tab w:val="left" w:pos="284"/>
                <w:tab w:val="left" w:pos="564"/>
                <w:tab w:val="left" w:pos="1560"/>
                <w:tab w:val="left" w:pos="1985"/>
              </w:tabs>
              <w:spacing w:before="120" w:after="120"/>
              <w:ind w:left="68" w:firstLine="20"/>
              <w:jc w:val="center"/>
              <w:rPr>
                <w:rFonts w:ascii="Times New Roman" w:hAnsi="Times New Roman"/>
                <w:sz w:val="28"/>
                <w:szCs w:val="28"/>
                <w:lang w:val="uk-UA"/>
              </w:rPr>
            </w:pPr>
          </w:p>
        </w:tc>
        <w:tc>
          <w:tcPr>
            <w:tcW w:w="8505" w:type="dxa"/>
          </w:tcPr>
          <w:p w:rsidR="0036480F" w:rsidRPr="0036480F" w:rsidRDefault="0036480F" w:rsidP="0036480F">
            <w:pPr>
              <w:pStyle w:val="aa"/>
              <w:tabs>
                <w:tab w:val="left" w:pos="851"/>
                <w:tab w:val="left" w:pos="1560"/>
                <w:tab w:val="left" w:pos="1985"/>
              </w:tabs>
              <w:spacing w:before="120" w:after="120"/>
              <w:ind w:left="0" w:firstLine="1287"/>
              <w:jc w:val="left"/>
              <w:rPr>
                <w:rFonts w:ascii="Times New Roman" w:hAnsi="Times New Roman"/>
                <w:sz w:val="28"/>
                <w:szCs w:val="28"/>
                <w:lang w:val="uk-UA"/>
              </w:rPr>
            </w:pPr>
            <w:r w:rsidRPr="0036480F">
              <w:rPr>
                <w:rFonts w:ascii="Times New Roman" w:hAnsi="Times New Roman"/>
                <w:i/>
                <w:sz w:val="28"/>
                <w:szCs w:val="28"/>
                <w:lang w:val="uk-UA"/>
              </w:rPr>
              <w:t>2.3.2</w:t>
            </w:r>
            <w:r w:rsidRPr="0036480F">
              <w:rPr>
                <w:rFonts w:ascii="Times New Roman" w:hAnsi="Times New Roman"/>
                <w:i/>
                <w:sz w:val="28"/>
                <w:szCs w:val="28"/>
                <w:lang w:val="uk-UA"/>
              </w:rPr>
              <w:tab/>
              <w:t>Імпорт проміжної продукції, що проходить подальшу обробку</w:t>
            </w:r>
          </w:p>
        </w:tc>
      </w:tr>
      <w:tr w:rsidR="0036480F" w:rsidRPr="0036480F" w:rsidTr="0036480F">
        <w:tc>
          <w:tcPr>
            <w:tcW w:w="1101" w:type="dxa"/>
          </w:tcPr>
          <w:p w:rsidR="0036480F" w:rsidRPr="0036480F" w:rsidRDefault="0036480F" w:rsidP="0036480F">
            <w:pPr>
              <w:pStyle w:val="aa"/>
              <w:tabs>
                <w:tab w:val="left" w:pos="284"/>
                <w:tab w:val="left" w:pos="564"/>
                <w:tab w:val="left" w:pos="1560"/>
                <w:tab w:val="left" w:pos="1985"/>
              </w:tabs>
              <w:spacing w:before="120" w:after="120"/>
              <w:ind w:left="68" w:firstLine="20"/>
              <w:jc w:val="center"/>
              <w:rPr>
                <w:rFonts w:ascii="Times New Roman" w:hAnsi="Times New Roman"/>
                <w:sz w:val="28"/>
                <w:szCs w:val="28"/>
                <w:lang w:val="uk-UA"/>
              </w:rPr>
            </w:pPr>
          </w:p>
        </w:tc>
        <w:tc>
          <w:tcPr>
            <w:tcW w:w="8505" w:type="dxa"/>
          </w:tcPr>
          <w:p w:rsidR="0036480F" w:rsidRPr="0036480F" w:rsidRDefault="0036480F" w:rsidP="0036480F">
            <w:pPr>
              <w:pStyle w:val="aa"/>
              <w:tabs>
                <w:tab w:val="left" w:pos="851"/>
                <w:tab w:val="left" w:pos="1560"/>
                <w:tab w:val="left" w:pos="1985"/>
              </w:tabs>
              <w:spacing w:before="120" w:after="120"/>
              <w:ind w:left="0" w:firstLine="1287"/>
              <w:jc w:val="left"/>
              <w:rPr>
                <w:rFonts w:ascii="Times New Roman" w:hAnsi="Times New Roman"/>
                <w:sz w:val="28"/>
                <w:szCs w:val="28"/>
                <w:lang w:val="uk-UA"/>
              </w:rPr>
            </w:pPr>
            <w:r w:rsidRPr="0036480F">
              <w:rPr>
                <w:rFonts w:ascii="Times New Roman" w:hAnsi="Times New Roman"/>
                <w:i/>
                <w:sz w:val="28"/>
                <w:szCs w:val="28"/>
                <w:lang w:val="uk-UA"/>
              </w:rPr>
              <w:t>2.3.3</w:t>
            </w:r>
            <w:r w:rsidRPr="0036480F">
              <w:rPr>
                <w:rFonts w:ascii="Times New Roman" w:hAnsi="Times New Roman"/>
                <w:i/>
                <w:sz w:val="28"/>
                <w:szCs w:val="28"/>
                <w:lang w:val="uk-UA"/>
              </w:rPr>
              <w:tab/>
              <w:t>Інші &lt;зазначити&gt;</w:t>
            </w:r>
          </w:p>
        </w:tc>
      </w:tr>
    </w:tbl>
    <w:p w:rsidR="0036480F" w:rsidRDefault="0036480F" w:rsidP="00FE5F40">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36480F">
        <w:rPr>
          <w:rFonts w:ascii="Times New Roman" w:hAnsi="Times New Roman"/>
          <w:sz w:val="28"/>
          <w:szCs w:val="28"/>
          <w:lang w:val="uk-UA"/>
        </w:rPr>
        <w:t>Будь-які обмеження або уточнюючі примітки стосовно дії цього повідомлення*:</w:t>
      </w:r>
      <w:r>
        <w:rPr>
          <w:rFonts w:ascii="Times New Roman" w:hAnsi="Times New Roman"/>
          <w:sz w:val="28"/>
          <w:szCs w:val="28"/>
          <w:lang w:val="uk-UA"/>
        </w:rPr>
        <w:t>___________________________________________________</w:t>
      </w:r>
    </w:p>
    <w:p w:rsidR="0036480F" w:rsidRDefault="0036480F" w:rsidP="00FE5F40">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364"/>
      </w:tblGrid>
      <w:tr w:rsidR="0036480F" w:rsidRPr="0036480F" w:rsidTr="0036480F">
        <w:tc>
          <w:tcPr>
            <w:tcW w:w="9606" w:type="dxa"/>
            <w:gridSpan w:val="2"/>
          </w:tcPr>
          <w:p w:rsidR="0036480F" w:rsidRPr="0036480F" w:rsidRDefault="0036480F" w:rsidP="0036480F">
            <w:pPr>
              <w:pStyle w:val="aa"/>
              <w:tabs>
                <w:tab w:val="left" w:pos="851"/>
                <w:tab w:val="left" w:pos="1560"/>
                <w:tab w:val="left" w:pos="1985"/>
              </w:tabs>
              <w:spacing w:before="120" w:after="120"/>
              <w:ind w:firstLine="567"/>
              <w:jc w:val="left"/>
              <w:rPr>
                <w:rFonts w:ascii="Times New Roman" w:hAnsi="Times New Roman"/>
                <w:b/>
                <w:sz w:val="28"/>
                <w:szCs w:val="28"/>
                <w:lang w:val="uk-UA"/>
              </w:rPr>
            </w:pPr>
            <w:r w:rsidRPr="0036480F">
              <w:rPr>
                <w:rFonts w:ascii="Times New Roman" w:hAnsi="Times New Roman"/>
                <w:b/>
                <w:sz w:val="28"/>
                <w:szCs w:val="28"/>
                <w:lang w:val="uk-UA"/>
              </w:rPr>
              <w:t>3 ВИРОБНИЧІ ОПЕРАЦІЇ – ДІЮЧІ РЕЧОВИНИ</w:t>
            </w:r>
          </w:p>
          <w:p w:rsidR="0036480F" w:rsidRPr="0036480F" w:rsidRDefault="0036480F" w:rsidP="0036480F">
            <w:pPr>
              <w:pStyle w:val="aa"/>
              <w:tabs>
                <w:tab w:val="left" w:pos="851"/>
                <w:tab w:val="left" w:pos="1560"/>
                <w:tab w:val="left" w:pos="1985"/>
              </w:tabs>
              <w:spacing w:before="120" w:after="120"/>
              <w:ind w:firstLine="567"/>
              <w:jc w:val="left"/>
              <w:rPr>
                <w:rFonts w:ascii="Times New Roman" w:hAnsi="Times New Roman"/>
                <w:b/>
                <w:sz w:val="28"/>
                <w:szCs w:val="28"/>
              </w:rPr>
            </w:pPr>
            <w:r w:rsidRPr="0036480F">
              <w:rPr>
                <w:rFonts w:ascii="Times New Roman" w:hAnsi="Times New Roman"/>
                <w:sz w:val="28"/>
                <w:szCs w:val="28"/>
                <w:lang w:val="uk-UA"/>
              </w:rPr>
              <w:t>Діюча(і) речовина(и):</w:t>
            </w:r>
          </w:p>
        </w:tc>
      </w:tr>
      <w:tr w:rsidR="0036480F" w:rsidRPr="00F6271A" w:rsidTr="0036480F">
        <w:tc>
          <w:tcPr>
            <w:tcW w:w="1242" w:type="dxa"/>
          </w:tcPr>
          <w:p w:rsidR="0036480F" w:rsidRPr="0036480F" w:rsidRDefault="0036480F" w:rsidP="0036480F">
            <w:pPr>
              <w:pStyle w:val="aa"/>
              <w:tabs>
                <w:tab w:val="left" w:pos="284"/>
                <w:tab w:val="left" w:pos="564"/>
                <w:tab w:val="left" w:pos="1560"/>
                <w:tab w:val="left" w:pos="1985"/>
              </w:tabs>
              <w:spacing w:before="120" w:after="120"/>
              <w:ind w:left="68" w:firstLine="20"/>
              <w:jc w:val="center"/>
              <w:rPr>
                <w:rFonts w:ascii="Times New Roman" w:hAnsi="Times New Roman"/>
                <w:b/>
                <w:sz w:val="28"/>
                <w:szCs w:val="28"/>
                <w:lang w:val="uk-UA"/>
              </w:rPr>
            </w:pPr>
            <w:r w:rsidRPr="0036480F">
              <w:rPr>
                <w:rFonts w:ascii="Times New Roman" w:hAnsi="Times New Roman"/>
                <w:b/>
                <w:sz w:val="28"/>
                <w:szCs w:val="28"/>
                <w:lang w:val="uk-UA"/>
              </w:rPr>
              <w:t>3.1</w:t>
            </w:r>
          </w:p>
        </w:tc>
        <w:tc>
          <w:tcPr>
            <w:tcW w:w="8364" w:type="dxa"/>
          </w:tcPr>
          <w:p w:rsidR="0036480F" w:rsidRPr="0036480F" w:rsidRDefault="0036480F" w:rsidP="00EC2E81">
            <w:pPr>
              <w:pStyle w:val="aa"/>
              <w:tabs>
                <w:tab w:val="left" w:pos="1026"/>
                <w:tab w:val="left" w:pos="1560"/>
                <w:tab w:val="left" w:pos="1985"/>
              </w:tabs>
              <w:ind w:left="34" w:firstLine="567"/>
              <w:jc w:val="left"/>
              <w:rPr>
                <w:rFonts w:ascii="Times New Roman" w:hAnsi="Times New Roman"/>
                <w:b/>
                <w:sz w:val="28"/>
                <w:szCs w:val="28"/>
                <w:lang w:val="uk-UA"/>
              </w:rPr>
            </w:pPr>
            <w:r w:rsidRPr="0036480F">
              <w:rPr>
                <w:rFonts w:ascii="Times New Roman" w:hAnsi="Times New Roman"/>
                <w:b/>
                <w:sz w:val="28"/>
                <w:szCs w:val="28"/>
                <w:lang w:val="uk-UA"/>
              </w:rPr>
              <w:t>Виробництво діючої речовини шляхом хімічного синтезу</w:t>
            </w:r>
          </w:p>
        </w:tc>
      </w:tr>
      <w:tr w:rsidR="0036480F" w:rsidRPr="0036480F" w:rsidTr="0036480F">
        <w:tc>
          <w:tcPr>
            <w:tcW w:w="1242" w:type="dxa"/>
          </w:tcPr>
          <w:p w:rsidR="0036480F" w:rsidRPr="0036480F" w:rsidRDefault="0036480F" w:rsidP="0036480F">
            <w:pPr>
              <w:pStyle w:val="aa"/>
              <w:tabs>
                <w:tab w:val="left" w:pos="851"/>
                <w:tab w:val="left" w:pos="1560"/>
                <w:tab w:val="left" w:pos="1985"/>
              </w:tabs>
              <w:spacing w:before="120" w:after="120"/>
              <w:ind w:left="68" w:firstLine="20"/>
              <w:jc w:val="center"/>
              <w:rPr>
                <w:rFonts w:ascii="Times New Roman" w:hAnsi="Times New Roman"/>
                <w:sz w:val="28"/>
                <w:szCs w:val="28"/>
                <w:lang w:val="uk-UA"/>
              </w:rPr>
            </w:pPr>
          </w:p>
        </w:tc>
        <w:tc>
          <w:tcPr>
            <w:tcW w:w="8364" w:type="dxa"/>
          </w:tcPr>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3.1.1</w:t>
            </w:r>
            <w:r w:rsidRPr="0036480F">
              <w:rPr>
                <w:rFonts w:ascii="Times New Roman" w:hAnsi="Times New Roman"/>
                <w:i/>
                <w:sz w:val="28"/>
                <w:szCs w:val="28"/>
                <w:lang w:val="uk-UA"/>
              </w:rPr>
              <w:tab/>
              <w:t>Виготовлення проміжних продуктів діючої речовини</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3.1.2</w:t>
            </w:r>
            <w:r w:rsidRPr="0036480F">
              <w:rPr>
                <w:rFonts w:ascii="Times New Roman" w:hAnsi="Times New Roman"/>
                <w:i/>
                <w:sz w:val="28"/>
                <w:szCs w:val="28"/>
                <w:lang w:val="uk-UA"/>
              </w:rPr>
              <w:tab/>
              <w:t>Виробництво технологічної діючої речовини</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3.1.3</w:t>
            </w:r>
            <w:r w:rsidRPr="0036480F">
              <w:rPr>
                <w:rFonts w:ascii="Times New Roman" w:hAnsi="Times New Roman"/>
                <w:i/>
                <w:sz w:val="28"/>
                <w:szCs w:val="28"/>
                <w:lang w:val="uk-UA"/>
              </w:rPr>
              <w:tab/>
              <w:t>Утворення солей / етапи очищення: &lt;зазначити&gt; (наприклад, кристалізація)</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sz w:val="28"/>
                <w:szCs w:val="28"/>
                <w:lang w:val="uk-UA"/>
              </w:rPr>
            </w:pPr>
            <w:r w:rsidRPr="0036480F">
              <w:rPr>
                <w:rFonts w:ascii="Times New Roman" w:hAnsi="Times New Roman"/>
                <w:i/>
                <w:sz w:val="28"/>
                <w:szCs w:val="28"/>
                <w:lang w:val="uk-UA"/>
              </w:rPr>
              <w:t>3.1.4</w:t>
            </w:r>
            <w:r w:rsidRPr="0036480F">
              <w:rPr>
                <w:rFonts w:ascii="Times New Roman" w:hAnsi="Times New Roman"/>
                <w:i/>
                <w:sz w:val="28"/>
                <w:szCs w:val="28"/>
                <w:lang w:val="uk-UA"/>
              </w:rPr>
              <w:tab/>
              <w:t>Інші &lt;зазначити&gt;</w:t>
            </w:r>
          </w:p>
        </w:tc>
      </w:tr>
      <w:tr w:rsidR="0036480F" w:rsidRPr="0036480F" w:rsidTr="0036480F">
        <w:tc>
          <w:tcPr>
            <w:tcW w:w="1242" w:type="dxa"/>
          </w:tcPr>
          <w:p w:rsidR="0036480F" w:rsidRPr="0036480F" w:rsidRDefault="0036480F" w:rsidP="0036480F">
            <w:pPr>
              <w:pStyle w:val="aa"/>
              <w:tabs>
                <w:tab w:val="left" w:pos="851"/>
                <w:tab w:val="left" w:pos="1560"/>
                <w:tab w:val="left" w:pos="1985"/>
              </w:tabs>
              <w:ind w:left="68" w:firstLine="20"/>
              <w:jc w:val="center"/>
              <w:rPr>
                <w:rFonts w:ascii="Times New Roman" w:hAnsi="Times New Roman"/>
                <w:b/>
                <w:sz w:val="28"/>
                <w:szCs w:val="28"/>
                <w:lang w:val="uk-UA"/>
              </w:rPr>
            </w:pPr>
            <w:r w:rsidRPr="0036480F">
              <w:rPr>
                <w:rFonts w:ascii="Times New Roman" w:hAnsi="Times New Roman"/>
                <w:b/>
                <w:sz w:val="28"/>
                <w:szCs w:val="28"/>
                <w:lang w:val="uk-UA"/>
              </w:rPr>
              <w:t>3.2</w:t>
            </w:r>
          </w:p>
        </w:tc>
        <w:tc>
          <w:tcPr>
            <w:tcW w:w="8364" w:type="dxa"/>
          </w:tcPr>
          <w:p w:rsidR="0036480F" w:rsidRPr="0036480F" w:rsidRDefault="0036480F" w:rsidP="00EC2E81">
            <w:pPr>
              <w:pStyle w:val="aa"/>
              <w:tabs>
                <w:tab w:val="left" w:pos="1026"/>
                <w:tab w:val="left" w:pos="1560"/>
                <w:tab w:val="left" w:pos="1985"/>
              </w:tabs>
              <w:ind w:left="0" w:hanging="108"/>
              <w:jc w:val="left"/>
              <w:rPr>
                <w:rFonts w:ascii="Times New Roman" w:hAnsi="Times New Roman"/>
                <w:b/>
                <w:sz w:val="28"/>
                <w:szCs w:val="28"/>
                <w:lang w:val="uk-UA"/>
              </w:rPr>
            </w:pPr>
            <w:r w:rsidRPr="0036480F">
              <w:rPr>
                <w:rFonts w:ascii="Times New Roman" w:hAnsi="Times New Roman"/>
                <w:b/>
                <w:sz w:val="28"/>
                <w:szCs w:val="28"/>
                <w:lang w:val="uk-UA"/>
              </w:rPr>
              <w:t>Екстракція діючої речовини з джерела природнього походження</w:t>
            </w:r>
          </w:p>
        </w:tc>
      </w:tr>
      <w:tr w:rsidR="0036480F" w:rsidRPr="0036480F" w:rsidTr="0036480F">
        <w:tc>
          <w:tcPr>
            <w:tcW w:w="1242" w:type="dxa"/>
          </w:tcPr>
          <w:p w:rsidR="0036480F" w:rsidRPr="0036480F" w:rsidRDefault="0036480F" w:rsidP="0036480F">
            <w:pPr>
              <w:pStyle w:val="aa"/>
              <w:tabs>
                <w:tab w:val="left" w:pos="851"/>
                <w:tab w:val="left" w:pos="1560"/>
                <w:tab w:val="left" w:pos="1985"/>
              </w:tabs>
              <w:spacing w:before="120" w:after="120"/>
              <w:ind w:left="68" w:firstLine="20"/>
              <w:jc w:val="center"/>
              <w:rPr>
                <w:rFonts w:ascii="Times New Roman" w:hAnsi="Times New Roman"/>
                <w:sz w:val="28"/>
                <w:szCs w:val="28"/>
              </w:rPr>
            </w:pPr>
          </w:p>
        </w:tc>
        <w:tc>
          <w:tcPr>
            <w:tcW w:w="8364" w:type="dxa"/>
          </w:tcPr>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3.2.1</w:t>
            </w:r>
            <w:r w:rsidRPr="0036480F">
              <w:rPr>
                <w:rFonts w:ascii="Times New Roman" w:hAnsi="Times New Roman"/>
                <w:i/>
                <w:sz w:val="28"/>
                <w:szCs w:val="28"/>
                <w:lang w:val="uk-UA"/>
              </w:rPr>
              <w:tab/>
              <w:t>Екстракція речовини із рослинної сировини</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3.2.2</w:t>
            </w:r>
            <w:r w:rsidRPr="0036480F">
              <w:rPr>
                <w:rFonts w:ascii="Times New Roman" w:hAnsi="Times New Roman"/>
                <w:i/>
                <w:sz w:val="28"/>
                <w:szCs w:val="28"/>
                <w:lang w:val="uk-UA"/>
              </w:rPr>
              <w:tab/>
              <w:t>Екстракція речовини із сировини тваринного походження</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3.2.3</w:t>
            </w:r>
            <w:r w:rsidRPr="0036480F">
              <w:rPr>
                <w:rFonts w:ascii="Times New Roman" w:hAnsi="Times New Roman"/>
                <w:i/>
                <w:sz w:val="28"/>
                <w:szCs w:val="28"/>
                <w:lang w:val="uk-UA"/>
              </w:rPr>
              <w:tab/>
              <w:t>Екстракція речовини із сировини людини</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3.2.4</w:t>
            </w:r>
            <w:r w:rsidRPr="0036480F">
              <w:rPr>
                <w:rFonts w:ascii="Times New Roman" w:hAnsi="Times New Roman"/>
                <w:i/>
                <w:sz w:val="28"/>
                <w:szCs w:val="28"/>
                <w:lang w:val="uk-UA"/>
              </w:rPr>
              <w:tab/>
              <w:t>Екстракція речовини із сировини мінерального походження</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3.2.5</w:t>
            </w:r>
            <w:r w:rsidRPr="0036480F">
              <w:rPr>
                <w:rFonts w:ascii="Times New Roman" w:hAnsi="Times New Roman"/>
                <w:i/>
                <w:sz w:val="28"/>
                <w:szCs w:val="28"/>
                <w:lang w:val="uk-UA"/>
              </w:rPr>
              <w:tab/>
              <w:t>Модифікація екстрагованої речовини &lt;вказати тип сировини 1, 2, 3, 4&gt;</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3.2.6</w:t>
            </w:r>
            <w:r w:rsidRPr="0036480F">
              <w:rPr>
                <w:rFonts w:ascii="Times New Roman" w:hAnsi="Times New Roman"/>
                <w:i/>
                <w:sz w:val="28"/>
                <w:szCs w:val="28"/>
                <w:lang w:val="uk-UA"/>
              </w:rPr>
              <w:tab/>
              <w:t>Очищення екстрагованої речовини &lt;вказати тип сировини 1, 2, 3, 4&gt;</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sz w:val="28"/>
                <w:szCs w:val="28"/>
                <w:lang w:val="uk-UA"/>
              </w:rPr>
            </w:pPr>
            <w:r w:rsidRPr="0036480F">
              <w:rPr>
                <w:rFonts w:ascii="Times New Roman" w:hAnsi="Times New Roman"/>
                <w:i/>
                <w:sz w:val="28"/>
                <w:szCs w:val="28"/>
                <w:lang w:val="uk-UA"/>
              </w:rPr>
              <w:t>3.2.7</w:t>
            </w:r>
            <w:r w:rsidRPr="0036480F">
              <w:rPr>
                <w:rFonts w:ascii="Times New Roman" w:hAnsi="Times New Roman"/>
                <w:i/>
                <w:sz w:val="28"/>
                <w:szCs w:val="28"/>
                <w:lang w:val="uk-UA"/>
              </w:rPr>
              <w:tab/>
              <w:t>Інші &lt;зазначити&gt;</w:t>
            </w:r>
          </w:p>
        </w:tc>
      </w:tr>
      <w:tr w:rsidR="0036480F" w:rsidRPr="00F6271A" w:rsidTr="0036480F">
        <w:tc>
          <w:tcPr>
            <w:tcW w:w="1242" w:type="dxa"/>
          </w:tcPr>
          <w:p w:rsidR="0036480F" w:rsidRPr="0036480F" w:rsidRDefault="0036480F" w:rsidP="0036480F">
            <w:pPr>
              <w:pStyle w:val="aa"/>
              <w:tabs>
                <w:tab w:val="left" w:pos="851"/>
                <w:tab w:val="left" w:pos="1560"/>
                <w:tab w:val="left" w:pos="1985"/>
              </w:tabs>
              <w:ind w:left="68" w:firstLine="20"/>
              <w:jc w:val="center"/>
              <w:rPr>
                <w:rFonts w:ascii="Times New Roman" w:hAnsi="Times New Roman"/>
                <w:b/>
                <w:sz w:val="28"/>
                <w:szCs w:val="28"/>
                <w:lang w:val="uk-UA"/>
              </w:rPr>
            </w:pPr>
            <w:r w:rsidRPr="0036480F">
              <w:rPr>
                <w:rFonts w:ascii="Times New Roman" w:hAnsi="Times New Roman"/>
                <w:b/>
                <w:sz w:val="28"/>
                <w:szCs w:val="28"/>
                <w:lang w:val="uk-UA"/>
              </w:rPr>
              <w:t>3.3</w:t>
            </w:r>
          </w:p>
        </w:tc>
        <w:tc>
          <w:tcPr>
            <w:tcW w:w="8364" w:type="dxa"/>
          </w:tcPr>
          <w:p w:rsidR="0036480F" w:rsidRPr="0036480F" w:rsidRDefault="0036480F" w:rsidP="00EC2E81">
            <w:pPr>
              <w:pStyle w:val="aa"/>
              <w:tabs>
                <w:tab w:val="left" w:pos="1026"/>
                <w:tab w:val="left" w:pos="1560"/>
                <w:tab w:val="left" w:pos="1985"/>
              </w:tabs>
              <w:ind w:left="34"/>
              <w:jc w:val="center"/>
              <w:rPr>
                <w:rFonts w:ascii="Times New Roman" w:hAnsi="Times New Roman"/>
                <w:b/>
                <w:sz w:val="28"/>
                <w:szCs w:val="28"/>
                <w:lang w:val="uk-UA"/>
              </w:rPr>
            </w:pPr>
            <w:r w:rsidRPr="0036480F">
              <w:rPr>
                <w:rFonts w:ascii="Times New Roman" w:hAnsi="Times New Roman"/>
                <w:b/>
                <w:sz w:val="28"/>
                <w:szCs w:val="28"/>
                <w:lang w:val="uk-UA"/>
              </w:rPr>
              <w:t>Виробництво діючої речовини шляхом біологічних процесів</w:t>
            </w:r>
          </w:p>
        </w:tc>
      </w:tr>
      <w:tr w:rsidR="0036480F" w:rsidRPr="00F6271A" w:rsidTr="0036480F">
        <w:tc>
          <w:tcPr>
            <w:tcW w:w="1242" w:type="dxa"/>
          </w:tcPr>
          <w:p w:rsidR="0036480F" w:rsidRPr="0036480F" w:rsidRDefault="0036480F" w:rsidP="0036480F">
            <w:pPr>
              <w:pStyle w:val="aa"/>
              <w:tabs>
                <w:tab w:val="left" w:pos="851"/>
                <w:tab w:val="left" w:pos="1560"/>
                <w:tab w:val="left" w:pos="1985"/>
              </w:tabs>
              <w:spacing w:before="120" w:after="120"/>
              <w:ind w:left="68" w:firstLine="20"/>
              <w:jc w:val="center"/>
              <w:rPr>
                <w:rFonts w:ascii="Times New Roman" w:hAnsi="Times New Roman"/>
                <w:sz w:val="28"/>
                <w:szCs w:val="28"/>
                <w:lang w:val="uk-UA"/>
              </w:rPr>
            </w:pPr>
          </w:p>
        </w:tc>
        <w:tc>
          <w:tcPr>
            <w:tcW w:w="8364" w:type="dxa"/>
          </w:tcPr>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3.3.1</w:t>
            </w:r>
            <w:r w:rsidRPr="0036480F">
              <w:rPr>
                <w:rFonts w:ascii="Times New Roman" w:hAnsi="Times New Roman"/>
                <w:i/>
                <w:sz w:val="28"/>
                <w:szCs w:val="28"/>
                <w:lang w:val="uk-UA"/>
              </w:rPr>
              <w:tab/>
              <w:t>Ферментація</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3.3.2</w:t>
            </w:r>
            <w:r w:rsidRPr="0036480F">
              <w:rPr>
                <w:rFonts w:ascii="Times New Roman" w:hAnsi="Times New Roman"/>
                <w:i/>
                <w:sz w:val="28"/>
                <w:szCs w:val="28"/>
                <w:lang w:val="uk-UA"/>
              </w:rPr>
              <w:tab/>
              <w:t>Культивування клітин &lt;вказати вид клітини&gt; (наприклад, ссавці / бактерії)</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3.3.3</w:t>
            </w:r>
            <w:r w:rsidRPr="0036480F">
              <w:rPr>
                <w:rFonts w:ascii="Times New Roman" w:hAnsi="Times New Roman"/>
                <w:i/>
                <w:sz w:val="28"/>
                <w:szCs w:val="28"/>
                <w:lang w:val="uk-UA"/>
              </w:rPr>
              <w:tab/>
              <w:t>Виділення / очищення</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3.3.4</w:t>
            </w:r>
            <w:r w:rsidRPr="0036480F">
              <w:rPr>
                <w:rFonts w:ascii="Times New Roman" w:hAnsi="Times New Roman"/>
                <w:i/>
                <w:sz w:val="28"/>
                <w:szCs w:val="28"/>
                <w:lang w:val="uk-UA"/>
              </w:rPr>
              <w:tab/>
              <w:t>Модифікація</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sz w:val="28"/>
                <w:szCs w:val="28"/>
                <w:lang w:val="uk-UA"/>
              </w:rPr>
            </w:pPr>
            <w:r w:rsidRPr="0036480F">
              <w:rPr>
                <w:rFonts w:ascii="Times New Roman" w:hAnsi="Times New Roman"/>
                <w:i/>
                <w:sz w:val="28"/>
                <w:szCs w:val="28"/>
                <w:lang w:val="uk-UA"/>
              </w:rPr>
              <w:t>3.3.5</w:t>
            </w:r>
            <w:r w:rsidRPr="0036480F">
              <w:rPr>
                <w:rFonts w:ascii="Times New Roman" w:hAnsi="Times New Roman"/>
                <w:i/>
                <w:sz w:val="28"/>
                <w:szCs w:val="28"/>
                <w:lang w:val="uk-UA"/>
              </w:rPr>
              <w:tab/>
              <w:t>Інші &lt;зазначити&gt;</w:t>
            </w:r>
          </w:p>
        </w:tc>
      </w:tr>
      <w:tr w:rsidR="0036480F" w:rsidRPr="0036480F" w:rsidTr="0036480F">
        <w:tc>
          <w:tcPr>
            <w:tcW w:w="1242" w:type="dxa"/>
          </w:tcPr>
          <w:p w:rsidR="0036480F" w:rsidRPr="0036480F" w:rsidRDefault="0036480F" w:rsidP="0036480F">
            <w:pPr>
              <w:pStyle w:val="aa"/>
              <w:tabs>
                <w:tab w:val="left" w:pos="851"/>
                <w:tab w:val="left" w:pos="1560"/>
                <w:tab w:val="left" w:pos="1985"/>
              </w:tabs>
              <w:ind w:left="68" w:firstLine="20"/>
              <w:jc w:val="center"/>
              <w:rPr>
                <w:rFonts w:ascii="Times New Roman" w:hAnsi="Times New Roman"/>
                <w:b/>
                <w:sz w:val="28"/>
                <w:szCs w:val="28"/>
                <w:lang w:val="uk-UA"/>
              </w:rPr>
            </w:pPr>
            <w:r w:rsidRPr="0036480F">
              <w:rPr>
                <w:rFonts w:ascii="Times New Roman" w:hAnsi="Times New Roman"/>
                <w:b/>
                <w:sz w:val="28"/>
                <w:szCs w:val="28"/>
                <w:lang w:val="uk-UA"/>
              </w:rPr>
              <w:t>3.4</w:t>
            </w:r>
          </w:p>
        </w:tc>
        <w:tc>
          <w:tcPr>
            <w:tcW w:w="8364" w:type="dxa"/>
          </w:tcPr>
          <w:p w:rsidR="0036480F" w:rsidRPr="0036480F" w:rsidRDefault="0036480F" w:rsidP="00EC2E81">
            <w:pPr>
              <w:pStyle w:val="aa"/>
              <w:tabs>
                <w:tab w:val="left" w:pos="1026"/>
                <w:tab w:val="left" w:pos="1560"/>
                <w:tab w:val="left" w:pos="1985"/>
              </w:tabs>
              <w:ind w:left="34"/>
              <w:jc w:val="center"/>
              <w:rPr>
                <w:rFonts w:ascii="Times New Roman" w:hAnsi="Times New Roman"/>
                <w:b/>
                <w:sz w:val="28"/>
                <w:szCs w:val="28"/>
                <w:lang w:val="uk-UA"/>
              </w:rPr>
            </w:pPr>
            <w:r w:rsidRPr="0036480F">
              <w:rPr>
                <w:rFonts w:ascii="Times New Roman" w:hAnsi="Times New Roman"/>
                <w:b/>
                <w:sz w:val="28"/>
                <w:szCs w:val="28"/>
                <w:lang w:val="uk-UA"/>
              </w:rPr>
              <w:t>Виробництво стерильної діючої речовини (заповнити розділи 3.1, 3.2, 3.3, якщо вони застосовні)</w:t>
            </w:r>
          </w:p>
        </w:tc>
      </w:tr>
      <w:tr w:rsidR="0036480F" w:rsidRPr="0036480F" w:rsidTr="0036480F">
        <w:tc>
          <w:tcPr>
            <w:tcW w:w="1242" w:type="dxa"/>
          </w:tcPr>
          <w:p w:rsidR="0036480F" w:rsidRPr="0036480F" w:rsidRDefault="0036480F" w:rsidP="0036480F">
            <w:pPr>
              <w:pStyle w:val="aa"/>
              <w:tabs>
                <w:tab w:val="left" w:pos="851"/>
                <w:tab w:val="left" w:pos="1560"/>
                <w:tab w:val="left" w:pos="1985"/>
              </w:tabs>
              <w:spacing w:before="120" w:after="120"/>
              <w:ind w:left="68" w:firstLine="20"/>
              <w:jc w:val="center"/>
              <w:rPr>
                <w:rFonts w:ascii="Times New Roman" w:hAnsi="Times New Roman"/>
                <w:sz w:val="28"/>
                <w:szCs w:val="28"/>
              </w:rPr>
            </w:pPr>
          </w:p>
        </w:tc>
        <w:tc>
          <w:tcPr>
            <w:tcW w:w="8364" w:type="dxa"/>
          </w:tcPr>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3.4.1</w:t>
            </w:r>
            <w:r w:rsidRPr="0036480F">
              <w:rPr>
                <w:rFonts w:ascii="Times New Roman" w:hAnsi="Times New Roman"/>
                <w:i/>
                <w:sz w:val="28"/>
                <w:szCs w:val="28"/>
                <w:lang w:val="uk-UA"/>
              </w:rPr>
              <w:tab/>
              <w:t>Асептично виготовлені</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sz w:val="28"/>
                <w:szCs w:val="28"/>
                <w:lang w:val="uk-UA"/>
              </w:rPr>
            </w:pPr>
            <w:r w:rsidRPr="0036480F">
              <w:rPr>
                <w:rFonts w:ascii="Times New Roman" w:hAnsi="Times New Roman"/>
                <w:i/>
                <w:sz w:val="28"/>
                <w:szCs w:val="28"/>
                <w:lang w:val="uk-UA"/>
              </w:rPr>
              <w:t>3.4.2</w:t>
            </w:r>
            <w:r w:rsidRPr="0036480F">
              <w:rPr>
                <w:rFonts w:ascii="Times New Roman" w:hAnsi="Times New Roman"/>
                <w:i/>
                <w:sz w:val="28"/>
                <w:szCs w:val="28"/>
                <w:lang w:val="uk-UA"/>
              </w:rPr>
              <w:tab/>
              <w:t>Виготовлені з фінішною стерилізацією</w:t>
            </w:r>
          </w:p>
        </w:tc>
      </w:tr>
      <w:tr w:rsidR="0036480F" w:rsidRPr="0036480F" w:rsidTr="0036480F">
        <w:tc>
          <w:tcPr>
            <w:tcW w:w="1242" w:type="dxa"/>
          </w:tcPr>
          <w:p w:rsidR="0036480F" w:rsidRPr="0036480F" w:rsidRDefault="0036480F" w:rsidP="0036480F">
            <w:pPr>
              <w:pStyle w:val="aa"/>
              <w:tabs>
                <w:tab w:val="left" w:pos="851"/>
                <w:tab w:val="left" w:pos="1560"/>
                <w:tab w:val="left" w:pos="1985"/>
              </w:tabs>
              <w:ind w:left="68" w:firstLine="20"/>
              <w:jc w:val="center"/>
              <w:rPr>
                <w:rFonts w:ascii="Times New Roman" w:hAnsi="Times New Roman"/>
                <w:b/>
                <w:sz w:val="28"/>
                <w:szCs w:val="28"/>
                <w:lang w:val="uk-UA"/>
              </w:rPr>
            </w:pPr>
            <w:r w:rsidRPr="0036480F">
              <w:rPr>
                <w:rFonts w:ascii="Times New Roman" w:hAnsi="Times New Roman"/>
                <w:b/>
                <w:sz w:val="28"/>
                <w:szCs w:val="28"/>
                <w:lang w:val="uk-UA"/>
              </w:rPr>
              <w:t>3.5</w:t>
            </w:r>
          </w:p>
        </w:tc>
        <w:tc>
          <w:tcPr>
            <w:tcW w:w="8364" w:type="dxa"/>
          </w:tcPr>
          <w:p w:rsidR="0036480F" w:rsidRPr="0036480F" w:rsidRDefault="0036480F" w:rsidP="0036480F">
            <w:pPr>
              <w:pStyle w:val="aa"/>
              <w:tabs>
                <w:tab w:val="left" w:pos="1026"/>
                <w:tab w:val="left" w:pos="1560"/>
                <w:tab w:val="left" w:pos="1985"/>
              </w:tabs>
              <w:ind w:left="176" w:firstLine="425"/>
              <w:jc w:val="left"/>
              <w:rPr>
                <w:rFonts w:ascii="Times New Roman" w:hAnsi="Times New Roman"/>
                <w:b/>
                <w:sz w:val="28"/>
                <w:szCs w:val="28"/>
                <w:lang w:val="uk-UA"/>
              </w:rPr>
            </w:pPr>
            <w:r w:rsidRPr="0036480F">
              <w:rPr>
                <w:rFonts w:ascii="Times New Roman" w:hAnsi="Times New Roman"/>
                <w:b/>
                <w:sz w:val="28"/>
                <w:szCs w:val="28"/>
                <w:lang w:val="uk-UA"/>
              </w:rPr>
              <w:t>Загальні завершальні стадії</w:t>
            </w:r>
          </w:p>
        </w:tc>
      </w:tr>
      <w:tr w:rsidR="0036480F" w:rsidRPr="0036480F" w:rsidTr="0036480F">
        <w:tc>
          <w:tcPr>
            <w:tcW w:w="1242" w:type="dxa"/>
          </w:tcPr>
          <w:p w:rsidR="0036480F" w:rsidRPr="0036480F" w:rsidRDefault="0036480F" w:rsidP="0036480F">
            <w:pPr>
              <w:pStyle w:val="aa"/>
              <w:tabs>
                <w:tab w:val="left" w:pos="851"/>
                <w:tab w:val="left" w:pos="1560"/>
                <w:tab w:val="left" w:pos="1985"/>
              </w:tabs>
              <w:spacing w:before="120" w:after="120"/>
              <w:ind w:left="68" w:firstLine="20"/>
              <w:jc w:val="center"/>
              <w:rPr>
                <w:rFonts w:ascii="Times New Roman" w:hAnsi="Times New Roman"/>
                <w:sz w:val="28"/>
                <w:szCs w:val="28"/>
                <w:lang w:val="en-US"/>
              </w:rPr>
            </w:pPr>
          </w:p>
        </w:tc>
        <w:tc>
          <w:tcPr>
            <w:tcW w:w="8364" w:type="dxa"/>
          </w:tcPr>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3.5.1</w:t>
            </w:r>
            <w:r w:rsidRPr="0036480F">
              <w:rPr>
                <w:rFonts w:ascii="Times New Roman" w:hAnsi="Times New Roman"/>
                <w:i/>
                <w:sz w:val="28"/>
                <w:szCs w:val="28"/>
                <w:lang w:val="uk-UA"/>
              </w:rPr>
              <w:tab/>
              <w:t>Обробка фізичними методами &lt;вказати&gt; (наприклад, сушка, здрібнення / мікронізація, калібрування)</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3.5.2</w:t>
            </w:r>
            <w:r w:rsidRPr="0036480F">
              <w:rPr>
                <w:rFonts w:ascii="Times New Roman" w:hAnsi="Times New Roman"/>
                <w:i/>
                <w:sz w:val="28"/>
                <w:szCs w:val="28"/>
                <w:lang w:val="uk-UA"/>
              </w:rPr>
              <w:tab/>
              <w:t>Пакування у первинну упаковку (укладання / закупорювання діючої речовини у пакувальному матеріалі, що має прямий контакт з речовиною)</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3.5.3</w:t>
            </w:r>
            <w:r w:rsidRPr="0036480F">
              <w:rPr>
                <w:rFonts w:ascii="Times New Roman" w:hAnsi="Times New Roman"/>
                <w:i/>
                <w:sz w:val="28"/>
                <w:szCs w:val="28"/>
                <w:lang w:val="uk-UA"/>
              </w:rPr>
              <w:tab/>
              <w:t>Пакування у вторинну упаковку (укладення закупореної первинної упаковки у зовнішній пакувальний матеріал або контейнер. Ця стадія також включає маркування матеріалу, що може наноситись з метою ідентифікації або простежуваності (нанесення номеру серії) діючої речовини)</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3.5.4</w:t>
            </w:r>
            <w:r w:rsidRPr="0036480F">
              <w:rPr>
                <w:rFonts w:ascii="Times New Roman" w:hAnsi="Times New Roman"/>
                <w:i/>
                <w:sz w:val="28"/>
                <w:szCs w:val="28"/>
                <w:lang w:val="uk-UA"/>
              </w:rPr>
              <w:tab/>
              <w:t>Інші &lt;вказати&gt; (щодо незазначених вище операцій)</w:t>
            </w:r>
          </w:p>
        </w:tc>
      </w:tr>
      <w:tr w:rsidR="0036480F" w:rsidRPr="0036480F" w:rsidTr="0036480F">
        <w:tc>
          <w:tcPr>
            <w:tcW w:w="1242" w:type="dxa"/>
          </w:tcPr>
          <w:p w:rsidR="0036480F" w:rsidRPr="0036480F" w:rsidRDefault="0036480F" w:rsidP="0036480F">
            <w:pPr>
              <w:pStyle w:val="aa"/>
              <w:tabs>
                <w:tab w:val="left" w:pos="851"/>
                <w:tab w:val="left" w:pos="1560"/>
                <w:tab w:val="left" w:pos="1985"/>
              </w:tabs>
              <w:ind w:left="68" w:firstLine="20"/>
              <w:jc w:val="center"/>
              <w:rPr>
                <w:rFonts w:ascii="Times New Roman" w:hAnsi="Times New Roman"/>
                <w:b/>
                <w:sz w:val="28"/>
                <w:szCs w:val="28"/>
                <w:lang w:val="uk-UA"/>
              </w:rPr>
            </w:pPr>
            <w:r w:rsidRPr="0036480F">
              <w:rPr>
                <w:rFonts w:ascii="Times New Roman" w:hAnsi="Times New Roman"/>
                <w:b/>
                <w:sz w:val="28"/>
                <w:szCs w:val="28"/>
                <w:lang w:val="uk-UA"/>
              </w:rPr>
              <w:t>3.6</w:t>
            </w:r>
          </w:p>
        </w:tc>
        <w:tc>
          <w:tcPr>
            <w:tcW w:w="8364" w:type="dxa"/>
          </w:tcPr>
          <w:p w:rsidR="0036480F" w:rsidRPr="0036480F" w:rsidRDefault="0036480F" w:rsidP="0036480F">
            <w:pPr>
              <w:pStyle w:val="aa"/>
              <w:tabs>
                <w:tab w:val="left" w:pos="1026"/>
                <w:tab w:val="left" w:pos="1560"/>
                <w:tab w:val="left" w:pos="1985"/>
              </w:tabs>
              <w:ind w:left="176" w:firstLine="425"/>
              <w:jc w:val="left"/>
              <w:rPr>
                <w:rFonts w:ascii="Times New Roman" w:hAnsi="Times New Roman"/>
                <w:b/>
                <w:sz w:val="28"/>
                <w:szCs w:val="28"/>
                <w:lang w:val="uk-UA"/>
              </w:rPr>
            </w:pPr>
            <w:r w:rsidRPr="0036480F">
              <w:rPr>
                <w:rFonts w:ascii="Times New Roman" w:hAnsi="Times New Roman"/>
                <w:b/>
                <w:sz w:val="28"/>
                <w:szCs w:val="28"/>
                <w:lang w:val="uk-UA"/>
              </w:rPr>
              <w:t>Випробування контролю якості</w:t>
            </w:r>
          </w:p>
        </w:tc>
      </w:tr>
      <w:tr w:rsidR="0036480F" w:rsidRPr="0036480F" w:rsidTr="0036480F">
        <w:tc>
          <w:tcPr>
            <w:tcW w:w="1242" w:type="dxa"/>
          </w:tcPr>
          <w:p w:rsidR="0036480F" w:rsidRPr="0036480F" w:rsidRDefault="0036480F" w:rsidP="0036480F">
            <w:pPr>
              <w:pStyle w:val="aa"/>
              <w:tabs>
                <w:tab w:val="left" w:pos="851"/>
                <w:tab w:val="left" w:pos="1560"/>
                <w:tab w:val="left" w:pos="1985"/>
              </w:tabs>
              <w:spacing w:before="120" w:after="120"/>
              <w:ind w:left="68" w:firstLine="20"/>
              <w:jc w:val="center"/>
              <w:rPr>
                <w:rFonts w:ascii="Times New Roman" w:hAnsi="Times New Roman"/>
                <w:sz w:val="28"/>
                <w:szCs w:val="28"/>
                <w:lang w:val="en-US"/>
              </w:rPr>
            </w:pPr>
          </w:p>
        </w:tc>
        <w:tc>
          <w:tcPr>
            <w:tcW w:w="8364" w:type="dxa"/>
          </w:tcPr>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3.6.1</w:t>
            </w:r>
            <w:r w:rsidRPr="0036480F">
              <w:rPr>
                <w:rFonts w:ascii="Times New Roman" w:hAnsi="Times New Roman"/>
                <w:i/>
                <w:sz w:val="28"/>
                <w:szCs w:val="28"/>
                <w:lang w:val="uk-UA"/>
              </w:rPr>
              <w:tab/>
              <w:t>Фізичні / хімічні випробування</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3.6.2</w:t>
            </w:r>
            <w:r w:rsidRPr="0036480F">
              <w:rPr>
                <w:rFonts w:ascii="Times New Roman" w:hAnsi="Times New Roman"/>
                <w:i/>
                <w:sz w:val="28"/>
                <w:szCs w:val="28"/>
                <w:lang w:val="uk-UA"/>
              </w:rPr>
              <w:tab/>
              <w:t>Мікробіологічні випробування (окрім випробувань стерильності)</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3.6.3</w:t>
            </w:r>
            <w:r w:rsidRPr="0036480F">
              <w:rPr>
                <w:rFonts w:ascii="Times New Roman" w:hAnsi="Times New Roman"/>
                <w:i/>
                <w:sz w:val="28"/>
                <w:szCs w:val="28"/>
                <w:lang w:val="uk-UA"/>
              </w:rPr>
              <w:tab/>
              <w:t>Мікробіологічні випробування (у т.ч. випробування стерильності)</w:t>
            </w:r>
          </w:p>
          <w:p w:rsidR="0036480F" w:rsidRPr="0036480F" w:rsidRDefault="0036480F" w:rsidP="0036480F">
            <w:pPr>
              <w:pStyle w:val="aa"/>
              <w:tabs>
                <w:tab w:val="left" w:pos="1026"/>
                <w:tab w:val="left" w:pos="1560"/>
                <w:tab w:val="left" w:pos="1985"/>
              </w:tabs>
              <w:spacing w:before="120" w:after="120"/>
              <w:ind w:left="176" w:firstLine="425"/>
              <w:jc w:val="left"/>
              <w:rPr>
                <w:rFonts w:ascii="Times New Roman" w:hAnsi="Times New Roman"/>
                <w:i/>
                <w:sz w:val="28"/>
                <w:szCs w:val="28"/>
                <w:lang w:val="uk-UA"/>
              </w:rPr>
            </w:pPr>
            <w:r w:rsidRPr="0036480F">
              <w:rPr>
                <w:rFonts w:ascii="Times New Roman" w:hAnsi="Times New Roman"/>
                <w:i/>
                <w:sz w:val="28"/>
                <w:szCs w:val="28"/>
                <w:lang w:val="uk-UA"/>
              </w:rPr>
              <w:t>3.6.4</w:t>
            </w:r>
            <w:r w:rsidRPr="0036480F">
              <w:rPr>
                <w:rFonts w:ascii="Times New Roman" w:hAnsi="Times New Roman"/>
                <w:i/>
                <w:sz w:val="28"/>
                <w:szCs w:val="28"/>
                <w:lang w:val="uk-UA"/>
              </w:rPr>
              <w:tab/>
              <w:t>Біологічні випробування</w:t>
            </w:r>
          </w:p>
        </w:tc>
      </w:tr>
    </w:tbl>
    <w:p w:rsidR="0036480F" w:rsidRDefault="0036480F" w:rsidP="00FE5F40">
      <w:pPr>
        <w:pStyle w:val="aa"/>
        <w:tabs>
          <w:tab w:val="left" w:pos="851"/>
          <w:tab w:val="left" w:pos="1560"/>
          <w:tab w:val="left" w:pos="1985"/>
        </w:tabs>
        <w:spacing w:before="120" w:after="120"/>
        <w:ind w:left="0" w:firstLine="567"/>
        <w:jc w:val="left"/>
        <w:rPr>
          <w:rFonts w:ascii="Times New Roman" w:hAnsi="Times New Roman"/>
          <w:b/>
          <w:noProof/>
          <w:sz w:val="28"/>
          <w:szCs w:val="24"/>
          <w:lang w:val="uk-UA"/>
        </w:rPr>
      </w:pPr>
      <w:r w:rsidRPr="0036480F">
        <w:rPr>
          <w:rFonts w:ascii="Times New Roman" w:hAnsi="Times New Roman"/>
          <w:b/>
          <w:noProof/>
          <w:sz w:val="28"/>
          <w:szCs w:val="24"/>
          <w:lang w:val="uk-UA"/>
        </w:rPr>
        <w:t>Розділ 3</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6"/>
        <w:gridCol w:w="4818"/>
      </w:tblGrid>
      <w:tr w:rsidR="0036480F" w:rsidRPr="0036480F" w:rsidTr="00516F5E">
        <w:tc>
          <w:tcPr>
            <w:tcW w:w="4817" w:type="dxa"/>
            <w:gridSpan w:val="2"/>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uk-UA"/>
              </w:rPr>
              <w:t>1.</w:t>
            </w:r>
            <w:r w:rsidRPr="001531A9">
              <w:rPr>
                <w:rFonts w:ascii="Times New Roman" w:hAnsi="Times New Roman"/>
                <w:sz w:val="28"/>
                <w:szCs w:val="28"/>
                <w:lang w:val="uk-UA"/>
              </w:rPr>
              <w:tab/>
              <w:t>Характер невідповідності (поставити позначку у відповідних клітинках)</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Валідація аналітичних методик</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Очищення – чистота, охайність</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Процедури випуску серії</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Міжопераційний контроль – контроль та моніторинг виробничих операцій</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Калібрування контрольно-вимірювального обладнання</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Контроль проміжної та нефасованої продукції</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Калібрування еталонних матеріалів та реактивів</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Розслідування відхилень</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Валідація очищення</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Підготовка виробничої лінії, розділення та можливість плутанини</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Рекламації та відкликання продукції</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Персонал: обов’язки ключового персоналу</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Комп’ютеризовані системи – документація та контроль</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Персонал: гігієна/технологічний одяг</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Комп’ютеризовані системи – валідація</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Персонал: навчання</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Контамінація, хімічна/фізична – можливість для</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Валідація процесу</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Контамінація, мікробіологічна – можливість для</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Виробниче планування та складення графіків</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Проект та технічне обслуговування обладнання</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Регуляторні питання: Невідповідність умовам ліцензії на виробництво</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Проект та технічне обслуговування приміщень</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Регуляторні питання: Невідповідність умовам реєстраційного посвідчення</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Документація – виробництво</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Регуляторні питання: неліцензована діяльність</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Документація – елементи системи якості / процедури</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Відбір проб - процедури і ресурси</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Документація – специфікації та контроль</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Самоінспекція</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Контроль оточуючого середовища</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Контроль вихідної сировини та компонентів пакування</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Моніторинг навколишнього середовища</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Маркування статусу – «у роботі», приміщення та обладнання</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Кваліфікація обладнання</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Забезпечення стерильності</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Контроль готового продукту</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Аудит постачальників та виконавців за контрактом і технічні угоди</w:t>
            </w:r>
          </w:p>
        </w:tc>
      </w:tr>
      <w:tr w:rsidR="0036480F" w:rsidRPr="0036480F" w:rsidTr="00516F5E">
        <w:tc>
          <w:tcPr>
            <w:tcW w:w="2408"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Технологічні операції та контроль компонентів пакування</w:t>
            </w:r>
          </w:p>
        </w:tc>
        <w:tc>
          <w:tcPr>
            <w:tcW w:w="2409" w:type="dxa"/>
          </w:tcPr>
          <w:p w:rsidR="0036480F" w:rsidRPr="001531A9" w:rsidRDefault="0036480F" w:rsidP="001531A9">
            <w:pPr>
              <w:pStyle w:val="aa"/>
              <w:tabs>
                <w:tab w:val="left" w:pos="851"/>
                <w:tab w:val="left" w:pos="1560"/>
                <w:tab w:val="left" w:pos="1985"/>
              </w:tabs>
              <w:spacing w:before="120" w:after="120"/>
              <w:ind w:left="0"/>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Діяльність за складського зберігання та дистрибуції</w:t>
            </w:r>
          </w:p>
        </w:tc>
      </w:tr>
    </w:tbl>
    <w:p w:rsidR="0036480F" w:rsidRDefault="0036480F" w:rsidP="00FE5F40">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1531A9" w:rsidRPr="005F4D54" w:rsidTr="001531A9">
        <w:tc>
          <w:tcPr>
            <w:tcW w:w="9889" w:type="dxa"/>
          </w:tcPr>
          <w:p w:rsidR="001531A9" w:rsidRPr="001531A9" w:rsidRDefault="001531A9" w:rsidP="00516F5E">
            <w:pPr>
              <w:rPr>
                <w:rFonts w:ascii="Times New Roman" w:hAnsi="Times New Roman"/>
                <w:sz w:val="28"/>
                <w:szCs w:val="28"/>
                <w:lang w:val="uk-UA"/>
              </w:rPr>
            </w:pPr>
            <w:r w:rsidRPr="001531A9">
              <w:rPr>
                <w:rFonts w:ascii="Times New Roman" w:hAnsi="Times New Roman"/>
                <w:sz w:val="28"/>
                <w:szCs w:val="28"/>
                <w:lang w:val="uk-UA"/>
              </w:rPr>
              <w:t>2. Захід, вжитий/запропонований* органом в третій країні або міжнародною організацією:</w:t>
            </w:r>
          </w:p>
          <w:p w:rsidR="001531A9" w:rsidRPr="001531A9" w:rsidRDefault="001531A9" w:rsidP="00516F5E">
            <w:pPr>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Призупинення терміну дії, реєстрацій зміни, скасування* дозволу виробничої дільниці в повному обсязі або в певній частині</w:t>
            </w:r>
          </w:p>
          <w:p w:rsidR="001531A9" w:rsidRPr="001531A9" w:rsidRDefault="001531A9" w:rsidP="00516F5E">
            <w:pPr>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Вилучення поточного чинного сертифікату відповідності GMP / декларації</w:t>
            </w:r>
          </w:p>
          <w:p w:rsidR="001531A9" w:rsidRPr="001531A9" w:rsidRDefault="001531A9" w:rsidP="00516F5E">
            <w:pPr>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Тимчасове припинення, скасування або реєстрація зміни* до реєстраційних документів продукту</w:t>
            </w:r>
          </w:p>
          <w:p w:rsidR="001531A9" w:rsidRPr="001531A9" w:rsidRDefault="001531A9" w:rsidP="00516F5E">
            <w:pPr>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Відкликання з ринку випущених серій</w:t>
            </w:r>
          </w:p>
          <w:p w:rsidR="001531A9" w:rsidRPr="001531A9" w:rsidRDefault="001531A9" w:rsidP="00516F5E">
            <w:pPr>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Заборона поставок</w:t>
            </w:r>
          </w:p>
          <w:p w:rsidR="001531A9" w:rsidRPr="001531A9" w:rsidRDefault="001531A9" w:rsidP="00516F5E">
            <w:pPr>
              <w:rPr>
                <w:rFonts w:ascii="Times New Roman" w:hAnsi="Times New Roman"/>
                <w:sz w:val="28"/>
                <w:szCs w:val="28"/>
                <w:lang w:val="uk-UA"/>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Тимчасове припинення клінічних випробувань</w:t>
            </w:r>
          </w:p>
          <w:p w:rsidR="001531A9" w:rsidRPr="001531A9" w:rsidRDefault="001531A9" w:rsidP="00516F5E">
            <w:pPr>
              <w:rPr>
                <w:rFonts w:ascii="Times New Roman" w:hAnsi="Times New Roman"/>
                <w:sz w:val="28"/>
                <w:szCs w:val="28"/>
              </w:rPr>
            </w:pPr>
            <w:r w:rsidRPr="001531A9">
              <w:rPr>
                <w:rFonts w:ascii="Times New Roman" w:hAnsi="Times New Roman"/>
                <w:sz w:val="28"/>
                <w:szCs w:val="28"/>
                <w:lang w:val="en-US"/>
              </w:rPr>
              <w:sym w:font="Wingdings 2" w:char="F0A3"/>
            </w:r>
            <w:r w:rsidRPr="001531A9">
              <w:rPr>
                <w:rFonts w:ascii="Times New Roman" w:hAnsi="Times New Roman"/>
                <w:sz w:val="28"/>
                <w:szCs w:val="28"/>
                <w:lang w:val="uk-UA"/>
              </w:rPr>
              <w:t xml:space="preserve"> Інші </w:t>
            </w:r>
            <w:r w:rsidRPr="001531A9">
              <w:rPr>
                <w:rFonts w:ascii="Times New Roman" w:hAnsi="Times New Roman"/>
                <w:spacing w:val="-1"/>
                <w:sz w:val="28"/>
                <w:szCs w:val="28"/>
                <w:lang w:val="uk-UA"/>
              </w:rPr>
              <w:t>&lt;зазначити</w:t>
            </w:r>
            <w:r w:rsidRPr="001531A9">
              <w:rPr>
                <w:rFonts w:ascii="Times New Roman" w:hAnsi="Times New Roman"/>
                <w:sz w:val="28"/>
                <w:szCs w:val="28"/>
                <w:lang w:val="uk-UA"/>
              </w:rPr>
              <w:t xml:space="preserve">&gt; </w:t>
            </w:r>
          </w:p>
        </w:tc>
      </w:tr>
      <w:tr w:rsidR="001531A9" w:rsidRPr="00875C87" w:rsidTr="001531A9">
        <w:tc>
          <w:tcPr>
            <w:tcW w:w="9889" w:type="dxa"/>
          </w:tcPr>
          <w:p w:rsidR="001531A9" w:rsidRPr="001531A9" w:rsidRDefault="001531A9" w:rsidP="00516F5E">
            <w:pPr>
              <w:rPr>
                <w:rFonts w:ascii="Times New Roman" w:hAnsi="Times New Roman"/>
                <w:sz w:val="28"/>
                <w:szCs w:val="28"/>
                <w:lang w:val="uk-UA"/>
              </w:rPr>
            </w:pPr>
            <w:r w:rsidRPr="001531A9">
              <w:rPr>
                <w:rFonts w:ascii="Times New Roman" w:hAnsi="Times New Roman"/>
                <w:sz w:val="28"/>
                <w:szCs w:val="28"/>
                <w:lang w:val="uk-UA"/>
              </w:rPr>
              <w:t>3. Додаткові примітки</w:t>
            </w:r>
          </w:p>
          <w:p w:rsidR="001531A9" w:rsidRPr="001531A9" w:rsidRDefault="001531A9" w:rsidP="00516F5E">
            <w:pPr>
              <w:rPr>
                <w:rFonts w:ascii="Times New Roman" w:hAnsi="Times New Roman"/>
                <w:sz w:val="28"/>
                <w:szCs w:val="28"/>
                <w:lang w:val="uk-UA"/>
              </w:rPr>
            </w:pPr>
          </w:p>
        </w:tc>
      </w:tr>
    </w:tbl>
    <w:p w:rsidR="001531A9" w:rsidRDefault="001531A9" w:rsidP="00FE5F40">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6"/>
        <w:gridCol w:w="1817"/>
        <w:gridCol w:w="1976"/>
        <w:gridCol w:w="1140"/>
        <w:gridCol w:w="1174"/>
        <w:gridCol w:w="1139"/>
      </w:tblGrid>
      <w:tr w:rsidR="001531A9" w:rsidRPr="001531A9" w:rsidTr="00516F5E">
        <w:trPr>
          <w:gridAfter w:val="1"/>
          <w:wAfter w:w="1139" w:type="dxa"/>
        </w:trPr>
        <w:tc>
          <w:tcPr>
            <w:tcW w:w="2386" w:type="dxa"/>
          </w:tcPr>
          <w:p w:rsidR="001531A9" w:rsidRPr="001531A9" w:rsidRDefault="001531A9" w:rsidP="00516F5E">
            <w:pPr>
              <w:rPr>
                <w:rFonts w:ascii="Times New Roman" w:hAnsi="Times New Roman"/>
                <w:sz w:val="26"/>
                <w:szCs w:val="26"/>
              </w:rPr>
            </w:pPr>
            <w:r w:rsidRPr="001531A9">
              <w:rPr>
                <w:rFonts w:ascii="Times New Roman" w:hAnsi="Times New Roman"/>
                <w:b/>
                <w:sz w:val="26"/>
                <w:szCs w:val="26"/>
                <w:lang w:val="uk-UA"/>
              </w:rPr>
              <w:t>Дата телеконференції</w:t>
            </w:r>
          </w:p>
        </w:tc>
        <w:tc>
          <w:tcPr>
            <w:tcW w:w="1817" w:type="dxa"/>
          </w:tcPr>
          <w:p w:rsidR="001531A9" w:rsidRPr="001531A9" w:rsidRDefault="001531A9" w:rsidP="00516F5E">
            <w:pPr>
              <w:rPr>
                <w:rFonts w:ascii="Times New Roman" w:hAnsi="Times New Roman"/>
                <w:b/>
                <w:sz w:val="26"/>
                <w:szCs w:val="26"/>
                <w:lang w:val="uk-UA"/>
              </w:rPr>
            </w:pPr>
          </w:p>
        </w:tc>
        <w:tc>
          <w:tcPr>
            <w:tcW w:w="1976" w:type="dxa"/>
          </w:tcPr>
          <w:p w:rsidR="001531A9" w:rsidRPr="001531A9" w:rsidRDefault="001531A9" w:rsidP="00516F5E">
            <w:pPr>
              <w:rPr>
                <w:rFonts w:ascii="Times New Roman" w:hAnsi="Times New Roman"/>
                <w:sz w:val="26"/>
                <w:szCs w:val="26"/>
                <w:lang w:val="uk-UA"/>
              </w:rPr>
            </w:pPr>
            <w:r w:rsidRPr="001531A9">
              <w:rPr>
                <w:rFonts w:ascii="Times New Roman" w:hAnsi="Times New Roman"/>
                <w:b/>
                <w:sz w:val="26"/>
                <w:szCs w:val="26"/>
                <w:lang w:val="uk-UA"/>
              </w:rPr>
              <w:t>Час телеконференції (GMT)</w:t>
            </w:r>
          </w:p>
        </w:tc>
        <w:tc>
          <w:tcPr>
            <w:tcW w:w="1140" w:type="dxa"/>
          </w:tcPr>
          <w:p w:rsidR="001531A9" w:rsidRPr="001531A9" w:rsidRDefault="001531A9" w:rsidP="00516F5E">
            <w:pPr>
              <w:rPr>
                <w:rFonts w:ascii="Times New Roman" w:hAnsi="Times New Roman"/>
                <w:b/>
                <w:sz w:val="26"/>
                <w:szCs w:val="26"/>
                <w:lang w:val="uk-UA"/>
              </w:rPr>
            </w:pPr>
          </w:p>
        </w:tc>
        <w:tc>
          <w:tcPr>
            <w:tcW w:w="1174" w:type="dxa"/>
          </w:tcPr>
          <w:p w:rsidR="001531A9" w:rsidRPr="001531A9" w:rsidRDefault="001531A9" w:rsidP="00516F5E">
            <w:pPr>
              <w:rPr>
                <w:rFonts w:ascii="Times New Roman" w:hAnsi="Times New Roman"/>
                <w:sz w:val="26"/>
                <w:szCs w:val="26"/>
              </w:rPr>
            </w:pPr>
            <w:r w:rsidRPr="001531A9">
              <w:rPr>
                <w:rFonts w:ascii="Times New Roman" w:hAnsi="Times New Roman"/>
                <w:b/>
                <w:sz w:val="26"/>
                <w:szCs w:val="26"/>
                <w:lang w:val="uk-UA"/>
              </w:rPr>
              <w:t>№ для набору</w:t>
            </w:r>
          </w:p>
        </w:tc>
      </w:tr>
      <w:tr w:rsidR="001531A9" w:rsidRPr="001531A9" w:rsidTr="00516F5E">
        <w:tc>
          <w:tcPr>
            <w:tcW w:w="2386" w:type="dxa"/>
          </w:tcPr>
          <w:p w:rsidR="001531A9" w:rsidRPr="001531A9" w:rsidRDefault="001531A9" w:rsidP="00516F5E">
            <w:pPr>
              <w:rPr>
                <w:rFonts w:ascii="Times New Roman" w:hAnsi="Times New Roman"/>
                <w:sz w:val="26"/>
                <w:szCs w:val="26"/>
              </w:rPr>
            </w:pPr>
            <w:r w:rsidRPr="001531A9">
              <w:rPr>
                <w:rFonts w:ascii="Times New Roman" w:hAnsi="Times New Roman"/>
                <w:b/>
                <w:sz w:val="26"/>
                <w:szCs w:val="26"/>
                <w:lang w:val="uk-UA"/>
              </w:rPr>
              <w:t>Продукція ЄС, що виробляється на дільниці, якщо відомо</w:t>
            </w:r>
          </w:p>
        </w:tc>
        <w:tc>
          <w:tcPr>
            <w:tcW w:w="1817" w:type="dxa"/>
          </w:tcPr>
          <w:p w:rsidR="001531A9" w:rsidRPr="001531A9" w:rsidRDefault="001531A9" w:rsidP="00516F5E">
            <w:pPr>
              <w:rPr>
                <w:rFonts w:ascii="Times New Roman" w:hAnsi="Times New Roman"/>
                <w:sz w:val="26"/>
                <w:szCs w:val="26"/>
              </w:rPr>
            </w:pPr>
            <w:r w:rsidRPr="001531A9">
              <w:rPr>
                <w:rFonts w:ascii="Times New Roman" w:hAnsi="Times New Roman"/>
                <w:b/>
                <w:sz w:val="26"/>
                <w:szCs w:val="26"/>
                <w:lang w:val="uk-UA"/>
              </w:rPr>
              <w:t>Продукція</w:t>
            </w:r>
          </w:p>
        </w:tc>
        <w:tc>
          <w:tcPr>
            <w:tcW w:w="1976" w:type="dxa"/>
          </w:tcPr>
          <w:p w:rsidR="001531A9" w:rsidRPr="001531A9" w:rsidRDefault="001531A9" w:rsidP="00516F5E">
            <w:pPr>
              <w:rPr>
                <w:rFonts w:ascii="Times New Roman" w:hAnsi="Times New Roman"/>
                <w:sz w:val="26"/>
                <w:szCs w:val="26"/>
              </w:rPr>
            </w:pPr>
            <w:r w:rsidRPr="001531A9">
              <w:rPr>
                <w:rFonts w:ascii="Times New Roman" w:hAnsi="Times New Roman"/>
                <w:b/>
                <w:sz w:val="26"/>
                <w:szCs w:val="26"/>
                <w:lang w:val="uk-UA"/>
              </w:rPr>
              <w:t>Лікарська форма</w:t>
            </w:r>
          </w:p>
        </w:tc>
        <w:tc>
          <w:tcPr>
            <w:tcW w:w="3453" w:type="dxa"/>
            <w:gridSpan w:val="3"/>
          </w:tcPr>
          <w:p w:rsidR="001531A9" w:rsidRPr="001531A9" w:rsidRDefault="001531A9" w:rsidP="00516F5E">
            <w:pPr>
              <w:rPr>
                <w:rFonts w:ascii="Times New Roman" w:hAnsi="Times New Roman"/>
                <w:sz w:val="26"/>
                <w:szCs w:val="26"/>
              </w:rPr>
            </w:pPr>
            <w:r w:rsidRPr="001531A9">
              <w:rPr>
                <w:rFonts w:ascii="Times New Roman" w:hAnsi="Times New Roman"/>
                <w:b/>
                <w:sz w:val="26"/>
                <w:szCs w:val="26"/>
                <w:lang w:val="uk-UA"/>
              </w:rPr>
              <w:t>Відповідна країна-член, національний орган або Європейське агентство лікарських засобів</w:t>
            </w:r>
          </w:p>
        </w:tc>
      </w:tr>
      <w:tr w:rsidR="001531A9" w:rsidRPr="001531A9" w:rsidTr="00516F5E">
        <w:tc>
          <w:tcPr>
            <w:tcW w:w="2386" w:type="dxa"/>
          </w:tcPr>
          <w:p w:rsidR="001531A9" w:rsidRPr="001531A9" w:rsidRDefault="001531A9" w:rsidP="00516F5E">
            <w:pPr>
              <w:rPr>
                <w:rFonts w:ascii="Times New Roman" w:hAnsi="Times New Roman"/>
                <w:sz w:val="26"/>
                <w:szCs w:val="26"/>
              </w:rPr>
            </w:pPr>
            <w:r w:rsidRPr="001531A9">
              <w:rPr>
                <w:rFonts w:ascii="Times New Roman" w:hAnsi="Times New Roman"/>
                <w:sz w:val="26"/>
                <w:szCs w:val="26"/>
                <w:lang w:val="uk-UA"/>
              </w:rPr>
              <w:t>Лікарський(і) засіб(оби) для застосування людиною</w:t>
            </w:r>
          </w:p>
        </w:tc>
        <w:tc>
          <w:tcPr>
            <w:tcW w:w="1817" w:type="dxa"/>
          </w:tcPr>
          <w:p w:rsidR="001531A9" w:rsidRPr="001531A9" w:rsidRDefault="001531A9" w:rsidP="00516F5E">
            <w:pPr>
              <w:rPr>
                <w:rFonts w:ascii="Times New Roman" w:hAnsi="Times New Roman"/>
                <w:sz w:val="26"/>
                <w:szCs w:val="26"/>
                <w:lang w:val="uk-UA"/>
              </w:rPr>
            </w:pPr>
          </w:p>
        </w:tc>
        <w:tc>
          <w:tcPr>
            <w:tcW w:w="1976" w:type="dxa"/>
          </w:tcPr>
          <w:p w:rsidR="001531A9" w:rsidRPr="001531A9" w:rsidRDefault="001531A9" w:rsidP="00516F5E">
            <w:pPr>
              <w:rPr>
                <w:rFonts w:ascii="Times New Roman" w:hAnsi="Times New Roman"/>
                <w:sz w:val="26"/>
                <w:szCs w:val="26"/>
                <w:lang w:val="uk-UA"/>
              </w:rPr>
            </w:pPr>
          </w:p>
        </w:tc>
        <w:tc>
          <w:tcPr>
            <w:tcW w:w="3453" w:type="dxa"/>
            <w:gridSpan w:val="3"/>
          </w:tcPr>
          <w:p w:rsidR="001531A9" w:rsidRPr="001531A9" w:rsidRDefault="001531A9" w:rsidP="00516F5E">
            <w:pPr>
              <w:rPr>
                <w:rFonts w:ascii="Times New Roman" w:hAnsi="Times New Roman"/>
                <w:sz w:val="26"/>
                <w:szCs w:val="26"/>
                <w:lang w:val="uk-UA"/>
              </w:rPr>
            </w:pPr>
          </w:p>
        </w:tc>
      </w:tr>
      <w:tr w:rsidR="001531A9" w:rsidRPr="001531A9" w:rsidTr="00516F5E">
        <w:tc>
          <w:tcPr>
            <w:tcW w:w="2386" w:type="dxa"/>
          </w:tcPr>
          <w:p w:rsidR="001531A9" w:rsidRPr="001531A9" w:rsidRDefault="001531A9" w:rsidP="00516F5E">
            <w:pPr>
              <w:rPr>
                <w:rFonts w:ascii="Times New Roman" w:hAnsi="Times New Roman"/>
                <w:sz w:val="26"/>
                <w:szCs w:val="26"/>
              </w:rPr>
            </w:pPr>
            <w:r w:rsidRPr="001531A9">
              <w:rPr>
                <w:rFonts w:ascii="Times New Roman" w:hAnsi="Times New Roman"/>
                <w:sz w:val="26"/>
                <w:szCs w:val="26"/>
                <w:lang w:val="uk-UA"/>
              </w:rPr>
              <w:t>Лікарський(і) засіб(оби) для застосування у ветеринарії</w:t>
            </w:r>
          </w:p>
        </w:tc>
        <w:tc>
          <w:tcPr>
            <w:tcW w:w="1817" w:type="dxa"/>
          </w:tcPr>
          <w:p w:rsidR="001531A9" w:rsidRPr="001531A9" w:rsidRDefault="001531A9" w:rsidP="00516F5E">
            <w:pPr>
              <w:rPr>
                <w:rFonts w:ascii="Times New Roman" w:hAnsi="Times New Roman"/>
                <w:sz w:val="26"/>
                <w:szCs w:val="26"/>
                <w:lang w:val="uk-UA"/>
              </w:rPr>
            </w:pPr>
          </w:p>
        </w:tc>
        <w:tc>
          <w:tcPr>
            <w:tcW w:w="1976" w:type="dxa"/>
          </w:tcPr>
          <w:p w:rsidR="001531A9" w:rsidRPr="001531A9" w:rsidRDefault="001531A9" w:rsidP="00516F5E">
            <w:pPr>
              <w:rPr>
                <w:rFonts w:ascii="Times New Roman" w:hAnsi="Times New Roman"/>
                <w:sz w:val="26"/>
                <w:szCs w:val="26"/>
                <w:lang w:val="uk-UA"/>
              </w:rPr>
            </w:pPr>
          </w:p>
        </w:tc>
        <w:tc>
          <w:tcPr>
            <w:tcW w:w="3453" w:type="dxa"/>
            <w:gridSpan w:val="3"/>
          </w:tcPr>
          <w:p w:rsidR="001531A9" w:rsidRPr="001531A9" w:rsidRDefault="001531A9" w:rsidP="00516F5E">
            <w:pPr>
              <w:rPr>
                <w:rFonts w:ascii="Times New Roman" w:hAnsi="Times New Roman"/>
                <w:sz w:val="26"/>
                <w:szCs w:val="26"/>
                <w:lang w:val="uk-UA"/>
              </w:rPr>
            </w:pPr>
          </w:p>
        </w:tc>
      </w:tr>
      <w:tr w:rsidR="001531A9" w:rsidRPr="001531A9" w:rsidTr="001531A9">
        <w:tc>
          <w:tcPr>
            <w:tcW w:w="2386" w:type="dxa"/>
            <w:vMerge w:val="restart"/>
          </w:tcPr>
          <w:p w:rsidR="001531A9" w:rsidRPr="001531A9" w:rsidRDefault="001531A9" w:rsidP="00516F5E">
            <w:pPr>
              <w:rPr>
                <w:rFonts w:ascii="Times New Roman" w:hAnsi="Times New Roman"/>
                <w:sz w:val="26"/>
                <w:szCs w:val="26"/>
                <w:lang w:val="uk-UA"/>
              </w:rPr>
            </w:pPr>
            <w:r w:rsidRPr="001531A9">
              <w:rPr>
                <w:rFonts w:ascii="Times New Roman" w:hAnsi="Times New Roman"/>
                <w:sz w:val="26"/>
                <w:szCs w:val="26"/>
                <w:lang w:val="uk-UA"/>
              </w:rPr>
              <w:t>Досліджуваний(і) лікарський(і) засіб(оби)</w:t>
            </w:r>
          </w:p>
        </w:tc>
        <w:tc>
          <w:tcPr>
            <w:tcW w:w="3793" w:type="dxa"/>
            <w:gridSpan w:val="2"/>
          </w:tcPr>
          <w:p w:rsidR="001531A9" w:rsidRPr="001531A9" w:rsidRDefault="001531A9" w:rsidP="00516F5E">
            <w:pPr>
              <w:rPr>
                <w:rFonts w:ascii="Times New Roman" w:hAnsi="Times New Roman"/>
                <w:sz w:val="26"/>
                <w:szCs w:val="26"/>
                <w:lang w:val="uk-UA"/>
              </w:rPr>
            </w:pPr>
            <w:r w:rsidRPr="001531A9">
              <w:rPr>
                <w:rFonts w:ascii="Times New Roman" w:hAnsi="Times New Roman"/>
                <w:b/>
                <w:sz w:val="26"/>
                <w:szCs w:val="26"/>
                <w:lang w:val="uk-UA"/>
              </w:rPr>
              <w:t xml:space="preserve">№ в базі даних EudraCT </w:t>
            </w:r>
          </w:p>
        </w:tc>
        <w:tc>
          <w:tcPr>
            <w:tcW w:w="3453" w:type="dxa"/>
            <w:gridSpan w:val="3"/>
          </w:tcPr>
          <w:p w:rsidR="001531A9" w:rsidRPr="001531A9" w:rsidRDefault="001531A9" w:rsidP="00516F5E">
            <w:pPr>
              <w:rPr>
                <w:rFonts w:ascii="Times New Roman" w:hAnsi="Times New Roman"/>
                <w:sz w:val="26"/>
                <w:szCs w:val="26"/>
                <w:lang w:val="uk-UA"/>
              </w:rPr>
            </w:pPr>
          </w:p>
        </w:tc>
      </w:tr>
      <w:tr w:rsidR="001531A9" w:rsidRPr="001531A9" w:rsidTr="001531A9">
        <w:tc>
          <w:tcPr>
            <w:tcW w:w="2386" w:type="dxa"/>
            <w:vMerge/>
          </w:tcPr>
          <w:p w:rsidR="001531A9" w:rsidRPr="001531A9" w:rsidRDefault="001531A9" w:rsidP="00516F5E">
            <w:pPr>
              <w:rPr>
                <w:rFonts w:ascii="Times New Roman" w:hAnsi="Times New Roman"/>
                <w:sz w:val="26"/>
                <w:szCs w:val="26"/>
                <w:lang w:val="uk-UA"/>
              </w:rPr>
            </w:pPr>
          </w:p>
        </w:tc>
        <w:tc>
          <w:tcPr>
            <w:tcW w:w="3793" w:type="dxa"/>
            <w:gridSpan w:val="2"/>
          </w:tcPr>
          <w:p w:rsidR="001531A9" w:rsidRPr="001531A9" w:rsidRDefault="001531A9" w:rsidP="00516F5E">
            <w:pPr>
              <w:rPr>
                <w:rFonts w:ascii="Times New Roman" w:hAnsi="Times New Roman"/>
                <w:sz w:val="26"/>
                <w:szCs w:val="26"/>
                <w:lang w:val="uk-UA"/>
              </w:rPr>
            </w:pPr>
          </w:p>
          <w:p w:rsidR="001531A9" w:rsidRPr="001531A9" w:rsidRDefault="001531A9" w:rsidP="00516F5E">
            <w:pPr>
              <w:rPr>
                <w:rFonts w:ascii="Times New Roman" w:hAnsi="Times New Roman"/>
                <w:sz w:val="26"/>
                <w:szCs w:val="26"/>
                <w:lang w:val="uk-UA"/>
              </w:rPr>
            </w:pPr>
          </w:p>
        </w:tc>
        <w:tc>
          <w:tcPr>
            <w:tcW w:w="3453" w:type="dxa"/>
            <w:gridSpan w:val="3"/>
          </w:tcPr>
          <w:p w:rsidR="001531A9" w:rsidRPr="001531A9" w:rsidRDefault="001531A9" w:rsidP="00516F5E">
            <w:pPr>
              <w:rPr>
                <w:rFonts w:ascii="Times New Roman" w:hAnsi="Times New Roman"/>
                <w:sz w:val="26"/>
                <w:szCs w:val="26"/>
                <w:lang w:val="uk-UA"/>
              </w:rPr>
            </w:pPr>
          </w:p>
        </w:tc>
      </w:tr>
    </w:tbl>
    <w:p w:rsidR="001531A9" w:rsidRPr="001531A9" w:rsidRDefault="001531A9" w:rsidP="001531A9">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531A9">
        <w:rPr>
          <w:rFonts w:ascii="Times New Roman" w:hAnsi="Times New Roman"/>
          <w:sz w:val="28"/>
          <w:szCs w:val="28"/>
          <w:lang w:val="uk-UA"/>
        </w:rPr>
        <w:t>Назва уповноваженої особи компетентного органу ……………………… [країна-член]</w:t>
      </w:r>
    </w:p>
    <w:p w:rsidR="001531A9" w:rsidRPr="001531A9" w:rsidRDefault="001531A9" w:rsidP="001531A9">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p w:rsidR="001531A9" w:rsidRPr="001531A9" w:rsidRDefault="001531A9" w:rsidP="001531A9">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531A9">
        <w:rPr>
          <w:rFonts w:ascii="Times New Roman" w:hAnsi="Times New Roman"/>
          <w:sz w:val="28"/>
          <w:szCs w:val="28"/>
          <w:lang w:val="uk-UA"/>
        </w:rPr>
        <w:t xml:space="preserve"> [ПІБ, посада, найменування національного органу, електронна пошта, телефон і факс для запитів]</w:t>
      </w:r>
    </w:p>
    <w:p w:rsidR="001531A9" w:rsidRPr="001531A9" w:rsidRDefault="001531A9" w:rsidP="001531A9">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p w:rsidR="001531A9" w:rsidRPr="001531A9" w:rsidRDefault="001531A9" w:rsidP="001531A9">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531A9">
        <w:rPr>
          <w:rFonts w:ascii="Times New Roman" w:hAnsi="Times New Roman"/>
          <w:sz w:val="28"/>
          <w:szCs w:val="28"/>
          <w:lang w:val="uk-UA"/>
        </w:rPr>
        <w:t>……/……/…… [дата]</w:t>
      </w:r>
    </w:p>
    <w:p w:rsidR="001531A9" w:rsidRPr="001531A9" w:rsidRDefault="001531A9" w:rsidP="001531A9">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1531A9" w:rsidRDefault="001531A9" w:rsidP="001531A9">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1531A9">
        <w:rPr>
          <w:rFonts w:ascii="Times New Roman" w:hAnsi="Times New Roman"/>
          <w:sz w:val="28"/>
          <w:szCs w:val="28"/>
          <w:lang w:val="uk-UA"/>
        </w:rPr>
        <w:t>(*): видалити незастосовне</w:t>
      </w:r>
    </w:p>
    <w:p w:rsidR="003833AB" w:rsidRDefault="003833AB" w:rsidP="001531A9">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p w:rsidR="00EC2E81" w:rsidRDefault="00EC2E81" w:rsidP="001531A9">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3833AB" w:rsidRPr="00875C87" w:rsidTr="00516F5E">
        <w:tc>
          <w:tcPr>
            <w:tcW w:w="2127" w:type="dxa"/>
          </w:tcPr>
          <w:p w:rsidR="00EC2E81" w:rsidRDefault="00EC2E81" w:rsidP="00516F5E">
            <w:pPr>
              <w:rPr>
                <w:rFonts w:ascii="Verdana" w:hAnsi="Verdana"/>
                <w:sz w:val="18"/>
                <w:szCs w:val="24"/>
                <w:lang w:val="uk-UA"/>
              </w:rPr>
            </w:pPr>
          </w:p>
          <w:p w:rsidR="003833AB" w:rsidRPr="00875C87" w:rsidRDefault="003833AB" w:rsidP="00516F5E">
            <w:pPr>
              <w:rPr>
                <w:rFonts w:ascii="Verdana" w:hAnsi="Verdana"/>
                <w:sz w:val="18"/>
                <w:szCs w:val="24"/>
                <w:lang w:val="en-US"/>
              </w:rPr>
            </w:pPr>
            <w:r>
              <w:rPr>
                <w:rFonts w:ascii="Verdana" w:hAnsi="Verdana"/>
                <w:noProof/>
                <w:snapToGrid/>
                <w:sz w:val="18"/>
                <w:szCs w:val="24"/>
                <w:lang w:val="uk-UA" w:eastAsia="uk-UA"/>
              </w:rPr>
              <w:drawing>
                <wp:inline distT="0" distB="0" distL="0" distR="0" wp14:anchorId="4AB5D0D8" wp14:editId="3C19DD70">
                  <wp:extent cx="1216660" cy="835025"/>
                  <wp:effectExtent l="0" t="0" r="2540" b="3175"/>
                  <wp:docPr id="48" name="Рисунок 48"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835025"/>
                          </a:xfrm>
                          <a:prstGeom prst="rect">
                            <a:avLst/>
                          </a:prstGeom>
                          <a:noFill/>
                          <a:ln>
                            <a:noFill/>
                          </a:ln>
                        </pic:spPr>
                      </pic:pic>
                    </a:graphicData>
                  </a:graphic>
                </wp:inline>
              </w:drawing>
            </w:r>
          </w:p>
        </w:tc>
        <w:tc>
          <w:tcPr>
            <w:tcW w:w="4536" w:type="dxa"/>
          </w:tcPr>
          <w:p w:rsidR="003833AB" w:rsidRPr="00875C87" w:rsidRDefault="003833AB" w:rsidP="00516F5E">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3833AB" w:rsidRPr="00875C87" w:rsidRDefault="003833AB" w:rsidP="00516F5E">
            <w:pPr>
              <w:jc w:val="left"/>
              <w:rPr>
                <w:rFonts w:ascii="Arial" w:hAnsi="Arial"/>
                <w:b/>
                <w:sz w:val="20"/>
                <w:szCs w:val="24"/>
                <w:lang w:val="en-US"/>
              </w:rPr>
            </w:pPr>
            <w:r w:rsidRPr="005F4D54">
              <w:rPr>
                <w:rFonts w:ascii="Arial" w:hAnsi="Arial"/>
                <w:b/>
                <w:noProof/>
                <w:sz w:val="20"/>
                <w:szCs w:val="24"/>
                <w:lang w:val="en-US"/>
              </w:rPr>
              <w:t>EUROPEAN COMMISSION</w:t>
            </w:r>
          </w:p>
          <w:p w:rsidR="003833AB" w:rsidRPr="00875C87" w:rsidRDefault="003833AB" w:rsidP="00516F5E">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3833AB" w:rsidRPr="00875C87" w:rsidRDefault="003833AB" w:rsidP="00516F5E">
            <w:pPr>
              <w:jc w:val="left"/>
              <w:rPr>
                <w:rFonts w:ascii="Arial" w:hAnsi="Arial"/>
                <w:sz w:val="16"/>
                <w:szCs w:val="24"/>
                <w:lang w:val="en-US"/>
              </w:rPr>
            </w:pPr>
          </w:p>
          <w:p w:rsidR="003833AB" w:rsidRPr="00875C87" w:rsidRDefault="003833AB" w:rsidP="00516F5E">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3833AB" w:rsidRPr="00875C87" w:rsidRDefault="003833AB" w:rsidP="00516F5E">
            <w:pPr>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3833AB" w:rsidRPr="00875C87" w:rsidRDefault="003833AB" w:rsidP="00516F5E">
            <w:pPr>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4750EBE7" wp14:editId="0676CB12">
                  <wp:extent cx="1852930" cy="604520"/>
                  <wp:effectExtent l="0" t="0" r="0" b="5080"/>
                  <wp:docPr id="47" name="Рисунок 47"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Эксперт\Наталия\13 08 2014\emea-2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604520"/>
                          </a:xfrm>
                          <a:prstGeom prst="rect">
                            <a:avLst/>
                          </a:prstGeom>
                          <a:noFill/>
                          <a:ln>
                            <a:noFill/>
                          </a:ln>
                        </pic:spPr>
                      </pic:pic>
                    </a:graphicData>
                  </a:graphic>
                </wp:inline>
              </w:drawing>
            </w:r>
          </w:p>
        </w:tc>
      </w:tr>
    </w:tbl>
    <w:p w:rsidR="003833AB" w:rsidRPr="003833AB" w:rsidRDefault="003833AB" w:rsidP="003833AB">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833AB">
        <w:rPr>
          <w:rFonts w:ascii="Times New Roman" w:hAnsi="Times New Roman"/>
          <w:sz w:val="28"/>
          <w:szCs w:val="28"/>
          <w:lang w:val="uk-UA"/>
        </w:rPr>
        <w:t>Форми, якими користуються регуляторні органи</w:t>
      </w:r>
    </w:p>
    <w:p w:rsidR="003833AB" w:rsidRPr="003833AB" w:rsidRDefault="003833AB" w:rsidP="003833AB">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0D56D7" w:rsidRPr="000D56D7" w:rsidRDefault="000D56D7" w:rsidP="000D56D7">
      <w:pPr>
        <w:pStyle w:val="aa"/>
        <w:tabs>
          <w:tab w:val="left" w:pos="851"/>
          <w:tab w:val="left" w:pos="1560"/>
          <w:tab w:val="left" w:pos="1985"/>
        </w:tabs>
        <w:spacing w:before="120" w:after="120"/>
        <w:ind w:firstLine="567"/>
        <w:jc w:val="center"/>
        <w:rPr>
          <w:rFonts w:ascii="Times New Roman" w:hAnsi="Times New Roman"/>
          <w:b/>
          <w:sz w:val="28"/>
          <w:szCs w:val="28"/>
          <w:lang w:val="uk-UA"/>
        </w:rPr>
      </w:pPr>
      <w:r w:rsidRPr="000D56D7">
        <w:rPr>
          <w:rFonts w:ascii="Times New Roman" w:hAnsi="Times New Roman"/>
          <w:b/>
          <w:sz w:val="28"/>
          <w:szCs w:val="28"/>
          <w:lang w:val="uk-UA"/>
        </w:rPr>
        <w:t>ФОРМАТ ЛІЦЕНЗІЇ НА ОПТОВУ ДИСТРИБУЦІЮ ЄВРОПЕЙСЬКОГО СОЮЗУ</w:t>
      </w:r>
    </w:p>
    <w:p w:rsidR="000D56D7" w:rsidRPr="000D56D7" w:rsidRDefault="000D56D7" w:rsidP="000D56D7">
      <w:pPr>
        <w:pStyle w:val="aa"/>
        <w:tabs>
          <w:tab w:val="left" w:pos="851"/>
          <w:tab w:val="left" w:pos="1560"/>
          <w:tab w:val="left" w:pos="1985"/>
        </w:tabs>
        <w:spacing w:before="120" w:after="120"/>
        <w:ind w:firstLine="567"/>
        <w:jc w:val="center"/>
        <w:rPr>
          <w:rFonts w:ascii="Times New Roman" w:hAnsi="Times New Roman"/>
          <w:b/>
          <w:sz w:val="28"/>
          <w:szCs w:val="28"/>
          <w:lang w:val="uk-UA"/>
        </w:rPr>
      </w:pPr>
      <w:r w:rsidRPr="000D56D7">
        <w:rPr>
          <w:rFonts w:ascii="Times New Roman" w:hAnsi="Times New Roman"/>
          <w:b/>
          <w:sz w:val="28"/>
          <w:szCs w:val="28"/>
          <w:lang w:val="uk-UA"/>
        </w:rPr>
        <w:t>(для лікарських засобів для застосування людиною)</w:t>
      </w:r>
    </w:p>
    <w:p w:rsidR="000D56D7" w:rsidRPr="000D56D7" w:rsidRDefault="000D56D7" w:rsidP="000D56D7">
      <w:pPr>
        <w:pStyle w:val="aa"/>
        <w:tabs>
          <w:tab w:val="left" w:pos="851"/>
          <w:tab w:val="left" w:pos="1560"/>
          <w:tab w:val="left" w:pos="1985"/>
        </w:tabs>
        <w:spacing w:before="120" w:after="120"/>
        <w:ind w:firstLine="567"/>
        <w:jc w:val="center"/>
        <w:rPr>
          <w:rFonts w:ascii="Times New Roman" w:hAnsi="Times New Roman"/>
          <w:b/>
          <w:sz w:val="28"/>
          <w:szCs w:val="28"/>
          <w:lang w:val="uk-UA"/>
        </w:rPr>
      </w:pPr>
    </w:p>
    <w:p w:rsidR="000D56D7" w:rsidRPr="000D56D7" w:rsidRDefault="000D56D7" w:rsidP="000D56D7">
      <w:pPr>
        <w:pStyle w:val="aa"/>
        <w:tabs>
          <w:tab w:val="left" w:pos="851"/>
          <w:tab w:val="left" w:pos="1560"/>
          <w:tab w:val="left" w:pos="1985"/>
        </w:tabs>
        <w:spacing w:before="120" w:after="120"/>
        <w:ind w:firstLine="567"/>
        <w:jc w:val="center"/>
        <w:rPr>
          <w:rFonts w:ascii="Times New Roman" w:hAnsi="Times New Roman"/>
          <w:sz w:val="28"/>
          <w:szCs w:val="28"/>
          <w:lang w:val="uk-UA"/>
        </w:rPr>
      </w:pPr>
      <w:r w:rsidRPr="000D56D7">
        <w:rPr>
          <w:rFonts w:ascii="Times New Roman" w:hAnsi="Times New Roman"/>
          <w:sz w:val="28"/>
          <w:szCs w:val="28"/>
          <w:lang w:val="uk-UA"/>
        </w:rPr>
        <w:t>1. Номер ліцензії</w:t>
      </w: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0D56D7">
        <w:rPr>
          <w:rFonts w:ascii="Times New Roman" w:hAnsi="Times New Roman"/>
          <w:sz w:val="28"/>
          <w:szCs w:val="28"/>
          <w:lang w:val="uk-UA"/>
        </w:rPr>
        <w:t>2. Назва власника ліцензії</w:t>
      </w: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0D56D7">
        <w:rPr>
          <w:rFonts w:ascii="Times New Roman" w:hAnsi="Times New Roman"/>
          <w:sz w:val="28"/>
          <w:szCs w:val="28"/>
          <w:lang w:val="uk-UA"/>
        </w:rPr>
        <w:t>3. Юридична адреса власника ліцензії</w:t>
      </w: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0D56D7">
        <w:rPr>
          <w:rFonts w:ascii="Times New Roman" w:hAnsi="Times New Roman"/>
          <w:sz w:val="28"/>
          <w:szCs w:val="28"/>
          <w:lang w:val="uk-UA"/>
        </w:rPr>
        <w:t>4. Адреса(и) дільниці(ць)</w:t>
      </w: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0D56D7">
        <w:rPr>
          <w:rFonts w:ascii="Times New Roman" w:hAnsi="Times New Roman"/>
          <w:sz w:val="28"/>
          <w:szCs w:val="28"/>
          <w:lang w:val="uk-UA"/>
        </w:rPr>
        <w:t>(Мають бути наведені всі дільниці, якщо на них не видані окремі ліцензії)</w:t>
      </w: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0D56D7">
        <w:rPr>
          <w:rFonts w:ascii="Times New Roman" w:hAnsi="Times New Roman"/>
          <w:sz w:val="28"/>
          <w:szCs w:val="28"/>
          <w:lang w:val="uk-UA"/>
        </w:rPr>
        <w:t>5. Предмет ліцензії (заповнити для кожної дільниці, зазначеної в п. 4)</w:t>
      </w: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0D56D7">
        <w:rPr>
          <w:rFonts w:ascii="Times New Roman" w:hAnsi="Times New Roman"/>
          <w:sz w:val="28"/>
          <w:szCs w:val="28"/>
          <w:lang w:val="uk-UA"/>
        </w:rPr>
        <w:t>6. Правові підстави видачі ліцензії</w:t>
      </w: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0D56D7">
        <w:rPr>
          <w:rFonts w:ascii="Times New Roman" w:hAnsi="Times New Roman"/>
          <w:sz w:val="28"/>
          <w:szCs w:val="28"/>
          <w:lang w:val="uk-UA"/>
        </w:rPr>
        <w:t>7. ПІБ відповідальної посадової особи компетентного органу країни-члена, який видає ліцензію на оптову дистрибуцію</w:t>
      </w: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0D56D7">
        <w:rPr>
          <w:rFonts w:ascii="Times New Roman" w:hAnsi="Times New Roman"/>
          <w:sz w:val="28"/>
          <w:szCs w:val="28"/>
          <w:lang w:val="uk-UA"/>
        </w:rPr>
        <w:t>8. Підпис</w:t>
      </w: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0D56D7">
        <w:rPr>
          <w:rFonts w:ascii="Times New Roman" w:hAnsi="Times New Roman"/>
          <w:sz w:val="28"/>
          <w:szCs w:val="28"/>
          <w:lang w:val="uk-UA"/>
        </w:rPr>
        <w:t>9. Дата</w:t>
      </w: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0D56D7">
        <w:rPr>
          <w:rFonts w:ascii="Times New Roman" w:hAnsi="Times New Roman"/>
          <w:sz w:val="28"/>
          <w:szCs w:val="28"/>
          <w:lang w:val="uk-UA"/>
        </w:rPr>
        <w:t xml:space="preserve">10. Додатки </w:t>
      </w: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0D56D7">
        <w:rPr>
          <w:rFonts w:ascii="Times New Roman" w:hAnsi="Times New Roman"/>
          <w:sz w:val="28"/>
          <w:szCs w:val="28"/>
          <w:lang w:val="uk-UA"/>
        </w:rPr>
        <w:t>Додаток 1 Предмет ліцензії на оптову дистрибуцію</w:t>
      </w: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0D56D7">
        <w:rPr>
          <w:rFonts w:ascii="Times New Roman" w:hAnsi="Times New Roman"/>
          <w:sz w:val="28"/>
          <w:szCs w:val="28"/>
          <w:lang w:val="uk-UA"/>
        </w:rPr>
        <w:t>Додаток 2 (додатково) Місцезнаходження дільниць оптової дистрибуції за контрактом та номери їх ліцензій</w:t>
      </w: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0D56D7">
        <w:rPr>
          <w:rFonts w:ascii="Times New Roman" w:hAnsi="Times New Roman"/>
          <w:sz w:val="28"/>
          <w:szCs w:val="28"/>
          <w:lang w:val="uk-UA"/>
        </w:rPr>
        <w:t>Додаток 3 (додатково) ПІБ уповноваженої(их) особи(осіб)</w:t>
      </w:r>
    </w:p>
    <w:p w:rsidR="000D56D7" w:rsidRPr="000D56D7" w:rsidRDefault="000D56D7" w:rsidP="000D56D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0D56D7">
        <w:rPr>
          <w:rFonts w:ascii="Times New Roman" w:hAnsi="Times New Roman"/>
          <w:sz w:val="28"/>
          <w:szCs w:val="28"/>
          <w:lang w:val="uk-UA"/>
        </w:rPr>
        <w:t>Додаток 4 (додатково) Дата інспекції, за результатами якої було видано ліцензію</w:t>
      </w:r>
    </w:p>
    <w:p w:rsidR="000D56D7" w:rsidRPr="000D56D7" w:rsidRDefault="000D56D7" w:rsidP="000D56D7">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0D56D7">
        <w:rPr>
          <w:rFonts w:ascii="Times New Roman" w:hAnsi="Times New Roman"/>
          <w:sz w:val="28"/>
          <w:szCs w:val="28"/>
          <w:lang w:val="uk-UA"/>
        </w:rPr>
        <w:t>Додаток 5 (додатково) Додаткові вимоги згідно із національними вимогами</w:t>
      </w:r>
    </w:p>
    <w:p w:rsidR="000D56D7" w:rsidRDefault="000D56D7" w:rsidP="003833AB">
      <w:pPr>
        <w:pStyle w:val="aa"/>
        <w:tabs>
          <w:tab w:val="left" w:pos="851"/>
          <w:tab w:val="left" w:pos="1560"/>
          <w:tab w:val="left" w:pos="1985"/>
        </w:tabs>
        <w:spacing w:before="120" w:after="120"/>
        <w:ind w:left="0" w:firstLine="567"/>
        <w:jc w:val="center"/>
        <w:rPr>
          <w:rFonts w:ascii="Times New Roman" w:hAnsi="Times New Roman"/>
          <w:b/>
          <w:sz w:val="28"/>
          <w:szCs w:val="28"/>
          <w:lang w:val="uk-UA"/>
        </w:rPr>
      </w:pPr>
    </w:p>
    <w:p w:rsidR="000D56D7" w:rsidRPr="000D56D7" w:rsidRDefault="000D56D7" w:rsidP="000D56D7">
      <w:pPr>
        <w:pStyle w:val="aa"/>
        <w:tabs>
          <w:tab w:val="left" w:pos="851"/>
          <w:tab w:val="left" w:pos="1560"/>
          <w:tab w:val="left" w:pos="1985"/>
        </w:tabs>
        <w:spacing w:before="120" w:after="120"/>
        <w:ind w:firstLine="567"/>
        <w:jc w:val="center"/>
        <w:rPr>
          <w:rFonts w:ascii="Times New Roman" w:hAnsi="Times New Roman"/>
          <w:b/>
          <w:sz w:val="28"/>
          <w:szCs w:val="28"/>
          <w:lang w:val="uk-UA"/>
        </w:rPr>
      </w:pPr>
      <w:r w:rsidRPr="000D56D7">
        <w:rPr>
          <w:rFonts w:ascii="Times New Roman" w:hAnsi="Times New Roman"/>
          <w:b/>
          <w:sz w:val="28"/>
          <w:szCs w:val="28"/>
          <w:lang w:val="uk-UA"/>
        </w:rPr>
        <w:t>ДОДАТОК 1</w:t>
      </w:r>
    </w:p>
    <w:p w:rsidR="000D56D7" w:rsidRPr="000D56D7" w:rsidRDefault="000D56D7" w:rsidP="000D56D7">
      <w:pPr>
        <w:pStyle w:val="aa"/>
        <w:tabs>
          <w:tab w:val="left" w:pos="851"/>
          <w:tab w:val="left" w:pos="1560"/>
          <w:tab w:val="left" w:pos="1985"/>
        </w:tabs>
        <w:spacing w:before="120" w:after="120"/>
        <w:ind w:firstLine="567"/>
        <w:jc w:val="center"/>
        <w:rPr>
          <w:rFonts w:ascii="Times New Roman" w:hAnsi="Times New Roman"/>
          <w:b/>
          <w:sz w:val="28"/>
          <w:szCs w:val="28"/>
          <w:lang w:val="uk-UA"/>
        </w:rPr>
      </w:pPr>
    </w:p>
    <w:p w:rsidR="000D56D7" w:rsidRPr="000D56D7" w:rsidRDefault="000D56D7" w:rsidP="000D56D7">
      <w:pPr>
        <w:pStyle w:val="aa"/>
        <w:tabs>
          <w:tab w:val="left" w:pos="851"/>
          <w:tab w:val="left" w:pos="1560"/>
          <w:tab w:val="left" w:pos="1985"/>
        </w:tabs>
        <w:spacing w:before="120" w:after="120"/>
        <w:ind w:firstLine="567"/>
        <w:jc w:val="center"/>
        <w:rPr>
          <w:rFonts w:ascii="Times New Roman" w:hAnsi="Times New Roman"/>
          <w:b/>
          <w:sz w:val="28"/>
          <w:szCs w:val="28"/>
          <w:lang w:val="uk-UA"/>
        </w:rPr>
      </w:pPr>
      <w:r w:rsidRPr="000D56D7">
        <w:rPr>
          <w:rFonts w:ascii="Times New Roman" w:hAnsi="Times New Roman"/>
          <w:b/>
          <w:sz w:val="28"/>
          <w:szCs w:val="28"/>
          <w:lang w:val="uk-UA"/>
        </w:rPr>
        <w:t>ПРЕДМЕТ ЛІЦЕНЗІЇ НА ОПТОВУ ДИСТРИБУЦІЮ</w:t>
      </w:r>
    </w:p>
    <w:p w:rsidR="000D56D7" w:rsidRPr="000D56D7" w:rsidRDefault="000D56D7" w:rsidP="000D56D7">
      <w:pPr>
        <w:pStyle w:val="aa"/>
        <w:tabs>
          <w:tab w:val="left" w:pos="851"/>
          <w:tab w:val="left" w:pos="1560"/>
          <w:tab w:val="left" w:pos="1985"/>
        </w:tabs>
        <w:spacing w:before="120" w:after="120"/>
        <w:ind w:firstLine="567"/>
        <w:jc w:val="center"/>
        <w:rPr>
          <w:rFonts w:ascii="Times New Roman" w:hAnsi="Times New Roman"/>
          <w:b/>
          <w:sz w:val="28"/>
          <w:szCs w:val="28"/>
          <w:lang w:val="uk-UA"/>
        </w:rPr>
      </w:pPr>
    </w:p>
    <w:p w:rsidR="000D56D7" w:rsidRPr="000D56D7" w:rsidRDefault="000D56D7" w:rsidP="000D56D7">
      <w:pPr>
        <w:pStyle w:val="aa"/>
        <w:tabs>
          <w:tab w:val="left" w:pos="851"/>
          <w:tab w:val="left" w:pos="1560"/>
          <w:tab w:val="left" w:pos="1985"/>
        </w:tabs>
        <w:spacing w:before="120" w:after="120"/>
        <w:ind w:left="0" w:firstLine="567"/>
        <w:jc w:val="center"/>
        <w:rPr>
          <w:rFonts w:ascii="Times New Roman" w:hAnsi="Times New Roman"/>
          <w:sz w:val="28"/>
          <w:szCs w:val="28"/>
          <w:lang w:val="uk-UA"/>
        </w:rPr>
      </w:pPr>
      <w:r w:rsidRPr="000D56D7">
        <w:rPr>
          <w:rFonts w:ascii="Times New Roman" w:hAnsi="Times New Roman"/>
          <w:sz w:val="28"/>
          <w:szCs w:val="28"/>
          <w:lang w:val="uk-UA"/>
        </w:rPr>
        <w:t>Назва та місцезнаходження дільниці:</w:t>
      </w:r>
    </w:p>
    <w:p w:rsidR="000D56D7" w:rsidRDefault="000D56D7" w:rsidP="003833AB">
      <w:pPr>
        <w:pStyle w:val="aa"/>
        <w:tabs>
          <w:tab w:val="left" w:pos="851"/>
          <w:tab w:val="left" w:pos="1560"/>
          <w:tab w:val="left" w:pos="1985"/>
        </w:tabs>
        <w:spacing w:before="120" w:after="120"/>
        <w:ind w:left="0" w:firstLine="567"/>
        <w:jc w:val="center"/>
        <w:rPr>
          <w:rFonts w:ascii="Times New Roman" w:hAnsi="Times New Roman"/>
          <w:b/>
          <w:sz w:val="28"/>
          <w:szCs w:val="28"/>
          <w:lang w:val="uk-UA"/>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1"/>
      </w:tblGrid>
      <w:tr w:rsidR="000D56D7" w:rsidRPr="000D56D7" w:rsidTr="000D56D7">
        <w:tc>
          <w:tcPr>
            <w:tcW w:w="9641" w:type="dxa"/>
            <w:tcBorders>
              <w:top w:val="nil"/>
              <w:bottom w:val="nil"/>
            </w:tcBorders>
          </w:tcPr>
          <w:p w:rsidR="000D56D7" w:rsidRPr="000D56D7" w:rsidRDefault="000D56D7" w:rsidP="000D56D7">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lang w:val="en-US"/>
              </w:rPr>
              <w:t>1.</w:t>
            </w:r>
            <w:r w:rsidRPr="000D56D7">
              <w:rPr>
                <w:rFonts w:ascii="Times New Roman" w:hAnsi="Times New Roman"/>
                <w:sz w:val="28"/>
                <w:szCs w:val="28"/>
                <w:lang w:val="en-US"/>
              </w:rPr>
              <w:tab/>
            </w:r>
            <w:r w:rsidRPr="000D56D7">
              <w:rPr>
                <w:rFonts w:ascii="Times New Roman" w:hAnsi="Times New Roman"/>
                <w:sz w:val="28"/>
                <w:szCs w:val="28"/>
                <w:lang w:val="uk-UA"/>
              </w:rPr>
              <w:t>ЛІКАРСЬКІ ЗАСОБИ</w:t>
            </w:r>
          </w:p>
        </w:tc>
      </w:tr>
      <w:tr w:rsidR="000D56D7" w:rsidRPr="000D56D7" w:rsidTr="000D56D7">
        <w:tc>
          <w:tcPr>
            <w:tcW w:w="9641" w:type="dxa"/>
            <w:tcBorders>
              <w:top w:val="nil"/>
              <w:bottom w:val="nil"/>
            </w:tcBorders>
          </w:tcPr>
          <w:p w:rsidR="000D56D7" w:rsidRPr="000D56D7" w:rsidRDefault="000D56D7" w:rsidP="000D56D7">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rPr>
              <w:t>1.1</w:t>
            </w:r>
            <w:r w:rsidRPr="000D56D7">
              <w:rPr>
                <w:rFonts w:ascii="Times New Roman" w:hAnsi="Times New Roman"/>
                <w:sz w:val="28"/>
                <w:szCs w:val="28"/>
              </w:rPr>
              <w:tab/>
            </w:r>
            <w:r w:rsidRPr="000D56D7">
              <w:rPr>
                <w:rFonts w:ascii="Times New Roman" w:hAnsi="Times New Roman"/>
                <w:sz w:val="28"/>
                <w:szCs w:val="28"/>
                <w:lang w:val="en-US"/>
              </w:rPr>
              <w:sym w:font="Wingdings 2" w:char="F0A3"/>
            </w:r>
            <w:r w:rsidRPr="000D56D7">
              <w:rPr>
                <w:rFonts w:ascii="Times New Roman" w:hAnsi="Times New Roman"/>
                <w:sz w:val="28"/>
                <w:szCs w:val="28"/>
              </w:rPr>
              <w:tab/>
            </w:r>
            <w:r w:rsidRPr="000D56D7">
              <w:rPr>
                <w:rFonts w:ascii="Times New Roman" w:hAnsi="Times New Roman"/>
                <w:sz w:val="28"/>
                <w:szCs w:val="28"/>
                <w:lang w:val="uk-UA"/>
              </w:rPr>
              <w:t>з реєстраційним посвідченням, виданим в країні(ах) Європейської Економічної Зони</w:t>
            </w:r>
          </w:p>
        </w:tc>
      </w:tr>
      <w:tr w:rsidR="000D56D7" w:rsidRPr="000D56D7" w:rsidTr="000D56D7">
        <w:tc>
          <w:tcPr>
            <w:tcW w:w="9641" w:type="dxa"/>
            <w:tcBorders>
              <w:top w:val="nil"/>
              <w:bottom w:val="nil"/>
            </w:tcBorders>
          </w:tcPr>
          <w:p w:rsidR="000D56D7" w:rsidRPr="000D56D7" w:rsidRDefault="000D56D7" w:rsidP="00417C0B">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rPr>
              <w:t>1.2</w:t>
            </w:r>
            <w:r w:rsidRPr="000D56D7">
              <w:rPr>
                <w:rFonts w:ascii="Times New Roman" w:hAnsi="Times New Roman"/>
                <w:sz w:val="28"/>
                <w:szCs w:val="28"/>
              </w:rPr>
              <w:tab/>
            </w:r>
            <w:r w:rsidRPr="000D56D7">
              <w:rPr>
                <w:rFonts w:ascii="Times New Roman" w:hAnsi="Times New Roman"/>
                <w:sz w:val="28"/>
                <w:szCs w:val="28"/>
                <w:lang w:val="en-US"/>
              </w:rPr>
              <w:sym w:font="Wingdings 2" w:char="F0A3"/>
            </w:r>
            <w:r w:rsidRPr="000D56D7">
              <w:rPr>
                <w:rFonts w:ascii="Times New Roman" w:hAnsi="Times New Roman"/>
                <w:sz w:val="28"/>
                <w:szCs w:val="28"/>
              </w:rPr>
              <w:tab/>
            </w:r>
            <w:r w:rsidRPr="000D56D7">
              <w:rPr>
                <w:rFonts w:ascii="Times New Roman" w:hAnsi="Times New Roman"/>
                <w:sz w:val="28"/>
                <w:szCs w:val="28"/>
                <w:lang w:val="uk-UA"/>
              </w:rPr>
              <w:t>без реєстраційного посвідчення в Європейській Економічній Зоні, виданого для ринку ЄЕЗ*</w:t>
            </w:r>
          </w:p>
        </w:tc>
      </w:tr>
      <w:tr w:rsidR="000D56D7" w:rsidRPr="000D56D7" w:rsidTr="000D56D7">
        <w:tc>
          <w:tcPr>
            <w:tcW w:w="9641" w:type="dxa"/>
            <w:tcBorders>
              <w:top w:val="nil"/>
              <w:bottom w:val="nil"/>
            </w:tcBorders>
          </w:tcPr>
          <w:p w:rsidR="000D56D7" w:rsidRPr="000D56D7" w:rsidRDefault="000D56D7" w:rsidP="00417C0B">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rPr>
              <w:t>1.3</w:t>
            </w:r>
            <w:r w:rsidRPr="000D56D7">
              <w:rPr>
                <w:rFonts w:ascii="Times New Roman" w:hAnsi="Times New Roman"/>
                <w:sz w:val="28"/>
                <w:szCs w:val="28"/>
              </w:rPr>
              <w:tab/>
            </w:r>
            <w:r w:rsidRPr="000D56D7">
              <w:rPr>
                <w:rFonts w:ascii="Times New Roman" w:hAnsi="Times New Roman"/>
                <w:sz w:val="28"/>
                <w:szCs w:val="28"/>
                <w:lang w:val="en-US"/>
              </w:rPr>
              <w:sym w:font="Wingdings 2" w:char="F0A3"/>
            </w:r>
            <w:r w:rsidRPr="000D56D7">
              <w:rPr>
                <w:rFonts w:ascii="Times New Roman" w:hAnsi="Times New Roman"/>
                <w:sz w:val="28"/>
                <w:szCs w:val="28"/>
              </w:rPr>
              <w:tab/>
            </w:r>
            <w:r w:rsidRPr="000D56D7">
              <w:rPr>
                <w:rFonts w:ascii="Times New Roman" w:hAnsi="Times New Roman"/>
                <w:sz w:val="28"/>
                <w:szCs w:val="28"/>
                <w:lang w:val="uk-UA"/>
              </w:rPr>
              <w:t>без реєстраційного посвідчення в Європейській Економічній Зоні, виданого для експорту</w:t>
            </w:r>
          </w:p>
        </w:tc>
      </w:tr>
      <w:tr w:rsidR="000D56D7" w:rsidRPr="000D56D7" w:rsidTr="000D56D7">
        <w:tc>
          <w:tcPr>
            <w:tcW w:w="9641" w:type="dxa"/>
            <w:tcBorders>
              <w:top w:val="nil"/>
              <w:bottom w:val="nil"/>
            </w:tcBorders>
          </w:tcPr>
          <w:p w:rsidR="000D56D7" w:rsidRPr="000D56D7" w:rsidRDefault="000D56D7" w:rsidP="000D56D7">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lang w:val="en-US"/>
              </w:rPr>
              <w:t>2.</w:t>
            </w:r>
            <w:r w:rsidRPr="000D56D7">
              <w:rPr>
                <w:rFonts w:ascii="Times New Roman" w:hAnsi="Times New Roman"/>
                <w:sz w:val="28"/>
                <w:szCs w:val="28"/>
                <w:lang w:val="en-US"/>
              </w:rPr>
              <w:tab/>
            </w:r>
            <w:r w:rsidRPr="000D56D7">
              <w:rPr>
                <w:rFonts w:ascii="Times New Roman" w:hAnsi="Times New Roman"/>
                <w:sz w:val="28"/>
                <w:szCs w:val="28"/>
                <w:lang w:val="uk-UA"/>
              </w:rPr>
              <w:t>ЛІЦЕНЗОВАНІ ОПЕРАЦІЇ ОПТОВОЇ ДИСТРИБУЦІЇ</w:t>
            </w:r>
          </w:p>
        </w:tc>
      </w:tr>
      <w:tr w:rsidR="000D56D7" w:rsidRPr="000D56D7" w:rsidTr="000D56D7">
        <w:tc>
          <w:tcPr>
            <w:tcW w:w="9641" w:type="dxa"/>
            <w:tcBorders>
              <w:bottom w:val="nil"/>
            </w:tcBorders>
          </w:tcPr>
          <w:p w:rsidR="000D56D7" w:rsidRPr="000D56D7" w:rsidRDefault="000D56D7" w:rsidP="00417C0B">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lang w:val="en-US"/>
              </w:rPr>
              <w:t>2.1</w:t>
            </w:r>
            <w:r w:rsidRPr="000D56D7">
              <w:rPr>
                <w:rFonts w:ascii="Times New Roman" w:hAnsi="Times New Roman"/>
                <w:sz w:val="28"/>
                <w:szCs w:val="28"/>
                <w:lang w:val="en-US"/>
              </w:rPr>
              <w:tab/>
            </w:r>
            <w:r w:rsidRPr="000D56D7">
              <w:rPr>
                <w:rFonts w:ascii="Times New Roman" w:hAnsi="Times New Roman"/>
                <w:sz w:val="28"/>
                <w:szCs w:val="28"/>
                <w:lang w:val="en-US"/>
              </w:rPr>
              <w:sym w:font="Wingdings 2" w:char="F0A3"/>
            </w:r>
            <w:r w:rsidRPr="000D56D7">
              <w:rPr>
                <w:rFonts w:ascii="Times New Roman" w:hAnsi="Times New Roman"/>
                <w:sz w:val="28"/>
                <w:szCs w:val="28"/>
                <w:lang w:val="en-US"/>
              </w:rPr>
              <w:tab/>
            </w:r>
            <w:r w:rsidRPr="000D56D7">
              <w:rPr>
                <w:rFonts w:ascii="Times New Roman" w:hAnsi="Times New Roman"/>
                <w:sz w:val="28"/>
                <w:szCs w:val="28"/>
                <w:lang w:val="uk-UA"/>
              </w:rPr>
              <w:t>Закупівля</w:t>
            </w:r>
          </w:p>
        </w:tc>
      </w:tr>
      <w:tr w:rsidR="000D56D7" w:rsidRPr="000D56D7" w:rsidTr="000D56D7">
        <w:tc>
          <w:tcPr>
            <w:tcW w:w="9641" w:type="dxa"/>
            <w:tcBorders>
              <w:top w:val="nil"/>
              <w:bottom w:val="nil"/>
            </w:tcBorders>
          </w:tcPr>
          <w:p w:rsidR="000D56D7" w:rsidRPr="000D56D7" w:rsidRDefault="000D56D7" w:rsidP="00417C0B">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lang w:val="en-US"/>
              </w:rPr>
              <w:t>2.2</w:t>
            </w:r>
            <w:r w:rsidRPr="000D56D7">
              <w:rPr>
                <w:rFonts w:ascii="Times New Roman" w:hAnsi="Times New Roman"/>
                <w:sz w:val="28"/>
                <w:szCs w:val="28"/>
                <w:lang w:val="en-US"/>
              </w:rPr>
              <w:tab/>
            </w:r>
            <w:r w:rsidRPr="000D56D7">
              <w:rPr>
                <w:rFonts w:ascii="Times New Roman" w:hAnsi="Times New Roman"/>
                <w:sz w:val="28"/>
                <w:szCs w:val="28"/>
                <w:lang w:val="en-US"/>
              </w:rPr>
              <w:sym w:font="Wingdings 2" w:char="F0A3"/>
            </w:r>
            <w:r w:rsidRPr="000D56D7">
              <w:rPr>
                <w:rFonts w:ascii="Times New Roman" w:hAnsi="Times New Roman"/>
                <w:sz w:val="28"/>
                <w:szCs w:val="28"/>
                <w:lang w:val="en-US"/>
              </w:rPr>
              <w:tab/>
            </w:r>
            <w:r w:rsidRPr="000D56D7">
              <w:rPr>
                <w:rFonts w:ascii="Times New Roman" w:hAnsi="Times New Roman"/>
                <w:sz w:val="28"/>
                <w:szCs w:val="28"/>
                <w:lang w:val="uk-UA"/>
              </w:rPr>
              <w:t>Зберігання</w:t>
            </w:r>
          </w:p>
        </w:tc>
      </w:tr>
      <w:tr w:rsidR="000D56D7" w:rsidRPr="000D56D7" w:rsidTr="000D56D7">
        <w:tc>
          <w:tcPr>
            <w:tcW w:w="9641" w:type="dxa"/>
            <w:tcBorders>
              <w:top w:val="nil"/>
              <w:bottom w:val="nil"/>
            </w:tcBorders>
          </w:tcPr>
          <w:p w:rsidR="000D56D7" w:rsidRPr="000D56D7" w:rsidRDefault="000D56D7" w:rsidP="00417C0B">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lang w:val="en-US"/>
              </w:rPr>
              <w:t>2.3</w:t>
            </w:r>
            <w:r w:rsidRPr="000D56D7">
              <w:rPr>
                <w:rFonts w:ascii="Times New Roman" w:hAnsi="Times New Roman"/>
                <w:sz w:val="28"/>
                <w:szCs w:val="28"/>
                <w:lang w:val="en-US"/>
              </w:rPr>
              <w:tab/>
            </w:r>
            <w:r w:rsidRPr="000D56D7">
              <w:rPr>
                <w:rFonts w:ascii="Times New Roman" w:hAnsi="Times New Roman"/>
                <w:sz w:val="28"/>
                <w:szCs w:val="28"/>
                <w:lang w:val="en-US"/>
              </w:rPr>
              <w:sym w:font="Wingdings 2" w:char="F0A3"/>
            </w:r>
            <w:r w:rsidRPr="000D56D7">
              <w:rPr>
                <w:rFonts w:ascii="Times New Roman" w:hAnsi="Times New Roman"/>
                <w:sz w:val="28"/>
                <w:szCs w:val="28"/>
                <w:lang w:val="en-US"/>
              </w:rPr>
              <w:tab/>
            </w:r>
            <w:r w:rsidRPr="000D56D7">
              <w:rPr>
                <w:rFonts w:ascii="Times New Roman" w:hAnsi="Times New Roman"/>
                <w:sz w:val="28"/>
                <w:szCs w:val="28"/>
                <w:lang w:val="uk-UA"/>
              </w:rPr>
              <w:t>Поставки</w:t>
            </w:r>
          </w:p>
        </w:tc>
      </w:tr>
      <w:tr w:rsidR="000D56D7" w:rsidRPr="000D56D7" w:rsidTr="000D56D7">
        <w:tc>
          <w:tcPr>
            <w:tcW w:w="9641" w:type="dxa"/>
            <w:tcBorders>
              <w:top w:val="nil"/>
              <w:bottom w:val="nil"/>
            </w:tcBorders>
          </w:tcPr>
          <w:p w:rsidR="000D56D7" w:rsidRPr="000D56D7" w:rsidRDefault="000D56D7" w:rsidP="00417C0B">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lang w:val="en-US"/>
              </w:rPr>
              <w:t>2.4</w:t>
            </w:r>
            <w:r w:rsidRPr="000D56D7">
              <w:rPr>
                <w:rFonts w:ascii="Times New Roman" w:hAnsi="Times New Roman"/>
                <w:sz w:val="28"/>
                <w:szCs w:val="28"/>
                <w:lang w:val="en-US"/>
              </w:rPr>
              <w:tab/>
            </w:r>
            <w:r w:rsidRPr="000D56D7">
              <w:rPr>
                <w:rFonts w:ascii="Times New Roman" w:hAnsi="Times New Roman"/>
                <w:sz w:val="28"/>
                <w:szCs w:val="28"/>
                <w:lang w:val="en-US"/>
              </w:rPr>
              <w:sym w:font="Wingdings 2" w:char="F0A3"/>
            </w:r>
            <w:r w:rsidRPr="000D56D7">
              <w:rPr>
                <w:rFonts w:ascii="Times New Roman" w:hAnsi="Times New Roman"/>
                <w:sz w:val="28"/>
                <w:szCs w:val="28"/>
                <w:lang w:val="en-US"/>
              </w:rPr>
              <w:tab/>
            </w:r>
            <w:r w:rsidRPr="000D56D7">
              <w:rPr>
                <w:rFonts w:ascii="Times New Roman" w:hAnsi="Times New Roman"/>
                <w:sz w:val="28"/>
                <w:szCs w:val="28"/>
                <w:lang w:val="uk-UA"/>
              </w:rPr>
              <w:t>Експорт</w:t>
            </w:r>
          </w:p>
        </w:tc>
      </w:tr>
      <w:tr w:rsidR="000D56D7" w:rsidRPr="000D56D7" w:rsidTr="000D56D7">
        <w:tc>
          <w:tcPr>
            <w:tcW w:w="9641" w:type="dxa"/>
            <w:tcBorders>
              <w:top w:val="nil"/>
              <w:bottom w:val="nil"/>
            </w:tcBorders>
          </w:tcPr>
          <w:p w:rsidR="000D56D7" w:rsidRPr="000D56D7" w:rsidRDefault="000D56D7" w:rsidP="00417C0B">
            <w:pPr>
              <w:pStyle w:val="aa"/>
              <w:tabs>
                <w:tab w:val="left" w:pos="851"/>
                <w:tab w:val="left" w:pos="1560"/>
                <w:tab w:val="left" w:pos="1985"/>
              </w:tabs>
              <w:spacing w:before="120" w:after="120"/>
              <w:ind w:left="0" w:firstLine="567"/>
              <w:jc w:val="left"/>
              <w:rPr>
                <w:rFonts w:ascii="Times New Roman" w:hAnsi="Times New Roman"/>
                <w:sz w:val="28"/>
                <w:szCs w:val="28"/>
                <w:lang w:val="en-US"/>
              </w:rPr>
            </w:pPr>
            <w:r w:rsidRPr="000D56D7">
              <w:rPr>
                <w:rFonts w:ascii="Times New Roman" w:hAnsi="Times New Roman"/>
                <w:sz w:val="28"/>
                <w:szCs w:val="28"/>
                <w:lang w:val="en-US"/>
              </w:rPr>
              <w:t>2.5</w:t>
            </w:r>
            <w:r w:rsidRPr="000D56D7">
              <w:rPr>
                <w:rFonts w:ascii="Times New Roman" w:hAnsi="Times New Roman"/>
                <w:sz w:val="28"/>
                <w:szCs w:val="28"/>
                <w:lang w:val="en-US"/>
              </w:rPr>
              <w:tab/>
            </w:r>
            <w:r w:rsidRPr="000D56D7">
              <w:rPr>
                <w:rFonts w:ascii="Times New Roman" w:hAnsi="Times New Roman"/>
                <w:sz w:val="28"/>
                <w:szCs w:val="28"/>
                <w:lang w:val="en-US"/>
              </w:rPr>
              <w:sym w:font="Wingdings 2" w:char="F0A3"/>
            </w:r>
            <w:r w:rsidRPr="000D56D7">
              <w:rPr>
                <w:rFonts w:ascii="Times New Roman" w:hAnsi="Times New Roman"/>
                <w:sz w:val="28"/>
                <w:szCs w:val="28"/>
                <w:lang w:val="en-US"/>
              </w:rPr>
              <w:tab/>
            </w:r>
            <w:r w:rsidRPr="000D56D7">
              <w:rPr>
                <w:rFonts w:ascii="Times New Roman" w:hAnsi="Times New Roman"/>
                <w:sz w:val="28"/>
                <w:szCs w:val="28"/>
                <w:lang w:val="uk-UA"/>
              </w:rPr>
              <w:t>Інша діяльність:</w:t>
            </w:r>
            <w:r w:rsidRPr="000D56D7">
              <w:rPr>
                <w:rFonts w:ascii="Times New Roman" w:hAnsi="Times New Roman"/>
                <w:sz w:val="28"/>
                <w:szCs w:val="28"/>
                <w:lang w:val="en-US"/>
              </w:rPr>
              <w:t xml:space="preserve"> </w:t>
            </w:r>
            <w:r w:rsidRPr="000D56D7">
              <w:rPr>
                <w:rFonts w:ascii="Times New Roman" w:hAnsi="Times New Roman"/>
                <w:sz w:val="28"/>
                <w:szCs w:val="28"/>
                <w:lang w:val="uk-UA"/>
              </w:rPr>
              <w:t>(зазначити)</w:t>
            </w:r>
          </w:p>
        </w:tc>
      </w:tr>
      <w:tr w:rsidR="000D56D7" w:rsidRPr="000D56D7" w:rsidTr="000D56D7">
        <w:tc>
          <w:tcPr>
            <w:tcW w:w="9641" w:type="dxa"/>
            <w:tcBorders>
              <w:top w:val="nil"/>
              <w:bottom w:val="nil"/>
            </w:tcBorders>
          </w:tcPr>
          <w:p w:rsidR="000D56D7" w:rsidRPr="000D56D7" w:rsidRDefault="000D56D7" w:rsidP="000D56D7">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rPr>
              <w:t>3.</w:t>
            </w:r>
            <w:r w:rsidRPr="000D56D7">
              <w:rPr>
                <w:rFonts w:ascii="Times New Roman" w:hAnsi="Times New Roman"/>
                <w:sz w:val="28"/>
                <w:szCs w:val="28"/>
              </w:rPr>
              <w:tab/>
            </w:r>
            <w:r w:rsidRPr="000D56D7">
              <w:rPr>
                <w:rFonts w:ascii="Times New Roman" w:hAnsi="Times New Roman"/>
                <w:sz w:val="28"/>
                <w:szCs w:val="28"/>
                <w:lang w:val="uk-UA"/>
              </w:rPr>
              <w:t>Лікарські засоби з додатковими вимогами</w:t>
            </w:r>
          </w:p>
        </w:tc>
      </w:tr>
      <w:tr w:rsidR="000D56D7" w:rsidRPr="000D56D7" w:rsidTr="000D56D7">
        <w:tc>
          <w:tcPr>
            <w:tcW w:w="9641" w:type="dxa"/>
            <w:tcBorders>
              <w:top w:val="nil"/>
              <w:bottom w:val="nil"/>
            </w:tcBorders>
          </w:tcPr>
          <w:p w:rsidR="000D56D7" w:rsidRPr="000D56D7" w:rsidRDefault="000D56D7" w:rsidP="00417C0B">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rPr>
              <w:t>3.1</w:t>
            </w:r>
            <w:r w:rsidRPr="000D56D7">
              <w:rPr>
                <w:rFonts w:ascii="Times New Roman" w:hAnsi="Times New Roman"/>
                <w:sz w:val="28"/>
                <w:szCs w:val="28"/>
              </w:rPr>
              <w:tab/>
            </w:r>
            <w:r w:rsidRPr="000D56D7">
              <w:rPr>
                <w:rFonts w:ascii="Times New Roman" w:hAnsi="Times New Roman"/>
                <w:sz w:val="28"/>
                <w:szCs w:val="28"/>
                <w:lang w:val="en-US"/>
              </w:rPr>
              <w:sym w:font="Wingdings 2" w:char="F0A3"/>
            </w:r>
            <w:r w:rsidRPr="000D56D7">
              <w:rPr>
                <w:rFonts w:ascii="Times New Roman" w:hAnsi="Times New Roman"/>
                <w:sz w:val="28"/>
                <w:szCs w:val="28"/>
              </w:rPr>
              <w:tab/>
            </w:r>
            <w:r w:rsidRPr="000D56D7">
              <w:rPr>
                <w:rFonts w:ascii="Times New Roman" w:hAnsi="Times New Roman"/>
                <w:sz w:val="28"/>
                <w:szCs w:val="28"/>
                <w:lang w:val="uk-UA"/>
              </w:rPr>
              <w:t>Продукція, передбачена в ст. 83 Директиви 2001/83/EC</w:t>
            </w:r>
            <w:r w:rsidR="00417C0B">
              <w:rPr>
                <w:rStyle w:val="af"/>
                <w:rFonts w:ascii="Times New Roman" w:hAnsi="Times New Roman"/>
                <w:sz w:val="28"/>
                <w:szCs w:val="28"/>
                <w:lang w:val="uk-UA"/>
              </w:rPr>
              <w:footnoteReference w:id="20"/>
            </w:r>
          </w:p>
        </w:tc>
      </w:tr>
      <w:tr w:rsidR="000D56D7" w:rsidRPr="000D56D7" w:rsidTr="000D56D7">
        <w:tc>
          <w:tcPr>
            <w:tcW w:w="9641" w:type="dxa"/>
            <w:tcBorders>
              <w:top w:val="nil"/>
              <w:bottom w:val="nil"/>
            </w:tcBorders>
          </w:tcPr>
          <w:p w:rsidR="000D56D7" w:rsidRPr="000D56D7" w:rsidRDefault="000D56D7" w:rsidP="000D56D7">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lang w:val="en-US"/>
              </w:rPr>
              <w:t>3.1.1</w:t>
            </w:r>
            <w:r w:rsidRPr="000D56D7">
              <w:rPr>
                <w:rFonts w:ascii="Times New Roman" w:hAnsi="Times New Roman"/>
                <w:sz w:val="28"/>
                <w:szCs w:val="28"/>
                <w:lang w:val="en-US"/>
              </w:rPr>
              <w:tab/>
            </w:r>
            <w:r w:rsidRPr="000D56D7">
              <w:rPr>
                <w:rFonts w:ascii="Times New Roman" w:hAnsi="Times New Roman"/>
                <w:sz w:val="28"/>
                <w:szCs w:val="28"/>
                <w:lang w:val="en-US"/>
              </w:rPr>
              <w:sym w:font="Wingdings 2" w:char="F0A3"/>
            </w:r>
            <w:r w:rsidRPr="000D56D7">
              <w:rPr>
                <w:rFonts w:ascii="Times New Roman" w:hAnsi="Times New Roman"/>
                <w:sz w:val="28"/>
                <w:szCs w:val="28"/>
                <w:lang w:val="en-US"/>
              </w:rPr>
              <w:tab/>
            </w:r>
            <w:r w:rsidRPr="000D56D7">
              <w:rPr>
                <w:rFonts w:ascii="Times New Roman" w:hAnsi="Times New Roman"/>
                <w:sz w:val="28"/>
                <w:szCs w:val="28"/>
                <w:lang w:val="uk-UA"/>
              </w:rPr>
              <w:t>Наркотичні або психотропні засоби</w:t>
            </w:r>
          </w:p>
        </w:tc>
      </w:tr>
      <w:tr w:rsidR="000D56D7" w:rsidRPr="000D56D7" w:rsidTr="000D56D7">
        <w:tc>
          <w:tcPr>
            <w:tcW w:w="9641" w:type="dxa"/>
            <w:tcBorders>
              <w:top w:val="nil"/>
              <w:bottom w:val="nil"/>
            </w:tcBorders>
          </w:tcPr>
          <w:p w:rsidR="000D56D7" w:rsidRPr="000D56D7" w:rsidRDefault="000D56D7" w:rsidP="000D56D7">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rPr>
              <w:t>3.1.2</w:t>
            </w:r>
            <w:r w:rsidRPr="000D56D7">
              <w:rPr>
                <w:rFonts w:ascii="Times New Roman" w:hAnsi="Times New Roman"/>
                <w:sz w:val="28"/>
                <w:szCs w:val="28"/>
              </w:rPr>
              <w:tab/>
            </w:r>
            <w:r w:rsidRPr="000D56D7">
              <w:rPr>
                <w:rFonts w:ascii="Times New Roman" w:hAnsi="Times New Roman"/>
                <w:sz w:val="28"/>
                <w:szCs w:val="28"/>
                <w:lang w:val="en-US"/>
              </w:rPr>
              <w:sym w:font="Wingdings 2" w:char="F0A3"/>
            </w:r>
            <w:r w:rsidRPr="000D56D7">
              <w:rPr>
                <w:rFonts w:ascii="Times New Roman" w:hAnsi="Times New Roman"/>
                <w:sz w:val="28"/>
                <w:szCs w:val="28"/>
              </w:rPr>
              <w:tab/>
            </w:r>
            <w:r w:rsidRPr="000D56D7">
              <w:rPr>
                <w:rFonts w:ascii="Times New Roman" w:hAnsi="Times New Roman"/>
                <w:sz w:val="28"/>
                <w:szCs w:val="28"/>
                <w:lang w:val="uk-UA"/>
              </w:rPr>
              <w:t>Лікарські засоби, які одержують з крові</w:t>
            </w:r>
          </w:p>
        </w:tc>
      </w:tr>
      <w:tr w:rsidR="000D56D7" w:rsidRPr="000D56D7" w:rsidTr="000D56D7">
        <w:tc>
          <w:tcPr>
            <w:tcW w:w="9641" w:type="dxa"/>
            <w:tcBorders>
              <w:top w:val="nil"/>
              <w:bottom w:val="nil"/>
            </w:tcBorders>
          </w:tcPr>
          <w:p w:rsidR="000D56D7" w:rsidRPr="000D56D7" w:rsidRDefault="000D56D7" w:rsidP="000D56D7">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lang w:val="en-US"/>
              </w:rPr>
              <w:t>3.1.3</w:t>
            </w:r>
            <w:r w:rsidRPr="000D56D7">
              <w:rPr>
                <w:rFonts w:ascii="Times New Roman" w:hAnsi="Times New Roman"/>
                <w:sz w:val="28"/>
                <w:szCs w:val="28"/>
                <w:lang w:val="en-US"/>
              </w:rPr>
              <w:tab/>
            </w:r>
            <w:r w:rsidRPr="000D56D7">
              <w:rPr>
                <w:rFonts w:ascii="Times New Roman" w:hAnsi="Times New Roman"/>
                <w:sz w:val="28"/>
                <w:szCs w:val="28"/>
                <w:lang w:val="en-US"/>
              </w:rPr>
              <w:sym w:font="Wingdings 2" w:char="F0A3"/>
            </w:r>
            <w:r w:rsidRPr="000D56D7">
              <w:rPr>
                <w:rFonts w:ascii="Times New Roman" w:hAnsi="Times New Roman"/>
                <w:sz w:val="28"/>
                <w:szCs w:val="28"/>
                <w:lang w:val="en-US"/>
              </w:rPr>
              <w:tab/>
            </w:r>
            <w:r w:rsidRPr="000D56D7">
              <w:rPr>
                <w:rFonts w:ascii="Times New Roman" w:hAnsi="Times New Roman"/>
                <w:sz w:val="28"/>
                <w:szCs w:val="28"/>
                <w:lang w:val="uk-UA"/>
              </w:rPr>
              <w:t>Імунологічні препарати</w:t>
            </w:r>
          </w:p>
        </w:tc>
      </w:tr>
      <w:tr w:rsidR="000D56D7" w:rsidRPr="000D56D7" w:rsidTr="000D56D7">
        <w:tc>
          <w:tcPr>
            <w:tcW w:w="9641" w:type="dxa"/>
            <w:tcBorders>
              <w:top w:val="nil"/>
              <w:bottom w:val="nil"/>
            </w:tcBorders>
          </w:tcPr>
          <w:p w:rsidR="000D56D7" w:rsidRPr="000D56D7" w:rsidRDefault="000D56D7" w:rsidP="000D56D7">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rPr>
              <w:t>3.1.4</w:t>
            </w:r>
            <w:r w:rsidRPr="000D56D7">
              <w:rPr>
                <w:rFonts w:ascii="Times New Roman" w:hAnsi="Times New Roman"/>
                <w:sz w:val="28"/>
                <w:szCs w:val="28"/>
              </w:rPr>
              <w:tab/>
            </w:r>
            <w:r w:rsidRPr="000D56D7">
              <w:rPr>
                <w:rFonts w:ascii="Times New Roman" w:hAnsi="Times New Roman"/>
                <w:sz w:val="28"/>
                <w:szCs w:val="28"/>
                <w:lang w:val="en-US"/>
              </w:rPr>
              <w:sym w:font="Wingdings 2" w:char="F0A3"/>
            </w:r>
            <w:r w:rsidRPr="000D56D7">
              <w:rPr>
                <w:rFonts w:ascii="Times New Roman" w:hAnsi="Times New Roman"/>
                <w:sz w:val="28"/>
                <w:szCs w:val="28"/>
              </w:rPr>
              <w:tab/>
            </w:r>
            <w:r w:rsidRPr="000D56D7">
              <w:rPr>
                <w:rFonts w:ascii="Times New Roman" w:hAnsi="Times New Roman"/>
                <w:sz w:val="28"/>
                <w:szCs w:val="28"/>
                <w:lang w:val="uk-UA"/>
              </w:rPr>
              <w:t>Радіологічні препарати (у т.ч. джерела радіонуклідів)</w:t>
            </w:r>
          </w:p>
        </w:tc>
      </w:tr>
      <w:tr w:rsidR="000D56D7" w:rsidRPr="000D56D7" w:rsidTr="000D56D7">
        <w:tc>
          <w:tcPr>
            <w:tcW w:w="9641" w:type="dxa"/>
            <w:tcBorders>
              <w:top w:val="nil"/>
              <w:bottom w:val="nil"/>
            </w:tcBorders>
          </w:tcPr>
          <w:p w:rsidR="000D56D7" w:rsidRPr="000D56D7" w:rsidRDefault="000D56D7" w:rsidP="000D56D7">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lang w:val="en-US"/>
              </w:rPr>
              <w:t>3.2</w:t>
            </w:r>
            <w:r w:rsidRPr="000D56D7">
              <w:rPr>
                <w:rFonts w:ascii="Times New Roman" w:hAnsi="Times New Roman"/>
                <w:sz w:val="28"/>
                <w:szCs w:val="28"/>
                <w:lang w:val="en-US"/>
              </w:rPr>
              <w:tab/>
            </w:r>
            <w:r w:rsidRPr="000D56D7">
              <w:rPr>
                <w:rFonts w:ascii="Times New Roman" w:hAnsi="Times New Roman"/>
                <w:sz w:val="28"/>
                <w:szCs w:val="28"/>
                <w:lang w:val="en-US"/>
              </w:rPr>
              <w:sym w:font="Wingdings 2" w:char="F0A3"/>
            </w:r>
            <w:r w:rsidRPr="000D56D7">
              <w:rPr>
                <w:rFonts w:ascii="Times New Roman" w:hAnsi="Times New Roman"/>
                <w:sz w:val="28"/>
                <w:szCs w:val="28"/>
                <w:lang w:val="en-US"/>
              </w:rPr>
              <w:tab/>
            </w:r>
            <w:r w:rsidRPr="000D56D7">
              <w:rPr>
                <w:rFonts w:ascii="Times New Roman" w:hAnsi="Times New Roman"/>
                <w:sz w:val="28"/>
                <w:szCs w:val="28"/>
                <w:lang w:val="uk-UA"/>
              </w:rPr>
              <w:t>Медичні гази</w:t>
            </w:r>
          </w:p>
        </w:tc>
      </w:tr>
      <w:tr w:rsidR="000D56D7" w:rsidRPr="000D56D7" w:rsidTr="000D56D7">
        <w:tc>
          <w:tcPr>
            <w:tcW w:w="9641" w:type="dxa"/>
            <w:tcBorders>
              <w:top w:val="nil"/>
              <w:bottom w:val="nil"/>
            </w:tcBorders>
          </w:tcPr>
          <w:p w:rsidR="000D56D7" w:rsidRPr="000D56D7" w:rsidRDefault="000D56D7" w:rsidP="000D56D7">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rPr>
              <w:t>3.3</w:t>
            </w:r>
            <w:r w:rsidRPr="000D56D7">
              <w:rPr>
                <w:rFonts w:ascii="Times New Roman" w:hAnsi="Times New Roman"/>
                <w:sz w:val="28"/>
                <w:szCs w:val="28"/>
              </w:rPr>
              <w:tab/>
            </w:r>
            <w:r w:rsidRPr="000D56D7">
              <w:rPr>
                <w:rFonts w:ascii="Times New Roman" w:hAnsi="Times New Roman"/>
                <w:sz w:val="28"/>
                <w:szCs w:val="28"/>
                <w:lang w:val="en-US"/>
              </w:rPr>
              <w:sym w:font="Wingdings 2" w:char="F0A3"/>
            </w:r>
            <w:r w:rsidRPr="000D56D7">
              <w:rPr>
                <w:rFonts w:ascii="Times New Roman" w:hAnsi="Times New Roman"/>
                <w:sz w:val="28"/>
                <w:szCs w:val="28"/>
              </w:rPr>
              <w:tab/>
            </w:r>
            <w:r w:rsidRPr="000D56D7">
              <w:rPr>
                <w:rFonts w:ascii="Times New Roman" w:hAnsi="Times New Roman"/>
                <w:sz w:val="28"/>
                <w:szCs w:val="28"/>
                <w:lang w:val="uk-UA"/>
              </w:rPr>
              <w:t>Продукція, що потребує холодового ланцюгу (в умовах низької температури)</w:t>
            </w:r>
          </w:p>
        </w:tc>
      </w:tr>
      <w:tr w:rsidR="000D56D7" w:rsidRPr="000D56D7" w:rsidTr="000D56D7">
        <w:tc>
          <w:tcPr>
            <w:tcW w:w="9641" w:type="dxa"/>
            <w:tcBorders>
              <w:top w:val="nil"/>
              <w:bottom w:val="nil"/>
            </w:tcBorders>
          </w:tcPr>
          <w:p w:rsidR="000D56D7" w:rsidRPr="000D56D7" w:rsidRDefault="000D56D7" w:rsidP="000D56D7">
            <w:pPr>
              <w:pStyle w:val="aa"/>
              <w:tabs>
                <w:tab w:val="left" w:pos="851"/>
                <w:tab w:val="left" w:pos="1560"/>
                <w:tab w:val="left" w:pos="1985"/>
              </w:tabs>
              <w:spacing w:before="120" w:after="120"/>
              <w:ind w:left="0" w:firstLine="567"/>
              <w:jc w:val="left"/>
              <w:rPr>
                <w:rFonts w:ascii="Times New Roman" w:hAnsi="Times New Roman"/>
                <w:sz w:val="28"/>
                <w:szCs w:val="28"/>
              </w:rPr>
            </w:pPr>
            <w:r w:rsidRPr="000D56D7">
              <w:rPr>
                <w:rFonts w:ascii="Times New Roman" w:hAnsi="Times New Roman"/>
                <w:sz w:val="28"/>
                <w:szCs w:val="28"/>
              </w:rPr>
              <w:t>3.4</w:t>
            </w:r>
            <w:r w:rsidRPr="000D56D7">
              <w:rPr>
                <w:rFonts w:ascii="Times New Roman" w:hAnsi="Times New Roman"/>
                <w:sz w:val="28"/>
                <w:szCs w:val="28"/>
              </w:rPr>
              <w:tab/>
            </w:r>
            <w:r w:rsidRPr="000D56D7">
              <w:rPr>
                <w:rFonts w:ascii="Times New Roman" w:hAnsi="Times New Roman"/>
                <w:sz w:val="28"/>
                <w:szCs w:val="28"/>
                <w:lang w:val="en-US"/>
              </w:rPr>
              <w:sym w:font="Wingdings 2" w:char="F0A3"/>
            </w:r>
            <w:r w:rsidRPr="000D56D7">
              <w:rPr>
                <w:rFonts w:ascii="Times New Roman" w:hAnsi="Times New Roman"/>
                <w:sz w:val="28"/>
                <w:szCs w:val="28"/>
              </w:rPr>
              <w:tab/>
            </w:r>
            <w:r w:rsidRPr="000D56D7">
              <w:rPr>
                <w:rFonts w:ascii="Times New Roman" w:hAnsi="Times New Roman"/>
                <w:sz w:val="28"/>
                <w:szCs w:val="28"/>
                <w:lang w:val="uk-UA"/>
              </w:rPr>
              <w:t>Інша продукція:</w:t>
            </w:r>
            <w:r w:rsidRPr="000D56D7">
              <w:rPr>
                <w:rFonts w:ascii="Times New Roman" w:hAnsi="Times New Roman"/>
                <w:sz w:val="28"/>
                <w:szCs w:val="28"/>
              </w:rPr>
              <w:t xml:space="preserve"> </w:t>
            </w:r>
            <w:r w:rsidRPr="000D56D7">
              <w:rPr>
                <w:rFonts w:ascii="Times New Roman" w:hAnsi="Times New Roman"/>
                <w:sz w:val="28"/>
                <w:szCs w:val="28"/>
                <w:lang w:val="uk-UA"/>
              </w:rPr>
              <w:t>(зазначити продукцію в цьому блоці або навести посилання у Додатку 5)</w:t>
            </w:r>
          </w:p>
        </w:tc>
      </w:tr>
    </w:tbl>
    <w:p w:rsidR="000D56D7" w:rsidRPr="000D56D7" w:rsidRDefault="000D56D7" w:rsidP="000D56D7">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0D56D7">
        <w:rPr>
          <w:rFonts w:ascii="Times New Roman" w:hAnsi="Times New Roman"/>
          <w:sz w:val="28"/>
          <w:szCs w:val="28"/>
          <w:lang w:val="uk-UA"/>
        </w:rPr>
        <w:t>Будь-які обмеження або уточнюючі примітки стосовно сфери дії зазначених операцій оптової дистрибуції</w:t>
      </w:r>
    </w:p>
    <w:p w:rsidR="000D56D7" w:rsidRPr="000D56D7" w:rsidRDefault="000D56D7" w:rsidP="000D56D7">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0D56D7">
        <w:rPr>
          <w:rFonts w:ascii="Times New Roman" w:hAnsi="Times New Roman"/>
          <w:sz w:val="28"/>
          <w:szCs w:val="28"/>
          <w:lang w:val="uk-UA"/>
        </w:rPr>
        <w:t>....................................................................................................................................</w:t>
      </w:r>
    </w:p>
    <w:p w:rsidR="000D56D7" w:rsidRPr="000D56D7" w:rsidRDefault="000D56D7" w:rsidP="000D56D7">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0D56D7">
        <w:rPr>
          <w:rFonts w:ascii="Times New Roman" w:hAnsi="Times New Roman"/>
          <w:sz w:val="28"/>
          <w:szCs w:val="28"/>
          <w:lang w:val="uk-UA"/>
        </w:rPr>
        <w:t>*Стаття 5 Директиви 2001/83/EC або стаття 83 Регламенту EC/726/2004</w:t>
      </w:r>
    </w:p>
    <w:p w:rsidR="000D56D7" w:rsidRDefault="000D56D7" w:rsidP="003833AB">
      <w:pPr>
        <w:pStyle w:val="aa"/>
        <w:tabs>
          <w:tab w:val="left" w:pos="851"/>
          <w:tab w:val="left" w:pos="1560"/>
          <w:tab w:val="left" w:pos="1985"/>
        </w:tabs>
        <w:spacing w:before="120" w:after="120"/>
        <w:ind w:left="0" w:firstLine="567"/>
        <w:jc w:val="center"/>
        <w:rPr>
          <w:rFonts w:ascii="Times New Roman" w:hAnsi="Times New Roman"/>
          <w:b/>
          <w:sz w:val="28"/>
          <w:szCs w:val="28"/>
          <w:lang w:val="uk-UA"/>
        </w:rPr>
      </w:pPr>
    </w:p>
    <w:tbl>
      <w:tblPr>
        <w:tblW w:w="9889" w:type="dxa"/>
        <w:tblLayout w:type="fixed"/>
        <w:tblLook w:val="04A0" w:firstRow="1" w:lastRow="0" w:firstColumn="1" w:lastColumn="0" w:noHBand="0" w:noVBand="1"/>
      </w:tblPr>
      <w:tblGrid>
        <w:gridCol w:w="2127"/>
        <w:gridCol w:w="2693"/>
        <w:gridCol w:w="1843"/>
        <w:gridCol w:w="3118"/>
        <w:gridCol w:w="108"/>
      </w:tblGrid>
      <w:tr w:rsidR="00417C0B" w:rsidRPr="00417C0B" w:rsidTr="00417C0B">
        <w:tc>
          <w:tcPr>
            <w:tcW w:w="4820" w:type="dxa"/>
            <w:gridSpan w:val="2"/>
          </w:tcPr>
          <w:p w:rsidR="00417C0B" w:rsidRPr="00417C0B" w:rsidRDefault="00417C0B" w:rsidP="00417C0B">
            <w:pPr>
              <w:pStyle w:val="aa"/>
              <w:tabs>
                <w:tab w:val="left" w:pos="851"/>
                <w:tab w:val="left" w:pos="1560"/>
                <w:tab w:val="left" w:pos="1985"/>
              </w:tabs>
              <w:spacing w:before="120" w:after="120"/>
              <w:ind w:left="0"/>
              <w:rPr>
                <w:rFonts w:ascii="Times New Roman" w:hAnsi="Times New Roman"/>
                <w:b/>
                <w:sz w:val="28"/>
                <w:szCs w:val="28"/>
              </w:rPr>
            </w:pPr>
            <w:r w:rsidRPr="00417C0B">
              <w:rPr>
                <w:rFonts w:ascii="Times New Roman" w:hAnsi="Times New Roman"/>
                <w:b/>
                <w:sz w:val="28"/>
                <w:szCs w:val="28"/>
                <w:lang w:val="uk-UA"/>
              </w:rPr>
              <w:t>ДОДАТОК 2 (Додатково)</w:t>
            </w:r>
          </w:p>
        </w:tc>
        <w:tc>
          <w:tcPr>
            <w:tcW w:w="5069" w:type="dxa"/>
            <w:gridSpan w:val="3"/>
            <w:tcBorders>
              <w:left w:val="nil"/>
              <w:right w:val="single" w:sz="4" w:space="0" w:color="auto"/>
            </w:tcBorders>
          </w:tcPr>
          <w:p w:rsidR="00417C0B" w:rsidRPr="00417C0B" w:rsidRDefault="00417C0B" w:rsidP="00417C0B">
            <w:pPr>
              <w:pStyle w:val="aa"/>
              <w:tabs>
                <w:tab w:val="left" w:pos="851"/>
                <w:tab w:val="left" w:pos="1560"/>
                <w:tab w:val="left" w:pos="1985"/>
              </w:tabs>
              <w:spacing w:before="120" w:after="120"/>
              <w:ind w:firstLine="567"/>
              <w:jc w:val="center"/>
              <w:rPr>
                <w:rFonts w:ascii="Times New Roman" w:hAnsi="Times New Roman"/>
                <w:b/>
                <w:sz w:val="28"/>
                <w:szCs w:val="28"/>
                <w:lang w:val="en-US"/>
              </w:rPr>
            </w:pPr>
          </w:p>
        </w:tc>
      </w:tr>
      <w:tr w:rsidR="00417C0B" w:rsidRPr="00417C0B" w:rsidTr="00417C0B">
        <w:tc>
          <w:tcPr>
            <w:tcW w:w="4820" w:type="dxa"/>
            <w:gridSpan w:val="2"/>
          </w:tcPr>
          <w:p w:rsidR="00417C0B" w:rsidRPr="00417C0B" w:rsidRDefault="00417C0B" w:rsidP="00417C0B">
            <w:pPr>
              <w:pStyle w:val="aa"/>
              <w:tabs>
                <w:tab w:val="left" w:pos="0"/>
                <w:tab w:val="left" w:pos="1560"/>
                <w:tab w:val="left" w:pos="1985"/>
              </w:tabs>
              <w:spacing w:before="120" w:after="120"/>
              <w:ind w:left="0"/>
              <w:jc w:val="left"/>
              <w:rPr>
                <w:rFonts w:ascii="Times New Roman" w:hAnsi="Times New Roman"/>
                <w:b/>
                <w:sz w:val="28"/>
                <w:szCs w:val="28"/>
              </w:rPr>
            </w:pPr>
            <w:r w:rsidRPr="00417C0B">
              <w:rPr>
                <w:rFonts w:ascii="Times New Roman" w:hAnsi="Times New Roman"/>
                <w:sz w:val="28"/>
                <w:szCs w:val="28"/>
                <w:lang w:val="uk-UA"/>
              </w:rPr>
              <w:t>Місцезнаходження дільниць оптової дистрибуції за контрактом та номери їх ліцензій</w:t>
            </w:r>
          </w:p>
        </w:tc>
        <w:tc>
          <w:tcPr>
            <w:tcW w:w="5069" w:type="dxa"/>
            <w:gridSpan w:val="3"/>
            <w:tcBorders>
              <w:left w:val="nil"/>
              <w:right w:val="single" w:sz="4" w:space="0" w:color="auto"/>
            </w:tcBorders>
          </w:tcPr>
          <w:p w:rsidR="00417C0B" w:rsidRPr="00417C0B" w:rsidRDefault="00417C0B" w:rsidP="00417C0B">
            <w:pPr>
              <w:pStyle w:val="aa"/>
              <w:tabs>
                <w:tab w:val="left" w:pos="851"/>
                <w:tab w:val="left" w:pos="1560"/>
                <w:tab w:val="left" w:pos="1985"/>
              </w:tabs>
              <w:spacing w:before="120" w:after="120"/>
              <w:ind w:left="0"/>
              <w:jc w:val="left"/>
              <w:rPr>
                <w:rFonts w:ascii="Times New Roman" w:hAnsi="Times New Roman"/>
                <w:b/>
                <w:sz w:val="28"/>
                <w:szCs w:val="28"/>
                <w:lang w:val="en-US"/>
              </w:rPr>
            </w:pPr>
            <w:r w:rsidRPr="00417C0B">
              <w:rPr>
                <w:rFonts w:ascii="Times New Roman" w:hAnsi="Times New Roman"/>
                <w:b/>
                <w:sz w:val="28"/>
                <w:szCs w:val="28"/>
                <w:lang w:val="en-US"/>
              </w:rPr>
              <w:t>..................................................................</w:t>
            </w:r>
          </w:p>
          <w:p w:rsidR="00417C0B" w:rsidRPr="00417C0B" w:rsidRDefault="00417C0B" w:rsidP="00417C0B">
            <w:pPr>
              <w:pStyle w:val="aa"/>
              <w:tabs>
                <w:tab w:val="left" w:pos="851"/>
                <w:tab w:val="left" w:pos="1560"/>
                <w:tab w:val="left" w:pos="1985"/>
              </w:tabs>
              <w:spacing w:before="120" w:after="120"/>
              <w:ind w:left="0"/>
              <w:jc w:val="left"/>
              <w:rPr>
                <w:rFonts w:ascii="Times New Roman" w:hAnsi="Times New Roman"/>
                <w:b/>
                <w:sz w:val="28"/>
                <w:szCs w:val="28"/>
                <w:lang w:val="en-US"/>
              </w:rPr>
            </w:pPr>
            <w:r w:rsidRPr="00417C0B">
              <w:rPr>
                <w:rFonts w:ascii="Times New Roman" w:hAnsi="Times New Roman"/>
                <w:b/>
                <w:sz w:val="28"/>
                <w:szCs w:val="28"/>
                <w:lang w:val="en-US"/>
              </w:rPr>
              <w:t>..................................................................</w:t>
            </w:r>
          </w:p>
          <w:p w:rsidR="00417C0B" w:rsidRPr="00417C0B" w:rsidRDefault="00417C0B" w:rsidP="00417C0B">
            <w:pPr>
              <w:pStyle w:val="aa"/>
              <w:tabs>
                <w:tab w:val="left" w:pos="0"/>
                <w:tab w:val="left" w:pos="1560"/>
                <w:tab w:val="left" w:pos="1985"/>
              </w:tabs>
              <w:spacing w:before="120" w:after="120"/>
              <w:ind w:hanging="720"/>
              <w:jc w:val="center"/>
              <w:rPr>
                <w:rFonts w:ascii="Times New Roman" w:hAnsi="Times New Roman"/>
                <w:b/>
                <w:sz w:val="28"/>
                <w:szCs w:val="28"/>
                <w:lang w:val="en-US"/>
              </w:rPr>
            </w:pPr>
            <w:r w:rsidRPr="00417C0B">
              <w:rPr>
                <w:rFonts w:ascii="Times New Roman" w:hAnsi="Times New Roman"/>
                <w:b/>
                <w:sz w:val="28"/>
                <w:szCs w:val="28"/>
                <w:lang w:val="en-US"/>
              </w:rPr>
              <w:t>..................................................................</w:t>
            </w:r>
          </w:p>
        </w:tc>
      </w:tr>
      <w:tr w:rsidR="00417C0B" w:rsidRPr="00417C0B" w:rsidTr="00417C0B">
        <w:tc>
          <w:tcPr>
            <w:tcW w:w="4820" w:type="dxa"/>
            <w:gridSpan w:val="2"/>
          </w:tcPr>
          <w:p w:rsidR="00417C0B" w:rsidRDefault="00417C0B" w:rsidP="00417C0B">
            <w:pPr>
              <w:pStyle w:val="aa"/>
              <w:tabs>
                <w:tab w:val="left" w:pos="851"/>
                <w:tab w:val="left" w:pos="1560"/>
                <w:tab w:val="left" w:pos="1985"/>
              </w:tabs>
              <w:spacing w:before="120" w:after="120"/>
              <w:ind w:left="0"/>
              <w:jc w:val="left"/>
              <w:rPr>
                <w:rFonts w:ascii="Times New Roman" w:hAnsi="Times New Roman"/>
                <w:sz w:val="28"/>
                <w:szCs w:val="28"/>
                <w:lang w:val="uk-UA"/>
              </w:rPr>
            </w:pPr>
          </w:p>
          <w:p w:rsidR="00417C0B" w:rsidRPr="00417C0B" w:rsidRDefault="00417C0B" w:rsidP="00417C0B">
            <w:pPr>
              <w:pStyle w:val="aa"/>
              <w:tabs>
                <w:tab w:val="left" w:pos="851"/>
                <w:tab w:val="left" w:pos="1560"/>
                <w:tab w:val="left" w:pos="1985"/>
              </w:tabs>
              <w:spacing w:before="120" w:after="120"/>
              <w:ind w:left="0"/>
              <w:jc w:val="left"/>
              <w:rPr>
                <w:rFonts w:ascii="Times New Roman" w:hAnsi="Times New Roman"/>
                <w:sz w:val="28"/>
                <w:szCs w:val="28"/>
              </w:rPr>
            </w:pPr>
            <w:r w:rsidRPr="00417C0B">
              <w:rPr>
                <w:rFonts w:ascii="Times New Roman" w:hAnsi="Times New Roman"/>
                <w:sz w:val="28"/>
                <w:szCs w:val="28"/>
                <w:lang w:val="uk-UA"/>
              </w:rPr>
              <w:t>ДОДАТОК 3 (Додатково)</w:t>
            </w:r>
          </w:p>
        </w:tc>
        <w:tc>
          <w:tcPr>
            <w:tcW w:w="5069" w:type="dxa"/>
            <w:gridSpan w:val="3"/>
            <w:tcBorders>
              <w:left w:val="nil"/>
              <w:right w:val="single" w:sz="4" w:space="0" w:color="auto"/>
            </w:tcBorders>
          </w:tcPr>
          <w:p w:rsidR="00417C0B" w:rsidRPr="00417C0B" w:rsidRDefault="00417C0B" w:rsidP="00417C0B">
            <w:pPr>
              <w:pStyle w:val="aa"/>
              <w:tabs>
                <w:tab w:val="left" w:pos="851"/>
                <w:tab w:val="left" w:pos="1560"/>
                <w:tab w:val="left" w:pos="1985"/>
              </w:tabs>
              <w:spacing w:before="120" w:after="120"/>
              <w:ind w:left="0"/>
              <w:jc w:val="left"/>
              <w:rPr>
                <w:rFonts w:ascii="Times New Roman" w:hAnsi="Times New Roman"/>
                <w:b/>
                <w:sz w:val="28"/>
                <w:szCs w:val="28"/>
                <w:lang w:val="en-US"/>
              </w:rPr>
            </w:pPr>
          </w:p>
        </w:tc>
      </w:tr>
      <w:tr w:rsidR="00417C0B" w:rsidRPr="00417C0B" w:rsidTr="00417C0B">
        <w:tc>
          <w:tcPr>
            <w:tcW w:w="4820" w:type="dxa"/>
            <w:gridSpan w:val="2"/>
          </w:tcPr>
          <w:p w:rsidR="00417C0B" w:rsidRPr="00417C0B" w:rsidRDefault="00417C0B" w:rsidP="00417C0B">
            <w:pPr>
              <w:pStyle w:val="aa"/>
              <w:tabs>
                <w:tab w:val="left" w:pos="851"/>
                <w:tab w:val="left" w:pos="1560"/>
                <w:tab w:val="left" w:pos="1985"/>
              </w:tabs>
              <w:spacing w:before="120" w:after="120"/>
              <w:ind w:left="0"/>
              <w:jc w:val="left"/>
              <w:rPr>
                <w:rFonts w:ascii="Times New Roman" w:hAnsi="Times New Roman"/>
                <w:sz w:val="28"/>
                <w:szCs w:val="28"/>
                <w:lang w:val="en-US"/>
              </w:rPr>
            </w:pPr>
          </w:p>
        </w:tc>
        <w:tc>
          <w:tcPr>
            <w:tcW w:w="5069" w:type="dxa"/>
            <w:gridSpan w:val="3"/>
            <w:tcBorders>
              <w:left w:val="nil"/>
              <w:right w:val="single" w:sz="4" w:space="0" w:color="auto"/>
            </w:tcBorders>
          </w:tcPr>
          <w:p w:rsidR="00417C0B" w:rsidRPr="00417C0B" w:rsidRDefault="00417C0B" w:rsidP="00417C0B">
            <w:pPr>
              <w:pStyle w:val="aa"/>
              <w:tabs>
                <w:tab w:val="left" w:pos="851"/>
                <w:tab w:val="left" w:pos="1560"/>
                <w:tab w:val="left" w:pos="1985"/>
              </w:tabs>
              <w:spacing w:before="120" w:after="120"/>
              <w:ind w:firstLine="567"/>
              <w:jc w:val="center"/>
              <w:rPr>
                <w:rFonts w:ascii="Times New Roman" w:hAnsi="Times New Roman"/>
                <w:b/>
                <w:sz w:val="28"/>
                <w:szCs w:val="28"/>
                <w:lang w:val="en-US"/>
              </w:rPr>
            </w:pPr>
          </w:p>
        </w:tc>
      </w:tr>
      <w:tr w:rsidR="00417C0B" w:rsidRPr="00417C0B" w:rsidTr="00417C0B">
        <w:tc>
          <w:tcPr>
            <w:tcW w:w="4820" w:type="dxa"/>
            <w:gridSpan w:val="2"/>
          </w:tcPr>
          <w:p w:rsidR="00417C0B" w:rsidRPr="00417C0B" w:rsidRDefault="00417C0B" w:rsidP="00417C0B">
            <w:pPr>
              <w:pStyle w:val="aa"/>
              <w:tabs>
                <w:tab w:val="left" w:pos="851"/>
                <w:tab w:val="left" w:pos="1560"/>
                <w:tab w:val="left" w:pos="1985"/>
              </w:tabs>
              <w:spacing w:before="120" w:after="120"/>
              <w:ind w:left="0"/>
              <w:jc w:val="left"/>
              <w:rPr>
                <w:rFonts w:ascii="Times New Roman" w:hAnsi="Times New Roman"/>
                <w:sz w:val="28"/>
                <w:szCs w:val="28"/>
              </w:rPr>
            </w:pPr>
            <w:r w:rsidRPr="00417C0B">
              <w:rPr>
                <w:rFonts w:ascii="Times New Roman" w:hAnsi="Times New Roman"/>
                <w:sz w:val="28"/>
                <w:szCs w:val="28"/>
                <w:lang w:val="uk-UA"/>
              </w:rPr>
              <w:t>ПІБ уповноваженої(их) особи(осіб)</w:t>
            </w:r>
          </w:p>
        </w:tc>
        <w:tc>
          <w:tcPr>
            <w:tcW w:w="5069" w:type="dxa"/>
            <w:gridSpan w:val="3"/>
            <w:tcBorders>
              <w:left w:val="nil"/>
              <w:right w:val="single" w:sz="4" w:space="0" w:color="auto"/>
            </w:tcBorders>
          </w:tcPr>
          <w:p w:rsidR="00417C0B" w:rsidRPr="00417C0B" w:rsidRDefault="00417C0B" w:rsidP="00417C0B">
            <w:pPr>
              <w:pStyle w:val="aa"/>
              <w:tabs>
                <w:tab w:val="left" w:pos="851"/>
                <w:tab w:val="left" w:pos="1560"/>
                <w:tab w:val="left" w:pos="1985"/>
              </w:tabs>
              <w:spacing w:before="120" w:after="120"/>
              <w:ind w:hanging="720"/>
              <w:jc w:val="center"/>
              <w:rPr>
                <w:rFonts w:ascii="Times New Roman" w:hAnsi="Times New Roman"/>
                <w:b/>
                <w:sz w:val="28"/>
                <w:szCs w:val="28"/>
                <w:lang w:val="en-US"/>
              </w:rPr>
            </w:pPr>
            <w:r w:rsidRPr="00417C0B">
              <w:rPr>
                <w:rFonts w:ascii="Times New Roman" w:hAnsi="Times New Roman"/>
                <w:b/>
                <w:sz w:val="28"/>
                <w:szCs w:val="28"/>
                <w:lang w:val="en-US"/>
              </w:rPr>
              <w:t>..................................................................</w:t>
            </w:r>
          </w:p>
        </w:tc>
      </w:tr>
      <w:tr w:rsidR="00417C0B" w:rsidRPr="00417C0B" w:rsidTr="00417C0B">
        <w:trPr>
          <w:trHeight w:val="207"/>
        </w:trPr>
        <w:tc>
          <w:tcPr>
            <w:tcW w:w="4820" w:type="dxa"/>
            <w:gridSpan w:val="2"/>
          </w:tcPr>
          <w:p w:rsidR="00417C0B" w:rsidRDefault="00417C0B" w:rsidP="00417C0B">
            <w:pPr>
              <w:pStyle w:val="aa"/>
              <w:tabs>
                <w:tab w:val="left" w:pos="851"/>
                <w:tab w:val="left" w:pos="1560"/>
                <w:tab w:val="left" w:pos="1985"/>
              </w:tabs>
              <w:spacing w:before="120" w:after="120"/>
              <w:ind w:left="0"/>
              <w:jc w:val="left"/>
              <w:rPr>
                <w:rFonts w:ascii="Times New Roman" w:hAnsi="Times New Roman"/>
                <w:sz w:val="28"/>
                <w:szCs w:val="28"/>
                <w:lang w:val="uk-UA"/>
              </w:rPr>
            </w:pPr>
          </w:p>
          <w:p w:rsidR="00417C0B" w:rsidRPr="00417C0B" w:rsidRDefault="00417C0B" w:rsidP="00417C0B">
            <w:pPr>
              <w:pStyle w:val="aa"/>
              <w:tabs>
                <w:tab w:val="left" w:pos="851"/>
                <w:tab w:val="left" w:pos="1560"/>
                <w:tab w:val="left" w:pos="1985"/>
              </w:tabs>
              <w:spacing w:before="120" w:after="120"/>
              <w:ind w:left="0"/>
              <w:jc w:val="left"/>
              <w:rPr>
                <w:rFonts w:ascii="Times New Roman" w:hAnsi="Times New Roman"/>
                <w:sz w:val="28"/>
                <w:szCs w:val="28"/>
              </w:rPr>
            </w:pPr>
            <w:r w:rsidRPr="00417C0B">
              <w:rPr>
                <w:rFonts w:ascii="Times New Roman" w:hAnsi="Times New Roman"/>
                <w:sz w:val="28"/>
                <w:szCs w:val="28"/>
                <w:lang w:val="uk-UA"/>
              </w:rPr>
              <w:t>ДОДАТОК 4 (Додатково)</w:t>
            </w:r>
          </w:p>
        </w:tc>
        <w:tc>
          <w:tcPr>
            <w:tcW w:w="5069" w:type="dxa"/>
            <w:gridSpan w:val="3"/>
            <w:tcBorders>
              <w:left w:val="nil"/>
              <w:right w:val="single" w:sz="4" w:space="0" w:color="auto"/>
            </w:tcBorders>
          </w:tcPr>
          <w:p w:rsidR="00417C0B" w:rsidRPr="00417C0B" w:rsidRDefault="00417C0B" w:rsidP="00417C0B">
            <w:pPr>
              <w:pStyle w:val="aa"/>
              <w:tabs>
                <w:tab w:val="left" w:pos="851"/>
                <w:tab w:val="left" w:pos="1560"/>
                <w:tab w:val="left" w:pos="1985"/>
              </w:tabs>
              <w:spacing w:before="120" w:after="120"/>
              <w:ind w:firstLine="567"/>
              <w:jc w:val="center"/>
              <w:rPr>
                <w:rFonts w:ascii="Times New Roman" w:hAnsi="Times New Roman"/>
                <w:b/>
                <w:sz w:val="28"/>
                <w:szCs w:val="28"/>
                <w:lang w:val="en-US"/>
              </w:rPr>
            </w:pPr>
          </w:p>
        </w:tc>
      </w:tr>
      <w:tr w:rsidR="00417C0B" w:rsidRPr="00417C0B" w:rsidTr="00417C0B">
        <w:tc>
          <w:tcPr>
            <w:tcW w:w="4820" w:type="dxa"/>
            <w:gridSpan w:val="2"/>
          </w:tcPr>
          <w:p w:rsidR="00417C0B" w:rsidRPr="00417C0B" w:rsidRDefault="00417C0B" w:rsidP="00417C0B">
            <w:pPr>
              <w:pStyle w:val="aa"/>
              <w:tabs>
                <w:tab w:val="left" w:pos="851"/>
                <w:tab w:val="left" w:pos="1560"/>
                <w:tab w:val="left" w:pos="1985"/>
              </w:tabs>
              <w:spacing w:before="120" w:after="120"/>
              <w:ind w:left="0"/>
              <w:jc w:val="left"/>
              <w:rPr>
                <w:rFonts w:ascii="Times New Roman" w:hAnsi="Times New Roman"/>
                <w:sz w:val="28"/>
                <w:szCs w:val="28"/>
              </w:rPr>
            </w:pPr>
            <w:r w:rsidRPr="00417C0B">
              <w:rPr>
                <w:rFonts w:ascii="Times New Roman" w:hAnsi="Times New Roman"/>
                <w:sz w:val="28"/>
                <w:szCs w:val="28"/>
                <w:lang w:val="uk-UA"/>
              </w:rPr>
              <w:t>Дата інспекції, за результатами якої видано ліцензію</w:t>
            </w:r>
          </w:p>
        </w:tc>
        <w:tc>
          <w:tcPr>
            <w:tcW w:w="5069" w:type="dxa"/>
            <w:gridSpan w:val="3"/>
            <w:tcBorders>
              <w:left w:val="nil"/>
              <w:right w:val="single" w:sz="4" w:space="0" w:color="auto"/>
            </w:tcBorders>
          </w:tcPr>
          <w:p w:rsidR="00417C0B" w:rsidRPr="00417C0B" w:rsidRDefault="00417C0B" w:rsidP="00417C0B">
            <w:pPr>
              <w:pStyle w:val="aa"/>
              <w:tabs>
                <w:tab w:val="left" w:pos="851"/>
                <w:tab w:val="left" w:pos="1560"/>
                <w:tab w:val="left" w:pos="1985"/>
              </w:tabs>
              <w:spacing w:before="120" w:after="120"/>
              <w:ind w:firstLine="567"/>
              <w:jc w:val="center"/>
              <w:rPr>
                <w:rFonts w:ascii="Times New Roman" w:hAnsi="Times New Roman"/>
                <w:b/>
                <w:sz w:val="28"/>
                <w:szCs w:val="28"/>
                <w:lang w:val="en-US"/>
              </w:rPr>
            </w:pPr>
            <w:r w:rsidRPr="00417C0B">
              <w:rPr>
                <w:rFonts w:ascii="Times New Roman" w:hAnsi="Times New Roman"/>
                <w:b/>
                <w:sz w:val="28"/>
                <w:szCs w:val="28"/>
                <w:lang w:val="uk-UA"/>
              </w:rPr>
              <w:t>дд/мм/рррр</w:t>
            </w:r>
          </w:p>
          <w:p w:rsidR="00417C0B" w:rsidRPr="00417C0B" w:rsidRDefault="00417C0B" w:rsidP="00417C0B">
            <w:pPr>
              <w:pStyle w:val="aa"/>
              <w:tabs>
                <w:tab w:val="left" w:pos="851"/>
                <w:tab w:val="left" w:pos="1560"/>
                <w:tab w:val="left" w:pos="1985"/>
              </w:tabs>
              <w:spacing w:before="120" w:after="120"/>
              <w:ind w:firstLine="567"/>
              <w:jc w:val="center"/>
              <w:rPr>
                <w:rFonts w:ascii="Times New Roman" w:hAnsi="Times New Roman"/>
                <w:b/>
                <w:sz w:val="28"/>
                <w:szCs w:val="28"/>
                <w:lang w:val="en-US"/>
              </w:rPr>
            </w:pPr>
            <w:r w:rsidRPr="00417C0B">
              <w:rPr>
                <w:rFonts w:ascii="Times New Roman" w:hAnsi="Times New Roman"/>
                <w:b/>
                <w:sz w:val="28"/>
                <w:szCs w:val="28"/>
                <w:lang w:val="en-US"/>
              </w:rPr>
              <w:t>..................................................................</w:t>
            </w:r>
          </w:p>
        </w:tc>
      </w:tr>
      <w:tr w:rsidR="00417C0B" w:rsidRPr="00417C0B" w:rsidTr="00417C0B">
        <w:tc>
          <w:tcPr>
            <w:tcW w:w="4820" w:type="dxa"/>
            <w:gridSpan w:val="2"/>
          </w:tcPr>
          <w:p w:rsidR="00417C0B" w:rsidRPr="00417C0B" w:rsidRDefault="00417C0B" w:rsidP="00417C0B">
            <w:pPr>
              <w:pStyle w:val="aa"/>
              <w:tabs>
                <w:tab w:val="left" w:pos="851"/>
                <w:tab w:val="left" w:pos="1560"/>
                <w:tab w:val="left" w:pos="1985"/>
              </w:tabs>
              <w:spacing w:before="120" w:after="120"/>
              <w:ind w:left="0"/>
              <w:jc w:val="left"/>
              <w:rPr>
                <w:rFonts w:ascii="Times New Roman" w:hAnsi="Times New Roman"/>
                <w:sz w:val="28"/>
                <w:szCs w:val="28"/>
              </w:rPr>
            </w:pPr>
          </w:p>
        </w:tc>
        <w:tc>
          <w:tcPr>
            <w:tcW w:w="5069" w:type="dxa"/>
            <w:gridSpan w:val="3"/>
            <w:tcBorders>
              <w:left w:val="nil"/>
              <w:right w:val="single" w:sz="4" w:space="0" w:color="auto"/>
            </w:tcBorders>
          </w:tcPr>
          <w:p w:rsidR="00417C0B" w:rsidRPr="00417C0B" w:rsidRDefault="00417C0B" w:rsidP="00417C0B">
            <w:pPr>
              <w:pStyle w:val="aa"/>
              <w:tabs>
                <w:tab w:val="left" w:pos="851"/>
                <w:tab w:val="left" w:pos="1560"/>
                <w:tab w:val="left" w:pos="1985"/>
              </w:tabs>
              <w:spacing w:before="120" w:after="120"/>
              <w:ind w:firstLine="567"/>
              <w:jc w:val="center"/>
              <w:rPr>
                <w:rFonts w:ascii="Times New Roman" w:hAnsi="Times New Roman"/>
                <w:b/>
                <w:sz w:val="28"/>
                <w:szCs w:val="28"/>
                <w:lang w:val="en-US"/>
              </w:rPr>
            </w:pPr>
          </w:p>
        </w:tc>
      </w:tr>
      <w:tr w:rsidR="00417C0B" w:rsidRPr="00417C0B" w:rsidTr="00417C0B">
        <w:tc>
          <w:tcPr>
            <w:tcW w:w="4820" w:type="dxa"/>
            <w:gridSpan w:val="2"/>
          </w:tcPr>
          <w:p w:rsidR="00417C0B" w:rsidRPr="00417C0B" w:rsidRDefault="00417C0B" w:rsidP="00417C0B">
            <w:pPr>
              <w:pStyle w:val="aa"/>
              <w:tabs>
                <w:tab w:val="left" w:pos="851"/>
                <w:tab w:val="left" w:pos="1560"/>
                <w:tab w:val="left" w:pos="1985"/>
              </w:tabs>
              <w:spacing w:before="120" w:after="120"/>
              <w:ind w:left="0"/>
              <w:jc w:val="left"/>
              <w:rPr>
                <w:rFonts w:ascii="Times New Roman" w:hAnsi="Times New Roman"/>
                <w:sz w:val="28"/>
                <w:szCs w:val="28"/>
              </w:rPr>
            </w:pPr>
            <w:r w:rsidRPr="00417C0B">
              <w:rPr>
                <w:rFonts w:ascii="Times New Roman" w:hAnsi="Times New Roman"/>
                <w:sz w:val="28"/>
                <w:szCs w:val="28"/>
                <w:lang w:val="uk-UA"/>
              </w:rPr>
              <w:t>ДОДАТОК 5 (Додатково)</w:t>
            </w:r>
          </w:p>
        </w:tc>
        <w:tc>
          <w:tcPr>
            <w:tcW w:w="5069" w:type="dxa"/>
            <w:gridSpan w:val="3"/>
            <w:tcBorders>
              <w:left w:val="nil"/>
              <w:right w:val="single" w:sz="4" w:space="0" w:color="auto"/>
            </w:tcBorders>
          </w:tcPr>
          <w:p w:rsidR="00417C0B" w:rsidRPr="00417C0B" w:rsidRDefault="00417C0B" w:rsidP="00417C0B">
            <w:pPr>
              <w:pStyle w:val="aa"/>
              <w:tabs>
                <w:tab w:val="left" w:pos="851"/>
                <w:tab w:val="left" w:pos="1560"/>
                <w:tab w:val="left" w:pos="1985"/>
              </w:tabs>
              <w:spacing w:before="120" w:after="120"/>
              <w:ind w:firstLine="567"/>
              <w:jc w:val="center"/>
              <w:rPr>
                <w:rFonts w:ascii="Times New Roman" w:hAnsi="Times New Roman"/>
                <w:b/>
                <w:sz w:val="28"/>
                <w:szCs w:val="28"/>
                <w:lang w:val="en-US"/>
              </w:rPr>
            </w:pPr>
          </w:p>
        </w:tc>
      </w:tr>
      <w:tr w:rsidR="00417C0B" w:rsidRPr="00417C0B" w:rsidTr="00417C0B">
        <w:tc>
          <w:tcPr>
            <w:tcW w:w="4820" w:type="dxa"/>
            <w:gridSpan w:val="2"/>
          </w:tcPr>
          <w:p w:rsidR="00417C0B" w:rsidRPr="00417C0B" w:rsidRDefault="00417C0B" w:rsidP="00417C0B">
            <w:pPr>
              <w:pStyle w:val="aa"/>
              <w:tabs>
                <w:tab w:val="left" w:pos="851"/>
                <w:tab w:val="left" w:pos="1560"/>
                <w:tab w:val="left" w:pos="1985"/>
              </w:tabs>
              <w:spacing w:before="120" w:after="120"/>
              <w:ind w:left="0"/>
              <w:jc w:val="left"/>
              <w:rPr>
                <w:rFonts w:ascii="Times New Roman" w:hAnsi="Times New Roman"/>
                <w:sz w:val="28"/>
                <w:szCs w:val="28"/>
              </w:rPr>
            </w:pPr>
            <w:r w:rsidRPr="00417C0B">
              <w:rPr>
                <w:rFonts w:ascii="Times New Roman" w:hAnsi="Times New Roman"/>
                <w:sz w:val="28"/>
                <w:szCs w:val="28"/>
                <w:lang w:val="uk-UA"/>
              </w:rPr>
              <w:t>Додаткові вимоги згідно із національними вимогами</w:t>
            </w:r>
          </w:p>
        </w:tc>
        <w:tc>
          <w:tcPr>
            <w:tcW w:w="5069" w:type="dxa"/>
            <w:gridSpan w:val="3"/>
            <w:tcBorders>
              <w:left w:val="nil"/>
              <w:right w:val="single" w:sz="4" w:space="0" w:color="auto"/>
            </w:tcBorders>
          </w:tcPr>
          <w:p w:rsidR="00417C0B" w:rsidRPr="00417C0B" w:rsidRDefault="00417C0B" w:rsidP="00417C0B">
            <w:pPr>
              <w:pStyle w:val="aa"/>
              <w:tabs>
                <w:tab w:val="left" w:pos="992"/>
                <w:tab w:val="left" w:pos="1560"/>
                <w:tab w:val="left" w:pos="1985"/>
              </w:tabs>
              <w:spacing w:before="120" w:after="120"/>
              <w:ind w:left="0"/>
              <w:jc w:val="center"/>
              <w:rPr>
                <w:rFonts w:ascii="Times New Roman" w:hAnsi="Times New Roman"/>
                <w:b/>
                <w:sz w:val="28"/>
                <w:szCs w:val="28"/>
                <w:lang w:val="en-US"/>
              </w:rPr>
            </w:pPr>
            <w:r w:rsidRPr="00417C0B">
              <w:rPr>
                <w:rFonts w:ascii="Times New Roman" w:hAnsi="Times New Roman"/>
                <w:b/>
                <w:sz w:val="28"/>
                <w:szCs w:val="28"/>
                <w:lang w:val="en-US"/>
              </w:rPr>
              <w:t>..................................................................</w:t>
            </w:r>
          </w:p>
        </w:tc>
      </w:tr>
      <w:tr w:rsidR="003B7038" w:rsidRPr="00417C0B" w:rsidTr="00417C0B">
        <w:tc>
          <w:tcPr>
            <w:tcW w:w="4820" w:type="dxa"/>
            <w:gridSpan w:val="2"/>
          </w:tcPr>
          <w:p w:rsidR="003B7038" w:rsidRDefault="003B7038" w:rsidP="00417C0B">
            <w:pPr>
              <w:pStyle w:val="aa"/>
              <w:tabs>
                <w:tab w:val="left" w:pos="851"/>
                <w:tab w:val="left" w:pos="1560"/>
                <w:tab w:val="left" w:pos="1985"/>
              </w:tabs>
              <w:spacing w:before="120" w:after="120"/>
              <w:ind w:left="0"/>
              <w:jc w:val="left"/>
              <w:rPr>
                <w:rFonts w:ascii="Times New Roman" w:hAnsi="Times New Roman"/>
                <w:sz w:val="28"/>
                <w:szCs w:val="28"/>
                <w:lang w:val="uk-UA"/>
              </w:rPr>
            </w:pPr>
          </w:p>
          <w:p w:rsidR="003B7038" w:rsidRPr="00417C0B" w:rsidRDefault="003B7038" w:rsidP="00417C0B">
            <w:pPr>
              <w:pStyle w:val="aa"/>
              <w:tabs>
                <w:tab w:val="left" w:pos="851"/>
                <w:tab w:val="left" w:pos="1560"/>
                <w:tab w:val="left" w:pos="1985"/>
              </w:tabs>
              <w:spacing w:before="120" w:after="120"/>
              <w:ind w:left="0"/>
              <w:jc w:val="left"/>
              <w:rPr>
                <w:rFonts w:ascii="Times New Roman" w:hAnsi="Times New Roman"/>
                <w:sz w:val="28"/>
                <w:szCs w:val="28"/>
                <w:lang w:val="uk-UA"/>
              </w:rPr>
            </w:pPr>
          </w:p>
        </w:tc>
        <w:tc>
          <w:tcPr>
            <w:tcW w:w="5069" w:type="dxa"/>
            <w:gridSpan w:val="3"/>
            <w:tcBorders>
              <w:left w:val="nil"/>
              <w:right w:val="single" w:sz="4" w:space="0" w:color="auto"/>
            </w:tcBorders>
          </w:tcPr>
          <w:p w:rsidR="003B7038" w:rsidRPr="00417C0B" w:rsidRDefault="003B7038" w:rsidP="00417C0B">
            <w:pPr>
              <w:pStyle w:val="aa"/>
              <w:tabs>
                <w:tab w:val="left" w:pos="992"/>
                <w:tab w:val="left" w:pos="1560"/>
                <w:tab w:val="left" w:pos="1985"/>
              </w:tabs>
              <w:spacing w:before="120" w:after="120"/>
              <w:ind w:left="0"/>
              <w:jc w:val="center"/>
              <w:rPr>
                <w:rFonts w:ascii="Times New Roman" w:hAnsi="Times New Roman"/>
                <w:b/>
                <w:sz w:val="28"/>
                <w:szCs w:val="28"/>
                <w:lang w:val="en-US"/>
              </w:rPr>
            </w:pPr>
          </w:p>
        </w:tc>
      </w:tr>
      <w:tr w:rsidR="00417C0B" w:rsidRPr="00875C87" w:rsidTr="00417C0B">
        <w:trPr>
          <w:gridAfter w:val="1"/>
          <w:wAfter w:w="108" w:type="dxa"/>
        </w:trPr>
        <w:tc>
          <w:tcPr>
            <w:tcW w:w="2127" w:type="dxa"/>
          </w:tcPr>
          <w:p w:rsidR="00417C0B" w:rsidRPr="00875C87" w:rsidRDefault="00417C0B" w:rsidP="00417C0B">
            <w:pPr>
              <w:rPr>
                <w:rFonts w:ascii="Verdana" w:hAnsi="Verdana"/>
                <w:sz w:val="18"/>
                <w:szCs w:val="24"/>
                <w:lang w:val="en-US"/>
              </w:rPr>
            </w:pPr>
            <w:r>
              <w:rPr>
                <w:rFonts w:ascii="Verdana" w:hAnsi="Verdana"/>
                <w:noProof/>
                <w:snapToGrid/>
                <w:sz w:val="18"/>
                <w:szCs w:val="24"/>
                <w:lang w:val="uk-UA" w:eastAsia="uk-UA"/>
              </w:rPr>
              <w:drawing>
                <wp:inline distT="0" distB="0" distL="0" distR="0" wp14:anchorId="20326C07" wp14:editId="4966FCFE">
                  <wp:extent cx="1216660" cy="835025"/>
                  <wp:effectExtent l="0" t="0" r="2540" b="3175"/>
                  <wp:docPr id="64" name="Рисунок 64"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835025"/>
                          </a:xfrm>
                          <a:prstGeom prst="rect">
                            <a:avLst/>
                          </a:prstGeom>
                          <a:noFill/>
                          <a:ln>
                            <a:noFill/>
                          </a:ln>
                        </pic:spPr>
                      </pic:pic>
                    </a:graphicData>
                  </a:graphic>
                </wp:inline>
              </w:drawing>
            </w:r>
          </w:p>
        </w:tc>
        <w:tc>
          <w:tcPr>
            <w:tcW w:w="4536" w:type="dxa"/>
            <w:gridSpan w:val="2"/>
          </w:tcPr>
          <w:p w:rsidR="00417C0B" w:rsidRPr="00875C87" w:rsidRDefault="00417C0B" w:rsidP="00417C0B">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417C0B" w:rsidRPr="00875C87" w:rsidRDefault="00417C0B" w:rsidP="00417C0B">
            <w:pPr>
              <w:jc w:val="left"/>
              <w:rPr>
                <w:rFonts w:ascii="Arial" w:hAnsi="Arial"/>
                <w:b/>
                <w:sz w:val="20"/>
                <w:szCs w:val="24"/>
                <w:lang w:val="en-US"/>
              </w:rPr>
            </w:pPr>
            <w:r w:rsidRPr="005F4D54">
              <w:rPr>
                <w:rFonts w:ascii="Arial" w:hAnsi="Arial"/>
                <w:b/>
                <w:noProof/>
                <w:sz w:val="20"/>
                <w:szCs w:val="24"/>
                <w:lang w:val="en-US"/>
              </w:rPr>
              <w:t>EUROPEAN COMMISSION</w:t>
            </w:r>
          </w:p>
          <w:p w:rsidR="00417C0B" w:rsidRPr="00875C87" w:rsidRDefault="00417C0B" w:rsidP="00417C0B">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417C0B" w:rsidRPr="00875C87" w:rsidRDefault="00417C0B" w:rsidP="00417C0B">
            <w:pPr>
              <w:jc w:val="left"/>
              <w:rPr>
                <w:rFonts w:ascii="Arial" w:hAnsi="Arial"/>
                <w:sz w:val="16"/>
                <w:szCs w:val="24"/>
                <w:lang w:val="en-US"/>
              </w:rPr>
            </w:pPr>
          </w:p>
          <w:p w:rsidR="00417C0B" w:rsidRPr="00875C87" w:rsidRDefault="00417C0B" w:rsidP="00417C0B">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417C0B" w:rsidRPr="00875C87" w:rsidRDefault="00417C0B" w:rsidP="00417C0B">
            <w:pPr>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417C0B" w:rsidRPr="00875C87" w:rsidRDefault="00417C0B" w:rsidP="00417C0B">
            <w:pPr>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0F047BCF" wp14:editId="3A0E7E61">
                  <wp:extent cx="1852930" cy="604520"/>
                  <wp:effectExtent l="0" t="0" r="0" b="5080"/>
                  <wp:docPr id="63" name="Рисунок 63"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Эксперт\Наталия\13 08 2014\emea-2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604520"/>
                          </a:xfrm>
                          <a:prstGeom prst="rect">
                            <a:avLst/>
                          </a:prstGeom>
                          <a:noFill/>
                          <a:ln>
                            <a:noFill/>
                          </a:ln>
                        </pic:spPr>
                      </pic:pic>
                    </a:graphicData>
                  </a:graphic>
                </wp:inline>
              </w:drawing>
            </w:r>
          </w:p>
        </w:tc>
      </w:tr>
    </w:tbl>
    <w:p w:rsidR="000D56D7" w:rsidRDefault="000D56D7" w:rsidP="003833AB">
      <w:pPr>
        <w:pStyle w:val="aa"/>
        <w:tabs>
          <w:tab w:val="left" w:pos="851"/>
          <w:tab w:val="left" w:pos="1560"/>
          <w:tab w:val="left" w:pos="1985"/>
        </w:tabs>
        <w:spacing w:before="120" w:after="120"/>
        <w:ind w:left="0" w:firstLine="567"/>
        <w:jc w:val="center"/>
        <w:rPr>
          <w:rFonts w:ascii="Times New Roman" w:hAnsi="Times New Roman"/>
          <w:b/>
          <w:sz w:val="28"/>
          <w:szCs w:val="28"/>
          <w:lang w:val="uk-UA"/>
        </w:rPr>
      </w:pPr>
    </w:p>
    <w:p w:rsidR="00417C0B" w:rsidRPr="00417C0B" w:rsidRDefault="00417C0B" w:rsidP="00417C0B">
      <w:pPr>
        <w:pStyle w:val="aa"/>
        <w:tabs>
          <w:tab w:val="left" w:pos="851"/>
          <w:tab w:val="left" w:pos="1560"/>
          <w:tab w:val="left" w:pos="1985"/>
        </w:tabs>
        <w:spacing w:before="120" w:after="120"/>
        <w:ind w:firstLine="567"/>
        <w:jc w:val="center"/>
        <w:rPr>
          <w:rFonts w:ascii="Times New Roman" w:hAnsi="Times New Roman"/>
          <w:sz w:val="28"/>
          <w:szCs w:val="28"/>
          <w:lang w:val="uk-UA"/>
        </w:rPr>
      </w:pPr>
      <w:r w:rsidRPr="00417C0B">
        <w:rPr>
          <w:rFonts w:ascii="Times New Roman" w:hAnsi="Times New Roman"/>
          <w:sz w:val="28"/>
          <w:szCs w:val="28"/>
          <w:lang w:val="uk-UA"/>
        </w:rPr>
        <w:t>Форми, якими користуються регуляторні органи</w:t>
      </w:r>
    </w:p>
    <w:p w:rsidR="00417C0B" w:rsidRPr="00417C0B" w:rsidRDefault="00417C0B" w:rsidP="00417C0B">
      <w:pPr>
        <w:pStyle w:val="aa"/>
        <w:tabs>
          <w:tab w:val="left" w:pos="851"/>
          <w:tab w:val="left" w:pos="1560"/>
          <w:tab w:val="left" w:pos="1985"/>
        </w:tabs>
        <w:spacing w:before="120" w:after="120"/>
        <w:ind w:firstLine="567"/>
        <w:jc w:val="center"/>
        <w:rPr>
          <w:rFonts w:ascii="Times New Roman" w:hAnsi="Times New Roman"/>
          <w:b/>
          <w:sz w:val="28"/>
          <w:szCs w:val="28"/>
          <w:lang w:val="uk-UA"/>
        </w:rPr>
      </w:pPr>
    </w:p>
    <w:p w:rsidR="000D56D7" w:rsidRDefault="00417C0B" w:rsidP="00417C0B">
      <w:pPr>
        <w:pStyle w:val="aa"/>
        <w:tabs>
          <w:tab w:val="left" w:pos="851"/>
          <w:tab w:val="left" w:pos="1560"/>
          <w:tab w:val="left" w:pos="1985"/>
        </w:tabs>
        <w:spacing w:before="120" w:after="120"/>
        <w:ind w:left="0" w:firstLine="567"/>
        <w:jc w:val="center"/>
        <w:rPr>
          <w:rFonts w:ascii="Times New Roman" w:hAnsi="Times New Roman"/>
          <w:b/>
          <w:sz w:val="28"/>
          <w:szCs w:val="28"/>
          <w:lang w:val="uk-UA"/>
        </w:rPr>
      </w:pPr>
      <w:r w:rsidRPr="00417C0B">
        <w:rPr>
          <w:rFonts w:ascii="Times New Roman" w:hAnsi="Times New Roman"/>
          <w:b/>
          <w:sz w:val="28"/>
          <w:szCs w:val="28"/>
          <w:lang w:val="uk-UA"/>
        </w:rPr>
        <w:t>Формат сертифікату відповідності вимогам належної практики дистрибуції Європейського Союзу (для лікарських засобів для застосування людиною)</w:t>
      </w:r>
    </w:p>
    <w:p w:rsidR="00417C0B" w:rsidRDefault="00417C0B" w:rsidP="003833AB">
      <w:pPr>
        <w:pStyle w:val="aa"/>
        <w:tabs>
          <w:tab w:val="left" w:pos="851"/>
          <w:tab w:val="left" w:pos="1560"/>
          <w:tab w:val="left" w:pos="1985"/>
        </w:tabs>
        <w:spacing w:before="120" w:after="120"/>
        <w:ind w:left="0" w:firstLine="567"/>
        <w:jc w:val="center"/>
        <w:rPr>
          <w:rFonts w:ascii="Times New Roman" w:hAnsi="Times New Roman"/>
          <w:b/>
          <w:sz w:val="28"/>
          <w:szCs w:val="28"/>
          <w:lang w:val="uk-UA"/>
        </w:rPr>
      </w:pPr>
    </w:p>
    <w:p w:rsidR="00516F5E" w:rsidRPr="00516F5E" w:rsidRDefault="00516F5E" w:rsidP="00516F5E">
      <w:pPr>
        <w:pStyle w:val="aa"/>
        <w:tabs>
          <w:tab w:val="left" w:pos="851"/>
          <w:tab w:val="left" w:pos="1560"/>
          <w:tab w:val="left" w:pos="1985"/>
        </w:tabs>
        <w:spacing w:before="120" w:after="120"/>
        <w:ind w:firstLine="567"/>
        <w:jc w:val="center"/>
        <w:rPr>
          <w:rFonts w:ascii="Times New Roman" w:hAnsi="Times New Roman"/>
          <w:sz w:val="28"/>
          <w:szCs w:val="28"/>
          <w:lang w:val="uk-UA"/>
        </w:rPr>
      </w:pPr>
      <w:r w:rsidRPr="00516F5E">
        <w:rPr>
          <w:rFonts w:ascii="Times New Roman" w:hAnsi="Times New Roman"/>
          <w:sz w:val="28"/>
          <w:szCs w:val="28"/>
          <w:lang w:val="uk-UA"/>
        </w:rPr>
        <w:t>(БЛАНК КОМПЕТЕНТНОГО ОРГАНУ)</w:t>
      </w:r>
    </w:p>
    <w:p w:rsidR="00516F5E" w:rsidRPr="00516F5E" w:rsidRDefault="00516F5E" w:rsidP="00516F5E">
      <w:pPr>
        <w:pStyle w:val="aa"/>
        <w:tabs>
          <w:tab w:val="left" w:pos="851"/>
          <w:tab w:val="left" w:pos="1560"/>
          <w:tab w:val="left" w:pos="1985"/>
        </w:tabs>
        <w:spacing w:before="120" w:after="120"/>
        <w:ind w:firstLine="567"/>
        <w:jc w:val="center"/>
        <w:rPr>
          <w:rFonts w:ascii="Times New Roman" w:hAnsi="Times New Roman"/>
          <w:sz w:val="28"/>
          <w:szCs w:val="28"/>
          <w:lang w:val="uk-UA"/>
        </w:rPr>
      </w:pPr>
    </w:p>
    <w:p w:rsidR="00516F5E" w:rsidRPr="00516F5E" w:rsidRDefault="00516F5E" w:rsidP="00516F5E">
      <w:pPr>
        <w:pStyle w:val="aa"/>
        <w:tabs>
          <w:tab w:val="left" w:pos="851"/>
          <w:tab w:val="left" w:pos="1560"/>
          <w:tab w:val="left" w:pos="1985"/>
        </w:tabs>
        <w:spacing w:before="120" w:after="120"/>
        <w:ind w:firstLine="567"/>
        <w:jc w:val="center"/>
        <w:rPr>
          <w:rFonts w:ascii="Times New Roman" w:hAnsi="Times New Roman"/>
          <w:sz w:val="28"/>
          <w:szCs w:val="28"/>
          <w:lang w:val="uk-UA"/>
        </w:rPr>
      </w:pPr>
      <w:r w:rsidRPr="00516F5E">
        <w:rPr>
          <w:rFonts w:ascii="Times New Roman" w:hAnsi="Times New Roman"/>
          <w:sz w:val="28"/>
          <w:szCs w:val="28"/>
          <w:lang w:val="uk-UA"/>
        </w:rPr>
        <w:t>Сертифікат № _ _ _/_ _ _/_ _ _ / Стор.__</w:t>
      </w:r>
    </w:p>
    <w:p w:rsidR="00516F5E" w:rsidRPr="00516F5E" w:rsidRDefault="00516F5E" w:rsidP="00516F5E">
      <w:pPr>
        <w:pStyle w:val="aa"/>
        <w:tabs>
          <w:tab w:val="left" w:pos="851"/>
          <w:tab w:val="left" w:pos="1560"/>
          <w:tab w:val="left" w:pos="1985"/>
        </w:tabs>
        <w:spacing w:before="120" w:after="120"/>
        <w:ind w:firstLine="567"/>
        <w:jc w:val="center"/>
        <w:rPr>
          <w:rFonts w:ascii="Times New Roman" w:hAnsi="Times New Roman"/>
          <w:sz w:val="28"/>
          <w:szCs w:val="28"/>
          <w:lang w:val="uk-UA"/>
        </w:rPr>
      </w:pPr>
    </w:p>
    <w:p w:rsidR="00516F5E" w:rsidRPr="00516F5E" w:rsidRDefault="00516F5E" w:rsidP="00516F5E">
      <w:pPr>
        <w:pStyle w:val="aa"/>
        <w:tabs>
          <w:tab w:val="left" w:pos="851"/>
          <w:tab w:val="left" w:pos="1560"/>
          <w:tab w:val="left" w:pos="1985"/>
        </w:tabs>
        <w:spacing w:before="120" w:after="120"/>
        <w:ind w:firstLine="567"/>
        <w:jc w:val="center"/>
        <w:rPr>
          <w:rFonts w:ascii="Times New Roman" w:hAnsi="Times New Roman"/>
          <w:sz w:val="28"/>
          <w:szCs w:val="28"/>
          <w:lang w:val="uk-UA"/>
        </w:rPr>
      </w:pPr>
      <w:r w:rsidRPr="00516F5E">
        <w:rPr>
          <w:rFonts w:ascii="Times New Roman" w:hAnsi="Times New Roman"/>
          <w:sz w:val="28"/>
          <w:szCs w:val="28"/>
          <w:lang w:val="uk-UA"/>
        </w:rPr>
        <w:t>СЕРТИФІКАТ ВІДПОВІДНОСТІ ОПТОВОГО ДИСТРИБ’ЮТОРА ВИМОГАМ НАЛЕЖНОЇ ПРАКТИКИ ДИСТРИБУЦІЇ</w:t>
      </w:r>
    </w:p>
    <w:p w:rsidR="00516F5E" w:rsidRPr="00516F5E" w:rsidRDefault="00516F5E" w:rsidP="00516F5E">
      <w:pPr>
        <w:pStyle w:val="aa"/>
        <w:tabs>
          <w:tab w:val="left" w:pos="851"/>
          <w:tab w:val="left" w:pos="1560"/>
          <w:tab w:val="left" w:pos="1985"/>
        </w:tabs>
        <w:spacing w:before="120" w:after="120"/>
        <w:ind w:firstLine="567"/>
        <w:jc w:val="center"/>
        <w:rPr>
          <w:rFonts w:ascii="Times New Roman" w:hAnsi="Times New Roman"/>
          <w:sz w:val="28"/>
          <w:szCs w:val="28"/>
          <w:lang w:val="uk-UA"/>
        </w:rPr>
      </w:pPr>
    </w:p>
    <w:p w:rsidR="00516F5E" w:rsidRPr="00516F5E" w:rsidRDefault="00516F5E" w:rsidP="00417C0B">
      <w:pPr>
        <w:pStyle w:val="aa"/>
        <w:tabs>
          <w:tab w:val="left" w:pos="851"/>
          <w:tab w:val="left" w:pos="1560"/>
          <w:tab w:val="left" w:pos="1985"/>
        </w:tabs>
        <w:spacing w:before="120" w:after="120"/>
        <w:ind w:left="0" w:firstLine="709"/>
        <w:jc w:val="center"/>
        <w:rPr>
          <w:rFonts w:ascii="Times New Roman" w:hAnsi="Times New Roman"/>
          <w:sz w:val="28"/>
          <w:szCs w:val="28"/>
          <w:lang w:val="uk-UA"/>
        </w:rPr>
      </w:pPr>
      <w:r w:rsidRPr="00516F5E">
        <w:rPr>
          <w:rFonts w:ascii="Times New Roman" w:hAnsi="Times New Roman"/>
          <w:sz w:val="28"/>
          <w:szCs w:val="28"/>
          <w:lang w:val="uk-UA"/>
        </w:rPr>
        <w:t>Видано за результатами інспекції відповідно до ст. 111 Директиви 2001/83/EC</w:t>
      </w:r>
    </w:p>
    <w:p w:rsidR="00516F5E" w:rsidRPr="00516F5E" w:rsidRDefault="00516F5E" w:rsidP="00417C0B">
      <w:pPr>
        <w:pStyle w:val="aa"/>
        <w:tabs>
          <w:tab w:val="left" w:pos="851"/>
          <w:tab w:val="left" w:pos="1560"/>
          <w:tab w:val="left" w:pos="1985"/>
        </w:tabs>
        <w:spacing w:before="120" w:after="120"/>
        <w:ind w:left="0" w:firstLine="709"/>
        <w:jc w:val="center"/>
        <w:rPr>
          <w:rFonts w:ascii="Times New Roman" w:hAnsi="Times New Roman"/>
          <w:sz w:val="28"/>
          <w:szCs w:val="28"/>
          <w:lang w:val="uk-UA"/>
        </w:rPr>
      </w:pPr>
    </w:p>
    <w:p w:rsidR="00516F5E" w:rsidRPr="00516F5E" w:rsidRDefault="00516F5E" w:rsidP="00417C0B">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Компетентний орган …………………………………………… [країна-член] підтверджує наступне:</w:t>
      </w:r>
    </w:p>
    <w:p w:rsidR="00516F5E" w:rsidRPr="00516F5E" w:rsidRDefault="00516F5E" w:rsidP="00417C0B">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516F5E" w:rsidRPr="00516F5E" w:rsidRDefault="00516F5E" w:rsidP="00417C0B">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Оптовий дистриб’ютор ………………………………………………………………………………………Дільниця, місцезнаходження: …………………………………………………………………………………</w:t>
      </w:r>
    </w:p>
    <w:p w:rsidR="00516F5E" w:rsidRPr="00516F5E" w:rsidRDefault="00516F5E" w:rsidP="00417C0B">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516F5E" w:rsidRPr="00516F5E" w:rsidRDefault="00516F5E" w:rsidP="00417C0B">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пройшла інспекцію згідно із національною програмою інспекцій у зв’язку із ліцензією № ………………………… відповідно до ст. 77(1) Директиви 2001/83/EC, транспонованої у наступне національне законодавство: ………………………………………………………………………………………</w:t>
      </w:r>
    </w:p>
    <w:p w:rsidR="00516F5E" w:rsidRPr="00516F5E" w:rsidRDefault="00516F5E" w:rsidP="00417C0B">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З інформації, одержаної в ході останньої інспекції зазначеного оптового дистриб’ютора, проведеної ……/……/……р. [дата], вважається, що оптовий дистриб’ютор відповідає вимогам належної практики дистрибуції, наведеним у статті 84 Директиві 2001/83/EC.</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Цей сертифікат відображає статус приміщень станом на дату інспекції, зазначену вище. Після закінчення п’яти років з дати інспекції не слід покладатись на цей сертифікат щодо відображення статусу відповідності вимогам. Однак, зазначений термін дії сертифікату може бути скорочений із застосуванням принципів управління ризиком регуляторних органів шляхом внесення відмітки у поле «Обмеження або уточнюючі примітки».</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Цей сертифікат дійсний при пред’явленні всіх сторінок.</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Справжність цього сертифікату можна перевірити в базі даних Європейського Союзу. Якщо сертифікат відсутній у базі даних, просимо зв’язатись з органом видачі.</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Будь-які обмеження або уточнюючі примітки стосовно дії цього сертифікату:</w:t>
      </w:r>
    </w:p>
    <w:p w:rsid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w:t>
      </w:r>
    </w:p>
    <w:p w:rsidR="00EC2E81" w:rsidRPr="00516F5E" w:rsidRDefault="00EC2E81"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 [дата]</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П.І.Б. і підпис уповноваженої особи компетентного органу [країна]</w:t>
      </w:r>
      <w:r>
        <w:rPr>
          <w:rStyle w:val="af"/>
          <w:rFonts w:ascii="Times New Roman" w:hAnsi="Times New Roman"/>
          <w:sz w:val="28"/>
          <w:szCs w:val="28"/>
          <w:lang w:val="uk-UA"/>
        </w:rPr>
        <w:footnoteReference w:id="21"/>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 xml:space="preserve"> [ПІБ, посада, найменування національного органу, телефон, адреса електронної пошти для запитів]</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Відомості ліцензії можна знайти в базі даних Європейського Союзу.</w:t>
      </w:r>
    </w:p>
    <w:p w:rsid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417C0B" w:rsidRDefault="00417C0B"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417C0B" w:rsidRDefault="00417C0B"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516F5E" w:rsidRPr="00875C87" w:rsidTr="00516F5E">
        <w:tc>
          <w:tcPr>
            <w:tcW w:w="2127" w:type="dxa"/>
          </w:tcPr>
          <w:p w:rsidR="00516F5E" w:rsidRPr="00875C87" w:rsidRDefault="00516F5E" w:rsidP="003B7038">
            <w:pPr>
              <w:ind w:firstLine="709"/>
              <w:rPr>
                <w:rFonts w:ascii="Verdana" w:hAnsi="Verdana"/>
                <w:sz w:val="18"/>
                <w:szCs w:val="24"/>
                <w:lang w:val="en-US"/>
              </w:rPr>
            </w:pPr>
            <w:r>
              <w:rPr>
                <w:rFonts w:ascii="Verdana" w:hAnsi="Verdana"/>
                <w:noProof/>
                <w:snapToGrid/>
                <w:sz w:val="18"/>
                <w:szCs w:val="24"/>
                <w:lang w:val="uk-UA" w:eastAsia="uk-UA"/>
              </w:rPr>
              <w:drawing>
                <wp:inline distT="0" distB="0" distL="0" distR="0" wp14:anchorId="28827A0B" wp14:editId="3090BCB5">
                  <wp:extent cx="1216660" cy="835025"/>
                  <wp:effectExtent l="0" t="0" r="2540" b="3175"/>
                  <wp:docPr id="26" name="Рисунок 26"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835025"/>
                          </a:xfrm>
                          <a:prstGeom prst="rect">
                            <a:avLst/>
                          </a:prstGeom>
                          <a:noFill/>
                          <a:ln>
                            <a:noFill/>
                          </a:ln>
                        </pic:spPr>
                      </pic:pic>
                    </a:graphicData>
                  </a:graphic>
                </wp:inline>
              </w:drawing>
            </w:r>
          </w:p>
        </w:tc>
        <w:tc>
          <w:tcPr>
            <w:tcW w:w="4536" w:type="dxa"/>
          </w:tcPr>
          <w:p w:rsidR="00516F5E" w:rsidRPr="00875C87" w:rsidRDefault="00516F5E" w:rsidP="003B7038">
            <w:pPr>
              <w:ind w:firstLine="709"/>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516F5E" w:rsidRPr="00875C87" w:rsidRDefault="00516F5E" w:rsidP="003B7038">
            <w:pPr>
              <w:ind w:firstLine="709"/>
              <w:jc w:val="left"/>
              <w:rPr>
                <w:rFonts w:ascii="Arial" w:hAnsi="Arial"/>
                <w:b/>
                <w:sz w:val="20"/>
                <w:szCs w:val="24"/>
                <w:lang w:val="en-US"/>
              </w:rPr>
            </w:pPr>
            <w:r w:rsidRPr="005F4D54">
              <w:rPr>
                <w:rFonts w:ascii="Arial" w:hAnsi="Arial"/>
                <w:b/>
                <w:noProof/>
                <w:sz w:val="20"/>
                <w:szCs w:val="24"/>
                <w:lang w:val="en-US"/>
              </w:rPr>
              <w:t>EUROPEAN COMMISSION</w:t>
            </w:r>
          </w:p>
          <w:p w:rsidR="00516F5E" w:rsidRPr="00875C87" w:rsidRDefault="00516F5E" w:rsidP="003B7038">
            <w:pPr>
              <w:ind w:firstLine="709"/>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516F5E" w:rsidRPr="00875C87" w:rsidRDefault="00516F5E" w:rsidP="003B7038">
            <w:pPr>
              <w:ind w:firstLine="709"/>
              <w:jc w:val="left"/>
              <w:rPr>
                <w:rFonts w:ascii="Arial" w:hAnsi="Arial"/>
                <w:sz w:val="16"/>
                <w:szCs w:val="24"/>
                <w:lang w:val="en-US"/>
              </w:rPr>
            </w:pPr>
          </w:p>
          <w:p w:rsidR="00516F5E" w:rsidRPr="00875C87" w:rsidRDefault="00516F5E" w:rsidP="003B7038">
            <w:pPr>
              <w:ind w:firstLine="709"/>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516F5E" w:rsidRPr="00875C87" w:rsidRDefault="00516F5E" w:rsidP="003B7038">
            <w:pPr>
              <w:ind w:firstLine="709"/>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516F5E" w:rsidRPr="00875C87" w:rsidRDefault="00516F5E" w:rsidP="003B7038">
            <w:pPr>
              <w:ind w:firstLine="709"/>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3BA434E2" wp14:editId="258DA6BB">
                  <wp:extent cx="1852930" cy="604520"/>
                  <wp:effectExtent l="0" t="0" r="0" b="5080"/>
                  <wp:docPr id="25" name="Рисунок 25"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Эксперт\Наталия\13 08 2014\emea-2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604520"/>
                          </a:xfrm>
                          <a:prstGeom prst="rect">
                            <a:avLst/>
                          </a:prstGeom>
                          <a:noFill/>
                          <a:ln>
                            <a:noFill/>
                          </a:ln>
                        </pic:spPr>
                      </pic:pic>
                    </a:graphicData>
                  </a:graphic>
                </wp:inline>
              </w:drawing>
            </w:r>
          </w:p>
        </w:tc>
      </w:tr>
    </w:tbl>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Форми, якими користуються регуляторні органи</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516F5E" w:rsidRDefault="00516F5E" w:rsidP="003B7038">
      <w:pPr>
        <w:pStyle w:val="aa"/>
        <w:tabs>
          <w:tab w:val="left" w:pos="851"/>
          <w:tab w:val="left" w:pos="1560"/>
          <w:tab w:val="left" w:pos="1985"/>
        </w:tabs>
        <w:spacing w:before="120" w:after="120"/>
        <w:ind w:left="0" w:firstLine="709"/>
        <w:jc w:val="left"/>
        <w:rPr>
          <w:rFonts w:ascii="Times New Roman" w:hAnsi="Times New Roman"/>
          <w:b/>
          <w:sz w:val="28"/>
          <w:szCs w:val="28"/>
          <w:lang w:val="uk-UA"/>
        </w:rPr>
      </w:pPr>
      <w:r w:rsidRPr="00516F5E">
        <w:rPr>
          <w:rFonts w:ascii="Times New Roman" w:hAnsi="Times New Roman"/>
          <w:b/>
          <w:sz w:val="28"/>
          <w:szCs w:val="28"/>
          <w:lang w:val="uk-UA"/>
        </w:rPr>
        <w:t>Формат сертифікату відповідності вимогам належної практики дистрибуції для діючих речовин, що мають використовуватись як вихідна сировина в лікарських засобах для застосування людиною, Європейського Союзу</w:t>
      </w:r>
    </w:p>
    <w:p w:rsidR="00516F5E" w:rsidRDefault="00516F5E" w:rsidP="003B7038">
      <w:pPr>
        <w:pStyle w:val="aa"/>
        <w:tabs>
          <w:tab w:val="left" w:pos="851"/>
          <w:tab w:val="left" w:pos="1560"/>
          <w:tab w:val="left" w:pos="1985"/>
        </w:tabs>
        <w:spacing w:before="120" w:after="120"/>
        <w:ind w:left="0" w:firstLine="709"/>
        <w:jc w:val="center"/>
        <w:rPr>
          <w:rFonts w:ascii="Times New Roman" w:hAnsi="Times New Roman"/>
          <w:sz w:val="28"/>
          <w:szCs w:val="28"/>
          <w:lang w:val="uk-UA"/>
        </w:rPr>
      </w:pPr>
    </w:p>
    <w:p w:rsidR="00516F5E" w:rsidRPr="00516F5E" w:rsidRDefault="00516F5E" w:rsidP="003B7038">
      <w:pPr>
        <w:pStyle w:val="aa"/>
        <w:tabs>
          <w:tab w:val="left" w:pos="851"/>
          <w:tab w:val="left" w:pos="1560"/>
          <w:tab w:val="left" w:pos="1985"/>
        </w:tabs>
        <w:spacing w:before="120" w:after="120"/>
        <w:ind w:left="0" w:firstLine="709"/>
        <w:jc w:val="center"/>
        <w:rPr>
          <w:rFonts w:ascii="Times New Roman" w:hAnsi="Times New Roman"/>
          <w:sz w:val="28"/>
          <w:szCs w:val="28"/>
          <w:lang w:val="uk-UA"/>
        </w:rPr>
      </w:pPr>
      <w:r w:rsidRPr="00516F5E">
        <w:rPr>
          <w:rFonts w:ascii="Times New Roman" w:hAnsi="Times New Roman"/>
          <w:sz w:val="28"/>
          <w:szCs w:val="28"/>
          <w:lang w:val="uk-UA"/>
        </w:rPr>
        <w:t>(БЛАНК КОМПЕТЕНТНОГО ОРГАНУ)</w:t>
      </w:r>
    </w:p>
    <w:p w:rsidR="00516F5E" w:rsidRPr="00516F5E" w:rsidRDefault="00516F5E" w:rsidP="003B7038">
      <w:pPr>
        <w:pStyle w:val="aa"/>
        <w:tabs>
          <w:tab w:val="left" w:pos="851"/>
          <w:tab w:val="left" w:pos="1560"/>
          <w:tab w:val="left" w:pos="1985"/>
        </w:tabs>
        <w:spacing w:before="120" w:after="120"/>
        <w:ind w:left="0" w:firstLine="709"/>
        <w:jc w:val="center"/>
        <w:rPr>
          <w:rFonts w:ascii="Times New Roman" w:hAnsi="Times New Roman"/>
          <w:sz w:val="28"/>
          <w:szCs w:val="28"/>
          <w:lang w:val="uk-UA"/>
        </w:rPr>
      </w:pPr>
    </w:p>
    <w:p w:rsidR="00516F5E" w:rsidRPr="00516F5E" w:rsidRDefault="00516F5E" w:rsidP="003B7038">
      <w:pPr>
        <w:pStyle w:val="aa"/>
        <w:tabs>
          <w:tab w:val="left" w:pos="851"/>
          <w:tab w:val="left" w:pos="1560"/>
          <w:tab w:val="left" w:pos="1985"/>
        </w:tabs>
        <w:spacing w:before="120" w:after="120"/>
        <w:ind w:left="0" w:firstLine="709"/>
        <w:jc w:val="center"/>
        <w:rPr>
          <w:rFonts w:ascii="Times New Roman" w:hAnsi="Times New Roman"/>
          <w:sz w:val="28"/>
          <w:szCs w:val="28"/>
          <w:lang w:val="uk-UA"/>
        </w:rPr>
      </w:pPr>
      <w:r w:rsidRPr="00516F5E">
        <w:rPr>
          <w:rFonts w:ascii="Times New Roman" w:hAnsi="Times New Roman"/>
          <w:sz w:val="28"/>
          <w:szCs w:val="28"/>
          <w:lang w:val="uk-UA"/>
        </w:rPr>
        <w:t>Сертифікат № _ _ _/_ _ _/_ _ _ / Стор.__</w:t>
      </w:r>
    </w:p>
    <w:p w:rsidR="00516F5E" w:rsidRPr="00516F5E" w:rsidRDefault="00516F5E" w:rsidP="003B7038">
      <w:pPr>
        <w:pStyle w:val="aa"/>
        <w:tabs>
          <w:tab w:val="left" w:pos="851"/>
          <w:tab w:val="left" w:pos="1560"/>
          <w:tab w:val="left" w:pos="1985"/>
        </w:tabs>
        <w:spacing w:before="120" w:after="120"/>
        <w:ind w:left="0" w:firstLine="709"/>
        <w:jc w:val="center"/>
        <w:rPr>
          <w:rFonts w:ascii="Times New Roman" w:hAnsi="Times New Roman"/>
          <w:sz w:val="28"/>
          <w:szCs w:val="28"/>
          <w:lang w:val="uk-UA"/>
        </w:rPr>
      </w:pPr>
    </w:p>
    <w:p w:rsidR="00516F5E" w:rsidRPr="00516F5E" w:rsidRDefault="00516F5E" w:rsidP="003B7038">
      <w:pPr>
        <w:pStyle w:val="aa"/>
        <w:tabs>
          <w:tab w:val="left" w:pos="851"/>
          <w:tab w:val="left" w:pos="1560"/>
          <w:tab w:val="left" w:pos="1985"/>
        </w:tabs>
        <w:spacing w:before="120" w:after="120"/>
        <w:ind w:left="0" w:firstLine="709"/>
        <w:jc w:val="center"/>
        <w:rPr>
          <w:rFonts w:ascii="Times New Roman" w:hAnsi="Times New Roman"/>
          <w:sz w:val="28"/>
          <w:szCs w:val="28"/>
          <w:lang w:val="uk-UA"/>
        </w:rPr>
      </w:pPr>
      <w:r w:rsidRPr="00516F5E">
        <w:rPr>
          <w:rFonts w:ascii="Times New Roman" w:hAnsi="Times New Roman"/>
          <w:sz w:val="28"/>
          <w:szCs w:val="28"/>
          <w:lang w:val="uk-UA"/>
        </w:rPr>
        <w:t>СЕРТИФІКАТ ВІДПОВІДНОСТІ ДИСТРИБ’ЮТОРА ДІЮЧИХ РЕЧОВИН ДЛЯ ВИКОРИСТАННЯ В ЯКОСТІ ВИХІДНОЇ СИРОВИНИ ЛІКАРСЬКИХ ЗАСОБІВ ДЛЯ ЗАСТОСУВАННЯ ЛЮДИНОЮ ВИМОГАМ НАЛЕЖНОЇ ПРАКТИКИ ДИСТРИБУЦІЇ</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Видано за результатами інспекції відповідно до ст. 111 Директиви 2001/83/EC</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Компетентний орган …………………………………… [країна-член] підтверджує наступне:</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Дистриб’ютор діючої речовини ………………………………………………………………………</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Дільниця, місцезнаходження: ………………………………………………………………………</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пройшла інспекцію відповідно до ст. 111(1) Директиви 2001/83/EC, транспонованої у наступне національне законодавство:</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w:t>
      </w:r>
      <w:r>
        <w:rPr>
          <w:rFonts w:ascii="Times New Roman" w:hAnsi="Times New Roman"/>
          <w:sz w:val="28"/>
          <w:szCs w:val="28"/>
          <w:lang w:val="uk-UA"/>
        </w:rPr>
        <w:t xml:space="preserve">  </w:t>
      </w:r>
      <w:r w:rsidRPr="00516F5E">
        <w:rPr>
          <w:rFonts w:ascii="Times New Roman" w:hAnsi="Times New Roman"/>
          <w:sz w:val="28"/>
          <w:szCs w:val="28"/>
          <w:lang w:val="uk-UA"/>
        </w:rPr>
        <w:t xml:space="preserve"> і у зв’язку із реєстрацією за №* …………………………………………………………………………………</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З інформації, одержаної в ході останньої інспекції зазначеного дистриб’ютора діючих речовин, проведеної ……/……/……р. [дата], вважається, що дистриб’ютор діючих речовин відповідає принципам належної практики дистрибуції для діючих речовин, наведеним у статті 47 Директиві 2001/83/EC.</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Цей сертифікат відображає статус дільниці станом на дату інспекції, зазначену вище. Після закінчення п’яти років з дати інспекції не слід покладатись на цей сертифікат щодо відображення статусу відповідності вимогам. Однак, зазначений термін дії сертифікату може бути скорочений із застосуванням принципів управління ризиком регуляторних органів шляхом внесення відмітки у поле «Обмеження або уточнюючі примітки».</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Справжність цього сертифікату можна перевірити в базі даних Європейського Союзу. Якщо сертифікат відсутній у базі даних, просимо зв’язатись з органом видачі.</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Будь-які обмеження або уточнюючі примітки стосовно дії цього сертифікату:</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 [дата]</w:t>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П.І.Б. і підпис уповноваженої особи компетентного органу [країна]</w:t>
      </w:r>
      <w:r w:rsidR="00956C0A">
        <w:rPr>
          <w:rStyle w:val="af"/>
          <w:rFonts w:ascii="Times New Roman" w:hAnsi="Times New Roman"/>
          <w:sz w:val="28"/>
          <w:szCs w:val="28"/>
          <w:lang w:val="uk-UA"/>
        </w:rPr>
        <w:footnoteReference w:id="22"/>
      </w:r>
    </w:p>
    <w:p w:rsidR="00516F5E" w:rsidRPr="00516F5E" w:rsidRDefault="00516F5E"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w:t>
      </w:r>
    </w:p>
    <w:p w:rsidR="00516F5E" w:rsidRDefault="00956C0A"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516F5E">
        <w:rPr>
          <w:rFonts w:ascii="Times New Roman" w:hAnsi="Times New Roman"/>
          <w:sz w:val="28"/>
          <w:szCs w:val="28"/>
          <w:lang w:val="uk-UA"/>
        </w:rPr>
        <w:t xml:space="preserve"> </w:t>
      </w:r>
      <w:r w:rsidR="00516F5E" w:rsidRPr="00516F5E">
        <w:rPr>
          <w:rFonts w:ascii="Times New Roman" w:hAnsi="Times New Roman"/>
          <w:sz w:val="28"/>
          <w:szCs w:val="28"/>
          <w:lang w:val="uk-UA"/>
        </w:rPr>
        <w:t>[ПІБ, посада, найменування органу, телефон, адреса електронної пошти для запитів]</w:t>
      </w:r>
    </w:p>
    <w:p w:rsidR="00956C0A" w:rsidRDefault="00956C0A"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p>
    <w:p w:rsidR="00956C0A" w:rsidRDefault="00956C0A" w:rsidP="003B7038">
      <w:pPr>
        <w:pStyle w:val="aa"/>
        <w:tabs>
          <w:tab w:val="left" w:pos="851"/>
          <w:tab w:val="left" w:pos="1560"/>
          <w:tab w:val="left" w:pos="1985"/>
        </w:tabs>
        <w:spacing w:before="120" w:after="120"/>
        <w:ind w:left="0" w:firstLine="709"/>
        <w:jc w:val="left"/>
        <w:rPr>
          <w:rFonts w:ascii="Times New Roman" w:hAnsi="Times New Roman"/>
          <w:sz w:val="28"/>
          <w:szCs w:val="28"/>
          <w:lang w:val="uk-UA"/>
        </w:rPr>
      </w:pPr>
      <w:r w:rsidRPr="00956C0A">
        <w:rPr>
          <w:rFonts w:ascii="Times New Roman" w:hAnsi="Times New Roman"/>
          <w:sz w:val="28"/>
          <w:szCs w:val="28"/>
          <w:lang w:val="uk-UA"/>
        </w:rPr>
        <w:t>*Непотрібне видалити</w:t>
      </w:r>
    </w:p>
    <w:p w:rsidR="00956C0A" w:rsidRDefault="00956C0A" w:rsidP="00516F5E">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956C0A" w:rsidRPr="00875C87" w:rsidTr="00D72586">
        <w:tc>
          <w:tcPr>
            <w:tcW w:w="2127" w:type="dxa"/>
          </w:tcPr>
          <w:p w:rsidR="00956C0A" w:rsidRPr="00875C87" w:rsidRDefault="00956C0A" w:rsidP="00D72586">
            <w:pPr>
              <w:rPr>
                <w:rFonts w:ascii="Verdana" w:hAnsi="Verdana"/>
                <w:sz w:val="18"/>
                <w:szCs w:val="24"/>
                <w:lang w:val="en-US"/>
              </w:rPr>
            </w:pPr>
            <w:r>
              <w:rPr>
                <w:rFonts w:ascii="Verdana" w:hAnsi="Verdana"/>
                <w:noProof/>
                <w:snapToGrid/>
                <w:sz w:val="18"/>
                <w:szCs w:val="24"/>
                <w:lang w:val="uk-UA" w:eastAsia="uk-UA"/>
              </w:rPr>
              <w:drawing>
                <wp:inline distT="0" distB="0" distL="0" distR="0" wp14:anchorId="7D0928E4" wp14:editId="6372B846">
                  <wp:extent cx="1216660" cy="835025"/>
                  <wp:effectExtent l="0" t="0" r="2540" b="3175"/>
                  <wp:docPr id="50" name="Рисунок 50"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835025"/>
                          </a:xfrm>
                          <a:prstGeom prst="rect">
                            <a:avLst/>
                          </a:prstGeom>
                          <a:noFill/>
                          <a:ln>
                            <a:noFill/>
                          </a:ln>
                        </pic:spPr>
                      </pic:pic>
                    </a:graphicData>
                  </a:graphic>
                </wp:inline>
              </w:drawing>
            </w:r>
          </w:p>
        </w:tc>
        <w:tc>
          <w:tcPr>
            <w:tcW w:w="4536" w:type="dxa"/>
          </w:tcPr>
          <w:p w:rsidR="00956C0A" w:rsidRPr="00875C87" w:rsidRDefault="00956C0A" w:rsidP="00D72586">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956C0A" w:rsidRPr="00875C87" w:rsidRDefault="00956C0A" w:rsidP="00D72586">
            <w:pPr>
              <w:jc w:val="left"/>
              <w:rPr>
                <w:rFonts w:ascii="Arial" w:hAnsi="Arial"/>
                <w:b/>
                <w:sz w:val="20"/>
                <w:szCs w:val="24"/>
                <w:lang w:val="en-US"/>
              </w:rPr>
            </w:pPr>
            <w:r w:rsidRPr="005F4D54">
              <w:rPr>
                <w:rFonts w:ascii="Arial" w:hAnsi="Arial"/>
                <w:b/>
                <w:noProof/>
                <w:sz w:val="20"/>
                <w:szCs w:val="24"/>
                <w:lang w:val="en-US"/>
              </w:rPr>
              <w:t>EUROPEAN COMMISSION</w:t>
            </w:r>
          </w:p>
          <w:p w:rsidR="00956C0A" w:rsidRPr="00875C87" w:rsidRDefault="00956C0A" w:rsidP="00D72586">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956C0A" w:rsidRPr="00875C87" w:rsidRDefault="00956C0A" w:rsidP="00D72586">
            <w:pPr>
              <w:jc w:val="left"/>
              <w:rPr>
                <w:rFonts w:ascii="Arial" w:hAnsi="Arial"/>
                <w:sz w:val="16"/>
                <w:szCs w:val="24"/>
                <w:lang w:val="en-US"/>
              </w:rPr>
            </w:pPr>
          </w:p>
          <w:p w:rsidR="00956C0A" w:rsidRPr="00875C87" w:rsidRDefault="00956C0A" w:rsidP="00D72586">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956C0A" w:rsidRPr="00875C87" w:rsidRDefault="00956C0A" w:rsidP="00D72586">
            <w:pPr>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956C0A" w:rsidRPr="00875C87" w:rsidRDefault="00956C0A" w:rsidP="00D72586">
            <w:pPr>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4314429A" wp14:editId="7B4BDA5E">
                  <wp:extent cx="1852930" cy="604520"/>
                  <wp:effectExtent l="0" t="0" r="0" b="5080"/>
                  <wp:docPr id="49" name="Рисунок 49"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Эксперт\Наталия\13 08 2014\emea-2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604520"/>
                          </a:xfrm>
                          <a:prstGeom prst="rect">
                            <a:avLst/>
                          </a:prstGeom>
                          <a:noFill/>
                          <a:ln>
                            <a:noFill/>
                          </a:ln>
                        </pic:spPr>
                      </pic:pic>
                    </a:graphicData>
                  </a:graphic>
                </wp:inline>
              </w:drawing>
            </w:r>
          </w:p>
        </w:tc>
      </w:tr>
    </w:tbl>
    <w:p w:rsidR="00956C0A" w:rsidRPr="00956C0A" w:rsidRDefault="00956C0A" w:rsidP="00956C0A">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956C0A">
        <w:rPr>
          <w:rFonts w:ascii="Times New Roman" w:hAnsi="Times New Roman"/>
          <w:sz w:val="28"/>
          <w:szCs w:val="28"/>
          <w:lang w:val="uk-UA"/>
        </w:rPr>
        <w:t>Форми, якими користуються регуляторні органи</w:t>
      </w:r>
    </w:p>
    <w:p w:rsidR="00956C0A" w:rsidRPr="00956C0A" w:rsidRDefault="00956C0A" w:rsidP="00956C0A">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956C0A" w:rsidRDefault="00956C0A" w:rsidP="00956C0A">
      <w:pPr>
        <w:pStyle w:val="aa"/>
        <w:tabs>
          <w:tab w:val="left" w:pos="851"/>
          <w:tab w:val="left" w:pos="1560"/>
          <w:tab w:val="left" w:pos="1985"/>
        </w:tabs>
        <w:spacing w:before="120" w:after="120"/>
        <w:ind w:left="0" w:firstLine="567"/>
        <w:jc w:val="center"/>
        <w:rPr>
          <w:rFonts w:ascii="Times New Roman" w:hAnsi="Times New Roman"/>
          <w:b/>
          <w:sz w:val="28"/>
          <w:szCs w:val="28"/>
          <w:lang w:val="uk-UA"/>
        </w:rPr>
      </w:pPr>
      <w:r w:rsidRPr="00956C0A">
        <w:rPr>
          <w:rFonts w:ascii="Times New Roman" w:hAnsi="Times New Roman"/>
          <w:b/>
          <w:sz w:val="28"/>
          <w:szCs w:val="28"/>
          <w:lang w:val="uk-UA"/>
        </w:rPr>
        <w:t>Звіт за результатам інспекції відповідності вимогам належної практики дистрибуції (для лікарських засобів для застосування людиною) – Єдиний формат Європейського Союзу</w:t>
      </w:r>
    </w:p>
    <w:p w:rsidR="00956C0A" w:rsidRDefault="00956C0A" w:rsidP="00956C0A">
      <w:pPr>
        <w:pStyle w:val="aa"/>
        <w:tabs>
          <w:tab w:val="left" w:pos="851"/>
          <w:tab w:val="left" w:pos="1560"/>
          <w:tab w:val="left" w:pos="1985"/>
        </w:tabs>
        <w:spacing w:before="120" w:after="120"/>
        <w:ind w:left="0" w:firstLine="567"/>
        <w:jc w:val="center"/>
        <w:rPr>
          <w:rFonts w:ascii="Times New Roman" w:hAnsi="Times New Roman"/>
          <w:sz w:val="28"/>
          <w:szCs w:val="28"/>
          <w:lang w:val="uk-UA"/>
        </w:rPr>
      </w:pPr>
      <w:r w:rsidRPr="00956C0A">
        <w:rPr>
          <w:rFonts w:ascii="Times New Roman" w:hAnsi="Times New Roman"/>
          <w:sz w:val="28"/>
          <w:szCs w:val="28"/>
          <w:lang w:val="uk-UA"/>
        </w:rPr>
        <w:t>Формат звіту за результатам інспекції відповідності вимогам належної практики дистрибуції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6063"/>
      </w:tblGrid>
      <w:tr w:rsidR="005301FA" w:rsidRPr="00875C87" w:rsidTr="00D72586">
        <w:tc>
          <w:tcPr>
            <w:tcW w:w="3794" w:type="dxa"/>
            <w:shd w:val="clear" w:color="auto" w:fill="D9D9D9"/>
            <w:hideMark/>
          </w:tcPr>
          <w:p w:rsidR="005301FA" w:rsidRPr="00875C87" w:rsidRDefault="005301FA" w:rsidP="00D72586">
            <w:pPr>
              <w:snapToGrid w:val="0"/>
              <w:spacing w:before="60" w:after="60"/>
              <w:jc w:val="left"/>
              <w:rPr>
                <w:rFonts w:ascii="Verdana" w:hAnsi="Verdana"/>
                <w:b/>
                <w:sz w:val="20"/>
                <w:szCs w:val="24"/>
                <w:lang w:val="en-US"/>
              </w:rPr>
            </w:pPr>
            <w:r w:rsidRPr="00875C87">
              <w:rPr>
                <w:rFonts w:ascii="Verdana" w:hAnsi="Verdana"/>
                <w:b/>
                <w:sz w:val="20"/>
                <w:szCs w:val="24"/>
                <w:lang w:val="en-US"/>
              </w:rPr>
              <w:t xml:space="preserve">1. </w:t>
            </w:r>
            <w:r w:rsidRPr="00875C87">
              <w:rPr>
                <w:rFonts w:ascii="Verdana" w:hAnsi="Verdana"/>
                <w:b/>
                <w:sz w:val="20"/>
                <w:szCs w:val="24"/>
                <w:lang w:val="uk-UA"/>
              </w:rPr>
              <w:t>Код звіту:</w:t>
            </w:r>
          </w:p>
        </w:tc>
        <w:tc>
          <w:tcPr>
            <w:tcW w:w="6063" w:type="dxa"/>
          </w:tcPr>
          <w:p w:rsidR="005301FA" w:rsidRPr="00875C87" w:rsidRDefault="005301FA" w:rsidP="00D72586">
            <w:pPr>
              <w:snapToGrid w:val="0"/>
              <w:spacing w:before="60" w:after="60"/>
              <w:jc w:val="left"/>
              <w:rPr>
                <w:rFonts w:ascii="Verdana" w:hAnsi="Verdana"/>
                <w:sz w:val="20"/>
                <w:szCs w:val="24"/>
                <w:lang w:val="en-US"/>
              </w:rPr>
            </w:pPr>
          </w:p>
        </w:tc>
      </w:tr>
      <w:tr w:rsidR="005301FA" w:rsidRPr="00875C87" w:rsidTr="00D72586">
        <w:tc>
          <w:tcPr>
            <w:tcW w:w="9857" w:type="dxa"/>
            <w:gridSpan w:val="2"/>
            <w:shd w:val="clear" w:color="auto" w:fill="D9D9D9"/>
            <w:hideMark/>
          </w:tcPr>
          <w:p w:rsidR="005301FA" w:rsidRPr="00875C87" w:rsidRDefault="005301FA" w:rsidP="00D72586">
            <w:pPr>
              <w:snapToGrid w:val="0"/>
              <w:spacing w:before="60" w:after="60"/>
              <w:jc w:val="left"/>
              <w:rPr>
                <w:rFonts w:ascii="Verdana" w:hAnsi="Verdana"/>
                <w:b/>
                <w:sz w:val="20"/>
                <w:szCs w:val="24"/>
                <w:lang w:val="en-US"/>
              </w:rPr>
            </w:pPr>
            <w:r w:rsidRPr="00875C87">
              <w:rPr>
                <w:rFonts w:ascii="Verdana" w:hAnsi="Verdana"/>
                <w:b/>
                <w:sz w:val="20"/>
                <w:szCs w:val="24"/>
                <w:lang w:val="en-US"/>
              </w:rPr>
              <w:t xml:space="preserve">2. </w:t>
            </w:r>
            <w:r w:rsidRPr="00875C87">
              <w:rPr>
                <w:rFonts w:ascii="Verdana" w:hAnsi="Verdana"/>
                <w:b/>
                <w:sz w:val="20"/>
                <w:szCs w:val="24"/>
                <w:lang w:val="uk-UA"/>
              </w:rPr>
              <w:t>Об’єкт(и) інспекції:</w:t>
            </w:r>
          </w:p>
        </w:tc>
      </w:tr>
      <w:tr w:rsidR="005301FA" w:rsidRPr="00875C87" w:rsidTr="00D72586">
        <w:tc>
          <w:tcPr>
            <w:tcW w:w="9857" w:type="dxa"/>
            <w:gridSpan w:val="2"/>
            <w:hideMark/>
          </w:tcPr>
          <w:p w:rsidR="005301FA" w:rsidRPr="00875C87" w:rsidRDefault="005301FA" w:rsidP="00D72586">
            <w:pPr>
              <w:snapToGrid w:val="0"/>
              <w:spacing w:before="60" w:after="60"/>
              <w:jc w:val="left"/>
              <w:rPr>
                <w:szCs w:val="24"/>
              </w:rPr>
            </w:pPr>
            <w:r w:rsidRPr="00875C87">
              <w:rPr>
                <w:rFonts w:ascii="Verdana" w:hAnsi="Verdana"/>
                <w:sz w:val="20"/>
                <w:szCs w:val="24"/>
                <w:lang w:val="uk-UA"/>
              </w:rPr>
              <w:t>Назва та місцезнаходження дільниці, що проходить інспекцію:</w:t>
            </w:r>
          </w:p>
        </w:tc>
      </w:tr>
      <w:tr w:rsidR="005301FA" w:rsidRPr="00875C87" w:rsidTr="00D72586">
        <w:tc>
          <w:tcPr>
            <w:tcW w:w="9857" w:type="dxa"/>
            <w:gridSpan w:val="2"/>
            <w:shd w:val="clear" w:color="auto" w:fill="D9D9D9"/>
            <w:hideMark/>
          </w:tcPr>
          <w:p w:rsidR="005301FA" w:rsidRPr="00875C87" w:rsidRDefault="005301FA" w:rsidP="00D72586">
            <w:pPr>
              <w:snapToGrid w:val="0"/>
              <w:spacing w:before="60" w:after="60"/>
              <w:jc w:val="left"/>
              <w:rPr>
                <w:szCs w:val="24"/>
              </w:rPr>
            </w:pPr>
            <w:r w:rsidRPr="00875C87">
              <w:rPr>
                <w:rFonts w:ascii="Verdana" w:hAnsi="Verdana"/>
                <w:b/>
                <w:sz w:val="20"/>
                <w:szCs w:val="24"/>
                <w:lang w:val="en-US"/>
              </w:rPr>
              <w:t xml:space="preserve">3. </w:t>
            </w:r>
            <w:r w:rsidRPr="00875C87">
              <w:rPr>
                <w:rFonts w:ascii="Verdana" w:hAnsi="Verdana"/>
                <w:b/>
                <w:sz w:val="20"/>
                <w:szCs w:val="24"/>
                <w:lang w:val="uk-UA"/>
              </w:rPr>
              <w:t>Ліцензовані операції:</w:t>
            </w:r>
          </w:p>
        </w:tc>
      </w:tr>
      <w:tr w:rsidR="005301FA" w:rsidRPr="00875C87" w:rsidTr="00D72586">
        <w:tc>
          <w:tcPr>
            <w:tcW w:w="9857" w:type="dxa"/>
            <w:gridSpan w:val="2"/>
          </w:tcPr>
          <w:p w:rsidR="005301FA" w:rsidRPr="00875C87" w:rsidRDefault="005301FA" w:rsidP="00D72586">
            <w:pPr>
              <w:snapToGrid w:val="0"/>
              <w:spacing w:before="60" w:after="60"/>
              <w:jc w:val="left"/>
              <w:rPr>
                <w:rFonts w:ascii="Verdana" w:hAnsi="Verdana"/>
                <w:sz w:val="20"/>
                <w:szCs w:val="24"/>
              </w:rPr>
            </w:pPr>
          </w:p>
          <w:p w:rsidR="005301FA" w:rsidRPr="00875C87" w:rsidRDefault="005301FA" w:rsidP="00D72586">
            <w:pPr>
              <w:snapToGrid w:val="0"/>
              <w:spacing w:before="60" w:after="60"/>
              <w:ind w:left="284" w:hanging="284"/>
              <w:jc w:val="left"/>
              <w:rPr>
                <w:rFonts w:ascii="Verdana" w:hAnsi="Verdana"/>
                <w:sz w:val="20"/>
                <w:szCs w:val="24"/>
              </w:rPr>
            </w:pPr>
            <w:r w:rsidRPr="00875C87">
              <w:rPr>
                <w:rFonts w:ascii="Verdana" w:hAnsi="Verdana"/>
                <w:sz w:val="24"/>
                <w:szCs w:val="24"/>
                <w:lang w:val="en-US"/>
              </w:rPr>
              <w:sym w:font="Wingdings 2" w:char="F0A3"/>
            </w:r>
            <w:r w:rsidRPr="00875C87">
              <w:rPr>
                <w:rFonts w:ascii="Verdana" w:hAnsi="Verdana"/>
                <w:sz w:val="20"/>
                <w:szCs w:val="24"/>
              </w:rPr>
              <w:tab/>
            </w:r>
            <w:r w:rsidRPr="00875C87">
              <w:rPr>
                <w:rFonts w:ascii="Verdana" w:hAnsi="Verdana"/>
                <w:sz w:val="20"/>
                <w:szCs w:val="24"/>
                <w:lang w:val="uk-UA"/>
              </w:rPr>
              <w:t>Закупівля</w:t>
            </w:r>
          </w:p>
          <w:p w:rsidR="005301FA" w:rsidRPr="00875C87" w:rsidRDefault="005301FA" w:rsidP="00D72586">
            <w:pPr>
              <w:snapToGrid w:val="0"/>
              <w:spacing w:before="60" w:after="60"/>
              <w:ind w:left="284" w:hanging="284"/>
              <w:jc w:val="left"/>
              <w:rPr>
                <w:rFonts w:ascii="Verdana" w:hAnsi="Verdana"/>
                <w:sz w:val="20"/>
                <w:szCs w:val="24"/>
              </w:rPr>
            </w:pPr>
            <w:r w:rsidRPr="00875C87">
              <w:rPr>
                <w:rFonts w:ascii="Verdana" w:hAnsi="Verdana"/>
                <w:sz w:val="24"/>
                <w:szCs w:val="24"/>
                <w:lang w:val="en-US"/>
              </w:rPr>
              <w:sym w:font="Wingdings 2" w:char="F0A3"/>
            </w:r>
            <w:r w:rsidRPr="00875C87">
              <w:rPr>
                <w:rFonts w:ascii="Verdana" w:hAnsi="Verdana"/>
                <w:sz w:val="20"/>
                <w:szCs w:val="24"/>
              </w:rPr>
              <w:tab/>
            </w:r>
            <w:r w:rsidRPr="00875C87">
              <w:rPr>
                <w:rFonts w:ascii="Verdana" w:hAnsi="Verdana"/>
                <w:sz w:val="20"/>
                <w:szCs w:val="24"/>
                <w:lang w:val="uk-UA"/>
              </w:rPr>
              <w:t>Зберігання</w:t>
            </w:r>
          </w:p>
          <w:p w:rsidR="005301FA" w:rsidRPr="00875C87" w:rsidRDefault="005301FA" w:rsidP="00D72586">
            <w:pPr>
              <w:snapToGrid w:val="0"/>
              <w:spacing w:before="60" w:after="60"/>
              <w:ind w:left="284" w:hanging="284"/>
              <w:jc w:val="left"/>
              <w:rPr>
                <w:rFonts w:ascii="Verdana" w:hAnsi="Verdana"/>
                <w:sz w:val="20"/>
                <w:szCs w:val="24"/>
              </w:rPr>
            </w:pPr>
            <w:r w:rsidRPr="00875C87">
              <w:rPr>
                <w:rFonts w:ascii="Verdana" w:hAnsi="Verdana"/>
                <w:sz w:val="24"/>
                <w:szCs w:val="24"/>
                <w:lang w:val="en-US"/>
              </w:rPr>
              <w:sym w:font="Wingdings 2" w:char="F0A3"/>
            </w:r>
            <w:r w:rsidRPr="00875C87">
              <w:rPr>
                <w:rFonts w:ascii="Verdana" w:hAnsi="Verdana"/>
                <w:sz w:val="20"/>
                <w:szCs w:val="24"/>
              </w:rPr>
              <w:tab/>
            </w:r>
            <w:r w:rsidRPr="00875C87">
              <w:rPr>
                <w:rFonts w:ascii="Verdana" w:hAnsi="Verdana"/>
                <w:sz w:val="20"/>
                <w:szCs w:val="24"/>
                <w:lang w:val="uk-UA"/>
              </w:rPr>
              <w:t>Поставки</w:t>
            </w:r>
          </w:p>
          <w:p w:rsidR="005301FA" w:rsidRPr="00875C87" w:rsidRDefault="005301FA" w:rsidP="00D72586">
            <w:pPr>
              <w:snapToGrid w:val="0"/>
              <w:spacing w:before="60" w:after="60"/>
              <w:ind w:left="284" w:hanging="284"/>
              <w:jc w:val="left"/>
              <w:rPr>
                <w:rFonts w:ascii="Verdana" w:hAnsi="Verdana"/>
                <w:sz w:val="20"/>
                <w:szCs w:val="24"/>
              </w:rPr>
            </w:pPr>
            <w:r w:rsidRPr="00875C87">
              <w:rPr>
                <w:rFonts w:ascii="Verdana" w:hAnsi="Verdana"/>
                <w:sz w:val="24"/>
                <w:szCs w:val="24"/>
                <w:lang w:val="en-US"/>
              </w:rPr>
              <w:sym w:font="Wingdings 2" w:char="F0A3"/>
            </w:r>
            <w:r w:rsidRPr="00875C87">
              <w:rPr>
                <w:rFonts w:ascii="Verdana" w:hAnsi="Verdana"/>
                <w:sz w:val="20"/>
                <w:szCs w:val="24"/>
              </w:rPr>
              <w:tab/>
            </w:r>
            <w:r w:rsidRPr="00875C87">
              <w:rPr>
                <w:rFonts w:ascii="Verdana" w:hAnsi="Verdana"/>
                <w:sz w:val="20"/>
                <w:szCs w:val="24"/>
                <w:lang w:val="uk-UA"/>
              </w:rPr>
              <w:t>Експорт</w:t>
            </w:r>
          </w:p>
          <w:p w:rsidR="005301FA" w:rsidRPr="00875C87" w:rsidRDefault="005301FA" w:rsidP="00D72586">
            <w:pPr>
              <w:snapToGrid w:val="0"/>
              <w:spacing w:before="60" w:after="60"/>
              <w:ind w:left="284" w:hanging="284"/>
              <w:jc w:val="left"/>
              <w:rPr>
                <w:rFonts w:ascii="Verdana" w:hAnsi="Verdana"/>
                <w:sz w:val="20"/>
                <w:szCs w:val="24"/>
              </w:rPr>
            </w:pPr>
            <w:r w:rsidRPr="00875C87">
              <w:rPr>
                <w:rFonts w:ascii="Verdana" w:hAnsi="Verdana"/>
                <w:sz w:val="24"/>
                <w:szCs w:val="24"/>
                <w:lang w:val="en-US"/>
              </w:rPr>
              <w:sym w:font="Wingdings 2" w:char="F0A3"/>
            </w:r>
            <w:r w:rsidRPr="00875C87">
              <w:rPr>
                <w:rFonts w:ascii="Verdana" w:hAnsi="Verdana"/>
                <w:sz w:val="20"/>
                <w:szCs w:val="24"/>
              </w:rPr>
              <w:tab/>
            </w:r>
            <w:r w:rsidRPr="00875C87">
              <w:rPr>
                <w:rFonts w:ascii="Verdana" w:hAnsi="Verdana"/>
                <w:sz w:val="20"/>
                <w:szCs w:val="24"/>
                <w:lang w:val="uk-UA"/>
              </w:rPr>
              <w:t>Брокерська діяльність:</w:t>
            </w:r>
          </w:p>
          <w:p w:rsidR="005301FA" w:rsidRPr="00875C87" w:rsidRDefault="005301FA" w:rsidP="00D72586">
            <w:pPr>
              <w:snapToGrid w:val="0"/>
              <w:spacing w:before="60" w:after="60"/>
              <w:ind w:left="284" w:hanging="284"/>
              <w:jc w:val="left"/>
              <w:rPr>
                <w:rFonts w:ascii="Verdana" w:hAnsi="Verdana"/>
                <w:sz w:val="20"/>
                <w:szCs w:val="24"/>
              </w:rPr>
            </w:pPr>
            <w:r w:rsidRPr="00875C87">
              <w:rPr>
                <w:rFonts w:ascii="Verdana" w:hAnsi="Verdana"/>
                <w:sz w:val="24"/>
                <w:szCs w:val="24"/>
                <w:lang w:val="en-US"/>
              </w:rPr>
              <w:sym w:font="Wingdings 2" w:char="F0A3"/>
            </w:r>
            <w:r w:rsidRPr="00875C87">
              <w:rPr>
                <w:rFonts w:ascii="Verdana" w:hAnsi="Verdana"/>
                <w:sz w:val="20"/>
                <w:szCs w:val="24"/>
              </w:rPr>
              <w:tab/>
            </w:r>
            <w:r w:rsidRPr="00875C87">
              <w:rPr>
                <w:rFonts w:ascii="Verdana" w:hAnsi="Verdana"/>
                <w:sz w:val="20"/>
                <w:szCs w:val="24"/>
                <w:lang w:val="uk-UA"/>
              </w:rPr>
              <w:t>Інші діяльність:</w:t>
            </w:r>
            <w:r w:rsidRPr="00875C87">
              <w:rPr>
                <w:rFonts w:ascii="Verdana" w:hAnsi="Verdana"/>
                <w:noProof/>
                <w:sz w:val="20"/>
                <w:szCs w:val="24"/>
              </w:rPr>
              <w:t xml:space="preserve"> </w:t>
            </w:r>
            <w:r w:rsidRPr="00875C87">
              <w:rPr>
                <w:rFonts w:ascii="Verdana" w:hAnsi="Verdana"/>
                <w:sz w:val="20"/>
                <w:szCs w:val="24"/>
                <w:lang w:val="uk-UA"/>
              </w:rPr>
              <w:t>(зазначити)</w:t>
            </w:r>
          </w:p>
          <w:p w:rsidR="005301FA" w:rsidRPr="00875C87" w:rsidRDefault="005301FA" w:rsidP="00D72586">
            <w:pPr>
              <w:snapToGrid w:val="0"/>
              <w:spacing w:before="60" w:after="60"/>
              <w:jc w:val="left"/>
              <w:rPr>
                <w:rFonts w:ascii="Verdana" w:hAnsi="Verdana"/>
                <w:sz w:val="20"/>
                <w:szCs w:val="24"/>
              </w:rPr>
            </w:pPr>
          </w:p>
        </w:tc>
      </w:tr>
      <w:tr w:rsidR="005301FA" w:rsidRPr="00875C87" w:rsidTr="00D72586">
        <w:tc>
          <w:tcPr>
            <w:tcW w:w="3794" w:type="dxa"/>
            <w:shd w:val="clear" w:color="auto" w:fill="D9D9D9"/>
            <w:hideMark/>
          </w:tcPr>
          <w:p w:rsidR="005301FA" w:rsidRPr="00875C87" w:rsidRDefault="005301FA" w:rsidP="00D72586">
            <w:pPr>
              <w:snapToGrid w:val="0"/>
              <w:spacing w:before="60" w:after="60"/>
              <w:jc w:val="left"/>
              <w:rPr>
                <w:szCs w:val="24"/>
              </w:rPr>
            </w:pPr>
            <w:r w:rsidRPr="00875C87">
              <w:rPr>
                <w:rFonts w:ascii="Verdana" w:hAnsi="Verdana"/>
                <w:b/>
                <w:sz w:val="20"/>
                <w:szCs w:val="24"/>
                <w:lang w:val="en-US"/>
              </w:rPr>
              <w:t xml:space="preserve">4. </w:t>
            </w:r>
            <w:r w:rsidRPr="00875C87">
              <w:rPr>
                <w:rFonts w:ascii="Verdana" w:hAnsi="Verdana"/>
                <w:b/>
                <w:sz w:val="20"/>
                <w:szCs w:val="24"/>
                <w:lang w:val="uk-UA"/>
              </w:rPr>
              <w:t>Дата інспекції</w:t>
            </w:r>
          </w:p>
        </w:tc>
        <w:tc>
          <w:tcPr>
            <w:tcW w:w="6063" w:type="dxa"/>
            <w:hideMark/>
          </w:tcPr>
          <w:p w:rsidR="005301FA" w:rsidRPr="00875C87" w:rsidRDefault="005301FA" w:rsidP="00D72586">
            <w:pPr>
              <w:snapToGrid w:val="0"/>
              <w:spacing w:before="60" w:after="60"/>
              <w:jc w:val="left"/>
              <w:rPr>
                <w:szCs w:val="24"/>
              </w:rPr>
            </w:pPr>
            <w:r w:rsidRPr="00875C87">
              <w:rPr>
                <w:rFonts w:ascii="Verdana" w:hAnsi="Verdana"/>
                <w:sz w:val="20"/>
                <w:szCs w:val="24"/>
                <w:lang w:val="uk-UA"/>
              </w:rPr>
              <w:t>дата(и), місяць, рік.</w:t>
            </w:r>
          </w:p>
        </w:tc>
      </w:tr>
      <w:tr w:rsidR="005301FA" w:rsidRPr="00875C87" w:rsidTr="00D72586">
        <w:tc>
          <w:tcPr>
            <w:tcW w:w="9857" w:type="dxa"/>
            <w:gridSpan w:val="2"/>
            <w:shd w:val="clear" w:color="auto" w:fill="D9D9D9"/>
            <w:hideMark/>
          </w:tcPr>
          <w:p w:rsidR="005301FA" w:rsidRPr="00875C87" w:rsidRDefault="005301FA" w:rsidP="00D72586">
            <w:pPr>
              <w:snapToGrid w:val="0"/>
              <w:spacing w:before="60" w:after="60"/>
              <w:jc w:val="left"/>
              <w:rPr>
                <w:szCs w:val="24"/>
              </w:rPr>
            </w:pPr>
            <w:r w:rsidRPr="00875C87">
              <w:rPr>
                <w:rFonts w:ascii="Verdana" w:hAnsi="Verdana"/>
                <w:b/>
                <w:sz w:val="20"/>
                <w:szCs w:val="24"/>
                <w:lang w:val="en-US"/>
              </w:rPr>
              <w:t xml:space="preserve">5. </w:t>
            </w:r>
            <w:r w:rsidRPr="00875C87">
              <w:rPr>
                <w:rFonts w:ascii="Verdana" w:hAnsi="Verdana"/>
                <w:b/>
                <w:sz w:val="20"/>
                <w:szCs w:val="24"/>
                <w:lang w:val="uk-UA"/>
              </w:rPr>
              <w:t>Інспектор(и):</w:t>
            </w:r>
          </w:p>
        </w:tc>
      </w:tr>
      <w:tr w:rsidR="005301FA" w:rsidRPr="00875C87" w:rsidTr="00D72586">
        <w:tc>
          <w:tcPr>
            <w:tcW w:w="9857" w:type="dxa"/>
            <w:gridSpan w:val="2"/>
            <w:hideMark/>
          </w:tcPr>
          <w:p w:rsidR="005301FA" w:rsidRPr="00875C87" w:rsidRDefault="005301FA" w:rsidP="00D72586">
            <w:pPr>
              <w:snapToGrid w:val="0"/>
              <w:spacing w:before="60" w:after="60"/>
              <w:jc w:val="left"/>
              <w:rPr>
                <w:rFonts w:ascii="Verdana" w:hAnsi="Verdana"/>
                <w:sz w:val="20"/>
                <w:szCs w:val="24"/>
              </w:rPr>
            </w:pPr>
            <w:r w:rsidRPr="00875C87">
              <w:rPr>
                <w:rFonts w:ascii="Verdana" w:hAnsi="Verdana"/>
                <w:sz w:val="20"/>
                <w:szCs w:val="24"/>
                <w:lang w:val="uk-UA"/>
              </w:rPr>
              <w:t>ПІБ інспектора(ів).</w:t>
            </w:r>
          </w:p>
          <w:p w:rsidR="005301FA" w:rsidRPr="00875C87" w:rsidRDefault="005301FA" w:rsidP="00D72586">
            <w:pPr>
              <w:snapToGrid w:val="0"/>
              <w:spacing w:before="60" w:after="60"/>
              <w:jc w:val="left"/>
              <w:rPr>
                <w:rFonts w:ascii="Verdana" w:hAnsi="Verdana"/>
                <w:sz w:val="20"/>
                <w:szCs w:val="24"/>
              </w:rPr>
            </w:pPr>
            <w:r w:rsidRPr="00875C87">
              <w:rPr>
                <w:rFonts w:ascii="Verdana" w:hAnsi="Verdana"/>
                <w:sz w:val="20"/>
                <w:szCs w:val="24"/>
                <w:lang w:val="uk-UA"/>
              </w:rPr>
              <w:t>Найменування компетентного(их) органу(ів).</w:t>
            </w:r>
          </w:p>
        </w:tc>
      </w:tr>
      <w:tr w:rsidR="005301FA" w:rsidRPr="00875C87" w:rsidTr="00D72586">
        <w:tc>
          <w:tcPr>
            <w:tcW w:w="3794" w:type="dxa"/>
            <w:shd w:val="clear" w:color="auto" w:fill="D9D9D9"/>
            <w:hideMark/>
          </w:tcPr>
          <w:p w:rsidR="005301FA" w:rsidRPr="00875C87" w:rsidRDefault="005301FA" w:rsidP="00D72586">
            <w:pPr>
              <w:snapToGrid w:val="0"/>
              <w:spacing w:before="60" w:after="60"/>
              <w:jc w:val="left"/>
              <w:rPr>
                <w:rFonts w:ascii="Verdana" w:hAnsi="Verdana"/>
                <w:b/>
                <w:sz w:val="20"/>
                <w:szCs w:val="24"/>
                <w:lang w:val="en-US"/>
              </w:rPr>
            </w:pPr>
            <w:r w:rsidRPr="00875C87">
              <w:rPr>
                <w:rFonts w:ascii="Verdana" w:hAnsi="Verdana"/>
                <w:b/>
                <w:sz w:val="20"/>
                <w:szCs w:val="24"/>
                <w:lang w:val="en-US"/>
              </w:rPr>
              <w:t xml:space="preserve">6. </w:t>
            </w:r>
            <w:r w:rsidRPr="00875C87">
              <w:rPr>
                <w:rFonts w:ascii="Verdana" w:hAnsi="Verdana"/>
                <w:b/>
                <w:sz w:val="20"/>
                <w:szCs w:val="24"/>
                <w:lang w:val="uk-UA"/>
              </w:rPr>
              <w:t>Посилання:</w:t>
            </w:r>
          </w:p>
        </w:tc>
        <w:tc>
          <w:tcPr>
            <w:tcW w:w="6063" w:type="dxa"/>
            <w:hideMark/>
          </w:tcPr>
          <w:p w:rsidR="005301FA" w:rsidRPr="00875C87" w:rsidRDefault="005301FA" w:rsidP="00D72586">
            <w:pPr>
              <w:snapToGrid w:val="0"/>
              <w:spacing w:before="60" w:after="60"/>
              <w:jc w:val="left"/>
              <w:rPr>
                <w:szCs w:val="24"/>
              </w:rPr>
            </w:pPr>
            <w:r w:rsidRPr="00875C87">
              <w:rPr>
                <w:rFonts w:ascii="Verdana" w:hAnsi="Verdana"/>
                <w:sz w:val="20"/>
                <w:szCs w:val="24"/>
                <w:lang w:val="uk-UA"/>
              </w:rPr>
              <w:t>Номер ліцензії на оптову дистрибуцію або реєстраційний номер брокера</w:t>
            </w:r>
          </w:p>
        </w:tc>
      </w:tr>
      <w:tr w:rsidR="005301FA" w:rsidRPr="00875C87" w:rsidTr="00D72586">
        <w:tc>
          <w:tcPr>
            <w:tcW w:w="9857" w:type="dxa"/>
            <w:gridSpan w:val="2"/>
            <w:shd w:val="clear" w:color="auto" w:fill="D9D9D9"/>
            <w:hideMark/>
          </w:tcPr>
          <w:p w:rsidR="005301FA" w:rsidRPr="00875C87" w:rsidRDefault="005301FA" w:rsidP="00D72586">
            <w:pPr>
              <w:snapToGrid w:val="0"/>
              <w:spacing w:before="60" w:after="60"/>
              <w:jc w:val="left"/>
              <w:rPr>
                <w:szCs w:val="24"/>
              </w:rPr>
            </w:pPr>
            <w:r w:rsidRPr="00875C87">
              <w:rPr>
                <w:rFonts w:ascii="Verdana" w:hAnsi="Verdana"/>
                <w:b/>
                <w:sz w:val="20"/>
                <w:szCs w:val="24"/>
                <w:lang w:val="en-US"/>
              </w:rPr>
              <w:t xml:space="preserve">7. </w:t>
            </w:r>
            <w:r w:rsidRPr="00875C87">
              <w:rPr>
                <w:rFonts w:ascii="Verdana" w:hAnsi="Verdana"/>
                <w:b/>
                <w:sz w:val="20"/>
                <w:szCs w:val="24"/>
                <w:lang w:val="uk-UA"/>
              </w:rPr>
              <w:t>Вступ:</w:t>
            </w:r>
          </w:p>
        </w:tc>
      </w:tr>
      <w:tr w:rsidR="005301FA" w:rsidRPr="00875C87" w:rsidTr="00D72586">
        <w:tc>
          <w:tcPr>
            <w:tcW w:w="9857" w:type="dxa"/>
            <w:gridSpan w:val="2"/>
          </w:tcPr>
          <w:p w:rsidR="005301FA" w:rsidRPr="005301FA" w:rsidRDefault="005301FA" w:rsidP="00D72586">
            <w:pPr>
              <w:snapToGrid w:val="0"/>
              <w:spacing w:before="60" w:after="60"/>
              <w:jc w:val="left"/>
              <w:rPr>
                <w:rFonts w:ascii="Verdana" w:hAnsi="Verdana"/>
                <w:sz w:val="20"/>
                <w:szCs w:val="24"/>
              </w:rPr>
            </w:pPr>
            <w:r w:rsidRPr="005301FA">
              <w:rPr>
                <w:rFonts w:ascii="Verdana" w:hAnsi="Verdana"/>
                <w:sz w:val="20"/>
                <w:szCs w:val="24"/>
                <w:lang w:val="uk-UA"/>
              </w:rPr>
              <w:t>Необхідно представити короткий огляд господарської діяльності компанії та категорій продукції, з якою вона працює.</w:t>
            </w:r>
          </w:p>
          <w:p w:rsidR="005301FA" w:rsidRPr="005301FA" w:rsidRDefault="005301FA" w:rsidP="00D72586">
            <w:pPr>
              <w:snapToGrid w:val="0"/>
              <w:spacing w:before="60" w:after="60"/>
              <w:jc w:val="left"/>
              <w:rPr>
                <w:rFonts w:ascii="Verdana" w:hAnsi="Verdana"/>
                <w:sz w:val="20"/>
                <w:szCs w:val="24"/>
              </w:rPr>
            </w:pPr>
          </w:p>
          <w:p w:rsidR="005301FA" w:rsidRPr="005301FA" w:rsidRDefault="005301FA" w:rsidP="00D72586">
            <w:pPr>
              <w:snapToGrid w:val="0"/>
              <w:spacing w:before="60" w:after="60"/>
              <w:jc w:val="left"/>
              <w:rPr>
                <w:rFonts w:ascii="Verdana" w:hAnsi="Verdana"/>
                <w:sz w:val="20"/>
                <w:szCs w:val="24"/>
              </w:rPr>
            </w:pPr>
            <w:r w:rsidRPr="005301FA">
              <w:rPr>
                <w:rFonts w:ascii="Verdana" w:hAnsi="Verdana"/>
                <w:sz w:val="20"/>
                <w:szCs w:val="24"/>
                <w:lang w:val="uk-UA"/>
              </w:rPr>
              <w:t>Дата попередньої інспекції.</w:t>
            </w:r>
          </w:p>
          <w:p w:rsidR="005301FA" w:rsidRPr="005301FA" w:rsidRDefault="005301FA" w:rsidP="00D72586">
            <w:pPr>
              <w:snapToGrid w:val="0"/>
              <w:spacing w:before="60" w:after="60"/>
              <w:jc w:val="left"/>
              <w:rPr>
                <w:rFonts w:ascii="Verdana" w:hAnsi="Verdana"/>
                <w:sz w:val="20"/>
                <w:szCs w:val="24"/>
              </w:rPr>
            </w:pPr>
            <w:r w:rsidRPr="005301FA">
              <w:rPr>
                <w:rFonts w:ascii="Verdana" w:hAnsi="Verdana"/>
                <w:sz w:val="20"/>
                <w:szCs w:val="24"/>
                <w:lang w:val="uk-UA"/>
              </w:rPr>
              <w:t xml:space="preserve">ПІБ інспектора(ів), що брав(ли) участь у попередній інспекції. </w:t>
            </w:r>
          </w:p>
          <w:p w:rsidR="005301FA" w:rsidRPr="005301FA" w:rsidRDefault="005301FA" w:rsidP="00D72586">
            <w:pPr>
              <w:snapToGrid w:val="0"/>
              <w:spacing w:before="60" w:after="60"/>
              <w:jc w:val="left"/>
              <w:rPr>
                <w:rFonts w:ascii="Verdana" w:hAnsi="Verdana"/>
                <w:sz w:val="20"/>
                <w:szCs w:val="24"/>
              </w:rPr>
            </w:pPr>
            <w:r w:rsidRPr="005301FA">
              <w:rPr>
                <w:rFonts w:ascii="Verdana" w:hAnsi="Verdana"/>
                <w:sz w:val="20"/>
                <w:szCs w:val="24"/>
                <w:lang w:val="uk-UA"/>
              </w:rPr>
              <w:t>Основні зміни, що відбулись з моменту останньої інспекції.</w:t>
            </w:r>
          </w:p>
          <w:p w:rsidR="005301FA" w:rsidRPr="005301FA" w:rsidRDefault="005301FA" w:rsidP="00D72586">
            <w:pPr>
              <w:snapToGrid w:val="0"/>
              <w:spacing w:before="60" w:after="60"/>
              <w:jc w:val="left"/>
              <w:rPr>
                <w:rFonts w:ascii="Verdana" w:hAnsi="Verdana"/>
                <w:sz w:val="20"/>
                <w:szCs w:val="24"/>
              </w:rPr>
            </w:pPr>
          </w:p>
          <w:p w:rsidR="005301FA" w:rsidRPr="005301FA" w:rsidRDefault="005301FA" w:rsidP="00D72586">
            <w:pPr>
              <w:snapToGrid w:val="0"/>
              <w:spacing w:before="60" w:after="60"/>
              <w:jc w:val="left"/>
              <w:rPr>
                <w:rFonts w:ascii="Verdana" w:hAnsi="Verdana"/>
                <w:sz w:val="20"/>
                <w:szCs w:val="24"/>
              </w:rPr>
            </w:pPr>
            <w:r w:rsidRPr="005301FA">
              <w:rPr>
                <w:rFonts w:ascii="Verdana" w:hAnsi="Verdana"/>
                <w:sz w:val="20"/>
                <w:szCs w:val="24"/>
                <w:lang w:val="uk-UA"/>
              </w:rPr>
              <w:t>Необхідно зазначити основні зміни у персоналі, приміщеннях, обладнанні та засобах.</w:t>
            </w:r>
          </w:p>
          <w:p w:rsidR="005301FA" w:rsidRPr="005301FA" w:rsidRDefault="005301FA" w:rsidP="00D72586">
            <w:pPr>
              <w:snapToGrid w:val="0"/>
              <w:spacing w:before="60" w:after="60"/>
              <w:jc w:val="left"/>
              <w:rPr>
                <w:rFonts w:ascii="Verdana" w:hAnsi="Verdana"/>
                <w:sz w:val="20"/>
                <w:szCs w:val="24"/>
              </w:rPr>
            </w:pPr>
            <w:r w:rsidRPr="005301FA">
              <w:rPr>
                <w:rFonts w:ascii="Verdana" w:hAnsi="Verdana"/>
                <w:sz w:val="20"/>
                <w:szCs w:val="24"/>
                <w:lang w:val="uk-UA"/>
              </w:rPr>
              <w:t>За наявності, необхідно включити посилання на документацію компанії із описом змін та планів на майбутнє або включити таку документацію.</w:t>
            </w:r>
          </w:p>
          <w:p w:rsidR="005301FA" w:rsidRPr="005301FA" w:rsidRDefault="005301FA" w:rsidP="00D72586">
            <w:pPr>
              <w:snapToGrid w:val="0"/>
              <w:spacing w:before="60" w:after="60"/>
              <w:jc w:val="left"/>
              <w:rPr>
                <w:rFonts w:ascii="Verdana" w:hAnsi="Verdana"/>
                <w:sz w:val="20"/>
                <w:szCs w:val="24"/>
              </w:rPr>
            </w:pPr>
            <w:r w:rsidRPr="005301FA">
              <w:rPr>
                <w:rFonts w:ascii="Verdana" w:hAnsi="Verdana"/>
                <w:sz w:val="20"/>
                <w:szCs w:val="24"/>
                <w:lang w:val="uk-UA"/>
              </w:rPr>
              <w:t>Більшість текстової частини звіту має бути викладена у минулому часі, оскільки звіт відноситься до того, що спостерігалось у день інспекції.</w:t>
            </w:r>
          </w:p>
          <w:p w:rsidR="005301FA" w:rsidRPr="005301FA" w:rsidRDefault="005301FA" w:rsidP="00D72586">
            <w:pPr>
              <w:snapToGrid w:val="0"/>
              <w:spacing w:before="60" w:after="60"/>
              <w:jc w:val="left"/>
              <w:rPr>
                <w:szCs w:val="24"/>
              </w:rPr>
            </w:pPr>
            <w:r w:rsidRPr="005301FA">
              <w:rPr>
                <w:rFonts w:ascii="Verdana" w:hAnsi="Verdana"/>
                <w:sz w:val="20"/>
                <w:szCs w:val="24"/>
                <w:lang w:val="uk-UA"/>
              </w:rPr>
              <w:t>Плани на майбутнє можуть бути викладені в іншому часі.</w:t>
            </w:r>
          </w:p>
        </w:tc>
      </w:tr>
      <w:tr w:rsidR="005301FA" w:rsidRPr="00875C87" w:rsidTr="00D72586">
        <w:tc>
          <w:tcPr>
            <w:tcW w:w="9857" w:type="dxa"/>
            <w:gridSpan w:val="2"/>
            <w:shd w:val="clear" w:color="auto" w:fill="D9D9D9"/>
            <w:hideMark/>
          </w:tcPr>
          <w:p w:rsidR="005301FA" w:rsidRPr="005301FA" w:rsidRDefault="005301FA" w:rsidP="00D72586">
            <w:pPr>
              <w:snapToGrid w:val="0"/>
              <w:spacing w:before="60" w:after="60"/>
              <w:jc w:val="left"/>
              <w:rPr>
                <w:rFonts w:ascii="Verdana" w:hAnsi="Verdana"/>
                <w:b/>
                <w:sz w:val="20"/>
                <w:szCs w:val="24"/>
                <w:lang w:val="en-US"/>
              </w:rPr>
            </w:pPr>
            <w:r w:rsidRPr="005301FA">
              <w:rPr>
                <w:rFonts w:ascii="Verdana" w:hAnsi="Verdana"/>
                <w:b/>
                <w:sz w:val="20"/>
                <w:szCs w:val="24"/>
                <w:lang w:val="en-US"/>
              </w:rPr>
              <w:t xml:space="preserve">8. </w:t>
            </w:r>
            <w:r w:rsidRPr="005301FA">
              <w:rPr>
                <w:rFonts w:ascii="Verdana" w:hAnsi="Verdana"/>
                <w:b/>
                <w:sz w:val="20"/>
                <w:szCs w:val="24"/>
                <w:lang w:val="uk-UA"/>
              </w:rPr>
              <w:t>Сфера інспектування:</w:t>
            </w:r>
          </w:p>
        </w:tc>
      </w:tr>
      <w:tr w:rsidR="005301FA" w:rsidRPr="00875C87" w:rsidTr="00D72586">
        <w:tc>
          <w:tcPr>
            <w:tcW w:w="9857" w:type="dxa"/>
            <w:gridSpan w:val="2"/>
            <w:hideMark/>
          </w:tcPr>
          <w:p w:rsidR="005301FA" w:rsidRPr="005664B0" w:rsidRDefault="005301FA" w:rsidP="00D72586">
            <w:pPr>
              <w:snapToGrid w:val="0"/>
              <w:spacing w:before="60" w:after="60"/>
              <w:jc w:val="left"/>
              <w:rPr>
                <w:rFonts w:ascii="Verdana" w:hAnsi="Verdana"/>
                <w:sz w:val="20"/>
                <w:szCs w:val="24"/>
              </w:rPr>
            </w:pPr>
            <w:r w:rsidRPr="005301FA">
              <w:rPr>
                <w:rFonts w:ascii="Verdana" w:hAnsi="Verdana"/>
                <w:sz w:val="20"/>
                <w:szCs w:val="24"/>
                <w:lang w:val="uk-UA"/>
              </w:rPr>
              <w:t>Розділ сфери інспектування має містити короткий опис інспекції (наприклад, відповідність дистрибутивної діяльності настанові з належної практики дистрибуції).</w:t>
            </w:r>
          </w:p>
          <w:p w:rsidR="005301FA" w:rsidRPr="005664B0" w:rsidRDefault="005301FA" w:rsidP="00D72586">
            <w:pPr>
              <w:snapToGrid w:val="0"/>
              <w:spacing w:before="60" w:after="60"/>
              <w:jc w:val="left"/>
              <w:rPr>
                <w:rFonts w:ascii="Verdana" w:hAnsi="Verdana"/>
                <w:sz w:val="20"/>
                <w:szCs w:val="24"/>
              </w:rPr>
            </w:pPr>
            <w:r w:rsidRPr="005301FA">
              <w:rPr>
                <w:rFonts w:ascii="Verdana" w:hAnsi="Verdana"/>
                <w:sz w:val="20"/>
                <w:szCs w:val="24"/>
                <w:lang w:val="uk-UA"/>
              </w:rPr>
              <w:t>Необхідно зазначити підстави для проведення інспекції (регулярна інспекція GDP, заява на одержання нової ліцензії, інспекція у зв’язку із повідомленнями, що надають підстави для інспектування).</w:t>
            </w:r>
          </w:p>
          <w:p w:rsidR="005301FA" w:rsidRPr="005301FA" w:rsidRDefault="005301FA" w:rsidP="00D72586">
            <w:pPr>
              <w:snapToGrid w:val="0"/>
              <w:spacing w:before="60" w:after="60"/>
              <w:jc w:val="left"/>
              <w:rPr>
                <w:szCs w:val="24"/>
              </w:rPr>
            </w:pPr>
            <w:r w:rsidRPr="005301FA">
              <w:rPr>
                <w:rFonts w:ascii="Verdana" w:hAnsi="Verdana"/>
                <w:sz w:val="20"/>
                <w:szCs w:val="24"/>
                <w:lang w:val="uk-UA"/>
              </w:rPr>
              <w:t>Необхідно чітко викласти ціль(цілі) інспекції.</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9. Перевірена діяльність:</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Необхідно зазначити кожну перевірену область діяльності.</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10. Діяльність, що не була перевірена:</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За необхідності, слід зазначити ті області чи види діяльності, що не були перевірені під час цієї інспекції.</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11. Персонал, що брав участь під час інспекції:</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Необхідно зазначити ПІБ і посади ключового персоналу, що брав участь.</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12. Результати та зауваження інспекторів стосовно перевірки та невідповідностей:</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Цей розділ має містити посилання до відповідні заголовки настанови з належної практики дистрибуції.</w:t>
            </w:r>
          </w:p>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По кожному заголовку необхідно представити короткий огляд діяльності.</w:t>
            </w:r>
          </w:p>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Можуть бути зафіксовані процедури або аспекти, які необхідно відмітити. Також можуть бути зафіксовані пропозиції на майбутнє, які можуть мати вплив на наступну інспекцію.</w:t>
            </w:r>
          </w:p>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В цьому розділі необхідно навести посилання результатів інспекції до виявлених невідповідностей із представленням пояснень для класифікації.</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hideMark/>
          </w:tcPr>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а.</w:t>
            </w:r>
            <w:r w:rsidRPr="005301FA">
              <w:rPr>
                <w:rFonts w:ascii="Verdana" w:hAnsi="Verdana"/>
                <w:sz w:val="20"/>
                <w:szCs w:val="24"/>
                <w:lang w:val="uk-UA"/>
              </w:rPr>
              <w:tab/>
              <w:t>Короткий огляд результатів останньої інспекції та вжитих коригувальних заходів.</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b.</w:t>
            </w:r>
            <w:r w:rsidRPr="005301FA">
              <w:rPr>
                <w:rFonts w:ascii="Verdana" w:hAnsi="Verdana"/>
                <w:sz w:val="20"/>
                <w:szCs w:val="24"/>
                <w:lang w:val="uk-UA"/>
              </w:rPr>
              <w:tab/>
              <w:t>Управління якістю</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с.</w:t>
            </w:r>
            <w:r w:rsidRPr="005301FA">
              <w:rPr>
                <w:rFonts w:ascii="Verdana" w:hAnsi="Verdana"/>
                <w:sz w:val="20"/>
                <w:szCs w:val="24"/>
                <w:lang w:val="uk-UA"/>
              </w:rPr>
              <w:tab/>
              <w:t>Персонал</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d.</w:t>
            </w:r>
            <w:r w:rsidRPr="005301FA">
              <w:rPr>
                <w:rFonts w:ascii="Verdana" w:hAnsi="Verdana"/>
                <w:sz w:val="20"/>
                <w:szCs w:val="24"/>
                <w:lang w:val="uk-UA"/>
              </w:rPr>
              <w:tab/>
              <w:t>Приміщення та обладнання</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е.</w:t>
            </w:r>
            <w:r w:rsidRPr="005301FA">
              <w:rPr>
                <w:rFonts w:ascii="Verdana" w:hAnsi="Verdana"/>
                <w:sz w:val="20"/>
                <w:szCs w:val="24"/>
                <w:lang w:val="uk-UA"/>
              </w:rPr>
              <w:tab/>
              <w:t>Документація</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f.</w:t>
            </w:r>
            <w:r w:rsidRPr="005301FA">
              <w:rPr>
                <w:rFonts w:ascii="Verdana" w:hAnsi="Verdana"/>
                <w:sz w:val="20"/>
                <w:szCs w:val="24"/>
                <w:lang w:val="uk-UA"/>
              </w:rPr>
              <w:tab/>
              <w:t>Діяльність</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g.</w:t>
            </w:r>
            <w:r w:rsidRPr="005301FA">
              <w:rPr>
                <w:rFonts w:ascii="Verdana" w:hAnsi="Verdana"/>
                <w:sz w:val="20"/>
                <w:szCs w:val="24"/>
                <w:lang w:val="uk-UA"/>
              </w:rPr>
              <w:tab/>
              <w:t>Рекламації, повернення, підозри щодо фальсифікації лікарських засобів та відкликання лікарських засобів</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h.</w:t>
            </w:r>
            <w:r w:rsidRPr="005301FA">
              <w:rPr>
                <w:rFonts w:ascii="Verdana" w:hAnsi="Verdana"/>
                <w:sz w:val="20"/>
                <w:szCs w:val="24"/>
                <w:lang w:val="uk-UA"/>
              </w:rPr>
              <w:tab/>
              <w:t>Зовнішня (аутсорсингова) діяльність</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і.</w:t>
            </w:r>
            <w:r w:rsidRPr="005301FA">
              <w:rPr>
                <w:rFonts w:ascii="Verdana" w:hAnsi="Verdana"/>
                <w:sz w:val="20"/>
                <w:szCs w:val="24"/>
                <w:lang w:val="uk-UA"/>
              </w:rPr>
              <w:tab/>
              <w:t>Самоінспекції</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j.</w:t>
            </w:r>
            <w:r w:rsidRPr="005301FA">
              <w:rPr>
                <w:rFonts w:ascii="Verdana" w:hAnsi="Verdana"/>
                <w:sz w:val="20"/>
                <w:szCs w:val="24"/>
                <w:lang w:val="uk-UA"/>
              </w:rPr>
              <w:tab/>
              <w:t>Транспортування</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k.</w:t>
            </w:r>
            <w:r w:rsidRPr="005301FA">
              <w:rPr>
                <w:rFonts w:ascii="Verdana" w:hAnsi="Verdana"/>
                <w:sz w:val="20"/>
                <w:szCs w:val="24"/>
                <w:lang w:val="uk-UA"/>
              </w:rPr>
              <w:tab/>
              <w:t>Спеціальні положення щодо брокерів</w:t>
            </w:r>
          </w:p>
          <w:p w:rsidR="005301FA" w:rsidRPr="005301FA" w:rsidRDefault="005301FA" w:rsidP="00D72586">
            <w:pPr>
              <w:snapToGrid w:val="0"/>
              <w:spacing w:before="60" w:after="60"/>
              <w:jc w:val="left"/>
              <w:rPr>
                <w:rFonts w:ascii="Verdana" w:hAnsi="Verdana"/>
                <w:sz w:val="20"/>
                <w:szCs w:val="24"/>
                <w:lang w:val="uk-UA"/>
              </w:rPr>
            </w:pP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13. Інші визначені особливі питання:</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Наприклад, відповідні зміни у майбутньому, оголошені компанією</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14. Інше:</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Наприклад, взяті проби</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15. Додатки:</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Перелік будь-яких додатків</w:t>
            </w:r>
          </w:p>
        </w:tc>
      </w:tr>
      <w:tr w:rsidR="005301FA" w:rsidRPr="005301FA"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16. Перелік невідповідностей, класифікованих як критичні, суттєві та інші:</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Всі невідповідності необхідно навести відповідно до заголовку настанови з належної практики дистрибуції.</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Для всіх невідповідностей необхідно зазначити посилання на відповідний(і) пункти (пункти) настанови з належної практики дистрибуції.</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Необхідно навести всі виявлені невідповідності, навіть якщо коригувальні заходи були вжиті одразу після виявлення.</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Необхідно попросити компанію повідомити компетентному органу орієнтовний графік виконання коригувальних заходів.</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Кожну невідповідність необхідно по можливості викладати заперечними реченнями.</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Викладення невідповідності має бути чітким, наприклад, замість «підхід до моніторингу температури не відповідає вимогам належної практики дистрибуції» краще прописати «підхід до моніторингу температури не відповідає вимогам належної практики дистрибуції в тому, що:</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1. Температурні щупи не прокалібровані</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2. Записи реєстрації температури не аналізуються регулярно.»</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Необхідно по можливості уникати таких слів/фраз, як «недостатній» та «здається». При кваліфікуванні невідповідності слід застосовувати такі слова, як «неналежний», «невідповідний» або «недостатній».</w:t>
            </w:r>
          </w:p>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Щодо класифікації невідповідностей див. останню сторінку.</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17. Коментарі інспекторів (необов’язковий розділ):</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Цей розділ може застосовуватись для фіксування фактичної інформації та усних пояснень, даних в ході інспекції, чи коментарів щодо відповідей компанії.</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18. Рекомендації (необов’язковий розділ):</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Перелік рекомендацій для компанії або органів, за наявності</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19. Резюме та висновки:</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5301FA">
            <w:pPr>
              <w:snapToGrid w:val="0"/>
              <w:spacing w:before="60" w:after="60"/>
              <w:jc w:val="left"/>
              <w:rPr>
                <w:rFonts w:ascii="Verdana" w:hAnsi="Verdana"/>
                <w:sz w:val="20"/>
                <w:szCs w:val="24"/>
                <w:lang w:val="uk-UA"/>
              </w:rPr>
            </w:pPr>
            <w:r w:rsidRPr="005301FA">
              <w:rPr>
                <w:rFonts w:ascii="Verdana" w:hAnsi="Verdana"/>
                <w:sz w:val="20"/>
                <w:szCs w:val="24"/>
                <w:lang w:val="uk-UA"/>
              </w:rPr>
              <w:t>Інспектор(и) має(ють) зазначити, чи діє компанія відповідно до настанов Європейської Комісії з належної практики дистрибуції лікарських засобів для застосування людиною*, як встановлено інспекцією, чи були виконані коригувальні заходи (за необхідності), а також має(ють) зазначити будь-які моменти для попередження органу, що направив запит на проведення інспекції. Можуть бути включені посилання на висновки, задокументовані в інших документах, таких як заключний лист, як може передбачатись у національних процедурах.</w:t>
            </w:r>
          </w:p>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*Стаття 84 Директиви 2001/83/EC</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20. Інспектор(и), що брав(ли) участь в інспекції, має(ють) підписати і датувати звіт за результатами інспекції.</w:t>
            </w:r>
          </w:p>
        </w:tc>
      </w:tr>
      <w:tr w:rsidR="005301FA" w:rsidRPr="00875C87" w:rsidTr="005301FA">
        <w:tc>
          <w:tcPr>
            <w:tcW w:w="985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ПІБ:</w:t>
            </w:r>
          </w:p>
          <w:p w:rsidR="005301FA" w:rsidRPr="005301FA" w:rsidRDefault="005301FA" w:rsidP="00D72586">
            <w:pPr>
              <w:snapToGrid w:val="0"/>
              <w:spacing w:before="60" w:after="60"/>
              <w:jc w:val="left"/>
              <w:rPr>
                <w:rFonts w:ascii="Verdana" w:hAnsi="Verdana"/>
                <w:sz w:val="20"/>
                <w:szCs w:val="24"/>
                <w:lang w:val="uk-UA"/>
              </w:rPr>
            </w:pPr>
          </w:p>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Підпис(и):</w:t>
            </w:r>
          </w:p>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Установа(и):</w:t>
            </w:r>
          </w:p>
          <w:p w:rsidR="005301FA" w:rsidRPr="005301FA" w:rsidRDefault="005301FA" w:rsidP="00D72586">
            <w:pPr>
              <w:snapToGrid w:val="0"/>
              <w:spacing w:before="60" w:after="60"/>
              <w:jc w:val="left"/>
              <w:rPr>
                <w:rFonts w:ascii="Verdana" w:hAnsi="Verdana"/>
                <w:sz w:val="20"/>
                <w:szCs w:val="24"/>
                <w:lang w:val="uk-UA"/>
              </w:rPr>
            </w:pPr>
          </w:p>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Дата:</w:t>
            </w:r>
          </w:p>
          <w:p w:rsidR="005301FA" w:rsidRPr="005301FA" w:rsidRDefault="005301FA" w:rsidP="00D72586">
            <w:pPr>
              <w:snapToGrid w:val="0"/>
              <w:spacing w:before="60" w:after="60"/>
              <w:jc w:val="left"/>
              <w:rPr>
                <w:rFonts w:ascii="Verdana" w:hAnsi="Verdana"/>
                <w:sz w:val="20"/>
                <w:szCs w:val="24"/>
                <w:lang w:val="uk-UA"/>
              </w:rPr>
            </w:pPr>
          </w:p>
          <w:p w:rsidR="005301FA" w:rsidRPr="005301FA" w:rsidRDefault="005301FA" w:rsidP="00D72586">
            <w:pPr>
              <w:snapToGrid w:val="0"/>
              <w:spacing w:before="60" w:after="60"/>
              <w:jc w:val="left"/>
              <w:rPr>
                <w:rFonts w:ascii="Verdana" w:hAnsi="Verdana"/>
                <w:sz w:val="20"/>
                <w:szCs w:val="24"/>
                <w:lang w:val="uk-UA"/>
              </w:rPr>
            </w:pPr>
          </w:p>
          <w:p w:rsidR="005301FA" w:rsidRPr="005301FA" w:rsidRDefault="005301FA" w:rsidP="00D72586">
            <w:pPr>
              <w:snapToGrid w:val="0"/>
              <w:spacing w:before="60" w:after="60"/>
              <w:jc w:val="left"/>
              <w:rPr>
                <w:rFonts w:ascii="Verdana" w:hAnsi="Verdana"/>
                <w:sz w:val="20"/>
                <w:szCs w:val="24"/>
                <w:lang w:val="uk-UA"/>
              </w:rPr>
            </w:pPr>
            <w:r w:rsidRPr="005301FA">
              <w:rPr>
                <w:rFonts w:ascii="Verdana" w:hAnsi="Verdana"/>
                <w:sz w:val="20"/>
                <w:szCs w:val="24"/>
                <w:lang w:val="uk-UA"/>
              </w:rPr>
              <w:t>Розсилка звіту:</w:t>
            </w:r>
          </w:p>
        </w:tc>
      </w:tr>
    </w:tbl>
    <w:p w:rsidR="005301FA" w:rsidRPr="005301FA" w:rsidRDefault="005301FA" w:rsidP="005301FA">
      <w:pPr>
        <w:pStyle w:val="aa"/>
        <w:tabs>
          <w:tab w:val="left" w:pos="851"/>
          <w:tab w:val="left" w:pos="1560"/>
          <w:tab w:val="left" w:pos="1985"/>
        </w:tabs>
        <w:spacing w:before="120" w:after="120"/>
        <w:ind w:firstLine="567"/>
        <w:jc w:val="center"/>
        <w:rPr>
          <w:rFonts w:ascii="Times New Roman" w:hAnsi="Times New Roman"/>
          <w:b/>
          <w:sz w:val="28"/>
          <w:szCs w:val="28"/>
          <w:lang w:val="en-US"/>
        </w:rPr>
      </w:pPr>
      <w:r w:rsidRPr="005301FA">
        <w:rPr>
          <w:rFonts w:ascii="Times New Roman" w:hAnsi="Times New Roman"/>
          <w:b/>
          <w:sz w:val="28"/>
          <w:szCs w:val="28"/>
          <w:lang w:val="en-US"/>
        </w:rPr>
        <w:t>Додаток</w:t>
      </w: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lang w:val="en-US"/>
        </w:rPr>
      </w:pP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lang w:val="en-US"/>
        </w:rPr>
      </w:pPr>
      <w:r w:rsidRPr="005301FA">
        <w:rPr>
          <w:rFonts w:ascii="Times New Roman" w:hAnsi="Times New Roman"/>
          <w:sz w:val="28"/>
          <w:szCs w:val="28"/>
          <w:lang w:val="en-US"/>
        </w:rPr>
        <w:t>Визначення важливих типів невідповідності вимогам GDP</w:t>
      </w: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lang w:val="en-US"/>
        </w:rPr>
      </w:pP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r w:rsidRPr="005301FA">
        <w:rPr>
          <w:rFonts w:ascii="Times New Roman" w:hAnsi="Times New Roman"/>
          <w:sz w:val="28"/>
          <w:szCs w:val="28"/>
        </w:rPr>
        <w:t>1 Критична невідповідність:</w:t>
      </w: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r w:rsidRPr="005301FA">
        <w:rPr>
          <w:rFonts w:ascii="Times New Roman" w:hAnsi="Times New Roman"/>
          <w:sz w:val="28"/>
          <w:szCs w:val="28"/>
        </w:rPr>
        <w:t>Будь-яке відхилення від настанов належної практики дистрибуції, внаслідок якого лікарський засіб становить суттєвий ризик для пацієнта та здоров’я населення. До критичної невідповідності відноситься також діяльність, яка збільшує ризик потрапляння фальсифікованих лікарських засобів до пацієнтів.</w:t>
      </w: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r w:rsidRPr="005301FA">
        <w:rPr>
          <w:rFonts w:ascii="Times New Roman" w:hAnsi="Times New Roman"/>
          <w:sz w:val="28"/>
          <w:szCs w:val="28"/>
        </w:rPr>
        <w:t>Комбінація декількох суттєвих невідповідностей, що свідчить про серйозний збій систем.</w:t>
      </w: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r w:rsidRPr="005301FA">
        <w:rPr>
          <w:rFonts w:ascii="Times New Roman" w:hAnsi="Times New Roman"/>
          <w:sz w:val="28"/>
          <w:szCs w:val="28"/>
        </w:rPr>
        <w:t>Прикладами критичної невідповідності можуть бути:</w:t>
      </w: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r w:rsidRPr="005301FA">
        <w:rPr>
          <w:rFonts w:ascii="Times New Roman" w:hAnsi="Times New Roman"/>
          <w:sz w:val="28"/>
          <w:szCs w:val="28"/>
        </w:rPr>
        <w:t>Закупівля лікарських засобів у особи, що не має ліцензії, або постачання лікарських засобів особі без ліцензії;</w:t>
      </w: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r w:rsidRPr="005301FA">
        <w:rPr>
          <w:rFonts w:ascii="Times New Roman" w:hAnsi="Times New Roman"/>
          <w:sz w:val="28"/>
          <w:szCs w:val="28"/>
        </w:rPr>
        <w:t>Зберігання продукції, що потребує холодильного зберігання, при температурі навколишнього середовища;</w:t>
      </w: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r w:rsidRPr="005301FA">
        <w:rPr>
          <w:rFonts w:ascii="Times New Roman" w:hAnsi="Times New Roman"/>
          <w:sz w:val="28"/>
          <w:szCs w:val="28"/>
        </w:rPr>
        <w:t>Виявлення відбракованої або відкликаної продукції в запасах, дозволених до реалізації</w:t>
      </w: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r w:rsidRPr="005301FA">
        <w:rPr>
          <w:rFonts w:ascii="Times New Roman" w:hAnsi="Times New Roman"/>
          <w:sz w:val="28"/>
          <w:szCs w:val="28"/>
        </w:rPr>
        <w:t>2 Суттєва невідповідність:</w:t>
      </w: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r w:rsidRPr="005301FA">
        <w:rPr>
          <w:rFonts w:ascii="Times New Roman" w:hAnsi="Times New Roman"/>
          <w:sz w:val="28"/>
          <w:szCs w:val="28"/>
        </w:rPr>
        <w:t>Некритична невідповідність:</w:t>
      </w: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r w:rsidRPr="005301FA">
        <w:rPr>
          <w:rFonts w:ascii="Times New Roman" w:hAnsi="Times New Roman"/>
          <w:sz w:val="28"/>
          <w:szCs w:val="28"/>
        </w:rPr>
        <w:t>свідчить про суттєве відхилення від належної практики дистрибуції;</w:t>
      </w: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r w:rsidRPr="005301FA">
        <w:rPr>
          <w:rFonts w:ascii="Times New Roman" w:hAnsi="Times New Roman"/>
          <w:sz w:val="28"/>
          <w:szCs w:val="28"/>
        </w:rPr>
        <w:t>або спричинила чи може спричинити невідповідність лікарського засобу вимогам реєстраційного посвідчення, зокрема, умовам зберігання та транспортування;</w:t>
      </w: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r w:rsidRPr="005301FA">
        <w:rPr>
          <w:rFonts w:ascii="Times New Roman" w:hAnsi="Times New Roman"/>
          <w:sz w:val="28"/>
          <w:szCs w:val="28"/>
        </w:rPr>
        <w:t>або свідчить про суттєве відхилення від умов ліцензії на оптову дистрибуцію;</w:t>
      </w: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r w:rsidRPr="005301FA">
        <w:rPr>
          <w:rFonts w:ascii="Times New Roman" w:hAnsi="Times New Roman"/>
          <w:sz w:val="28"/>
          <w:szCs w:val="28"/>
        </w:rPr>
        <w:t>або є комбінацією декількох інших невідповідностей, жодна з яких сама по собі не є суттєвою, проте у сукупності представляє собою суттєву невідповідність.</w:t>
      </w:r>
    </w:p>
    <w:p w:rsidR="005301FA" w:rsidRPr="005301FA"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p>
    <w:p w:rsidR="005301FA" w:rsidRPr="005664B0"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r w:rsidRPr="005664B0">
        <w:rPr>
          <w:rFonts w:ascii="Times New Roman" w:hAnsi="Times New Roman"/>
          <w:sz w:val="28"/>
          <w:szCs w:val="28"/>
        </w:rPr>
        <w:t>3 Інша невідповідність:</w:t>
      </w:r>
    </w:p>
    <w:p w:rsidR="005301FA" w:rsidRPr="005664B0" w:rsidRDefault="005301FA" w:rsidP="005301FA">
      <w:pPr>
        <w:pStyle w:val="aa"/>
        <w:tabs>
          <w:tab w:val="left" w:pos="851"/>
          <w:tab w:val="left" w:pos="1560"/>
          <w:tab w:val="left" w:pos="1985"/>
        </w:tabs>
        <w:spacing w:before="120" w:after="120"/>
        <w:ind w:firstLine="567"/>
        <w:jc w:val="left"/>
        <w:rPr>
          <w:rFonts w:ascii="Times New Roman" w:hAnsi="Times New Roman"/>
          <w:sz w:val="28"/>
          <w:szCs w:val="28"/>
        </w:rPr>
      </w:pPr>
    </w:p>
    <w:p w:rsidR="00956C0A" w:rsidRDefault="005301FA" w:rsidP="005301FA">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5301FA">
        <w:rPr>
          <w:rFonts w:ascii="Times New Roman" w:hAnsi="Times New Roman"/>
          <w:sz w:val="28"/>
          <w:szCs w:val="28"/>
        </w:rPr>
        <w:t>Невідповідність, яка не підпадає під категорію критичної чи суттєвої, проте свідчить про відхилення від настанови належної практики дистрибуції.</w:t>
      </w:r>
    </w:p>
    <w:p w:rsidR="005301FA" w:rsidRDefault="005301FA" w:rsidP="005301FA">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p w:rsidR="003B164D" w:rsidRDefault="003B164D" w:rsidP="005301FA">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p w:rsidR="003B164D" w:rsidRDefault="003B164D" w:rsidP="005301FA">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4222E4" w:rsidRPr="00875C87" w:rsidTr="00D72586">
        <w:tc>
          <w:tcPr>
            <w:tcW w:w="2127" w:type="dxa"/>
          </w:tcPr>
          <w:p w:rsidR="004222E4" w:rsidRPr="00875C87" w:rsidRDefault="004222E4" w:rsidP="00D72586">
            <w:pPr>
              <w:rPr>
                <w:rFonts w:ascii="Verdana" w:hAnsi="Verdana"/>
                <w:sz w:val="18"/>
                <w:szCs w:val="24"/>
                <w:lang w:val="en-US"/>
              </w:rPr>
            </w:pPr>
            <w:r>
              <w:rPr>
                <w:rFonts w:ascii="Verdana" w:hAnsi="Verdana"/>
                <w:noProof/>
                <w:snapToGrid/>
                <w:sz w:val="18"/>
                <w:szCs w:val="24"/>
                <w:lang w:val="uk-UA" w:eastAsia="uk-UA"/>
              </w:rPr>
              <w:drawing>
                <wp:inline distT="0" distB="0" distL="0" distR="0" wp14:anchorId="6DE33B6F" wp14:editId="416BF6C7">
                  <wp:extent cx="1216660" cy="835025"/>
                  <wp:effectExtent l="0" t="0" r="2540" b="3175"/>
                  <wp:docPr id="52" name="Рисунок 52"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835025"/>
                          </a:xfrm>
                          <a:prstGeom prst="rect">
                            <a:avLst/>
                          </a:prstGeom>
                          <a:noFill/>
                          <a:ln>
                            <a:noFill/>
                          </a:ln>
                        </pic:spPr>
                      </pic:pic>
                    </a:graphicData>
                  </a:graphic>
                </wp:inline>
              </w:drawing>
            </w:r>
          </w:p>
        </w:tc>
        <w:tc>
          <w:tcPr>
            <w:tcW w:w="4536" w:type="dxa"/>
          </w:tcPr>
          <w:p w:rsidR="004222E4" w:rsidRPr="00875C87" w:rsidRDefault="004222E4" w:rsidP="00D72586">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4222E4" w:rsidRPr="00875C87" w:rsidRDefault="004222E4" w:rsidP="00D72586">
            <w:pPr>
              <w:jc w:val="left"/>
              <w:rPr>
                <w:rFonts w:ascii="Arial" w:hAnsi="Arial"/>
                <w:b/>
                <w:sz w:val="20"/>
                <w:szCs w:val="24"/>
                <w:lang w:val="en-US"/>
              </w:rPr>
            </w:pPr>
            <w:r w:rsidRPr="005F4D54">
              <w:rPr>
                <w:rFonts w:ascii="Arial" w:hAnsi="Arial"/>
                <w:b/>
                <w:noProof/>
                <w:sz w:val="20"/>
                <w:szCs w:val="24"/>
                <w:lang w:val="en-US"/>
              </w:rPr>
              <w:t>EUROPEAN COMMISSION</w:t>
            </w:r>
          </w:p>
          <w:p w:rsidR="004222E4" w:rsidRPr="00875C87" w:rsidRDefault="004222E4" w:rsidP="00D72586">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4222E4" w:rsidRPr="00875C87" w:rsidRDefault="004222E4" w:rsidP="00D72586">
            <w:pPr>
              <w:jc w:val="left"/>
              <w:rPr>
                <w:rFonts w:ascii="Arial" w:hAnsi="Arial"/>
                <w:sz w:val="16"/>
                <w:szCs w:val="24"/>
                <w:lang w:val="en-US"/>
              </w:rPr>
            </w:pPr>
          </w:p>
          <w:p w:rsidR="004222E4" w:rsidRPr="00875C87" w:rsidRDefault="004222E4" w:rsidP="00D72586">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4222E4" w:rsidRPr="00875C87" w:rsidRDefault="004222E4" w:rsidP="00D72586">
            <w:pPr>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4222E4" w:rsidRPr="00875C87" w:rsidRDefault="004222E4" w:rsidP="00D72586">
            <w:pPr>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65E70808" wp14:editId="6B2C0FA4">
                  <wp:extent cx="1852930" cy="604520"/>
                  <wp:effectExtent l="0" t="0" r="0" b="5080"/>
                  <wp:docPr id="51" name="Рисунок 51"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Эксперт\Наталия\13 08 2014\emea-2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604520"/>
                          </a:xfrm>
                          <a:prstGeom prst="rect">
                            <a:avLst/>
                          </a:prstGeom>
                          <a:noFill/>
                          <a:ln>
                            <a:noFill/>
                          </a:ln>
                        </pic:spPr>
                      </pic:pic>
                    </a:graphicData>
                  </a:graphic>
                </wp:inline>
              </w:drawing>
            </w:r>
          </w:p>
        </w:tc>
      </w:tr>
    </w:tbl>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222E4">
        <w:rPr>
          <w:rFonts w:ascii="Times New Roman" w:hAnsi="Times New Roman"/>
          <w:sz w:val="28"/>
          <w:szCs w:val="28"/>
          <w:lang w:val="uk-UA"/>
        </w:rPr>
        <w:t>Форми, якими користуються регуляторні органи</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4222E4" w:rsidRDefault="004222E4" w:rsidP="004222E4">
      <w:pPr>
        <w:pStyle w:val="aa"/>
        <w:tabs>
          <w:tab w:val="left" w:pos="851"/>
          <w:tab w:val="left" w:pos="1560"/>
          <w:tab w:val="left" w:pos="1985"/>
        </w:tabs>
        <w:spacing w:before="120" w:after="120"/>
        <w:ind w:left="0" w:firstLine="567"/>
        <w:jc w:val="center"/>
        <w:rPr>
          <w:rFonts w:ascii="Times New Roman" w:hAnsi="Times New Roman"/>
          <w:b/>
          <w:sz w:val="28"/>
          <w:szCs w:val="28"/>
          <w:lang w:val="uk-UA"/>
        </w:rPr>
      </w:pPr>
      <w:r w:rsidRPr="004222E4">
        <w:rPr>
          <w:rFonts w:ascii="Times New Roman" w:hAnsi="Times New Roman"/>
          <w:b/>
          <w:sz w:val="28"/>
          <w:szCs w:val="28"/>
          <w:lang w:val="uk-UA"/>
        </w:rPr>
        <w:t>Декларація про невідповідність вимогам належної практики дистрибуції (для лікарських засобів для застосування людиною)</w:t>
      </w:r>
    </w:p>
    <w:p w:rsid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4222E4" w:rsidRPr="004222E4" w:rsidRDefault="004222E4" w:rsidP="004222E4">
      <w:pPr>
        <w:pStyle w:val="aa"/>
        <w:tabs>
          <w:tab w:val="left" w:pos="851"/>
          <w:tab w:val="left" w:pos="1560"/>
          <w:tab w:val="left" w:pos="1985"/>
        </w:tabs>
        <w:spacing w:before="120" w:after="120"/>
        <w:ind w:firstLine="567"/>
        <w:jc w:val="center"/>
        <w:rPr>
          <w:rFonts w:ascii="Times New Roman" w:hAnsi="Times New Roman"/>
          <w:sz w:val="28"/>
          <w:szCs w:val="28"/>
          <w:lang w:val="uk-UA"/>
        </w:rPr>
      </w:pPr>
      <w:r w:rsidRPr="004222E4">
        <w:rPr>
          <w:rFonts w:ascii="Times New Roman" w:hAnsi="Times New Roman"/>
          <w:sz w:val="28"/>
          <w:szCs w:val="28"/>
          <w:lang w:val="uk-UA"/>
        </w:rPr>
        <w:t>(БЛАНК КОМПЕТЕНТНОГО ОРГАНУ)</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4222E4" w:rsidRPr="004222E4" w:rsidRDefault="004222E4" w:rsidP="004222E4">
      <w:pPr>
        <w:pStyle w:val="aa"/>
        <w:tabs>
          <w:tab w:val="left" w:pos="851"/>
          <w:tab w:val="left" w:pos="1560"/>
          <w:tab w:val="left" w:pos="1985"/>
        </w:tabs>
        <w:spacing w:before="120" w:after="120"/>
        <w:ind w:firstLine="567"/>
        <w:jc w:val="center"/>
        <w:rPr>
          <w:rFonts w:ascii="Times New Roman" w:hAnsi="Times New Roman"/>
          <w:sz w:val="28"/>
          <w:szCs w:val="28"/>
          <w:lang w:val="uk-UA"/>
        </w:rPr>
      </w:pPr>
      <w:r w:rsidRPr="004222E4">
        <w:rPr>
          <w:rFonts w:ascii="Times New Roman" w:hAnsi="Times New Roman"/>
          <w:sz w:val="28"/>
          <w:szCs w:val="28"/>
          <w:lang w:val="uk-UA"/>
        </w:rPr>
        <w:t>Звіт № _ _ _/_ _ _/_ __/_ _</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222E4">
        <w:rPr>
          <w:rFonts w:ascii="Times New Roman" w:hAnsi="Times New Roman"/>
          <w:sz w:val="28"/>
          <w:szCs w:val="28"/>
          <w:lang w:val="uk-UA"/>
        </w:rPr>
        <w:t>ДЕКЛАРАЦІЯ ПРО НЕВІДПОВІДНІСТЬ ВИМОГАМ НАЛЕЖНОЇ ПРАКТИКИ ДИСТРИБУЦІЇ ЛІКАРСЬКИХ ЗАСОБІВ ДЛЯ ЗАСТОСУВАННЯ ЛЮДИНОЮ</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4222E4" w:rsidRDefault="004222E4" w:rsidP="004222E4">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4222E4">
        <w:rPr>
          <w:rFonts w:ascii="Times New Roman" w:hAnsi="Times New Roman"/>
          <w:sz w:val="28"/>
          <w:szCs w:val="28"/>
          <w:lang w:val="uk-UA"/>
        </w:rPr>
        <w:t>Обмін інформацією між національними компетентними органами ЄЕЗ після виявлення серйозної невідповідності оптового дистриб’ютора вимогам належної практики дистрибуції</w:t>
      </w:r>
    </w:p>
    <w:tbl>
      <w:tblPr>
        <w:tblW w:w="9889" w:type="dxa"/>
        <w:tblLayout w:type="fixed"/>
        <w:tblLook w:val="04A0" w:firstRow="1" w:lastRow="0" w:firstColumn="1" w:lastColumn="0" w:noHBand="0" w:noVBand="1"/>
      </w:tblPr>
      <w:tblGrid>
        <w:gridCol w:w="9889"/>
      </w:tblGrid>
      <w:tr w:rsidR="004222E4" w:rsidRPr="004222E4" w:rsidTr="004222E4">
        <w:tc>
          <w:tcPr>
            <w:tcW w:w="9889" w:type="dxa"/>
            <w:tcBorders>
              <w:bottom w:val="single" w:sz="4" w:space="0" w:color="auto"/>
              <w:right w:val="single" w:sz="4" w:space="0" w:color="auto"/>
            </w:tcBorders>
          </w:tcPr>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b/>
                <w:sz w:val="28"/>
                <w:szCs w:val="28"/>
              </w:rPr>
            </w:pPr>
            <w:r w:rsidRPr="004222E4">
              <w:rPr>
                <w:rFonts w:ascii="Times New Roman" w:hAnsi="Times New Roman"/>
                <w:b/>
                <w:sz w:val="28"/>
                <w:szCs w:val="28"/>
                <w:lang w:val="uk-UA"/>
              </w:rPr>
              <w:t>Частина 1</w:t>
            </w:r>
          </w:p>
        </w:tc>
      </w:tr>
      <w:tr w:rsidR="004222E4" w:rsidRPr="004222E4" w:rsidTr="004222E4">
        <w:tc>
          <w:tcPr>
            <w:tcW w:w="9889" w:type="dxa"/>
            <w:tcBorders>
              <w:top w:val="single" w:sz="4" w:space="0" w:color="auto"/>
              <w:left w:val="single" w:sz="4" w:space="0" w:color="auto"/>
              <w:bottom w:val="single" w:sz="4" w:space="0" w:color="auto"/>
              <w:right w:val="single" w:sz="4" w:space="0" w:color="auto"/>
            </w:tcBorders>
          </w:tcPr>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lang w:val="uk-UA"/>
              </w:rPr>
              <w:t>Видано за результатами інспекції відповідно до ст. 111(7) Директиви 2001/83/EC у поточній редакції.</w:t>
            </w:r>
          </w:p>
          <w:p w:rsidR="004222E4" w:rsidRPr="004222E4" w:rsidRDefault="004222E4" w:rsidP="004222E4">
            <w:pPr>
              <w:pStyle w:val="aa"/>
              <w:tabs>
                <w:tab w:val="left" w:pos="851"/>
                <w:tab w:val="left" w:pos="1560"/>
                <w:tab w:val="left" w:pos="1985"/>
              </w:tabs>
              <w:spacing w:before="120" w:after="120"/>
              <w:ind w:firstLine="567"/>
              <w:rPr>
                <w:rFonts w:ascii="Times New Roman" w:hAnsi="Times New Roman"/>
                <w:sz w:val="28"/>
                <w:szCs w:val="28"/>
              </w:rPr>
            </w:pPr>
            <w:r w:rsidRPr="004222E4">
              <w:rPr>
                <w:rFonts w:ascii="Times New Roman" w:hAnsi="Times New Roman"/>
                <w:sz w:val="28"/>
                <w:szCs w:val="28"/>
                <w:lang w:val="uk-UA"/>
              </w:rPr>
              <w:t>Компетентний орган ...............................................[</w:t>
            </w:r>
            <w:r w:rsidRPr="004222E4">
              <w:rPr>
                <w:rFonts w:ascii="Times New Roman" w:hAnsi="Times New Roman"/>
                <w:i/>
                <w:sz w:val="28"/>
                <w:szCs w:val="28"/>
                <w:lang w:val="uk-UA"/>
              </w:rPr>
              <w:t>країна-член</w:t>
            </w:r>
            <w:r w:rsidRPr="004222E4">
              <w:rPr>
                <w:rFonts w:ascii="Times New Roman" w:hAnsi="Times New Roman"/>
                <w:sz w:val="28"/>
                <w:szCs w:val="28"/>
                <w:lang w:val="uk-UA"/>
              </w:rPr>
              <w:t>] підтверджує наступне:</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lang w:val="uk-UA"/>
              </w:rPr>
              <w:t>Оптовий дистриб’ютор .........................................................................................................</w:t>
            </w:r>
          </w:p>
          <w:p w:rsidR="004222E4" w:rsidRPr="004222E4" w:rsidRDefault="004222E4" w:rsidP="004222E4">
            <w:pPr>
              <w:pStyle w:val="aa"/>
              <w:tabs>
                <w:tab w:val="left" w:pos="851"/>
                <w:tab w:val="left" w:pos="1560"/>
                <w:tab w:val="left" w:pos="1985"/>
              </w:tabs>
              <w:spacing w:before="120" w:after="120"/>
              <w:ind w:firstLine="567"/>
              <w:rPr>
                <w:rFonts w:ascii="Times New Roman" w:hAnsi="Times New Roman"/>
                <w:sz w:val="28"/>
                <w:szCs w:val="28"/>
              </w:rPr>
            </w:pP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lang w:val="uk-UA"/>
              </w:rPr>
              <w:t>Номер ліцензії ........................................................................................................</w:t>
            </w:r>
          </w:p>
          <w:p w:rsidR="004222E4" w:rsidRPr="004222E4" w:rsidRDefault="004222E4" w:rsidP="004222E4">
            <w:pPr>
              <w:pStyle w:val="aa"/>
              <w:tabs>
                <w:tab w:val="left" w:pos="851"/>
                <w:tab w:val="left" w:pos="1560"/>
                <w:tab w:val="left" w:pos="1985"/>
              </w:tabs>
              <w:spacing w:before="120" w:after="120"/>
              <w:ind w:firstLine="567"/>
              <w:rPr>
                <w:rFonts w:ascii="Times New Roman" w:hAnsi="Times New Roman"/>
                <w:sz w:val="28"/>
                <w:szCs w:val="28"/>
              </w:rPr>
            </w:pP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lang w:val="uk-UA"/>
              </w:rPr>
              <w:t>Місцезнаходження дільниці .......................................................................................................</w:t>
            </w:r>
          </w:p>
        </w:tc>
      </w:tr>
    </w:tbl>
    <w:p w:rsidR="004222E4" w:rsidRDefault="004222E4" w:rsidP="004222E4">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4222E4">
        <w:rPr>
          <w:rFonts w:ascii="Times New Roman" w:hAnsi="Times New Roman"/>
          <w:sz w:val="28"/>
          <w:szCs w:val="28"/>
        </w:rPr>
        <w:t>З інформації, одержаної в ході останньої інспекції зазначеного оптового дистриб’ютора, проведеної ……/……/……р. [дата], вважається, що оптовий дистриб’ютор не відповідає вимогам належної практики дистрибуції, наведеним у статті 84 Директиві 2001/83/EC.</w:t>
      </w:r>
    </w:p>
    <w:p w:rsidR="004222E4" w:rsidRDefault="004222E4" w:rsidP="004222E4">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889" w:type="dxa"/>
        <w:tblLayout w:type="fixed"/>
        <w:tblLook w:val="04A0" w:firstRow="1" w:lastRow="0" w:firstColumn="1" w:lastColumn="0" w:noHBand="0" w:noVBand="1"/>
      </w:tblPr>
      <w:tblGrid>
        <w:gridCol w:w="9889"/>
      </w:tblGrid>
      <w:tr w:rsidR="004222E4" w:rsidRPr="004222E4" w:rsidTr="004222E4">
        <w:tc>
          <w:tcPr>
            <w:tcW w:w="9889" w:type="dxa"/>
            <w:tcBorders>
              <w:bottom w:val="single" w:sz="4" w:space="0" w:color="auto"/>
              <w:right w:val="single" w:sz="4" w:space="0" w:color="auto"/>
            </w:tcBorders>
          </w:tcPr>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b/>
                <w:sz w:val="28"/>
                <w:szCs w:val="28"/>
                <w:lang w:val="uk-UA"/>
              </w:rPr>
              <w:t>Частина 2</w:t>
            </w:r>
          </w:p>
        </w:tc>
      </w:tr>
      <w:tr w:rsidR="004222E4" w:rsidRPr="004222E4" w:rsidTr="004222E4">
        <w:tc>
          <w:tcPr>
            <w:tcW w:w="9889" w:type="dxa"/>
            <w:tcBorders>
              <w:top w:val="single" w:sz="4" w:space="0" w:color="auto"/>
              <w:left w:val="single" w:sz="4" w:space="0" w:color="auto"/>
              <w:bottom w:val="single" w:sz="4" w:space="0" w:color="auto"/>
              <w:right w:val="single" w:sz="4" w:space="0" w:color="auto"/>
            </w:tcBorders>
          </w:tcPr>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lang w:val="uk-UA"/>
              </w:rPr>
              <w:t>Діяльність оптової дистрибуції, на яку впливає невідповідність:</w:t>
            </w:r>
            <w:r w:rsidRPr="004222E4">
              <w:rPr>
                <w:rFonts w:ascii="Times New Roman" w:hAnsi="Times New Roman"/>
                <w:sz w:val="28"/>
                <w:szCs w:val="28"/>
              </w:rPr>
              <w:t xml:space="preserve"> </w:t>
            </w:r>
            <w:r w:rsidRPr="004222E4">
              <w:rPr>
                <w:rFonts w:ascii="Times New Roman" w:hAnsi="Times New Roman"/>
                <w:sz w:val="28"/>
                <w:szCs w:val="28"/>
                <w:lang w:val="uk-UA"/>
              </w:rPr>
              <w:t>&lt;зазначити&gt;</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p>
        </w:tc>
      </w:tr>
    </w:tbl>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rPr>
        <w:t>Частина 3</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rPr>
        <w:t>1. Характер невідповідності: &lt;зазначити&gt;</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rPr>
        <w:t>2. Захід, вжитий/запропонований національним компетентним органом: &lt;зазначити&gt;</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rPr>
        <w:t>3. Додаткові примітки: &lt;зазначити&gt;</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rPr>
        <w:t>Дата телеконференції:</w:t>
      </w:r>
      <w:r w:rsidRPr="004222E4">
        <w:rPr>
          <w:rFonts w:ascii="Times New Roman" w:hAnsi="Times New Roman"/>
          <w:sz w:val="28"/>
          <w:szCs w:val="28"/>
        </w:rPr>
        <w:tab/>
        <w:t>Час телеконференції (CET):</w:t>
      </w:r>
      <w:r w:rsidRPr="004222E4">
        <w:rPr>
          <w:rFonts w:ascii="Times New Roman" w:hAnsi="Times New Roman"/>
          <w:sz w:val="28"/>
          <w:szCs w:val="28"/>
        </w:rPr>
        <w:tab/>
        <w:t>№ набору:</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rPr>
        <w:t>……/……/……р. [дата]</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rPr>
        <w:t>П.І.Б. і підпис уповноваженої особи компетентного органу [країна]</w:t>
      </w:r>
      <w:r>
        <w:rPr>
          <w:rStyle w:val="af"/>
          <w:rFonts w:ascii="Times New Roman" w:hAnsi="Times New Roman"/>
          <w:sz w:val="28"/>
          <w:szCs w:val="28"/>
        </w:rPr>
        <w:footnoteReference w:id="23"/>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rPr>
        <w:t>.........................................................................................</w:t>
      </w:r>
    </w:p>
    <w:p w:rsidR="004222E4" w:rsidRDefault="004222E4" w:rsidP="004222E4">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4222E4">
        <w:rPr>
          <w:rFonts w:ascii="Times New Roman" w:hAnsi="Times New Roman"/>
          <w:sz w:val="28"/>
          <w:szCs w:val="28"/>
        </w:rPr>
        <w:t xml:space="preserve"> [ПІБ, посада, найменування органу, телефон, адреса електронної пошти для запитів]</w:t>
      </w:r>
    </w:p>
    <w:p w:rsidR="004222E4" w:rsidRDefault="004222E4" w:rsidP="004222E4">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4222E4" w:rsidRPr="00875C87" w:rsidTr="00D72586">
        <w:tc>
          <w:tcPr>
            <w:tcW w:w="2127" w:type="dxa"/>
          </w:tcPr>
          <w:p w:rsidR="004222E4" w:rsidRPr="00875C87" w:rsidRDefault="004222E4" w:rsidP="00D72586">
            <w:pPr>
              <w:rPr>
                <w:rFonts w:ascii="Verdana" w:hAnsi="Verdana"/>
                <w:sz w:val="18"/>
                <w:szCs w:val="24"/>
                <w:lang w:val="en-US"/>
              </w:rPr>
            </w:pPr>
            <w:r>
              <w:rPr>
                <w:rFonts w:ascii="Verdana" w:hAnsi="Verdana"/>
                <w:noProof/>
                <w:snapToGrid/>
                <w:sz w:val="18"/>
                <w:szCs w:val="24"/>
                <w:lang w:val="uk-UA" w:eastAsia="uk-UA"/>
              </w:rPr>
              <w:drawing>
                <wp:inline distT="0" distB="0" distL="0" distR="0" wp14:anchorId="28E65ACC" wp14:editId="2836103D">
                  <wp:extent cx="1216660" cy="835025"/>
                  <wp:effectExtent l="0" t="0" r="2540" b="3175"/>
                  <wp:docPr id="54" name="Рисунок 54"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835025"/>
                          </a:xfrm>
                          <a:prstGeom prst="rect">
                            <a:avLst/>
                          </a:prstGeom>
                          <a:noFill/>
                          <a:ln>
                            <a:noFill/>
                          </a:ln>
                        </pic:spPr>
                      </pic:pic>
                    </a:graphicData>
                  </a:graphic>
                </wp:inline>
              </w:drawing>
            </w:r>
          </w:p>
        </w:tc>
        <w:tc>
          <w:tcPr>
            <w:tcW w:w="4536" w:type="dxa"/>
          </w:tcPr>
          <w:p w:rsidR="004222E4" w:rsidRPr="00875C87" w:rsidRDefault="004222E4" w:rsidP="00D72586">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4222E4" w:rsidRPr="00875C87" w:rsidRDefault="004222E4" w:rsidP="00D72586">
            <w:pPr>
              <w:jc w:val="left"/>
              <w:rPr>
                <w:rFonts w:ascii="Arial" w:hAnsi="Arial"/>
                <w:b/>
                <w:sz w:val="20"/>
                <w:szCs w:val="24"/>
                <w:lang w:val="en-US"/>
              </w:rPr>
            </w:pPr>
            <w:r w:rsidRPr="005F4D54">
              <w:rPr>
                <w:rFonts w:ascii="Arial" w:hAnsi="Arial"/>
                <w:b/>
                <w:noProof/>
                <w:sz w:val="20"/>
                <w:szCs w:val="24"/>
                <w:lang w:val="en-US"/>
              </w:rPr>
              <w:t>EUROPEAN COMMISSION</w:t>
            </w:r>
          </w:p>
          <w:p w:rsidR="004222E4" w:rsidRPr="00875C87" w:rsidRDefault="004222E4" w:rsidP="00D72586">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4222E4" w:rsidRPr="00875C87" w:rsidRDefault="004222E4" w:rsidP="00D72586">
            <w:pPr>
              <w:jc w:val="left"/>
              <w:rPr>
                <w:rFonts w:ascii="Arial" w:hAnsi="Arial"/>
                <w:sz w:val="16"/>
                <w:szCs w:val="24"/>
                <w:lang w:val="en-US"/>
              </w:rPr>
            </w:pPr>
          </w:p>
          <w:p w:rsidR="004222E4" w:rsidRPr="00875C87" w:rsidRDefault="004222E4" w:rsidP="00D72586">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4222E4" w:rsidRPr="00875C87" w:rsidRDefault="004222E4" w:rsidP="00D72586">
            <w:pPr>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4222E4" w:rsidRPr="00875C87" w:rsidRDefault="004222E4" w:rsidP="00D72586">
            <w:pPr>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3D19BC9E" wp14:editId="1F65C5AE">
                  <wp:extent cx="1852930" cy="604520"/>
                  <wp:effectExtent l="0" t="0" r="0" b="5080"/>
                  <wp:docPr id="53" name="Рисунок 53"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Эксперт\Наталия\13 08 2014\emea-2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604520"/>
                          </a:xfrm>
                          <a:prstGeom prst="rect">
                            <a:avLst/>
                          </a:prstGeom>
                          <a:noFill/>
                          <a:ln>
                            <a:noFill/>
                          </a:ln>
                        </pic:spPr>
                      </pic:pic>
                    </a:graphicData>
                  </a:graphic>
                </wp:inline>
              </w:drawing>
            </w:r>
          </w:p>
        </w:tc>
      </w:tr>
    </w:tbl>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222E4">
        <w:rPr>
          <w:rFonts w:ascii="Times New Roman" w:hAnsi="Times New Roman"/>
          <w:sz w:val="28"/>
          <w:szCs w:val="28"/>
          <w:lang w:val="uk-UA"/>
        </w:rPr>
        <w:t>Форми, якими користуються регуляторні органи</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4222E4" w:rsidRDefault="004222E4" w:rsidP="004222E4">
      <w:pPr>
        <w:pStyle w:val="aa"/>
        <w:tabs>
          <w:tab w:val="left" w:pos="851"/>
          <w:tab w:val="left" w:pos="1560"/>
          <w:tab w:val="left" w:pos="1985"/>
        </w:tabs>
        <w:spacing w:before="120" w:after="120"/>
        <w:ind w:left="0" w:firstLine="567"/>
        <w:jc w:val="center"/>
        <w:rPr>
          <w:rFonts w:ascii="Times New Roman" w:hAnsi="Times New Roman"/>
          <w:b/>
          <w:sz w:val="28"/>
          <w:szCs w:val="28"/>
          <w:lang w:val="uk-UA"/>
        </w:rPr>
      </w:pPr>
      <w:r w:rsidRPr="004222E4">
        <w:rPr>
          <w:rFonts w:ascii="Times New Roman" w:hAnsi="Times New Roman"/>
          <w:b/>
          <w:sz w:val="28"/>
          <w:szCs w:val="28"/>
          <w:lang w:val="uk-UA"/>
        </w:rPr>
        <w:t>Декларація про невідповідність дистриб’ютора діючих речовин для використання в якості вихідної сировини в лікарських засобах для застосування людиною вимогам належної практики дистрибуції</w:t>
      </w:r>
    </w:p>
    <w:p w:rsid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4222E4" w:rsidRPr="004222E4" w:rsidRDefault="004222E4" w:rsidP="004222E4">
      <w:pPr>
        <w:pStyle w:val="aa"/>
        <w:tabs>
          <w:tab w:val="left" w:pos="851"/>
          <w:tab w:val="left" w:pos="1560"/>
          <w:tab w:val="left" w:pos="1985"/>
        </w:tabs>
        <w:spacing w:before="120" w:after="120"/>
        <w:ind w:firstLine="567"/>
        <w:jc w:val="center"/>
        <w:rPr>
          <w:rFonts w:ascii="Times New Roman" w:hAnsi="Times New Roman"/>
          <w:sz w:val="28"/>
          <w:szCs w:val="28"/>
          <w:lang w:val="uk-UA"/>
        </w:rPr>
      </w:pPr>
      <w:r w:rsidRPr="004222E4">
        <w:rPr>
          <w:rFonts w:ascii="Times New Roman" w:hAnsi="Times New Roman"/>
          <w:sz w:val="28"/>
          <w:szCs w:val="28"/>
          <w:lang w:val="uk-UA"/>
        </w:rPr>
        <w:t>(БЛАНК КОМПЕТЕНТНОГО ОРГАНУ)</w:t>
      </w:r>
    </w:p>
    <w:p w:rsidR="004222E4" w:rsidRPr="004222E4" w:rsidRDefault="004222E4" w:rsidP="004222E4">
      <w:pPr>
        <w:pStyle w:val="aa"/>
        <w:tabs>
          <w:tab w:val="left" w:pos="851"/>
          <w:tab w:val="left" w:pos="1560"/>
          <w:tab w:val="left" w:pos="1985"/>
        </w:tabs>
        <w:spacing w:before="120" w:after="120"/>
        <w:ind w:firstLine="567"/>
        <w:jc w:val="center"/>
        <w:rPr>
          <w:rFonts w:ascii="Times New Roman" w:hAnsi="Times New Roman"/>
          <w:sz w:val="28"/>
          <w:szCs w:val="28"/>
          <w:lang w:val="uk-UA"/>
        </w:rPr>
      </w:pPr>
      <w:r w:rsidRPr="004222E4">
        <w:rPr>
          <w:rFonts w:ascii="Times New Roman" w:hAnsi="Times New Roman"/>
          <w:sz w:val="28"/>
          <w:szCs w:val="28"/>
          <w:lang w:val="uk-UA"/>
        </w:rPr>
        <w:t>Звіт № _ _ _/_ _ _/_ __/_ _</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222E4">
        <w:rPr>
          <w:rFonts w:ascii="Times New Roman" w:hAnsi="Times New Roman"/>
          <w:sz w:val="28"/>
          <w:szCs w:val="28"/>
          <w:lang w:val="uk-UA"/>
        </w:rPr>
        <w:t>ДЕКЛАРАЦІЯ ПРО НЕВІДПОВІДНІСТЬ ДИСТРИБ’ЮТОРА ДІЮЧИХ РЕЧОВИН ДЛЯ ВИКОРИСТАННЯ В ЯКОСТІ ВИХІДНОЇ СИРОВИНИ В ЛІКАРСЬКИХ ЗАСОБАХ ДЛЯ ЗАСТОСУВАННЯ ЛЮДИНОЮ ВИМОГАМ НАЛЕЖНОЇ ПРАКТИКИ ДИСТРИБУЦІЇ</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4222E4" w:rsidRDefault="004222E4" w:rsidP="004222E4">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4222E4">
        <w:rPr>
          <w:rFonts w:ascii="Times New Roman" w:hAnsi="Times New Roman"/>
          <w:sz w:val="28"/>
          <w:szCs w:val="28"/>
          <w:lang w:val="uk-UA"/>
        </w:rPr>
        <w:t>Обмін інформацією між національними компетентними органами ЄЕЗ після виявлення серйозної невідповідності дистриб’ютора діючих речовин вимогам належної практики дистрибуції</w:t>
      </w:r>
    </w:p>
    <w:p w:rsidR="004222E4" w:rsidRDefault="004222E4" w:rsidP="004222E4">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889" w:type="dxa"/>
        <w:tblLayout w:type="fixed"/>
        <w:tblLook w:val="04A0" w:firstRow="1" w:lastRow="0" w:firstColumn="1" w:lastColumn="0" w:noHBand="0" w:noVBand="1"/>
      </w:tblPr>
      <w:tblGrid>
        <w:gridCol w:w="9889"/>
      </w:tblGrid>
      <w:tr w:rsidR="004222E4" w:rsidRPr="004222E4" w:rsidTr="004222E4">
        <w:tc>
          <w:tcPr>
            <w:tcW w:w="9889" w:type="dxa"/>
            <w:tcBorders>
              <w:bottom w:val="single" w:sz="4" w:space="0" w:color="auto"/>
              <w:right w:val="single" w:sz="4" w:space="0" w:color="auto"/>
            </w:tcBorders>
          </w:tcPr>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lang w:val="uk-UA"/>
              </w:rPr>
              <w:t>Частина 1</w:t>
            </w:r>
          </w:p>
        </w:tc>
      </w:tr>
      <w:tr w:rsidR="004222E4" w:rsidRPr="004222E4" w:rsidTr="004222E4">
        <w:tc>
          <w:tcPr>
            <w:tcW w:w="9889" w:type="dxa"/>
            <w:tcBorders>
              <w:top w:val="single" w:sz="4" w:space="0" w:color="auto"/>
              <w:left w:val="single" w:sz="4" w:space="0" w:color="auto"/>
              <w:bottom w:val="single" w:sz="4" w:space="0" w:color="auto"/>
              <w:right w:val="single" w:sz="4" w:space="0" w:color="auto"/>
            </w:tcBorders>
          </w:tcPr>
          <w:p w:rsidR="004222E4" w:rsidRPr="004222E4" w:rsidRDefault="004222E4" w:rsidP="004222E4">
            <w:pPr>
              <w:pStyle w:val="aa"/>
              <w:tabs>
                <w:tab w:val="left" w:pos="851"/>
                <w:tab w:val="left" w:pos="1560"/>
                <w:tab w:val="left" w:pos="1985"/>
              </w:tabs>
              <w:spacing w:before="120" w:after="120"/>
              <w:ind w:left="0" w:firstLine="567"/>
              <w:jc w:val="left"/>
              <w:rPr>
                <w:rFonts w:ascii="Times New Roman" w:hAnsi="Times New Roman"/>
                <w:sz w:val="28"/>
                <w:szCs w:val="28"/>
              </w:rPr>
            </w:pPr>
            <w:r w:rsidRPr="004222E4">
              <w:rPr>
                <w:rFonts w:ascii="Times New Roman" w:hAnsi="Times New Roman"/>
                <w:sz w:val="28"/>
                <w:szCs w:val="28"/>
                <w:lang w:val="uk-UA"/>
              </w:rPr>
              <w:t>Видано за результатами інспекції відповідно до ст. 111(7) Директиви 2001/83/EC у поточній редакції.</w:t>
            </w:r>
          </w:p>
          <w:p w:rsidR="004222E4" w:rsidRPr="004222E4" w:rsidRDefault="004222E4" w:rsidP="004222E4">
            <w:pPr>
              <w:pStyle w:val="aa"/>
              <w:tabs>
                <w:tab w:val="left" w:pos="851"/>
                <w:tab w:val="left" w:pos="1560"/>
                <w:tab w:val="left" w:pos="1985"/>
              </w:tabs>
              <w:spacing w:before="120" w:after="120"/>
              <w:ind w:left="0" w:firstLine="567"/>
              <w:jc w:val="left"/>
              <w:rPr>
                <w:rFonts w:ascii="Times New Roman" w:hAnsi="Times New Roman"/>
                <w:sz w:val="28"/>
                <w:szCs w:val="28"/>
              </w:rPr>
            </w:pPr>
          </w:p>
          <w:p w:rsidR="004222E4" w:rsidRPr="004222E4" w:rsidRDefault="004222E4" w:rsidP="004222E4">
            <w:pPr>
              <w:pStyle w:val="aa"/>
              <w:tabs>
                <w:tab w:val="left" w:pos="851"/>
                <w:tab w:val="left" w:pos="1560"/>
                <w:tab w:val="left" w:pos="1985"/>
              </w:tabs>
              <w:spacing w:before="120" w:after="120"/>
              <w:ind w:left="0" w:firstLine="567"/>
              <w:jc w:val="left"/>
              <w:rPr>
                <w:rFonts w:ascii="Times New Roman" w:hAnsi="Times New Roman"/>
                <w:sz w:val="28"/>
                <w:szCs w:val="28"/>
              </w:rPr>
            </w:pPr>
            <w:r w:rsidRPr="004222E4">
              <w:rPr>
                <w:rFonts w:ascii="Times New Roman" w:hAnsi="Times New Roman"/>
                <w:sz w:val="28"/>
                <w:szCs w:val="28"/>
                <w:lang w:val="uk-UA"/>
              </w:rPr>
              <w:t>Компетентний орган ...........................</w:t>
            </w:r>
            <w:r w:rsidRPr="004222E4">
              <w:rPr>
                <w:rFonts w:ascii="Times New Roman" w:hAnsi="Times New Roman"/>
                <w:i/>
                <w:sz w:val="28"/>
                <w:szCs w:val="28"/>
                <w:lang w:val="uk-UA"/>
              </w:rPr>
              <w:t>раїна-член</w:t>
            </w:r>
            <w:r w:rsidRPr="004222E4">
              <w:rPr>
                <w:rFonts w:ascii="Times New Roman" w:hAnsi="Times New Roman"/>
                <w:sz w:val="28"/>
                <w:szCs w:val="28"/>
                <w:lang w:val="uk-UA"/>
              </w:rPr>
              <w:t>] підтверджує наступне:</w:t>
            </w:r>
          </w:p>
          <w:p w:rsidR="004222E4" w:rsidRPr="004222E4" w:rsidRDefault="004222E4" w:rsidP="004222E4">
            <w:pPr>
              <w:pStyle w:val="aa"/>
              <w:tabs>
                <w:tab w:val="left" w:pos="851"/>
                <w:tab w:val="left" w:pos="1560"/>
                <w:tab w:val="left" w:pos="1985"/>
              </w:tabs>
              <w:spacing w:before="120" w:after="120"/>
              <w:ind w:left="0" w:firstLine="567"/>
              <w:jc w:val="left"/>
              <w:rPr>
                <w:rFonts w:ascii="Times New Roman" w:hAnsi="Times New Roman"/>
                <w:sz w:val="28"/>
                <w:szCs w:val="28"/>
              </w:rPr>
            </w:pPr>
          </w:p>
          <w:p w:rsidR="004222E4" w:rsidRPr="004222E4" w:rsidRDefault="004222E4" w:rsidP="004222E4">
            <w:pPr>
              <w:pStyle w:val="aa"/>
              <w:tabs>
                <w:tab w:val="left" w:pos="851"/>
                <w:tab w:val="left" w:pos="1560"/>
                <w:tab w:val="left" w:pos="1985"/>
              </w:tabs>
              <w:spacing w:before="120" w:after="120"/>
              <w:ind w:left="0" w:firstLine="567"/>
              <w:jc w:val="left"/>
              <w:rPr>
                <w:rFonts w:ascii="Times New Roman" w:hAnsi="Times New Roman"/>
                <w:sz w:val="28"/>
                <w:szCs w:val="28"/>
              </w:rPr>
            </w:pPr>
            <w:r w:rsidRPr="004222E4">
              <w:rPr>
                <w:rFonts w:ascii="Times New Roman" w:hAnsi="Times New Roman"/>
                <w:sz w:val="28"/>
                <w:szCs w:val="28"/>
                <w:lang w:val="uk-UA"/>
              </w:rPr>
              <w:t>Дистриб’ютор діючих речовин ....................................................................................................</w:t>
            </w:r>
          </w:p>
          <w:p w:rsidR="004222E4" w:rsidRPr="004222E4" w:rsidRDefault="004222E4" w:rsidP="004222E4">
            <w:pPr>
              <w:pStyle w:val="aa"/>
              <w:tabs>
                <w:tab w:val="left" w:pos="851"/>
                <w:tab w:val="left" w:pos="1560"/>
                <w:tab w:val="left" w:pos="1985"/>
              </w:tabs>
              <w:spacing w:before="120" w:after="120"/>
              <w:ind w:left="0" w:firstLine="567"/>
              <w:jc w:val="left"/>
              <w:rPr>
                <w:rFonts w:ascii="Times New Roman" w:hAnsi="Times New Roman"/>
                <w:sz w:val="28"/>
                <w:szCs w:val="28"/>
              </w:rPr>
            </w:pPr>
            <w:r w:rsidRPr="004222E4">
              <w:rPr>
                <w:rFonts w:ascii="Times New Roman" w:hAnsi="Times New Roman"/>
                <w:sz w:val="28"/>
                <w:szCs w:val="28"/>
                <w:lang w:val="uk-UA"/>
              </w:rPr>
              <w:t>Місцезнаходження дільниці .....................................................................................................</w:t>
            </w:r>
          </w:p>
        </w:tc>
      </w:tr>
    </w:tbl>
    <w:p w:rsidR="004222E4" w:rsidRDefault="004222E4" w:rsidP="004222E4">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4222E4">
        <w:rPr>
          <w:rFonts w:ascii="Times New Roman" w:hAnsi="Times New Roman"/>
          <w:sz w:val="28"/>
          <w:szCs w:val="28"/>
        </w:rPr>
        <w:t>З інформації, одержаної в ході останньої інспекції зазначеного дистриб’ютора діючих речовин, проведеної ……/……/……р. [дата], вважається, що дистриб’ютор діючих речовин не відповідає вимогам належної практики дистрибуції для діючих речовин, наведеним у статті 47 Директиві 2001/83/EC.</w:t>
      </w:r>
    </w:p>
    <w:tbl>
      <w:tblPr>
        <w:tblW w:w="9889" w:type="dxa"/>
        <w:tblLayout w:type="fixed"/>
        <w:tblLook w:val="04A0" w:firstRow="1" w:lastRow="0" w:firstColumn="1" w:lastColumn="0" w:noHBand="0" w:noVBand="1"/>
      </w:tblPr>
      <w:tblGrid>
        <w:gridCol w:w="9889"/>
      </w:tblGrid>
      <w:tr w:rsidR="004222E4" w:rsidRPr="004222E4" w:rsidTr="004222E4">
        <w:tc>
          <w:tcPr>
            <w:tcW w:w="9889" w:type="dxa"/>
            <w:tcBorders>
              <w:bottom w:val="single" w:sz="4" w:space="0" w:color="auto"/>
              <w:right w:val="single" w:sz="4" w:space="0" w:color="auto"/>
            </w:tcBorders>
          </w:tcPr>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b/>
                <w:sz w:val="28"/>
                <w:szCs w:val="28"/>
                <w:lang w:val="uk-UA"/>
              </w:rPr>
              <w:t>Частина 2</w:t>
            </w:r>
          </w:p>
        </w:tc>
      </w:tr>
      <w:tr w:rsidR="004222E4" w:rsidRPr="004222E4" w:rsidTr="004222E4">
        <w:tc>
          <w:tcPr>
            <w:tcW w:w="9889" w:type="dxa"/>
            <w:tcBorders>
              <w:top w:val="single" w:sz="4" w:space="0" w:color="auto"/>
              <w:left w:val="single" w:sz="4" w:space="0" w:color="auto"/>
              <w:bottom w:val="single" w:sz="4" w:space="0" w:color="auto"/>
              <w:right w:val="single" w:sz="4" w:space="0" w:color="auto"/>
            </w:tcBorders>
          </w:tcPr>
          <w:p w:rsidR="004222E4" w:rsidRPr="004222E4" w:rsidRDefault="004222E4" w:rsidP="004222E4">
            <w:pPr>
              <w:pStyle w:val="aa"/>
              <w:tabs>
                <w:tab w:val="left" w:pos="851"/>
                <w:tab w:val="left" w:pos="1560"/>
                <w:tab w:val="left" w:pos="1985"/>
              </w:tabs>
              <w:spacing w:before="120" w:after="120"/>
              <w:ind w:left="0" w:firstLine="567"/>
              <w:jc w:val="left"/>
              <w:rPr>
                <w:rFonts w:ascii="Times New Roman" w:hAnsi="Times New Roman"/>
                <w:sz w:val="28"/>
                <w:szCs w:val="28"/>
              </w:rPr>
            </w:pPr>
            <w:r w:rsidRPr="004222E4">
              <w:rPr>
                <w:rFonts w:ascii="Times New Roman" w:hAnsi="Times New Roman"/>
                <w:sz w:val="28"/>
                <w:szCs w:val="28"/>
              </w:rPr>
              <w:t>□</w:t>
            </w:r>
            <w:r w:rsidRPr="004222E4">
              <w:rPr>
                <w:rFonts w:ascii="Times New Roman" w:hAnsi="Times New Roman"/>
                <w:sz w:val="28"/>
                <w:szCs w:val="28"/>
              </w:rPr>
              <w:tab/>
            </w:r>
            <w:r w:rsidRPr="004222E4">
              <w:rPr>
                <w:rFonts w:ascii="Times New Roman" w:hAnsi="Times New Roman"/>
                <w:sz w:val="28"/>
                <w:szCs w:val="28"/>
                <w:lang w:val="uk-UA"/>
              </w:rPr>
              <w:t>Невідповідність вплинула на всі діючі речовини, зареєстровані для оптової торгівлі</w:t>
            </w:r>
          </w:p>
          <w:p w:rsidR="004222E4" w:rsidRPr="004222E4" w:rsidRDefault="004222E4" w:rsidP="004222E4">
            <w:pPr>
              <w:pStyle w:val="aa"/>
              <w:tabs>
                <w:tab w:val="left" w:pos="851"/>
                <w:tab w:val="left" w:pos="1560"/>
                <w:tab w:val="left" w:pos="1985"/>
              </w:tabs>
              <w:spacing w:before="120" w:after="120"/>
              <w:ind w:left="0" w:firstLine="567"/>
              <w:jc w:val="left"/>
              <w:rPr>
                <w:rFonts w:ascii="Times New Roman" w:hAnsi="Times New Roman"/>
                <w:sz w:val="28"/>
                <w:szCs w:val="28"/>
              </w:rPr>
            </w:pPr>
            <w:r w:rsidRPr="004222E4">
              <w:rPr>
                <w:rFonts w:ascii="Times New Roman" w:hAnsi="Times New Roman"/>
                <w:sz w:val="28"/>
                <w:szCs w:val="28"/>
              </w:rPr>
              <w:t>□</w:t>
            </w:r>
            <w:r w:rsidRPr="004222E4">
              <w:rPr>
                <w:rFonts w:ascii="Times New Roman" w:hAnsi="Times New Roman"/>
                <w:sz w:val="28"/>
                <w:szCs w:val="28"/>
              </w:rPr>
              <w:tab/>
            </w:r>
            <w:r w:rsidRPr="004222E4">
              <w:rPr>
                <w:rFonts w:ascii="Times New Roman" w:hAnsi="Times New Roman"/>
                <w:sz w:val="28"/>
                <w:szCs w:val="28"/>
                <w:lang w:val="uk-UA"/>
              </w:rPr>
              <w:t>Зазначити, на які діючі речовини вчинений вплив:</w:t>
            </w:r>
            <w:r w:rsidRPr="004222E4">
              <w:rPr>
                <w:rFonts w:ascii="Times New Roman" w:hAnsi="Times New Roman"/>
                <w:sz w:val="28"/>
                <w:szCs w:val="28"/>
              </w:rPr>
              <w:t xml:space="preserve"> </w:t>
            </w:r>
            <w:r w:rsidRPr="004222E4">
              <w:rPr>
                <w:rFonts w:ascii="Times New Roman" w:hAnsi="Times New Roman"/>
                <w:sz w:val="28"/>
                <w:szCs w:val="28"/>
                <w:lang w:val="uk-UA"/>
              </w:rPr>
              <w:t>&lt;зазначити&gt;</w:t>
            </w:r>
          </w:p>
        </w:tc>
      </w:tr>
    </w:tbl>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rPr>
        <w:t>Частина 3</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rPr>
        <w:t>4. Характер невідповідності: &lt;зазначити&gt;</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rPr>
      </w:pPr>
      <w:r w:rsidRPr="004222E4">
        <w:rPr>
          <w:rFonts w:ascii="Times New Roman" w:hAnsi="Times New Roman"/>
          <w:sz w:val="28"/>
          <w:szCs w:val="28"/>
        </w:rPr>
        <w:t>5. Захід, вжитий/запропонований національним компетентним органом: &lt;зазначити&gt;</w:t>
      </w:r>
    </w:p>
    <w:p w:rsid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4222E4">
        <w:rPr>
          <w:rFonts w:ascii="Times New Roman" w:hAnsi="Times New Roman"/>
          <w:sz w:val="28"/>
          <w:szCs w:val="28"/>
        </w:rPr>
        <w:t>6. Додаткові примітки: &lt;зазначити&gt;</w:t>
      </w:r>
    </w:p>
    <w:p w:rsidR="004222E4" w:rsidRPr="004222E4" w:rsidRDefault="004222E4" w:rsidP="004222E4">
      <w:pPr>
        <w:pStyle w:val="aa"/>
        <w:tabs>
          <w:tab w:val="left" w:pos="851"/>
          <w:tab w:val="left" w:pos="1560"/>
          <w:tab w:val="left" w:pos="1985"/>
        </w:tabs>
        <w:spacing w:before="120" w:after="120"/>
        <w:ind w:firstLine="567"/>
        <w:jc w:val="left"/>
        <w:rPr>
          <w:rFonts w:ascii="Times New Roman" w:hAnsi="Times New Roman"/>
          <w:sz w:val="28"/>
          <w:szCs w:val="28"/>
          <w:lang w:val="uk-UA"/>
        </w:rPr>
      </w:pPr>
    </w:p>
    <w:tbl>
      <w:tblPr>
        <w:tblW w:w="9889" w:type="dxa"/>
        <w:tblLayout w:type="fixed"/>
        <w:tblLook w:val="04A0" w:firstRow="1" w:lastRow="0" w:firstColumn="1" w:lastColumn="0" w:noHBand="0" w:noVBand="1"/>
      </w:tblPr>
      <w:tblGrid>
        <w:gridCol w:w="3297"/>
        <w:gridCol w:w="3296"/>
        <w:gridCol w:w="3296"/>
      </w:tblGrid>
      <w:tr w:rsidR="003E3A27" w:rsidRPr="003E3A27" w:rsidTr="003E3A27">
        <w:tc>
          <w:tcPr>
            <w:tcW w:w="3297" w:type="dxa"/>
            <w:tcBorders>
              <w:top w:val="single" w:sz="4" w:space="0" w:color="auto"/>
              <w:left w:val="single" w:sz="4" w:space="0" w:color="auto"/>
              <w:bottom w:val="single" w:sz="4" w:space="0" w:color="auto"/>
              <w:right w:val="single" w:sz="4" w:space="0" w:color="auto"/>
            </w:tcBorders>
          </w:tcPr>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rPr>
            </w:pPr>
            <w:r w:rsidRPr="003E3A27">
              <w:rPr>
                <w:rFonts w:ascii="Times New Roman" w:hAnsi="Times New Roman"/>
                <w:sz w:val="28"/>
                <w:szCs w:val="28"/>
                <w:lang w:val="uk-UA"/>
              </w:rPr>
              <w:t>Дата телеконференції:</w:t>
            </w:r>
          </w:p>
        </w:tc>
        <w:tc>
          <w:tcPr>
            <w:tcW w:w="3296" w:type="dxa"/>
            <w:tcBorders>
              <w:top w:val="single" w:sz="4" w:space="0" w:color="auto"/>
              <w:bottom w:val="single" w:sz="4" w:space="0" w:color="auto"/>
              <w:right w:val="single" w:sz="4" w:space="0" w:color="auto"/>
            </w:tcBorders>
          </w:tcPr>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rPr>
            </w:pPr>
            <w:r w:rsidRPr="003E3A27">
              <w:rPr>
                <w:rFonts w:ascii="Times New Roman" w:hAnsi="Times New Roman"/>
                <w:sz w:val="28"/>
                <w:szCs w:val="28"/>
                <w:lang w:val="uk-UA"/>
              </w:rPr>
              <w:t>Час телеконференції (CET):</w:t>
            </w:r>
          </w:p>
        </w:tc>
        <w:tc>
          <w:tcPr>
            <w:tcW w:w="3296" w:type="dxa"/>
            <w:tcBorders>
              <w:top w:val="single" w:sz="4" w:space="0" w:color="auto"/>
              <w:bottom w:val="single" w:sz="4" w:space="0" w:color="auto"/>
              <w:right w:val="single" w:sz="4" w:space="0" w:color="auto"/>
            </w:tcBorders>
          </w:tcPr>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rPr>
            </w:pPr>
            <w:r w:rsidRPr="003E3A27">
              <w:rPr>
                <w:rFonts w:ascii="Times New Roman" w:hAnsi="Times New Roman"/>
                <w:sz w:val="28"/>
                <w:szCs w:val="28"/>
                <w:lang w:val="uk-UA"/>
              </w:rPr>
              <w:t>№ набору:</w:t>
            </w:r>
          </w:p>
        </w:tc>
      </w:tr>
    </w:tbl>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rPr>
      </w:pPr>
      <w:r w:rsidRPr="003E3A27">
        <w:rPr>
          <w:rFonts w:ascii="Times New Roman" w:hAnsi="Times New Roman"/>
          <w:sz w:val="28"/>
          <w:szCs w:val="28"/>
        </w:rPr>
        <w:t>……/……/……р. [дата]</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rPr>
      </w:pPr>
      <w:r w:rsidRPr="003E3A27">
        <w:rPr>
          <w:rFonts w:ascii="Times New Roman" w:hAnsi="Times New Roman"/>
          <w:sz w:val="28"/>
          <w:szCs w:val="28"/>
        </w:rPr>
        <w:t>П.І.Б. і підпис уповноваженої особи компетентного органу [країна]1</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rPr>
      </w:pPr>
      <w:r w:rsidRPr="003E3A27">
        <w:rPr>
          <w:rFonts w:ascii="Times New Roman" w:hAnsi="Times New Roman"/>
          <w:sz w:val="28"/>
          <w:szCs w:val="28"/>
        </w:rPr>
        <w:t>.....................................................................................................</w:t>
      </w:r>
    </w:p>
    <w:p w:rsidR="004222E4" w:rsidRDefault="003E3A27" w:rsidP="003E3A27">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3E3A27">
        <w:rPr>
          <w:rFonts w:ascii="Times New Roman" w:hAnsi="Times New Roman"/>
          <w:sz w:val="28"/>
          <w:szCs w:val="28"/>
        </w:rPr>
        <w:t xml:space="preserve"> [ПІБ, посада, найменування органу, телефон, адреса електронної пошти для запитів]</w:t>
      </w:r>
    </w:p>
    <w:p w:rsidR="00D21A80" w:rsidRDefault="00D21A80" w:rsidP="003E3A27">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p w:rsidR="00D21A80" w:rsidRDefault="00D21A80" w:rsidP="003E3A27">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p w:rsidR="00D21A80" w:rsidRPr="00D21A80" w:rsidRDefault="00D21A80" w:rsidP="003E3A27">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3E3A27" w:rsidRPr="00875C87" w:rsidTr="00D72586">
        <w:tc>
          <w:tcPr>
            <w:tcW w:w="2127" w:type="dxa"/>
          </w:tcPr>
          <w:p w:rsidR="003E3A27" w:rsidRPr="00875C87" w:rsidRDefault="003E3A27" w:rsidP="00D72586">
            <w:pPr>
              <w:rPr>
                <w:rFonts w:ascii="Verdana" w:hAnsi="Verdana"/>
                <w:sz w:val="18"/>
                <w:szCs w:val="24"/>
                <w:lang w:val="en-US"/>
              </w:rPr>
            </w:pPr>
            <w:r>
              <w:rPr>
                <w:rFonts w:ascii="Verdana" w:hAnsi="Verdana"/>
                <w:noProof/>
                <w:snapToGrid/>
                <w:sz w:val="18"/>
                <w:szCs w:val="24"/>
                <w:lang w:val="uk-UA" w:eastAsia="uk-UA"/>
              </w:rPr>
              <w:drawing>
                <wp:inline distT="0" distB="0" distL="0" distR="0" wp14:anchorId="6F57AE90" wp14:editId="11D0B17E">
                  <wp:extent cx="1216660" cy="835025"/>
                  <wp:effectExtent l="0" t="0" r="2540" b="3175"/>
                  <wp:docPr id="56" name="Рисунок 56"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835025"/>
                          </a:xfrm>
                          <a:prstGeom prst="rect">
                            <a:avLst/>
                          </a:prstGeom>
                          <a:noFill/>
                          <a:ln>
                            <a:noFill/>
                          </a:ln>
                        </pic:spPr>
                      </pic:pic>
                    </a:graphicData>
                  </a:graphic>
                </wp:inline>
              </w:drawing>
            </w:r>
          </w:p>
        </w:tc>
        <w:tc>
          <w:tcPr>
            <w:tcW w:w="4536" w:type="dxa"/>
          </w:tcPr>
          <w:p w:rsidR="003E3A27" w:rsidRPr="00875C87" w:rsidRDefault="003E3A27" w:rsidP="00D72586">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3E3A27" w:rsidRPr="00875C87" w:rsidRDefault="003E3A27" w:rsidP="00D72586">
            <w:pPr>
              <w:jc w:val="left"/>
              <w:rPr>
                <w:rFonts w:ascii="Arial" w:hAnsi="Arial"/>
                <w:b/>
                <w:sz w:val="20"/>
                <w:szCs w:val="24"/>
                <w:lang w:val="en-US"/>
              </w:rPr>
            </w:pPr>
            <w:r w:rsidRPr="005F4D54">
              <w:rPr>
                <w:rFonts w:ascii="Arial" w:hAnsi="Arial"/>
                <w:b/>
                <w:noProof/>
                <w:sz w:val="20"/>
                <w:szCs w:val="24"/>
                <w:lang w:val="en-US"/>
              </w:rPr>
              <w:t>EUROPEAN COMMISSION</w:t>
            </w:r>
          </w:p>
          <w:p w:rsidR="003E3A27" w:rsidRPr="00875C87" w:rsidRDefault="003E3A27" w:rsidP="00D72586">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3E3A27" w:rsidRPr="00875C87" w:rsidRDefault="003E3A27" w:rsidP="00D72586">
            <w:pPr>
              <w:jc w:val="left"/>
              <w:rPr>
                <w:rFonts w:ascii="Arial" w:hAnsi="Arial"/>
                <w:sz w:val="16"/>
                <w:szCs w:val="24"/>
                <w:lang w:val="en-US"/>
              </w:rPr>
            </w:pPr>
          </w:p>
          <w:p w:rsidR="003E3A27" w:rsidRPr="00875C87" w:rsidRDefault="003E3A27" w:rsidP="00D72586">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3E3A27" w:rsidRPr="00875C87" w:rsidRDefault="003E3A27" w:rsidP="00D72586">
            <w:pPr>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3E3A27" w:rsidRPr="00875C87" w:rsidRDefault="003E3A27" w:rsidP="00D72586">
            <w:pPr>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0E35E6E6" wp14:editId="44E7BAE7">
                  <wp:extent cx="1852930" cy="604520"/>
                  <wp:effectExtent l="0" t="0" r="0" b="5080"/>
                  <wp:docPr id="55" name="Рисунок 55"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Эксперт\Наталия\13 08 2014\emea-2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604520"/>
                          </a:xfrm>
                          <a:prstGeom prst="rect">
                            <a:avLst/>
                          </a:prstGeom>
                          <a:noFill/>
                          <a:ln>
                            <a:noFill/>
                          </a:ln>
                        </pic:spPr>
                      </pic:pic>
                    </a:graphicData>
                  </a:graphic>
                </wp:inline>
              </w:drawing>
            </w:r>
          </w:p>
        </w:tc>
      </w:tr>
    </w:tbl>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E3A27">
        <w:rPr>
          <w:rFonts w:ascii="Times New Roman" w:hAnsi="Times New Roman"/>
          <w:sz w:val="28"/>
          <w:szCs w:val="28"/>
          <w:lang w:val="uk-UA"/>
        </w:rPr>
        <w:t>Форми, якими користуються регуляторні органи</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3E3A27" w:rsidRDefault="003E3A27" w:rsidP="003E3A27">
      <w:pPr>
        <w:pStyle w:val="aa"/>
        <w:tabs>
          <w:tab w:val="left" w:pos="851"/>
          <w:tab w:val="left" w:pos="1560"/>
          <w:tab w:val="left" w:pos="1985"/>
        </w:tabs>
        <w:spacing w:before="120" w:after="120"/>
        <w:ind w:left="0" w:firstLine="567"/>
        <w:jc w:val="center"/>
        <w:rPr>
          <w:rFonts w:ascii="Times New Roman" w:hAnsi="Times New Roman"/>
          <w:b/>
          <w:sz w:val="28"/>
          <w:szCs w:val="28"/>
          <w:lang w:val="uk-UA"/>
        </w:rPr>
      </w:pPr>
      <w:r w:rsidRPr="003E3A27">
        <w:rPr>
          <w:rFonts w:ascii="Times New Roman" w:hAnsi="Times New Roman"/>
          <w:b/>
          <w:sz w:val="28"/>
          <w:szCs w:val="28"/>
          <w:lang w:val="uk-UA"/>
        </w:rPr>
        <w:t>Форма запиту для обміну інформацією щодо власників реєстраційних посвідчень або ліцензій на виробництво між компетентними органами в Є</w:t>
      </w:r>
      <w:r w:rsidR="00D21A80">
        <w:rPr>
          <w:rFonts w:ascii="Times New Roman" w:hAnsi="Times New Roman"/>
          <w:b/>
          <w:sz w:val="28"/>
          <w:szCs w:val="28"/>
          <w:lang w:val="uk-UA"/>
        </w:rPr>
        <w:t>С</w:t>
      </w:r>
    </w:p>
    <w:p w:rsidR="003E3A27" w:rsidRDefault="003E3A27" w:rsidP="003E3A27">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p w:rsidR="003E3A27" w:rsidRDefault="003E3A27" w:rsidP="003E3A27">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3E3A27">
        <w:rPr>
          <w:rFonts w:ascii="Times New Roman" w:hAnsi="Times New Roman"/>
          <w:sz w:val="28"/>
          <w:szCs w:val="28"/>
          <w:lang w:val="uk-UA"/>
        </w:rPr>
        <w:t>Наведені далі шаблони були розроблені для сприяння обміну інформацією між компетентними органами в Європейській Економічній Зоні, оскільки відсутні встановлені процедури чи системи (наприклад, база даних EudraGMP) для обміну інформацією.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4536"/>
        <w:gridCol w:w="2378"/>
      </w:tblGrid>
      <w:tr w:rsidR="003E3A27" w:rsidRPr="003E3A27" w:rsidTr="00D72586">
        <w:tc>
          <w:tcPr>
            <w:tcW w:w="2943" w:type="dxa"/>
          </w:tcPr>
          <w:p w:rsidR="003E3A27" w:rsidRPr="003E3A27" w:rsidRDefault="003E3A27" w:rsidP="003E3A27">
            <w:pPr>
              <w:pStyle w:val="aa"/>
              <w:tabs>
                <w:tab w:val="left" w:pos="851"/>
                <w:tab w:val="left" w:pos="1560"/>
                <w:tab w:val="left" w:pos="1985"/>
              </w:tabs>
              <w:ind w:firstLine="567"/>
              <w:jc w:val="left"/>
              <w:rPr>
                <w:rFonts w:ascii="Times New Roman" w:hAnsi="Times New Roman"/>
                <w:sz w:val="28"/>
                <w:szCs w:val="28"/>
              </w:rPr>
            </w:pPr>
            <w:r w:rsidRPr="003E3A27">
              <w:rPr>
                <w:rFonts w:ascii="Times New Roman" w:hAnsi="Times New Roman"/>
                <w:sz w:val="28"/>
                <w:szCs w:val="28"/>
                <w:lang w:val="uk-UA"/>
              </w:rPr>
              <w:t>Вихідний №</w:t>
            </w:r>
          </w:p>
        </w:tc>
        <w:tc>
          <w:tcPr>
            <w:tcW w:w="4536" w:type="dxa"/>
          </w:tcPr>
          <w:p w:rsidR="003E3A27" w:rsidRPr="003E3A27" w:rsidRDefault="003E3A27" w:rsidP="003E3A27">
            <w:pPr>
              <w:pStyle w:val="aa"/>
              <w:tabs>
                <w:tab w:val="left" w:pos="851"/>
                <w:tab w:val="left" w:pos="1560"/>
                <w:tab w:val="left" w:pos="1985"/>
              </w:tabs>
              <w:ind w:firstLine="567"/>
              <w:jc w:val="left"/>
              <w:rPr>
                <w:rFonts w:ascii="Times New Roman" w:hAnsi="Times New Roman"/>
                <w:sz w:val="28"/>
                <w:szCs w:val="28"/>
              </w:rPr>
            </w:pPr>
            <w:r w:rsidRPr="003E3A27">
              <w:rPr>
                <w:rFonts w:ascii="Times New Roman" w:hAnsi="Times New Roman"/>
                <w:sz w:val="28"/>
                <w:szCs w:val="28"/>
                <w:lang w:val="uk-UA"/>
              </w:rPr>
              <w:t>Кількість сторінок / кількість додатків:</w:t>
            </w:r>
          </w:p>
        </w:tc>
        <w:tc>
          <w:tcPr>
            <w:tcW w:w="2378" w:type="dxa"/>
          </w:tcPr>
          <w:p w:rsidR="003E3A27" w:rsidRPr="003E3A27" w:rsidRDefault="003E3A27" w:rsidP="003E3A27">
            <w:pPr>
              <w:pStyle w:val="aa"/>
              <w:tabs>
                <w:tab w:val="left" w:pos="851"/>
                <w:tab w:val="left" w:pos="1560"/>
                <w:tab w:val="left" w:pos="1985"/>
              </w:tabs>
              <w:ind w:firstLine="567"/>
              <w:jc w:val="left"/>
              <w:rPr>
                <w:rFonts w:ascii="Times New Roman" w:hAnsi="Times New Roman"/>
                <w:sz w:val="28"/>
                <w:szCs w:val="28"/>
              </w:rPr>
            </w:pPr>
            <w:r w:rsidRPr="003E3A27">
              <w:rPr>
                <w:rFonts w:ascii="Times New Roman" w:hAnsi="Times New Roman"/>
                <w:sz w:val="28"/>
                <w:szCs w:val="28"/>
                <w:lang w:val="uk-UA"/>
              </w:rPr>
              <w:t>Дата:</w:t>
            </w:r>
          </w:p>
        </w:tc>
      </w:tr>
    </w:tbl>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en-US"/>
        </w:rPr>
      </w:pP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b/>
          <w:sz w:val="28"/>
          <w:szCs w:val="28"/>
        </w:rPr>
      </w:pPr>
      <w:r w:rsidRPr="003E3A27">
        <w:rPr>
          <w:rFonts w:ascii="Times New Roman" w:hAnsi="Times New Roman"/>
          <w:b/>
          <w:sz w:val="28"/>
          <w:szCs w:val="28"/>
          <w:lang w:val="uk-UA"/>
        </w:rPr>
        <w:t>Компетентний орган, що направляє запит</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6205"/>
      </w:tblGrid>
      <w:tr w:rsidR="003E3A27" w:rsidRPr="003E3A27" w:rsidTr="003E3A27">
        <w:tc>
          <w:tcPr>
            <w:tcW w:w="3794" w:type="dxa"/>
          </w:tcPr>
          <w:p w:rsidR="003E3A27" w:rsidRPr="003E3A27" w:rsidRDefault="003E3A27" w:rsidP="003E3A27">
            <w:pPr>
              <w:pStyle w:val="aa"/>
              <w:tabs>
                <w:tab w:val="left" w:pos="851"/>
                <w:tab w:val="left" w:pos="1560"/>
                <w:tab w:val="left" w:pos="1985"/>
              </w:tabs>
              <w:ind w:left="0" w:firstLine="284"/>
              <w:rPr>
                <w:rFonts w:ascii="Times New Roman" w:hAnsi="Times New Roman"/>
                <w:sz w:val="28"/>
                <w:szCs w:val="28"/>
                <w:lang w:val="en-US"/>
              </w:rPr>
            </w:pPr>
            <w:r w:rsidRPr="003E3A27">
              <w:rPr>
                <w:rFonts w:ascii="Times New Roman" w:hAnsi="Times New Roman"/>
                <w:sz w:val="28"/>
                <w:szCs w:val="28"/>
                <w:lang w:val="uk-UA"/>
              </w:rPr>
              <w:t>Компетентний орган / країна</w:t>
            </w:r>
          </w:p>
        </w:tc>
        <w:tc>
          <w:tcPr>
            <w:tcW w:w="6205" w:type="dxa"/>
          </w:tcPr>
          <w:p w:rsidR="003E3A27" w:rsidRPr="003E3A27" w:rsidRDefault="003E3A27" w:rsidP="003E3A27">
            <w:pPr>
              <w:pStyle w:val="aa"/>
              <w:tabs>
                <w:tab w:val="left" w:pos="851"/>
                <w:tab w:val="left" w:pos="1560"/>
                <w:tab w:val="left" w:pos="1985"/>
              </w:tabs>
              <w:ind w:firstLine="567"/>
              <w:jc w:val="left"/>
              <w:rPr>
                <w:rFonts w:ascii="Times New Roman" w:hAnsi="Times New Roman"/>
                <w:sz w:val="28"/>
                <w:szCs w:val="28"/>
                <w:lang w:val="en-US"/>
              </w:rPr>
            </w:pPr>
          </w:p>
        </w:tc>
      </w:tr>
      <w:tr w:rsidR="003E3A27" w:rsidRPr="003E3A27" w:rsidTr="003E3A27">
        <w:tc>
          <w:tcPr>
            <w:tcW w:w="3794" w:type="dxa"/>
          </w:tcPr>
          <w:p w:rsidR="003E3A27" w:rsidRPr="003E3A27" w:rsidRDefault="003E3A27" w:rsidP="003E3A27">
            <w:pPr>
              <w:pStyle w:val="aa"/>
              <w:tabs>
                <w:tab w:val="left" w:pos="851"/>
                <w:tab w:val="left" w:pos="1560"/>
                <w:tab w:val="left" w:pos="1985"/>
              </w:tabs>
              <w:ind w:left="0" w:firstLine="284"/>
              <w:rPr>
                <w:rFonts w:ascii="Times New Roman" w:hAnsi="Times New Roman"/>
                <w:sz w:val="28"/>
                <w:szCs w:val="28"/>
                <w:lang w:val="en-US"/>
              </w:rPr>
            </w:pPr>
            <w:r w:rsidRPr="003E3A27">
              <w:rPr>
                <w:rFonts w:ascii="Times New Roman" w:hAnsi="Times New Roman"/>
                <w:sz w:val="28"/>
                <w:szCs w:val="28"/>
                <w:lang w:val="uk-UA"/>
              </w:rPr>
              <w:t>Адреса / телефон / факс</w:t>
            </w:r>
          </w:p>
        </w:tc>
        <w:tc>
          <w:tcPr>
            <w:tcW w:w="6205" w:type="dxa"/>
          </w:tcPr>
          <w:p w:rsidR="003E3A27" w:rsidRPr="003E3A27" w:rsidRDefault="003E3A27" w:rsidP="003E3A27">
            <w:pPr>
              <w:pStyle w:val="aa"/>
              <w:tabs>
                <w:tab w:val="left" w:pos="851"/>
                <w:tab w:val="left" w:pos="1560"/>
                <w:tab w:val="left" w:pos="1985"/>
              </w:tabs>
              <w:ind w:firstLine="567"/>
              <w:jc w:val="left"/>
              <w:rPr>
                <w:rFonts w:ascii="Times New Roman" w:hAnsi="Times New Roman"/>
                <w:sz w:val="28"/>
                <w:szCs w:val="28"/>
                <w:lang w:val="en-US"/>
              </w:rPr>
            </w:pPr>
          </w:p>
        </w:tc>
      </w:tr>
      <w:tr w:rsidR="003E3A27" w:rsidRPr="003E3A27" w:rsidTr="003E3A27">
        <w:tc>
          <w:tcPr>
            <w:tcW w:w="3794" w:type="dxa"/>
          </w:tcPr>
          <w:p w:rsidR="003E3A27" w:rsidRPr="003E3A27" w:rsidRDefault="003E3A27" w:rsidP="003E3A27">
            <w:pPr>
              <w:pStyle w:val="aa"/>
              <w:tabs>
                <w:tab w:val="left" w:pos="851"/>
                <w:tab w:val="left" w:pos="1560"/>
                <w:tab w:val="left" w:pos="1985"/>
              </w:tabs>
              <w:ind w:left="0" w:firstLine="284"/>
              <w:rPr>
                <w:rFonts w:ascii="Times New Roman" w:hAnsi="Times New Roman"/>
                <w:sz w:val="28"/>
                <w:szCs w:val="28"/>
              </w:rPr>
            </w:pPr>
            <w:r w:rsidRPr="003E3A27">
              <w:rPr>
                <w:rFonts w:ascii="Times New Roman" w:hAnsi="Times New Roman"/>
                <w:sz w:val="28"/>
                <w:szCs w:val="28"/>
                <w:lang w:val="uk-UA"/>
              </w:rPr>
              <w:t>Контактна особа</w:t>
            </w:r>
          </w:p>
        </w:tc>
        <w:tc>
          <w:tcPr>
            <w:tcW w:w="6205" w:type="dxa"/>
          </w:tcPr>
          <w:p w:rsidR="003E3A27" w:rsidRPr="003E3A27" w:rsidRDefault="003E3A27" w:rsidP="003E3A27">
            <w:pPr>
              <w:pStyle w:val="aa"/>
              <w:tabs>
                <w:tab w:val="left" w:pos="851"/>
                <w:tab w:val="left" w:pos="1560"/>
                <w:tab w:val="left" w:pos="1985"/>
              </w:tabs>
              <w:ind w:firstLine="567"/>
              <w:jc w:val="left"/>
              <w:rPr>
                <w:rFonts w:ascii="Times New Roman" w:hAnsi="Times New Roman"/>
                <w:sz w:val="28"/>
                <w:szCs w:val="28"/>
                <w:lang w:val="en-US"/>
              </w:rPr>
            </w:pPr>
          </w:p>
        </w:tc>
      </w:tr>
      <w:tr w:rsidR="003E3A27" w:rsidRPr="003E3A27" w:rsidTr="003E3A27">
        <w:tc>
          <w:tcPr>
            <w:tcW w:w="3794" w:type="dxa"/>
          </w:tcPr>
          <w:p w:rsidR="003E3A27" w:rsidRPr="003E3A27" w:rsidRDefault="003E3A27" w:rsidP="003E3A27">
            <w:pPr>
              <w:pStyle w:val="aa"/>
              <w:tabs>
                <w:tab w:val="left" w:pos="851"/>
                <w:tab w:val="left" w:pos="1560"/>
                <w:tab w:val="left" w:pos="1985"/>
              </w:tabs>
              <w:ind w:left="0" w:firstLine="284"/>
              <w:rPr>
                <w:rFonts w:ascii="Times New Roman" w:hAnsi="Times New Roman"/>
                <w:sz w:val="28"/>
                <w:szCs w:val="28"/>
              </w:rPr>
            </w:pPr>
            <w:r w:rsidRPr="003E3A27">
              <w:rPr>
                <w:rFonts w:ascii="Times New Roman" w:hAnsi="Times New Roman"/>
                <w:sz w:val="28"/>
                <w:szCs w:val="28"/>
                <w:lang w:val="uk-UA"/>
              </w:rPr>
              <w:t>Адреса електронної пошти контактної особи</w:t>
            </w:r>
          </w:p>
        </w:tc>
        <w:tc>
          <w:tcPr>
            <w:tcW w:w="6205" w:type="dxa"/>
          </w:tcPr>
          <w:p w:rsidR="003E3A27" w:rsidRPr="003E3A27" w:rsidRDefault="003E3A27" w:rsidP="003E3A27">
            <w:pPr>
              <w:pStyle w:val="aa"/>
              <w:tabs>
                <w:tab w:val="left" w:pos="851"/>
                <w:tab w:val="left" w:pos="1560"/>
                <w:tab w:val="left" w:pos="1985"/>
              </w:tabs>
              <w:ind w:firstLine="567"/>
              <w:jc w:val="left"/>
              <w:rPr>
                <w:rFonts w:ascii="Times New Roman" w:hAnsi="Times New Roman"/>
                <w:sz w:val="28"/>
                <w:szCs w:val="28"/>
              </w:rPr>
            </w:pPr>
          </w:p>
        </w:tc>
      </w:tr>
    </w:tbl>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rPr>
      </w:pP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b/>
          <w:sz w:val="28"/>
          <w:szCs w:val="28"/>
        </w:rPr>
      </w:pPr>
      <w:r w:rsidRPr="003E3A27">
        <w:rPr>
          <w:rFonts w:ascii="Times New Roman" w:hAnsi="Times New Roman"/>
          <w:b/>
          <w:sz w:val="28"/>
          <w:szCs w:val="28"/>
          <w:lang w:val="uk-UA"/>
        </w:rPr>
        <w:t>Компетентний орган, що надає відповідь на запит</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6205"/>
      </w:tblGrid>
      <w:tr w:rsidR="003E3A27" w:rsidRPr="003E3A27" w:rsidTr="003E3A27">
        <w:tc>
          <w:tcPr>
            <w:tcW w:w="3794" w:type="dxa"/>
          </w:tcPr>
          <w:p w:rsidR="003E3A27" w:rsidRPr="003E3A27" w:rsidRDefault="003E3A27" w:rsidP="003E3A27">
            <w:pPr>
              <w:pStyle w:val="aa"/>
              <w:tabs>
                <w:tab w:val="left" w:pos="851"/>
                <w:tab w:val="left" w:pos="1560"/>
                <w:tab w:val="left" w:pos="1985"/>
              </w:tabs>
              <w:ind w:left="0"/>
              <w:rPr>
                <w:rFonts w:ascii="Times New Roman" w:hAnsi="Times New Roman"/>
                <w:sz w:val="28"/>
                <w:szCs w:val="28"/>
                <w:lang w:val="en-US"/>
              </w:rPr>
            </w:pPr>
            <w:r w:rsidRPr="003E3A27">
              <w:rPr>
                <w:rFonts w:ascii="Times New Roman" w:hAnsi="Times New Roman"/>
                <w:sz w:val="28"/>
                <w:szCs w:val="28"/>
                <w:lang w:val="uk-UA"/>
              </w:rPr>
              <w:t>Компетентний орган / країна</w:t>
            </w:r>
          </w:p>
        </w:tc>
        <w:tc>
          <w:tcPr>
            <w:tcW w:w="6205" w:type="dxa"/>
          </w:tcPr>
          <w:p w:rsidR="003E3A27" w:rsidRPr="003E3A27" w:rsidRDefault="003E3A27" w:rsidP="003E3A27">
            <w:pPr>
              <w:pStyle w:val="aa"/>
              <w:tabs>
                <w:tab w:val="left" w:pos="851"/>
                <w:tab w:val="left" w:pos="1560"/>
                <w:tab w:val="left" w:pos="1985"/>
              </w:tabs>
              <w:ind w:firstLine="567"/>
              <w:jc w:val="left"/>
              <w:rPr>
                <w:rFonts w:ascii="Times New Roman" w:hAnsi="Times New Roman"/>
                <w:sz w:val="28"/>
                <w:szCs w:val="28"/>
                <w:lang w:val="en-US"/>
              </w:rPr>
            </w:pPr>
          </w:p>
        </w:tc>
      </w:tr>
      <w:tr w:rsidR="003E3A27" w:rsidRPr="003E3A27" w:rsidTr="003E3A27">
        <w:tc>
          <w:tcPr>
            <w:tcW w:w="3794" w:type="dxa"/>
          </w:tcPr>
          <w:p w:rsidR="003E3A27" w:rsidRPr="003E3A27" w:rsidRDefault="003E3A27" w:rsidP="003E3A27">
            <w:pPr>
              <w:pStyle w:val="aa"/>
              <w:tabs>
                <w:tab w:val="left" w:pos="851"/>
                <w:tab w:val="left" w:pos="1560"/>
                <w:tab w:val="left" w:pos="1985"/>
              </w:tabs>
              <w:ind w:left="0"/>
              <w:rPr>
                <w:rFonts w:ascii="Times New Roman" w:hAnsi="Times New Roman"/>
                <w:sz w:val="28"/>
                <w:szCs w:val="28"/>
                <w:lang w:val="en-US"/>
              </w:rPr>
            </w:pPr>
            <w:r w:rsidRPr="003E3A27">
              <w:rPr>
                <w:rFonts w:ascii="Times New Roman" w:hAnsi="Times New Roman"/>
                <w:sz w:val="28"/>
                <w:szCs w:val="28"/>
                <w:lang w:val="uk-UA"/>
              </w:rPr>
              <w:t>Адреса / телефон / факс</w:t>
            </w:r>
          </w:p>
        </w:tc>
        <w:tc>
          <w:tcPr>
            <w:tcW w:w="6205" w:type="dxa"/>
          </w:tcPr>
          <w:p w:rsidR="003E3A27" w:rsidRPr="003E3A27" w:rsidRDefault="003E3A27" w:rsidP="003E3A27">
            <w:pPr>
              <w:pStyle w:val="aa"/>
              <w:tabs>
                <w:tab w:val="left" w:pos="851"/>
                <w:tab w:val="left" w:pos="1560"/>
                <w:tab w:val="left" w:pos="1985"/>
              </w:tabs>
              <w:ind w:firstLine="567"/>
              <w:jc w:val="left"/>
              <w:rPr>
                <w:rFonts w:ascii="Times New Roman" w:hAnsi="Times New Roman"/>
                <w:sz w:val="28"/>
                <w:szCs w:val="28"/>
                <w:lang w:val="en-US"/>
              </w:rPr>
            </w:pPr>
          </w:p>
        </w:tc>
      </w:tr>
      <w:tr w:rsidR="003E3A27" w:rsidRPr="003E3A27" w:rsidTr="003E3A27">
        <w:tc>
          <w:tcPr>
            <w:tcW w:w="3794" w:type="dxa"/>
          </w:tcPr>
          <w:p w:rsidR="003E3A27" w:rsidRPr="003E3A27" w:rsidRDefault="003E3A27" w:rsidP="003E3A27">
            <w:pPr>
              <w:pStyle w:val="aa"/>
              <w:tabs>
                <w:tab w:val="left" w:pos="851"/>
                <w:tab w:val="left" w:pos="1560"/>
                <w:tab w:val="left" w:pos="1985"/>
              </w:tabs>
              <w:ind w:left="0"/>
              <w:rPr>
                <w:rFonts w:ascii="Times New Roman" w:hAnsi="Times New Roman"/>
                <w:sz w:val="28"/>
                <w:szCs w:val="28"/>
              </w:rPr>
            </w:pPr>
            <w:r w:rsidRPr="003E3A27">
              <w:rPr>
                <w:rFonts w:ascii="Times New Roman" w:hAnsi="Times New Roman"/>
                <w:sz w:val="28"/>
                <w:szCs w:val="28"/>
                <w:lang w:val="uk-UA"/>
              </w:rPr>
              <w:t>Контактна особа</w:t>
            </w:r>
          </w:p>
        </w:tc>
        <w:tc>
          <w:tcPr>
            <w:tcW w:w="6205" w:type="dxa"/>
          </w:tcPr>
          <w:p w:rsidR="003E3A27" w:rsidRPr="003E3A27" w:rsidRDefault="003E3A27" w:rsidP="003E3A27">
            <w:pPr>
              <w:pStyle w:val="aa"/>
              <w:tabs>
                <w:tab w:val="left" w:pos="851"/>
                <w:tab w:val="left" w:pos="1560"/>
                <w:tab w:val="left" w:pos="1985"/>
              </w:tabs>
              <w:ind w:firstLine="567"/>
              <w:jc w:val="left"/>
              <w:rPr>
                <w:rFonts w:ascii="Times New Roman" w:hAnsi="Times New Roman"/>
                <w:sz w:val="28"/>
                <w:szCs w:val="28"/>
                <w:lang w:val="en-US"/>
              </w:rPr>
            </w:pPr>
          </w:p>
        </w:tc>
      </w:tr>
      <w:tr w:rsidR="003E3A27" w:rsidRPr="003E3A27" w:rsidTr="003E3A27">
        <w:tc>
          <w:tcPr>
            <w:tcW w:w="3794" w:type="dxa"/>
          </w:tcPr>
          <w:p w:rsidR="003E3A27" w:rsidRPr="003E3A27" w:rsidRDefault="003E3A27" w:rsidP="003E3A27">
            <w:pPr>
              <w:pStyle w:val="aa"/>
              <w:tabs>
                <w:tab w:val="left" w:pos="851"/>
                <w:tab w:val="left" w:pos="1560"/>
                <w:tab w:val="left" w:pos="1985"/>
              </w:tabs>
              <w:ind w:left="0"/>
              <w:rPr>
                <w:rFonts w:ascii="Times New Roman" w:hAnsi="Times New Roman"/>
                <w:sz w:val="28"/>
                <w:szCs w:val="28"/>
              </w:rPr>
            </w:pPr>
            <w:r w:rsidRPr="003E3A27">
              <w:rPr>
                <w:rFonts w:ascii="Times New Roman" w:hAnsi="Times New Roman"/>
                <w:sz w:val="28"/>
                <w:szCs w:val="28"/>
                <w:lang w:val="uk-UA"/>
              </w:rPr>
              <w:t>Адреса електронної пошти контактної особи</w:t>
            </w:r>
          </w:p>
        </w:tc>
        <w:tc>
          <w:tcPr>
            <w:tcW w:w="6205" w:type="dxa"/>
          </w:tcPr>
          <w:p w:rsidR="003E3A27" w:rsidRPr="003E3A27" w:rsidRDefault="003E3A27" w:rsidP="003E3A27">
            <w:pPr>
              <w:pStyle w:val="aa"/>
              <w:tabs>
                <w:tab w:val="left" w:pos="851"/>
                <w:tab w:val="left" w:pos="1560"/>
                <w:tab w:val="left" w:pos="1985"/>
              </w:tabs>
              <w:ind w:firstLine="567"/>
              <w:jc w:val="left"/>
              <w:rPr>
                <w:rFonts w:ascii="Times New Roman" w:hAnsi="Times New Roman"/>
                <w:sz w:val="28"/>
                <w:szCs w:val="28"/>
              </w:rPr>
            </w:pPr>
          </w:p>
        </w:tc>
      </w:tr>
    </w:tbl>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rPr>
      </w:pP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rPr>
      </w:pPr>
      <w:r w:rsidRPr="003E3A27">
        <w:rPr>
          <w:rFonts w:ascii="Times New Roman" w:hAnsi="Times New Roman"/>
          <w:b/>
          <w:sz w:val="28"/>
          <w:szCs w:val="28"/>
          <w:lang w:val="uk-UA"/>
        </w:rPr>
        <w:t>Запит на обмін інформацією щодо</w:t>
      </w:r>
      <w:r w:rsidRPr="003E3A27">
        <w:rPr>
          <w:rFonts w:ascii="Times New Roman" w:hAnsi="Times New Roman"/>
          <w:sz w:val="28"/>
          <w:szCs w:val="28"/>
          <w:lang w:val="uk-UA"/>
        </w:rPr>
        <w:t xml:space="preserve"> [</w:t>
      </w:r>
      <w:r w:rsidRPr="003E3A27">
        <w:rPr>
          <w:rFonts w:ascii="Times New Roman" w:hAnsi="Times New Roman"/>
          <w:i/>
          <w:sz w:val="28"/>
          <w:szCs w:val="28"/>
          <w:lang w:val="uk-UA"/>
        </w:rPr>
        <w:t>зазначити відповідну інформацію</w:t>
      </w:r>
      <w:r w:rsidRPr="003E3A27">
        <w:rPr>
          <w:rFonts w:ascii="Times New Roman" w:hAnsi="Times New Roman"/>
          <w:sz w:val="28"/>
          <w:szCs w:val="28"/>
          <w:lang w:val="uk-UA"/>
        </w:rPr>
        <w:t>]</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6205"/>
      </w:tblGrid>
      <w:tr w:rsidR="003E3A27" w:rsidRPr="003E3A27" w:rsidTr="003E3A27">
        <w:tc>
          <w:tcPr>
            <w:tcW w:w="4077" w:type="dxa"/>
          </w:tcPr>
          <w:p w:rsidR="003E3A27" w:rsidRPr="003E3A27" w:rsidRDefault="003E3A27" w:rsidP="003E3A27">
            <w:pPr>
              <w:pStyle w:val="aa"/>
              <w:tabs>
                <w:tab w:val="left" w:pos="851"/>
                <w:tab w:val="left" w:pos="1560"/>
                <w:tab w:val="left" w:pos="1985"/>
              </w:tabs>
              <w:ind w:left="0"/>
              <w:rPr>
                <w:rFonts w:ascii="Times New Roman" w:hAnsi="Times New Roman"/>
                <w:sz w:val="28"/>
                <w:szCs w:val="28"/>
              </w:rPr>
            </w:pPr>
            <w:r w:rsidRPr="003E3A27">
              <w:rPr>
                <w:rFonts w:ascii="Times New Roman" w:hAnsi="Times New Roman"/>
                <w:sz w:val="28"/>
                <w:szCs w:val="28"/>
                <w:lang w:val="uk-UA"/>
              </w:rPr>
              <w:t>Власник реєстраційного посвідчення – адреса / телефон / факс / електронна адреса</w:t>
            </w:r>
          </w:p>
        </w:tc>
        <w:tc>
          <w:tcPr>
            <w:tcW w:w="6205" w:type="dxa"/>
          </w:tcPr>
          <w:p w:rsidR="003E3A27" w:rsidRPr="003E3A27" w:rsidRDefault="003E3A27" w:rsidP="003E3A27">
            <w:pPr>
              <w:pStyle w:val="aa"/>
              <w:tabs>
                <w:tab w:val="left" w:pos="851"/>
                <w:tab w:val="left" w:pos="1560"/>
                <w:tab w:val="left" w:pos="1985"/>
              </w:tabs>
              <w:ind w:firstLine="567"/>
              <w:jc w:val="left"/>
              <w:rPr>
                <w:rFonts w:ascii="Times New Roman" w:hAnsi="Times New Roman"/>
                <w:sz w:val="28"/>
                <w:szCs w:val="28"/>
              </w:rPr>
            </w:pPr>
          </w:p>
        </w:tc>
      </w:tr>
      <w:tr w:rsidR="003E3A27" w:rsidRPr="003E3A27" w:rsidTr="003E3A27">
        <w:tc>
          <w:tcPr>
            <w:tcW w:w="4077" w:type="dxa"/>
          </w:tcPr>
          <w:p w:rsidR="003E3A27" w:rsidRPr="003E3A27" w:rsidRDefault="003E3A27" w:rsidP="003E3A27">
            <w:pPr>
              <w:pStyle w:val="aa"/>
              <w:tabs>
                <w:tab w:val="left" w:pos="851"/>
                <w:tab w:val="left" w:pos="1560"/>
                <w:tab w:val="left" w:pos="1985"/>
              </w:tabs>
              <w:ind w:left="0"/>
              <w:rPr>
                <w:rFonts w:ascii="Times New Roman" w:hAnsi="Times New Roman"/>
                <w:sz w:val="28"/>
                <w:szCs w:val="28"/>
              </w:rPr>
            </w:pPr>
            <w:r w:rsidRPr="003E3A27">
              <w:rPr>
                <w:rFonts w:ascii="Times New Roman" w:hAnsi="Times New Roman"/>
                <w:sz w:val="28"/>
                <w:szCs w:val="28"/>
                <w:lang w:val="uk-UA"/>
              </w:rPr>
              <w:t>Уповноважена особа, відповідальна за фармаконагляд / дільниця системи фармаконагляду – адреса / телефон</w:t>
            </w:r>
          </w:p>
        </w:tc>
        <w:tc>
          <w:tcPr>
            <w:tcW w:w="6205" w:type="dxa"/>
          </w:tcPr>
          <w:p w:rsidR="003E3A27" w:rsidRPr="003E3A27" w:rsidRDefault="003E3A27" w:rsidP="003E3A27">
            <w:pPr>
              <w:pStyle w:val="aa"/>
              <w:tabs>
                <w:tab w:val="left" w:pos="851"/>
                <w:tab w:val="left" w:pos="1560"/>
                <w:tab w:val="left" w:pos="1985"/>
              </w:tabs>
              <w:ind w:firstLine="567"/>
              <w:jc w:val="left"/>
              <w:rPr>
                <w:rFonts w:ascii="Times New Roman" w:hAnsi="Times New Roman"/>
                <w:sz w:val="28"/>
                <w:szCs w:val="28"/>
              </w:rPr>
            </w:pPr>
          </w:p>
        </w:tc>
      </w:tr>
      <w:tr w:rsidR="003E3A27" w:rsidRPr="003E3A27" w:rsidTr="003E3A27">
        <w:tc>
          <w:tcPr>
            <w:tcW w:w="4077" w:type="dxa"/>
          </w:tcPr>
          <w:p w:rsidR="003E3A27" w:rsidRPr="003E3A27" w:rsidRDefault="003E3A27" w:rsidP="003E3A27">
            <w:pPr>
              <w:pStyle w:val="aa"/>
              <w:tabs>
                <w:tab w:val="left" w:pos="993"/>
                <w:tab w:val="left" w:pos="1560"/>
                <w:tab w:val="left" w:pos="1985"/>
              </w:tabs>
              <w:ind w:left="0"/>
              <w:rPr>
                <w:rFonts w:ascii="Times New Roman" w:hAnsi="Times New Roman"/>
                <w:sz w:val="28"/>
                <w:szCs w:val="28"/>
              </w:rPr>
            </w:pPr>
            <w:r w:rsidRPr="003E3A27">
              <w:rPr>
                <w:rFonts w:ascii="Times New Roman" w:hAnsi="Times New Roman"/>
                <w:sz w:val="28"/>
                <w:szCs w:val="28"/>
                <w:lang w:val="uk-UA"/>
              </w:rPr>
              <w:t>Лікарський засіб / лікарська форма / дозування / міжнародна непатентована назва / реєстраційне посвідчення</w:t>
            </w:r>
          </w:p>
        </w:tc>
        <w:tc>
          <w:tcPr>
            <w:tcW w:w="6205" w:type="dxa"/>
          </w:tcPr>
          <w:p w:rsidR="003E3A27" w:rsidRPr="003E3A27" w:rsidRDefault="003E3A27" w:rsidP="003E3A27">
            <w:pPr>
              <w:pStyle w:val="aa"/>
              <w:tabs>
                <w:tab w:val="left" w:pos="851"/>
                <w:tab w:val="left" w:pos="1560"/>
                <w:tab w:val="left" w:pos="1985"/>
              </w:tabs>
              <w:ind w:firstLine="567"/>
              <w:jc w:val="left"/>
              <w:rPr>
                <w:rFonts w:ascii="Times New Roman" w:hAnsi="Times New Roman"/>
                <w:sz w:val="28"/>
                <w:szCs w:val="28"/>
              </w:rPr>
            </w:pPr>
          </w:p>
        </w:tc>
      </w:tr>
      <w:tr w:rsidR="003E3A27" w:rsidRPr="003E3A27" w:rsidTr="003E3A27">
        <w:tc>
          <w:tcPr>
            <w:tcW w:w="4077" w:type="dxa"/>
          </w:tcPr>
          <w:p w:rsidR="003E3A27" w:rsidRPr="003E3A27" w:rsidRDefault="003E3A27" w:rsidP="003E3A27">
            <w:pPr>
              <w:pStyle w:val="aa"/>
              <w:tabs>
                <w:tab w:val="left" w:pos="993"/>
                <w:tab w:val="left" w:pos="1560"/>
                <w:tab w:val="left" w:pos="1985"/>
              </w:tabs>
              <w:ind w:left="0"/>
              <w:rPr>
                <w:rFonts w:ascii="Times New Roman" w:hAnsi="Times New Roman"/>
                <w:sz w:val="28"/>
                <w:szCs w:val="28"/>
              </w:rPr>
            </w:pPr>
            <w:r w:rsidRPr="003E3A27">
              <w:rPr>
                <w:rFonts w:ascii="Times New Roman" w:hAnsi="Times New Roman"/>
                <w:sz w:val="28"/>
                <w:szCs w:val="28"/>
                <w:lang w:val="uk-UA"/>
              </w:rPr>
              <w:t>Виробник – адреса / телефон / факс / електронна адреса</w:t>
            </w:r>
          </w:p>
        </w:tc>
        <w:tc>
          <w:tcPr>
            <w:tcW w:w="6205" w:type="dxa"/>
          </w:tcPr>
          <w:p w:rsidR="003E3A27" w:rsidRPr="003E3A27" w:rsidRDefault="003E3A27" w:rsidP="003E3A27">
            <w:pPr>
              <w:pStyle w:val="aa"/>
              <w:tabs>
                <w:tab w:val="left" w:pos="851"/>
                <w:tab w:val="left" w:pos="1560"/>
                <w:tab w:val="left" w:pos="1985"/>
              </w:tabs>
              <w:ind w:firstLine="567"/>
              <w:jc w:val="left"/>
              <w:rPr>
                <w:rFonts w:ascii="Times New Roman" w:hAnsi="Times New Roman"/>
                <w:sz w:val="28"/>
                <w:szCs w:val="28"/>
              </w:rPr>
            </w:pPr>
          </w:p>
        </w:tc>
      </w:tr>
      <w:tr w:rsidR="003E3A27" w:rsidRPr="003E3A27" w:rsidTr="003E3A27">
        <w:tc>
          <w:tcPr>
            <w:tcW w:w="4077" w:type="dxa"/>
          </w:tcPr>
          <w:p w:rsidR="003E3A27" w:rsidRPr="003E3A27" w:rsidRDefault="003E3A27" w:rsidP="003E3A27">
            <w:pPr>
              <w:pStyle w:val="aa"/>
              <w:tabs>
                <w:tab w:val="left" w:pos="993"/>
                <w:tab w:val="left" w:pos="1560"/>
                <w:tab w:val="left" w:pos="1985"/>
              </w:tabs>
              <w:ind w:left="0"/>
              <w:rPr>
                <w:rFonts w:ascii="Times New Roman" w:hAnsi="Times New Roman"/>
                <w:sz w:val="28"/>
                <w:szCs w:val="28"/>
              </w:rPr>
            </w:pPr>
            <w:r w:rsidRPr="003E3A27">
              <w:rPr>
                <w:rFonts w:ascii="Times New Roman" w:hAnsi="Times New Roman"/>
                <w:sz w:val="28"/>
                <w:szCs w:val="28"/>
                <w:lang w:val="uk-UA"/>
              </w:rPr>
              <w:t>Затребувана інформація</w:t>
            </w:r>
          </w:p>
        </w:tc>
        <w:tc>
          <w:tcPr>
            <w:tcW w:w="6205" w:type="dxa"/>
          </w:tcPr>
          <w:p w:rsidR="003E3A27" w:rsidRPr="003E3A27" w:rsidRDefault="003E3A27" w:rsidP="003E3A27">
            <w:pPr>
              <w:pStyle w:val="aa"/>
              <w:tabs>
                <w:tab w:val="left" w:pos="851"/>
                <w:tab w:val="left" w:pos="1560"/>
                <w:tab w:val="left" w:pos="1985"/>
              </w:tabs>
              <w:ind w:firstLine="567"/>
              <w:jc w:val="left"/>
              <w:rPr>
                <w:rFonts w:ascii="Times New Roman" w:hAnsi="Times New Roman"/>
                <w:sz w:val="28"/>
                <w:szCs w:val="28"/>
                <w:lang w:val="en-US"/>
              </w:rPr>
            </w:pPr>
          </w:p>
        </w:tc>
      </w:tr>
    </w:tbl>
    <w:p w:rsidR="003E3A27" w:rsidRDefault="003E3A27" w:rsidP="003E3A27">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3E3A27">
        <w:rPr>
          <w:rFonts w:ascii="Times New Roman" w:hAnsi="Times New Roman"/>
          <w:sz w:val="28"/>
          <w:szCs w:val="28"/>
          <w:lang w:val="uk-UA"/>
        </w:rPr>
        <w:t>Форма відповіді на запит для обміну інформацією щодо власників реєстраційних посвідчень або ліцензій на виробництво між компетентними органами в Є</w:t>
      </w:r>
      <w:r>
        <w:rPr>
          <w:rFonts w:ascii="Times New Roman" w:hAnsi="Times New Roman"/>
          <w:sz w:val="28"/>
          <w:szCs w:val="28"/>
          <w:lang w:val="uk-UA"/>
        </w:rPr>
        <w:t>С</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E3A27">
        <w:rPr>
          <w:rFonts w:ascii="Times New Roman" w:hAnsi="Times New Roman"/>
          <w:sz w:val="28"/>
          <w:szCs w:val="28"/>
          <w:lang w:val="uk-UA"/>
        </w:rPr>
        <w:t>За запитом компетентного органу …………………………………………………………………… від ....../....../…… р. (оригінальний вихідний №…………….)</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E3A27">
        <w:rPr>
          <w:rFonts w:ascii="Times New Roman" w:hAnsi="Times New Roman"/>
          <w:sz w:val="28"/>
          <w:szCs w:val="28"/>
          <w:lang w:val="uk-UA"/>
        </w:rPr>
        <w:t>компетентний орган ………………………………………………………………………………………………………………………… підтверджує наступну інформацію:</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E3A27">
        <w:rPr>
          <w:rFonts w:ascii="Times New Roman" w:hAnsi="Times New Roman"/>
          <w:sz w:val="28"/>
          <w:szCs w:val="28"/>
          <w:lang w:val="uk-UA"/>
        </w:rPr>
        <w:t>Власник реєстраційного посвідчення та/або уповноважена особа, відповідальна за фармаконагляд / дільниця системи фармаконагляду або виробник (непотрібне видалити)…………………………………………………</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E3A27">
        <w:rPr>
          <w:rFonts w:ascii="Times New Roman" w:hAnsi="Times New Roman"/>
          <w:sz w:val="28"/>
          <w:szCs w:val="28"/>
          <w:lang w:val="uk-UA"/>
        </w:rPr>
        <w:t>Лікарський засіб / лікарська форма / дозування / міжнародна непатентована назва / реєстраційне посвідчення ………………………………………………………………………………………Місцезнаходження ……………………………………………………………………………………………………………………………………………………………………………</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E3A27">
        <w:rPr>
          <w:rFonts w:ascii="Times New Roman" w:hAnsi="Times New Roman"/>
          <w:sz w:val="28"/>
          <w:szCs w:val="28"/>
          <w:lang w:val="uk-UA"/>
        </w:rPr>
        <w:t>ПІБ та підпис уповноваженої посадової особи звітного компетентного органу:</w:t>
      </w:r>
    </w:p>
    <w:p w:rsidR="003E3A27" w:rsidRDefault="003E3A27" w:rsidP="003E3A27">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3E3A27">
        <w:rPr>
          <w:rFonts w:ascii="Times New Roman" w:hAnsi="Times New Roman"/>
          <w:sz w:val="28"/>
          <w:szCs w:val="28"/>
          <w:lang w:val="uk-UA"/>
        </w:rPr>
        <w:t>………………………………………………</w:t>
      </w:r>
      <w:r>
        <w:rPr>
          <w:rFonts w:ascii="Times New Roman" w:hAnsi="Times New Roman"/>
          <w:sz w:val="28"/>
          <w:szCs w:val="28"/>
          <w:lang w:val="uk-UA"/>
        </w:rPr>
        <w:t xml:space="preserve">          </w:t>
      </w:r>
      <w:r w:rsidRPr="003E3A27">
        <w:rPr>
          <w:rFonts w:ascii="Times New Roman" w:hAnsi="Times New Roman"/>
          <w:sz w:val="28"/>
          <w:szCs w:val="28"/>
          <w:lang w:val="uk-UA"/>
        </w:rPr>
        <w:t xml:space="preserve"> Дата:……………… р.</w:t>
      </w:r>
    </w:p>
    <w:p w:rsidR="003E3A27" w:rsidRDefault="003E3A27" w:rsidP="003E3A27">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781" w:type="dxa"/>
        <w:tblLayout w:type="fixed"/>
        <w:tblLook w:val="04A0" w:firstRow="1" w:lastRow="0" w:firstColumn="1" w:lastColumn="0" w:noHBand="0" w:noVBand="1"/>
      </w:tblPr>
      <w:tblGrid>
        <w:gridCol w:w="2127"/>
        <w:gridCol w:w="4536"/>
        <w:gridCol w:w="3118"/>
      </w:tblGrid>
      <w:tr w:rsidR="003E3A27" w:rsidRPr="00875C87" w:rsidTr="00D72586">
        <w:tc>
          <w:tcPr>
            <w:tcW w:w="2127" w:type="dxa"/>
          </w:tcPr>
          <w:p w:rsidR="003E3A27" w:rsidRPr="00875C87" w:rsidRDefault="003E3A27" w:rsidP="00D72586">
            <w:pPr>
              <w:rPr>
                <w:rFonts w:ascii="Verdana" w:hAnsi="Verdana"/>
                <w:sz w:val="18"/>
                <w:szCs w:val="24"/>
                <w:lang w:val="en-US"/>
              </w:rPr>
            </w:pPr>
            <w:r>
              <w:rPr>
                <w:rFonts w:ascii="Verdana" w:hAnsi="Verdana"/>
                <w:noProof/>
                <w:snapToGrid/>
                <w:sz w:val="18"/>
                <w:szCs w:val="24"/>
                <w:lang w:val="uk-UA" w:eastAsia="uk-UA"/>
              </w:rPr>
              <w:drawing>
                <wp:inline distT="0" distB="0" distL="0" distR="0" wp14:anchorId="66E23021" wp14:editId="0E5D5289">
                  <wp:extent cx="1216660" cy="835025"/>
                  <wp:effectExtent l="0" t="0" r="2540" b="3175"/>
                  <wp:docPr id="58" name="Рисунок 58"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835025"/>
                          </a:xfrm>
                          <a:prstGeom prst="rect">
                            <a:avLst/>
                          </a:prstGeom>
                          <a:noFill/>
                          <a:ln>
                            <a:noFill/>
                          </a:ln>
                        </pic:spPr>
                      </pic:pic>
                    </a:graphicData>
                  </a:graphic>
                </wp:inline>
              </w:drawing>
            </w:r>
          </w:p>
        </w:tc>
        <w:tc>
          <w:tcPr>
            <w:tcW w:w="4536" w:type="dxa"/>
          </w:tcPr>
          <w:p w:rsidR="003E3A27" w:rsidRPr="00875C87" w:rsidRDefault="003E3A27" w:rsidP="00D72586">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3E3A27" w:rsidRPr="00875C87" w:rsidRDefault="003E3A27" w:rsidP="00D72586">
            <w:pPr>
              <w:jc w:val="left"/>
              <w:rPr>
                <w:rFonts w:ascii="Arial" w:hAnsi="Arial"/>
                <w:b/>
                <w:sz w:val="20"/>
                <w:szCs w:val="24"/>
                <w:lang w:val="en-US"/>
              </w:rPr>
            </w:pPr>
            <w:r w:rsidRPr="005F4D54">
              <w:rPr>
                <w:rFonts w:ascii="Arial" w:hAnsi="Arial"/>
                <w:b/>
                <w:noProof/>
                <w:sz w:val="20"/>
                <w:szCs w:val="24"/>
                <w:lang w:val="en-US"/>
              </w:rPr>
              <w:t>EUROPEAN COMMISSION</w:t>
            </w:r>
          </w:p>
          <w:p w:rsidR="003E3A27" w:rsidRPr="00875C87" w:rsidRDefault="003E3A27" w:rsidP="00D72586">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3E3A27" w:rsidRPr="00875C87" w:rsidRDefault="003E3A27" w:rsidP="00D72586">
            <w:pPr>
              <w:jc w:val="left"/>
              <w:rPr>
                <w:rFonts w:ascii="Arial" w:hAnsi="Arial"/>
                <w:sz w:val="16"/>
                <w:szCs w:val="24"/>
                <w:lang w:val="en-US"/>
              </w:rPr>
            </w:pPr>
          </w:p>
          <w:p w:rsidR="003E3A27" w:rsidRPr="00875C87" w:rsidRDefault="003E3A27" w:rsidP="00D72586">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3E3A27" w:rsidRPr="00875C87" w:rsidRDefault="003E3A27" w:rsidP="00D72586">
            <w:pPr>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3E3A27" w:rsidRPr="00875C87" w:rsidRDefault="003E3A27" w:rsidP="00D72586">
            <w:pPr>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2D33FE81" wp14:editId="3EB75F33">
                  <wp:extent cx="1852930" cy="604520"/>
                  <wp:effectExtent l="0" t="0" r="0" b="5080"/>
                  <wp:docPr id="57" name="Рисунок 57"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Эксперт\Наталия\13 08 2014\emea-2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604520"/>
                          </a:xfrm>
                          <a:prstGeom prst="rect">
                            <a:avLst/>
                          </a:prstGeom>
                          <a:noFill/>
                          <a:ln>
                            <a:noFill/>
                          </a:ln>
                        </pic:spPr>
                      </pic:pic>
                    </a:graphicData>
                  </a:graphic>
                </wp:inline>
              </w:drawing>
            </w:r>
          </w:p>
        </w:tc>
      </w:tr>
    </w:tbl>
    <w:p w:rsidR="003E3A27" w:rsidRPr="00D21A80"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D21A80">
        <w:rPr>
          <w:rFonts w:ascii="Times New Roman" w:hAnsi="Times New Roman"/>
          <w:sz w:val="28"/>
          <w:szCs w:val="28"/>
          <w:lang w:val="uk-UA"/>
        </w:rPr>
        <w:t>Реєстрація виробника, імпортера або дистриб’ютора діючих речовин (що використовуються в лікарських засобах для застосування людиною)</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3E3A27" w:rsidRDefault="003E3A27" w:rsidP="003E3A27">
      <w:pPr>
        <w:pStyle w:val="aa"/>
        <w:tabs>
          <w:tab w:val="left" w:pos="851"/>
          <w:tab w:val="left" w:pos="1560"/>
          <w:tab w:val="left" w:pos="1985"/>
        </w:tabs>
        <w:spacing w:before="120" w:after="120"/>
        <w:ind w:left="0" w:firstLine="567"/>
        <w:jc w:val="center"/>
        <w:rPr>
          <w:rFonts w:ascii="Times New Roman" w:hAnsi="Times New Roman"/>
          <w:sz w:val="28"/>
          <w:szCs w:val="28"/>
          <w:lang w:val="uk-UA"/>
        </w:rPr>
      </w:pPr>
      <w:r w:rsidRPr="003E3A27">
        <w:rPr>
          <w:rFonts w:ascii="Times New Roman" w:hAnsi="Times New Roman"/>
          <w:sz w:val="28"/>
          <w:szCs w:val="28"/>
          <w:lang w:val="uk-UA"/>
        </w:rPr>
        <w:t>Формат Європейського Союзу для реєстрації виробника, імпортера або дистриб’ютора діючої речовини (що використовується в лікарських засобах для застосування людиною)</w:t>
      </w:r>
    </w:p>
    <w:p w:rsidR="00D21A80" w:rsidRDefault="00D21A80" w:rsidP="003E3A27">
      <w:pPr>
        <w:pStyle w:val="aa"/>
        <w:tabs>
          <w:tab w:val="left" w:pos="851"/>
          <w:tab w:val="left" w:pos="1560"/>
          <w:tab w:val="left" w:pos="1985"/>
        </w:tabs>
        <w:spacing w:before="120" w:after="120"/>
        <w:ind w:left="0" w:firstLine="567"/>
        <w:jc w:val="center"/>
        <w:rPr>
          <w:rFonts w:ascii="Times New Roman" w:hAnsi="Times New Roman"/>
          <w:sz w:val="28"/>
          <w:szCs w:val="28"/>
          <w:lang w:val="uk-UA"/>
        </w:rPr>
      </w:pPr>
    </w:p>
    <w:p w:rsidR="003E3A27" w:rsidRDefault="003E3A27" w:rsidP="003E3A27">
      <w:pPr>
        <w:pStyle w:val="aa"/>
        <w:tabs>
          <w:tab w:val="left" w:pos="851"/>
          <w:tab w:val="left" w:pos="1560"/>
          <w:tab w:val="left" w:pos="1985"/>
        </w:tabs>
        <w:spacing w:before="120" w:after="120"/>
        <w:ind w:left="0" w:firstLine="567"/>
        <w:jc w:val="center"/>
        <w:rPr>
          <w:rFonts w:ascii="Times New Roman" w:hAnsi="Times New Roman"/>
          <w:sz w:val="28"/>
          <w:szCs w:val="28"/>
          <w:lang w:val="uk-UA"/>
        </w:rPr>
      </w:pPr>
      <w:r w:rsidRPr="003E3A27">
        <w:rPr>
          <w:rFonts w:ascii="Times New Roman" w:hAnsi="Times New Roman"/>
          <w:sz w:val="28"/>
          <w:szCs w:val="28"/>
          <w:lang w:val="uk-UA"/>
        </w:rPr>
        <w:t>Формат Європейського Союзу для реєстрації</w:t>
      </w:r>
      <w:r>
        <w:rPr>
          <w:rStyle w:val="af"/>
          <w:rFonts w:ascii="Times New Roman" w:hAnsi="Times New Roman"/>
          <w:sz w:val="28"/>
          <w:szCs w:val="28"/>
          <w:lang w:val="uk-UA"/>
        </w:rPr>
        <w:footnoteReference w:id="24"/>
      </w:r>
      <w:r w:rsidRPr="003E3A27">
        <w:rPr>
          <w:rFonts w:ascii="Times New Roman" w:hAnsi="Times New Roman"/>
          <w:sz w:val="28"/>
          <w:szCs w:val="28"/>
          <w:lang w:val="uk-UA"/>
        </w:rPr>
        <w:t xml:space="preserve"> виробника, імпортера або дистриб’ютора діючих речовин</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E3A27">
        <w:rPr>
          <w:rFonts w:ascii="Times New Roman" w:hAnsi="Times New Roman"/>
          <w:sz w:val="28"/>
          <w:szCs w:val="28"/>
          <w:lang w:val="uk-UA"/>
        </w:rPr>
        <w:t>1. Реєстраційний номер</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E3A27">
        <w:rPr>
          <w:rFonts w:ascii="Times New Roman" w:hAnsi="Times New Roman"/>
          <w:sz w:val="28"/>
          <w:szCs w:val="28"/>
          <w:lang w:val="uk-UA"/>
        </w:rPr>
        <w:t>2. Найменування або фірмове найменування юридичної особи, що реєструється</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E3A27">
        <w:rPr>
          <w:rFonts w:ascii="Times New Roman" w:hAnsi="Times New Roman"/>
          <w:sz w:val="28"/>
          <w:szCs w:val="28"/>
          <w:lang w:val="uk-UA"/>
        </w:rPr>
        <w:t>3. Постійна або юридична адреса юридичної особи, що реєструється</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E3A27">
        <w:rPr>
          <w:rFonts w:ascii="Times New Roman" w:hAnsi="Times New Roman"/>
          <w:sz w:val="28"/>
          <w:szCs w:val="28"/>
          <w:lang w:val="uk-UA"/>
        </w:rPr>
        <w:t>4. Місцезнаходження дільниці(ць), у якій проводиться зареєстрована діяльність</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E3A27">
        <w:rPr>
          <w:rFonts w:ascii="Times New Roman" w:hAnsi="Times New Roman"/>
          <w:sz w:val="28"/>
          <w:szCs w:val="28"/>
          <w:lang w:val="uk-UA"/>
        </w:rPr>
        <w:t>(Мають бути наведені всі ліцензовані дільниці, якщо вони не включені до окремої реєстрації)</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E3A27">
        <w:rPr>
          <w:rFonts w:ascii="Times New Roman" w:hAnsi="Times New Roman"/>
          <w:sz w:val="28"/>
          <w:szCs w:val="28"/>
          <w:lang w:val="uk-UA"/>
        </w:rPr>
        <w:t>5. Національні правові підстави для реєстрації</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E3A27">
        <w:rPr>
          <w:rFonts w:ascii="Times New Roman" w:hAnsi="Times New Roman"/>
          <w:sz w:val="28"/>
          <w:szCs w:val="28"/>
          <w:lang w:val="uk-UA"/>
        </w:rPr>
        <w:t>6. ПІБ відповідальної посадової особи компетентного органу країни-члена, який проводить перевірку реєстрації2</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E3A27">
        <w:rPr>
          <w:rFonts w:ascii="Times New Roman" w:hAnsi="Times New Roman"/>
          <w:sz w:val="28"/>
          <w:szCs w:val="28"/>
          <w:lang w:val="uk-UA"/>
        </w:rPr>
        <w:t>7. Підпис</w:t>
      </w:r>
      <w:r>
        <w:rPr>
          <w:rStyle w:val="af"/>
          <w:rFonts w:ascii="Times New Roman" w:hAnsi="Times New Roman"/>
          <w:sz w:val="28"/>
          <w:szCs w:val="28"/>
          <w:lang w:val="uk-UA"/>
        </w:rPr>
        <w:footnoteReference w:id="25"/>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E3A27">
        <w:rPr>
          <w:rFonts w:ascii="Times New Roman" w:hAnsi="Times New Roman"/>
          <w:sz w:val="28"/>
          <w:szCs w:val="28"/>
          <w:lang w:val="uk-UA"/>
        </w:rPr>
        <w:t>8. Дата</w:t>
      </w: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3E3A27" w:rsidRPr="003E3A27" w:rsidRDefault="003E3A27" w:rsidP="003E3A27">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3E3A27">
        <w:rPr>
          <w:rFonts w:ascii="Times New Roman" w:hAnsi="Times New Roman"/>
          <w:sz w:val="28"/>
          <w:szCs w:val="28"/>
          <w:lang w:val="uk-UA"/>
        </w:rPr>
        <w:t>Ця реєстраційна форма дійсна при пред’явленні всіх сторінок. Справжність цієї реєстраційної форми можна перевірити в базі даних Європейського Союзу або в органі, що проводить перевірку.</w:t>
      </w:r>
    </w:p>
    <w:p w:rsidR="003E3A27" w:rsidRDefault="003E3A27" w:rsidP="003E3A27">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3E3A27">
        <w:rPr>
          <w:rFonts w:ascii="Times New Roman" w:hAnsi="Times New Roman"/>
          <w:sz w:val="28"/>
          <w:szCs w:val="28"/>
          <w:lang w:val="uk-UA"/>
        </w:rPr>
        <w:t>Власник реєстрації, зазначений у розділі 2, має щорічно повідомляти компетентному органу перелік змін, які стались по відношенню до відомостей, наведених у реєстраційній формі. Повідомлення про будь-які зміни, які чинять вплив на якість або безпеку наведених діючих речовин, мають бути направлені негайно.</w:t>
      </w:r>
    </w:p>
    <w:tbl>
      <w:tblPr>
        <w:tblW w:w="9853" w:type="dxa"/>
        <w:tblLayout w:type="fixed"/>
        <w:tblLook w:val="04A0" w:firstRow="1" w:lastRow="0" w:firstColumn="1" w:lastColumn="0" w:noHBand="0" w:noVBand="1"/>
      </w:tblPr>
      <w:tblGrid>
        <w:gridCol w:w="675"/>
        <w:gridCol w:w="8647"/>
        <w:gridCol w:w="531"/>
      </w:tblGrid>
      <w:tr w:rsidR="00FB3274" w:rsidRPr="00875C87" w:rsidTr="00FB3274">
        <w:tc>
          <w:tcPr>
            <w:tcW w:w="9853" w:type="dxa"/>
            <w:gridSpan w:val="3"/>
            <w:tcBorders>
              <w:right w:val="single" w:sz="4" w:space="0" w:color="auto"/>
            </w:tcBorders>
          </w:tcPr>
          <w:p w:rsidR="00FB3274" w:rsidRPr="00FB3274" w:rsidRDefault="00FB3274" w:rsidP="00D72586">
            <w:pPr>
              <w:pStyle w:val="ab"/>
              <w:kinsoku w:val="0"/>
              <w:overflowPunct w:val="0"/>
              <w:ind w:left="177" w:hanging="177"/>
              <w:rPr>
                <w:rFonts w:ascii="Times New Roman" w:hAnsi="Times New Roman" w:cs="Times New Roman"/>
                <w:sz w:val="28"/>
                <w:szCs w:val="28"/>
                <w:lang w:val="en-US"/>
              </w:rPr>
            </w:pPr>
            <w:r w:rsidRPr="00FB3274">
              <w:rPr>
                <w:rFonts w:ascii="Times New Roman" w:hAnsi="Times New Roman" w:cs="Times New Roman"/>
                <w:sz w:val="28"/>
                <w:szCs w:val="28"/>
                <w:lang w:val="uk-UA"/>
              </w:rPr>
              <w:t>Реєстраційний №</w:t>
            </w:r>
          </w:p>
        </w:tc>
      </w:tr>
      <w:tr w:rsidR="00FB3274" w:rsidRPr="00875C87" w:rsidTr="00FB3274">
        <w:tc>
          <w:tcPr>
            <w:tcW w:w="9853" w:type="dxa"/>
            <w:gridSpan w:val="3"/>
            <w:tcBorders>
              <w:right w:val="single" w:sz="4" w:space="0" w:color="auto"/>
            </w:tcBorders>
          </w:tcPr>
          <w:p w:rsidR="00FB3274" w:rsidRPr="00FB3274" w:rsidRDefault="00FB3274" w:rsidP="00D72586">
            <w:pPr>
              <w:pStyle w:val="ab"/>
              <w:kinsoku w:val="0"/>
              <w:overflowPunct w:val="0"/>
              <w:ind w:left="177" w:hanging="177"/>
              <w:rPr>
                <w:rFonts w:ascii="Times New Roman" w:hAnsi="Times New Roman" w:cs="Times New Roman"/>
                <w:sz w:val="28"/>
                <w:szCs w:val="28"/>
                <w:lang w:val="en-US"/>
              </w:rPr>
            </w:pPr>
            <w:r w:rsidRPr="00FB3274">
              <w:rPr>
                <w:rFonts w:ascii="Times New Roman" w:hAnsi="Times New Roman" w:cs="Times New Roman"/>
                <w:sz w:val="28"/>
                <w:szCs w:val="28"/>
                <w:lang w:val="uk-UA"/>
              </w:rPr>
              <w:t>Сторінка № з №</w:t>
            </w:r>
          </w:p>
        </w:tc>
      </w:tr>
      <w:tr w:rsidR="00FB3274" w:rsidRPr="00875C87" w:rsidTr="00FB3274">
        <w:tc>
          <w:tcPr>
            <w:tcW w:w="9853" w:type="dxa"/>
            <w:gridSpan w:val="3"/>
            <w:tcBorders>
              <w:right w:val="single" w:sz="4" w:space="0" w:color="auto"/>
            </w:tcBorders>
          </w:tcPr>
          <w:p w:rsidR="00FB3274" w:rsidRPr="00FB3274" w:rsidRDefault="00FB3274" w:rsidP="00FB3274">
            <w:pPr>
              <w:pStyle w:val="ab"/>
              <w:kinsoku w:val="0"/>
              <w:overflowPunct w:val="0"/>
              <w:ind w:left="177" w:hanging="177"/>
              <w:rPr>
                <w:rFonts w:ascii="Times New Roman" w:hAnsi="Times New Roman" w:cs="Times New Roman"/>
                <w:sz w:val="28"/>
                <w:szCs w:val="28"/>
                <w:lang w:val="uk-UA"/>
              </w:rPr>
            </w:pPr>
            <w:r w:rsidRPr="00FB3274">
              <w:rPr>
                <w:rFonts w:ascii="Times New Roman" w:hAnsi="Times New Roman" w:cs="Times New Roman"/>
                <w:sz w:val="28"/>
                <w:szCs w:val="28"/>
                <w:lang w:val="uk-UA"/>
              </w:rPr>
              <w:t>ПРЕДМЕТ РЕЄСТРАЦІЇ</w:t>
            </w:r>
          </w:p>
        </w:tc>
      </w:tr>
      <w:tr w:rsidR="00FB3274" w:rsidRPr="00875C87" w:rsidTr="00FB3274">
        <w:tc>
          <w:tcPr>
            <w:tcW w:w="9853" w:type="dxa"/>
            <w:gridSpan w:val="3"/>
            <w:tcBorders>
              <w:right w:val="single" w:sz="4" w:space="0" w:color="auto"/>
            </w:tcBorders>
          </w:tcPr>
          <w:p w:rsidR="00FB3274" w:rsidRPr="00FB3274" w:rsidRDefault="00FB3274" w:rsidP="00FB3274">
            <w:pPr>
              <w:pStyle w:val="ab"/>
              <w:kinsoku w:val="0"/>
              <w:overflowPunct w:val="0"/>
              <w:ind w:left="177" w:hanging="177"/>
              <w:rPr>
                <w:rFonts w:ascii="Times New Roman" w:hAnsi="Times New Roman" w:cs="Times New Roman"/>
                <w:sz w:val="28"/>
                <w:szCs w:val="28"/>
                <w:lang w:val="uk-UA"/>
              </w:rPr>
            </w:pPr>
            <w:r w:rsidRPr="00FB3274">
              <w:rPr>
                <w:rFonts w:ascii="Times New Roman" w:hAnsi="Times New Roman" w:cs="Times New Roman"/>
                <w:sz w:val="28"/>
                <w:szCs w:val="28"/>
                <w:lang w:val="uk-UA"/>
              </w:rPr>
              <w:t>Назва та місцезнаходження дільниці:</w:t>
            </w:r>
          </w:p>
        </w:tc>
      </w:tr>
      <w:tr w:rsidR="00FB3274" w:rsidRPr="00875C87" w:rsidTr="00FB3274">
        <w:tc>
          <w:tcPr>
            <w:tcW w:w="9853" w:type="dxa"/>
            <w:gridSpan w:val="3"/>
            <w:tcBorders>
              <w:right w:val="single" w:sz="4" w:space="0" w:color="auto"/>
            </w:tcBorders>
          </w:tcPr>
          <w:p w:rsidR="00FB3274" w:rsidRPr="00FB3274" w:rsidRDefault="00FB3274" w:rsidP="00FB3274">
            <w:pPr>
              <w:pStyle w:val="ab"/>
              <w:kinsoku w:val="0"/>
              <w:overflowPunct w:val="0"/>
              <w:ind w:left="177" w:hanging="177"/>
              <w:rPr>
                <w:rFonts w:ascii="Times New Roman" w:hAnsi="Times New Roman" w:cs="Times New Roman"/>
                <w:sz w:val="28"/>
                <w:szCs w:val="28"/>
                <w:lang w:val="uk-UA"/>
              </w:rPr>
            </w:pPr>
            <w:r w:rsidRPr="00FB3274">
              <w:rPr>
                <w:rFonts w:ascii="Times New Roman" w:hAnsi="Times New Roman" w:cs="Times New Roman"/>
                <w:sz w:val="28"/>
                <w:szCs w:val="28"/>
                <w:lang w:val="uk-UA"/>
              </w:rPr>
              <w:t>1.</w:t>
            </w:r>
            <w:r w:rsidRPr="00FB3274">
              <w:rPr>
                <w:rFonts w:ascii="Times New Roman" w:hAnsi="Times New Roman" w:cs="Times New Roman"/>
                <w:sz w:val="28"/>
                <w:szCs w:val="28"/>
                <w:lang w:val="uk-UA"/>
              </w:rPr>
              <w:tab/>
              <w:t>ВИРОБНИЧІ ОПЕРАЦІЇ</w:t>
            </w:r>
          </w:p>
          <w:p w:rsidR="00FB3274" w:rsidRPr="00FB3274" w:rsidRDefault="00FB3274" w:rsidP="00FB3274">
            <w:pPr>
              <w:pStyle w:val="ab"/>
              <w:kinsoku w:val="0"/>
              <w:overflowPunct w:val="0"/>
              <w:ind w:left="177" w:hanging="177"/>
              <w:rPr>
                <w:rFonts w:ascii="Times New Roman" w:hAnsi="Times New Roman" w:cs="Times New Roman"/>
                <w:sz w:val="28"/>
                <w:szCs w:val="28"/>
                <w:lang w:val="uk-UA"/>
              </w:rPr>
            </w:pPr>
            <w:r w:rsidRPr="00FB3274">
              <w:rPr>
                <w:rFonts w:ascii="Times New Roman" w:hAnsi="Times New Roman" w:cs="Times New Roman"/>
                <w:sz w:val="28"/>
                <w:szCs w:val="28"/>
                <w:lang w:val="uk-UA"/>
              </w:rPr>
              <w:t>Діюча(і) речовина(и):</w:t>
            </w:r>
          </w:p>
        </w:tc>
      </w:tr>
      <w:tr w:rsidR="00FB3274" w:rsidRPr="00F6271A" w:rsidTr="00FB3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1" w:type="dxa"/>
        </w:trPr>
        <w:tc>
          <w:tcPr>
            <w:tcW w:w="675" w:type="dxa"/>
            <w:shd w:val="clear" w:color="auto" w:fill="D9D9D9"/>
          </w:tcPr>
          <w:p w:rsidR="00FB3274" w:rsidRPr="00875C87" w:rsidRDefault="00FB3274" w:rsidP="00FB3274">
            <w:pPr>
              <w:pStyle w:val="ab"/>
              <w:kinsoku w:val="0"/>
              <w:overflowPunct w:val="0"/>
              <w:ind w:left="0"/>
              <w:jc w:val="center"/>
              <w:rPr>
                <w:rFonts w:cs="Times New Roman"/>
                <w:b/>
                <w:szCs w:val="24"/>
                <w:lang w:val="uk-UA"/>
              </w:rPr>
            </w:pPr>
            <w:r w:rsidRPr="00875C87">
              <w:rPr>
                <w:rFonts w:cs="Times New Roman"/>
                <w:b/>
                <w:noProof/>
                <w:szCs w:val="24"/>
                <w:lang w:val="uk-UA"/>
              </w:rPr>
              <w:t>A</w:t>
            </w:r>
          </w:p>
        </w:tc>
        <w:tc>
          <w:tcPr>
            <w:tcW w:w="8647" w:type="dxa"/>
            <w:shd w:val="clear" w:color="auto" w:fill="D9D9D9"/>
          </w:tcPr>
          <w:p w:rsidR="00FB3274" w:rsidRPr="00875C87" w:rsidRDefault="00FB3274" w:rsidP="00FB3274">
            <w:pPr>
              <w:pStyle w:val="ab"/>
              <w:kinsoku w:val="0"/>
              <w:overflowPunct w:val="0"/>
              <w:ind w:left="0"/>
              <w:jc w:val="center"/>
              <w:rPr>
                <w:rFonts w:cs="Times New Roman"/>
                <w:b/>
                <w:szCs w:val="24"/>
                <w:lang w:val="uk-UA"/>
              </w:rPr>
            </w:pPr>
            <w:r w:rsidRPr="00875C87">
              <w:rPr>
                <w:rFonts w:cs="Times New Roman"/>
                <w:b/>
                <w:szCs w:val="24"/>
                <w:lang w:val="uk-UA"/>
              </w:rPr>
              <w:t>Виробництво діючої речовини шляхом хімічного синтезу</w:t>
            </w:r>
          </w:p>
        </w:tc>
      </w:tr>
      <w:tr w:rsidR="00FB3274" w:rsidRPr="00875C87" w:rsidTr="00FB3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1" w:type="dxa"/>
        </w:trPr>
        <w:tc>
          <w:tcPr>
            <w:tcW w:w="675" w:type="dxa"/>
          </w:tcPr>
          <w:p w:rsidR="00FB3274" w:rsidRPr="00875C87" w:rsidRDefault="00FB3274" w:rsidP="00FB3274">
            <w:pPr>
              <w:pStyle w:val="ab"/>
              <w:kinsoku w:val="0"/>
              <w:overflowPunct w:val="0"/>
              <w:ind w:left="0"/>
              <w:jc w:val="center"/>
              <w:rPr>
                <w:rFonts w:cs="Times New Roman"/>
                <w:szCs w:val="24"/>
                <w:lang w:val="uk-UA"/>
              </w:rPr>
            </w:pPr>
          </w:p>
        </w:tc>
        <w:tc>
          <w:tcPr>
            <w:tcW w:w="8647" w:type="dxa"/>
          </w:tcPr>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1.</w:t>
            </w:r>
            <w:r w:rsidRPr="00875C87">
              <w:rPr>
                <w:rFonts w:cs="Times New Roman"/>
                <w:i/>
                <w:szCs w:val="24"/>
                <w:lang w:val="uk-UA"/>
              </w:rPr>
              <w:tab/>
              <w:t>Виготовлення проміжних продуктів діючої речовини</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2.</w:t>
            </w:r>
            <w:r w:rsidRPr="00875C87">
              <w:rPr>
                <w:rFonts w:cs="Times New Roman"/>
                <w:i/>
                <w:szCs w:val="24"/>
                <w:lang w:val="uk-UA"/>
              </w:rPr>
              <w:tab/>
              <w:t>Виробництво технологічної діючої речовини</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3.</w:t>
            </w:r>
            <w:r w:rsidRPr="00875C87">
              <w:rPr>
                <w:rFonts w:cs="Times New Roman"/>
                <w:i/>
                <w:szCs w:val="24"/>
                <w:lang w:val="uk-UA"/>
              </w:rPr>
              <w:tab/>
              <w:t>Утворення солей / етапи очищення: &lt;зазначити&gt; (наприклад, кристалізація)</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4.</w:t>
            </w:r>
            <w:r w:rsidRPr="00875C87">
              <w:rPr>
                <w:rFonts w:cs="Times New Roman"/>
                <w:i/>
                <w:szCs w:val="24"/>
                <w:lang w:val="uk-UA"/>
              </w:rPr>
              <w:tab/>
              <w:t xml:space="preserve">Інші </w:t>
            </w:r>
            <w:r w:rsidRPr="00875C87">
              <w:rPr>
                <w:rFonts w:cs="Times New Roman"/>
                <w:i/>
                <w:spacing w:val="-1"/>
                <w:szCs w:val="24"/>
                <w:lang w:val="uk-UA"/>
              </w:rPr>
              <w:t>&lt;зазначити</w:t>
            </w:r>
            <w:r w:rsidRPr="00875C87">
              <w:rPr>
                <w:rFonts w:cs="Times New Roman"/>
                <w:i/>
                <w:szCs w:val="24"/>
                <w:lang w:val="uk-UA"/>
              </w:rPr>
              <w:t>&gt;</w:t>
            </w:r>
          </w:p>
        </w:tc>
      </w:tr>
      <w:tr w:rsidR="00FB3274" w:rsidRPr="00875C87" w:rsidTr="00FB3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1" w:type="dxa"/>
        </w:trPr>
        <w:tc>
          <w:tcPr>
            <w:tcW w:w="675" w:type="dxa"/>
            <w:shd w:val="clear" w:color="auto" w:fill="D9D9D9"/>
          </w:tcPr>
          <w:p w:rsidR="00FB3274" w:rsidRPr="00875C87" w:rsidRDefault="00FB3274" w:rsidP="00FB3274">
            <w:pPr>
              <w:pStyle w:val="ab"/>
              <w:kinsoku w:val="0"/>
              <w:overflowPunct w:val="0"/>
              <w:ind w:left="0"/>
              <w:jc w:val="center"/>
              <w:rPr>
                <w:rFonts w:cs="Times New Roman"/>
                <w:b/>
                <w:szCs w:val="24"/>
                <w:lang w:val="uk-UA"/>
              </w:rPr>
            </w:pPr>
            <w:r w:rsidRPr="00875C87">
              <w:rPr>
                <w:rFonts w:cs="Times New Roman"/>
                <w:b/>
                <w:noProof/>
                <w:szCs w:val="24"/>
                <w:lang w:val="uk-UA"/>
              </w:rPr>
              <w:t>B</w:t>
            </w:r>
          </w:p>
        </w:tc>
        <w:tc>
          <w:tcPr>
            <w:tcW w:w="8647" w:type="dxa"/>
            <w:shd w:val="clear" w:color="auto" w:fill="D9D9D9"/>
          </w:tcPr>
          <w:p w:rsidR="00FB3274" w:rsidRPr="00875C87" w:rsidRDefault="00FB3274" w:rsidP="00FB3274">
            <w:pPr>
              <w:pStyle w:val="ab"/>
              <w:kinsoku w:val="0"/>
              <w:overflowPunct w:val="0"/>
              <w:ind w:left="0"/>
              <w:jc w:val="center"/>
              <w:rPr>
                <w:rFonts w:cs="Times New Roman"/>
                <w:b/>
                <w:szCs w:val="24"/>
                <w:lang w:val="uk-UA"/>
              </w:rPr>
            </w:pPr>
            <w:r w:rsidRPr="00875C87">
              <w:rPr>
                <w:rFonts w:cs="Times New Roman"/>
                <w:b/>
                <w:szCs w:val="24"/>
                <w:lang w:val="uk-UA"/>
              </w:rPr>
              <w:t>Екстракція діючої речовини з джерела природнього походження</w:t>
            </w:r>
          </w:p>
        </w:tc>
      </w:tr>
      <w:tr w:rsidR="00FB3274" w:rsidRPr="00875C87" w:rsidTr="00FB3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1" w:type="dxa"/>
        </w:trPr>
        <w:tc>
          <w:tcPr>
            <w:tcW w:w="675" w:type="dxa"/>
          </w:tcPr>
          <w:p w:rsidR="00FB3274" w:rsidRPr="00875C87" w:rsidRDefault="00FB3274" w:rsidP="00FB3274">
            <w:pPr>
              <w:pStyle w:val="ab"/>
              <w:kinsoku w:val="0"/>
              <w:overflowPunct w:val="0"/>
              <w:ind w:left="0"/>
              <w:jc w:val="center"/>
              <w:rPr>
                <w:rFonts w:cs="Times New Roman"/>
                <w:szCs w:val="24"/>
                <w:lang w:val="uk-UA"/>
              </w:rPr>
            </w:pPr>
          </w:p>
        </w:tc>
        <w:tc>
          <w:tcPr>
            <w:tcW w:w="8647" w:type="dxa"/>
          </w:tcPr>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1.</w:t>
            </w:r>
            <w:r w:rsidRPr="00875C87">
              <w:rPr>
                <w:rFonts w:cs="Times New Roman"/>
                <w:i/>
                <w:szCs w:val="24"/>
                <w:lang w:val="uk-UA"/>
              </w:rPr>
              <w:tab/>
              <w:t>Екстракція речовини із рослинної сировини</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2.</w:t>
            </w:r>
            <w:r w:rsidRPr="00875C87">
              <w:rPr>
                <w:rFonts w:cs="Times New Roman"/>
                <w:i/>
                <w:szCs w:val="24"/>
                <w:lang w:val="uk-UA"/>
              </w:rPr>
              <w:tab/>
              <w:t>Екстракція речовини із сировини тваринного походження</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3.</w:t>
            </w:r>
            <w:r w:rsidRPr="00875C87">
              <w:rPr>
                <w:rFonts w:cs="Times New Roman"/>
                <w:i/>
                <w:szCs w:val="24"/>
                <w:lang w:val="uk-UA"/>
              </w:rPr>
              <w:tab/>
              <w:t>Екстракція речовини із сировини людини</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4.</w:t>
            </w:r>
            <w:r w:rsidRPr="00875C87">
              <w:rPr>
                <w:rFonts w:cs="Times New Roman"/>
                <w:i/>
                <w:szCs w:val="24"/>
                <w:lang w:val="uk-UA"/>
              </w:rPr>
              <w:tab/>
              <w:t>Екстракція речовини із сировини мінерального походження</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5.</w:t>
            </w:r>
            <w:r w:rsidRPr="00875C87">
              <w:rPr>
                <w:rFonts w:cs="Times New Roman"/>
                <w:i/>
                <w:szCs w:val="24"/>
                <w:lang w:val="uk-UA"/>
              </w:rPr>
              <w:tab/>
              <w:t>Модифікація екстрагованої речовини &lt;вказати тип сировини 1, 2, 3, 4&gt;</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6.</w:t>
            </w:r>
            <w:r w:rsidRPr="00875C87">
              <w:rPr>
                <w:rFonts w:cs="Times New Roman"/>
                <w:i/>
                <w:szCs w:val="24"/>
                <w:lang w:val="uk-UA"/>
              </w:rPr>
              <w:tab/>
              <w:t>Очищення екстрагованої речовини &lt;вказати тип сировини 1, 2, 3, 4&gt;</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7.</w:t>
            </w:r>
            <w:r w:rsidRPr="00875C87">
              <w:rPr>
                <w:rFonts w:cs="Times New Roman"/>
                <w:i/>
                <w:szCs w:val="24"/>
                <w:lang w:val="uk-UA"/>
              </w:rPr>
              <w:tab/>
              <w:t xml:space="preserve">Інші </w:t>
            </w:r>
            <w:r w:rsidRPr="00875C87">
              <w:rPr>
                <w:rFonts w:cs="Times New Roman"/>
                <w:i/>
                <w:spacing w:val="-1"/>
                <w:szCs w:val="24"/>
                <w:lang w:val="uk-UA"/>
              </w:rPr>
              <w:t>&lt;зазначити</w:t>
            </w:r>
            <w:r w:rsidRPr="00875C87">
              <w:rPr>
                <w:rFonts w:cs="Times New Roman"/>
                <w:i/>
                <w:szCs w:val="24"/>
                <w:lang w:val="uk-UA"/>
              </w:rPr>
              <w:t>&gt;</w:t>
            </w:r>
          </w:p>
        </w:tc>
      </w:tr>
      <w:tr w:rsidR="00FB3274" w:rsidRPr="00F6271A" w:rsidTr="00FB3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1" w:type="dxa"/>
        </w:trPr>
        <w:tc>
          <w:tcPr>
            <w:tcW w:w="675" w:type="dxa"/>
            <w:shd w:val="clear" w:color="auto" w:fill="D9D9D9"/>
          </w:tcPr>
          <w:p w:rsidR="00FB3274" w:rsidRPr="00875C87" w:rsidRDefault="00FB3274" w:rsidP="00FB3274">
            <w:pPr>
              <w:pStyle w:val="ab"/>
              <w:kinsoku w:val="0"/>
              <w:overflowPunct w:val="0"/>
              <w:ind w:left="0"/>
              <w:jc w:val="center"/>
              <w:rPr>
                <w:rFonts w:cs="Times New Roman"/>
                <w:b/>
                <w:szCs w:val="24"/>
                <w:lang w:val="uk-UA"/>
              </w:rPr>
            </w:pPr>
            <w:r w:rsidRPr="00875C87">
              <w:rPr>
                <w:rFonts w:cs="Times New Roman"/>
                <w:b/>
                <w:noProof/>
                <w:szCs w:val="24"/>
                <w:lang w:val="uk-UA"/>
              </w:rPr>
              <w:t>C</w:t>
            </w:r>
          </w:p>
        </w:tc>
        <w:tc>
          <w:tcPr>
            <w:tcW w:w="8647" w:type="dxa"/>
            <w:shd w:val="clear" w:color="auto" w:fill="D9D9D9"/>
          </w:tcPr>
          <w:p w:rsidR="00FB3274" w:rsidRPr="00875C87" w:rsidRDefault="00FB3274" w:rsidP="00FB3274">
            <w:pPr>
              <w:pStyle w:val="ab"/>
              <w:kinsoku w:val="0"/>
              <w:overflowPunct w:val="0"/>
              <w:ind w:left="0"/>
              <w:jc w:val="center"/>
              <w:rPr>
                <w:rFonts w:cs="Times New Roman"/>
                <w:b/>
                <w:szCs w:val="24"/>
                <w:lang w:val="uk-UA"/>
              </w:rPr>
            </w:pPr>
            <w:r w:rsidRPr="00875C87">
              <w:rPr>
                <w:rFonts w:cs="Times New Roman"/>
                <w:b/>
                <w:szCs w:val="24"/>
                <w:lang w:val="uk-UA"/>
              </w:rPr>
              <w:t>Виробництво діючої речовини шляхом біологічних процесів</w:t>
            </w:r>
          </w:p>
        </w:tc>
      </w:tr>
      <w:tr w:rsidR="00FB3274" w:rsidRPr="00F6271A" w:rsidTr="00FB3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1" w:type="dxa"/>
        </w:trPr>
        <w:tc>
          <w:tcPr>
            <w:tcW w:w="675" w:type="dxa"/>
          </w:tcPr>
          <w:p w:rsidR="00FB3274" w:rsidRPr="00875C87" w:rsidRDefault="00FB3274" w:rsidP="00FB3274">
            <w:pPr>
              <w:pStyle w:val="ab"/>
              <w:kinsoku w:val="0"/>
              <w:overflowPunct w:val="0"/>
              <w:ind w:left="0"/>
              <w:jc w:val="center"/>
              <w:rPr>
                <w:rFonts w:cs="Times New Roman"/>
                <w:szCs w:val="24"/>
                <w:lang w:val="uk-UA"/>
              </w:rPr>
            </w:pPr>
          </w:p>
        </w:tc>
        <w:tc>
          <w:tcPr>
            <w:tcW w:w="8647" w:type="dxa"/>
          </w:tcPr>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1.</w:t>
            </w:r>
            <w:r w:rsidRPr="00875C87">
              <w:rPr>
                <w:rFonts w:cs="Times New Roman"/>
                <w:i/>
                <w:szCs w:val="24"/>
                <w:lang w:val="uk-UA"/>
              </w:rPr>
              <w:tab/>
              <w:t>Ферментація</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2.</w:t>
            </w:r>
            <w:r w:rsidRPr="00875C87">
              <w:rPr>
                <w:rFonts w:cs="Times New Roman"/>
                <w:i/>
                <w:szCs w:val="24"/>
                <w:lang w:val="uk-UA"/>
              </w:rPr>
              <w:tab/>
              <w:t>Культивування клітин &lt;вказати вид клітини&gt; (наприклад, ссавці / бактерії)</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3.</w:t>
            </w:r>
            <w:r w:rsidRPr="00875C87">
              <w:rPr>
                <w:rFonts w:cs="Times New Roman"/>
                <w:i/>
                <w:szCs w:val="24"/>
                <w:lang w:val="uk-UA"/>
              </w:rPr>
              <w:tab/>
              <w:t>Виділення / очищення</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4.</w:t>
            </w:r>
            <w:r w:rsidRPr="00875C87">
              <w:rPr>
                <w:rFonts w:cs="Times New Roman"/>
                <w:i/>
                <w:szCs w:val="24"/>
                <w:lang w:val="uk-UA"/>
              </w:rPr>
              <w:tab/>
              <w:t>Модифікація</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5.</w:t>
            </w:r>
            <w:r w:rsidRPr="00875C87">
              <w:rPr>
                <w:rFonts w:cs="Times New Roman"/>
                <w:i/>
                <w:szCs w:val="24"/>
                <w:lang w:val="uk-UA"/>
              </w:rPr>
              <w:tab/>
              <w:t xml:space="preserve">Інші </w:t>
            </w:r>
            <w:r w:rsidRPr="00875C87">
              <w:rPr>
                <w:rFonts w:cs="Times New Roman"/>
                <w:i/>
                <w:spacing w:val="-1"/>
                <w:szCs w:val="24"/>
                <w:lang w:val="uk-UA"/>
              </w:rPr>
              <w:t>&lt;зазначити</w:t>
            </w:r>
            <w:r w:rsidRPr="00875C87">
              <w:rPr>
                <w:rFonts w:cs="Times New Roman"/>
                <w:i/>
                <w:szCs w:val="24"/>
                <w:lang w:val="uk-UA"/>
              </w:rPr>
              <w:t>&gt;</w:t>
            </w:r>
          </w:p>
        </w:tc>
      </w:tr>
      <w:tr w:rsidR="00FB3274" w:rsidRPr="00F6271A" w:rsidTr="00FB3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1" w:type="dxa"/>
        </w:trPr>
        <w:tc>
          <w:tcPr>
            <w:tcW w:w="675" w:type="dxa"/>
            <w:shd w:val="clear" w:color="auto" w:fill="D9D9D9"/>
          </w:tcPr>
          <w:p w:rsidR="00FB3274" w:rsidRPr="00875C87" w:rsidRDefault="00FB3274" w:rsidP="00FB3274">
            <w:pPr>
              <w:pStyle w:val="ab"/>
              <w:kinsoku w:val="0"/>
              <w:overflowPunct w:val="0"/>
              <w:ind w:left="0"/>
              <w:jc w:val="center"/>
              <w:rPr>
                <w:rFonts w:cs="Times New Roman"/>
                <w:b/>
                <w:szCs w:val="24"/>
                <w:lang w:val="uk-UA"/>
              </w:rPr>
            </w:pPr>
            <w:r w:rsidRPr="00875C87">
              <w:rPr>
                <w:rFonts w:cs="Times New Roman"/>
                <w:b/>
                <w:noProof/>
                <w:szCs w:val="24"/>
                <w:lang w:val="uk-UA"/>
              </w:rPr>
              <w:t>D</w:t>
            </w:r>
          </w:p>
        </w:tc>
        <w:tc>
          <w:tcPr>
            <w:tcW w:w="8647" w:type="dxa"/>
            <w:shd w:val="clear" w:color="auto" w:fill="D9D9D9"/>
          </w:tcPr>
          <w:p w:rsidR="00FB3274" w:rsidRPr="00875C87" w:rsidRDefault="00FB3274" w:rsidP="00FB3274">
            <w:pPr>
              <w:pStyle w:val="ab"/>
              <w:kinsoku w:val="0"/>
              <w:overflowPunct w:val="0"/>
              <w:ind w:left="0"/>
              <w:jc w:val="center"/>
              <w:rPr>
                <w:rFonts w:cs="Times New Roman"/>
                <w:szCs w:val="24"/>
                <w:lang w:val="uk-UA"/>
              </w:rPr>
            </w:pPr>
            <w:r w:rsidRPr="00875C87">
              <w:rPr>
                <w:rFonts w:cs="Times New Roman"/>
                <w:b/>
                <w:szCs w:val="24"/>
                <w:lang w:val="uk-UA"/>
              </w:rPr>
              <w:t>Виробництво стерильної діючої речовини (заповнити розділи A, B і C, якщо вони застосовні)</w:t>
            </w:r>
          </w:p>
        </w:tc>
      </w:tr>
      <w:tr w:rsidR="00FB3274" w:rsidRPr="00875C87" w:rsidTr="00FB3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1" w:type="dxa"/>
        </w:trPr>
        <w:tc>
          <w:tcPr>
            <w:tcW w:w="675" w:type="dxa"/>
          </w:tcPr>
          <w:p w:rsidR="00FB3274" w:rsidRPr="00875C87" w:rsidRDefault="00FB3274" w:rsidP="00FB3274">
            <w:pPr>
              <w:pStyle w:val="ab"/>
              <w:kinsoku w:val="0"/>
              <w:overflowPunct w:val="0"/>
              <w:ind w:left="0"/>
              <w:jc w:val="center"/>
              <w:rPr>
                <w:rFonts w:cs="Times New Roman"/>
                <w:szCs w:val="24"/>
                <w:lang w:val="uk-UA"/>
              </w:rPr>
            </w:pPr>
          </w:p>
        </w:tc>
        <w:tc>
          <w:tcPr>
            <w:tcW w:w="8647" w:type="dxa"/>
          </w:tcPr>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1.</w:t>
            </w:r>
            <w:r w:rsidRPr="00875C87">
              <w:rPr>
                <w:rFonts w:cs="Times New Roman"/>
                <w:i/>
                <w:szCs w:val="24"/>
                <w:lang w:val="uk-UA"/>
              </w:rPr>
              <w:tab/>
              <w:t>Асептично виготовлені</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2.</w:t>
            </w:r>
            <w:r w:rsidRPr="00875C87">
              <w:rPr>
                <w:rFonts w:cs="Times New Roman"/>
                <w:i/>
                <w:szCs w:val="24"/>
                <w:lang w:val="uk-UA"/>
              </w:rPr>
              <w:tab/>
              <w:t>Виготовлені з фінішною стерилізацією</w:t>
            </w:r>
          </w:p>
        </w:tc>
      </w:tr>
      <w:tr w:rsidR="00FB3274" w:rsidRPr="00875C87" w:rsidTr="00FB3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1" w:type="dxa"/>
        </w:trPr>
        <w:tc>
          <w:tcPr>
            <w:tcW w:w="675" w:type="dxa"/>
            <w:shd w:val="clear" w:color="auto" w:fill="D9D9D9"/>
          </w:tcPr>
          <w:p w:rsidR="00FB3274" w:rsidRPr="00875C87" w:rsidRDefault="00FB3274" w:rsidP="00FB3274">
            <w:pPr>
              <w:pStyle w:val="ab"/>
              <w:kinsoku w:val="0"/>
              <w:overflowPunct w:val="0"/>
              <w:ind w:left="0"/>
              <w:jc w:val="center"/>
              <w:rPr>
                <w:rFonts w:cs="Times New Roman"/>
                <w:b/>
                <w:szCs w:val="24"/>
                <w:lang w:val="uk-UA"/>
              </w:rPr>
            </w:pPr>
            <w:r w:rsidRPr="00875C87">
              <w:rPr>
                <w:rFonts w:cs="Times New Roman"/>
                <w:b/>
                <w:noProof/>
                <w:szCs w:val="24"/>
                <w:lang w:val="uk-UA"/>
              </w:rPr>
              <w:t>E</w:t>
            </w:r>
          </w:p>
        </w:tc>
        <w:tc>
          <w:tcPr>
            <w:tcW w:w="8647" w:type="dxa"/>
            <w:shd w:val="clear" w:color="auto" w:fill="D9D9D9"/>
          </w:tcPr>
          <w:p w:rsidR="00FB3274" w:rsidRPr="00875C87" w:rsidRDefault="00FB3274" w:rsidP="00FB3274">
            <w:pPr>
              <w:pStyle w:val="ab"/>
              <w:kinsoku w:val="0"/>
              <w:overflowPunct w:val="0"/>
              <w:ind w:left="0"/>
              <w:jc w:val="center"/>
              <w:rPr>
                <w:rFonts w:cs="Times New Roman"/>
                <w:b/>
                <w:szCs w:val="24"/>
                <w:lang w:val="uk-UA"/>
              </w:rPr>
            </w:pPr>
            <w:r w:rsidRPr="00875C87">
              <w:rPr>
                <w:rFonts w:cs="Times New Roman"/>
                <w:b/>
                <w:szCs w:val="24"/>
                <w:lang w:val="uk-UA"/>
              </w:rPr>
              <w:t>Загальні завершальні стадії</w:t>
            </w:r>
          </w:p>
        </w:tc>
      </w:tr>
      <w:tr w:rsidR="00FB3274" w:rsidRPr="00875C87" w:rsidTr="00FB3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1" w:type="dxa"/>
        </w:trPr>
        <w:tc>
          <w:tcPr>
            <w:tcW w:w="675" w:type="dxa"/>
          </w:tcPr>
          <w:p w:rsidR="00FB3274" w:rsidRPr="00875C87" w:rsidRDefault="00FB3274" w:rsidP="00FB3274">
            <w:pPr>
              <w:pStyle w:val="ab"/>
              <w:kinsoku w:val="0"/>
              <w:overflowPunct w:val="0"/>
              <w:ind w:left="0"/>
              <w:jc w:val="center"/>
              <w:rPr>
                <w:rFonts w:cs="Times New Roman"/>
                <w:szCs w:val="24"/>
                <w:lang w:val="uk-UA"/>
              </w:rPr>
            </w:pPr>
          </w:p>
        </w:tc>
        <w:tc>
          <w:tcPr>
            <w:tcW w:w="8647" w:type="dxa"/>
          </w:tcPr>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1.</w:t>
            </w:r>
            <w:r w:rsidRPr="00875C87">
              <w:rPr>
                <w:rFonts w:cs="Times New Roman"/>
                <w:i/>
                <w:szCs w:val="24"/>
                <w:lang w:val="uk-UA"/>
              </w:rPr>
              <w:tab/>
              <w:t>Обробка фізичними методами &lt;вказати&gt; (наприклад, сушка, здрібнення / мікронізація, калібрування)</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2.</w:t>
            </w:r>
            <w:r w:rsidRPr="00875C87">
              <w:rPr>
                <w:rFonts w:cs="Times New Roman"/>
                <w:i/>
                <w:szCs w:val="24"/>
                <w:lang w:val="uk-UA"/>
              </w:rPr>
              <w:tab/>
              <w:t>Пакування у первинну упаковку (укладання / закупорювання діючої речовини у пакувальному матеріалі, що має прямий контакт з речовиною)</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3.</w:t>
            </w:r>
            <w:r w:rsidRPr="00875C87">
              <w:rPr>
                <w:rFonts w:cs="Times New Roman"/>
                <w:i/>
                <w:szCs w:val="24"/>
                <w:lang w:val="uk-UA"/>
              </w:rPr>
              <w:tab/>
              <w:t>Пакування у вторинну упаковку (укладення закупореної первинної упаковки у зовнішній пакувальний матеріал або контейнер. Ця стадія також включає маркування матеріалу, що може наноситись з метою ідентифікації або простежуваності (нанесення номеру серії) діючої речовини)</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4.</w:t>
            </w:r>
            <w:r w:rsidRPr="00875C87">
              <w:rPr>
                <w:rFonts w:cs="Times New Roman"/>
                <w:i/>
                <w:szCs w:val="24"/>
                <w:lang w:val="uk-UA"/>
              </w:rPr>
              <w:tab/>
              <w:t>Інші &lt;вказати&gt; (щодо незазначених вище операцій)</w:t>
            </w:r>
          </w:p>
        </w:tc>
      </w:tr>
      <w:tr w:rsidR="00FB3274" w:rsidRPr="00875C87" w:rsidTr="00FB3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1" w:type="dxa"/>
        </w:trPr>
        <w:tc>
          <w:tcPr>
            <w:tcW w:w="675" w:type="dxa"/>
            <w:tcBorders>
              <w:top w:val="single" w:sz="4" w:space="0" w:color="auto"/>
              <w:left w:val="single" w:sz="4" w:space="0" w:color="auto"/>
              <w:bottom w:val="single" w:sz="4" w:space="0" w:color="auto"/>
              <w:right w:val="single" w:sz="4" w:space="0" w:color="auto"/>
            </w:tcBorders>
            <w:shd w:val="clear" w:color="auto" w:fill="D9D9D9"/>
          </w:tcPr>
          <w:p w:rsidR="00FB3274" w:rsidRPr="00FB3274" w:rsidRDefault="00FB3274" w:rsidP="00FB3274">
            <w:pPr>
              <w:pStyle w:val="ab"/>
              <w:kinsoku w:val="0"/>
              <w:overflowPunct w:val="0"/>
              <w:ind w:left="0"/>
              <w:jc w:val="center"/>
              <w:rPr>
                <w:rFonts w:cs="Times New Roman"/>
                <w:szCs w:val="24"/>
                <w:lang w:val="uk-UA"/>
              </w:rPr>
            </w:pPr>
            <w:r w:rsidRPr="00FB3274">
              <w:rPr>
                <w:rFonts w:cs="Times New Roman"/>
                <w:szCs w:val="24"/>
                <w:lang w:val="uk-UA"/>
              </w:rPr>
              <w:t>F</w:t>
            </w:r>
          </w:p>
        </w:tc>
        <w:tc>
          <w:tcPr>
            <w:tcW w:w="8647" w:type="dxa"/>
            <w:tcBorders>
              <w:top w:val="single" w:sz="4" w:space="0" w:color="auto"/>
              <w:left w:val="single" w:sz="4" w:space="0" w:color="auto"/>
              <w:bottom w:val="single" w:sz="4" w:space="0" w:color="auto"/>
              <w:right w:val="single" w:sz="4" w:space="0" w:color="auto"/>
            </w:tcBorders>
            <w:shd w:val="clear" w:color="auto" w:fill="D9D9D9"/>
          </w:tcPr>
          <w:p w:rsidR="00FB3274" w:rsidRPr="00FB3274" w:rsidRDefault="00FB3274" w:rsidP="00FB3274">
            <w:pPr>
              <w:pStyle w:val="ab"/>
              <w:kinsoku w:val="0"/>
              <w:overflowPunct w:val="0"/>
              <w:ind w:left="263" w:hanging="263"/>
              <w:jc w:val="center"/>
              <w:rPr>
                <w:rFonts w:cs="Times New Roman"/>
                <w:i/>
                <w:szCs w:val="24"/>
                <w:lang w:val="uk-UA"/>
              </w:rPr>
            </w:pPr>
            <w:r w:rsidRPr="00FB3274">
              <w:rPr>
                <w:rFonts w:cs="Times New Roman"/>
                <w:i/>
                <w:szCs w:val="24"/>
                <w:lang w:val="uk-UA"/>
              </w:rPr>
              <w:t>Випробування контролю якості</w:t>
            </w:r>
          </w:p>
          <w:p w:rsidR="00FB3274" w:rsidRPr="00FB3274"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Цей розділ необхідно заповнювати тільки за включення відомостей у будь-які блоки розділів A, B, C, D, E</w:t>
            </w:r>
          </w:p>
        </w:tc>
      </w:tr>
      <w:tr w:rsidR="00FB3274" w:rsidRPr="00875C87" w:rsidTr="00FB3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1" w:type="dxa"/>
        </w:trPr>
        <w:tc>
          <w:tcPr>
            <w:tcW w:w="675" w:type="dxa"/>
            <w:tcBorders>
              <w:top w:val="single" w:sz="4" w:space="0" w:color="auto"/>
              <w:left w:val="single" w:sz="4" w:space="0" w:color="auto"/>
              <w:bottom w:val="single" w:sz="4" w:space="0" w:color="auto"/>
              <w:right w:val="single" w:sz="4" w:space="0" w:color="auto"/>
            </w:tcBorders>
          </w:tcPr>
          <w:p w:rsidR="00FB3274" w:rsidRPr="00875C87" w:rsidRDefault="00FB3274" w:rsidP="00FB3274">
            <w:pPr>
              <w:pStyle w:val="ab"/>
              <w:kinsoku w:val="0"/>
              <w:overflowPunct w:val="0"/>
              <w:ind w:left="0"/>
              <w:jc w:val="center"/>
              <w:rPr>
                <w:rFonts w:cs="Times New Roman"/>
                <w:szCs w:val="24"/>
                <w:lang w:val="uk-UA"/>
              </w:rPr>
            </w:pPr>
          </w:p>
        </w:tc>
        <w:tc>
          <w:tcPr>
            <w:tcW w:w="8647" w:type="dxa"/>
            <w:tcBorders>
              <w:top w:val="single" w:sz="4" w:space="0" w:color="auto"/>
              <w:left w:val="single" w:sz="4" w:space="0" w:color="auto"/>
              <w:bottom w:val="single" w:sz="4" w:space="0" w:color="auto"/>
              <w:right w:val="single" w:sz="4" w:space="0" w:color="auto"/>
            </w:tcBorders>
          </w:tcPr>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1.</w:t>
            </w:r>
            <w:r w:rsidRPr="00875C87">
              <w:rPr>
                <w:rFonts w:cs="Times New Roman"/>
                <w:i/>
                <w:szCs w:val="24"/>
                <w:lang w:val="uk-UA"/>
              </w:rPr>
              <w:tab/>
              <w:t>Фізичні / хімічні випробування</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2.</w:t>
            </w:r>
            <w:r w:rsidRPr="00875C87">
              <w:rPr>
                <w:rFonts w:cs="Times New Roman"/>
                <w:i/>
                <w:szCs w:val="24"/>
                <w:lang w:val="uk-UA"/>
              </w:rPr>
              <w:tab/>
              <w:t>Мікробіологічні випробування (окрім випробувань стерильності)</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3.</w:t>
            </w:r>
            <w:r w:rsidRPr="00875C87">
              <w:rPr>
                <w:rFonts w:cs="Times New Roman"/>
                <w:i/>
                <w:szCs w:val="24"/>
                <w:lang w:val="uk-UA"/>
              </w:rPr>
              <w:tab/>
              <w:t>Мікробіологічні випробування (у т.ч. випробування стерильності)</w:t>
            </w:r>
          </w:p>
          <w:p w:rsidR="00FB3274" w:rsidRPr="00875C87" w:rsidRDefault="00FB3274" w:rsidP="00FB3274">
            <w:pPr>
              <w:pStyle w:val="ab"/>
              <w:kinsoku w:val="0"/>
              <w:overflowPunct w:val="0"/>
              <w:ind w:left="263" w:hanging="263"/>
              <w:jc w:val="center"/>
              <w:rPr>
                <w:rFonts w:cs="Times New Roman"/>
                <w:i/>
                <w:szCs w:val="24"/>
                <w:lang w:val="uk-UA"/>
              </w:rPr>
            </w:pPr>
            <w:r w:rsidRPr="00875C87">
              <w:rPr>
                <w:rFonts w:cs="Times New Roman"/>
                <w:i/>
                <w:szCs w:val="24"/>
                <w:lang w:val="uk-UA"/>
              </w:rPr>
              <w:t>4.</w:t>
            </w:r>
            <w:r w:rsidRPr="00875C87">
              <w:rPr>
                <w:rFonts w:cs="Times New Roman"/>
                <w:i/>
                <w:szCs w:val="24"/>
                <w:lang w:val="uk-UA"/>
              </w:rPr>
              <w:tab/>
              <w:t>Біологічні випробування</w:t>
            </w:r>
          </w:p>
        </w:tc>
      </w:tr>
    </w:tbl>
    <w:p w:rsidR="00FB3274" w:rsidRDefault="00FB3274" w:rsidP="00FB3274">
      <w:pPr>
        <w:pStyle w:val="aa"/>
        <w:numPr>
          <w:ilvl w:val="0"/>
          <w:numId w:val="9"/>
        </w:numPr>
        <w:tabs>
          <w:tab w:val="left" w:pos="851"/>
          <w:tab w:val="left" w:pos="1560"/>
          <w:tab w:val="left" w:pos="1985"/>
        </w:tabs>
        <w:spacing w:before="120" w:after="120"/>
        <w:jc w:val="left"/>
        <w:rPr>
          <w:rFonts w:ascii="Times New Roman" w:hAnsi="Times New Roman"/>
          <w:b/>
          <w:sz w:val="28"/>
          <w:szCs w:val="28"/>
          <w:lang w:val="uk-UA"/>
        </w:rPr>
      </w:pPr>
      <w:r w:rsidRPr="00FB3274">
        <w:rPr>
          <w:rFonts w:ascii="Times New Roman" w:hAnsi="Times New Roman"/>
          <w:b/>
          <w:sz w:val="28"/>
          <w:szCs w:val="28"/>
          <w:lang w:val="uk-UA"/>
        </w:rPr>
        <w:t>ДІЯЛЬНІСТЬ З ІМПОРТУ ТА ДИСТРИБУЦІЇ</w:t>
      </w:r>
    </w:p>
    <w:p w:rsidR="00FB3274" w:rsidRDefault="00FB3274" w:rsidP="00FB3274">
      <w:pPr>
        <w:pStyle w:val="aa"/>
        <w:tabs>
          <w:tab w:val="left" w:pos="851"/>
          <w:tab w:val="left" w:pos="1560"/>
          <w:tab w:val="left" w:pos="1985"/>
        </w:tabs>
        <w:spacing w:before="120" w:after="120"/>
        <w:ind w:left="567"/>
        <w:jc w:val="left"/>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249"/>
        <w:gridCol w:w="2025"/>
        <w:gridCol w:w="5582"/>
      </w:tblGrid>
      <w:tr w:rsidR="00FB3274" w:rsidRPr="00F6271A" w:rsidTr="00FB3274">
        <w:tc>
          <w:tcPr>
            <w:tcW w:w="466" w:type="dxa"/>
            <w:shd w:val="clear" w:color="auto" w:fill="D9D9D9"/>
          </w:tcPr>
          <w:p w:rsidR="00FB3274" w:rsidRPr="00FB3274" w:rsidRDefault="00FB3274" w:rsidP="00FB3274">
            <w:pPr>
              <w:pStyle w:val="aa"/>
              <w:tabs>
                <w:tab w:val="left" w:pos="851"/>
                <w:tab w:val="left" w:pos="1560"/>
                <w:tab w:val="left" w:pos="1985"/>
              </w:tabs>
              <w:spacing w:before="120" w:after="120"/>
              <w:ind w:left="567"/>
              <w:jc w:val="left"/>
              <w:rPr>
                <w:rFonts w:ascii="Times New Roman" w:hAnsi="Times New Roman"/>
                <w:b/>
                <w:sz w:val="28"/>
                <w:szCs w:val="28"/>
                <w:lang w:val="uk-UA"/>
              </w:rPr>
            </w:pPr>
            <w:r w:rsidRPr="00FB3274">
              <w:rPr>
                <w:rFonts w:ascii="Times New Roman" w:hAnsi="Times New Roman"/>
                <w:b/>
                <w:sz w:val="28"/>
                <w:szCs w:val="28"/>
                <w:lang w:val="uk-UA"/>
              </w:rPr>
              <w:t>A</w:t>
            </w:r>
          </w:p>
        </w:tc>
        <w:tc>
          <w:tcPr>
            <w:tcW w:w="8856" w:type="dxa"/>
            <w:gridSpan w:val="3"/>
            <w:shd w:val="clear" w:color="auto" w:fill="D9D9D9"/>
          </w:tcPr>
          <w:p w:rsidR="00FB3274" w:rsidRPr="00FB3274" w:rsidRDefault="00FB3274" w:rsidP="00FB3274">
            <w:pPr>
              <w:pStyle w:val="aa"/>
              <w:tabs>
                <w:tab w:val="left" w:pos="851"/>
                <w:tab w:val="left" w:pos="1560"/>
                <w:tab w:val="left" w:pos="1985"/>
              </w:tabs>
              <w:spacing w:before="120" w:after="120"/>
              <w:ind w:left="567"/>
              <w:rPr>
                <w:rFonts w:ascii="Times New Roman" w:hAnsi="Times New Roman"/>
                <w:b/>
                <w:sz w:val="28"/>
                <w:szCs w:val="28"/>
                <w:lang w:val="uk-UA"/>
              </w:rPr>
            </w:pPr>
            <w:r w:rsidRPr="00FB3274">
              <w:rPr>
                <w:rFonts w:ascii="Times New Roman" w:hAnsi="Times New Roman"/>
                <w:b/>
                <w:sz w:val="28"/>
                <w:szCs w:val="28"/>
                <w:lang w:val="uk-UA"/>
              </w:rPr>
              <w:t>Імпорт</w:t>
            </w:r>
          </w:p>
          <w:p w:rsidR="00FB3274" w:rsidRPr="00FB3274" w:rsidRDefault="00FB3274" w:rsidP="00FB3274">
            <w:pPr>
              <w:pStyle w:val="aa"/>
              <w:tabs>
                <w:tab w:val="left" w:pos="851"/>
                <w:tab w:val="left" w:pos="1560"/>
                <w:tab w:val="left" w:pos="1985"/>
              </w:tabs>
              <w:spacing w:before="120" w:after="120"/>
              <w:ind w:left="567"/>
              <w:jc w:val="left"/>
              <w:rPr>
                <w:rFonts w:ascii="Times New Roman" w:hAnsi="Times New Roman"/>
                <w:sz w:val="28"/>
                <w:szCs w:val="28"/>
                <w:lang w:val="uk-UA"/>
              </w:rPr>
            </w:pPr>
            <w:r w:rsidRPr="00FB3274">
              <w:rPr>
                <w:rFonts w:ascii="Times New Roman" w:hAnsi="Times New Roman"/>
                <w:i/>
                <w:sz w:val="28"/>
                <w:szCs w:val="28"/>
                <w:lang w:val="uk-UA"/>
              </w:rPr>
              <w:t>(навести всі імпортовані діючі речовини із зазначенням відомостей про відповідних виробників та, за наявності, дистриб’юторів)</w:t>
            </w:r>
          </w:p>
        </w:tc>
      </w:tr>
      <w:tr w:rsidR="00FB3274" w:rsidRPr="00FB3274" w:rsidTr="00FB3274">
        <w:trPr>
          <w:trHeight w:val="81"/>
        </w:trPr>
        <w:tc>
          <w:tcPr>
            <w:tcW w:w="466" w:type="dxa"/>
            <w:vMerge w:val="restart"/>
          </w:tcPr>
          <w:p w:rsidR="00FB3274" w:rsidRPr="00FB3274" w:rsidRDefault="00FB3274" w:rsidP="00FB3274">
            <w:pPr>
              <w:pStyle w:val="aa"/>
              <w:tabs>
                <w:tab w:val="left" w:pos="851"/>
                <w:tab w:val="left" w:pos="1560"/>
                <w:tab w:val="left" w:pos="1985"/>
              </w:tabs>
              <w:spacing w:before="120" w:after="120"/>
              <w:ind w:left="567"/>
              <w:jc w:val="left"/>
              <w:rPr>
                <w:rFonts w:ascii="Times New Roman" w:hAnsi="Times New Roman"/>
                <w:sz w:val="28"/>
                <w:szCs w:val="28"/>
                <w:lang w:val="uk-UA"/>
              </w:rPr>
            </w:pPr>
          </w:p>
        </w:tc>
        <w:tc>
          <w:tcPr>
            <w:tcW w:w="1249" w:type="dxa"/>
          </w:tcPr>
          <w:p w:rsidR="00FB3274" w:rsidRPr="00FB3274" w:rsidRDefault="00FB3274" w:rsidP="00FB3274">
            <w:pPr>
              <w:pStyle w:val="aa"/>
              <w:tabs>
                <w:tab w:val="left" w:pos="851"/>
                <w:tab w:val="left" w:pos="1560"/>
                <w:tab w:val="left" w:pos="1985"/>
              </w:tabs>
              <w:spacing w:before="120" w:after="120"/>
              <w:ind w:left="0"/>
              <w:jc w:val="left"/>
              <w:rPr>
                <w:rFonts w:ascii="Times New Roman" w:hAnsi="Times New Roman"/>
                <w:sz w:val="28"/>
                <w:szCs w:val="28"/>
              </w:rPr>
            </w:pPr>
            <w:r w:rsidRPr="00FB3274">
              <w:rPr>
                <w:rFonts w:ascii="Times New Roman" w:hAnsi="Times New Roman"/>
                <w:i/>
                <w:sz w:val="28"/>
                <w:szCs w:val="28"/>
                <w:lang w:val="uk-UA"/>
              </w:rPr>
              <w:t>Діюча речовина</w:t>
            </w:r>
          </w:p>
        </w:tc>
        <w:tc>
          <w:tcPr>
            <w:tcW w:w="2025" w:type="dxa"/>
          </w:tcPr>
          <w:p w:rsidR="00FB3274" w:rsidRPr="00FB3274" w:rsidRDefault="00FB3274" w:rsidP="00FB3274">
            <w:pPr>
              <w:pStyle w:val="aa"/>
              <w:tabs>
                <w:tab w:val="left" w:pos="851"/>
                <w:tab w:val="left" w:pos="1560"/>
                <w:tab w:val="left" w:pos="1985"/>
              </w:tabs>
              <w:spacing w:before="120" w:after="120"/>
              <w:ind w:left="0"/>
              <w:rPr>
                <w:rFonts w:ascii="Times New Roman" w:hAnsi="Times New Roman"/>
                <w:sz w:val="28"/>
                <w:szCs w:val="28"/>
              </w:rPr>
            </w:pPr>
            <w:r w:rsidRPr="00FB3274">
              <w:rPr>
                <w:rFonts w:ascii="Times New Roman" w:hAnsi="Times New Roman"/>
                <w:i/>
                <w:sz w:val="28"/>
                <w:szCs w:val="28"/>
                <w:lang w:val="uk-UA"/>
              </w:rPr>
              <w:t>Виробник із 3-ї країни (найменування і місцезнаходження)</w:t>
            </w:r>
          </w:p>
        </w:tc>
        <w:tc>
          <w:tcPr>
            <w:tcW w:w="5582" w:type="dxa"/>
          </w:tcPr>
          <w:p w:rsidR="00FB3274" w:rsidRPr="00FB3274" w:rsidRDefault="00FB3274" w:rsidP="00FB3274">
            <w:pPr>
              <w:pStyle w:val="aa"/>
              <w:tabs>
                <w:tab w:val="left" w:pos="851"/>
                <w:tab w:val="left" w:pos="1560"/>
                <w:tab w:val="left" w:pos="1985"/>
              </w:tabs>
              <w:spacing w:before="120" w:after="120"/>
              <w:ind w:left="0"/>
              <w:jc w:val="left"/>
              <w:rPr>
                <w:rFonts w:ascii="Times New Roman" w:hAnsi="Times New Roman"/>
                <w:sz w:val="28"/>
                <w:szCs w:val="28"/>
              </w:rPr>
            </w:pPr>
            <w:r w:rsidRPr="00FB3274">
              <w:rPr>
                <w:rFonts w:ascii="Times New Roman" w:hAnsi="Times New Roman"/>
                <w:i/>
                <w:sz w:val="28"/>
                <w:szCs w:val="28"/>
                <w:lang w:val="uk-UA"/>
              </w:rPr>
              <w:t>Дистриб’ютор (найменування і місцезнаходження)</w:t>
            </w:r>
          </w:p>
        </w:tc>
      </w:tr>
      <w:tr w:rsidR="00FB3274" w:rsidRPr="00FB3274" w:rsidTr="00FB3274">
        <w:trPr>
          <w:trHeight w:val="80"/>
        </w:trPr>
        <w:tc>
          <w:tcPr>
            <w:tcW w:w="466" w:type="dxa"/>
            <w:vMerge/>
          </w:tcPr>
          <w:p w:rsidR="00FB3274" w:rsidRPr="00FB3274" w:rsidRDefault="00FB3274" w:rsidP="00FB3274">
            <w:pPr>
              <w:pStyle w:val="aa"/>
              <w:tabs>
                <w:tab w:val="left" w:pos="851"/>
                <w:tab w:val="left" w:pos="1560"/>
                <w:tab w:val="left" w:pos="1985"/>
              </w:tabs>
              <w:spacing w:before="120" w:after="120"/>
              <w:ind w:left="567"/>
              <w:jc w:val="left"/>
              <w:rPr>
                <w:rFonts w:ascii="Times New Roman" w:hAnsi="Times New Roman"/>
                <w:sz w:val="28"/>
                <w:szCs w:val="28"/>
                <w:lang w:val="uk-UA"/>
              </w:rPr>
            </w:pPr>
          </w:p>
        </w:tc>
        <w:tc>
          <w:tcPr>
            <w:tcW w:w="1249" w:type="dxa"/>
          </w:tcPr>
          <w:p w:rsidR="00FB3274" w:rsidRPr="00FB3274" w:rsidRDefault="00FB3274" w:rsidP="00FB3274">
            <w:pPr>
              <w:pStyle w:val="aa"/>
              <w:tabs>
                <w:tab w:val="left" w:pos="851"/>
                <w:tab w:val="left" w:pos="1560"/>
                <w:tab w:val="left" w:pos="1985"/>
              </w:tabs>
              <w:spacing w:before="120" w:after="120"/>
              <w:ind w:left="567"/>
              <w:jc w:val="left"/>
              <w:rPr>
                <w:rFonts w:ascii="Times New Roman" w:hAnsi="Times New Roman"/>
                <w:sz w:val="28"/>
                <w:szCs w:val="28"/>
                <w:lang w:val="uk-UA"/>
              </w:rPr>
            </w:pPr>
          </w:p>
        </w:tc>
        <w:tc>
          <w:tcPr>
            <w:tcW w:w="2025" w:type="dxa"/>
          </w:tcPr>
          <w:p w:rsidR="00FB3274" w:rsidRPr="00FB3274" w:rsidRDefault="00FB3274" w:rsidP="00FB3274">
            <w:pPr>
              <w:pStyle w:val="aa"/>
              <w:tabs>
                <w:tab w:val="left" w:pos="851"/>
                <w:tab w:val="left" w:pos="1560"/>
                <w:tab w:val="left" w:pos="1985"/>
              </w:tabs>
              <w:spacing w:before="120" w:after="120"/>
              <w:ind w:left="567"/>
              <w:jc w:val="left"/>
              <w:rPr>
                <w:rFonts w:ascii="Times New Roman" w:hAnsi="Times New Roman"/>
                <w:sz w:val="28"/>
                <w:szCs w:val="28"/>
                <w:lang w:val="uk-UA"/>
              </w:rPr>
            </w:pPr>
          </w:p>
        </w:tc>
        <w:tc>
          <w:tcPr>
            <w:tcW w:w="5582" w:type="dxa"/>
          </w:tcPr>
          <w:p w:rsidR="00FB3274" w:rsidRPr="00FB3274" w:rsidRDefault="00FB3274" w:rsidP="00FB3274">
            <w:pPr>
              <w:pStyle w:val="aa"/>
              <w:tabs>
                <w:tab w:val="left" w:pos="851"/>
                <w:tab w:val="left" w:pos="1560"/>
                <w:tab w:val="left" w:pos="1985"/>
              </w:tabs>
              <w:spacing w:before="120" w:after="120"/>
              <w:ind w:left="567"/>
              <w:jc w:val="left"/>
              <w:rPr>
                <w:rFonts w:ascii="Times New Roman" w:hAnsi="Times New Roman"/>
                <w:sz w:val="28"/>
                <w:szCs w:val="28"/>
                <w:lang w:val="uk-UA"/>
              </w:rPr>
            </w:pPr>
          </w:p>
        </w:tc>
      </w:tr>
      <w:tr w:rsidR="00FB3274" w:rsidRPr="00FB3274" w:rsidTr="00FB3274">
        <w:tc>
          <w:tcPr>
            <w:tcW w:w="466" w:type="dxa"/>
            <w:shd w:val="clear" w:color="auto" w:fill="D9D9D9"/>
          </w:tcPr>
          <w:p w:rsidR="00FB3274" w:rsidRPr="00FB3274" w:rsidRDefault="00FB3274" w:rsidP="00FB3274">
            <w:pPr>
              <w:pStyle w:val="aa"/>
              <w:tabs>
                <w:tab w:val="left" w:pos="851"/>
                <w:tab w:val="left" w:pos="1560"/>
                <w:tab w:val="left" w:pos="1985"/>
              </w:tabs>
              <w:spacing w:before="120" w:after="120"/>
              <w:ind w:left="567"/>
              <w:jc w:val="left"/>
              <w:rPr>
                <w:rFonts w:ascii="Times New Roman" w:hAnsi="Times New Roman"/>
                <w:b/>
                <w:sz w:val="28"/>
                <w:szCs w:val="28"/>
                <w:lang w:val="uk-UA"/>
              </w:rPr>
            </w:pPr>
            <w:r w:rsidRPr="00FB3274">
              <w:rPr>
                <w:rFonts w:ascii="Times New Roman" w:hAnsi="Times New Roman"/>
                <w:b/>
                <w:sz w:val="28"/>
                <w:szCs w:val="28"/>
                <w:lang w:val="uk-UA"/>
              </w:rPr>
              <w:t>B</w:t>
            </w:r>
          </w:p>
        </w:tc>
        <w:tc>
          <w:tcPr>
            <w:tcW w:w="8856" w:type="dxa"/>
            <w:gridSpan w:val="3"/>
            <w:shd w:val="clear" w:color="auto" w:fill="D9D9D9"/>
          </w:tcPr>
          <w:p w:rsidR="00FB3274" w:rsidRPr="00FB3274" w:rsidRDefault="00FB3274" w:rsidP="00FB3274">
            <w:pPr>
              <w:pStyle w:val="aa"/>
              <w:tabs>
                <w:tab w:val="left" w:pos="851"/>
                <w:tab w:val="left" w:pos="1560"/>
                <w:tab w:val="left" w:pos="1985"/>
              </w:tabs>
              <w:spacing w:before="120" w:after="120"/>
              <w:ind w:left="567"/>
              <w:jc w:val="left"/>
              <w:rPr>
                <w:rFonts w:ascii="Times New Roman" w:hAnsi="Times New Roman"/>
                <w:b/>
                <w:sz w:val="28"/>
                <w:szCs w:val="28"/>
                <w:lang w:val="uk-UA"/>
              </w:rPr>
            </w:pPr>
            <w:r w:rsidRPr="00FB3274">
              <w:rPr>
                <w:rFonts w:ascii="Times New Roman" w:hAnsi="Times New Roman"/>
                <w:b/>
                <w:sz w:val="28"/>
                <w:szCs w:val="28"/>
                <w:lang w:val="uk-UA"/>
              </w:rPr>
              <w:t>Дистрибуція</w:t>
            </w:r>
          </w:p>
        </w:tc>
      </w:tr>
      <w:tr w:rsidR="00FB3274" w:rsidRPr="00FB3274" w:rsidTr="00FB3274">
        <w:tc>
          <w:tcPr>
            <w:tcW w:w="466" w:type="dxa"/>
          </w:tcPr>
          <w:p w:rsidR="00FB3274" w:rsidRPr="00FB3274" w:rsidRDefault="00FB3274" w:rsidP="00FB3274">
            <w:pPr>
              <w:pStyle w:val="aa"/>
              <w:tabs>
                <w:tab w:val="left" w:pos="851"/>
                <w:tab w:val="left" w:pos="1560"/>
                <w:tab w:val="left" w:pos="1985"/>
              </w:tabs>
              <w:spacing w:before="120" w:after="120"/>
              <w:ind w:left="567"/>
              <w:jc w:val="left"/>
              <w:rPr>
                <w:rFonts w:ascii="Times New Roman" w:hAnsi="Times New Roman"/>
                <w:sz w:val="28"/>
                <w:szCs w:val="28"/>
                <w:lang w:val="uk-UA"/>
              </w:rPr>
            </w:pPr>
          </w:p>
        </w:tc>
        <w:tc>
          <w:tcPr>
            <w:tcW w:w="8856" w:type="dxa"/>
            <w:gridSpan w:val="3"/>
          </w:tcPr>
          <w:p w:rsidR="00FB3274" w:rsidRPr="00FB3274" w:rsidRDefault="00FB3274" w:rsidP="00FB3274">
            <w:pPr>
              <w:pStyle w:val="aa"/>
              <w:tabs>
                <w:tab w:val="left" w:pos="851"/>
                <w:tab w:val="left" w:pos="1560"/>
                <w:tab w:val="left" w:pos="1985"/>
              </w:tabs>
              <w:spacing w:before="120" w:after="120"/>
              <w:ind w:left="567"/>
              <w:jc w:val="left"/>
              <w:rPr>
                <w:rFonts w:ascii="Times New Roman" w:hAnsi="Times New Roman"/>
                <w:sz w:val="28"/>
                <w:szCs w:val="28"/>
              </w:rPr>
            </w:pPr>
            <w:r w:rsidRPr="00FB3274">
              <w:rPr>
                <w:rFonts w:ascii="Times New Roman" w:hAnsi="Times New Roman"/>
                <w:i/>
                <w:sz w:val="28"/>
                <w:szCs w:val="28"/>
                <w:lang w:val="uk-UA"/>
              </w:rPr>
              <w:t>Діюча(і) речовина(и) (навести всі діючі речовини, дистрибуція яких здійснюється)</w:t>
            </w:r>
          </w:p>
        </w:tc>
      </w:tr>
    </w:tbl>
    <w:p w:rsidR="00FB3274" w:rsidRPr="00FB3274" w:rsidRDefault="00FB3274" w:rsidP="00FB3274">
      <w:pPr>
        <w:pStyle w:val="aa"/>
        <w:tabs>
          <w:tab w:val="left" w:pos="851"/>
          <w:tab w:val="left" w:pos="1560"/>
          <w:tab w:val="left" w:pos="1985"/>
        </w:tabs>
        <w:spacing w:before="120" w:after="120"/>
        <w:ind w:left="0" w:firstLine="567"/>
        <w:jc w:val="left"/>
        <w:rPr>
          <w:rFonts w:ascii="Times New Roman" w:hAnsi="Times New Roman"/>
          <w:sz w:val="28"/>
          <w:szCs w:val="28"/>
        </w:rPr>
      </w:pPr>
      <w:r w:rsidRPr="00FB3274">
        <w:rPr>
          <w:rFonts w:ascii="Times New Roman" w:hAnsi="Times New Roman"/>
          <w:sz w:val="28"/>
          <w:szCs w:val="28"/>
        </w:rPr>
        <w:t>Будь-які обмеження або уточнюючі примітки стосовно обсягу зазначених зареєстрованих операцій</w:t>
      </w:r>
    </w:p>
    <w:p w:rsidR="00FB3274" w:rsidRPr="00FB3274" w:rsidRDefault="00FB3274" w:rsidP="00FB3274">
      <w:pPr>
        <w:pStyle w:val="aa"/>
        <w:tabs>
          <w:tab w:val="left" w:pos="851"/>
          <w:tab w:val="left" w:pos="1560"/>
          <w:tab w:val="left" w:pos="1985"/>
        </w:tabs>
        <w:spacing w:before="120" w:after="120"/>
        <w:ind w:left="0" w:firstLine="567"/>
        <w:jc w:val="left"/>
        <w:rPr>
          <w:rFonts w:ascii="Times New Roman" w:hAnsi="Times New Roman"/>
          <w:sz w:val="28"/>
          <w:szCs w:val="28"/>
        </w:rPr>
      </w:pPr>
      <w:r w:rsidRPr="00FB3274">
        <w:rPr>
          <w:rFonts w:ascii="Times New Roman" w:hAnsi="Times New Roman"/>
          <w:sz w:val="28"/>
          <w:szCs w:val="28"/>
        </w:rPr>
        <w:t>........................................................................................................................</w:t>
      </w:r>
    </w:p>
    <w:p w:rsidR="00FB3274" w:rsidRPr="00FB3274" w:rsidRDefault="00FB3274" w:rsidP="00FB3274">
      <w:pPr>
        <w:pStyle w:val="aa"/>
        <w:tabs>
          <w:tab w:val="left" w:pos="851"/>
          <w:tab w:val="left" w:pos="1560"/>
          <w:tab w:val="left" w:pos="1985"/>
        </w:tabs>
        <w:spacing w:before="120" w:after="120"/>
        <w:ind w:left="0" w:firstLine="567"/>
        <w:jc w:val="left"/>
        <w:rPr>
          <w:rFonts w:ascii="Times New Roman" w:hAnsi="Times New Roman"/>
          <w:sz w:val="28"/>
          <w:szCs w:val="28"/>
        </w:rPr>
      </w:pPr>
      <w:r w:rsidRPr="00FB3274">
        <w:rPr>
          <w:rFonts w:ascii="Times New Roman" w:hAnsi="Times New Roman"/>
          <w:sz w:val="28"/>
          <w:szCs w:val="28"/>
        </w:rPr>
        <w:t>ПІБ відповідальної посадової особи компетентного органу країни-члена, який проводить перевірку реєстрації</w:t>
      </w:r>
      <w:r>
        <w:rPr>
          <w:rStyle w:val="af"/>
          <w:rFonts w:ascii="Times New Roman" w:hAnsi="Times New Roman"/>
          <w:sz w:val="28"/>
          <w:szCs w:val="28"/>
        </w:rPr>
        <w:footnoteReference w:id="26"/>
      </w:r>
    </w:p>
    <w:p w:rsidR="00FB3274" w:rsidRPr="00FB3274" w:rsidRDefault="00FB3274" w:rsidP="00FB3274">
      <w:pPr>
        <w:pStyle w:val="aa"/>
        <w:tabs>
          <w:tab w:val="left" w:pos="851"/>
          <w:tab w:val="left" w:pos="1560"/>
          <w:tab w:val="left" w:pos="1985"/>
        </w:tabs>
        <w:spacing w:before="120" w:after="120"/>
        <w:ind w:left="0" w:firstLine="567"/>
        <w:jc w:val="left"/>
        <w:rPr>
          <w:rFonts w:ascii="Times New Roman" w:hAnsi="Times New Roman"/>
          <w:sz w:val="28"/>
          <w:szCs w:val="28"/>
        </w:rPr>
      </w:pPr>
    </w:p>
    <w:p w:rsidR="00FB3274" w:rsidRDefault="00FB3274" w:rsidP="00FB3274">
      <w:pPr>
        <w:pStyle w:val="aa"/>
        <w:tabs>
          <w:tab w:val="left" w:pos="851"/>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rPr>
        <w:t>Підпис</w:t>
      </w:r>
    </w:p>
    <w:p w:rsidR="00FB3274" w:rsidRDefault="00FB3274" w:rsidP="00FB3274">
      <w:pPr>
        <w:pStyle w:val="aa"/>
        <w:tabs>
          <w:tab w:val="left" w:pos="851"/>
          <w:tab w:val="left" w:pos="1560"/>
          <w:tab w:val="left" w:pos="1985"/>
        </w:tabs>
        <w:spacing w:before="120" w:after="120"/>
        <w:ind w:left="0" w:firstLine="567"/>
        <w:jc w:val="left"/>
        <w:rPr>
          <w:rFonts w:ascii="Times New Roman" w:hAnsi="Times New Roman"/>
          <w:sz w:val="28"/>
          <w:szCs w:val="28"/>
          <w:lang w:val="uk-UA"/>
        </w:rPr>
      </w:pPr>
    </w:p>
    <w:tbl>
      <w:tblPr>
        <w:tblW w:w="9853" w:type="dxa"/>
        <w:tblLayout w:type="fixed"/>
        <w:tblLook w:val="04A0" w:firstRow="1" w:lastRow="0" w:firstColumn="1" w:lastColumn="0" w:noHBand="0" w:noVBand="1"/>
      </w:tblPr>
      <w:tblGrid>
        <w:gridCol w:w="2127"/>
        <w:gridCol w:w="4536"/>
        <w:gridCol w:w="3118"/>
        <w:gridCol w:w="72"/>
      </w:tblGrid>
      <w:tr w:rsidR="00FB3274" w:rsidRPr="00FB3274" w:rsidTr="00FB3274">
        <w:tc>
          <w:tcPr>
            <w:tcW w:w="9853" w:type="dxa"/>
            <w:gridSpan w:val="4"/>
            <w:tcBorders>
              <w:right w:val="single" w:sz="4" w:space="0" w:color="auto"/>
            </w:tcBorders>
          </w:tcPr>
          <w:p w:rsidR="00FB3274" w:rsidRPr="00FB3274" w:rsidRDefault="00FB3274" w:rsidP="00FB3274">
            <w:pPr>
              <w:pStyle w:val="aa"/>
              <w:tabs>
                <w:tab w:val="left" w:pos="851"/>
                <w:tab w:val="left" w:pos="1560"/>
                <w:tab w:val="left" w:pos="1985"/>
              </w:tabs>
              <w:spacing w:before="120" w:after="120"/>
              <w:ind w:left="0" w:firstLine="567"/>
              <w:rPr>
                <w:rFonts w:ascii="Times New Roman" w:hAnsi="Times New Roman"/>
                <w:sz w:val="28"/>
                <w:szCs w:val="28"/>
              </w:rPr>
            </w:pPr>
            <w:r w:rsidRPr="00FB3274">
              <w:rPr>
                <w:rFonts w:ascii="Times New Roman" w:hAnsi="Times New Roman"/>
                <w:sz w:val="28"/>
                <w:szCs w:val="28"/>
                <w:lang w:val="uk-UA"/>
              </w:rPr>
              <w:t>Реєстраційний №</w:t>
            </w:r>
          </w:p>
        </w:tc>
      </w:tr>
      <w:tr w:rsidR="00FB3274" w:rsidRPr="00FB3274" w:rsidTr="00FB3274">
        <w:tc>
          <w:tcPr>
            <w:tcW w:w="9853" w:type="dxa"/>
            <w:gridSpan w:val="4"/>
            <w:tcBorders>
              <w:right w:val="single" w:sz="4" w:space="0" w:color="auto"/>
            </w:tcBorders>
          </w:tcPr>
          <w:p w:rsidR="00FB3274" w:rsidRDefault="00FB3274" w:rsidP="00FB3274">
            <w:pPr>
              <w:pStyle w:val="aa"/>
              <w:tabs>
                <w:tab w:val="left" w:pos="851"/>
                <w:tab w:val="left" w:pos="1560"/>
                <w:tab w:val="left" w:pos="1985"/>
              </w:tabs>
              <w:spacing w:before="120" w:after="120"/>
              <w:ind w:left="0" w:firstLine="567"/>
              <w:rPr>
                <w:rFonts w:ascii="Times New Roman" w:hAnsi="Times New Roman"/>
                <w:sz w:val="28"/>
                <w:szCs w:val="28"/>
                <w:lang w:val="uk-UA"/>
              </w:rPr>
            </w:pPr>
            <w:r w:rsidRPr="00FB3274">
              <w:rPr>
                <w:rFonts w:ascii="Times New Roman" w:hAnsi="Times New Roman"/>
                <w:sz w:val="28"/>
                <w:szCs w:val="28"/>
                <w:lang w:val="uk-UA"/>
              </w:rPr>
              <w:t>Сторінка № з №</w:t>
            </w:r>
          </w:p>
          <w:p w:rsidR="00FB3274" w:rsidRDefault="00FB3274" w:rsidP="00FB3274">
            <w:pPr>
              <w:pStyle w:val="aa"/>
              <w:tabs>
                <w:tab w:val="left" w:pos="851"/>
                <w:tab w:val="left" w:pos="1560"/>
                <w:tab w:val="left" w:pos="1985"/>
              </w:tabs>
              <w:spacing w:before="120" w:after="120"/>
              <w:ind w:left="0" w:firstLine="567"/>
              <w:rPr>
                <w:rFonts w:ascii="Times New Roman" w:hAnsi="Times New Roman"/>
                <w:sz w:val="28"/>
                <w:szCs w:val="28"/>
                <w:lang w:val="uk-UA"/>
              </w:rPr>
            </w:pPr>
          </w:p>
          <w:p w:rsidR="00D21A80" w:rsidRPr="00D21A80" w:rsidRDefault="00D21A80" w:rsidP="00FB3274">
            <w:pPr>
              <w:pStyle w:val="aa"/>
              <w:tabs>
                <w:tab w:val="left" w:pos="851"/>
                <w:tab w:val="left" w:pos="1560"/>
                <w:tab w:val="left" w:pos="1985"/>
              </w:tabs>
              <w:spacing w:before="120" w:after="120"/>
              <w:ind w:left="0" w:firstLine="567"/>
              <w:rPr>
                <w:rFonts w:ascii="Times New Roman" w:hAnsi="Times New Roman"/>
                <w:sz w:val="28"/>
                <w:szCs w:val="28"/>
                <w:lang w:val="uk-UA"/>
              </w:rPr>
            </w:pPr>
          </w:p>
        </w:tc>
      </w:tr>
      <w:tr w:rsidR="00FB3274" w:rsidRPr="00875C87" w:rsidTr="00FB3274">
        <w:trPr>
          <w:gridAfter w:val="1"/>
          <w:wAfter w:w="72" w:type="dxa"/>
        </w:trPr>
        <w:tc>
          <w:tcPr>
            <w:tcW w:w="2127" w:type="dxa"/>
          </w:tcPr>
          <w:p w:rsidR="00FB3274" w:rsidRPr="00875C87" w:rsidRDefault="00FB3274" w:rsidP="00D72586">
            <w:pPr>
              <w:rPr>
                <w:rFonts w:ascii="Verdana" w:hAnsi="Verdana"/>
                <w:sz w:val="18"/>
                <w:szCs w:val="24"/>
                <w:lang w:val="en-US"/>
              </w:rPr>
            </w:pPr>
            <w:r>
              <w:rPr>
                <w:rFonts w:ascii="Verdana" w:hAnsi="Verdana"/>
                <w:noProof/>
                <w:snapToGrid/>
                <w:sz w:val="18"/>
                <w:szCs w:val="24"/>
                <w:lang w:val="uk-UA" w:eastAsia="uk-UA"/>
              </w:rPr>
              <w:drawing>
                <wp:inline distT="0" distB="0" distL="0" distR="0">
                  <wp:extent cx="1216660" cy="835025"/>
                  <wp:effectExtent l="0" t="0" r="2540" b="3175"/>
                  <wp:docPr id="60" name="Рисунок 60"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835025"/>
                          </a:xfrm>
                          <a:prstGeom prst="rect">
                            <a:avLst/>
                          </a:prstGeom>
                          <a:noFill/>
                          <a:ln>
                            <a:noFill/>
                          </a:ln>
                        </pic:spPr>
                      </pic:pic>
                    </a:graphicData>
                  </a:graphic>
                </wp:inline>
              </w:drawing>
            </w:r>
          </w:p>
        </w:tc>
        <w:tc>
          <w:tcPr>
            <w:tcW w:w="4536" w:type="dxa"/>
          </w:tcPr>
          <w:p w:rsidR="00FB3274" w:rsidRPr="00875C87" w:rsidRDefault="00FB3274" w:rsidP="00D72586">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FB3274" w:rsidRPr="00875C87" w:rsidRDefault="00FB3274" w:rsidP="00D72586">
            <w:pPr>
              <w:jc w:val="left"/>
              <w:rPr>
                <w:rFonts w:ascii="Arial" w:hAnsi="Arial"/>
                <w:b/>
                <w:sz w:val="20"/>
                <w:szCs w:val="24"/>
                <w:lang w:val="en-US"/>
              </w:rPr>
            </w:pPr>
            <w:r w:rsidRPr="005F4D54">
              <w:rPr>
                <w:rFonts w:ascii="Arial" w:hAnsi="Arial"/>
                <w:b/>
                <w:noProof/>
                <w:sz w:val="20"/>
                <w:szCs w:val="24"/>
                <w:lang w:val="en-US"/>
              </w:rPr>
              <w:t>EUROPEAN COMMISSION</w:t>
            </w:r>
          </w:p>
          <w:p w:rsidR="00FB3274" w:rsidRPr="00875C87" w:rsidRDefault="00FB3274" w:rsidP="00D72586">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FB3274" w:rsidRPr="00875C87" w:rsidRDefault="00FB3274" w:rsidP="00D72586">
            <w:pPr>
              <w:jc w:val="left"/>
              <w:rPr>
                <w:rFonts w:ascii="Arial" w:hAnsi="Arial"/>
                <w:sz w:val="16"/>
                <w:szCs w:val="24"/>
                <w:lang w:val="en-US"/>
              </w:rPr>
            </w:pPr>
          </w:p>
          <w:p w:rsidR="00FB3274" w:rsidRPr="00875C87" w:rsidRDefault="00FB3274" w:rsidP="00D72586">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FB3274" w:rsidRPr="00875C87" w:rsidRDefault="00FB3274" w:rsidP="00D72586">
            <w:pPr>
              <w:jc w:val="left"/>
              <w:rPr>
                <w:rFonts w:ascii="Verdana" w:hAnsi="Verdana"/>
                <w:sz w:val="18"/>
                <w:szCs w:val="24"/>
                <w:lang w:val="en-US"/>
              </w:rPr>
            </w:pPr>
            <w:r w:rsidRPr="005F4D54">
              <w:rPr>
                <w:rFonts w:ascii="Arial" w:hAnsi="Arial"/>
                <w:noProof/>
                <w:sz w:val="16"/>
                <w:szCs w:val="24"/>
                <w:lang w:val="en-US"/>
              </w:rPr>
              <w:t>Public Health and Risk Assessment Pharmaceuticals</w:t>
            </w:r>
          </w:p>
        </w:tc>
        <w:tc>
          <w:tcPr>
            <w:tcW w:w="3118" w:type="dxa"/>
          </w:tcPr>
          <w:p w:rsidR="00FB3274" w:rsidRPr="00875C87" w:rsidRDefault="00FB3274" w:rsidP="00D72586">
            <w:pPr>
              <w:jc w:val="right"/>
              <w:rPr>
                <w:rFonts w:ascii="Verdana" w:hAnsi="Verdana"/>
                <w:sz w:val="18"/>
                <w:szCs w:val="24"/>
                <w:lang w:val="en-US"/>
              </w:rPr>
            </w:pPr>
            <w:r>
              <w:rPr>
                <w:rFonts w:ascii="Verdana" w:hAnsi="Verdana"/>
                <w:noProof/>
                <w:snapToGrid/>
                <w:sz w:val="18"/>
                <w:szCs w:val="24"/>
                <w:lang w:val="uk-UA" w:eastAsia="uk-UA"/>
              </w:rPr>
              <w:drawing>
                <wp:inline distT="0" distB="0" distL="0" distR="0">
                  <wp:extent cx="1852930" cy="604520"/>
                  <wp:effectExtent l="0" t="0" r="0" b="5080"/>
                  <wp:docPr id="59" name="Рисунок 59"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Эксперт\Наталия\13 08 2014\emea-2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604520"/>
                          </a:xfrm>
                          <a:prstGeom prst="rect">
                            <a:avLst/>
                          </a:prstGeom>
                          <a:noFill/>
                          <a:ln>
                            <a:noFill/>
                          </a:ln>
                        </pic:spPr>
                      </pic:pic>
                    </a:graphicData>
                  </a:graphic>
                </wp:inline>
              </w:drawing>
            </w:r>
          </w:p>
        </w:tc>
      </w:tr>
    </w:tbl>
    <w:p w:rsidR="00FB3274" w:rsidRPr="00FB3274" w:rsidRDefault="00FB3274" w:rsidP="00FB3274">
      <w:pPr>
        <w:pStyle w:val="aa"/>
        <w:tabs>
          <w:tab w:val="left" w:pos="851"/>
          <w:tab w:val="left" w:pos="1560"/>
          <w:tab w:val="left" w:pos="1985"/>
        </w:tabs>
        <w:spacing w:before="120" w:after="120"/>
        <w:ind w:firstLine="567"/>
        <w:jc w:val="left"/>
        <w:rPr>
          <w:rFonts w:ascii="Times New Roman" w:hAnsi="Times New Roman"/>
          <w:sz w:val="28"/>
          <w:szCs w:val="28"/>
          <w:lang w:val="uk-UA"/>
        </w:rPr>
      </w:pPr>
      <w:r w:rsidRPr="00FB3274">
        <w:rPr>
          <w:rFonts w:ascii="Times New Roman" w:hAnsi="Times New Roman"/>
          <w:sz w:val="28"/>
          <w:szCs w:val="28"/>
          <w:lang w:val="uk-UA"/>
        </w:rPr>
        <w:t>Процедури щодо централізованих процедур</w:t>
      </w:r>
    </w:p>
    <w:p w:rsidR="00FB3274" w:rsidRPr="00FB3274" w:rsidRDefault="00FB3274" w:rsidP="00FB3274">
      <w:pPr>
        <w:pStyle w:val="aa"/>
        <w:tabs>
          <w:tab w:val="left" w:pos="851"/>
          <w:tab w:val="left" w:pos="1560"/>
          <w:tab w:val="left" w:pos="1985"/>
        </w:tabs>
        <w:spacing w:before="120" w:after="120"/>
        <w:ind w:firstLine="567"/>
        <w:jc w:val="left"/>
        <w:rPr>
          <w:rFonts w:ascii="Times New Roman" w:hAnsi="Times New Roman"/>
          <w:sz w:val="28"/>
          <w:szCs w:val="28"/>
          <w:lang w:val="uk-UA"/>
        </w:rPr>
      </w:pPr>
    </w:p>
    <w:p w:rsidR="00FB3274" w:rsidRPr="00FB3274" w:rsidRDefault="00FB3274" w:rsidP="00D21A80">
      <w:pPr>
        <w:pStyle w:val="aa"/>
        <w:tabs>
          <w:tab w:val="left" w:pos="851"/>
          <w:tab w:val="left" w:pos="1560"/>
          <w:tab w:val="left" w:pos="1985"/>
        </w:tabs>
        <w:spacing w:before="120" w:after="120"/>
        <w:ind w:left="0" w:firstLine="426"/>
        <w:jc w:val="center"/>
        <w:rPr>
          <w:rFonts w:ascii="Times New Roman" w:hAnsi="Times New Roman"/>
          <w:b/>
          <w:sz w:val="28"/>
          <w:szCs w:val="28"/>
          <w:lang w:val="uk-UA"/>
        </w:rPr>
      </w:pPr>
      <w:r w:rsidRPr="00FB3274">
        <w:rPr>
          <w:rFonts w:ascii="Times New Roman" w:hAnsi="Times New Roman"/>
          <w:b/>
          <w:sz w:val="28"/>
          <w:szCs w:val="28"/>
          <w:lang w:val="uk-UA"/>
        </w:rPr>
        <w:t>Координування інспекцій GMP для продукції централізованої реєстрації</w:t>
      </w:r>
    </w:p>
    <w:p w:rsidR="00FB3274" w:rsidRPr="00FB3274" w:rsidRDefault="00FB3274" w:rsidP="00D21A80">
      <w:pPr>
        <w:pStyle w:val="aa"/>
        <w:tabs>
          <w:tab w:val="left" w:pos="851"/>
          <w:tab w:val="left" w:pos="1560"/>
          <w:tab w:val="left" w:pos="1985"/>
        </w:tabs>
        <w:spacing w:before="120" w:after="120"/>
        <w:ind w:left="0" w:firstLine="426"/>
        <w:jc w:val="left"/>
        <w:rPr>
          <w:rFonts w:ascii="Times New Roman" w:hAnsi="Times New Roman"/>
          <w:sz w:val="28"/>
          <w:szCs w:val="28"/>
          <w:lang w:val="uk-UA"/>
        </w:rPr>
      </w:pPr>
    </w:p>
    <w:p w:rsidR="00FB3274" w:rsidRPr="00FB3274" w:rsidRDefault="00FB3274" w:rsidP="00FB3274">
      <w:pPr>
        <w:pStyle w:val="aa"/>
        <w:tabs>
          <w:tab w:val="left" w:pos="426"/>
          <w:tab w:val="left" w:pos="1560"/>
          <w:tab w:val="left" w:pos="1985"/>
        </w:tabs>
        <w:spacing w:before="120" w:after="120"/>
        <w:ind w:left="0"/>
        <w:jc w:val="left"/>
        <w:rPr>
          <w:rFonts w:ascii="Times New Roman" w:hAnsi="Times New Roman"/>
          <w:sz w:val="28"/>
          <w:szCs w:val="28"/>
          <w:lang w:val="uk-UA"/>
        </w:rPr>
      </w:pPr>
      <w:r w:rsidRPr="00FB3274">
        <w:rPr>
          <w:rFonts w:ascii="Times New Roman" w:hAnsi="Times New Roman"/>
          <w:sz w:val="28"/>
          <w:szCs w:val="28"/>
          <w:lang w:val="uk-UA"/>
        </w:rPr>
        <w:t>Зміст:</w:t>
      </w:r>
    </w:p>
    <w:p w:rsidR="00FB3274" w:rsidRPr="00FB3274" w:rsidRDefault="00FB3274" w:rsidP="00FB3274">
      <w:pPr>
        <w:pStyle w:val="aa"/>
        <w:tabs>
          <w:tab w:val="left" w:pos="426"/>
          <w:tab w:val="left" w:pos="1560"/>
          <w:tab w:val="left" w:pos="1985"/>
        </w:tabs>
        <w:spacing w:before="120" w:after="120"/>
        <w:ind w:left="0"/>
        <w:jc w:val="left"/>
        <w:rPr>
          <w:rFonts w:ascii="Times New Roman" w:hAnsi="Times New Roman"/>
          <w:sz w:val="28"/>
          <w:szCs w:val="28"/>
          <w:lang w:val="uk-UA"/>
        </w:rPr>
      </w:pPr>
      <w:r w:rsidRPr="00FB3274">
        <w:rPr>
          <w:rFonts w:ascii="Times New Roman" w:hAnsi="Times New Roman"/>
          <w:sz w:val="28"/>
          <w:szCs w:val="28"/>
          <w:lang w:val="uk-UA"/>
        </w:rPr>
        <w:t>•</w:t>
      </w:r>
      <w:r w:rsidRPr="00FB3274">
        <w:rPr>
          <w:rFonts w:ascii="Times New Roman" w:hAnsi="Times New Roman"/>
          <w:sz w:val="28"/>
          <w:szCs w:val="28"/>
          <w:lang w:val="uk-UA"/>
        </w:rPr>
        <w:tab/>
        <w:t>Вступ</w:t>
      </w:r>
    </w:p>
    <w:p w:rsidR="00FB3274" w:rsidRPr="00FB3274" w:rsidRDefault="00FB3274" w:rsidP="00FB3274">
      <w:pPr>
        <w:pStyle w:val="aa"/>
        <w:tabs>
          <w:tab w:val="left" w:pos="426"/>
          <w:tab w:val="left" w:pos="1560"/>
          <w:tab w:val="left" w:pos="1985"/>
        </w:tabs>
        <w:spacing w:before="120" w:after="120"/>
        <w:ind w:left="0"/>
        <w:jc w:val="left"/>
        <w:rPr>
          <w:rFonts w:ascii="Times New Roman" w:hAnsi="Times New Roman"/>
          <w:sz w:val="28"/>
          <w:szCs w:val="28"/>
          <w:lang w:val="uk-UA"/>
        </w:rPr>
      </w:pPr>
      <w:r w:rsidRPr="00FB3274">
        <w:rPr>
          <w:rFonts w:ascii="Times New Roman" w:hAnsi="Times New Roman"/>
          <w:sz w:val="28"/>
          <w:szCs w:val="28"/>
          <w:lang w:val="uk-UA"/>
        </w:rPr>
        <w:t>•</w:t>
      </w:r>
      <w:r w:rsidRPr="00FB3274">
        <w:rPr>
          <w:rFonts w:ascii="Times New Roman" w:hAnsi="Times New Roman"/>
          <w:sz w:val="28"/>
          <w:szCs w:val="28"/>
          <w:lang w:val="uk-UA"/>
        </w:rPr>
        <w:tab/>
        <w:t>Сфера застосування</w:t>
      </w:r>
    </w:p>
    <w:p w:rsidR="00FB3274" w:rsidRPr="00FB3274" w:rsidRDefault="00FB3274" w:rsidP="00FB3274">
      <w:pPr>
        <w:pStyle w:val="aa"/>
        <w:tabs>
          <w:tab w:val="left" w:pos="426"/>
          <w:tab w:val="left" w:pos="1560"/>
          <w:tab w:val="left" w:pos="1985"/>
        </w:tabs>
        <w:spacing w:before="120" w:after="120"/>
        <w:ind w:left="0"/>
        <w:jc w:val="left"/>
        <w:rPr>
          <w:rFonts w:ascii="Times New Roman" w:hAnsi="Times New Roman"/>
          <w:sz w:val="28"/>
          <w:szCs w:val="28"/>
          <w:lang w:val="uk-UA"/>
        </w:rPr>
      </w:pPr>
      <w:r w:rsidRPr="00FB3274">
        <w:rPr>
          <w:rFonts w:ascii="Times New Roman" w:hAnsi="Times New Roman"/>
          <w:sz w:val="28"/>
          <w:szCs w:val="28"/>
          <w:lang w:val="uk-UA"/>
        </w:rPr>
        <w:t>•</w:t>
      </w:r>
      <w:r w:rsidRPr="00FB3274">
        <w:rPr>
          <w:rFonts w:ascii="Times New Roman" w:hAnsi="Times New Roman"/>
          <w:sz w:val="28"/>
          <w:szCs w:val="28"/>
          <w:lang w:val="uk-UA"/>
        </w:rPr>
        <w:tab/>
        <w:t>Законодавча база</w:t>
      </w:r>
    </w:p>
    <w:p w:rsidR="00FB3274" w:rsidRPr="00FB3274" w:rsidRDefault="00FB3274" w:rsidP="00FB3274">
      <w:pPr>
        <w:pStyle w:val="aa"/>
        <w:tabs>
          <w:tab w:val="left" w:pos="426"/>
          <w:tab w:val="left" w:pos="1560"/>
          <w:tab w:val="left" w:pos="1985"/>
        </w:tabs>
        <w:spacing w:before="120" w:after="120"/>
        <w:ind w:left="0"/>
        <w:jc w:val="left"/>
        <w:rPr>
          <w:rFonts w:ascii="Times New Roman" w:hAnsi="Times New Roman"/>
          <w:sz w:val="28"/>
          <w:szCs w:val="28"/>
          <w:lang w:val="uk-UA"/>
        </w:rPr>
      </w:pPr>
      <w:r w:rsidRPr="00FB3274">
        <w:rPr>
          <w:rFonts w:ascii="Times New Roman" w:hAnsi="Times New Roman"/>
          <w:sz w:val="28"/>
          <w:szCs w:val="28"/>
          <w:lang w:val="uk-UA"/>
        </w:rPr>
        <w:t>•</w:t>
      </w:r>
      <w:r w:rsidRPr="00FB3274">
        <w:rPr>
          <w:rFonts w:ascii="Times New Roman" w:hAnsi="Times New Roman"/>
          <w:sz w:val="28"/>
          <w:szCs w:val="28"/>
          <w:lang w:val="uk-UA"/>
        </w:rPr>
        <w:tab/>
        <w:t>Загальна процедура проведення інспекцій GMP</w:t>
      </w:r>
    </w:p>
    <w:p w:rsidR="00FB3274" w:rsidRDefault="00FB3274" w:rsidP="00FB3274">
      <w:pPr>
        <w:pStyle w:val="aa"/>
        <w:tabs>
          <w:tab w:val="left" w:pos="426"/>
          <w:tab w:val="left" w:pos="1560"/>
          <w:tab w:val="left" w:pos="1985"/>
        </w:tabs>
        <w:spacing w:before="120" w:after="120"/>
        <w:ind w:left="0"/>
        <w:jc w:val="left"/>
        <w:rPr>
          <w:rFonts w:ascii="Times New Roman" w:hAnsi="Times New Roman"/>
          <w:sz w:val="28"/>
          <w:szCs w:val="28"/>
          <w:lang w:val="uk-UA"/>
        </w:rPr>
      </w:pPr>
      <w:r w:rsidRPr="00FB3274">
        <w:rPr>
          <w:rFonts w:ascii="Times New Roman" w:hAnsi="Times New Roman"/>
          <w:sz w:val="28"/>
          <w:szCs w:val="28"/>
          <w:lang w:val="uk-UA"/>
        </w:rPr>
        <w:t>•</w:t>
      </w:r>
      <w:r w:rsidRPr="00FB3274">
        <w:rPr>
          <w:rFonts w:ascii="Times New Roman" w:hAnsi="Times New Roman"/>
          <w:sz w:val="28"/>
          <w:szCs w:val="28"/>
          <w:lang w:val="uk-UA"/>
        </w:rPr>
        <w:tab/>
        <w:t xml:space="preserve">Повідомлення заявника про намір подати заяву на реєстрацію </w:t>
      </w:r>
    </w:p>
    <w:p w:rsidR="00FB3274" w:rsidRPr="00FB3274" w:rsidRDefault="00FB3274" w:rsidP="00FB3274">
      <w:pPr>
        <w:pStyle w:val="aa"/>
        <w:tabs>
          <w:tab w:val="left" w:pos="426"/>
          <w:tab w:val="left" w:pos="1560"/>
          <w:tab w:val="left" w:pos="1985"/>
        </w:tabs>
        <w:spacing w:before="120" w:after="120"/>
        <w:ind w:left="0"/>
        <w:jc w:val="left"/>
        <w:rPr>
          <w:rFonts w:ascii="Times New Roman" w:hAnsi="Times New Roman"/>
          <w:sz w:val="28"/>
          <w:szCs w:val="28"/>
          <w:lang w:val="uk-UA"/>
        </w:rPr>
      </w:pPr>
      <w:r w:rsidRPr="00FB3274">
        <w:rPr>
          <w:rFonts w:ascii="Times New Roman" w:hAnsi="Times New Roman"/>
          <w:sz w:val="28"/>
          <w:szCs w:val="28"/>
          <w:lang w:val="uk-UA"/>
        </w:rPr>
        <w:t>лікарського засобу</w:t>
      </w:r>
    </w:p>
    <w:p w:rsidR="00FB3274" w:rsidRPr="00FB3274" w:rsidRDefault="00FB3274" w:rsidP="00FB3274">
      <w:pPr>
        <w:pStyle w:val="aa"/>
        <w:tabs>
          <w:tab w:val="left" w:pos="426"/>
          <w:tab w:val="left" w:pos="1560"/>
          <w:tab w:val="left" w:pos="1985"/>
        </w:tabs>
        <w:spacing w:before="120" w:after="120"/>
        <w:ind w:left="0"/>
        <w:jc w:val="left"/>
        <w:rPr>
          <w:rFonts w:ascii="Times New Roman" w:hAnsi="Times New Roman"/>
          <w:sz w:val="28"/>
          <w:szCs w:val="28"/>
          <w:lang w:val="uk-UA"/>
        </w:rPr>
      </w:pPr>
      <w:r w:rsidRPr="00FB3274">
        <w:rPr>
          <w:rFonts w:ascii="Times New Roman" w:hAnsi="Times New Roman"/>
          <w:sz w:val="28"/>
          <w:szCs w:val="28"/>
          <w:lang w:val="uk-UA"/>
        </w:rPr>
        <w:t>•</w:t>
      </w:r>
      <w:r w:rsidRPr="00FB3274">
        <w:rPr>
          <w:rFonts w:ascii="Times New Roman" w:hAnsi="Times New Roman"/>
          <w:sz w:val="28"/>
          <w:szCs w:val="28"/>
          <w:lang w:val="uk-UA"/>
        </w:rPr>
        <w:tab/>
        <w:t>Призначення групи інспекторів та підготовка до інспекції</w:t>
      </w:r>
    </w:p>
    <w:p w:rsidR="00FB3274" w:rsidRPr="00FB3274" w:rsidRDefault="00FB3274" w:rsidP="00FB3274">
      <w:pPr>
        <w:pStyle w:val="aa"/>
        <w:tabs>
          <w:tab w:val="left" w:pos="426"/>
          <w:tab w:val="left" w:pos="1560"/>
          <w:tab w:val="left" w:pos="1985"/>
        </w:tabs>
        <w:spacing w:before="120" w:after="120"/>
        <w:ind w:left="0"/>
        <w:jc w:val="left"/>
        <w:rPr>
          <w:rFonts w:ascii="Times New Roman" w:hAnsi="Times New Roman"/>
          <w:sz w:val="28"/>
          <w:szCs w:val="28"/>
          <w:lang w:val="uk-UA"/>
        </w:rPr>
      </w:pPr>
      <w:r w:rsidRPr="00FB3274">
        <w:rPr>
          <w:rFonts w:ascii="Times New Roman" w:hAnsi="Times New Roman"/>
          <w:sz w:val="28"/>
          <w:szCs w:val="28"/>
          <w:lang w:val="uk-UA"/>
        </w:rPr>
        <w:t>•</w:t>
      </w:r>
      <w:r w:rsidRPr="00FB3274">
        <w:rPr>
          <w:rFonts w:ascii="Times New Roman" w:hAnsi="Times New Roman"/>
          <w:sz w:val="28"/>
          <w:szCs w:val="28"/>
          <w:lang w:val="uk-UA"/>
        </w:rPr>
        <w:tab/>
        <w:t>Зв’язок із заявником та виробником(ами), що є об’єктами інспектування</w:t>
      </w:r>
    </w:p>
    <w:p w:rsidR="00FB3274" w:rsidRDefault="00FB3274" w:rsidP="00FB3274">
      <w:pPr>
        <w:pStyle w:val="aa"/>
        <w:tabs>
          <w:tab w:val="left" w:pos="426"/>
          <w:tab w:val="left" w:pos="1560"/>
          <w:tab w:val="left" w:pos="1985"/>
        </w:tabs>
        <w:spacing w:before="120" w:after="120"/>
        <w:ind w:left="0"/>
        <w:jc w:val="left"/>
        <w:rPr>
          <w:rFonts w:ascii="Times New Roman" w:hAnsi="Times New Roman"/>
          <w:sz w:val="28"/>
          <w:szCs w:val="28"/>
          <w:lang w:val="uk-UA"/>
        </w:rPr>
      </w:pPr>
      <w:r w:rsidRPr="00FB3274">
        <w:rPr>
          <w:rFonts w:ascii="Times New Roman" w:hAnsi="Times New Roman"/>
          <w:sz w:val="28"/>
          <w:szCs w:val="28"/>
          <w:lang w:val="uk-UA"/>
        </w:rPr>
        <w:t>•</w:t>
      </w:r>
      <w:r w:rsidRPr="00FB3274">
        <w:rPr>
          <w:rFonts w:ascii="Times New Roman" w:hAnsi="Times New Roman"/>
          <w:sz w:val="28"/>
          <w:szCs w:val="28"/>
          <w:lang w:val="uk-UA"/>
        </w:rPr>
        <w:tab/>
        <w:t xml:space="preserve">Подання кінцевого звіту представнику комітету та Європейському </w:t>
      </w:r>
    </w:p>
    <w:p w:rsidR="00FB3274" w:rsidRDefault="00FB3274" w:rsidP="00FB3274">
      <w:pPr>
        <w:pStyle w:val="aa"/>
        <w:tabs>
          <w:tab w:val="left" w:pos="426"/>
          <w:tab w:val="left" w:pos="1560"/>
          <w:tab w:val="left" w:pos="1985"/>
        </w:tabs>
        <w:spacing w:before="120" w:after="120"/>
        <w:ind w:left="0"/>
        <w:jc w:val="left"/>
        <w:rPr>
          <w:rFonts w:ascii="Times New Roman" w:hAnsi="Times New Roman"/>
          <w:sz w:val="28"/>
          <w:szCs w:val="28"/>
          <w:lang w:val="uk-UA"/>
        </w:rPr>
      </w:pPr>
      <w:r w:rsidRPr="00FB3274">
        <w:rPr>
          <w:rFonts w:ascii="Times New Roman" w:hAnsi="Times New Roman"/>
          <w:sz w:val="28"/>
          <w:szCs w:val="28"/>
          <w:lang w:val="uk-UA"/>
        </w:rPr>
        <w:t>агентству лікарських засобів.</w:t>
      </w:r>
    </w:p>
    <w:p w:rsidR="00FB3274" w:rsidRPr="00FB3274" w:rsidRDefault="00FB3274" w:rsidP="00FB3274">
      <w:pPr>
        <w:pStyle w:val="aa"/>
        <w:tabs>
          <w:tab w:val="left" w:pos="426"/>
          <w:tab w:val="left" w:pos="1560"/>
          <w:tab w:val="left" w:pos="1985"/>
        </w:tabs>
        <w:spacing w:before="120" w:after="120"/>
        <w:jc w:val="left"/>
        <w:rPr>
          <w:rFonts w:ascii="Times New Roman" w:hAnsi="Times New Roman"/>
          <w:sz w:val="28"/>
          <w:szCs w:val="28"/>
          <w:lang w:val="uk-UA"/>
        </w:rPr>
      </w:pPr>
      <w:r w:rsidRPr="00FB3274">
        <w:rPr>
          <w:rFonts w:ascii="Times New Roman" w:hAnsi="Times New Roman"/>
          <w:sz w:val="28"/>
          <w:szCs w:val="28"/>
          <w:lang w:val="uk-UA"/>
        </w:rPr>
        <w:t>1. Вступ</w:t>
      </w:r>
    </w:p>
    <w:p w:rsidR="00FB3274" w:rsidRPr="00FB3274" w:rsidRDefault="00FB3274" w:rsidP="00FB3274">
      <w:pPr>
        <w:pStyle w:val="aa"/>
        <w:tabs>
          <w:tab w:val="left" w:pos="426"/>
          <w:tab w:val="left" w:pos="1560"/>
          <w:tab w:val="left" w:pos="1985"/>
        </w:tabs>
        <w:spacing w:before="120" w:after="120"/>
        <w:jc w:val="left"/>
        <w:rPr>
          <w:rFonts w:ascii="Times New Roman" w:hAnsi="Times New Roman"/>
          <w:sz w:val="28"/>
          <w:szCs w:val="28"/>
          <w:lang w:val="uk-UA"/>
        </w:rPr>
      </w:pP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З цією настановою необхідно ознайомлюватись разом з умовами стандартного договору, укладеного між Європейським агентством лікарських засобів (EMA) та компетентними органами країн-членів ЄС.</w:t>
      </w: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2. Сфера застосування</w:t>
      </w: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Інспекції GMP, які проводяться компетентними органами країн-членів Європейської Економічної Зони (ЄЕЗ) на запит Європейського агентства лікарських засобів.</w:t>
      </w: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3. Законодавча база</w:t>
      </w: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Для завершення оцінки заяв на одержання реєстраційних посвідчень в рамках централізованої системи комітет лікарських засобів для застосування людиною (CHMP) або комітет лікарських засобів для застосування у ветеринарії (CVMP) може направити запит на проведення інспекції виробничої дільниці із виробництва лікарського засобу згідно із статтями 8(2) та 33(2) відповідно Регламенту Європейського Парламенту і Ради Європи № 726/2004.</w:t>
      </w: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Запити на проведення повторних (рутинних) інспекцій можуть бути направлені також відповідно до умов статей 19(3) і 44(3) зазначеного Регламенту.</w:t>
      </w: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4. Загальна процедура проведення інспекцій GMP</w:t>
      </w: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4.1</w:t>
      </w:r>
      <w:r w:rsidRPr="00FB3274">
        <w:rPr>
          <w:rFonts w:ascii="Times New Roman" w:hAnsi="Times New Roman"/>
          <w:sz w:val="28"/>
          <w:szCs w:val="28"/>
          <w:lang w:val="uk-UA"/>
        </w:rPr>
        <w:tab/>
        <w:t>Управління інспекціями, координованими Європейським агентством лікарських засобів, здійснюється із застосуванням корпоративних належних практик.</w:t>
      </w: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4.2</w:t>
      </w:r>
      <w:r w:rsidRPr="00FB3274">
        <w:rPr>
          <w:rFonts w:ascii="Times New Roman" w:hAnsi="Times New Roman"/>
          <w:sz w:val="28"/>
          <w:szCs w:val="28"/>
          <w:lang w:val="uk-UA"/>
        </w:rPr>
        <w:tab/>
        <w:t>Звіти за результатами інспекції складають інспектори наглядового органу країни-члену для всіх інспекцій, які проводяться за запитом комітету лікарських засобів для застосування людиною (CHMP) або комітету лікарських засобів для застосування у ветеринарії (CVMP) відповідно до обов’язків, передбачених у статтях 18 або 43 Регламенту 726/2004.</w:t>
      </w: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 xml:space="preserve">(Примітка: якщо наглядовий орган не має можливості провести інспекцію у третій країні, допускається звернення до іншого компетентного органу для проведення інспекції відповідно до процедури Співтовариства щодо делегування обов’язків) </w:t>
      </w: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4.3</w:t>
      </w:r>
      <w:r w:rsidRPr="00FB3274">
        <w:rPr>
          <w:rFonts w:ascii="Times New Roman" w:hAnsi="Times New Roman"/>
          <w:sz w:val="28"/>
          <w:szCs w:val="28"/>
          <w:lang w:val="uk-UA"/>
        </w:rPr>
        <w:tab/>
        <w:t>Для складення звіту інспекторам наглядового органу можуть допомагати спеціалісти, призначені комітетом лікарських засобів для застосування людиною (CHMP) або комітетом лікарських засобів для застосування у ветеринарії (CVMP) для участі в інспекції.</w:t>
      </w: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4.4</w:t>
      </w:r>
      <w:r w:rsidRPr="00FB3274">
        <w:rPr>
          <w:rFonts w:ascii="Times New Roman" w:hAnsi="Times New Roman"/>
          <w:sz w:val="28"/>
          <w:szCs w:val="28"/>
          <w:lang w:val="uk-UA"/>
        </w:rPr>
        <w:tab/>
        <w:t>Європейське агентство лікарських засобів вимагає, щоб звіт за результатами інспекції складали англійською мовою.</w:t>
      </w: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4.5</w:t>
      </w:r>
      <w:r w:rsidRPr="00FB3274">
        <w:rPr>
          <w:rFonts w:ascii="Times New Roman" w:hAnsi="Times New Roman"/>
          <w:sz w:val="28"/>
          <w:szCs w:val="28"/>
          <w:lang w:val="uk-UA"/>
        </w:rPr>
        <w:tab/>
        <w:t>Зміст і формат звіту мають відповідати вимогам, описаним у Збірці процедур Європейського Співтовариства.</w:t>
      </w:r>
    </w:p>
    <w:p w:rsidR="00FB3274" w:rsidRPr="00FB3274" w:rsidRDefault="00FB3274" w:rsidP="00FB3274">
      <w:pPr>
        <w:pStyle w:val="aa"/>
        <w:tabs>
          <w:tab w:val="left" w:pos="1134"/>
          <w:tab w:val="left" w:pos="1560"/>
          <w:tab w:val="left" w:pos="1985"/>
        </w:tabs>
        <w:spacing w:before="120" w:after="120"/>
        <w:ind w:left="0" w:firstLine="567"/>
        <w:jc w:val="left"/>
        <w:rPr>
          <w:rFonts w:ascii="Times New Roman" w:hAnsi="Times New Roman"/>
          <w:sz w:val="28"/>
          <w:szCs w:val="28"/>
          <w:lang w:val="uk-UA"/>
        </w:rPr>
      </w:pPr>
    </w:p>
    <w:p w:rsid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4.6</w:t>
      </w:r>
      <w:r w:rsidRPr="00FB3274">
        <w:rPr>
          <w:rFonts w:ascii="Times New Roman" w:hAnsi="Times New Roman"/>
          <w:sz w:val="28"/>
          <w:szCs w:val="28"/>
          <w:lang w:val="uk-UA"/>
        </w:rPr>
        <w:tab/>
        <w:t>Звіт має надавати відповіді на будь-які питання, направлені представником / співпредставником комітету щодо оцінки виробничих операцій та/або процедур контролю, чи розглядити будь-які специфічні питання, визначені комітетом лікарських засобів для застосування людиною (CHMP) або комітетом лікарських засобів для застосування у ветеринарії (CVMP) та/чи Європейським агентством лікарських засобів (EMA) (наприклад, повідомлення про проблеми, дефекти якості), за їх наявності.</w:t>
      </w:r>
    </w:p>
    <w:p w:rsidR="00FB3274" w:rsidRP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4.7</w:t>
      </w:r>
      <w:r w:rsidRPr="00FB3274">
        <w:rPr>
          <w:rFonts w:ascii="Times New Roman" w:hAnsi="Times New Roman"/>
          <w:sz w:val="28"/>
          <w:szCs w:val="28"/>
          <w:lang w:val="uk-UA"/>
        </w:rPr>
        <w:tab/>
        <w:t>Звіт за результатами інспекції повинен бути оформлений і надісланий Європейському агентству лікарських засобів (завантажено до застосунку корпоративних належних практик і підписано всіма інспекторами) протягом періоду часу, встановленого у відповідному запиті на проведення інспекції.</w:t>
      </w:r>
    </w:p>
    <w:p w:rsidR="00FB3274" w:rsidRP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4.8</w:t>
      </w:r>
      <w:r w:rsidRPr="00FB3274">
        <w:rPr>
          <w:rFonts w:ascii="Times New Roman" w:hAnsi="Times New Roman"/>
          <w:sz w:val="28"/>
          <w:szCs w:val="28"/>
          <w:lang w:val="uk-UA"/>
        </w:rPr>
        <w:tab/>
        <w:t>Європейське агентство лікарських засобів перевірить отримані звіти за результатами інспекції на предмет дотримання цієї настанови і їх науковий зміст, а також загальну якість. Звіти, що на думку Агентства вважаються такими, що містять недоліки, є неповними чи не відповідають необхідному науковому стандарту, будуть повернені органам, відповідальним за їх підготовку з письмовим роз’ясненням причин неприйняття та пропонованим терміном для перегляду, повторного інспектування чи інших коригувальних заходів. Для інспекцій, що проводиться перед видачою реєстраційного посвідчення, такий термін враховуватиме загальний затверджений графік з метою завершення оцінки заяви.</w:t>
      </w:r>
    </w:p>
    <w:p w:rsidR="00FB3274" w:rsidRP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5. Повідомлення заявника про намір подати заяву на реєстрацію лікарського засобу</w:t>
      </w:r>
    </w:p>
    <w:p w:rsidR="00FB3274" w:rsidRP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У своєму повідомленні про намір подати заяву заявники повинні вказати назву (в тому числі контактну особу) і адресу запропонованих виробників активної(их) речовин(и) і готової продукції, в тому числі виробничу(і) дільницю(і) у ЄЕЗ, відповідальних за випуск серії лікарського засобу. За необхідності слід надати блок-схему для демонстрації ролі всіх різних залучених дільниць. Всі дільниці, перелічені у заявах, повинні бути готові до проведення інспекції з моменту подання заяви і відповідати вимогам належної виробничої практики (GMP) ЄС (чи її еквіваленту).</w:t>
      </w:r>
    </w:p>
    <w:p w:rsidR="00FB3274" w:rsidRP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6. Призначення групи інспекторів та підготовка до інспекції</w:t>
      </w:r>
    </w:p>
    <w:p w:rsidR="00FB3274" w:rsidRP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Європейське агентство лікарських засобів проводить валідацію подання заяв до централізованої системи та визначає, вимагається чи ні проведення інспекції відповідного виробництва, контролю, випуску серій та дільниці(ь) імпортування для перевірки відповідності вимогам GMP до видачі реєстраційного посвідчення або внесення зміни. Спільно з представником / співпредставником комітету приймається рішення про те, вимагати у відповідного комітету затвердження запиту на проведення інспекції чи ні. Такі запити затверджуються комітетом на 90-й день чи найпізніше до 120-го дня і включають будь-які специфічні аспекти заяви, що представник / співпредставник комітету висуває у звіті(ах) про оцінку на 70-й день чи станом на аналогічний момент часу у випадку зі змінами.</w:t>
      </w:r>
    </w:p>
    <w:p w:rsidR="00FB3274" w:rsidRP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Крім того, Європейське агентство лікарських засобів забезпечує, що виробничі дільниці, перелічені у централізованих реєстраційних посвідченнях, що розташовані на території третіх країн, проходять рутинні повторні інспекції відповідно до періодичності інспекцій, викладеній у Збірці процедур Європейського Співтовариства з метою перевірки поточної відповідності вимогам GMP за виключенням випадків, коли в силі залишається угода про взаємне визнання чи аналогічна угода. Повторне інспектування дільниць, розташованих у ЄЕЗ чи країнах, де має силу угода про взаємне визнання чи аналогічна угода, залишається відповідальністю відповідних національних компетентних органів.</w:t>
      </w:r>
    </w:p>
    <w:p w:rsidR="00FB3274" w:rsidRP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p w:rsidR="00FB3274" w:rsidRP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Європейське агентство лікарських засобів призначить національні компетентні органи, що сформують групу інспекторів. Як правило, керівництво буде обійняте наглядовим органом, який одержує підтримку іншого органу, зокрема інший наглядовий орган, якщо їх більше ніж один. Європейське агентство лікарських засобів проконсультується з представниками / співпредставниками комітету і інспекційними органами Європейського агентства лікарських засобів за необхідності і буде, зокрема у випадку повторних інспекцій, намагатись розподілити робоче навантаження серед країн-членів.</w:t>
      </w:r>
    </w:p>
    <w:p w:rsidR="00FB3274" w:rsidRPr="00FB3274" w:rsidRDefault="00FB3274" w:rsidP="00FB3274">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p w:rsidR="00FB3274" w:rsidRDefault="00FB3274"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FB3274">
        <w:rPr>
          <w:rFonts w:ascii="Times New Roman" w:hAnsi="Times New Roman"/>
          <w:sz w:val="28"/>
          <w:szCs w:val="28"/>
          <w:lang w:val="uk-UA"/>
        </w:rPr>
        <w:t>Національні компетентні органи, що беруть участь у затвердженому запиті на проведення інспекції, призначать інспекторів, які будуть проводити інспекцію із застосуванням застосунку корпоративних належних практик. Національний компетентний орган не призначатиме інспекторів, що не включені до переліку експертів Європейського агентства лікарських засобів. Європейське агентство лікарських засобів перевірить статус документації про призначення експертів до прийняття таких призначень.</w:t>
      </w:r>
    </w:p>
    <w:p w:rsidR="009641C1" w:rsidRPr="009641C1" w:rsidRDefault="009641C1"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9641C1">
        <w:rPr>
          <w:rFonts w:ascii="Times New Roman" w:hAnsi="Times New Roman"/>
          <w:sz w:val="28"/>
          <w:szCs w:val="28"/>
          <w:lang w:val="uk-UA"/>
        </w:rPr>
        <w:t>Якщо наглядовий орган не в змозі проводити інспектування в третій країні буде визначено компетентний орган на заміну відповідно до процедури Співтовариства щодо делегування обов’язків.</w:t>
      </w:r>
    </w:p>
    <w:p w:rsidR="009641C1" w:rsidRPr="009641C1" w:rsidRDefault="009641C1"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p w:rsidR="009641C1" w:rsidRPr="009641C1" w:rsidRDefault="009641C1"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9641C1">
        <w:rPr>
          <w:rFonts w:ascii="Times New Roman" w:hAnsi="Times New Roman"/>
          <w:sz w:val="28"/>
          <w:szCs w:val="28"/>
          <w:lang w:val="uk-UA"/>
        </w:rPr>
        <w:t>Щодо рутинних повторних інспекцій Європейське агентство лікарських засобів запропонує річний план інспектування за узгодженням з наглядовими органами, призначеними для рівномірного розподілу робочого навантаження, за підтримки інших інспекційних органів за необхідності.</w:t>
      </w:r>
    </w:p>
    <w:p w:rsidR="009641C1" w:rsidRPr="009641C1" w:rsidRDefault="009641C1"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p w:rsidR="009641C1" w:rsidRPr="009641C1" w:rsidRDefault="009641C1"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9641C1">
        <w:rPr>
          <w:rFonts w:ascii="Times New Roman" w:hAnsi="Times New Roman"/>
          <w:sz w:val="28"/>
          <w:szCs w:val="28"/>
          <w:lang w:val="uk-UA"/>
        </w:rPr>
        <w:t>7. Зв’язок із заявником та виробником(ами), що є об’єктами інспектування</w:t>
      </w:r>
    </w:p>
    <w:p w:rsidR="009641C1" w:rsidRPr="009641C1" w:rsidRDefault="009641C1"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p w:rsidR="009641C1" w:rsidRPr="009641C1" w:rsidRDefault="009641C1"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9641C1">
        <w:rPr>
          <w:rFonts w:ascii="Times New Roman" w:hAnsi="Times New Roman"/>
          <w:sz w:val="28"/>
          <w:szCs w:val="28"/>
          <w:lang w:val="uk-UA"/>
        </w:rPr>
        <w:t>Після того, як комітет звернеться із запитом на проведення інспекції, Європейське агентство лікарських засобів направить заявнику / власнику реєстраційного посвідчення повідомлення про інспекцію із зазначенням інформації про групу інспекторів та вимогою оплати за інспекцію.</w:t>
      </w:r>
    </w:p>
    <w:p w:rsidR="009641C1" w:rsidRPr="009641C1" w:rsidRDefault="009641C1"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p w:rsidR="009641C1" w:rsidRPr="009641C1" w:rsidRDefault="009641C1"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9641C1">
        <w:rPr>
          <w:rFonts w:ascii="Times New Roman" w:hAnsi="Times New Roman"/>
          <w:sz w:val="28"/>
          <w:szCs w:val="28"/>
          <w:lang w:val="uk-UA"/>
        </w:rPr>
        <w:t>Оплата за інспекції здійснюється відповідно до рішення за розцінками, затвердженими правлінням згідно зі Статтею 53 (3) Регламенту. Щодо інспекцій за межами ЄС транспортні витрати сплачуються безпосередньо інспекційним органам заявником / власником реєстраційного посвідчення відповідно до Статті 5 (4) Регламенту Ради Європи (EEC) 297/95 із подальшими змінами. Інспектори домовляються безпосередньо з виробником і фіксують дату проведення інспекції, а також у випадку інспекцій в третіх країнах повинні повідомити про це місцевий компетентний орган. В ході підготовки до інспекції виробник(и) чи заявник / власник реєстраційного посвідчення можуть отримати запит на надання інформації про дільницю та діяльність, що має інспектуватись (ця інформація зазвичай надається у «досьє виробничої дільниці»). Заявник може отримати запит на надання групі інспекторів копії відповідних частин досьє.</w:t>
      </w:r>
    </w:p>
    <w:p w:rsidR="009641C1" w:rsidRPr="009641C1" w:rsidRDefault="009641C1"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9641C1">
        <w:rPr>
          <w:rFonts w:ascii="Times New Roman" w:hAnsi="Times New Roman"/>
          <w:sz w:val="28"/>
          <w:szCs w:val="28"/>
          <w:lang w:val="uk-UA"/>
        </w:rPr>
        <w:t>У випадку проведення повторних інспекцій Європейське агентство лікарських засобів зверне увагу групи інспекторів на будь-які специфічні питання, що були визначені в якості подальших заходів після інспекції, наприклад, що виникли після проведення останньої інспекції, пробовідбору та тестування чи розслідувань дефектів якості до інспектування.</w:t>
      </w:r>
    </w:p>
    <w:p w:rsidR="009641C1" w:rsidRPr="009641C1" w:rsidRDefault="009641C1"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p w:rsidR="009641C1" w:rsidRPr="009641C1" w:rsidRDefault="009641C1"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9641C1">
        <w:rPr>
          <w:rFonts w:ascii="Times New Roman" w:hAnsi="Times New Roman"/>
          <w:sz w:val="28"/>
          <w:szCs w:val="28"/>
          <w:lang w:val="uk-UA"/>
        </w:rPr>
        <w:t>8. Подання кінцевого звіту представнику комітету та Європейському агентству лікарських засобів</w:t>
      </w:r>
    </w:p>
    <w:p w:rsidR="009641C1" w:rsidRPr="009641C1" w:rsidRDefault="009641C1"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p w:rsidR="00FB3274" w:rsidRDefault="009641C1"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r w:rsidRPr="009641C1">
        <w:rPr>
          <w:rFonts w:ascii="Times New Roman" w:hAnsi="Times New Roman"/>
          <w:sz w:val="28"/>
          <w:szCs w:val="28"/>
          <w:lang w:val="uk-UA"/>
        </w:rPr>
        <w:t>Через один місяць після передачі звіту за результатами інспекції виробнику, група інспекторів направить свій звіт до Європейського агентства лікарських засобів (шляхом завантаження та підписання звіту у застосунку корпоративних належних практик). Керівний орган інспекції несе відповідальність за видачу сертифікатів GMP чи звітів про невідповідність вимогам згідно з законодавством Європейського Співтовариства та актуалізацію бази даних EudraGMP відповідним чином.</w:t>
      </w:r>
    </w:p>
    <w:p w:rsidR="00D21A80" w:rsidRDefault="00D21A80"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p w:rsidR="00D21A80" w:rsidRDefault="00D21A80"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tbl>
      <w:tblPr>
        <w:tblW w:w="10031" w:type="dxa"/>
        <w:tblLayout w:type="fixed"/>
        <w:tblLook w:val="04A0" w:firstRow="1" w:lastRow="0" w:firstColumn="1" w:lastColumn="0" w:noHBand="0" w:noVBand="1"/>
      </w:tblPr>
      <w:tblGrid>
        <w:gridCol w:w="2127"/>
        <w:gridCol w:w="108"/>
        <w:gridCol w:w="4428"/>
        <w:gridCol w:w="3118"/>
        <w:gridCol w:w="250"/>
      </w:tblGrid>
      <w:tr w:rsidR="00235C37" w:rsidRPr="00875C87" w:rsidTr="00235C37">
        <w:trPr>
          <w:gridAfter w:val="1"/>
          <w:wAfter w:w="250" w:type="dxa"/>
        </w:trPr>
        <w:tc>
          <w:tcPr>
            <w:tcW w:w="2127" w:type="dxa"/>
          </w:tcPr>
          <w:p w:rsidR="00235C37" w:rsidRPr="00875C87" w:rsidRDefault="00235C37" w:rsidP="00D72586">
            <w:pPr>
              <w:rPr>
                <w:rFonts w:ascii="Verdana" w:hAnsi="Verdana"/>
                <w:sz w:val="18"/>
                <w:szCs w:val="24"/>
                <w:lang w:val="en-US"/>
              </w:rPr>
            </w:pPr>
            <w:r>
              <w:rPr>
                <w:rFonts w:ascii="Verdana" w:hAnsi="Verdana"/>
                <w:noProof/>
                <w:snapToGrid/>
                <w:sz w:val="18"/>
                <w:szCs w:val="24"/>
                <w:lang w:val="uk-UA" w:eastAsia="uk-UA"/>
              </w:rPr>
              <w:drawing>
                <wp:inline distT="0" distB="0" distL="0" distR="0" wp14:anchorId="6AD769B4" wp14:editId="64FF0903">
                  <wp:extent cx="1224280" cy="835025"/>
                  <wp:effectExtent l="0" t="0" r="0" b="3175"/>
                  <wp:docPr id="62" name="Рисунок 62" descr="E:\Эксперт\Наталия\13 08 2014\72087_eu_flag_bw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Эксперт\Наталия\13 08 2014\72087_eu_flag_bw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280" cy="835025"/>
                          </a:xfrm>
                          <a:prstGeom prst="rect">
                            <a:avLst/>
                          </a:prstGeom>
                          <a:noFill/>
                          <a:ln>
                            <a:noFill/>
                          </a:ln>
                        </pic:spPr>
                      </pic:pic>
                    </a:graphicData>
                  </a:graphic>
                </wp:inline>
              </w:drawing>
            </w:r>
          </w:p>
        </w:tc>
        <w:tc>
          <w:tcPr>
            <w:tcW w:w="4536" w:type="dxa"/>
            <w:gridSpan w:val="2"/>
          </w:tcPr>
          <w:p w:rsidR="00235C37" w:rsidRPr="00875C87" w:rsidRDefault="00235C37" w:rsidP="00D72586">
            <w:pPr>
              <w:jc w:val="left"/>
              <w:rPr>
                <w:rFonts w:ascii="Arial" w:hAnsi="Arial"/>
                <w:b/>
                <w:sz w:val="20"/>
                <w:szCs w:val="24"/>
                <w:lang w:val="uk-UA"/>
              </w:rPr>
            </w:pPr>
            <w:r w:rsidRPr="00875C87">
              <w:rPr>
                <w:rFonts w:ascii="Arial" w:hAnsi="Arial"/>
                <w:b/>
                <w:noProof/>
                <w:sz w:val="20"/>
                <w:szCs w:val="24"/>
              </w:rPr>
              <w:t>ЄВРОПЕЙСЬКА</w:t>
            </w:r>
            <w:r w:rsidRPr="005F4D54">
              <w:rPr>
                <w:rFonts w:ascii="Arial" w:hAnsi="Arial"/>
                <w:b/>
                <w:noProof/>
                <w:sz w:val="20"/>
                <w:szCs w:val="24"/>
                <w:lang w:val="en-US"/>
              </w:rPr>
              <w:t xml:space="preserve"> </w:t>
            </w:r>
            <w:r w:rsidRPr="00875C87">
              <w:rPr>
                <w:rFonts w:ascii="Arial" w:hAnsi="Arial"/>
                <w:b/>
                <w:noProof/>
                <w:sz w:val="20"/>
                <w:szCs w:val="24"/>
              </w:rPr>
              <w:t>КОМІСІЯ</w:t>
            </w:r>
          </w:p>
          <w:p w:rsidR="00235C37" w:rsidRPr="00875C87" w:rsidRDefault="00235C37" w:rsidP="00D72586">
            <w:pPr>
              <w:jc w:val="left"/>
              <w:rPr>
                <w:rFonts w:ascii="Arial" w:hAnsi="Arial"/>
                <w:b/>
                <w:sz w:val="20"/>
                <w:szCs w:val="24"/>
                <w:lang w:val="en-US"/>
              </w:rPr>
            </w:pPr>
            <w:r w:rsidRPr="005F4D54">
              <w:rPr>
                <w:rFonts w:ascii="Arial" w:hAnsi="Arial"/>
                <w:b/>
                <w:noProof/>
                <w:sz w:val="20"/>
                <w:szCs w:val="24"/>
                <w:lang w:val="en-US"/>
              </w:rPr>
              <w:t>EUROPEAN COMMISSION</w:t>
            </w:r>
          </w:p>
          <w:p w:rsidR="00235C37" w:rsidRPr="00875C87" w:rsidRDefault="00235C37" w:rsidP="00D72586">
            <w:pPr>
              <w:jc w:val="left"/>
              <w:rPr>
                <w:rFonts w:ascii="Arial" w:hAnsi="Arial"/>
                <w:sz w:val="16"/>
                <w:szCs w:val="24"/>
                <w:lang w:val="en-US"/>
              </w:rPr>
            </w:pPr>
            <w:r w:rsidRPr="00875C87">
              <w:rPr>
                <w:rFonts w:ascii="Arial" w:hAnsi="Arial"/>
                <w:noProof/>
                <w:sz w:val="16"/>
                <w:szCs w:val="24"/>
              </w:rPr>
              <w:t>ГЕНЕРАЛЬНИЙ</w:t>
            </w:r>
            <w:r w:rsidRPr="005F4D54">
              <w:rPr>
                <w:rFonts w:ascii="Arial" w:hAnsi="Arial"/>
                <w:noProof/>
                <w:sz w:val="16"/>
                <w:szCs w:val="24"/>
                <w:lang w:val="en-US"/>
              </w:rPr>
              <w:t xml:space="preserve"> </w:t>
            </w:r>
            <w:r w:rsidRPr="00875C87">
              <w:rPr>
                <w:rFonts w:ascii="Arial" w:hAnsi="Arial"/>
                <w:noProof/>
                <w:sz w:val="16"/>
                <w:szCs w:val="24"/>
              </w:rPr>
              <w:t>ДИРЕКТОРАТ</w:t>
            </w:r>
            <w:r w:rsidRPr="005F4D54">
              <w:rPr>
                <w:rFonts w:ascii="Arial" w:hAnsi="Arial"/>
                <w:noProof/>
                <w:sz w:val="16"/>
                <w:szCs w:val="24"/>
                <w:lang w:val="en-US"/>
              </w:rPr>
              <w:t xml:space="preserve"> </w:t>
            </w:r>
            <w:r w:rsidRPr="00875C87">
              <w:rPr>
                <w:rFonts w:ascii="Arial" w:hAnsi="Arial"/>
                <w:noProof/>
                <w:sz w:val="16"/>
                <w:szCs w:val="24"/>
              </w:rPr>
              <w:t>ОХОРОНИ</w:t>
            </w:r>
            <w:r w:rsidRPr="005F4D54">
              <w:rPr>
                <w:rFonts w:ascii="Arial" w:hAnsi="Arial"/>
                <w:noProof/>
                <w:sz w:val="16"/>
                <w:szCs w:val="24"/>
                <w:lang w:val="en-US"/>
              </w:rPr>
              <w:t xml:space="preserve"> </w:t>
            </w:r>
            <w:r w:rsidRPr="00875C87">
              <w:rPr>
                <w:rFonts w:ascii="Arial" w:hAnsi="Arial"/>
                <w:noProof/>
                <w:sz w:val="16"/>
                <w:szCs w:val="24"/>
              </w:rPr>
              <w:t>ЗДОРОВ</w:t>
            </w:r>
            <w:r w:rsidRPr="00875C87">
              <w:rPr>
                <w:rFonts w:ascii="Arial" w:hAnsi="Arial"/>
                <w:sz w:val="16"/>
                <w:szCs w:val="24"/>
                <w:lang w:val="en-US"/>
              </w:rPr>
              <w:t>’</w:t>
            </w:r>
            <w:r w:rsidRPr="00875C87">
              <w:rPr>
                <w:rFonts w:ascii="Arial" w:hAnsi="Arial"/>
                <w:noProof/>
                <w:sz w:val="16"/>
                <w:szCs w:val="24"/>
              </w:rPr>
              <w:t>Я</w:t>
            </w:r>
            <w:r w:rsidRPr="005F4D54">
              <w:rPr>
                <w:rFonts w:ascii="Arial" w:hAnsi="Arial"/>
                <w:noProof/>
                <w:sz w:val="16"/>
                <w:szCs w:val="24"/>
                <w:lang w:val="en-US"/>
              </w:rPr>
              <w:t xml:space="preserve"> </w:t>
            </w:r>
            <w:r w:rsidRPr="00875C87">
              <w:rPr>
                <w:rFonts w:ascii="Arial" w:hAnsi="Arial"/>
                <w:noProof/>
                <w:sz w:val="16"/>
                <w:szCs w:val="24"/>
              </w:rPr>
              <w:t>ТА</w:t>
            </w:r>
            <w:r w:rsidRPr="005F4D54">
              <w:rPr>
                <w:rFonts w:ascii="Arial" w:hAnsi="Arial"/>
                <w:noProof/>
                <w:sz w:val="16"/>
                <w:szCs w:val="24"/>
                <w:lang w:val="en-US"/>
              </w:rPr>
              <w:t xml:space="preserve"> </w:t>
            </w:r>
            <w:r w:rsidRPr="00875C87">
              <w:rPr>
                <w:rFonts w:ascii="Arial" w:hAnsi="Arial"/>
                <w:noProof/>
                <w:sz w:val="16"/>
                <w:szCs w:val="24"/>
              </w:rPr>
              <w:t>ЗАХИСТУ</w:t>
            </w:r>
            <w:r w:rsidRPr="005F4D54">
              <w:rPr>
                <w:rFonts w:ascii="Arial" w:hAnsi="Arial"/>
                <w:noProof/>
                <w:sz w:val="16"/>
                <w:szCs w:val="24"/>
                <w:lang w:val="en-US"/>
              </w:rPr>
              <w:t xml:space="preserve"> </w:t>
            </w:r>
            <w:r w:rsidRPr="00875C87">
              <w:rPr>
                <w:rFonts w:ascii="Arial" w:hAnsi="Arial"/>
                <w:noProof/>
                <w:sz w:val="16"/>
                <w:szCs w:val="24"/>
              </w:rPr>
              <w:t>СПОЖИВАЧІВ</w:t>
            </w:r>
            <w:r w:rsidRPr="00875C87">
              <w:rPr>
                <w:rFonts w:ascii="Arial" w:hAnsi="Arial"/>
                <w:sz w:val="16"/>
                <w:szCs w:val="24"/>
                <w:lang w:val="uk-UA"/>
              </w:rPr>
              <w:t xml:space="preserve"> / </w:t>
            </w:r>
            <w:r w:rsidRPr="00875C87">
              <w:rPr>
                <w:rFonts w:ascii="Arial" w:hAnsi="Arial"/>
                <w:sz w:val="16"/>
                <w:szCs w:val="24"/>
                <w:lang w:val="en-US"/>
              </w:rPr>
              <w:t>HEALTH &amp; CONSUMER PROTECTION DIRECTORATE- GENERAL</w:t>
            </w:r>
          </w:p>
          <w:p w:rsidR="00235C37" w:rsidRPr="00875C87" w:rsidRDefault="00235C37" w:rsidP="00D72586">
            <w:pPr>
              <w:jc w:val="left"/>
              <w:rPr>
                <w:rFonts w:ascii="Arial" w:hAnsi="Arial"/>
                <w:sz w:val="16"/>
                <w:szCs w:val="24"/>
                <w:lang w:val="en-US"/>
              </w:rPr>
            </w:pPr>
          </w:p>
          <w:p w:rsidR="00235C37" w:rsidRPr="00875C87" w:rsidRDefault="00235C37" w:rsidP="00D72586">
            <w:pPr>
              <w:jc w:val="left"/>
              <w:rPr>
                <w:rFonts w:ascii="Arial" w:hAnsi="Arial"/>
                <w:sz w:val="16"/>
                <w:szCs w:val="24"/>
              </w:rPr>
            </w:pPr>
            <w:r w:rsidRPr="00875C87">
              <w:rPr>
                <w:rFonts w:ascii="Arial" w:hAnsi="Arial"/>
                <w:noProof/>
                <w:sz w:val="16"/>
                <w:szCs w:val="24"/>
              </w:rPr>
              <w:t>Охорона здоров’я населення та оцінка ризиків в сфері лікарських засобів/</w:t>
            </w:r>
          </w:p>
          <w:p w:rsidR="00235C37" w:rsidRDefault="00235C37" w:rsidP="00D72586">
            <w:pPr>
              <w:jc w:val="left"/>
              <w:rPr>
                <w:rFonts w:ascii="Arial" w:hAnsi="Arial"/>
                <w:noProof/>
                <w:sz w:val="16"/>
                <w:szCs w:val="24"/>
                <w:lang w:val="uk-UA"/>
              </w:rPr>
            </w:pPr>
            <w:r w:rsidRPr="005F4D54">
              <w:rPr>
                <w:rFonts w:ascii="Arial" w:hAnsi="Arial"/>
                <w:noProof/>
                <w:sz w:val="16"/>
                <w:szCs w:val="24"/>
                <w:lang w:val="en-US"/>
              </w:rPr>
              <w:t>Public Health and Risk Assessment Pharmaceuticals</w:t>
            </w:r>
          </w:p>
          <w:p w:rsidR="00D21A80" w:rsidRPr="00D21A80" w:rsidRDefault="00D21A80" w:rsidP="00D72586">
            <w:pPr>
              <w:jc w:val="left"/>
              <w:rPr>
                <w:rFonts w:ascii="Verdana" w:hAnsi="Verdana"/>
                <w:sz w:val="18"/>
                <w:szCs w:val="24"/>
                <w:lang w:val="en-US"/>
              </w:rPr>
            </w:pPr>
            <w:r w:rsidRPr="00D21A80">
              <w:rPr>
                <w:sz w:val="32"/>
                <w:szCs w:val="32"/>
                <w:lang w:val="en-US"/>
              </w:rPr>
              <w:t>History of changes to the Compilation of Procedures</w:t>
            </w:r>
          </w:p>
        </w:tc>
        <w:tc>
          <w:tcPr>
            <w:tcW w:w="3118" w:type="dxa"/>
          </w:tcPr>
          <w:p w:rsidR="00235C37" w:rsidRPr="00875C87" w:rsidRDefault="00235C37" w:rsidP="00D72586">
            <w:pPr>
              <w:jc w:val="right"/>
              <w:rPr>
                <w:rFonts w:ascii="Verdana" w:hAnsi="Verdana"/>
                <w:sz w:val="18"/>
                <w:szCs w:val="24"/>
                <w:lang w:val="en-US"/>
              </w:rPr>
            </w:pPr>
            <w:r>
              <w:rPr>
                <w:rFonts w:ascii="Verdana" w:hAnsi="Verdana"/>
                <w:noProof/>
                <w:snapToGrid/>
                <w:sz w:val="18"/>
                <w:szCs w:val="24"/>
                <w:lang w:val="uk-UA" w:eastAsia="uk-UA"/>
              </w:rPr>
              <w:drawing>
                <wp:inline distT="0" distB="0" distL="0" distR="0" wp14:anchorId="2709A437" wp14:editId="37ED8994">
                  <wp:extent cx="1852930" cy="596265"/>
                  <wp:effectExtent l="0" t="0" r="0" b="0"/>
                  <wp:docPr id="61" name="Рисунок 61" descr="E:\Эксперт\Наталия\13 08 2014\eme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Эксперт\Наталия\13 08 2014\emea-2010.jpg"/>
                          <pic:cNvPicPr>
                            <a:picLocks noChangeAspect="1" noChangeArrowheads="1"/>
                          </pic:cNvPicPr>
                        </pic:nvPicPr>
                        <pic:blipFill>
                          <a:blip r:embed="rId37" cstate="print">
                            <a:extLst>
                              <a:ext uri="{28A0092B-C50C-407E-A947-70E740481C1C}">
                                <a14:useLocalDpi xmlns:a14="http://schemas.microsoft.com/office/drawing/2010/main" val="0"/>
                              </a:ext>
                            </a:extLst>
                          </a:blip>
                          <a:srcRect l="4568" t="5623" r="5339" b="5061"/>
                          <a:stretch>
                            <a:fillRect/>
                          </a:stretch>
                        </pic:blipFill>
                        <pic:spPr bwMode="auto">
                          <a:xfrm>
                            <a:off x="0" y="0"/>
                            <a:ext cx="1852930" cy="596265"/>
                          </a:xfrm>
                          <a:prstGeom prst="rect">
                            <a:avLst/>
                          </a:prstGeom>
                          <a:noFill/>
                          <a:ln>
                            <a:noFill/>
                          </a:ln>
                        </pic:spPr>
                      </pic:pic>
                    </a:graphicData>
                  </a:graphic>
                </wp:inline>
              </w:drawing>
            </w:r>
          </w:p>
        </w:tc>
      </w:tr>
      <w:tr w:rsidR="00235C37" w:rsidRPr="00235C37"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ind w:left="0"/>
              <w:jc w:val="left"/>
              <w:rPr>
                <w:rFonts w:ascii="Times New Roman" w:hAnsi="Times New Roman"/>
                <w:b/>
                <w:sz w:val="28"/>
                <w:szCs w:val="28"/>
                <w:lang w:val="uk-UA"/>
              </w:rPr>
            </w:pPr>
            <w:r w:rsidRPr="00235C37">
              <w:rPr>
                <w:rFonts w:ascii="Times New Roman" w:hAnsi="Times New Roman"/>
                <w:b/>
                <w:sz w:val="28"/>
                <w:szCs w:val="28"/>
                <w:lang w:val="uk-UA"/>
              </w:rPr>
              <w:t>Дата</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ind w:left="0"/>
              <w:jc w:val="left"/>
              <w:rPr>
                <w:rFonts w:ascii="Times New Roman" w:hAnsi="Times New Roman"/>
                <w:b/>
                <w:sz w:val="28"/>
                <w:szCs w:val="28"/>
                <w:lang w:val="uk-UA"/>
              </w:rPr>
            </w:pPr>
            <w:r w:rsidRPr="00235C37">
              <w:rPr>
                <w:rFonts w:ascii="Times New Roman" w:hAnsi="Times New Roman"/>
                <w:b/>
                <w:sz w:val="28"/>
                <w:szCs w:val="28"/>
                <w:lang w:val="uk-UA"/>
              </w:rPr>
              <w:t>Опис</w:t>
            </w:r>
          </w:p>
        </w:tc>
      </w:tr>
      <w:tr w:rsidR="00235C37" w:rsidRPr="00235C37"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ind w:left="0"/>
              <w:jc w:val="left"/>
              <w:rPr>
                <w:rFonts w:ascii="Times New Roman" w:hAnsi="Times New Roman"/>
                <w:sz w:val="28"/>
                <w:szCs w:val="28"/>
              </w:rPr>
            </w:pPr>
            <w:r w:rsidRPr="00235C37">
              <w:rPr>
                <w:rFonts w:ascii="Times New Roman" w:hAnsi="Times New Roman"/>
                <w:sz w:val="28"/>
                <w:szCs w:val="28"/>
                <w:lang w:val="uk-UA"/>
              </w:rPr>
              <w:t>Грудень 2003 р.</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ind w:left="0"/>
              <w:jc w:val="left"/>
              <w:rPr>
                <w:rFonts w:ascii="Times New Roman" w:hAnsi="Times New Roman"/>
                <w:sz w:val="28"/>
                <w:szCs w:val="28"/>
              </w:rPr>
            </w:pPr>
            <w:r w:rsidRPr="00235C37">
              <w:rPr>
                <w:rFonts w:ascii="Times New Roman" w:hAnsi="Times New Roman"/>
                <w:sz w:val="28"/>
                <w:szCs w:val="28"/>
                <w:lang w:val="uk-UA"/>
              </w:rPr>
              <w:t>Вперше опубліковано Європейським агентством лікарських засобів від імені Європейської Комісії, оновлюючи версію від травня 2001 року із включенням нової процедури управління підозрами дефектів якості, актуалізованої процедури швидкого оповіщення, із доданням до процедури перевірки валідації та форм обміну інформацією, а також основ систем якості для інспекційних органів Європейського Союзу.</w:t>
            </w:r>
          </w:p>
        </w:tc>
      </w:tr>
      <w:tr w:rsidR="00235C37" w:rsidRPr="00235C37"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ind w:left="0"/>
              <w:jc w:val="left"/>
              <w:rPr>
                <w:rFonts w:ascii="Times New Roman" w:hAnsi="Times New Roman"/>
                <w:sz w:val="28"/>
                <w:szCs w:val="28"/>
                <w:lang w:val="en-US"/>
              </w:rPr>
            </w:pPr>
            <w:r w:rsidRPr="00235C37">
              <w:rPr>
                <w:rFonts w:ascii="Times New Roman" w:hAnsi="Times New Roman"/>
                <w:sz w:val="28"/>
                <w:szCs w:val="28"/>
                <w:lang w:val="uk-UA"/>
              </w:rPr>
              <w:t>Лютий 2004 року (ред. 1)</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ind w:left="0"/>
              <w:jc w:val="left"/>
              <w:rPr>
                <w:rFonts w:ascii="Times New Roman" w:hAnsi="Times New Roman"/>
                <w:sz w:val="28"/>
                <w:szCs w:val="28"/>
              </w:rPr>
            </w:pPr>
            <w:r w:rsidRPr="00235C37">
              <w:rPr>
                <w:rFonts w:ascii="Times New Roman" w:hAnsi="Times New Roman"/>
                <w:sz w:val="28"/>
                <w:szCs w:val="28"/>
                <w:lang w:val="uk-UA"/>
              </w:rPr>
              <w:t>Актуалізовано із включенням до процедури проведення інспекцій нового додатку щодо досліджуваних лікарських засобів, а також переглянутого документу щодо навчання та кваліфікації інспекторів GMP.</w:t>
            </w:r>
            <w:r w:rsidRPr="00235C37">
              <w:rPr>
                <w:rFonts w:ascii="Times New Roman" w:hAnsi="Times New Roman"/>
                <w:sz w:val="28"/>
                <w:szCs w:val="28"/>
                <w:lang w:val="en-US"/>
              </w:rPr>
              <w:t xml:space="preserve"> </w:t>
            </w:r>
            <w:r w:rsidRPr="00235C37">
              <w:rPr>
                <w:rFonts w:ascii="Times New Roman" w:hAnsi="Times New Roman"/>
                <w:sz w:val="28"/>
                <w:szCs w:val="28"/>
                <w:lang w:val="uk-UA"/>
              </w:rPr>
              <w:t>Обидва документи були розроблені у відповідь на ст. 15(5) Директиви 2001/20/EC.</w:t>
            </w:r>
          </w:p>
        </w:tc>
      </w:tr>
      <w:tr w:rsidR="00235C37" w:rsidRPr="00F6271A"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ind w:left="0"/>
              <w:jc w:val="left"/>
              <w:rPr>
                <w:rFonts w:ascii="Times New Roman" w:hAnsi="Times New Roman"/>
                <w:sz w:val="28"/>
                <w:szCs w:val="28"/>
                <w:lang w:val="en-US"/>
              </w:rPr>
            </w:pPr>
            <w:r w:rsidRPr="00235C37">
              <w:rPr>
                <w:rFonts w:ascii="Times New Roman" w:hAnsi="Times New Roman"/>
                <w:sz w:val="28"/>
                <w:szCs w:val="28"/>
                <w:lang w:val="uk-UA"/>
              </w:rPr>
              <w:t>Вересень 2004 року (ред. 2)</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ind w:left="0"/>
              <w:jc w:val="left"/>
              <w:rPr>
                <w:rFonts w:ascii="Times New Roman" w:hAnsi="Times New Roman"/>
                <w:sz w:val="28"/>
                <w:szCs w:val="28"/>
                <w:lang w:val="en-US"/>
              </w:rPr>
            </w:pPr>
            <w:r w:rsidRPr="00235C37">
              <w:rPr>
                <w:rFonts w:ascii="Times New Roman" w:hAnsi="Times New Roman"/>
                <w:sz w:val="28"/>
                <w:szCs w:val="28"/>
                <w:lang w:val="uk-UA"/>
              </w:rPr>
              <w:t>Актуалізовано із включення незначних змін до розділу 5 процедури розгляду швидких оповіщень та консолідацією процедури і різних форм для обміну інформацією.</w:t>
            </w:r>
            <w:r w:rsidRPr="00235C37">
              <w:rPr>
                <w:rFonts w:ascii="Times New Roman" w:hAnsi="Times New Roman"/>
                <w:sz w:val="28"/>
                <w:szCs w:val="28"/>
                <w:lang w:val="en-US"/>
              </w:rPr>
              <w:t xml:space="preserve"> </w:t>
            </w:r>
            <w:r w:rsidRPr="00235C37">
              <w:rPr>
                <w:rFonts w:ascii="Times New Roman" w:hAnsi="Times New Roman"/>
                <w:sz w:val="28"/>
                <w:szCs w:val="28"/>
                <w:lang w:val="uk-UA"/>
              </w:rPr>
              <w:t>Ця редакція містить нову форму для використання у випадку інспекції, яка проводиться в третій країні, із негативним заключенням, в результаті чого необхідно вжиті скоординовані адміністративні заходи на всій території Європейської Спільноти.</w:t>
            </w:r>
          </w:p>
        </w:tc>
      </w:tr>
      <w:tr w:rsidR="00235C37" w:rsidRPr="00235C37"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ind w:left="0"/>
              <w:jc w:val="left"/>
              <w:rPr>
                <w:rFonts w:ascii="Times New Roman" w:hAnsi="Times New Roman"/>
                <w:sz w:val="28"/>
                <w:szCs w:val="28"/>
                <w:lang w:val="en-US"/>
              </w:rPr>
            </w:pPr>
            <w:r w:rsidRPr="00235C37">
              <w:rPr>
                <w:rFonts w:ascii="Times New Roman" w:hAnsi="Times New Roman"/>
                <w:sz w:val="28"/>
                <w:szCs w:val="28"/>
                <w:lang w:val="uk-UA"/>
              </w:rPr>
              <w:t>Лютий 2005 року (ред. 3)</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ind w:left="0"/>
              <w:jc w:val="left"/>
              <w:rPr>
                <w:rFonts w:ascii="Times New Roman" w:hAnsi="Times New Roman"/>
                <w:sz w:val="28"/>
                <w:szCs w:val="28"/>
              </w:rPr>
            </w:pPr>
            <w:r w:rsidRPr="00235C37">
              <w:rPr>
                <w:rFonts w:ascii="Times New Roman" w:hAnsi="Times New Roman"/>
                <w:sz w:val="28"/>
                <w:szCs w:val="28"/>
                <w:lang w:val="uk-UA"/>
              </w:rPr>
              <w:t>Перегляд процедури з перевірки відповідності вимогам GMP в третіх країнах.</w:t>
            </w:r>
          </w:p>
        </w:tc>
      </w:tr>
      <w:tr w:rsidR="00235C37" w:rsidRPr="00235C37"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ind w:left="0"/>
              <w:jc w:val="left"/>
              <w:rPr>
                <w:rFonts w:ascii="Times New Roman" w:hAnsi="Times New Roman"/>
                <w:sz w:val="28"/>
                <w:szCs w:val="28"/>
                <w:lang w:val="en-US"/>
              </w:rPr>
            </w:pPr>
            <w:r w:rsidRPr="00235C37">
              <w:rPr>
                <w:rFonts w:ascii="Times New Roman" w:hAnsi="Times New Roman"/>
                <w:sz w:val="28"/>
                <w:szCs w:val="28"/>
                <w:lang w:val="uk-UA"/>
              </w:rPr>
              <w:t>Вересень 2005 року (ред. 4)</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ind w:left="0"/>
              <w:jc w:val="left"/>
              <w:rPr>
                <w:rFonts w:ascii="Times New Roman" w:hAnsi="Times New Roman"/>
                <w:sz w:val="28"/>
                <w:szCs w:val="28"/>
                <w:lang w:val="en-US"/>
              </w:rPr>
            </w:pPr>
            <w:r w:rsidRPr="00235C37">
              <w:rPr>
                <w:rFonts w:ascii="Times New Roman" w:hAnsi="Times New Roman"/>
                <w:sz w:val="28"/>
                <w:szCs w:val="28"/>
                <w:lang w:val="uk-UA"/>
              </w:rPr>
              <w:t>Відповідно до ст. 47 Директиви 2004/27/EC та ст. 51 Директиви 2004/28/EC, що вносять зміни до Директив 2001/83/EC і 2001/82/EC відповідно, введені переглянуті форми звіту за результатами інспекції GMP та ліцензії на виробництва Європейської Спільноти та форми сертифікату GMP Європейської Спільноти.</w:t>
            </w:r>
          </w:p>
          <w:p w:rsidR="00235C37" w:rsidRPr="00235C37" w:rsidRDefault="00235C37" w:rsidP="00235C37">
            <w:pPr>
              <w:pStyle w:val="aa"/>
              <w:tabs>
                <w:tab w:val="left" w:pos="993"/>
                <w:tab w:val="left" w:pos="1560"/>
                <w:tab w:val="left" w:pos="1985"/>
              </w:tabs>
              <w:spacing w:before="120" w:after="120"/>
              <w:ind w:left="0"/>
              <w:jc w:val="left"/>
              <w:rPr>
                <w:rFonts w:ascii="Times New Roman" w:hAnsi="Times New Roman"/>
                <w:sz w:val="28"/>
                <w:szCs w:val="28"/>
              </w:rPr>
            </w:pPr>
            <w:r w:rsidRPr="00235C37">
              <w:rPr>
                <w:rFonts w:ascii="Times New Roman" w:hAnsi="Times New Roman"/>
                <w:sz w:val="28"/>
                <w:szCs w:val="28"/>
                <w:lang w:val="uk-UA"/>
              </w:rPr>
              <w:t>Включені керівництва для компетентних органів щодо того, коли необхідно проводити інспекції виробників діючих речовин на підставі положень ст. 111(1) Директиви 2001/83/EC і ст. 80(1) Директиви 2001/82/EC у поточній редакції.</w:t>
            </w:r>
          </w:p>
          <w:p w:rsidR="00235C37" w:rsidRPr="00235C37" w:rsidRDefault="00235C37" w:rsidP="00235C37">
            <w:pPr>
              <w:pStyle w:val="aa"/>
              <w:tabs>
                <w:tab w:val="left" w:pos="993"/>
                <w:tab w:val="left" w:pos="1560"/>
                <w:tab w:val="left" w:pos="1985"/>
              </w:tabs>
              <w:spacing w:before="120" w:after="120"/>
              <w:ind w:left="0"/>
              <w:jc w:val="left"/>
              <w:rPr>
                <w:rFonts w:ascii="Times New Roman" w:hAnsi="Times New Roman"/>
                <w:sz w:val="28"/>
                <w:szCs w:val="28"/>
              </w:rPr>
            </w:pPr>
            <w:r w:rsidRPr="00235C37">
              <w:rPr>
                <w:rFonts w:ascii="Times New Roman" w:hAnsi="Times New Roman"/>
                <w:sz w:val="28"/>
                <w:szCs w:val="28"/>
                <w:lang w:val="uk-UA"/>
              </w:rPr>
              <w:t>Окрім того, внесені незначні зміни до додатку 2 короткого звіту для інспекцій, які проводяться за запитом Європейського агентства лікарських засобів.</w:t>
            </w:r>
          </w:p>
          <w:p w:rsidR="00235C37" w:rsidRPr="00235C37" w:rsidRDefault="00235C37" w:rsidP="00235C37">
            <w:pPr>
              <w:pStyle w:val="aa"/>
              <w:tabs>
                <w:tab w:val="left" w:pos="993"/>
                <w:tab w:val="left" w:pos="1560"/>
                <w:tab w:val="left" w:pos="1985"/>
              </w:tabs>
              <w:spacing w:before="120" w:after="120"/>
              <w:ind w:left="0"/>
              <w:jc w:val="left"/>
              <w:rPr>
                <w:rFonts w:ascii="Times New Roman" w:hAnsi="Times New Roman"/>
                <w:sz w:val="28"/>
                <w:szCs w:val="28"/>
              </w:rPr>
            </w:pPr>
            <w:r w:rsidRPr="00235C37">
              <w:rPr>
                <w:rFonts w:ascii="Times New Roman" w:hAnsi="Times New Roman"/>
                <w:sz w:val="28"/>
                <w:szCs w:val="28"/>
                <w:lang w:val="uk-UA"/>
              </w:rPr>
              <w:t>Внесені корективи до заголовку процедури управління підозрами дефектів якості.</w:t>
            </w:r>
          </w:p>
        </w:tc>
      </w:tr>
      <w:tr w:rsidR="00235C37" w:rsidRPr="00F6271A"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Липень 2006 року (ред. 5)</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Додано вступ, а також незначні змін до процедури щодо швидкого оповіщення, наданого на підставі дефектів якості, а також розширені форми ліцензії на виробництва і сертифікату GMP.</w:t>
            </w:r>
          </w:p>
        </w:tc>
      </w:tr>
      <w:tr w:rsidR="00235C37" w:rsidRPr="00875C87"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Вересень 2006 року (ред. 5 переформатовано)</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Окремі документи Збірки було переформатовано та розташовано у порядку для полегшення їх окремого завантаження із веб-сайту. До основного тексту документів змін не вносилось.</w:t>
            </w:r>
          </w:p>
        </w:tc>
      </w:tr>
      <w:tr w:rsidR="00235C37" w:rsidRPr="00875C87"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Жовтень 2006 року (ред. 6)</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Включено процедуру щодо делегування проведення інспекції GMP наглядовим органом іншому компетентному органу стосовно продукції централізованої реєстрації.</w:t>
            </w:r>
          </w:p>
        </w:tc>
      </w:tr>
      <w:tr w:rsidR="00235C37" w:rsidRPr="00F6271A"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Березень 2007 року (ред. 7)</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Додано процедуру видачі та актуалізації сертифікатів GMP. Видалено зміст сертифікації серії виробника для лікарських засобів, які експортуються в рамках угоди про взаємне визначення, та блок-схему заходів/прийняття рішень щодо результатів інспекції для заяв за централізованою системою.</w:t>
            </w:r>
          </w:p>
        </w:tc>
      </w:tr>
      <w:tr w:rsidR="00235C37" w:rsidRPr="00875C87"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Квітень 2008 року (ред. 8)</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Проведено перегляд основи системи якості із включенням підходу управління ризиком для якості у виконання настанови ICH Q9.</w:t>
            </w:r>
          </w:p>
        </w:tc>
      </w:tr>
      <w:tr w:rsidR="00235C37" w:rsidRPr="00875C87"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Серпень 2008 року (ред. 9)</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Актуалізовано документ із навчання та кваліфікації інспекторів GMP.</w:t>
            </w:r>
          </w:p>
        </w:tc>
      </w:tr>
      <w:tr w:rsidR="00235C37" w:rsidRPr="00F6271A"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Березень 2010 року (ред. 10)</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Додано нову процедуру щодо розгляду серйозних невідповідностей GMP, яка також має на меті забезпечити скоординовану реакцію на вилучення чи призупинення сертифікатів відповідності статтям Європейської Фармакопеї на підставах невідповідності вимогам GMP. Актуалізовані процедури управління підозрами дефектів якості та порядку роботи із швидким оповіщенням із включенням діючих речовин, фальсифікованих лікарських засобів та досліджуваних лікарських засобів. Переглянуто форму звіту за результатами інспекції GMP в світлі погодження, що більше не потрібно складати додаткові короткі звіти, які попередньо вимагались щодо інспекцій, які проводяться за запитом Європейського агентства лікарських засобів.</w:t>
            </w:r>
          </w:p>
        </w:tc>
      </w:tr>
      <w:tr w:rsidR="00235C37" w:rsidRPr="00875C87"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Серпень 2010 року (ред. 11)</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Додано нову процедуру навчання і кваліфікація інспекторів, які проводяться інспекції GDP, а також актуалізовано вступ в світлі додання першого документу у зв’язку із інспекціями GDP. Опубліковано переглянутий документ, який актуалізує та розширює процедуру координування інспекцій закордоном і на території Європейської Спільноти перед видачою реєстраційного посвідчення в ході оцінки заяв (координування інспекцій GMP щодо продукції централізованої реєстрації). Це дозволило видалити Настанову щодо підготовки звіту за результатами інспекцій GMP, які проводяться за запитом комітету лікарських засобів для застосування людиною або комітетом лікарських засобів для застосування у ветеринарії, у зв’язку із представленням в березні 2010 року форми звіту за результатами інспекції Європейського Співтовариства.</w:t>
            </w:r>
          </w:p>
        </w:tc>
      </w:tr>
      <w:tr w:rsidR="00235C37" w:rsidRPr="00235C37"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p>
        </w:tc>
      </w:tr>
      <w:tr w:rsidR="00235C37" w:rsidRPr="00F6271A"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Липень 2011 року (ред. 13)</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Видалено «Обмін інформацією щодо виробників та ліцензій на виробництво чи оптову дистрибуцію між компетентними органами Європейської економічної зони» за погодженням із Робочою групою інспекторів GMP/ GDP (24-26/05/2011)</w:t>
            </w:r>
          </w:p>
        </w:tc>
      </w:tr>
      <w:tr w:rsidR="00235C37" w:rsidRPr="00F6271A"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Травень 2012 року (ред. 14)</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Додано нові шаблони в розділі «Форми, якими користуються регуляторні органи» (ліцензія на оптову дистрибуцію, сертифікати GDP, декларація про невідповідність вимогам належної практики дистрибуції) та шаблон реєстрації виробника, імпортера чи дистриб’ютора діючої речовини (що використовується в лікарських засобах для застосування людиною) для сприяння введення відомостей в базу даних Європейського союзу згідно із вимогами Директиви 2011/62/EU.</w:t>
            </w:r>
          </w:p>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Додано процедуру розгляду інформації про серйозну невідповідність вимогам GMP, одержаної від органів третіх країн або міжнародних організацій.</w:t>
            </w:r>
          </w:p>
        </w:tc>
      </w:tr>
      <w:tr w:rsidR="00235C37" w:rsidRPr="00875C87"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Липень 2012 року (ред. 15)</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Змінено «Форму ліцензії на виробництво Європейського Співтовариства (Європейського союзу)» для сприяння гармонізованій інтерпретації. Аналогічним чином змінено «Форму сертифікату GMP Європейського союзу» для сприяння інтерпретації та забезпечення умов введення відомостей про виробничі операції щодо діючих речовин, які були інспектовані.  «Декларація про невідповідність вимогам GMP» та «Повідомлення інформації про серйозну невідповідність вимогам GMP, що надійшла від органів третіх країн чи міжнародних організацій» були виділені як окремі шаблони в розділі «Форми, якими користуються регуляторні органи». Додано новий шаблон в розділі «Форми, якими користуються регуляторні органи»: «Форма запиту для обміну інформацією щодо власників реєстраційних посвідчень або ліцензії на виробництво між компетентними органами в ЄЕЗ».</w:t>
            </w:r>
          </w:p>
        </w:tc>
      </w:tr>
      <w:tr w:rsidR="00235C37" w:rsidRPr="00875C87" w:rsidTr="00235C3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2235" w:type="dxa"/>
            <w:gridSpan w:val="2"/>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Червень 2013 року (ред. 16)</w:t>
            </w:r>
          </w:p>
        </w:tc>
        <w:tc>
          <w:tcPr>
            <w:tcW w:w="7796" w:type="dxa"/>
            <w:gridSpan w:val="3"/>
            <w:tcBorders>
              <w:top w:val="single" w:sz="4" w:space="0" w:color="auto"/>
              <w:left w:val="single" w:sz="4" w:space="0" w:color="auto"/>
              <w:bottom w:val="single" w:sz="4" w:space="0" w:color="auto"/>
              <w:right w:val="single" w:sz="4" w:space="0" w:color="auto"/>
            </w:tcBorders>
            <w:shd w:val="clear" w:color="auto" w:fill="E3E3F9"/>
          </w:tcPr>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Додано нові документи в розділі «Процедури, пов’язані з інспекціями GDP»: процедура проведення інспекції GDP щодо лікарських засобів для застосування людиною, видача та переоформлення сертифікатів GDP для лікарських засобів для застосування людиною.</w:t>
            </w:r>
          </w:p>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p>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Розроблено новий розділ «Документи щодо інтерпретації» та включено документ інтерпретації для формату ліцензії на виробництво / імпорт Європейського союзу.</w:t>
            </w:r>
          </w:p>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p>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Переглянуто процедуру «Модель ризикоорієнтованого планування інспекцій фармацевтичних виробників» (в розділі «Процедури, пов’язані з інспекціями GMP» ) із включенням рекомендованої моделі ризикоорієнтованого планування інспекцій у середовище GMP PI-037-1-PIC/S</w:t>
            </w:r>
          </w:p>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p>
          <w:p w:rsidR="00235C37" w:rsidRPr="00235C37" w:rsidRDefault="00235C37" w:rsidP="00235C37">
            <w:pPr>
              <w:pStyle w:val="aa"/>
              <w:tabs>
                <w:tab w:val="left" w:pos="993"/>
                <w:tab w:val="left" w:pos="1560"/>
                <w:tab w:val="left" w:pos="1985"/>
              </w:tabs>
              <w:spacing w:before="120" w:after="120"/>
              <w:jc w:val="left"/>
              <w:rPr>
                <w:rFonts w:ascii="Times New Roman" w:hAnsi="Times New Roman"/>
                <w:sz w:val="28"/>
                <w:szCs w:val="28"/>
                <w:lang w:val="uk-UA"/>
              </w:rPr>
            </w:pPr>
            <w:r w:rsidRPr="00235C37">
              <w:rPr>
                <w:rFonts w:ascii="Times New Roman" w:hAnsi="Times New Roman"/>
                <w:sz w:val="28"/>
                <w:szCs w:val="28"/>
                <w:lang w:val="uk-UA"/>
              </w:rPr>
              <w:t>В розділі «Форми, якими користуються регуляторні органи» додано шаблон «Форма звіту за результатами інспекції GDP».</w:t>
            </w:r>
          </w:p>
        </w:tc>
      </w:tr>
    </w:tbl>
    <w:p w:rsidR="00235C37" w:rsidRPr="00235C37" w:rsidRDefault="00235C37" w:rsidP="009641C1">
      <w:pPr>
        <w:pStyle w:val="aa"/>
        <w:tabs>
          <w:tab w:val="left" w:pos="993"/>
          <w:tab w:val="left" w:pos="1560"/>
          <w:tab w:val="left" w:pos="1985"/>
        </w:tabs>
        <w:spacing w:before="120" w:after="120"/>
        <w:ind w:left="0" w:firstLine="567"/>
        <w:jc w:val="left"/>
        <w:rPr>
          <w:rFonts w:ascii="Times New Roman" w:hAnsi="Times New Roman"/>
          <w:sz w:val="28"/>
          <w:szCs w:val="28"/>
          <w:lang w:val="uk-UA"/>
        </w:rPr>
      </w:pPr>
    </w:p>
    <w:sectPr w:rsidR="00235C37" w:rsidRPr="00235C37" w:rsidSect="00252DB1">
      <w:headerReference w:type="default" r:id="rId38"/>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254" w:rsidRDefault="000E1254" w:rsidP="00A7108B">
      <w:r>
        <w:separator/>
      </w:r>
    </w:p>
  </w:endnote>
  <w:endnote w:type="continuationSeparator" w:id="0">
    <w:p w:rsidR="000E1254" w:rsidRDefault="000E1254" w:rsidP="00A71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2AFF" w:usb1="4000ACF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254" w:rsidRDefault="000E1254" w:rsidP="00A7108B">
      <w:r>
        <w:separator/>
      </w:r>
    </w:p>
  </w:footnote>
  <w:footnote w:type="continuationSeparator" w:id="0">
    <w:p w:rsidR="000E1254" w:rsidRDefault="000E1254" w:rsidP="00A7108B">
      <w:r>
        <w:continuationSeparator/>
      </w:r>
    </w:p>
  </w:footnote>
  <w:footnote w:id="1">
    <w:p w:rsidR="00FE48B0" w:rsidRPr="00520CDA" w:rsidRDefault="00FE48B0" w:rsidP="00336375">
      <w:pPr>
        <w:ind w:firstLine="709"/>
        <w:rPr>
          <w:sz w:val="24"/>
          <w:szCs w:val="24"/>
        </w:rPr>
      </w:pPr>
      <w:r>
        <w:rPr>
          <w:rStyle w:val="af"/>
        </w:rPr>
        <w:footnoteRef/>
      </w:r>
      <w:r>
        <w:t xml:space="preserve"> - </w:t>
      </w:r>
      <w:r w:rsidRPr="00520CDA">
        <w:rPr>
          <w:sz w:val="24"/>
          <w:szCs w:val="24"/>
        </w:rPr>
        <w:t>Відповідно до Статті 46a Директиви 2001/83/EC і Статті 50a Директиви 2001/82/EC у виконання зазначених Директив виробництво діючих речовин, які використовуються в якості вихідної сировини, включає серед іншого імпорт діючих речовин.</w:t>
      </w:r>
    </w:p>
    <w:p w:rsidR="00FE48B0" w:rsidRDefault="00FE48B0" w:rsidP="00336375">
      <w:pPr>
        <w:pStyle w:val="ad"/>
      </w:pPr>
    </w:p>
  </w:footnote>
  <w:footnote w:id="2">
    <w:p w:rsidR="00FE48B0" w:rsidRPr="008C6924" w:rsidRDefault="00FE48B0" w:rsidP="00D03EDC">
      <w:pPr>
        <w:pStyle w:val="aa"/>
        <w:tabs>
          <w:tab w:val="left" w:pos="567"/>
          <w:tab w:val="left" w:pos="1134"/>
          <w:tab w:val="left" w:pos="1276"/>
        </w:tabs>
        <w:spacing w:before="120" w:after="120"/>
        <w:ind w:left="0" w:firstLine="709"/>
        <w:contextualSpacing w:val="0"/>
        <w:jc w:val="left"/>
        <w:rPr>
          <w:rFonts w:ascii="Times New Roman" w:hAnsi="Times New Roman"/>
          <w:sz w:val="28"/>
          <w:szCs w:val="28"/>
          <w:lang w:val="uk-UA"/>
        </w:rPr>
      </w:pPr>
      <w:r>
        <w:rPr>
          <w:rStyle w:val="af"/>
        </w:rPr>
        <w:footnoteRef/>
      </w:r>
      <w:r>
        <w:t xml:space="preserve"> - </w:t>
      </w:r>
      <w:r w:rsidRPr="00D03EDC">
        <w:rPr>
          <w:rFonts w:ascii="Times New Roman" w:hAnsi="Times New Roman"/>
          <w:sz w:val="28"/>
          <w:szCs w:val="28"/>
          <w:lang w:val="uk-UA"/>
        </w:rPr>
        <w:t>Визначення терміну «надійні органи» див. в п. 4.8.6.</w:t>
      </w:r>
    </w:p>
    <w:p w:rsidR="00FE48B0" w:rsidRDefault="00FE48B0">
      <w:pPr>
        <w:pStyle w:val="ad"/>
      </w:pPr>
    </w:p>
  </w:footnote>
  <w:footnote w:id="3">
    <w:p w:rsidR="00FE48B0" w:rsidRDefault="00FE48B0" w:rsidP="00197196">
      <w:pPr>
        <w:pStyle w:val="ad"/>
      </w:pPr>
      <w:r>
        <w:rPr>
          <w:rStyle w:val="af"/>
        </w:rPr>
        <w:footnoteRef/>
      </w:r>
      <w:r>
        <w:t xml:space="preserve"> - </w:t>
      </w:r>
      <w:r w:rsidRPr="00197196">
        <w:rPr>
          <w:sz w:val="28"/>
          <w:szCs w:val="28"/>
        </w:rPr>
        <w:t>Без обмеження будь-яких умов щодо конфіденційності.</w:t>
      </w:r>
    </w:p>
  </w:footnote>
  <w:footnote w:id="4">
    <w:p w:rsidR="00FE48B0" w:rsidRDefault="00FE48B0" w:rsidP="00197196">
      <w:pPr>
        <w:pStyle w:val="aa"/>
        <w:tabs>
          <w:tab w:val="left" w:pos="567"/>
          <w:tab w:val="left" w:pos="1134"/>
          <w:tab w:val="left" w:pos="1276"/>
        </w:tabs>
        <w:spacing w:before="120" w:after="120"/>
        <w:ind w:left="0"/>
        <w:contextualSpacing w:val="0"/>
        <w:jc w:val="left"/>
        <w:rPr>
          <w:rFonts w:ascii="Times New Roman" w:hAnsi="Times New Roman"/>
          <w:b/>
          <w:sz w:val="28"/>
          <w:szCs w:val="28"/>
          <w:lang w:val="uk-UA"/>
        </w:rPr>
      </w:pPr>
      <w:r>
        <w:rPr>
          <w:rStyle w:val="af"/>
        </w:rPr>
        <w:footnoteRef/>
      </w:r>
      <w:r>
        <w:t xml:space="preserve"> -- </w:t>
      </w:r>
      <w:r w:rsidRPr="00197196">
        <w:rPr>
          <w:rFonts w:ascii="Times New Roman" w:hAnsi="Times New Roman"/>
          <w:sz w:val="28"/>
          <w:szCs w:val="28"/>
          <w:lang w:val="uk-UA"/>
        </w:rPr>
        <w:t>Без обмеження будь-яких умов щодо конфіденційності</w:t>
      </w:r>
      <w:r w:rsidRPr="00197196">
        <w:rPr>
          <w:rFonts w:ascii="Times New Roman" w:hAnsi="Times New Roman"/>
          <w:b/>
          <w:sz w:val="28"/>
          <w:szCs w:val="28"/>
          <w:lang w:val="uk-UA"/>
        </w:rPr>
        <w:t>.</w:t>
      </w:r>
    </w:p>
    <w:p w:rsidR="00FE48B0" w:rsidRDefault="00FE48B0" w:rsidP="00197196">
      <w:pPr>
        <w:pStyle w:val="ad"/>
      </w:pPr>
    </w:p>
  </w:footnote>
  <w:footnote w:id="5">
    <w:p w:rsidR="00FE48B0" w:rsidRDefault="00FE48B0">
      <w:pPr>
        <w:pStyle w:val="ad"/>
      </w:pPr>
      <w:r>
        <w:rPr>
          <w:rStyle w:val="af"/>
        </w:rPr>
        <w:footnoteRef/>
      </w:r>
      <w:r>
        <w:t xml:space="preserve">  - </w:t>
      </w:r>
      <w:r w:rsidRPr="006F59C0">
        <w:t>У випадку лікарських засобів для застосування людиною до вимог законодавства відноситься також належна практика дистрибуції.</w:t>
      </w:r>
    </w:p>
  </w:footnote>
  <w:footnote w:id="6">
    <w:p w:rsidR="00FE48B0" w:rsidRDefault="00FE48B0">
      <w:pPr>
        <w:pStyle w:val="ad"/>
      </w:pPr>
      <w:r>
        <w:rPr>
          <w:rStyle w:val="af"/>
        </w:rPr>
        <w:footnoteRef/>
      </w:r>
      <w:r>
        <w:t xml:space="preserve"> - </w:t>
      </w:r>
      <w:r w:rsidRPr="00E14E62">
        <w:t>Ліцензія, передбачена у параграфі 40(1) Директиви 2001/83/EC та параграфі 44(1) Директиви 2001/82/EC, необхідна також для імпорту з третіх країн на територію країни-члена.</w:t>
      </w:r>
    </w:p>
  </w:footnote>
  <w:footnote w:id="7">
    <w:p w:rsidR="00FE48B0" w:rsidRDefault="00FE48B0">
      <w:pPr>
        <w:pStyle w:val="ad"/>
      </w:pPr>
      <w:r>
        <w:rPr>
          <w:rStyle w:val="af"/>
        </w:rPr>
        <w:footnoteRef/>
      </w:r>
      <w:r>
        <w:t xml:space="preserve"> - </w:t>
      </w:r>
      <w:r w:rsidRPr="00E14E62">
        <w:t>Настанову щодо інтерпретації цього шаблону можна знайти в меню «Допомога» в базі даних EudraGMP.</w:t>
      </w:r>
    </w:p>
  </w:footnote>
  <w:footnote w:id="8">
    <w:p w:rsidR="00FE48B0" w:rsidRDefault="00FE48B0">
      <w:pPr>
        <w:pStyle w:val="ad"/>
      </w:pPr>
      <w:r>
        <w:rPr>
          <w:rStyle w:val="af"/>
        </w:rPr>
        <w:footnoteRef/>
      </w:r>
      <w:r>
        <w:t xml:space="preserve"> - </w:t>
      </w:r>
      <w:r w:rsidRPr="00E14E62">
        <w:t>Компетентний орган несе відповідальність за забезпечення відповідного посилання ліцензії з заявою виробника (ст. 42(3) Директиви 2001/83/EC та ст. 46(3) Директиви 2001/82/EC у поточній редакції).</w:t>
      </w:r>
    </w:p>
  </w:footnote>
  <w:footnote w:id="9">
    <w:p w:rsidR="00FE48B0" w:rsidRPr="00B21EDE" w:rsidRDefault="00FE48B0" w:rsidP="00FE48B0">
      <w:pPr>
        <w:pStyle w:val="ad"/>
        <w:ind w:firstLine="567"/>
        <w:rPr>
          <w:sz w:val="28"/>
          <w:szCs w:val="28"/>
        </w:rPr>
      </w:pPr>
      <w:r>
        <w:rPr>
          <w:sz w:val="32"/>
          <w:szCs w:val="32"/>
        </w:rPr>
        <w:t xml:space="preserve">*  </w:t>
      </w:r>
      <w:r w:rsidRPr="00B21EDE">
        <w:rPr>
          <w:sz w:val="28"/>
          <w:szCs w:val="28"/>
        </w:rPr>
        <w:t>Виробник повинен провести оцінку матеріалів, які використовуються на дільниці, на предмет ризику, який вони становлять відносно їх активності, токсичності або можливої сенсабілізації, за допомогою настанов, описаних у розділах 3 і 5 Настанови з GMP, Том 4 законодавчої бази EudraLex, Частина І. Якщо дільниця вважається сертифікованою на предмет відповідності GMP по відношенню д виробничих операцій або операцій пакування у первинну упаковку субстанцій чи продукції, яка вважається високо сенсабілізуючою, високоактивною або високотоксичною чи становить особливу небезпеку (наприклад, радіологічні фармацевтичні препарати), необхідно зазначити це в графі відповідної лікарської форми, використовуючи відповідні пункти у спадаючому списку в базі даних EudraGMDP. Будь-які обмеження (наприклад, виробництво продукту має проводитись у виділеному приміщенні), які можуть застосовуватись до цієї продукції, необхідно зазначати в графі уточнюючих приміток у відповідній лікарській формі.</w:t>
      </w:r>
      <w:r>
        <w:rPr>
          <w:sz w:val="32"/>
          <w:szCs w:val="32"/>
        </w:rPr>
        <w:t xml:space="preserve"> </w:t>
      </w:r>
    </w:p>
  </w:footnote>
  <w:footnote w:id="10">
    <w:p w:rsidR="00FE48B0" w:rsidRDefault="00FE48B0">
      <w:pPr>
        <w:pStyle w:val="ad"/>
      </w:pPr>
      <w:r>
        <w:rPr>
          <w:rStyle w:val="af"/>
        </w:rPr>
        <w:footnoteRef/>
      </w:r>
      <w:r>
        <w:t xml:space="preserve">  - </w:t>
      </w:r>
      <w:r w:rsidRPr="0041634A">
        <w:t>Єдиний формат звіту за результатами інспекції GMP в Європейському союзу було запроваджено відповідно до ст. 47 Директиви 2004/27/EC та ст. 51 Директиви 2004/28/EC, що вносять поправки до Директиви 2001/83/EC і 2001/82/EC відповідно.</w:t>
      </w:r>
    </w:p>
  </w:footnote>
  <w:footnote w:id="11">
    <w:p w:rsidR="00FE48B0" w:rsidRDefault="00FE48B0">
      <w:pPr>
        <w:pStyle w:val="ad"/>
      </w:pPr>
      <w:r>
        <w:rPr>
          <w:rStyle w:val="af"/>
        </w:rPr>
        <w:footnoteRef/>
      </w:r>
      <w:r>
        <w:t xml:space="preserve"> - </w:t>
      </w:r>
      <w:r w:rsidRPr="006066EB">
        <w:t>Ліцензія, передбачена у параграфі 40(1) Директиви 2001/83/EC та параграфі 44(1) Директиви 2001/82/EC, необхідна також для імпорту з третіх країн на територію країни-члена.</w:t>
      </w:r>
    </w:p>
  </w:footnote>
  <w:footnote w:id="12">
    <w:p w:rsidR="00FE48B0" w:rsidRDefault="00FE48B0">
      <w:pPr>
        <w:pStyle w:val="ad"/>
      </w:pPr>
      <w:r>
        <w:rPr>
          <w:rStyle w:val="af"/>
        </w:rPr>
        <w:footnoteRef/>
      </w:r>
      <w:r>
        <w:t xml:space="preserve"> - </w:t>
      </w:r>
      <w:r w:rsidRPr="006066EB">
        <w:t>Настанову щодо інтерпретації цього шаблону можна знайти в меню «Допомога» в базі даних EudraGMP.</w:t>
      </w:r>
    </w:p>
  </w:footnote>
  <w:footnote w:id="13">
    <w:p w:rsidR="00FE48B0" w:rsidRDefault="00FE48B0">
      <w:pPr>
        <w:pStyle w:val="ad"/>
      </w:pPr>
      <w:r>
        <w:rPr>
          <w:rStyle w:val="af"/>
        </w:rPr>
        <w:footnoteRef/>
      </w:r>
      <w:r>
        <w:t xml:space="preserve">  - </w:t>
      </w:r>
      <w:r w:rsidRPr="00AD5CCF">
        <w:t>Компетентний орган має навести відповідне посилання ліцензії до заяви виробника (ст. 42(3) Директиви 2001/83/EC та ст. 46(3) Директиви 2001/82/EC у поточній редакції).</w:t>
      </w:r>
    </w:p>
  </w:footnote>
  <w:footnote w:id="14">
    <w:p w:rsidR="00FE48B0" w:rsidRDefault="00FE48B0">
      <w:pPr>
        <w:pStyle w:val="ad"/>
      </w:pPr>
      <w:r>
        <w:rPr>
          <w:rStyle w:val="af"/>
        </w:rPr>
        <w:footnoteRef/>
      </w:r>
      <w:r>
        <w:t xml:space="preserve"> - </w:t>
      </w:r>
      <w:r w:rsidRPr="005D0DD7">
        <w:t>Сертифікат, передбачений у пар. 111(5) Директиви 2001/83/EC та 80(5) Директиви 2001/82/EC, також застосовується до імпортерів.</w:t>
      </w:r>
    </w:p>
  </w:footnote>
  <w:footnote w:id="15">
    <w:p w:rsidR="00FE48B0" w:rsidRDefault="00FE48B0">
      <w:pPr>
        <w:pStyle w:val="ad"/>
      </w:pPr>
      <w:r>
        <w:rPr>
          <w:rStyle w:val="af"/>
        </w:rPr>
        <w:footnoteRef/>
      </w:r>
      <w:r>
        <w:t xml:space="preserve"> - </w:t>
      </w:r>
      <w:r w:rsidRPr="005D0DD7">
        <w:t>Настанову щодо інтерпретації цього шаблону можна знайти в меню «Допомога» в базі даних EudraGMP.</w:t>
      </w:r>
    </w:p>
  </w:footnote>
  <w:footnote w:id="16">
    <w:p w:rsidR="00FE48B0" w:rsidRDefault="00FE48B0">
      <w:pPr>
        <w:pStyle w:val="ad"/>
      </w:pPr>
      <w:r>
        <w:rPr>
          <w:rStyle w:val="af"/>
        </w:rPr>
        <w:footnoteRef/>
      </w:r>
      <w:r>
        <w:t xml:space="preserve">  - </w:t>
      </w:r>
      <w:r w:rsidRPr="005D0DD7">
        <w:t>Ці вимоги відповідають рекомендаціям належної виробничої практики GMP ВООЗ.</w:t>
      </w:r>
    </w:p>
  </w:footnote>
  <w:footnote w:id="17">
    <w:p w:rsidR="00FE48B0" w:rsidRDefault="00FE48B0">
      <w:pPr>
        <w:pStyle w:val="ad"/>
      </w:pPr>
      <w:r>
        <w:rPr>
          <w:rStyle w:val="af"/>
        </w:rPr>
        <w:footnoteRef/>
      </w:r>
      <w:r>
        <w:t xml:space="preserve"> - </w:t>
      </w:r>
      <w:r w:rsidRPr="003C5922">
        <w:t>Кожна сторінка сертифікату повинна містити підпис, дату та контактні дані.</w:t>
      </w:r>
    </w:p>
  </w:footnote>
  <w:footnote w:id="18">
    <w:p w:rsidR="00FE48B0" w:rsidRDefault="00FE48B0">
      <w:pPr>
        <w:pStyle w:val="ad"/>
      </w:pPr>
      <w:r>
        <w:rPr>
          <w:rStyle w:val="af"/>
        </w:rPr>
        <w:footnoteRef/>
      </w:r>
      <w:r>
        <w:t xml:space="preserve"> - </w:t>
      </w:r>
      <w:r w:rsidRPr="00E53BD6">
        <w:t>Декларація про невідповідність, передбачена у пар. 111(7) Директиви 2001/83/EC та 80(7) Директиви 2001/82/EC у поточній редакції, також застосовується до імпортерів.</w:t>
      </w:r>
    </w:p>
  </w:footnote>
  <w:footnote w:id="19">
    <w:p w:rsidR="00FE48B0" w:rsidRDefault="00FE48B0">
      <w:pPr>
        <w:pStyle w:val="ad"/>
      </w:pPr>
      <w:r>
        <w:rPr>
          <w:rStyle w:val="af"/>
        </w:rPr>
        <w:footnoteRef/>
      </w:r>
      <w:r>
        <w:t xml:space="preserve"> - </w:t>
      </w:r>
      <w:r w:rsidRPr="000C3ACD">
        <w:t>Заповнюється відповідно до «Процедури управління інформацією про серйозну невідповідність GMP, що надходить від органів з третіх країн або м</w:t>
      </w:r>
      <w:r>
        <w:t xml:space="preserve">іжнародних організацій», </w:t>
      </w:r>
    </w:p>
    <w:p w:rsidR="00FE48B0" w:rsidRDefault="00FE48B0">
      <w:pPr>
        <w:pStyle w:val="ad"/>
      </w:pPr>
    </w:p>
  </w:footnote>
  <w:footnote w:id="20">
    <w:p w:rsidR="00FE48B0" w:rsidRDefault="00FE48B0">
      <w:pPr>
        <w:pStyle w:val="ad"/>
      </w:pPr>
      <w:r>
        <w:rPr>
          <w:rStyle w:val="af"/>
        </w:rPr>
        <w:footnoteRef/>
      </w:r>
      <w:r>
        <w:t xml:space="preserve">  - </w:t>
      </w:r>
      <w:r w:rsidRPr="00875C87">
        <w:rPr>
          <w:rFonts w:ascii="Verdana" w:hAnsi="Verdana"/>
          <w:sz w:val="18"/>
          <w:szCs w:val="24"/>
        </w:rPr>
        <w:t>Не обмежуючи дію інших ліцензій, які можуть бути передбачені відповідно до національного законодавства</w:t>
      </w:r>
    </w:p>
  </w:footnote>
  <w:footnote w:id="21">
    <w:p w:rsidR="00FE48B0" w:rsidRDefault="00FE48B0">
      <w:pPr>
        <w:pStyle w:val="ad"/>
      </w:pPr>
      <w:r>
        <w:rPr>
          <w:rStyle w:val="af"/>
        </w:rPr>
        <w:footnoteRef/>
      </w:r>
      <w:r>
        <w:t xml:space="preserve"> - </w:t>
      </w:r>
      <w:r w:rsidRPr="00875C87">
        <w:rPr>
          <w:rFonts w:ascii="Verdana" w:hAnsi="Verdana"/>
          <w:sz w:val="18"/>
          <w:szCs w:val="24"/>
        </w:rPr>
        <w:t>Кожна сторінка сертифікату має містити підпис, дату та контактні дані.</w:t>
      </w:r>
      <w:r>
        <w:t xml:space="preserve"> </w:t>
      </w:r>
    </w:p>
  </w:footnote>
  <w:footnote w:id="22">
    <w:p w:rsidR="00FE48B0" w:rsidRDefault="00FE48B0" w:rsidP="00956C0A">
      <w:pPr>
        <w:pStyle w:val="ad"/>
      </w:pPr>
      <w:r>
        <w:rPr>
          <w:rStyle w:val="af"/>
        </w:rPr>
        <w:footnoteRef/>
      </w:r>
      <w:r>
        <w:t xml:space="preserve"> - Кожна сторінка сертифікату має містити підпис, дату та контактні дані.</w:t>
      </w:r>
    </w:p>
    <w:p w:rsidR="00FE48B0" w:rsidRDefault="00FE48B0" w:rsidP="00956C0A">
      <w:pPr>
        <w:pStyle w:val="ad"/>
      </w:pPr>
      <w:r>
        <w:tab/>
        <w:t>Сторінка 1 з &lt;вказати загальну кількість сторінок&gt;</w:t>
      </w:r>
    </w:p>
  </w:footnote>
  <w:footnote w:id="23">
    <w:p w:rsidR="00FE48B0" w:rsidRDefault="00FE48B0" w:rsidP="004222E4">
      <w:pPr>
        <w:pStyle w:val="ad"/>
      </w:pPr>
      <w:r>
        <w:rPr>
          <w:rStyle w:val="af"/>
        </w:rPr>
        <w:footnoteRef/>
      </w:r>
      <w:r>
        <w:t xml:space="preserve">  - Кожна сторінка декларації має містити підпис, дату та контактні дані.</w:t>
      </w:r>
    </w:p>
    <w:p w:rsidR="00FE48B0" w:rsidRDefault="00FE48B0" w:rsidP="004222E4">
      <w:pPr>
        <w:pStyle w:val="ad"/>
      </w:pPr>
      <w:r>
        <w:tab/>
        <w:t>Сторінка 1 з &lt;вказати загальну кількість сторінок&gt;</w:t>
      </w:r>
    </w:p>
  </w:footnote>
  <w:footnote w:id="24">
    <w:p w:rsidR="00FE48B0" w:rsidRDefault="00FE48B0">
      <w:pPr>
        <w:pStyle w:val="ad"/>
      </w:pPr>
      <w:r>
        <w:rPr>
          <w:rStyle w:val="af"/>
        </w:rPr>
        <w:footnoteRef/>
      </w:r>
      <w:r>
        <w:t xml:space="preserve"> - </w:t>
      </w:r>
      <w:r w:rsidRPr="003E3A27">
        <w:t>Без заміни будь-яким додатковим вимогам національного законодавства</w:t>
      </w:r>
    </w:p>
  </w:footnote>
  <w:footnote w:id="25">
    <w:p w:rsidR="00FE48B0" w:rsidRDefault="00FE48B0">
      <w:pPr>
        <w:pStyle w:val="ad"/>
      </w:pPr>
      <w:r>
        <w:rPr>
          <w:rStyle w:val="af"/>
        </w:rPr>
        <w:footnoteRef/>
      </w:r>
      <w:r>
        <w:t xml:space="preserve"> - </w:t>
      </w:r>
      <w:r w:rsidRPr="00875C87">
        <w:rPr>
          <w:rFonts w:cs="Times New Roman"/>
          <w:szCs w:val="24"/>
        </w:rPr>
        <w:t>Додатково</w:t>
      </w:r>
    </w:p>
  </w:footnote>
  <w:footnote w:id="26">
    <w:p w:rsidR="00FE48B0" w:rsidRDefault="00FE48B0">
      <w:pPr>
        <w:pStyle w:val="ad"/>
      </w:pPr>
      <w:r>
        <w:rPr>
          <w:rStyle w:val="af"/>
        </w:rPr>
        <w:footnoteRef/>
      </w:r>
      <w:r>
        <w:t xml:space="preserve">  додатково</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1869471"/>
      <w:docPartObj>
        <w:docPartGallery w:val="Page Numbers (Top of Page)"/>
        <w:docPartUnique/>
      </w:docPartObj>
    </w:sdtPr>
    <w:sdtEndPr/>
    <w:sdtContent>
      <w:p w:rsidR="00FE48B0" w:rsidRDefault="00FE48B0">
        <w:pPr>
          <w:pStyle w:val="a6"/>
          <w:jc w:val="right"/>
        </w:pPr>
        <w:r>
          <w:fldChar w:fldCharType="begin"/>
        </w:r>
        <w:r>
          <w:instrText>PAGE   \* MERGEFORMAT</w:instrText>
        </w:r>
        <w:r>
          <w:fldChar w:fldCharType="separate"/>
        </w:r>
        <w:r w:rsidR="003B3288" w:rsidRPr="003B3288">
          <w:rPr>
            <w:noProof/>
            <w:lang w:val="uk-UA"/>
          </w:rPr>
          <w:t>8</w:t>
        </w:r>
        <w:r>
          <w:fldChar w:fldCharType="end"/>
        </w:r>
      </w:p>
    </w:sdtContent>
  </w:sdt>
  <w:p w:rsidR="00FE48B0" w:rsidRDefault="00FE48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699E"/>
    <w:multiLevelType w:val="hybridMultilevel"/>
    <w:tmpl w:val="4C4A482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206475C"/>
    <w:multiLevelType w:val="multilevel"/>
    <w:tmpl w:val="CDC48AF8"/>
    <w:lvl w:ilvl="0">
      <w:start w:val="1"/>
      <w:numFmt w:val="decimal"/>
      <w:lvlText w:val="%1"/>
      <w:lvlJc w:val="left"/>
      <w:pPr>
        <w:ind w:left="639" w:hanging="538"/>
      </w:pPr>
      <w:rPr>
        <w:rFonts w:cs="Times New Roman" w:hint="default"/>
      </w:rPr>
    </w:lvl>
    <w:lvl w:ilvl="1">
      <w:start w:val="1"/>
      <w:numFmt w:val="decimal"/>
      <w:lvlText w:val="%1.%2"/>
      <w:lvlJc w:val="left"/>
      <w:pPr>
        <w:ind w:left="639" w:hanging="538"/>
      </w:pPr>
      <w:rPr>
        <w:rFonts w:cs="Times New Roman" w:hint="default"/>
      </w:rPr>
    </w:lvl>
    <w:lvl w:ilvl="2">
      <w:start w:val="1"/>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672" w:hanging="718"/>
      </w:pPr>
      <w:rPr>
        <w:rFonts w:hint="default"/>
      </w:rPr>
    </w:lvl>
    <w:lvl w:ilvl="5">
      <w:start w:val="1"/>
      <w:numFmt w:val="bullet"/>
      <w:lvlText w:val="•"/>
      <w:lvlJc w:val="left"/>
      <w:pPr>
        <w:ind w:left="4434" w:hanging="718"/>
      </w:pPr>
      <w:rPr>
        <w:rFonts w:hint="default"/>
      </w:rPr>
    </w:lvl>
    <w:lvl w:ilvl="6">
      <w:start w:val="1"/>
      <w:numFmt w:val="bullet"/>
      <w:lvlText w:val="•"/>
      <w:lvlJc w:val="left"/>
      <w:pPr>
        <w:ind w:left="5196" w:hanging="718"/>
      </w:pPr>
      <w:rPr>
        <w:rFonts w:hint="default"/>
      </w:rPr>
    </w:lvl>
    <w:lvl w:ilvl="7">
      <w:start w:val="1"/>
      <w:numFmt w:val="bullet"/>
      <w:lvlText w:val="•"/>
      <w:lvlJc w:val="left"/>
      <w:pPr>
        <w:ind w:left="5958" w:hanging="718"/>
      </w:pPr>
      <w:rPr>
        <w:rFonts w:hint="default"/>
      </w:rPr>
    </w:lvl>
    <w:lvl w:ilvl="8">
      <w:start w:val="1"/>
      <w:numFmt w:val="bullet"/>
      <w:lvlText w:val="•"/>
      <w:lvlJc w:val="left"/>
      <w:pPr>
        <w:ind w:left="6720" w:hanging="718"/>
      </w:pPr>
      <w:rPr>
        <w:rFonts w:hint="default"/>
      </w:rPr>
    </w:lvl>
  </w:abstractNum>
  <w:abstractNum w:abstractNumId="2" w15:restartNumberingAfterBreak="0">
    <w:nsid w:val="071B4157"/>
    <w:multiLevelType w:val="multilevel"/>
    <w:tmpl w:val="B734EC3A"/>
    <w:lvl w:ilvl="0">
      <w:start w:val="1"/>
      <w:numFmt w:val="decimal"/>
      <w:lvlText w:val="%1"/>
      <w:lvlJc w:val="left"/>
      <w:pPr>
        <w:ind w:left="668" w:hanging="538"/>
      </w:pPr>
      <w:rPr>
        <w:rFonts w:cs="Times New Roman" w:hint="default"/>
      </w:rPr>
    </w:lvl>
    <w:lvl w:ilvl="1">
      <w:start w:val="1"/>
      <w:numFmt w:val="decimal"/>
      <w:lvlText w:val="%1.%2"/>
      <w:lvlJc w:val="left"/>
      <w:pPr>
        <w:ind w:left="668" w:hanging="538"/>
      </w:pPr>
      <w:rPr>
        <w:rFonts w:cs="Times New Roman" w:hint="default"/>
      </w:rPr>
    </w:lvl>
    <w:lvl w:ilvl="2">
      <w:start w:val="2"/>
      <w:numFmt w:val="decimal"/>
      <w:lvlText w:val="%1.%2.%3"/>
      <w:lvlJc w:val="left"/>
      <w:pPr>
        <w:ind w:left="668" w:hanging="538"/>
      </w:pPr>
      <w:rPr>
        <w:rFonts w:ascii="Verdana" w:eastAsia="Times New Roman" w:hAnsi="Verdana" w:cs="Times New Roman" w:hint="default"/>
        <w:i/>
        <w:sz w:val="18"/>
        <w:szCs w:val="18"/>
      </w:rPr>
    </w:lvl>
    <w:lvl w:ilvl="3">
      <w:start w:val="2"/>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672" w:hanging="718"/>
      </w:pPr>
      <w:rPr>
        <w:rFonts w:hint="default"/>
      </w:rPr>
    </w:lvl>
    <w:lvl w:ilvl="5">
      <w:start w:val="1"/>
      <w:numFmt w:val="bullet"/>
      <w:lvlText w:val="•"/>
      <w:lvlJc w:val="left"/>
      <w:pPr>
        <w:ind w:left="4434" w:hanging="718"/>
      </w:pPr>
      <w:rPr>
        <w:rFonts w:hint="default"/>
      </w:rPr>
    </w:lvl>
    <w:lvl w:ilvl="6">
      <w:start w:val="1"/>
      <w:numFmt w:val="bullet"/>
      <w:lvlText w:val="•"/>
      <w:lvlJc w:val="left"/>
      <w:pPr>
        <w:ind w:left="5196" w:hanging="718"/>
      </w:pPr>
      <w:rPr>
        <w:rFonts w:hint="default"/>
      </w:rPr>
    </w:lvl>
    <w:lvl w:ilvl="7">
      <w:start w:val="1"/>
      <w:numFmt w:val="bullet"/>
      <w:lvlText w:val="•"/>
      <w:lvlJc w:val="left"/>
      <w:pPr>
        <w:ind w:left="5958" w:hanging="718"/>
      </w:pPr>
      <w:rPr>
        <w:rFonts w:hint="default"/>
      </w:rPr>
    </w:lvl>
    <w:lvl w:ilvl="8">
      <w:start w:val="1"/>
      <w:numFmt w:val="bullet"/>
      <w:lvlText w:val="•"/>
      <w:lvlJc w:val="left"/>
      <w:pPr>
        <w:ind w:left="6720" w:hanging="718"/>
      </w:pPr>
      <w:rPr>
        <w:rFonts w:hint="default"/>
      </w:rPr>
    </w:lvl>
  </w:abstractNum>
  <w:abstractNum w:abstractNumId="3" w15:restartNumberingAfterBreak="0">
    <w:nsid w:val="07ED3931"/>
    <w:multiLevelType w:val="multilevel"/>
    <w:tmpl w:val="1CC05FCA"/>
    <w:lvl w:ilvl="0">
      <w:start w:val="1"/>
      <w:numFmt w:val="decimal"/>
      <w:lvlText w:val="%1"/>
      <w:lvlJc w:val="left"/>
      <w:pPr>
        <w:ind w:left="639" w:hanging="538"/>
      </w:pPr>
      <w:rPr>
        <w:rFonts w:cs="Times New Roman" w:hint="default"/>
      </w:rPr>
    </w:lvl>
    <w:lvl w:ilvl="1">
      <w:start w:val="4"/>
      <w:numFmt w:val="decimal"/>
      <w:lvlText w:val="%1.%2"/>
      <w:lvlJc w:val="left"/>
      <w:pPr>
        <w:ind w:left="639" w:hanging="538"/>
      </w:pPr>
      <w:rPr>
        <w:rFonts w:cs="Times New Roman" w:hint="default"/>
      </w:rPr>
    </w:lvl>
    <w:lvl w:ilvl="2">
      <w:start w:val="2"/>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743" w:hanging="718"/>
      </w:pPr>
      <w:rPr>
        <w:rFonts w:hint="default"/>
      </w:rPr>
    </w:lvl>
    <w:lvl w:ilvl="5">
      <w:start w:val="1"/>
      <w:numFmt w:val="bullet"/>
      <w:lvlText w:val="•"/>
      <w:lvlJc w:val="left"/>
      <w:pPr>
        <w:ind w:left="4529" w:hanging="718"/>
      </w:pPr>
      <w:rPr>
        <w:rFonts w:hint="default"/>
      </w:rPr>
    </w:lvl>
    <w:lvl w:ilvl="6">
      <w:start w:val="1"/>
      <w:numFmt w:val="bullet"/>
      <w:lvlText w:val="•"/>
      <w:lvlJc w:val="left"/>
      <w:pPr>
        <w:ind w:left="5315" w:hanging="718"/>
      </w:pPr>
      <w:rPr>
        <w:rFonts w:hint="default"/>
      </w:rPr>
    </w:lvl>
    <w:lvl w:ilvl="7">
      <w:start w:val="1"/>
      <w:numFmt w:val="bullet"/>
      <w:lvlText w:val="•"/>
      <w:lvlJc w:val="left"/>
      <w:pPr>
        <w:ind w:left="6100" w:hanging="718"/>
      </w:pPr>
      <w:rPr>
        <w:rFonts w:hint="default"/>
      </w:rPr>
    </w:lvl>
    <w:lvl w:ilvl="8">
      <w:start w:val="1"/>
      <w:numFmt w:val="bullet"/>
      <w:lvlText w:val="•"/>
      <w:lvlJc w:val="left"/>
      <w:pPr>
        <w:ind w:left="6886" w:hanging="718"/>
      </w:pPr>
      <w:rPr>
        <w:rFonts w:hint="default"/>
      </w:rPr>
    </w:lvl>
  </w:abstractNum>
  <w:abstractNum w:abstractNumId="4" w15:restartNumberingAfterBreak="0">
    <w:nsid w:val="08583984"/>
    <w:multiLevelType w:val="multilevel"/>
    <w:tmpl w:val="27FC4F0E"/>
    <w:lvl w:ilvl="0">
      <w:start w:val="1"/>
      <w:numFmt w:val="decimal"/>
      <w:lvlText w:val="%1"/>
      <w:lvlJc w:val="left"/>
      <w:pPr>
        <w:ind w:left="639" w:hanging="538"/>
      </w:pPr>
      <w:rPr>
        <w:rFonts w:cs="Times New Roman" w:hint="default"/>
      </w:rPr>
    </w:lvl>
    <w:lvl w:ilvl="1">
      <w:start w:val="3"/>
      <w:numFmt w:val="decimal"/>
      <w:lvlText w:val="%1.%2"/>
      <w:lvlJc w:val="left"/>
      <w:pPr>
        <w:ind w:left="639" w:hanging="538"/>
      </w:pPr>
      <w:rPr>
        <w:rFonts w:cs="Times New Roman" w:hint="default"/>
      </w:rPr>
    </w:lvl>
    <w:lvl w:ilvl="2">
      <w:start w:val="2"/>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743" w:hanging="718"/>
      </w:pPr>
      <w:rPr>
        <w:rFonts w:hint="default"/>
      </w:rPr>
    </w:lvl>
    <w:lvl w:ilvl="5">
      <w:start w:val="1"/>
      <w:numFmt w:val="bullet"/>
      <w:lvlText w:val="•"/>
      <w:lvlJc w:val="left"/>
      <w:pPr>
        <w:ind w:left="4529" w:hanging="718"/>
      </w:pPr>
      <w:rPr>
        <w:rFonts w:hint="default"/>
      </w:rPr>
    </w:lvl>
    <w:lvl w:ilvl="6">
      <w:start w:val="1"/>
      <w:numFmt w:val="bullet"/>
      <w:lvlText w:val="•"/>
      <w:lvlJc w:val="left"/>
      <w:pPr>
        <w:ind w:left="5314" w:hanging="718"/>
      </w:pPr>
      <w:rPr>
        <w:rFonts w:hint="default"/>
      </w:rPr>
    </w:lvl>
    <w:lvl w:ilvl="7">
      <w:start w:val="1"/>
      <w:numFmt w:val="bullet"/>
      <w:lvlText w:val="•"/>
      <w:lvlJc w:val="left"/>
      <w:pPr>
        <w:ind w:left="6100" w:hanging="718"/>
      </w:pPr>
      <w:rPr>
        <w:rFonts w:hint="default"/>
      </w:rPr>
    </w:lvl>
    <w:lvl w:ilvl="8">
      <w:start w:val="1"/>
      <w:numFmt w:val="bullet"/>
      <w:lvlText w:val="•"/>
      <w:lvlJc w:val="left"/>
      <w:pPr>
        <w:ind w:left="6886" w:hanging="718"/>
      </w:pPr>
      <w:rPr>
        <w:rFonts w:hint="default"/>
      </w:rPr>
    </w:lvl>
  </w:abstractNum>
  <w:abstractNum w:abstractNumId="5" w15:restartNumberingAfterBreak="0">
    <w:nsid w:val="0DCC78C5"/>
    <w:multiLevelType w:val="multilevel"/>
    <w:tmpl w:val="87D0B6F4"/>
    <w:lvl w:ilvl="0">
      <w:start w:val="4"/>
      <w:numFmt w:val="decimal"/>
      <w:lvlText w:val="%1."/>
      <w:lvlJc w:val="left"/>
      <w:pPr>
        <w:ind w:left="1288" w:hanging="360"/>
      </w:pPr>
      <w:rPr>
        <w:rFonts w:hint="default"/>
      </w:rPr>
    </w:lvl>
    <w:lvl w:ilvl="1">
      <w:start w:val="3"/>
      <w:numFmt w:val="decimal"/>
      <w:isLgl/>
      <w:lvlText w:val="%1.%2"/>
      <w:lvlJc w:val="left"/>
      <w:pPr>
        <w:ind w:left="1288"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008" w:hanging="108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368" w:hanging="1440"/>
      </w:pPr>
      <w:rPr>
        <w:rFonts w:hint="default"/>
      </w:rPr>
    </w:lvl>
    <w:lvl w:ilvl="6">
      <w:start w:val="1"/>
      <w:numFmt w:val="decimal"/>
      <w:isLgl/>
      <w:lvlText w:val="%1.%2.%3.%4.%5.%6.%7"/>
      <w:lvlJc w:val="left"/>
      <w:pPr>
        <w:ind w:left="2368" w:hanging="1440"/>
      </w:pPr>
      <w:rPr>
        <w:rFonts w:hint="default"/>
      </w:rPr>
    </w:lvl>
    <w:lvl w:ilvl="7">
      <w:start w:val="1"/>
      <w:numFmt w:val="decimal"/>
      <w:isLgl/>
      <w:lvlText w:val="%1.%2.%3.%4.%5.%6.%7.%8"/>
      <w:lvlJc w:val="left"/>
      <w:pPr>
        <w:ind w:left="2728" w:hanging="1800"/>
      </w:pPr>
      <w:rPr>
        <w:rFonts w:hint="default"/>
      </w:rPr>
    </w:lvl>
    <w:lvl w:ilvl="8">
      <w:start w:val="1"/>
      <w:numFmt w:val="decimal"/>
      <w:isLgl/>
      <w:lvlText w:val="%1.%2.%3.%4.%5.%6.%7.%8.%9"/>
      <w:lvlJc w:val="left"/>
      <w:pPr>
        <w:ind w:left="3088" w:hanging="2160"/>
      </w:pPr>
      <w:rPr>
        <w:rFonts w:hint="default"/>
      </w:rPr>
    </w:lvl>
  </w:abstractNum>
  <w:abstractNum w:abstractNumId="6" w15:restartNumberingAfterBreak="0">
    <w:nsid w:val="0DFE6D6A"/>
    <w:multiLevelType w:val="multilevel"/>
    <w:tmpl w:val="3F502C0C"/>
    <w:lvl w:ilvl="0">
      <w:start w:val="1"/>
      <w:numFmt w:val="decimal"/>
      <w:lvlText w:val="%1"/>
      <w:lvlJc w:val="left"/>
      <w:pPr>
        <w:ind w:left="639" w:hanging="538"/>
      </w:pPr>
      <w:rPr>
        <w:rFonts w:cs="Times New Roman" w:hint="default"/>
      </w:rPr>
    </w:lvl>
    <w:lvl w:ilvl="1">
      <w:start w:val="5"/>
      <w:numFmt w:val="decimal"/>
      <w:lvlText w:val="%1.%2"/>
      <w:lvlJc w:val="left"/>
      <w:pPr>
        <w:ind w:left="639" w:hanging="538"/>
      </w:pPr>
      <w:rPr>
        <w:rFonts w:cs="Times New Roman" w:hint="default"/>
      </w:rPr>
    </w:lvl>
    <w:lvl w:ilvl="2">
      <w:start w:val="1"/>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743" w:hanging="718"/>
      </w:pPr>
      <w:rPr>
        <w:rFonts w:hint="default"/>
      </w:rPr>
    </w:lvl>
    <w:lvl w:ilvl="5">
      <w:start w:val="1"/>
      <w:numFmt w:val="bullet"/>
      <w:lvlText w:val="•"/>
      <w:lvlJc w:val="left"/>
      <w:pPr>
        <w:ind w:left="4529" w:hanging="718"/>
      </w:pPr>
      <w:rPr>
        <w:rFonts w:hint="default"/>
      </w:rPr>
    </w:lvl>
    <w:lvl w:ilvl="6">
      <w:start w:val="1"/>
      <w:numFmt w:val="bullet"/>
      <w:lvlText w:val="•"/>
      <w:lvlJc w:val="left"/>
      <w:pPr>
        <w:ind w:left="5314" w:hanging="718"/>
      </w:pPr>
      <w:rPr>
        <w:rFonts w:hint="default"/>
      </w:rPr>
    </w:lvl>
    <w:lvl w:ilvl="7">
      <w:start w:val="1"/>
      <w:numFmt w:val="bullet"/>
      <w:lvlText w:val="•"/>
      <w:lvlJc w:val="left"/>
      <w:pPr>
        <w:ind w:left="6100" w:hanging="718"/>
      </w:pPr>
      <w:rPr>
        <w:rFonts w:hint="default"/>
      </w:rPr>
    </w:lvl>
    <w:lvl w:ilvl="8">
      <w:start w:val="1"/>
      <w:numFmt w:val="bullet"/>
      <w:lvlText w:val="•"/>
      <w:lvlJc w:val="left"/>
      <w:pPr>
        <w:ind w:left="6886" w:hanging="718"/>
      </w:pPr>
      <w:rPr>
        <w:rFonts w:hint="default"/>
      </w:rPr>
    </w:lvl>
  </w:abstractNum>
  <w:abstractNum w:abstractNumId="7" w15:restartNumberingAfterBreak="0">
    <w:nsid w:val="1027596E"/>
    <w:multiLevelType w:val="multilevel"/>
    <w:tmpl w:val="161A6B7C"/>
    <w:lvl w:ilvl="0">
      <w:start w:val="1"/>
      <w:numFmt w:val="decimal"/>
      <w:lvlText w:val="%1"/>
      <w:lvlJc w:val="left"/>
      <w:pPr>
        <w:ind w:left="639" w:hanging="538"/>
      </w:pPr>
      <w:rPr>
        <w:rFonts w:cs="Times New Roman" w:hint="default"/>
      </w:rPr>
    </w:lvl>
    <w:lvl w:ilvl="1">
      <w:start w:val="3"/>
      <w:numFmt w:val="decimal"/>
      <w:lvlText w:val="%1.%2"/>
      <w:lvlJc w:val="left"/>
      <w:pPr>
        <w:ind w:left="639" w:hanging="538"/>
      </w:pPr>
      <w:rPr>
        <w:rFonts w:cs="Times New Roman" w:hint="default"/>
      </w:rPr>
    </w:lvl>
    <w:lvl w:ilvl="2">
      <w:start w:val="1"/>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743" w:hanging="718"/>
      </w:pPr>
      <w:rPr>
        <w:rFonts w:hint="default"/>
      </w:rPr>
    </w:lvl>
    <w:lvl w:ilvl="5">
      <w:start w:val="1"/>
      <w:numFmt w:val="bullet"/>
      <w:lvlText w:val="•"/>
      <w:lvlJc w:val="left"/>
      <w:pPr>
        <w:ind w:left="4529" w:hanging="718"/>
      </w:pPr>
      <w:rPr>
        <w:rFonts w:hint="default"/>
      </w:rPr>
    </w:lvl>
    <w:lvl w:ilvl="6">
      <w:start w:val="1"/>
      <w:numFmt w:val="bullet"/>
      <w:lvlText w:val="•"/>
      <w:lvlJc w:val="left"/>
      <w:pPr>
        <w:ind w:left="5315" w:hanging="718"/>
      </w:pPr>
      <w:rPr>
        <w:rFonts w:hint="default"/>
      </w:rPr>
    </w:lvl>
    <w:lvl w:ilvl="7">
      <w:start w:val="1"/>
      <w:numFmt w:val="bullet"/>
      <w:lvlText w:val="•"/>
      <w:lvlJc w:val="left"/>
      <w:pPr>
        <w:ind w:left="6100" w:hanging="718"/>
      </w:pPr>
      <w:rPr>
        <w:rFonts w:hint="default"/>
      </w:rPr>
    </w:lvl>
    <w:lvl w:ilvl="8">
      <w:start w:val="1"/>
      <w:numFmt w:val="bullet"/>
      <w:lvlText w:val="•"/>
      <w:lvlJc w:val="left"/>
      <w:pPr>
        <w:ind w:left="6886" w:hanging="718"/>
      </w:pPr>
      <w:rPr>
        <w:rFonts w:hint="default"/>
      </w:rPr>
    </w:lvl>
  </w:abstractNum>
  <w:abstractNum w:abstractNumId="8" w15:restartNumberingAfterBreak="0">
    <w:nsid w:val="11884CDB"/>
    <w:multiLevelType w:val="hybridMultilevel"/>
    <w:tmpl w:val="77A0987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18CC7E0C"/>
    <w:multiLevelType w:val="hybridMultilevel"/>
    <w:tmpl w:val="B2B43EB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1DAF66D2"/>
    <w:multiLevelType w:val="multilevel"/>
    <w:tmpl w:val="F95E4E8C"/>
    <w:lvl w:ilvl="0">
      <w:start w:val="1"/>
      <w:numFmt w:val="decimal"/>
      <w:lvlText w:val="%1"/>
      <w:lvlJc w:val="left"/>
      <w:pPr>
        <w:ind w:left="639" w:hanging="538"/>
      </w:pPr>
      <w:rPr>
        <w:rFonts w:cs="Times New Roman" w:hint="default"/>
      </w:rPr>
    </w:lvl>
    <w:lvl w:ilvl="1">
      <w:start w:val="3"/>
      <w:numFmt w:val="decimal"/>
      <w:lvlText w:val="%1.%2"/>
      <w:lvlJc w:val="left"/>
      <w:pPr>
        <w:ind w:left="639" w:hanging="538"/>
      </w:pPr>
      <w:rPr>
        <w:rFonts w:cs="Times New Roman" w:hint="default"/>
      </w:rPr>
    </w:lvl>
    <w:lvl w:ilvl="2">
      <w:start w:val="1"/>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672" w:hanging="718"/>
      </w:pPr>
      <w:rPr>
        <w:rFonts w:hint="default"/>
      </w:rPr>
    </w:lvl>
    <w:lvl w:ilvl="5">
      <w:start w:val="1"/>
      <w:numFmt w:val="bullet"/>
      <w:lvlText w:val="•"/>
      <w:lvlJc w:val="left"/>
      <w:pPr>
        <w:ind w:left="4434" w:hanging="718"/>
      </w:pPr>
      <w:rPr>
        <w:rFonts w:hint="default"/>
      </w:rPr>
    </w:lvl>
    <w:lvl w:ilvl="6">
      <w:start w:val="1"/>
      <w:numFmt w:val="bullet"/>
      <w:lvlText w:val="•"/>
      <w:lvlJc w:val="left"/>
      <w:pPr>
        <w:ind w:left="5196" w:hanging="718"/>
      </w:pPr>
      <w:rPr>
        <w:rFonts w:hint="default"/>
      </w:rPr>
    </w:lvl>
    <w:lvl w:ilvl="7">
      <w:start w:val="1"/>
      <w:numFmt w:val="bullet"/>
      <w:lvlText w:val="•"/>
      <w:lvlJc w:val="left"/>
      <w:pPr>
        <w:ind w:left="5958" w:hanging="718"/>
      </w:pPr>
      <w:rPr>
        <w:rFonts w:hint="default"/>
      </w:rPr>
    </w:lvl>
    <w:lvl w:ilvl="8">
      <w:start w:val="1"/>
      <w:numFmt w:val="bullet"/>
      <w:lvlText w:val="•"/>
      <w:lvlJc w:val="left"/>
      <w:pPr>
        <w:ind w:left="6720" w:hanging="718"/>
      </w:pPr>
      <w:rPr>
        <w:rFonts w:hint="default"/>
      </w:rPr>
    </w:lvl>
  </w:abstractNum>
  <w:abstractNum w:abstractNumId="11" w15:restartNumberingAfterBreak="0">
    <w:nsid w:val="20A2198E"/>
    <w:multiLevelType w:val="multilevel"/>
    <w:tmpl w:val="BDF271A4"/>
    <w:lvl w:ilvl="0">
      <w:start w:val="1"/>
      <w:numFmt w:val="decimal"/>
      <w:lvlText w:val="%1"/>
      <w:lvlJc w:val="left"/>
      <w:pPr>
        <w:ind w:left="639" w:hanging="538"/>
      </w:pPr>
      <w:rPr>
        <w:rFonts w:cs="Times New Roman" w:hint="default"/>
      </w:rPr>
    </w:lvl>
    <w:lvl w:ilvl="1">
      <w:start w:val="4"/>
      <w:numFmt w:val="decimal"/>
      <w:lvlText w:val="%1.%2"/>
      <w:lvlJc w:val="left"/>
      <w:pPr>
        <w:ind w:left="639" w:hanging="538"/>
      </w:pPr>
      <w:rPr>
        <w:rFonts w:cs="Times New Roman" w:hint="default"/>
      </w:rPr>
    </w:lvl>
    <w:lvl w:ilvl="2">
      <w:start w:val="2"/>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672" w:hanging="718"/>
      </w:pPr>
      <w:rPr>
        <w:rFonts w:hint="default"/>
      </w:rPr>
    </w:lvl>
    <w:lvl w:ilvl="5">
      <w:start w:val="1"/>
      <w:numFmt w:val="bullet"/>
      <w:lvlText w:val="•"/>
      <w:lvlJc w:val="left"/>
      <w:pPr>
        <w:ind w:left="4434" w:hanging="718"/>
      </w:pPr>
      <w:rPr>
        <w:rFonts w:hint="default"/>
      </w:rPr>
    </w:lvl>
    <w:lvl w:ilvl="6">
      <w:start w:val="1"/>
      <w:numFmt w:val="bullet"/>
      <w:lvlText w:val="•"/>
      <w:lvlJc w:val="left"/>
      <w:pPr>
        <w:ind w:left="5196" w:hanging="718"/>
      </w:pPr>
      <w:rPr>
        <w:rFonts w:hint="default"/>
      </w:rPr>
    </w:lvl>
    <w:lvl w:ilvl="7">
      <w:start w:val="1"/>
      <w:numFmt w:val="bullet"/>
      <w:lvlText w:val="•"/>
      <w:lvlJc w:val="left"/>
      <w:pPr>
        <w:ind w:left="5958" w:hanging="718"/>
      </w:pPr>
      <w:rPr>
        <w:rFonts w:hint="default"/>
      </w:rPr>
    </w:lvl>
    <w:lvl w:ilvl="8">
      <w:start w:val="1"/>
      <w:numFmt w:val="bullet"/>
      <w:lvlText w:val="•"/>
      <w:lvlJc w:val="left"/>
      <w:pPr>
        <w:ind w:left="6720" w:hanging="718"/>
      </w:pPr>
      <w:rPr>
        <w:rFonts w:hint="default"/>
      </w:rPr>
    </w:lvl>
  </w:abstractNum>
  <w:abstractNum w:abstractNumId="12" w15:restartNumberingAfterBreak="0">
    <w:nsid w:val="21EB7BBD"/>
    <w:multiLevelType w:val="multilevel"/>
    <w:tmpl w:val="13367E4E"/>
    <w:lvl w:ilvl="0">
      <w:start w:val="2"/>
      <w:numFmt w:val="decimal"/>
      <w:lvlText w:val="%1"/>
      <w:lvlJc w:val="left"/>
      <w:pPr>
        <w:ind w:left="639" w:hanging="538"/>
      </w:pPr>
      <w:rPr>
        <w:rFonts w:cs="Times New Roman" w:hint="default"/>
      </w:rPr>
    </w:lvl>
    <w:lvl w:ilvl="1">
      <w:start w:val="2"/>
      <w:numFmt w:val="decimal"/>
      <w:lvlText w:val="%1.%2"/>
      <w:lvlJc w:val="left"/>
      <w:pPr>
        <w:ind w:left="639" w:hanging="538"/>
      </w:pPr>
      <w:rPr>
        <w:rFonts w:cs="Times New Roman" w:hint="default"/>
      </w:rPr>
    </w:lvl>
    <w:lvl w:ilvl="2">
      <w:start w:val="1"/>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743" w:hanging="718"/>
      </w:pPr>
      <w:rPr>
        <w:rFonts w:hint="default"/>
      </w:rPr>
    </w:lvl>
    <w:lvl w:ilvl="5">
      <w:start w:val="1"/>
      <w:numFmt w:val="bullet"/>
      <w:lvlText w:val="•"/>
      <w:lvlJc w:val="left"/>
      <w:pPr>
        <w:ind w:left="4529" w:hanging="718"/>
      </w:pPr>
      <w:rPr>
        <w:rFonts w:hint="default"/>
      </w:rPr>
    </w:lvl>
    <w:lvl w:ilvl="6">
      <w:start w:val="1"/>
      <w:numFmt w:val="bullet"/>
      <w:lvlText w:val="•"/>
      <w:lvlJc w:val="left"/>
      <w:pPr>
        <w:ind w:left="5315" w:hanging="718"/>
      </w:pPr>
      <w:rPr>
        <w:rFonts w:hint="default"/>
      </w:rPr>
    </w:lvl>
    <w:lvl w:ilvl="7">
      <w:start w:val="1"/>
      <w:numFmt w:val="bullet"/>
      <w:lvlText w:val="•"/>
      <w:lvlJc w:val="left"/>
      <w:pPr>
        <w:ind w:left="6100" w:hanging="718"/>
      </w:pPr>
      <w:rPr>
        <w:rFonts w:hint="default"/>
      </w:rPr>
    </w:lvl>
    <w:lvl w:ilvl="8">
      <w:start w:val="1"/>
      <w:numFmt w:val="bullet"/>
      <w:lvlText w:val="•"/>
      <w:lvlJc w:val="left"/>
      <w:pPr>
        <w:ind w:left="6886" w:hanging="718"/>
      </w:pPr>
      <w:rPr>
        <w:rFonts w:hint="default"/>
      </w:rPr>
    </w:lvl>
  </w:abstractNum>
  <w:abstractNum w:abstractNumId="13" w15:restartNumberingAfterBreak="0">
    <w:nsid w:val="220B4839"/>
    <w:multiLevelType w:val="hybridMultilevel"/>
    <w:tmpl w:val="D1123296"/>
    <w:lvl w:ilvl="0" w:tplc="4BF42092">
      <w:start w:val="1"/>
      <w:numFmt w:val="decimal"/>
      <w:lvlText w:val="%1."/>
      <w:lvlJc w:val="left"/>
      <w:pPr>
        <w:ind w:left="780" w:hanging="4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3D97002"/>
    <w:multiLevelType w:val="hybridMultilevel"/>
    <w:tmpl w:val="7BDC36B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25D75335"/>
    <w:multiLevelType w:val="multilevel"/>
    <w:tmpl w:val="23D40502"/>
    <w:lvl w:ilvl="0">
      <w:start w:val="1"/>
      <w:numFmt w:val="decimal"/>
      <w:lvlText w:val="%1."/>
      <w:lvlJc w:val="left"/>
      <w:pPr>
        <w:ind w:left="1414" w:hanging="705"/>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2D097FC7"/>
    <w:multiLevelType w:val="multilevel"/>
    <w:tmpl w:val="082CCB20"/>
    <w:lvl w:ilvl="0">
      <w:start w:val="1"/>
      <w:numFmt w:val="decimal"/>
      <w:lvlText w:val="%1"/>
      <w:lvlJc w:val="left"/>
      <w:pPr>
        <w:ind w:left="639" w:hanging="538"/>
      </w:pPr>
      <w:rPr>
        <w:rFonts w:cs="Times New Roman" w:hint="default"/>
      </w:rPr>
    </w:lvl>
    <w:lvl w:ilvl="1">
      <w:start w:val="3"/>
      <w:numFmt w:val="decimal"/>
      <w:lvlText w:val="%1.%2"/>
      <w:lvlJc w:val="left"/>
      <w:pPr>
        <w:ind w:left="639" w:hanging="538"/>
      </w:pPr>
      <w:rPr>
        <w:rFonts w:cs="Times New Roman" w:hint="default"/>
      </w:rPr>
    </w:lvl>
    <w:lvl w:ilvl="2">
      <w:start w:val="2"/>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672" w:hanging="718"/>
      </w:pPr>
      <w:rPr>
        <w:rFonts w:hint="default"/>
      </w:rPr>
    </w:lvl>
    <w:lvl w:ilvl="5">
      <w:start w:val="1"/>
      <w:numFmt w:val="bullet"/>
      <w:lvlText w:val="•"/>
      <w:lvlJc w:val="left"/>
      <w:pPr>
        <w:ind w:left="4434" w:hanging="718"/>
      </w:pPr>
      <w:rPr>
        <w:rFonts w:hint="default"/>
      </w:rPr>
    </w:lvl>
    <w:lvl w:ilvl="6">
      <w:start w:val="1"/>
      <w:numFmt w:val="bullet"/>
      <w:lvlText w:val="•"/>
      <w:lvlJc w:val="left"/>
      <w:pPr>
        <w:ind w:left="5196" w:hanging="718"/>
      </w:pPr>
      <w:rPr>
        <w:rFonts w:hint="default"/>
      </w:rPr>
    </w:lvl>
    <w:lvl w:ilvl="7">
      <w:start w:val="1"/>
      <w:numFmt w:val="bullet"/>
      <w:lvlText w:val="•"/>
      <w:lvlJc w:val="left"/>
      <w:pPr>
        <w:ind w:left="5958" w:hanging="718"/>
      </w:pPr>
      <w:rPr>
        <w:rFonts w:hint="default"/>
      </w:rPr>
    </w:lvl>
    <w:lvl w:ilvl="8">
      <w:start w:val="1"/>
      <w:numFmt w:val="bullet"/>
      <w:lvlText w:val="•"/>
      <w:lvlJc w:val="left"/>
      <w:pPr>
        <w:ind w:left="6720" w:hanging="718"/>
      </w:pPr>
      <w:rPr>
        <w:rFonts w:hint="default"/>
      </w:rPr>
    </w:lvl>
  </w:abstractNum>
  <w:abstractNum w:abstractNumId="17" w15:restartNumberingAfterBreak="0">
    <w:nsid w:val="2FE47E08"/>
    <w:multiLevelType w:val="multilevel"/>
    <w:tmpl w:val="33FEF6C2"/>
    <w:lvl w:ilvl="0">
      <w:start w:val="1"/>
      <w:numFmt w:val="decimal"/>
      <w:lvlText w:val="%1"/>
      <w:lvlJc w:val="left"/>
      <w:pPr>
        <w:ind w:left="639" w:hanging="538"/>
      </w:pPr>
      <w:rPr>
        <w:rFonts w:cs="Times New Roman" w:hint="default"/>
      </w:rPr>
    </w:lvl>
    <w:lvl w:ilvl="1">
      <w:start w:val="4"/>
      <w:numFmt w:val="decimal"/>
      <w:lvlText w:val="%1.%2"/>
      <w:lvlJc w:val="left"/>
      <w:pPr>
        <w:ind w:left="639" w:hanging="538"/>
      </w:pPr>
      <w:rPr>
        <w:rFonts w:cs="Times New Roman" w:hint="default"/>
      </w:rPr>
    </w:lvl>
    <w:lvl w:ilvl="2">
      <w:start w:val="1"/>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672" w:hanging="718"/>
      </w:pPr>
      <w:rPr>
        <w:rFonts w:hint="default"/>
      </w:rPr>
    </w:lvl>
    <w:lvl w:ilvl="5">
      <w:start w:val="1"/>
      <w:numFmt w:val="bullet"/>
      <w:lvlText w:val="•"/>
      <w:lvlJc w:val="left"/>
      <w:pPr>
        <w:ind w:left="4434" w:hanging="718"/>
      </w:pPr>
      <w:rPr>
        <w:rFonts w:hint="default"/>
      </w:rPr>
    </w:lvl>
    <w:lvl w:ilvl="6">
      <w:start w:val="1"/>
      <w:numFmt w:val="bullet"/>
      <w:lvlText w:val="•"/>
      <w:lvlJc w:val="left"/>
      <w:pPr>
        <w:ind w:left="5196" w:hanging="718"/>
      </w:pPr>
      <w:rPr>
        <w:rFonts w:hint="default"/>
      </w:rPr>
    </w:lvl>
    <w:lvl w:ilvl="7">
      <w:start w:val="1"/>
      <w:numFmt w:val="bullet"/>
      <w:lvlText w:val="•"/>
      <w:lvlJc w:val="left"/>
      <w:pPr>
        <w:ind w:left="5958" w:hanging="718"/>
      </w:pPr>
      <w:rPr>
        <w:rFonts w:hint="default"/>
      </w:rPr>
    </w:lvl>
    <w:lvl w:ilvl="8">
      <w:start w:val="1"/>
      <w:numFmt w:val="bullet"/>
      <w:lvlText w:val="•"/>
      <w:lvlJc w:val="left"/>
      <w:pPr>
        <w:ind w:left="6720" w:hanging="718"/>
      </w:pPr>
      <w:rPr>
        <w:rFonts w:hint="default"/>
      </w:rPr>
    </w:lvl>
  </w:abstractNum>
  <w:abstractNum w:abstractNumId="18" w15:restartNumberingAfterBreak="0">
    <w:nsid w:val="36120EE6"/>
    <w:multiLevelType w:val="multilevel"/>
    <w:tmpl w:val="FABA5A90"/>
    <w:lvl w:ilvl="0">
      <w:start w:val="1"/>
      <w:numFmt w:val="decimal"/>
      <w:lvlText w:val="%1"/>
      <w:lvlJc w:val="left"/>
      <w:pPr>
        <w:ind w:left="639" w:hanging="538"/>
      </w:pPr>
      <w:rPr>
        <w:rFonts w:cs="Times New Roman" w:hint="default"/>
      </w:rPr>
    </w:lvl>
    <w:lvl w:ilvl="1">
      <w:start w:val="2"/>
      <w:numFmt w:val="decimal"/>
      <w:lvlText w:val="%1.%2"/>
      <w:lvlJc w:val="left"/>
      <w:pPr>
        <w:ind w:left="639" w:hanging="538"/>
      </w:pPr>
      <w:rPr>
        <w:rFonts w:cs="Times New Roman" w:hint="default"/>
      </w:rPr>
    </w:lvl>
    <w:lvl w:ilvl="2">
      <w:start w:val="1"/>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743" w:hanging="718"/>
      </w:pPr>
      <w:rPr>
        <w:rFonts w:hint="default"/>
      </w:rPr>
    </w:lvl>
    <w:lvl w:ilvl="5">
      <w:start w:val="1"/>
      <w:numFmt w:val="bullet"/>
      <w:lvlText w:val="•"/>
      <w:lvlJc w:val="left"/>
      <w:pPr>
        <w:ind w:left="4529" w:hanging="718"/>
      </w:pPr>
      <w:rPr>
        <w:rFonts w:hint="default"/>
      </w:rPr>
    </w:lvl>
    <w:lvl w:ilvl="6">
      <w:start w:val="1"/>
      <w:numFmt w:val="bullet"/>
      <w:lvlText w:val="•"/>
      <w:lvlJc w:val="left"/>
      <w:pPr>
        <w:ind w:left="5314" w:hanging="718"/>
      </w:pPr>
      <w:rPr>
        <w:rFonts w:hint="default"/>
      </w:rPr>
    </w:lvl>
    <w:lvl w:ilvl="7">
      <w:start w:val="1"/>
      <w:numFmt w:val="bullet"/>
      <w:lvlText w:val="•"/>
      <w:lvlJc w:val="left"/>
      <w:pPr>
        <w:ind w:left="6100" w:hanging="718"/>
      </w:pPr>
      <w:rPr>
        <w:rFonts w:hint="default"/>
      </w:rPr>
    </w:lvl>
    <w:lvl w:ilvl="8">
      <w:start w:val="1"/>
      <w:numFmt w:val="bullet"/>
      <w:lvlText w:val="•"/>
      <w:lvlJc w:val="left"/>
      <w:pPr>
        <w:ind w:left="6886" w:hanging="718"/>
      </w:pPr>
      <w:rPr>
        <w:rFonts w:hint="default"/>
      </w:rPr>
    </w:lvl>
  </w:abstractNum>
  <w:abstractNum w:abstractNumId="19" w15:restartNumberingAfterBreak="0">
    <w:nsid w:val="4B640A5D"/>
    <w:multiLevelType w:val="multilevel"/>
    <w:tmpl w:val="BC5000B4"/>
    <w:lvl w:ilvl="0">
      <w:start w:val="1"/>
      <w:numFmt w:val="decimal"/>
      <w:lvlText w:val="%1"/>
      <w:lvlJc w:val="left"/>
      <w:pPr>
        <w:ind w:left="639" w:hanging="538"/>
      </w:pPr>
      <w:rPr>
        <w:rFonts w:cs="Times New Roman" w:hint="default"/>
      </w:rPr>
    </w:lvl>
    <w:lvl w:ilvl="1">
      <w:start w:val="2"/>
      <w:numFmt w:val="decimal"/>
      <w:lvlText w:val="%1.%2"/>
      <w:lvlJc w:val="left"/>
      <w:pPr>
        <w:ind w:left="639" w:hanging="538"/>
      </w:pPr>
      <w:rPr>
        <w:rFonts w:cs="Times New Roman" w:hint="default"/>
      </w:rPr>
    </w:lvl>
    <w:lvl w:ilvl="2">
      <w:start w:val="1"/>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672" w:hanging="718"/>
      </w:pPr>
      <w:rPr>
        <w:rFonts w:hint="default"/>
      </w:rPr>
    </w:lvl>
    <w:lvl w:ilvl="5">
      <w:start w:val="1"/>
      <w:numFmt w:val="bullet"/>
      <w:lvlText w:val="•"/>
      <w:lvlJc w:val="left"/>
      <w:pPr>
        <w:ind w:left="4434" w:hanging="718"/>
      </w:pPr>
      <w:rPr>
        <w:rFonts w:hint="default"/>
      </w:rPr>
    </w:lvl>
    <w:lvl w:ilvl="6">
      <w:start w:val="1"/>
      <w:numFmt w:val="bullet"/>
      <w:lvlText w:val="•"/>
      <w:lvlJc w:val="left"/>
      <w:pPr>
        <w:ind w:left="5196" w:hanging="718"/>
      </w:pPr>
      <w:rPr>
        <w:rFonts w:hint="default"/>
      </w:rPr>
    </w:lvl>
    <w:lvl w:ilvl="7">
      <w:start w:val="1"/>
      <w:numFmt w:val="bullet"/>
      <w:lvlText w:val="•"/>
      <w:lvlJc w:val="left"/>
      <w:pPr>
        <w:ind w:left="5958" w:hanging="718"/>
      </w:pPr>
      <w:rPr>
        <w:rFonts w:hint="default"/>
      </w:rPr>
    </w:lvl>
    <w:lvl w:ilvl="8">
      <w:start w:val="1"/>
      <w:numFmt w:val="bullet"/>
      <w:lvlText w:val="•"/>
      <w:lvlJc w:val="left"/>
      <w:pPr>
        <w:ind w:left="6720" w:hanging="718"/>
      </w:pPr>
      <w:rPr>
        <w:rFonts w:hint="default"/>
      </w:rPr>
    </w:lvl>
  </w:abstractNum>
  <w:abstractNum w:abstractNumId="20" w15:restartNumberingAfterBreak="0">
    <w:nsid w:val="4BC874CB"/>
    <w:multiLevelType w:val="multilevel"/>
    <w:tmpl w:val="052A646E"/>
    <w:lvl w:ilvl="0">
      <w:start w:val="1"/>
      <w:numFmt w:val="decimal"/>
      <w:lvlText w:val="%1."/>
      <w:lvlJc w:val="left"/>
      <w:pPr>
        <w:ind w:left="928" w:hanging="360"/>
      </w:pPr>
      <w:rPr>
        <w:rFonts w:hint="default"/>
      </w:rPr>
    </w:lvl>
    <w:lvl w:ilvl="1">
      <w:start w:val="1"/>
      <w:numFmt w:val="decimal"/>
      <w:isLgl/>
      <w:lvlText w:val="%1.%2"/>
      <w:lvlJc w:val="left"/>
      <w:pPr>
        <w:ind w:left="1558" w:hanging="990"/>
      </w:pPr>
      <w:rPr>
        <w:rFonts w:hint="default"/>
      </w:rPr>
    </w:lvl>
    <w:lvl w:ilvl="2">
      <w:start w:val="1"/>
      <w:numFmt w:val="decimal"/>
      <w:isLgl/>
      <w:lvlText w:val="%1.%2.%3"/>
      <w:lvlJc w:val="left"/>
      <w:pPr>
        <w:ind w:left="1558" w:hanging="99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15:restartNumberingAfterBreak="0">
    <w:nsid w:val="54FE5D21"/>
    <w:multiLevelType w:val="multilevel"/>
    <w:tmpl w:val="6D8E5090"/>
    <w:lvl w:ilvl="0">
      <w:start w:val="1"/>
      <w:numFmt w:val="decimal"/>
      <w:lvlText w:val="%1."/>
      <w:lvlJc w:val="left"/>
      <w:pPr>
        <w:ind w:left="1069" w:hanging="360"/>
      </w:pPr>
      <w:rPr>
        <w:rFonts w:hint="default"/>
      </w:rPr>
    </w:lvl>
    <w:lvl w:ilvl="1">
      <w:start w:val="1"/>
      <w:numFmt w:val="decimal"/>
      <w:isLgl/>
      <w:lvlText w:val="%1.%2"/>
      <w:lvlJc w:val="left"/>
      <w:pPr>
        <w:ind w:left="1414" w:hanging="70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5BE11297"/>
    <w:multiLevelType w:val="multilevel"/>
    <w:tmpl w:val="453686AE"/>
    <w:lvl w:ilvl="0">
      <w:start w:val="2"/>
      <w:numFmt w:val="decimal"/>
      <w:lvlText w:val="%1"/>
      <w:lvlJc w:val="left"/>
      <w:pPr>
        <w:ind w:left="639" w:hanging="538"/>
      </w:pPr>
      <w:rPr>
        <w:rFonts w:cs="Times New Roman" w:hint="default"/>
      </w:rPr>
    </w:lvl>
    <w:lvl w:ilvl="1">
      <w:start w:val="2"/>
      <w:numFmt w:val="decimal"/>
      <w:lvlText w:val="%1.%2"/>
      <w:lvlJc w:val="left"/>
      <w:pPr>
        <w:ind w:left="639" w:hanging="538"/>
      </w:pPr>
      <w:rPr>
        <w:rFonts w:cs="Times New Roman" w:hint="default"/>
      </w:rPr>
    </w:lvl>
    <w:lvl w:ilvl="2">
      <w:start w:val="1"/>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672" w:hanging="718"/>
      </w:pPr>
      <w:rPr>
        <w:rFonts w:hint="default"/>
      </w:rPr>
    </w:lvl>
    <w:lvl w:ilvl="5">
      <w:start w:val="1"/>
      <w:numFmt w:val="bullet"/>
      <w:lvlText w:val="•"/>
      <w:lvlJc w:val="left"/>
      <w:pPr>
        <w:ind w:left="4434" w:hanging="718"/>
      </w:pPr>
      <w:rPr>
        <w:rFonts w:hint="default"/>
      </w:rPr>
    </w:lvl>
    <w:lvl w:ilvl="6">
      <w:start w:val="1"/>
      <w:numFmt w:val="bullet"/>
      <w:lvlText w:val="•"/>
      <w:lvlJc w:val="left"/>
      <w:pPr>
        <w:ind w:left="5196" w:hanging="718"/>
      </w:pPr>
      <w:rPr>
        <w:rFonts w:hint="default"/>
      </w:rPr>
    </w:lvl>
    <w:lvl w:ilvl="7">
      <w:start w:val="1"/>
      <w:numFmt w:val="bullet"/>
      <w:lvlText w:val="•"/>
      <w:lvlJc w:val="left"/>
      <w:pPr>
        <w:ind w:left="5958" w:hanging="718"/>
      </w:pPr>
      <w:rPr>
        <w:rFonts w:hint="default"/>
      </w:rPr>
    </w:lvl>
    <w:lvl w:ilvl="8">
      <w:start w:val="1"/>
      <w:numFmt w:val="bullet"/>
      <w:lvlText w:val="•"/>
      <w:lvlJc w:val="left"/>
      <w:pPr>
        <w:ind w:left="6720" w:hanging="718"/>
      </w:pPr>
      <w:rPr>
        <w:rFonts w:hint="default"/>
      </w:rPr>
    </w:lvl>
  </w:abstractNum>
  <w:abstractNum w:abstractNumId="23" w15:restartNumberingAfterBreak="0">
    <w:nsid w:val="5F7A2858"/>
    <w:multiLevelType w:val="hybridMultilevel"/>
    <w:tmpl w:val="441090EC"/>
    <w:lvl w:ilvl="0" w:tplc="0422000F">
      <w:start w:val="1"/>
      <w:numFmt w:val="decimal"/>
      <w:lvlText w:val="%1."/>
      <w:lvlJc w:val="left"/>
      <w:pPr>
        <w:ind w:left="4897" w:hanging="360"/>
      </w:pPr>
      <w:rPr>
        <w:rFonts w:hint="default"/>
      </w:rPr>
    </w:lvl>
    <w:lvl w:ilvl="1" w:tplc="04220019" w:tentative="1">
      <w:start w:val="1"/>
      <w:numFmt w:val="lowerLetter"/>
      <w:lvlText w:val="%2."/>
      <w:lvlJc w:val="left"/>
      <w:pPr>
        <w:ind w:left="5617" w:hanging="360"/>
      </w:pPr>
    </w:lvl>
    <w:lvl w:ilvl="2" w:tplc="0422001B" w:tentative="1">
      <w:start w:val="1"/>
      <w:numFmt w:val="lowerRoman"/>
      <w:lvlText w:val="%3."/>
      <w:lvlJc w:val="right"/>
      <w:pPr>
        <w:ind w:left="6337" w:hanging="180"/>
      </w:pPr>
    </w:lvl>
    <w:lvl w:ilvl="3" w:tplc="0422000F" w:tentative="1">
      <w:start w:val="1"/>
      <w:numFmt w:val="decimal"/>
      <w:lvlText w:val="%4."/>
      <w:lvlJc w:val="left"/>
      <w:pPr>
        <w:ind w:left="7057" w:hanging="360"/>
      </w:pPr>
    </w:lvl>
    <w:lvl w:ilvl="4" w:tplc="04220019" w:tentative="1">
      <w:start w:val="1"/>
      <w:numFmt w:val="lowerLetter"/>
      <w:lvlText w:val="%5."/>
      <w:lvlJc w:val="left"/>
      <w:pPr>
        <w:ind w:left="7777" w:hanging="360"/>
      </w:pPr>
    </w:lvl>
    <w:lvl w:ilvl="5" w:tplc="0422001B" w:tentative="1">
      <w:start w:val="1"/>
      <w:numFmt w:val="lowerRoman"/>
      <w:lvlText w:val="%6."/>
      <w:lvlJc w:val="right"/>
      <w:pPr>
        <w:ind w:left="8497" w:hanging="180"/>
      </w:pPr>
    </w:lvl>
    <w:lvl w:ilvl="6" w:tplc="0422000F" w:tentative="1">
      <w:start w:val="1"/>
      <w:numFmt w:val="decimal"/>
      <w:lvlText w:val="%7."/>
      <w:lvlJc w:val="left"/>
      <w:pPr>
        <w:ind w:left="9217" w:hanging="360"/>
      </w:pPr>
    </w:lvl>
    <w:lvl w:ilvl="7" w:tplc="04220019" w:tentative="1">
      <w:start w:val="1"/>
      <w:numFmt w:val="lowerLetter"/>
      <w:lvlText w:val="%8."/>
      <w:lvlJc w:val="left"/>
      <w:pPr>
        <w:ind w:left="9937" w:hanging="360"/>
      </w:pPr>
    </w:lvl>
    <w:lvl w:ilvl="8" w:tplc="0422001B" w:tentative="1">
      <w:start w:val="1"/>
      <w:numFmt w:val="lowerRoman"/>
      <w:lvlText w:val="%9."/>
      <w:lvlJc w:val="right"/>
      <w:pPr>
        <w:ind w:left="10657" w:hanging="180"/>
      </w:pPr>
    </w:lvl>
  </w:abstractNum>
  <w:abstractNum w:abstractNumId="24" w15:restartNumberingAfterBreak="0">
    <w:nsid w:val="65ED138B"/>
    <w:multiLevelType w:val="multilevel"/>
    <w:tmpl w:val="2CC6212E"/>
    <w:lvl w:ilvl="0">
      <w:start w:val="2"/>
      <w:numFmt w:val="decimal"/>
      <w:lvlText w:val="%1"/>
      <w:lvlJc w:val="left"/>
      <w:pPr>
        <w:ind w:left="639" w:hanging="538"/>
      </w:pPr>
      <w:rPr>
        <w:rFonts w:cs="Times New Roman" w:hint="default"/>
      </w:rPr>
    </w:lvl>
    <w:lvl w:ilvl="1">
      <w:start w:val="2"/>
      <w:numFmt w:val="decimal"/>
      <w:lvlText w:val="%1.%2"/>
      <w:lvlJc w:val="left"/>
      <w:pPr>
        <w:ind w:left="639" w:hanging="538"/>
      </w:pPr>
      <w:rPr>
        <w:rFonts w:cs="Times New Roman" w:hint="default"/>
      </w:rPr>
    </w:lvl>
    <w:lvl w:ilvl="2">
      <w:start w:val="3"/>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743" w:hanging="718"/>
      </w:pPr>
      <w:rPr>
        <w:rFonts w:hint="default"/>
      </w:rPr>
    </w:lvl>
    <w:lvl w:ilvl="5">
      <w:start w:val="1"/>
      <w:numFmt w:val="bullet"/>
      <w:lvlText w:val="•"/>
      <w:lvlJc w:val="left"/>
      <w:pPr>
        <w:ind w:left="4529" w:hanging="718"/>
      </w:pPr>
      <w:rPr>
        <w:rFonts w:hint="default"/>
      </w:rPr>
    </w:lvl>
    <w:lvl w:ilvl="6">
      <w:start w:val="1"/>
      <w:numFmt w:val="bullet"/>
      <w:lvlText w:val="•"/>
      <w:lvlJc w:val="left"/>
      <w:pPr>
        <w:ind w:left="5315" w:hanging="718"/>
      </w:pPr>
      <w:rPr>
        <w:rFonts w:hint="default"/>
      </w:rPr>
    </w:lvl>
    <w:lvl w:ilvl="7">
      <w:start w:val="1"/>
      <w:numFmt w:val="bullet"/>
      <w:lvlText w:val="•"/>
      <w:lvlJc w:val="left"/>
      <w:pPr>
        <w:ind w:left="6100" w:hanging="718"/>
      </w:pPr>
      <w:rPr>
        <w:rFonts w:hint="default"/>
      </w:rPr>
    </w:lvl>
    <w:lvl w:ilvl="8">
      <w:start w:val="1"/>
      <w:numFmt w:val="bullet"/>
      <w:lvlText w:val="•"/>
      <w:lvlJc w:val="left"/>
      <w:pPr>
        <w:ind w:left="6886" w:hanging="718"/>
      </w:pPr>
      <w:rPr>
        <w:rFonts w:hint="default"/>
      </w:rPr>
    </w:lvl>
  </w:abstractNum>
  <w:abstractNum w:abstractNumId="25" w15:restartNumberingAfterBreak="0">
    <w:nsid w:val="685A04AA"/>
    <w:multiLevelType w:val="multilevel"/>
    <w:tmpl w:val="6D724E84"/>
    <w:lvl w:ilvl="0">
      <w:start w:val="1"/>
      <w:numFmt w:val="decimal"/>
      <w:lvlText w:val="%1"/>
      <w:lvlJc w:val="left"/>
      <w:pPr>
        <w:ind w:left="639" w:hanging="538"/>
      </w:pPr>
      <w:rPr>
        <w:rFonts w:cs="Times New Roman" w:hint="default"/>
      </w:rPr>
    </w:lvl>
    <w:lvl w:ilvl="1">
      <w:start w:val="5"/>
      <w:numFmt w:val="decimal"/>
      <w:lvlText w:val="%1.%2"/>
      <w:lvlJc w:val="left"/>
      <w:pPr>
        <w:ind w:left="639" w:hanging="538"/>
      </w:pPr>
      <w:rPr>
        <w:rFonts w:cs="Times New Roman" w:hint="default"/>
      </w:rPr>
    </w:lvl>
    <w:lvl w:ilvl="2">
      <w:start w:val="1"/>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672" w:hanging="718"/>
      </w:pPr>
      <w:rPr>
        <w:rFonts w:hint="default"/>
      </w:rPr>
    </w:lvl>
    <w:lvl w:ilvl="5">
      <w:start w:val="1"/>
      <w:numFmt w:val="bullet"/>
      <w:lvlText w:val="•"/>
      <w:lvlJc w:val="left"/>
      <w:pPr>
        <w:ind w:left="4434" w:hanging="718"/>
      </w:pPr>
      <w:rPr>
        <w:rFonts w:hint="default"/>
      </w:rPr>
    </w:lvl>
    <w:lvl w:ilvl="6">
      <w:start w:val="1"/>
      <w:numFmt w:val="bullet"/>
      <w:lvlText w:val="•"/>
      <w:lvlJc w:val="left"/>
      <w:pPr>
        <w:ind w:left="5196" w:hanging="718"/>
      </w:pPr>
      <w:rPr>
        <w:rFonts w:hint="default"/>
      </w:rPr>
    </w:lvl>
    <w:lvl w:ilvl="7">
      <w:start w:val="1"/>
      <w:numFmt w:val="bullet"/>
      <w:lvlText w:val="•"/>
      <w:lvlJc w:val="left"/>
      <w:pPr>
        <w:ind w:left="5958" w:hanging="718"/>
      </w:pPr>
      <w:rPr>
        <w:rFonts w:hint="default"/>
      </w:rPr>
    </w:lvl>
    <w:lvl w:ilvl="8">
      <w:start w:val="1"/>
      <w:numFmt w:val="bullet"/>
      <w:lvlText w:val="•"/>
      <w:lvlJc w:val="left"/>
      <w:pPr>
        <w:ind w:left="6720" w:hanging="718"/>
      </w:pPr>
      <w:rPr>
        <w:rFonts w:hint="default"/>
      </w:rPr>
    </w:lvl>
  </w:abstractNum>
  <w:abstractNum w:abstractNumId="26" w15:restartNumberingAfterBreak="0">
    <w:nsid w:val="6A1B61FA"/>
    <w:multiLevelType w:val="multilevel"/>
    <w:tmpl w:val="6E6A6242"/>
    <w:lvl w:ilvl="0">
      <w:start w:val="1"/>
      <w:numFmt w:val="decimal"/>
      <w:lvlText w:val="%1"/>
      <w:lvlJc w:val="left"/>
      <w:pPr>
        <w:ind w:left="639" w:hanging="538"/>
      </w:pPr>
      <w:rPr>
        <w:rFonts w:cs="Times New Roman" w:hint="default"/>
      </w:rPr>
    </w:lvl>
    <w:lvl w:ilvl="1">
      <w:start w:val="1"/>
      <w:numFmt w:val="decimal"/>
      <w:lvlText w:val="%1.%2"/>
      <w:lvlJc w:val="left"/>
      <w:pPr>
        <w:ind w:left="639" w:hanging="538"/>
      </w:pPr>
      <w:rPr>
        <w:rFonts w:cs="Times New Roman" w:hint="default"/>
      </w:rPr>
    </w:lvl>
    <w:lvl w:ilvl="2">
      <w:start w:val="2"/>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743" w:hanging="718"/>
      </w:pPr>
      <w:rPr>
        <w:rFonts w:hint="default"/>
      </w:rPr>
    </w:lvl>
    <w:lvl w:ilvl="5">
      <w:start w:val="1"/>
      <w:numFmt w:val="bullet"/>
      <w:lvlText w:val="•"/>
      <w:lvlJc w:val="left"/>
      <w:pPr>
        <w:ind w:left="4529" w:hanging="718"/>
      </w:pPr>
      <w:rPr>
        <w:rFonts w:hint="default"/>
      </w:rPr>
    </w:lvl>
    <w:lvl w:ilvl="6">
      <w:start w:val="1"/>
      <w:numFmt w:val="bullet"/>
      <w:lvlText w:val="•"/>
      <w:lvlJc w:val="left"/>
      <w:pPr>
        <w:ind w:left="5314" w:hanging="718"/>
      </w:pPr>
      <w:rPr>
        <w:rFonts w:hint="default"/>
      </w:rPr>
    </w:lvl>
    <w:lvl w:ilvl="7">
      <w:start w:val="1"/>
      <w:numFmt w:val="bullet"/>
      <w:lvlText w:val="•"/>
      <w:lvlJc w:val="left"/>
      <w:pPr>
        <w:ind w:left="6100" w:hanging="718"/>
      </w:pPr>
      <w:rPr>
        <w:rFonts w:hint="default"/>
      </w:rPr>
    </w:lvl>
    <w:lvl w:ilvl="8">
      <w:start w:val="1"/>
      <w:numFmt w:val="bullet"/>
      <w:lvlText w:val="•"/>
      <w:lvlJc w:val="left"/>
      <w:pPr>
        <w:ind w:left="6886" w:hanging="718"/>
      </w:pPr>
      <w:rPr>
        <w:rFonts w:hint="default"/>
      </w:rPr>
    </w:lvl>
  </w:abstractNum>
  <w:abstractNum w:abstractNumId="27" w15:restartNumberingAfterBreak="0">
    <w:nsid w:val="6D2D17A5"/>
    <w:multiLevelType w:val="multilevel"/>
    <w:tmpl w:val="EB88570E"/>
    <w:lvl w:ilvl="0">
      <w:start w:val="1"/>
      <w:numFmt w:val="decimal"/>
      <w:lvlText w:val="%1"/>
      <w:lvlJc w:val="left"/>
      <w:pPr>
        <w:ind w:left="639" w:hanging="538"/>
      </w:pPr>
      <w:rPr>
        <w:rFonts w:cs="Times New Roman" w:hint="default"/>
      </w:rPr>
    </w:lvl>
    <w:lvl w:ilvl="1">
      <w:start w:val="1"/>
      <w:numFmt w:val="decimal"/>
      <w:lvlText w:val="%1.%2"/>
      <w:lvlJc w:val="left"/>
      <w:pPr>
        <w:ind w:left="639" w:hanging="538"/>
      </w:pPr>
      <w:rPr>
        <w:rFonts w:cs="Times New Roman" w:hint="default"/>
      </w:rPr>
    </w:lvl>
    <w:lvl w:ilvl="2">
      <w:start w:val="1"/>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743" w:hanging="718"/>
      </w:pPr>
      <w:rPr>
        <w:rFonts w:hint="default"/>
      </w:rPr>
    </w:lvl>
    <w:lvl w:ilvl="5">
      <w:start w:val="1"/>
      <w:numFmt w:val="bullet"/>
      <w:lvlText w:val="•"/>
      <w:lvlJc w:val="left"/>
      <w:pPr>
        <w:ind w:left="4529" w:hanging="718"/>
      </w:pPr>
      <w:rPr>
        <w:rFonts w:hint="default"/>
      </w:rPr>
    </w:lvl>
    <w:lvl w:ilvl="6">
      <w:start w:val="1"/>
      <w:numFmt w:val="bullet"/>
      <w:lvlText w:val="•"/>
      <w:lvlJc w:val="left"/>
      <w:pPr>
        <w:ind w:left="5314" w:hanging="718"/>
      </w:pPr>
      <w:rPr>
        <w:rFonts w:hint="default"/>
      </w:rPr>
    </w:lvl>
    <w:lvl w:ilvl="7">
      <w:start w:val="1"/>
      <w:numFmt w:val="bullet"/>
      <w:lvlText w:val="•"/>
      <w:lvlJc w:val="left"/>
      <w:pPr>
        <w:ind w:left="6100" w:hanging="718"/>
      </w:pPr>
      <w:rPr>
        <w:rFonts w:hint="default"/>
      </w:rPr>
    </w:lvl>
    <w:lvl w:ilvl="8">
      <w:start w:val="1"/>
      <w:numFmt w:val="bullet"/>
      <w:lvlText w:val="•"/>
      <w:lvlJc w:val="left"/>
      <w:pPr>
        <w:ind w:left="6886" w:hanging="718"/>
      </w:pPr>
      <w:rPr>
        <w:rFonts w:hint="default"/>
      </w:rPr>
    </w:lvl>
  </w:abstractNum>
  <w:abstractNum w:abstractNumId="28" w15:restartNumberingAfterBreak="0">
    <w:nsid w:val="7101075B"/>
    <w:multiLevelType w:val="multilevel"/>
    <w:tmpl w:val="166461C8"/>
    <w:lvl w:ilvl="0">
      <w:start w:val="2"/>
      <w:numFmt w:val="decimal"/>
      <w:lvlText w:val="%1"/>
      <w:lvlJc w:val="left"/>
      <w:pPr>
        <w:ind w:left="639" w:hanging="538"/>
      </w:pPr>
      <w:rPr>
        <w:rFonts w:cs="Times New Roman" w:hint="default"/>
      </w:rPr>
    </w:lvl>
    <w:lvl w:ilvl="1">
      <w:start w:val="2"/>
      <w:numFmt w:val="decimal"/>
      <w:lvlText w:val="%1.%2"/>
      <w:lvlJc w:val="left"/>
      <w:pPr>
        <w:ind w:left="639" w:hanging="538"/>
      </w:pPr>
      <w:rPr>
        <w:rFonts w:cs="Times New Roman" w:hint="default"/>
      </w:rPr>
    </w:lvl>
    <w:lvl w:ilvl="2">
      <w:start w:val="3"/>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672" w:hanging="718"/>
      </w:pPr>
      <w:rPr>
        <w:rFonts w:hint="default"/>
      </w:rPr>
    </w:lvl>
    <w:lvl w:ilvl="5">
      <w:start w:val="1"/>
      <w:numFmt w:val="bullet"/>
      <w:lvlText w:val="•"/>
      <w:lvlJc w:val="left"/>
      <w:pPr>
        <w:ind w:left="4434" w:hanging="718"/>
      </w:pPr>
      <w:rPr>
        <w:rFonts w:hint="default"/>
      </w:rPr>
    </w:lvl>
    <w:lvl w:ilvl="6">
      <w:start w:val="1"/>
      <w:numFmt w:val="bullet"/>
      <w:lvlText w:val="•"/>
      <w:lvlJc w:val="left"/>
      <w:pPr>
        <w:ind w:left="5196" w:hanging="718"/>
      </w:pPr>
      <w:rPr>
        <w:rFonts w:hint="default"/>
      </w:rPr>
    </w:lvl>
    <w:lvl w:ilvl="7">
      <w:start w:val="1"/>
      <w:numFmt w:val="bullet"/>
      <w:lvlText w:val="•"/>
      <w:lvlJc w:val="left"/>
      <w:pPr>
        <w:ind w:left="5958" w:hanging="718"/>
      </w:pPr>
      <w:rPr>
        <w:rFonts w:hint="default"/>
      </w:rPr>
    </w:lvl>
    <w:lvl w:ilvl="8">
      <w:start w:val="1"/>
      <w:numFmt w:val="bullet"/>
      <w:lvlText w:val="•"/>
      <w:lvlJc w:val="left"/>
      <w:pPr>
        <w:ind w:left="6720" w:hanging="718"/>
      </w:pPr>
      <w:rPr>
        <w:rFonts w:hint="default"/>
      </w:rPr>
    </w:lvl>
  </w:abstractNum>
  <w:abstractNum w:abstractNumId="29" w15:restartNumberingAfterBreak="0">
    <w:nsid w:val="78F17E2F"/>
    <w:multiLevelType w:val="multilevel"/>
    <w:tmpl w:val="AAC0F430"/>
    <w:lvl w:ilvl="0">
      <w:start w:val="1"/>
      <w:numFmt w:val="decimal"/>
      <w:lvlText w:val="%1"/>
      <w:lvlJc w:val="left"/>
      <w:pPr>
        <w:ind w:left="639" w:hanging="538"/>
      </w:pPr>
      <w:rPr>
        <w:rFonts w:cs="Times New Roman" w:hint="default"/>
      </w:rPr>
    </w:lvl>
    <w:lvl w:ilvl="1">
      <w:start w:val="4"/>
      <w:numFmt w:val="decimal"/>
      <w:lvlText w:val="%1.%2"/>
      <w:lvlJc w:val="left"/>
      <w:pPr>
        <w:ind w:left="639" w:hanging="538"/>
      </w:pPr>
      <w:rPr>
        <w:rFonts w:cs="Times New Roman" w:hint="default"/>
      </w:rPr>
    </w:lvl>
    <w:lvl w:ilvl="2">
      <w:start w:val="1"/>
      <w:numFmt w:val="decimal"/>
      <w:lvlText w:val="%1.%2.%3"/>
      <w:lvlJc w:val="left"/>
      <w:pPr>
        <w:ind w:left="639" w:hanging="538"/>
      </w:pPr>
      <w:rPr>
        <w:rFonts w:ascii="Verdana" w:eastAsia="Times New Roman" w:hAnsi="Verdana" w:cs="Times New Roman" w:hint="default"/>
        <w:i/>
        <w:sz w:val="18"/>
        <w:szCs w:val="18"/>
      </w:rPr>
    </w:lvl>
    <w:lvl w:ilvl="3">
      <w:start w:val="1"/>
      <w:numFmt w:val="decimal"/>
      <w:lvlText w:val="%1.%2.%3.%4"/>
      <w:lvlJc w:val="left"/>
      <w:pPr>
        <w:ind w:left="1386" w:hanging="718"/>
      </w:pPr>
      <w:rPr>
        <w:rFonts w:ascii="Verdana" w:eastAsia="Times New Roman" w:hAnsi="Verdana" w:cs="Times New Roman" w:hint="default"/>
        <w:sz w:val="18"/>
        <w:szCs w:val="18"/>
      </w:rPr>
    </w:lvl>
    <w:lvl w:ilvl="4">
      <w:start w:val="1"/>
      <w:numFmt w:val="bullet"/>
      <w:lvlText w:val="•"/>
      <w:lvlJc w:val="left"/>
      <w:pPr>
        <w:ind w:left="3743" w:hanging="718"/>
      </w:pPr>
      <w:rPr>
        <w:rFonts w:hint="default"/>
      </w:rPr>
    </w:lvl>
    <w:lvl w:ilvl="5">
      <w:start w:val="1"/>
      <w:numFmt w:val="bullet"/>
      <w:lvlText w:val="•"/>
      <w:lvlJc w:val="left"/>
      <w:pPr>
        <w:ind w:left="4529" w:hanging="718"/>
      </w:pPr>
      <w:rPr>
        <w:rFonts w:hint="default"/>
      </w:rPr>
    </w:lvl>
    <w:lvl w:ilvl="6">
      <w:start w:val="1"/>
      <w:numFmt w:val="bullet"/>
      <w:lvlText w:val="•"/>
      <w:lvlJc w:val="left"/>
      <w:pPr>
        <w:ind w:left="5315" w:hanging="718"/>
      </w:pPr>
      <w:rPr>
        <w:rFonts w:hint="default"/>
      </w:rPr>
    </w:lvl>
    <w:lvl w:ilvl="7">
      <w:start w:val="1"/>
      <w:numFmt w:val="bullet"/>
      <w:lvlText w:val="•"/>
      <w:lvlJc w:val="left"/>
      <w:pPr>
        <w:ind w:left="6100" w:hanging="718"/>
      </w:pPr>
      <w:rPr>
        <w:rFonts w:hint="default"/>
      </w:rPr>
    </w:lvl>
    <w:lvl w:ilvl="8">
      <w:start w:val="1"/>
      <w:numFmt w:val="bullet"/>
      <w:lvlText w:val="•"/>
      <w:lvlJc w:val="left"/>
      <w:pPr>
        <w:ind w:left="6886" w:hanging="718"/>
      </w:pPr>
      <w:rPr>
        <w:rFonts w:hint="default"/>
      </w:rPr>
    </w:lvl>
  </w:abstractNum>
  <w:abstractNum w:abstractNumId="30" w15:restartNumberingAfterBreak="0">
    <w:nsid w:val="79255511"/>
    <w:multiLevelType w:val="hybridMultilevel"/>
    <w:tmpl w:val="4E86C8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A404906"/>
    <w:multiLevelType w:val="multilevel"/>
    <w:tmpl w:val="3322FE46"/>
    <w:lvl w:ilvl="0">
      <w:start w:val="1"/>
      <w:numFmt w:val="decimal"/>
      <w:lvlText w:val="%1."/>
      <w:lvlJc w:val="left"/>
      <w:pPr>
        <w:ind w:left="1069" w:hanging="360"/>
      </w:pPr>
      <w:rPr>
        <w:rFonts w:hint="default"/>
      </w:rPr>
    </w:lvl>
    <w:lvl w:ilvl="1">
      <w:start w:val="1"/>
      <w:numFmt w:val="decimal"/>
      <w:isLgl/>
      <w:lvlText w:val="%1.%2"/>
      <w:lvlJc w:val="left"/>
      <w:pPr>
        <w:ind w:left="1354" w:hanging="64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23"/>
  </w:num>
  <w:num w:numId="2">
    <w:abstractNumId w:val="20"/>
  </w:num>
  <w:num w:numId="3">
    <w:abstractNumId w:val="5"/>
  </w:num>
  <w:num w:numId="4">
    <w:abstractNumId w:val="15"/>
  </w:num>
  <w:num w:numId="5">
    <w:abstractNumId w:val="14"/>
  </w:num>
  <w:num w:numId="6">
    <w:abstractNumId w:val="9"/>
  </w:num>
  <w:num w:numId="7">
    <w:abstractNumId w:val="8"/>
  </w:num>
  <w:num w:numId="8">
    <w:abstractNumId w:val="0"/>
  </w:num>
  <w:num w:numId="9">
    <w:abstractNumId w:val="31"/>
  </w:num>
  <w:num w:numId="10">
    <w:abstractNumId w:val="30"/>
  </w:num>
  <w:num w:numId="11">
    <w:abstractNumId w:val="2"/>
  </w:num>
  <w:num w:numId="12">
    <w:abstractNumId w:val="1"/>
  </w:num>
  <w:num w:numId="13">
    <w:abstractNumId w:val="11"/>
  </w:num>
  <w:num w:numId="14">
    <w:abstractNumId w:val="17"/>
  </w:num>
  <w:num w:numId="15">
    <w:abstractNumId w:val="16"/>
  </w:num>
  <w:num w:numId="16">
    <w:abstractNumId w:val="10"/>
  </w:num>
  <w:num w:numId="17">
    <w:abstractNumId w:val="19"/>
  </w:num>
  <w:num w:numId="18">
    <w:abstractNumId w:val="25"/>
  </w:num>
  <w:num w:numId="19">
    <w:abstractNumId w:val="28"/>
  </w:num>
  <w:num w:numId="20">
    <w:abstractNumId w:val="22"/>
  </w:num>
  <w:num w:numId="21">
    <w:abstractNumId w:val="26"/>
  </w:num>
  <w:num w:numId="22">
    <w:abstractNumId w:val="27"/>
  </w:num>
  <w:num w:numId="23">
    <w:abstractNumId w:val="3"/>
  </w:num>
  <w:num w:numId="24">
    <w:abstractNumId w:val="29"/>
  </w:num>
  <w:num w:numId="25">
    <w:abstractNumId w:val="4"/>
  </w:num>
  <w:num w:numId="26">
    <w:abstractNumId w:val="7"/>
  </w:num>
  <w:num w:numId="27">
    <w:abstractNumId w:val="18"/>
  </w:num>
  <w:num w:numId="28">
    <w:abstractNumId w:val="6"/>
  </w:num>
  <w:num w:numId="29">
    <w:abstractNumId w:val="24"/>
  </w:num>
  <w:num w:numId="30">
    <w:abstractNumId w:val="12"/>
  </w:num>
  <w:num w:numId="31">
    <w:abstractNumId w:val="21"/>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4C5"/>
    <w:rsid w:val="00020219"/>
    <w:rsid w:val="00046C2F"/>
    <w:rsid w:val="0006488C"/>
    <w:rsid w:val="00095F63"/>
    <w:rsid w:val="000A73B6"/>
    <w:rsid w:val="000C3ACD"/>
    <w:rsid w:val="000D56D7"/>
    <w:rsid w:val="000E1254"/>
    <w:rsid w:val="000E405A"/>
    <w:rsid w:val="0012205E"/>
    <w:rsid w:val="001443F8"/>
    <w:rsid w:val="00146EC4"/>
    <w:rsid w:val="001531A9"/>
    <w:rsid w:val="00197196"/>
    <w:rsid w:val="001A0A1F"/>
    <w:rsid w:val="001C1FF5"/>
    <w:rsid w:val="001D4966"/>
    <w:rsid w:val="002015B1"/>
    <w:rsid w:val="0020200B"/>
    <w:rsid w:val="00204805"/>
    <w:rsid w:val="00213585"/>
    <w:rsid w:val="00214AC3"/>
    <w:rsid w:val="00217955"/>
    <w:rsid w:val="002252DC"/>
    <w:rsid w:val="0022766B"/>
    <w:rsid w:val="00235C37"/>
    <w:rsid w:val="00251ACD"/>
    <w:rsid w:val="00252DB1"/>
    <w:rsid w:val="00286079"/>
    <w:rsid w:val="002A107E"/>
    <w:rsid w:val="002A5285"/>
    <w:rsid w:val="002E4FDE"/>
    <w:rsid w:val="00336375"/>
    <w:rsid w:val="003534EF"/>
    <w:rsid w:val="0036480F"/>
    <w:rsid w:val="00377865"/>
    <w:rsid w:val="003833AB"/>
    <w:rsid w:val="003B164D"/>
    <w:rsid w:val="003B3288"/>
    <w:rsid w:val="003B7038"/>
    <w:rsid w:val="003C5922"/>
    <w:rsid w:val="003E3A27"/>
    <w:rsid w:val="003F4076"/>
    <w:rsid w:val="0041634A"/>
    <w:rsid w:val="00417C0B"/>
    <w:rsid w:val="004222E4"/>
    <w:rsid w:val="00433044"/>
    <w:rsid w:val="00452649"/>
    <w:rsid w:val="00476035"/>
    <w:rsid w:val="004862D0"/>
    <w:rsid w:val="004B293E"/>
    <w:rsid w:val="004C752B"/>
    <w:rsid w:val="004E5E18"/>
    <w:rsid w:val="004E7508"/>
    <w:rsid w:val="004F2380"/>
    <w:rsid w:val="004F6AC2"/>
    <w:rsid w:val="00516F5E"/>
    <w:rsid w:val="00520A36"/>
    <w:rsid w:val="00521566"/>
    <w:rsid w:val="00522EFD"/>
    <w:rsid w:val="005301FA"/>
    <w:rsid w:val="005664B0"/>
    <w:rsid w:val="005A4D0C"/>
    <w:rsid w:val="005B5925"/>
    <w:rsid w:val="005D0DD7"/>
    <w:rsid w:val="005D1274"/>
    <w:rsid w:val="005D64A7"/>
    <w:rsid w:val="005E3EA5"/>
    <w:rsid w:val="006066EB"/>
    <w:rsid w:val="00620382"/>
    <w:rsid w:val="006351BF"/>
    <w:rsid w:val="00636D08"/>
    <w:rsid w:val="00642C6F"/>
    <w:rsid w:val="00655F54"/>
    <w:rsid w:val="006603FA"/>
    <w:rsid w:val="006E62E4"/>
    <w:rsid w:val="006F19C7"/>
    <w:rsid w:val="006F59C0"/>
    <w:rsid w:val="00725C14"/>
    <w:rsid w:val="00744820"/>
    <w:rsid w:val="00796FD7"/>
    <w:rsid w:val="007A0DD3"/>
    <w:rsid w:val="007A14C5"/>
    <w:rsid w:val="007A2F68"/>
    <w:rsid w:val="007B15C8"/>
    <w:rsid w:val="007D4C68"/>
    <w:rsid w:val="007E1A5C"/>
    <w:rsid w:val="007E4514"/>
    <w:rsid w:val="007F4272"/>
    <w:rsid w:val="008406DE"/>
    <w:rsid w:val="00890736"/>
    <w:rsid w:val="008C6924"/>
    <w:rsid w:val="0091086A"/>
    <w:rsid w:val="0093077F"/>
    <w:rsid w:val="00941BF8"/>
    <w:rsid w:val="009502C2"/>
    <w:rsid w:val="00956C0A"/>
    <w:rsid w:val="009641C1"/>
    <w:rsid w:val="00971735"/>
    <w:rsid w:val="00974220"/>
    <w:rsid w:val="0099315E"/>
    <w:rsid w:val="009A5CE4"/>
    <w:rsid w:val="009C593E"/>
    <w:rsid w:val="009F16D3"/>
    <w:rsid w:val="00A5648A"/>
    <w:rsid w:val="00A7108B"/>
    <w:rsid w:val="00A83943"/>
    <w:rsid w:val="00A9461D"/>
    <w:rsid w:val="00AB2D22"/>
    <w:rsid w:val="00AB48B6"/>
    <w:rsid w:val="00AD5CCF"/>
    <w:rsid w:val="00AE0A88"/>
    <w:rsid w:val="00AE5611"/>
    <w:rsid w:val="00B334CF"/>
    <w:rsid w:val="00BC04AB"/>
    <w:rsid w:val="00BE1713"/>
    <w:rsid w:val="00BE2C28"/>
    <w:rsid w:val="00BF7C0A"/>
    <w:rsid w:val="00C030AE"/>
    <w:rsid w:val="00C34249"/>
    <w:rsid w:val="00C54233"/>
    <w:rsid w:val="00C655EE"/>
    <w:rsid w:val="00C84CDB"/>
    <w:rsid w:val="00CD0C15"/>
    <w:rsid w:val="00CD3D8A"/>
    <w:rsid w:val="00CE14C6"/>
    <w:rsid w:val="00CE3E97"/>
    <w:rsid w:val="00D038E9"/>
    <w:rsid w:val="00D03EDC"/>
    <w:rsid w:val="00D0663A"/>
    <w:rsid w:val="00D21A80"/>
    <w:rsid w:val="00D40801"/>
    <w:rsid w:val="00D70DEC"/>
    <w:rsid w:val="00D72586"/>
    <w:rsid w:val="00D74E62"/>
    <w:rsid w:val="00DA3E5A"/>
    <w:rsid w:val="00DB0342"/>
    <w:rsid w:val="00DB6FB3"/>
    <w:rsid w:val="00DD1BD4"/>
    <w:rsid w:val="00DE6FEB"/>
    <w:rsid w:val="00E0167C"/>
    <w:rsid w:val="00E13E6E"/>
    <w:rsid w:val="00E14E62"/>
    <w:rsid w:val="00E37A33"/>
    <w:rsid w:val="00E47B36"/>
    <w:rsid w:val="00E51517"/>
    <w:rsid w:val="00E53BD6"/>
    <w:rsid w:val="00E64FF4"/>
    <w:rsid w:val="00E73943"/>
    <w:rsid w:val="00E84FC1"/>
    <w:rsid w:val="00EC2E81"/>
    <w:rsid w:val="00EF30A5"/>
    <w:rsid w:val="00EF6E79"/>
    <w:rsid w:val="00F237B9"/>
    <w:rsid w:val="00F415B2"/>
    <w:rsid w:val="00F53A35"/>
    <w:rsid w:val="00F56DEA"/>
    <w:rsid w:val="00F6271A"/>
    <w:rsid w:val="00F85F43"/>
    <w:rsid w:val="00F87CCD"/>
    <w:rsid w:val="00FB3274"/>
    <w:rsid w:val="00FB7AAC"/>
    <w:rsid w:val="00FE48B0"/>
    <w:rsid w:val="00FE5F4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84D1D3-EFF9-45E1-8660-FE0543F2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14C5"/>
    <w:pPr>
      <w:spacing w:after="0" w:line="240" w:lineRule="auto"/>
      <w:jc w:val="both"/>
    </w:pPr>
    <w:rPr>
      <w:rFonts w:ascii="Calibri" w:eastAsia="Times New Roman" w:hAnsi="Calibri" w:cs="Times New Roman"/>
      <w:snapToGrid w:val="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14C5"/>
    <w:rPr>
      <w:rFonts w:ascii="Tahoma" w:hAnsi="Tahoma" w:cs="Tahoma"/>
      <w:sz w:val="16"/>
      <w:szCs w:val="16"/>
    </w:rPr>
  </w:style>
  <w:style w:type="character" w:customStyle="1" w:styleId="a4">
    <w:name w:val="Текст у виносці Знак"/>
    <w:basedOn w:val="a0"/>
    <w:link w:val="a3"/>
    <w:uiPriority w:val="99"/>
    <w:semiHidden/>
    <w:rsid w:val="007A14C5"/>
    <w:rPr>
      <w:rFonts w:ascii="Tahoma" w:eastAsia="Times New Roman" w:hAnsi="Tahoma" w:cs="Tahoma"/>
      <w:snapToGrid w:val="0"/>
      <w:sz w:val="16"/>
      <w:szCs w:val="16"/>
      <w:lang w:val="ru-RU" w:eastAsia="ru-RU"/>
    </w:rPr>
  </w:style>
  <w:style w:type="table" w:styleId="a5">
    <w:name w:val="Table Grid"/>
    <w:basedOn w:val="a1"/>
    <w:uiPriority w:val="39"/>
    <w:rsid w:val="00E51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7108B"/>
    <w:pPr>
      <w:tabs>
        <w:tab w:val="center" w:pos="4819"/>
        <w:tab w:val="right" w:pos="9639"/>
      </w:tabs>
    </w:pPr>
  </w:style>
  <w:style w:type="character" w:customStyle="1" w:styleId="a7">
    <w:name w:val="Верхній колонтитул Знак"/>
    <w:basedOn w:val="a0"/>
    <w:link w:val="a6"/>
    <w:uiPriority w:val="99"/>
    <w:rsid w:val="00A7108B"/>
    <w:rPr>
      <w:rFonts w:ascii="Calibri" w:eastAsia="Times New Roman" w:hAnsi="Calibri" w:cs="Times New Roman"/>
      <w:snapToGrid w:val="0"/>
      <w:lang w:val="ru-RU" w:eastAsia="ru-RU"/>
    </w:rPr>
  </w:style>
  <w:style w:type="paragraph" w:styleId="a8">
    <w:name w:val="footer"/>
    <w:basedOn w:val="a"/>
    <w:link w:val="a9"/>
    <w:uiPriority w:val="99"/>
    <w:unhideWhenUsed/>
    <w:rsid w:val="00A7108B"/>
    <w:pPr>
      <w:tabs>
        <w:tab w:val="center" w:pos="4819"/>
        <w:tab w:val="right" w:pos="9639"/>
      </w:tabs>
    </w:pPr>
  </w:style>
  <w:style w:type="character" w:customStyle="1" w:styleId="a9">
    <w:name w:val="Нижній колонтитул Знак"/>
    <w:basedOn w:val="a0"/>
    <w:link w:val="a8"/>
    <w:uiPriority w:val="99"/>
    <w:rsid w:val="00A7108B"/>
    <w:rPr>
      <w:rFonts w:ascii="Calibri" w:eastAsia="Times New Roman" w:hAnsi="Calibri" w:cs="Times New Roman"/>
      <w:snapToGrid w:val="0"/>
      <w:lang w:val="ru-RU" w:eastAsia="ru-RU"/>
    </w:rPr>
  </w:style>
  <w:style w:type="paragraph" w:styleId="aa">
    <w:name w:val="List Paragraph"/>
    <w:basedOn w:val="a"/>
    <w:uiPriority w:val="34"/>
    <w:qFormat/>
    <w:rsid w:val="00AE5611"/>
    <w:pPr>
      <w:ind w:left="720"/>
      <w:contextualSpacing/>
    </w:pPr>
  </w:style>
  <w:style w:type="paragraph" w:styleId="ab">
    <w:name w:val="Body Text"/>
    <w:basedOn w:val="a"/>
    <w:link w:val="ac"/>
    <w:uiPriority w:val="1"/>
    <w:qFormat/>
    <w:rsid w:val="00336375"/>
    <w:pPr>
      <w:widowControl w:val="0"/>
      <w:autoSpaceDE w:val="0"/>
      <w:autoSpaceDN w:val="0"/>
      <w:adjustRightInd w:val="0"/>
      <w:ind w:left="838"/>
      <w:jc w:val="left"/>
    </w:pPr>
    <w:rPr>
      <w:rFonts w:ascii="Verdana" w:hAnsi="Verdana" w:cs="Verdana"/>
      <w:sz w:val="18"/>
      <w:szCs w:val="18"/>
    </w:rPr>
  </w:style>
  <w:style w:type="character" w:customStyle="1" w:styleId="ac">
    <w:name w:val="Основний текст Знак"/>
    <w:basedOn w:val="a0"/>
    <w:link w:val="ab"/>
    <w:uiPriority w:val="1"/>
    <w:rsid w:val="00336375"/>
    <w:rPr>
      <w:rFonts w:ascii="Verdana" w:eastAsia="Times New Roman" w:hAnsi="Verdana" w:cs="Verdana"/>
      <w:snapToGrid w:val="0"/>
      <w:sz w:val="18"/>
      <w:szCs w:val="18"/>
      <w:lang w:val="ru-RU" w:eastAsia="ru-RU"/>
    </w:rPr>
  </w:style>
  <w:style w:type="paragraph" w:customStyle="1" w:styleId="Default">
    <w:name w:val="Default"/>
    <w:rsid w:val="00336375"/>
    <w:pPr>
      <w:autoSpaceDE w:val="0"/>
      <w:autoSpaceDN w:val="0"/>
      <w:adjustRightInd w:val="0"/>
      <w:spacing w:after="0" w:line="240" w:lineRule="auto"/>
    </w:pPr>
    <w:rPr>
      <w:rFonts w:ascii="Verdana" w:eastAsia="Times New Roman" w:hAnsi="Verdana" w:cs="Verdana"/>
      <w:snapToGrid w:val="0"/>
      <w:color w:val="000000"/>
      <w:sz w:val="24"/>
      <w:szCs w:val="24"/>
      <w:lang w:val="ru-RU" w:eastAsia="ru-RU"/>
    </w:rPr>
  </w:style>
  <w:style w:type="paragraph" w:styleId="ad">
    <w:name w:val="footnote text"/>
    <w:basedOn w:val="a"/>
    <w:link w:val="ae"/>
    <w:uiPriority w:val="99"/>
    <w:semiHidden/>
    <w:unhideWhenUsed/>
    <w:rsid w:val="00336375"/>
    <w:pPr>
      <w:jc w:val="left"/>
    </w:pPr>
    <w:rPr>
      <w:rFonts w:ascii="Times New Roman" w:eastAsiaTheme="minorHAnsi" w:hAnsi="Times New Roman" w:cstheme="minorBidi"/>
      <w:snapToGrid/>
      <w:sz w:val="20"/>
      <w:szCs w:val="20"/>
      <w:lang w:val="uk-UA" w:eastAsia="en-US"/>
    </w:rPr>
  </w:style>
  <w:style w:type="character" w:customStyle="1" w:styleId="ae">
    <w:name w:val="Текст виноски Знак"/>
    <w:basedOn w:val="a0"/>
    <w:link w:val="ad"/>
    <w:uiPriority w:val="99"/>
    <w:semiHidden/>
    <w:rsid w:val="00336375"/>
    <w:rPr>
      <w:rFonts w:ascii="Times New Roman" w:hAnsi="Times New Roman"/>
      <w:sz w:val="20"/>
      <w:szCs w:val="20"/>
    </w:rPr>
  </w:style>
  <w:style w:type="character" w:styleId="af">
    <w:name w:val="footnote reference"/>
    <w:basedOn w:val="a0"/>
    <w:uiPriority w:val="99"/>
    <w:semiHidden/>
    <w:unhideWhenUsed/>
    <w:rsid w:val="00336375"/>
    <w:rPr>
      <w:vertAlign w:val="superscript"/>
    </w:rPr>
  </w:style>
  <w:style w:type="paragraph" w:customStyle="1" w:styleId="TableParagraph">
    <w:name w:val="Table Paragraph"/>
    <w:basedOn w:val="a"/>
    <w:uiPriority w:val="1"/>
    <w:qFormat/>
    <w:rsid w:val="00AB48B6"/>
    <w:pPr>
      <w:widowControl w:val="0"/>
      <w:jc w:val="left"/>
    </w:pPr>
    <w:rPr>
      <w:lang w:val="en-US"/>
    </w:rPr>
  </w:style>
  <w:style w:type="character" w:styleId="af0">
    <w:name w:val="Hyperlink"/>
    <w:basedOn w:val="a0"/>
    <w:uiPriority w:val="99"/>
    <w:semiHidden/>
    <w:unhideWhenUsed/>
    <w:rsid w:val="009F16D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ema.europa.eu" TargetMode="External"/><Relationship Id="rId18" Type="http://schemas.openxmlformats.org/officeDocument/2006/relationships/image" Target="media/image6.png"/><Relationship Id="rId26" Type="http://schemas.openxmlformats.org/officeDocument/2006/relationships/oleObject" Target="embeddings/_________Microsoft_Visio_2003_201011111.vsd"/><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ema.europa.eu/" TargetMode="External"/><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ema.europa.eu" TargetMode="External"/><Relationship Id="rId20" Type="http://schemas.openxmlformats.org/officeDocument/2006/relationships/oleObject" Target="embeddings/oleObject1.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oleObject" Target="embeddings/_________Microsoft_Visio_2003_201044444.vsd"/><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oleObject" Target="embeddings/_________Microsoft_Visio_2003_201022222.vsd"/><Relationship Id="rId36" Type="http://schemas.openxmlformats.org/officeDocument/2006/relationships/image" Target="media/image17.png"/><Relationship Id="rId10" Type="http://schemas.openxmlformats.org/officeDocument/2006/relationships/hyperlink" Target="http://www.ema.europa.eu/docs/en_GB/document_library/Regulatory_and_procedural_guideline/2009/10/WC500004706.pdf" TargetMode="External"/><Relationship Id="rId19" Type="http://schemas.openxmlformats.org/officeDocument/2006/relationships/image" Target="media/image7.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ma.europa.eu/" TargetMode="External"/><Relationship Id="rId22" Type="http://schemas.openxmlformats.org/officeDocument/2006/relationships/oleObject" Target="embeddings/oleObject2.bin"/><Relationship Id="rId27" Type="http://schemas.openxmlformats.org/officeDocument/2006/relationships/image" Target="media/image12.emf"/><Relationship Id="rId30" Type="http://schemas.openxmlformats.org/officeDocument/2006/relationships/oleObject" Target="embeddings/_________Microsoft_Visio_2003_201033333.vsd"/><Relationship Id="rId35"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6E8812A-7B67-44C1-9C2D-DBB6D8767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87</Pages>
  <Words>299298</Words>
  <Characters>170600</Characters>
  <Application>Microsoft Office Word</Application>
  <DocSecurity>0</DocSecurity>
  <Lines>1421</Lines>
  <Paragraphs>937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468961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 T. Chumak</dc:creator>
  <cp:lastModifiedBy>Чумак Віктор Тимофійович</cp:lastModifiedBy>
  <cp:revision>4</cp:revision>
  <cp:lastPrinted>2015-09-28T12:40:00Z</cp:lastPrinted>
  <dcterms:created xsi:type="dcterms:W3CDTF">2018-11-15T12:00:00Z</dcterms:created>
  <dcterms:modified xsi:type="dcterms:W3CDTF">2019-02-20T12:29:00Z</dcterms:modified>
</cp:coreProperties>
</file>