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F9" w:rsidRPr="00073317" w:rsidRDefault="00B743F9" w:rsidP="005369B1">
      <w:pPr>
        <w:spacing w:line="276" w:lineRule="auto"/>
        <w:ind w:left="9356"/>
        <w:rPr>
          <w:b/>
          <w:szCs w:val="28"/>
          <w:lang w:val="uk-UA"/>
        </w:rPr>
      </w:pPr>
      <w:r w:rsidRPr="00073317">
        <w:rPr>
          <w:b/>
          <w:szCs w:val="28"/>
          <w:lang w:val="uk-UA"/>
        </w:rPr>
        <w:t>ПОГОДЖЕНО:</w:t>
      </w:r>
    </w:p>
    <w:p w:rsidR="005369B1" w:rsidRDefault="005369B1" w:rsidP="005369B1">
      <w:pPr>
        <w:spacing w:line="276" w:lineRule="auto"/>
        <w:ind w:left="9356"/>
        <w:rPr>
          <w:b/>
          <w:szCs w:val="28"/>
          <w:lang w:val="uk-UA"/>
        </w:rPr>
      </w:pPr>
      <w:r>
        <w:rPr>
          <w:b/>
          <w:szCs w:val="28"/>
          <w:lang w:val="uk-UA"/>
        </w:rPr>
        <w:t xml:space="preserve">Перший заступник </w:t>
      </w:r>
      <w:r w:rsidR="00C261E7" w:rsidRPr="00073317">
        <w:rPr>
          <w:b/>
          <w:szCs w:val="28"/>
          <w:lang w:val="uk-UA"/>
        </w:rPr>
        <w:t>Міністр</w:t>
      </w:r>
      <w:r>
        <w:rPr>
          <w:b/>
          <w:szCs w:val="28"/>
          <w:lang w:val="uk-UA"/>
        </w:rPr>
        <w:t>а</w:t>
      </w:r>
    </w:p>
    <w:p w:rsidR="00B743F9" w:rsidRPr="00073317" w:rsidRDefault="00B743F9" w:rsidP="005369B1">
      <w:pPr>
        <w:spacing w:line="276" w:lineRule="auto"/>
        <w:ind w:left="9356"/>
        <w:rPr>
          <w:b/>
          <w:szCs w:val="28"/>
          <w:lang w:val="uk-UA"/>
        </w:rPr>
      </w:pPr>
      <w:r w:rsidRPr="00073317">
        <w:rPr>
          <w:b/>
          <w:szCs w:val="28"/>
          <w:lang w:val="uk-UA"/>
        </w:rPr>
        <w:t>охорони здоров’я України</w:t>
      </w:r>
    </w:p>
    <w:p w:rsidR="00B743F9" w:rsidRPr="00073317" w:rsidRDefault="005369B1" w:rsidP="005369B1">
      <w:pPr>
        <w:spacing w:line="276" w:lineRule="auto"/>
        <w:ind w:left="9356"/>
        <w:rPr>
          <w:b/>
          <w:szCs w:val="28"/>
          <w:lang w:val="uk-UA"/>
        </w:rPr>
      </w:pPr>
      <w:r>
        <w:rPr>
          <w:b/>
          <w:szCs w:val="28"/>
          <w:lang w:val="uk-UA"/>
        </w:rPr>
        <w:t>Андрій СЕМИВОЛОС</w:t>
      </w:r>
    </w:p>
    <w:p w:rsidR="00B743F9" w:rsidRPr="00073317" w:rsidRDefault="00B743F9" w:rsidP="00B743F9">
      <w:pPr>
        <w:spacing w:after="120"/>
        <w:ind w:left="9356"/>
        <w:rPr>
          <w:b/>
          <w:szCs w:val="28"/>
          <w:lang w:val="uk-UA"/>
        </w:rPr>
      </w:pPr>
    </w:p>
    <w:p w:rsidR="00B743F9" w:rsidRPr="00073317" w:rsidRDefault="00B743F9" w:rsidP="005369B1">
      <w:pPr>
        <w:spacing w:after="120"/>
        <w:ind w:left="9356"/>
        <w:rPr>
          <w:b/>
          <w:szCs w:val="28"/>
          <w:lang w:val="uk-UA"/>
        </w:rPr>
      </w:pPr>
      <w:r w:rsidRPr="00073317">
        <w:rPr>
          <w:b/>
          <w:szCs w:val="28"/>
          <w:lang w:val="uk-UA"/>
        </w:rPr>
        <w:t>«____»________________________</w:t>
      </w:r>
    </w:p>
    <w:p w:rsidR="005369B1" w:rsidRDefault="005369B1" w:rsidP="00B743F9">
      <w:pPr>
        <w:spacing w:after="120"/>
        <w:jc w:val="center"/>
        <w:rPr>
          <w:b/>
          <w:szCs w:val="28"/>
          <w:lang w:val="uk-UA"/>
        </w:rPr>
      </w:pPr>
    </w:p>
    <w:p w:rsidR="00B743F9" w:rsidRPr="00073317" w:rsidRDefault="00B743F9" w:rsidP="00B743F9">
      <w:pPr>
        <w:spacing w:after="120"/>
        <w:jc w:val="center"/>
        <w:rPr>
          <w:b/>
          <w:szCs w:val="28"/>
          <w:lang w:val="uk-UA"/>
        </w:rPr>
      </w:pPr>
      <w:bookmarkStart w:id="0" w:name="_GoBack"/>
      <w:bookmarkEnd w:id="0"/>
      <w:r w:rsidRPr="00073317">
        <w:rPr>
          <w:b/>
          <w:szCs w:val="28"/>
          <w:lang w:val="uk-UA"/>
        </w:rPr>
        <w:t>План роботи Державної служби України з лікарських засобів</w:t>
      </w:r>
    </w:p>
    <w:p w:rsidR="00B743F9" w:rsidRPr="00073317" w:rsidRDefault="00B743F9" w:rsidP="00B743F9">
      <w:pPr>
        <w:spacing w:after="120"/>
        <w:jc w:val="center"/>
        <w:rPr>
          <w:b/>
          <w:szCs w:val="28"/>
          <w:lang w:val="uk-UA"/>
        </w:rPr>
      </w:pPr>
      <w:r w:rsidRPr="00073317">
        <w:rPr>
          <w:b/>
          <w:szCs w:val="28"/>
          <w:lang w:val="uk-UA"/>
        </w:rPr>
        <w:t>та</w:t>
      </w:r>
      <w:r w:rsidR="00C261E7" w:rsidRPr="00073317">
        <w:rPr>
          <w:b/>
          <w:szCs w:val="28"/>
          <w:lang w:val="uk-UA"/>
        </w:rPr>
        <w:t xml:space="preserve"> контролю за наркотиками на 2020</w:t>
      </w:r>
      <w:r w:rsidRPr="00073317">
        <w:rPr>
          <w:b/>
          <w:szCs w:val="28"/>
          <w:lang w:val="uk-UA"/>
        </w:rPr>
        <w:t xml:space="preserve"> рік</w:t>
      </w:r>
    </w:p>
    <w:p w:rsidR="00293D3E" w:rsidRPr="00073317" w:rsidRDefault="00293D3E" w:rsidP="00221B2E">
      <w:pPr>
        <w:rPr>
          <w:b/>
          <w:szCs w:val="28"/>
          <w:lang w:val="uk-UA"/>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7955"/>
        <w:gridCol w:w="2249"/>
        <w:gridCol w:w="3549"/>
      </w:tblGrid>
      <w:tr w:rsidR="008662ED"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38698C" w:rsidRPr="00073317" w:rsidRDefault="0038698C" w:rsidP="00A9384B">
            <w:pPr>
              <w:ind w:right="-116"/>
              <w:jc w:val="center"/>
              <w:rPr>
                <w:b/>
                <w:sz w:val="24"/>
                <w:szCs w:val="24"/>
                <w:lang w:val="uk-UA"/>
              </w:rPr>
            </w:pPr>
            <w:r w:rsidRPr="00073317">
              <w:rPr>
                <w:b/>
                <w:sz w:val="24"/>
                <w:szCs w:val="24"/>
                <w:lang w:val="uk-UA"/>
              </w:rPr>
              <w:t>№ з/п</w:t>
            </w:r>
          </w:p>
        </w:tc>
        <w:tc>
          <w:tcPr>
            <w:tcW w:w="2730" w:type="pct"/>
            <w:tcBorders>
              <w:top w:val="single" w:sz="4" w:space="0" w:color="000000"/>
              <w:left w:val="single" w:sz="4" w:space="0" w:color="000000"/>
              <w:bottom w:val="single" w:sz="4" w:space="0" w:color="000000"/>
              <w:right w:val="single" w:sz="4" w:space="0" w:color="000000"/>
            </w:tcBorders>
            <w:vAlign w:val="center"/>
            <w:hideMark/>
          </w:tcPr>
          <w:p w:rsidR="0038698C" w:rsidRPr="00073317" w:rsidRDefault="007F6BA8" w:rsidP="00A9384B">
            <w:pPr>
              <w:jc w:val="center"/>
              <w:rPr>
                <w:b/>
                <w:sz w:val="24"/>
                <w:szCs w:val="24"/>
                <w:lang w:val="uk-UA"/>
              </w:rPr>
            </w:pPr>
            <w:r w:rsidRPr="00073317">
              <w:rPr>
                <w:b/>
                <w:sz w:val="24"/>
                <w:szCs w:val="24"/>
                <w:lang w:val="uk-UA"/>
              </w:rPr>
              <w:t>ЗМІСТ ЗАХОДУ</w:t>
            </w:r>
          </w:p>
        </w:tc>
        <w:tc>
          <w:tcPr>
            <w:tcW w:w="772" w:type="pct"/>
            <w:tcBorders>
              <w:top w:val="single" w:sz="4" w:space="0" w:color="000000"/>
              <w:left w:val="single" w:sz="4" w:space="0" w:color="000000"/>
              <w:bottom w:val="single" w:sz="4" w:space="0" w:color="000000"/>
              <w:right w:val="single" w:sz="4" w:space="0" w:color="000000"/>
            </w:tcBorders>
            <w:vAlign w:val="center"/>
            <w:hideMark/>
          </w:tcPr>
          <w:p w:rsidR="0038698C" w:rsidRPr="00073317" w:rsidRDefault="007F6BA8" w:rsidP="00A9384B">
            <w:pPr>
              <w:jc w:val="center"/>
              <w:rPr>
                <w:b/>
                <w:sz w:val="24"/>
                <w:szCs w:val="24"/>
                <w:lang w:val="uk-UA"/>
              </w:rPr>
            </w:pPr>
            <w:r w:rsidRPr="00073317">
              <w:rPr>
                <w:b/>
                <w:sz w:val="24"/>
                <w:szCs w:val="24"/>
                <w:lang w:val="uk-UA"/>
              </w:rPr>
              <w:t>ТЕРМІН ВИКОНАННЯ</w:t>
            </w:r>
          </w:p>
        </w:tc>
        <w:tc>
          <w:tcPr>
            <w:tcW w:w="1218" w:type="pct"/>
            <w:tcBorders>
              <w:top w:val="single" w:sz="4" w:space="0" w:color="000000"/>
              <w:left w:val="single" w:sz="4" w:space="0" w:color="000000"/>
              <w:bottom w:val="single" w:sz="4" w:space="0" w:color="000000"/>
              <w:right w:val="single" w:sz="4" w:space="0" w:color="000000"/>
            </w:tcBorders>
            <w:vAlign w:val="center"/>
            <w:hideMark/>
          </w:tcPr>
          <w:p w:rsidR="0038698C" w:rsidRPr="00073317" w:rsidRDefault="007F6BA8" w:rsidP="00A9384B">
            <w:pPr>
              <w:jc w:val="center"/>
              <w:rPr>
                <w:b/>
                <w:sz w:val="24"/>
                <w:szCs w:val="24"/>
                <w:lang w:val="uk-UA"/>
              </w:rPr>
            </w:pPr>
            <w:r w:rsidRPr="00073317">
              <w:rPr>
                <w:b/>
                <w:sz w:val="24"/>
                <w:szCs w:val="24"/>
                <w:lang w:val="uk-UA"/>
              </w:rPr>
              <w:t>ВИКОНАВЦІ</w:t>
            </w:r>
          </w:p>
        </w:tc>
      </w:tr>
      <w:tr w:rsidR="008662ED"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38698C" w:rsidRPr="00073317" w:rsidRDefault="0038698C" w:rsidP="00A9384B">
            <w:pPr>
              <w:ind w:right="-116"/>
              <w:jc w:val="center"/>
              <w:rPr>
                <w:b/>
                <w:sz w:val="24"/>
                <w:szCs w:val="24"/>
                <w:lang w:val="uk-UA"/>
              </w:rPr>
            </w:pPr>
            <w:r w:rsidRPr="00073317">
              <w:rPr>
                <w:b/>
                <w:sz w:val="24"/>
                <w:szCs w:val="24"/>
                <w:lang w:val="uk-UA"/>
              </w:rPr>
              <w:t>1.</w:t>
            </w:r>
          </w:p>
        </w:tc>
        <w:tc>
          <w:tcPr>
            <w:tcW w:w="4720" w:type="pct"/>
            <w:gridSpan w:val="3"/>
            <w:tcBorders>
              <w:top w:val="single" w:sz="4" w:space="0" w:color="000000"/>
              <w:left w:val="single" w:sz="4" w:space="0" w:color="000000"/>
              <w:bottom w:val="single" w:sz="4" w:space="0" w:color="000000"/>
              <w:right w:val="single" w:sz="4" w:space="0" w:color="000000"/>
            </w:tcBorders>
            <w:hideMark/>
          </w:tcPr>
          <w:p w:rsidR="0038698C" w:rsidRPr="00073317" w:rsidRDefault="0038698C" w:rsidP="00A9384B">
            <w:pPr>
              <w:rPr>
                <w:b/>
                <w:sz w:val="24"/>
                <w:szCs w:val="24"/>
                <w:lang w:val="uk-UA"/>
              </w:rPr>
            </w:pPr>
            <w:r w:rsidRPr="00073317">
              <w:rPr>
                <w:b/>
                <w:sz w:val="24"/>
                <w:szCs w:val="24"/>
                <w:lang w:val="uk-UA"/>
              </w:rPr>
              <w:t xml:space="preserve">ЗАХОДИ З УДОСКОНАЛЕННЯ </w:t>
            </w:r>
            <w:r w:rsidR="00F902CB" w:rsidRPr="00073317">
              <w:rPr>
                <w:b/>
                <w:sz w:val="24"/>
                <w:szCs w:val="24"/>
                <w:lang w:val="uk-UA"/>
              </w:rPr>
              <w:t xml:space="preserve">НОРМАТИВНО-ПРАВОВОЇ </w:t>
            </w:r>
            <w:r w:rsidRPr="00073317">
              <w:rPr>
                <w:b/>
                <w:sz w:val="24"/>
                <w:szCs w:val="24"/>
                <w:lang w:val="uk-UA"/>
              </w:rPr>
              <w:t>БАЗИ</w:t>
            </w:r>
          </w:p>
        </w:tc>
      </w:tr>
      <w:tr w:rsidR="008662ED"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vAlign w:val="center"/>
          </w:tcPr>
          <w:p w:rsidR="00521D4C" w:rsidRPr="00073317" w:rsidRDefault="00521D4C" w:rsidP="00A9384B">
            <w:pPr>
              <w:ind w:right="-116"/>
              <w:jc w:val="center"/>
              <w:rPr>
                <w:b/>
                <w:sz w:val="24"/>
                <w:szCs w:val="24"/>
                <w:lang w:val="uk-UA"/>
              </w:rPr>
            </w:pPr>
            <w:r w:rsidRPr="00073317">
              <w:rPr>
                <w:b/>
                <w:sz w:val="24"/>
                <w:szCs w:val="24"/>
                <w:lang w:val="uk-UA"/>
              </w:rPr>
              <w:t>1.1</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521D4C" w:rsidRPr="00073317" w:rsidRDefault="001A38F3" w:rsidP="00A9384B">
            <w:pPr>
              <w:rPr>
                <w:b/>
                <w:sz w:val="24"/>
                <w:szCs w:val="24"/>
                <w:lang w:val="uk-UA"/>
              </w:rPr>
            </w:pPr>
            <w:r>
              <w:rPr>
                <w:b/>
                <w:sz w:val="24"/>
                <w:szCs w:val="24"/>
                <w:lang w:val="uk-UA"/>
              </w:rPr>
              <w:t>Підготовка проє</w:t>
            </w:r>
            <w:r w:rsidR="00521D4C" w:rsidRPr="00073317">
              <w:rPr>
                <w:b/>
                <w:sz w:val="24"/>
                <w:szCs w:val="24"/>
                <w:lang w:val="uk-UA"/>
              </w:rPr>
              <w:t>ктів законів України</w:t>
            </w:r>
          </w:p>
        </w:tc>
      </w:tr>
      <w:tr w:rsidR="004E1910"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4E1910" w:rsidRPr="00073317" w:rsidRDefault="004E1910" w:rsidP="004E1910">
            <w:pPr>
              <w:ind w:right="-116"/>
              <w:jc w:val="center"/>
              <w:rPr>
                <w:b/>
                <w:sz w:val="24"/>
                <w:szCs w:val="24"/>
                <w:lang w:val="uk-UA"/>
              </w:rPr>
            </w:pPr>
            <w:r w:rsidRPr="00073317">
              <w:rPr>
                <w:b/>
                <w:sz w:val="24"/>
                <w:szCs w:val="24"/>
                <w:lang w:val="uk-UA"/>
              </w:rPr>
              <w:t>1.1.1</w:t>
            </w:r>
          </w:p>
        </w:tc>
        <w:tc>
          <w:tcPr>
            <w:tcW w:w="2730" w:type="pct"/>
            <w:tcBorders>
              <w:top w:val="single" w:sz="4" w:space="0" w:color="000000"/>
              <w:left w:val="single" w:sz="4" w:space="0" w:color="000000"/>
              <w:bottom w:val="single" w:sz="4" w:space="0" w:color="000000"/>
              <w:right w:val="single" w:sz="4" w:space="0" w:color="000000"/>
            </w:tcBorders>
          </w:tcPr>
          <w:p w:rsidR="004E1910" w:rsidRPr="00073317" w:rsidRDefault="004E1910" w:rsidP="004E1910">
            <w:pPr>
              <w:rPr>
                <w:sz w:val="24"/>
                <w:szCs w:val="24"/>
                <w:lang w:val="uk-UA"/>
              </w:rPr>
            </w:pPr>
            <w:r w:rsidRPr="00073317">
              <w:rPr>
                <w:sz w:val="24"/>
                <w:szCs w:val="24"/>
                <w:lang w:val="uk-UA"/>
              </w:rPr>
              <w:t>П</w:t>
            </w:r>
            <w:r w:rsidR="001A38F3">
              <w:rPr>
                <w:sz w:val="24"/>
                <w:szCs w:val="24"/>
                <w:lang w:val="uk-UA"/>
              </w:rPr>
              <w:t xml:space="preserve">ідготовка та супровід </w:t>
            </w:r>
            <w:proofErr w:type="spellStart"/>
            <w:r w:rsidR="001A38F3">
              <w:rPr>
                <w:sz w:val="24"/>
                <w:szCs w:val="24"/>
                <w:lang w:val="uk-UA"/>
              </w:rPr>
              <w:t>законопроє</w:t>
            </w:r>
            <w:r w:rsidRPr="00073317">
              <w:rPr>
                <w:sz w:val="24"/>
                <w:szCs w:val="24"/>
                <w:lang w:val="uk-UA"/>
              </w:rPr>
              <w:t>кту</w:t>
            </w:r>
            <w:proofErr w:type="spellEnd"/>
            <w:r w:rsidRPr="00073317">
              <w:rPr>
                <w:sz w:val="24"/>
                <w:szCs w:val="24"/>
                <w:lang w:val="uk-UA"/>
              </w:rPr>
              <w:t xml:space="preserve"> «Про внесення змін до Закону України «Про лікарські засоби» щодо запровадження спеціального кодування та заборони зберігання, реалізації та використання дієтичних добавок, засобів тощо до складу яких входять лікарські засоби</w:t>
            </w:r>
          </w:p>
        </w:tc>
        <w:tc>
          <w:tcPr>
            <w:tcW w:w="772" w:type="pct"/>
            <w:tcBorders>
              <w:top w:val="single" w:sz="4" w:space="0" w:color="000000"/>
              <w:left w:val="single" w:sz="4" w:space="0" w:color="000000"/>
              <w:bottom w:val="single" w:sz="4" w:space="0" w:color="000000"/>
              <w:right w:val="single" w:sz="4" w:space="0" w:color="000000"/>
            </w:tcBorders>
          </w:tcPr>
          <w:p w:rsidR="004E1910" w:rsidRPr="00073317" w:rsidRDefault="00A712FE" w:rsidP="004E1910">
            <w:pPr>
              <w:jc w:val="center"/>
              <w:rPr>
                <w:sz w:val="24"/>
                <w:szCs w:val="24"/>
                <w:lang w:val="uk-UA"/>
              </w:rPr>
            </w:pPr>
            <w:r w:rsidRPr="00073317">
              <w:rPr>
                <w:sz w:val="24"/>
                <w:szCs w:val="24"/>
                <w:lang w:val="uk-UA"/>
              </w:rPr>
              <w:t>ІV квартал</w:t>
            </w:r>
          </w:p>
        </w:tc>
        <w:tc>
          <w:tcPr>
            <w:tcW w:w="1218" w:type="pct"/>
            <w:tcBorders>
              <w:top w:val="single" w:sz="4" w:space="0" w:color="000000"/>
              <w:left w:val="single" w:sz="4" w:space="0" w:color="000000"/>
              <w:bottom w:val="single" w:sz="4" w:space="0" w:color="000000"/>
              <w:right w:val="single" w:sz="4" w:space="0" w:color="000000"/>
            </w:tcBorders>
            <w:vAlign w:val="center"/>
          </w:tcPr>
          <w:p w:rsidR="004E1910" w:rsidRPr="00073317" w:rsidRDefault="004E1910" w:rsidP="004E1910">
            <w:pPr>
              <w:rPr>
                <w:sz w:val="24"/>
                <w:szCs w:val="24"/>
                <w:lang w:val="uk-UA"/>
              </w:rPr>
            </w:pPr>
            <w:r w:rsidRPr="00073317">
              <w:rPr>
                <w:sz w:val="24"/>
                <w:szCs w:val="24"/>
                <w:lang w:val="uk-UA"/>
              </w:rPr>
              <w:t>Відділ правового забезпечення</w:t>
            </w:r>
          </w:p>
          <w:p w:rsidR="004E1910" w:rsidRPr="00073317" w:rsidRDefault="004E1910" w:rsidP="004E1910">
            <w:pPr>
              <w:rPr>
                <w:sz w:val="24"/>
                <w:szCs w:val="24"/>
                <w:lang w:val="uk-UA"/>
              </w:rPr>
            </w:pPr>
          </w:p>
          <w:p w:rsidR="004E1910" w:rsidRPr="00073317" w:rsidRDefault="004E1910" w:rsidP="004E1910">
            <w:pPr>
              <w:rPr>
                <w:sz w:val="24"/>
                <w:szCs w:val="24"/>
                <w:lang w:val="uk-UA"/>
              </w:rPr>
            </w:pPr>
            <w:r w:rsidRPr="00073317">
              <w:rPr>
                <w:sz w:val="24"/>
                <w:szCs w:val="24"/>
                <w:lang w:val="uk-UA"/>
              </w:rPr>
              <w:t>Департамент контролю якості лікарських засобів</w:t>
            </w:r>
          </w:p>
          <w:p w:rsidR="00A712FE" w:rsidRPr="00073317" w:rsidRDefault="00A712FE" w:rsidP="004E1910">
            <w:pPr>
              <w:rPr>
                <w:sz w:val="24"/>
                <w:szCs w:val="24"/>
                <w:lang w:val="uk-UA"/>
              </w:rPr>
            </w:pPr>
          </w:p>
          <w:p w:rsidR="00A712FE" w:rsidRPr="00073317" w:rsidRDefault="00A712FE" w:rsidP="004E1910">
            <w:pPr>
              <w:rPr>
                <w:sz w:val="24"/>
                <w:szCs w:val="24"/>
                <w:lang w:val="uk-UA"/>
              </w:rPr>
            </w:pPr>
            <w:r w:rsidRPr="00073317">
              <w:rPr>
                <w:sz w:val="24"/>
                <w:szCs w:val="24"/>
                <w:lang w:val="uk-UA"/>
              </w:rPr>
              <w:t>Сектор адміністрування баз даних</w:t>
            </w:r>
          </w:p>
        </w:tc>
      </w:tr>
      <w:tr w:rsidR="004E1910"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4E1910" w:rsidRPr="00073317" w:rsidRDefault="004E1910" w:rsidP="004E1910">
            <w:pPr>
              <w:ind w:right="-116"/>
              <w:jc w:val="center"/>
              <w:rPr>
                <w:b/>
                <w:sz w:val="24"/>
                <w:szCs w:val="24"/>
                <w:lang w:val="uk-UA"/>
              </w:rPr>
            </w:pPr>
            <w:r w:rsidRPr="00073317">
              <w:rPr>
                <w:b/>
                <w:sz w:val="24"/>
                <w:szCs w:val="24"/>
                <w:lang w:val="uk-UA"/>
              </w:rPr>
              <w:t>1.1.2</w:t>
            </w:r>
          </w:p>
        </w:tc>
        <w:tc>
          <w:tcPr>
            <w:tcW w:w="2730" w:type="pct"/>
            <w:tcBorders>
              <w:top w:val="single" w:sz="4" w:space="0" w:color="000000"/>
              <w:left w:val="single" w:sz="4" w:space="0" w:color="000000"/>
              <w:bottom w:val="single" w:sz="4" w:space="0" w:color="000000"/>
              <w:right w:val="single" w:sz="4" w:space="0" w:color="000000"/>
            </w:tcBorders>
          </w:tcPr>
          <w:p w:rsidR="004E1910" w:rsidRPr="00073317" w:rsidRDefault="004E1910" w:rsidP="004E1910">
            <w:pPr>
              <w:rPr>
                <w:sz w:val="24"/>
                <w:szCs w:val="24"/>
                <w:lang w:val="uk-UA"/>
              </w:rPr>
            </w:pPr>
            <w:r w:rsidRPr="00073317">
              <w:rPr>
                <w:sz w:val="24"/>
                <w:szCs w:val="24"/>
                <w:lang w:val="uk-UA"/>
              </w:rPr>
              <w:t xml:space="preserve">Підготовка та супровід </w:t>
            </w:r>
            <w:r w:rsidR="00C8465B">
              <w:rPr>
                <w:color w:val="000000" w:themeColor="text1"/>
                <w:sz w:val="24"/>
                <w:szCs w:val="24"/>
                <w:lang w:val="uk-UA"/>
              </w:rPr>
              <w:t>проє</w:t>
            </w:r>
            <w:r w:rsidRPr="00073317">
              <w:rPr>
                <w:color w:val="000000" w:themeColor="text1"/>
                <w:sz w:val="24"/>
                <w:szCs w:val="24"/>
                <w:lang w:val="uk-UA"/>
              </w:rPr>
              <w:t>кту Закону України «Про внесення змін до Кодексу України про адміністративні правопорушення»</w:t>
            </w:r>
          </w:p>
        </w:tc>
        <w:tc>
          <w:tcPr>
            <w:tcW w:w="772" w:type="pct"/>
            <w:tcBorders>
              <w:top w:val="single" w:sz="4" w:space="0" w:color="000000"/>
              <w:left w:val="single" w:sz="4" w:space="0" w:color="000000"/>
              <w:bottom w:val="single" w:sz="4" w:space="0" w:color="000000"/>
              <w:right w:val="single" w:sz="4" w:space="0" w:color="000000"/>
            </w:tcBorders>
          </w:tcPr>
          <w:p w:rsidR="004E1910" w:rsidRPr="00073317" w:rsidRDefault="004E1910" w:rsidP="004E1910">
            <w:pPr>
              <w:jc w:val="center"/>
              <w:rPr>
                <w:sz w:val="24"/>
                <w:szCs w:val="24"/>
                <w:lang w:val="uk-UA"/>
              </w:rPr>
            </w:pPr>
            <w:r w:rsidRPr="00073317">
              <w:rPr>
                <w:sz w:val="24"/>
                <w:szCs w:val="24"/>
                <w:lang w:val="uk-UA"/>
              </w:rPr>
              <w:t>ІV квартал</w:t>
            </w:r>
          </w:p>
        </w:tc>
        <w:tc>
          <w:tcPr>
            <w:tcW w:w="1218" w:type="pct"/>
            <w:tcBorders>
              <w:top w:val="single" w:sz="4" w:space="0" w:color="000000"/>
              <w:left w:val="single" w:sz="4" w:space="0" w:color="000000"/>
              <w:bottom w:val="single" w:sz="4" w:space="0" w:color="000000"/>
              <w:right w:val="single" w:sz="4" w:space="0" w:color="000000"/>
            </w:tcBorders>
            <w:vAlign w:val="center"/>
          </w:tcPr>
          <w:p w:rsidR="004E1910" w:rsidRPr="00073317" w:rsidRDefault="004E1910" w:rsidP="004E1910">
            <w:pPr>
              <w:rPr>
                <w:sz w:val="24"/>
                <w:szCs w:val="24"/>
                <w:lang w:val="uk-UA"/>
              </w:rPr>
            </w:pPr>
            <w:r w:rsidRPr="00073317">
              <w:rPr>
                <w:sz w:val="24"/>
                <w:szCs w:val="24"/>
                <w:lang w:val="uk-UA"/>
              </w:rPr>
              <w:t>Відділ правового забезпечення</w:t>
            </w:r>
          </w:p>
          <w:p w:rsidR="004E1910" w:rsidRPr="00073317" w:rsidRDefault="004E1910" w:rsidP="004E1910">
            <w:pPr>
              <w:rPr>
                <w:sz w:val="24"/>
                <w:szCs w:val="24"/>
                <w:lang w:val="uk-UA"/>
              </w:rPr>
            </w:pPr>
          </w:p>
          <w:p w:rsidR="004E1910" w:rsidRPr="00073317" w:rsidRDefault="004E1910" w:rsidP="004E1910">
            <w:pPr>
              <w:rPr>
                <w:sz w:val="24"/>
                <w:szCs w:val="24"/>
                <w:lang w:val="uk-UA"/>
              </w:rPr>
            </w:pPr>
            <w:r w:rsidRPr="00073317">
              <w:rPr>
                <w:sz w:val="24"/>
                <w:szCs w:val="24"/>
                <w:lang w:val="uk-UA"/>
              </w:rPr>
              <w:t>Департамент контролю якості лікарських засобів</w:t>
            </w:r>
          </w:p>
        </w:tc>
      </w:tr>
      <w:tr w:rsidR="004E1910"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4E1910" w:rsidRPr="00073317" w:rsidRDefault="004E1910" w:rsidP="004E1910">
            <w:pPr>
              <w:ind w:right="-116"/>
              <w:jc w:val="center"/>
              <w:rPr>
                <w:b/>
                <w:sz w:val="24"/>
                <w:szCs w:val="24"/>
                <w:lang w:val="uk-UA"/>
              </w:rPr>
            </w:pPr>
            <w:r w:rsidRPr="00073317">
              <w:rPr>
                <w:b/>
                <w:sz w:val="24"/>
                <w:szCs w:val="24"/>
                <w:lang w:val="uk-UA"/>
              </w:rPr>
              <w:t>1.1.3</w:t>
            </w:r>
          </w:p>
        </w:tc>
        <w:tc>
          <w:tcPr>
            <w:tcW w:w="2730" w:type="pct"/>
            <w:tcBorders>
              <w:top w:val="single" w:sz="4" w:space="0" w:color="000000"/>
              <w:left w:val="single" w:sz="4" w:space="0" w:color="000000"/>
              <w:bottom w:val="single" w:sz="4" w:space="0" w:color="000000"/>
              <w:right w:val="single" w:sz="4" w:space="0" w:color="000000"/>
            </w:tcBorders>
          </w:tcPr>
          <w:p w:rsidR="004E1910" w:rsidRPr="00073317" w:rsidRDefault="004E1910" w:rsidP="004E1910">
            <w:pPr>
              <w:pStyle w:val="HTML"/>
              <w:shd w:val="clear" w:color="auto" w:fill="FFFFFF"/>
              <w:textAlignment w:val="baseline"/>
              <w:rPr>
                <w:rFonts w:ascii="Times New Roman" w:hAnsi="Times New Roman" w:cs="Times New Roman"/>
                <w:bCs/>
                <w:color w:val="000000" w:themeColor="text1"/>
                <w:sz w:val="24"/>
                <w:szCs w:val="24"/>
              </w:rPr>
            </w:pPr>
            <w:r w:rsidRPr="00073317">
              <w:rPr>
                <w:rFonts w:ascii="Times New Roman" w:hAnsi="Times New Roman" w:cs="Times New Roman"/>
                <w:color w:val="000000" w:themeColor="text1"/>
                <w:sz w:val="24"/>
                <w:szCs w:val="24"/>
              </w:rPr>
              <w:t>Підготовка та супровід п</w:t>
            </w:r>
            <w:r w:rsidR="00C8465B">
              <w:rPr>
                <w:rFonts w:ascii="Times New Roman" w:eastAsia="Calibri" w:hAnsi="Times New Roman" w:cs="Times New Roman"/>
                <w:color w:val="000000" w:themeColor="text1"/>
                <w:sz w:val="24"/>
                <w:szCs w:val="24"/>
                <w:lang w:eastAsia="en-US"/>
              </w:rPr>
              <w:t>роє</w:t>
            </w:r>
            <w:r w:rsidRPr="00073317">
              <w:rPr>
                <w:rFonts w:ascii="Times New Roman" w:eastAsia="Calibri" w:hAnsi="Times New Roman" w:cs="Times New Roman"/>
                <w:color w:val="000000" w:themeColor="text1"/>
                <w:sz w:val="24"/>
                <w:szCs w:val="24"/>
                <w:lang w:eastAsia="en-US"/>
              </w:rPr>
              <w:t xml:space="preserve">кту </w:t>
            </w:r>
            <w:r w:rsidRPr="00073317">
              <w:rPr>
                <w:rFonts w:ascii="Times New Roman" w:hAnsi="Times New Roman" w:cs="Times New Roman"/>
                <w:color w:val="000000" w:themeColor="text1"/>
                <w:sz w:val="24"/>
                <w:szCs w:val="24"/>
                <w:lang w:eastAsia="ru-RU"/>
              </w:rPr>
              <w:t xml:space="preserve">Указу Президента України «Про делегацію України для участі у засіданнях </w:t>
            </w:r>
            <w:r w:rsidRPr="00073317">
              <w:rPr>
                <w:rFonts w:ascii="Times New Roman" w:eastAsia="Calibri" w:hAnsi="Times New Roman" w:cs="Times New Roman"/>
                <w:color w:val="000000" w:themeColor="text1"/>
                <w:sz w:val="24"/>
                <w:szCs w:val="24"/>
                <w:lang w:eastAsia="en-US"/>
              </w:rPr>
              <w:t>Європейської комісії з фармакопеї</w:t>
            </w:r>
            <w:r w:rsidRPr="00073317">
              <w:rPr>
                <w:rFonts w:ascii="Times New Roman" w:hAnsi="Times New Roman" w:cs="Times New Roman"/>
                <w:color w:val="000000" w:themeColor="text1"/>
                <w:sz w:val="24"/>
                <w:szCs w:val="24"/>
                <w:lang w:eastAsia="ru-RU"/>
              </w:rPr>
              <w:t xml:space="preserve">» (щодо </w:t>
            </w:r>
            <w:r w:rsidRPr="00073317">
              <w:rPr>
                <w:rFonts w:ascii="Times New Roman" w:hAnsi="Times New Roman" w:cs="Times New Roman"/>
                <w:color w:val="000000" w:themeColor="text1"/>
                <w:sz w:val="24"/>
                <w:szCs w:val="24"/>
              </w:rPr>
              <w:t xml:space="preserve">участі представників МОЗ України та Держлікслужби </w:t>
            </w:r>
            <w:r w:rsidRPr="00073317">
              <w:rPr>
                <w:rFonts w:ascii="Times New Roman" w:hAnsi="Times New Roman" w:cs="Times New Roman"/>
                <w:color w:val="000000" w:themeColor="text1"/>
                <w:sz w:val="24"/>
                <w:szCs w:val="24"/>
                <w:lang w:eastAsia="ru-RU"/>
              </w:rPr>
              <w:t xml:space="preserve">у засіданнях </w:t>
            </w:r>
            <w:r w:rsidRPr="00073317">
              <w:rPr>
                <w:rFonts w:ascii="Times New Roman" w:hAnsi="Times New Roman" w:cs="Times New Roman"/>
                <w:color w:val="000000" w:themeColor="text1"/>
                <w:sz w:val="24"/>
                <w:szCs w:val="24"/>
              </w:rPr>
              <w:t>Європейської комісії з фармакопеї)</w:t>
            </w:r>
          </w:p>
        </w:tc>
        <w:tc>
          <w:tcPr>
            <w:tcW w:w="772" w:type="pct"/>
            <w:tcBorders>
              <w:top w:val="single" w:sz="4" w:space="0" w:color="000000"/>
              <w:left w:val="single" w:sz="4" w:space="0" w:color="000000"/>
              <w:bottom w:val="single" w:sz="4" w:space="0" w:color="000000"/>
              <w:right w:val="single" w:sz="4" w:space="0" w:color="000000"/>
            </w:tcBorders>
          </w:tcPr>
          <w:p w:rsidR="004E1910" w:rsidRPr="00073317" w:rsidRDefault="004E1910" w:rsidP="004E1910">
            <w:pPr>
              <w:jc w:val="center"/>
              <w:rPr>
                <w:sz w:val="24"/>
                <w:szCs w:val="24"/>
                <w:lang w:val="uk-UA"/>
              </w:rPr>
            </w:pPr>
            <w:r w:rsidRPr="00073317">
              <w:rPr>
                <w:sz w:val="24"/>
                <w:szCs w:val="24"/>
                <w:lang w:val="uk-UA"/>
              </w:rPr>
              <w:t>ІV квартал</w:t>
            </w:r>
          </w:p>
        </w:tc>
        <w:tc>
          <w:tcPr>
            <w:tcW w:w="1218" w:type="pct"/>
            <w:tcBorders>
              <w:top w:val="single" w:sz="4" w:space="0" w:color="000000"/>
              <w:left w:val="single" w:sz="4" w:space="0" w:color="000000"/>
              <w:bottom w:val="single" w:sz="4" w:space="0" w:color="000000"/>
              <w:right w:val="single" w:sz="4" w:space="0" w:color="000000"/>
            </w:tcBorders>
          </w:tcPr>
          <w:p w:rsidR="004E1910" w:rsidRPr="00073317" w:rsidRDefault="004E1910" w:rsidP="004E1910">
            <w:pPr>
              <w:rPr>
                <w:sz w:val="24"/>
                <w:szCs w:val="24"/>
                <w:lang w:val="uk-UA"/>
              </w:rPr>
            </w:pPr>
            <w:r w:rsidRPr="00073317">
              <w:rPr>
                <w:sz w:val="24"/>
                <w:szCs w:val="24"/>
                <w:lang w:val="uk-UA"/>
              </w:rPr>
              <w:t>Департамент контролю якості лікарських засобів</w:t>
            </w:r>
          </w:p>
          <w:p w:rsidR="004E1910" w:rsidRPr="00073317" w:rsidRDefault="004E1910" w:rsidP="004E1910">
            <w:pPr>
              <w:rPr>
                <w:sz w:val="24"/>
                <w:szCs w:val="24"/>
                <w:lang w:val="uk-UA"/>
              </w:rPr>
            </w:pPr>
          </w:p>
          <w:p w:rsidR="004E1910" w:rsidRPr="00073317" w:rsidRDefault="004E1910" w:rsidP="004E1910">
            <w:pPr>
              <w:rPr>
                <w:sz w:val="24"/>
                <w:szCs w:val="24"/>
                <w:lang w:val="uk-UA"/>
              </w:rPr>
            </w:pPr>
            <w:r w:rsidRPr="00073317">
              <w:rPr>
                <w:sz w:val="24"/>
                <w:szCs w:val="24"/>
                <w:lang w:val="uk-UA"/>
              </w:rPr>
              <w:t>Відділ правового забезпечення</w:t>
            </w:r>
          </w:p>
        </w:tc>
      </w:tr>
      <w:tr w:rsidR="00B73F49"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B73F49" w:rsidRPr="00073317" w:rsidRDefault="00B73F49" w:rsidP="00B73F49">
            <w:pPr>
              <w:ind w:right="-116"/>
              <w:jc w:val="center"/>
              <w:rPr>
                <w:b/>
                <w:sz w:val="24"/>
                <w:szCs w:val="24"/>
                <w:lang w:val="uk-UA"/>
              </w:rPr>
            </w:pPr>
            <w:r w:rsidRPr="00073317">
              <w:rPr>
                <w:b/>
                <w:sz w:val="24"/>
                <w:szCs w:val="24"/>
                <w:lang w:val="uk-UA"/>
              </w:rPr>
              <w:t>1.1.4</w:t>
            </w:r>
          </w:p>
        </w:tc>
        <w:tc>
          <w:tcPr>
            <w:tcW w:w="2730" w:type="pct"/>
            <w:tcBorders>
              <w:top w:val="single" w:sz="4" w:space="0" w:color="000000"/>
              <w:left w:val="single" w:sz="4" w:space="0" w:color="000000"/>
              <w:bottom w:val="single" w:sz="4" w:space="0" w:color="000000"/>
              <w:right w:val="single" w:sz="4" w:space="0" w:color="000000"/>
            </w:tcBorders>
          </w:tcPr>
          <w:p w:rsidR="00B73F49" w:rsidRPr="00073317" w:rsidRDefault="00B73F49" w:rsidP="00B73F49">
            <w:pPr>
              <w:pStyle w:val="HTML"/>
              <w:shd w:val="clear" w:color="auto" w:fill="FFFFFF"/>
              <w:textAlignment w:val="baseline"/>
              <w:rPr>
                <w:rFonts w:ascii="Times New Roman" w:eastAsia="Calibri" w:hAnsi="Times New Roman" w:cs="Times New Roman"/>
                <w:color w:val="000000" w:themeColor="text1"/>
                <w:sz w:val="24"/>
                <w:szCs w:val="24"/>
                <w:lang w:eastAsia="en-US"/>
              </w:rPr>
            </w:pPr>
            <w:r w:rsidRPr="00073317">
              <w:rPr>
                <w:rFonts w:ascii="Times New Roman" w:hAnsi="Times New Roman" w:cs="Times New Roman"/>
                <w:color w:val="000000" w:themeColor="text1"/>
                <w:sz w:val="24"/>
                <w:szCs w:val="24"/>
              </w:rPr>
              <w:t>Підготовка та супровід п</w:t>
            </w:r>
            <w:r w:rsidR="00C8465B">
              <w:rPr>
                <w:rFonts w:ascii="Times New Roman" w:eastAsia="Calibri" w:hAnsi="Times New Roman" w:cs="Times New Roman"/>
                <w:color w:val="000000" w:themeColor="text1"/>
                <w:sz w:val="24"/>
                <w:szCs w:val="24"/>
                <w:lang w:eastAsia="en-US"/>
              </w:rPr>
              <w:t>роє</w:t>
            </w:r>
            <w:r w:rsidRPr="00073317">
              <w:rPr>
                <w:rFonts w:ascii="Times New Roman" w:eastAsia="Calibri" w:hAnsi="Times New Roman" w:cs="Times New Roman"/>
                <w:color w:val="000000" w:themeColor="text1"/>
                <w:sz w:val="24"/>
                <w:szCs w:val="24"/>
                <w:lang w:eastAsia="en-US"/>
              </w:rPr>
              <w:t xml:space="preserve">кту </w:t>
            </w:r>
            <w:r w:rsidRPr="00073317">
              <w:rPr>
                <w:rFonts w:ascii="Times New Roman" w:hAnsi="Times New Roman" w:cs="Times New Roman"/>
                <w:color w:val="000000" w:themeColor="text1"/>
                <w:sz w:val="24"/>
                <w:szCs w:val="24"/>
              </w:rPr>
              <w:t>Закону України «Про внесення змін Закону України «Про основні засади державного нагляду (контролю) у сфері господарської діяльності»</w:t>
            </w:r>
          </w:p>
        </w:tc>
        <w:tc>
          <w:tcPr>
            <w:tcW w:w="772" w:type="pct"/>
            <w:tcBorders>
              <w:top w:val="single" w:sz="4" w:space="0" w:color="000000"/>
              <w:left w:val="single" w:sz="4" w:space="0" w:color="000000"/>
              <w:bottom w:val="single" w:sz="4" w:space="0" w:color="000000"/>
              <w:right w:val="single" w:sz="4" w:space="0" w:color="000000"/>
            </w:tcBorders>
          </w:tcPr>
          <w:p w:rsidR="00B73F49" w:rsidRPr="00073317" w:rsidRDefault="00B73F49" w:rsidP="00B73F49">
            <w:pPr>
              <w:jc w:val="center"/>
              <w:rPr>
                <w:sz w:val="24"/>
                <w:szCs w:val="24"/>
                <w:lang w:val="uk-UA"/>
              </w:rPr>
            </w:pPr>
            <w:r w:rsidRPr="00073317">
              <w:rPr>
                <w:sz w:val="24"/>
                <w:szCs w:val="24"/>
                <w:lang w:val="uk-UA"/>
              </w:rPr>
              <w:t>ІV квартал</w:t>
            </w:r>
          </w:p>
        </w:tc>
        <w:tc>
          <w:tcPr>
            <w:tcW w:w="1218" w:type="pct"/>
            <w:tcBorders>
              <w:top w:val="single" w:sz="4" w:space="0" w:color="000000"/>
              <w:left w:val="single" w:sz="4" w:space="0" w:color="000000"/>
              <w:bottom w:val="single" w:sz="4" w:space="0" w:color="000000"/>
              <w:right w:val="single" w:sz="4" w:space="0" w:color="000000"/>
            </w:tcBorders>
          </w:tcPr>
          <w:p w:rsidR="00B73F49" w:rsidRPr="00073317" w:rsidRDefault="00B73F49" w:rsidP="00B73F49">
            <w:pPr>
              <w:rPr>
                <w:sz w:val="24"/>
                <w:szCs w:val="24"/>
                <w:lang w:val="uk-UA"/>
              </w:rPr>
            </w:pPr>
            <w:r w:rsidRPr="00073317">
              <w:rPr>
                <w:sz w:val="24"/>
                <w:szCs w:val="24"/>
                <w:lang w:val="uk-UA"/>
              </w:rPr>
              <w:t>Відділ правового забезпечення</w:t>
            </w:r>
          </w:p>
          <w:p w:rsidR="00B73F49" w:rsidRPr="00073317" w:rsidRDefault="00B73F49" w:rsidP="00B73F49">
            <w:pPr>
              <w:rPr>
                <w:sz w:val="24"/>
                <w:szCs w:val="24"/>
                <w:lang w:val="uk-UA"/>
              </w:rPr>
            </w:pPr>
          </w:p>
          <w:p w:rsidR="00B73F49" w:rsidRPr="00073317" w:rsidRDefault="00B73F49" w:rsidP="00B73F49">
            <w:pPr>
              <w:rPr>
                <w:sz w:val="24"/>
                <w:szCs w:val="24"/>
                <w:lang w:val="uk-UA"/>
              </w:rPr>
            </w:pPr>
            <w:r w:rsidRPr="00073317">
              <w:rPr>
                <w:sz w:val="24"/>
                <w:szCs w:val="24"/>
                <w:lang w:val="uk-UA"/>
              </w:rPr>
              <w:lastRenderedPageBreak/>
              <w:t>Департамент контролю якості лікарських засобів</w:t>
            </w:r>
          </w:p>
          <w:p w:rsidR="008D33A9" w:rsidRPr="00073317" w:rsidRDefault="008D33A9" w:rsidP="00B73F49">
            <w:pPr>
              <w:rPr>
                <w:sz w:val="24"/>
                <w:szCs w:val="24"/>
                <w:lang w:val="uk-UA"/>
              </w:rPr>
            </w:pPr>
          </w:p>
          <w:p w:rsidR="008D33A9" w:rsidRPr="00073317" w:rsidRDefault="008D33A9" w:rsidP="008D33A9">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4E1910"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4E1910" w:rsidRPr="00073317" w:rsidRDefault="004E1910" w:rsidP="004E1910">
            <w:pPr>
              <w:ind w:right="-116"/>
              <w:jc w:val="center"/>
              <w:rPr>
                <w:b/>
                <w:sz w:val="24"/>
                <w:szCs w:val="24"/>
                <w:lang w:val="uk-UA"/>
              </w:rPr>
            </w:pPr>
            <w:r w:rsidRPr="00073317">
              <w:rPr>
                <w:b/>
                <w:sz w:val="24"/>
                <w:szCs w:val="24"/>
                <w:lang w:val="uk-UA"/>
              </w:rPr>
              <w:lastRenderedPageBreak/>
              <w:t>1.2</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4E1910" w:rsidRPr="00073317" w:rsidRDefault="004E1910" w:rsidP="004E1910">
            <w:pPr>
              <w:rPr>
                <w:b/>
                <w:sz w:val="24"/>
                <w:szCs w:val="24"/>
                <w:lang w:val="uk-UA"/>
              </w:rPr>
            </w:pPr>
            <w:r w:rsidRPr="00073317">
              <w:rPr>
                <w:b/>
                <w:sz w:val="24"/>
                <w:szCs w:val="24"/>
                <w:lang w:val="uk-UA"/>
              </w:rPr>
              <w:t>Підготовка проектів постанов Кабінету Міністрів України</w:t>
            </w:r>
          </w:p>
        </w:tc>
      </w:tr>
      <w:tr w:rsidR="0097572A" w:rsidRPr="00073317" w:rsidTr="00C918B6">
        <w:trPr>
          <w:trHeight w:val="340"/>
        </w:trPr>
        <w:tc>
          <w:tcPr>
            <w:tcW w:w="280" w:type="pct"/>
            <w:tcBorders>
              <w:top w:val="single" w:sz="4" w:space="0" w:color="000000"/>
              <w:left w:val="single" w:sz="4" w:space="0" w:color="000000"/>
              <w:right w:val="single" w:sz="4" w:space="0" w:color="000000"/>
            </w:tcBorders>
          </w:tcPr>
          <w:p w:rsidR="0097572A" w:rsidRPr="00073317" w:rsidRDefault="0097572A" w:rsidP="0097572A">
            <w:pPr>
              <w:shd w:val="clear" w:color="auto" w:fill="FFFFFF" w:themeFill="background1"/>
              <w:jc w:val="center"/>
              <w:rPr>
                <w:b/>
                <w:sz w:val="24"/>
                <w:szCs w:val="24"/>
                <w:lang w:val="uk-UA"/>
              </w:rPr>
            </w:pPr>
            <w:r w:rsidRPr="00073317">
              <w:rPr>
                <w:b/>
                <w:sz w:val="24"/>
                <w:szCs w:val="24"/>
                <w:lang w:val="uk-UA"/>
              </w:rPr>
              <w:t>1.2.1</w:t>
            </w:r>
          </w:p>
        </w:tc>
        <w:tc>
          <w:tcPr>
            <w:tcW w:w="2730" w:type="pct"/>
            <w:tcBorders>
              <w:top w:val="single" w:sz="4" w:space="0" w:color="000000"/>
              <w:left w:val="single" w:sz="4" w:space="0" w:color="000000"/>
              <w:right w:val="single" w:sz="4" w:space="0" w:color="000000"/>
            </w:tcBorders>
          </w:tcPr>
          <w:p w:rsidR="0097572A" w:rsidRPr="00073317" w:rsidRDefault="00C8465B" w:rsidP="0097572A">
            <w:pPr>
              <w:shd w:val="clear" w:color="auto" w:fill="FFFFFF" w:themeFill="background1"/>
              <w:tabs>
                <w:tab w:val="left" w:pos="900"/>
                <w:tab w:val="left" w:pos="1260"/>
              </w:tabs>
              <w:rPr>
                <w:sz w:val="24"/>
                <w:szCs w:val="24"/>
                <w:lang w:val="uk-UA"/>
              </w:rPr>
            </w:pPr>
            <w:r>
              <w:rPr>
                <w:sz w:val="24"/>
                <w:szCs w:val="24"/>
                <w:lang w:val="uk-UA"/>
              </w:rPr>
              <w:t>Підготовка та супровід проє</w:t>
            </w:r>
            <w:r w:rsidR="0097572A" w:rsidRPr="00073317">
              <w:rPr>
                <w:sz w:val="24"/>
                <w:szCs w:val="24"/>
                <w:lang w:val="uk-UA"/>
              </w:rPr>
              <w:t>кту постанови Кабінету Міністрів України «Про внесення змін до постанови Кабінету Міністрів України від 06.04.2016 № 282 «Деякі питання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772" w:type="pct"/>
            <w:tcBorders>
              <w:top w:val="single" w:sz="4" w:space="0" w:color="000000"/>
              <w:left w:val="single" w:sz="4" w:space="0" w:color="000000"/>
              <w:right w:val="single" w:sz="4" w:space="0" w:color="000000"/>
            </w:tcBorders>
          </w:tcPr>
          <w:p w:rsidR="0097572A" w:rsidRPr="00073317" w:rsidRDefault="0097572A" w:rsidP="0097572A">
            <w:pPr>
              <w:shd w:val="clear" w:color="auto" w:fill="FFFFFF" w:themeFill="background1"/>
              <w:jc w:val="center"/>
              <w:rPr>
                <w:sz w:val="24"/>
                <w:szCs w:val="24"/>
                <w:lang w:val="uk-UA"/>
              </w:rPr>
            </w:pPr>
            <w:r w:rsidRPr="00073317">
              <w:rPr>
                <w:sz w:val="24"/>
                <w:szCs w:val="24"/>
                <w:lang w:val="uk-UA"/>
              </w:rPr>
              <w:t>І-ІV квартал</w:t>
            </w:r>
          </w:p>
        </w:tc>
        <w:tc>
          <w:tcPr>
            <w:tcW w:w="1218" w:type="pct"/>
            <w:tcBorders>
              <w:top w:val="single" w:sz="4" w:space="0" w:color="000000"/>
              <w:left w:val="single" w:sz="4" w:space="0" w:color="000000"/>
              <w:right w:val="single" w:sz="4" w:space="0" w:color="000000"/>
            </w:tcBorders>
          </w:tcPr>
          <w:p w:rsidR="0097572A" w:rsidRPr="00073317" w:rsidRDefault="0097572A" w:rsidP="0097572A">
            <w:pPr>
              <w:shd w:val="clear" w:color="auto" w:fill="FFFFFF" w:themeFill="background1"/>
              <w:rPr>
                <w:sz w:val="24"/>
                <w:szCs w:val="24"/>
                <w:lang w:val="uk-UA"/>
              </w:rPr>
            </w:pPr>
            <w:r w:rsidRPr="0007331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97572A" w:rsidRPr="00073317" w:rsidRDefault="0097572A" w:rsidP="0097572A">
            <w:pPr>
              <w:shd w:val="clear" w:color="auto" w:fill="FFFFFF" w:themeFill="background1"/>
              <w:rPr>
                <w:sz w:val="24"/>
                <w:szCs w:val="24"/>
                <w:lang w:val="uk-UA"/>
              </w:rPr>
            </w:pPr>
          </w:p>
          <w:p w:rsidR="0097572A" w:rsidRPr="00073317" w:rsidRDefault="0097572A" w:rsidP="0097572A">
            <w:pPr>
              <w:shd w:val="clear" w:color="auto" w:fill="FFFFFF" w:themeFill="background1"/>
              <w:rPr>
                <w:sz w:val="24"/>
                <w:szCs w:val="24"/>
                <w:lang w:val="uk-UA"/>
              </w:rPr>
            </w:pPr>
            <w:r w:rsidRPr="00073317">
              <w:rPr>
                <w:sz w:val="24"/>
                <w:szCs w:val="24"/>
                <w:lang w:val="uk-UA"/>
              </w:rPr>
              <w:t>Відділ правового забезпечення</w:t>
            </w:r>
          </w:p>
        </w:tc>
      </w:tr>
      <w:tr w:rsidR="0097572A" w:rsidRPr="00073317" w:rsidTr="00C918B6">
        <w:trPr>
          <w:trHeight w:val="340"/>
        </w:trPr>
        <w:tc>
          <w:tcPr>
            <w:tcW w:w="280" w:type="pct"/>
            <w:tcBorders>
              <w:top w:val="single" w:sz="4" w:space="0" w:color="000000"/>
              <w:left w:val="single" w:sz="4" w:space="0" w:color="000000"/>
              <w:right w:val="single" w:sz="4" w:space="0" w:color="000000"/>
            </w:tcBorders>
          </w:tcPr>
          <w:p w:rsidR="0097572A" w:rsidRPr="00073317" w:rsidRDefault="0097572A" w:rsidP="0097572A">
            <w:pPr>
              <w:shd w:val="clear" w:color="auto" w:fill="FFFFFF" w:themeFill="background1"/>
              <w:ind w:right="-116"/>
              <w:jc w:val="center"/>
              <w:rPr>
                <w:b/>
                <w:sz w:val="24"/>
                <w:szCs w:val="24"/>
                <w:lang w:val="uk-UA"/>
              </w:rPr>
            </w:pPr>
            <w:r w:rsidRPr="00073317">
              <w:rPr>
                <w:b/>
                <w:sz w:val="24"/>
                <w:szCs w:val="24"/>
                <w:lang w:val="uk-UA"/>
              </w:rPr>
              <w:t>1.2.2</w:t>
            </w:r>
          </w:p>
        </w:tc>
        <w:tc>
          <w:tcPr>
            <w:tcW w:w="2730" w:type="pct"/>
            <w:tcBorders>
              <w:top w:val="single" w:sz="4" w:space="0" w:color="000000"/>
              <w:left w:val="single" w:sz="4" w:space="0" w:color="000000"/>
              <w:right w:val="single" w:sz="4" w:space="0" w:color="000000"/>
            </w:tcBorders>
          </w:tcPr>
          <w:p w:rsidR="0097572A" w:rsidRPr="00073317" w:rsidRDefault="00C8465B" w:rsidP="0097572A">
            <w:pPr>
              <w:shd w:val="clear" w:color="auto" w:fill="FFFFFF" w:themeFill="background1"/>
              <w:rPr>
                <w:sz w:val="24"/>
                <w:szCs w:val="24"/>
                <w:lang w:val="uk-UA"/>
              </w:rPr>
            </w:pPr>
            <w:r>
              <w:rPr>
                <w:sz w:val="24"/>
                <w:szCs w:val="24"/>
                <w:lang w:val="uk-UA"/>
              </w:rPr>
              <w:t>Супровід проє</w:t>
            </w:r>
            <w:r w:rsidR="0097572A" w:rsidRPr="00073317">
              <w:rPr>
                <w:sz w:val="24"/>
                <w:szCs w:val="24"/>
                <w:lang w:val="uk-UA"/>
              </w:rPr>
              <w:t>кту постанови Кабінету Міністрів України «Про затвердження критеріїв, за якими оцінюється ступінь ризику від провадження діяльності з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України з лікарських засобів та контролю за наркотиками»</w:t>
            </w:r>
          </w:p>
        </w:tc>
        <w:tc>
          <w:tcPr>
            <w:tcW w:w="772" w:type="pct"/>
            <w:tcBorders>
              <w:top w:val="single" w:sz="4" w:space="0" w:color="000000"/>
              <w:left w:val="single" w:sz="4" w:space="0" w:color="000000"/>
              <w:right w:val="single" w:sz="4" w:space="0" w:color="000000"/>
            </w:tcBorders>
          </w:tcPr>
          <w:p w:rsidR="0097572A" w:rsidRPr="00073317" w:rsidRDefault="0097572A" w:rsidP="0097572A">
            <w:pPr>
              <w:shd w:val="clear" w:color="auto" w:fill="FFFFFF" w:themeFill="background1"/>
              <w:jc w:val="center"/>
              <w:rPr>
                <w:sz w:val="24"/>
                <w:szCs w:val="24"/>
                <w:lang w:val="uk-UA"/>
              </w:rPr>
            </w:pPr>
            <w:r w:rsidRPr="00073317">
              <w:rPr>
                <w:sz w:val="24"/>
                <w:szCs w:val="24"/>
                <w:lang w:val="uk-UA"/>
              </w:rPr>
              <w:t>І-ІV квартал</w:t>
            </w:r>
          </w:p>
        </w:tc>
        <w:tc>
          <w:tcPr>
            <w:tcW w:w="1218" w:type="pct"/>
            <w:tcBorders>
              <w:top w:val="single" w:sz="4" w:space="0" w:color="000000"/>
              <w:left w:val="single" w:sz="4" w:space="0" w:color="000000"/>
              <w:right w:val="single" w:sz="4" w:space="0" w:color="000000"/>
            </w:tcBorders>
          </w:tcPr>
          <w:p w:rsidR="0097572A" w:rsidRPr="00073317" w:rsidRDefault="0097572A" w:rsidP="0097572A">
            <w:pPr>
              <w:shd w:val="clear" w:color="auto" w:fill="FFFFFF" w:themeFill="background1"/>
              <w:rPr>
                <w:sz w:val="24"/>
                <w:szCs w:val="24"/>
                <w:lang w:val="uk-UA"/>
              </w:rPr>
            </w:pPr>
            <w:r w:rsidRPr="00073317">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97572A" w:rsidRPr="00073317" w:rsidRDefault="0097572A" w:rsidP="0097572A">
            <w:pPr>
              <w:shd w:val="clear" w:color="auto" w:fill="FFFFFF" w:themeFill="background1"/>
              <w:rPr>
                <w:sz w:val="24"/>
                <w:szCs w:val="24"/>
                <w:lang w:val="uk-UA"/>
              </w:rPr>
            </w:pPr>
          </w:p>
          <w:p w:rsidR="0097572A" w:rsidRPr="00073317" w:rsidRDefault="0097572A" w:rsidP="0097572A">
            <w:pPr>
              <w:shd w:val="clear" w:color="auto" w:fill="FFFFFF" w:themeFill="background1"/>
              <w:rPr>
                <w:sz w:val="24"/>
                <w:szCs w:val="24"/>
                <w:lang w:val="uk-UA"/>
              </w:rPr>
            </w:pPr>
            <w:r w:rsidRPr="00073317">
              <w:rPr>
                <w:sz w:val="24"/>
                <w:szCs w:val="24"/>
                <w:lang w:val="uk-UA"/>
              </w:rPr>
              <w:t>Відділ правового забезпечення</w:t>
            </w:r>
          </w:p>
        </w:tc>
      </w:tr>
      <w:tr w:rsidR="0097572A" w:rsidRPr="00073317" w:rsidTr="00C918B6">
        <w:trPr>
          <w:trHeight w:val="340"/>
        </w:trPr>
        <w:tc>
          <w:tcPr>
            <w:tcW w:w="280" w:type="pct"/>
            <w:tcBorders>
              <w:top w:val="single" w:sz="4" w:space="0" w:color="000000"/>
              <w:left w:val="single" w:sz="4" w:space="0" w:color="000000"/>
              <w:right w:val="single" w:sz="4" w:space="0" w:color="000000"/>
            </w:tcBorders>
            <w:hideMark/>
          </w:tcPr>
          <w:p w:rsidR="0097572A" w:rsidRPr="00073317" w:rsidRDefault="0097572A" w:rsidP="0097572A">
            <w:pPr>
              <w:shd w:val="clear" w:color="auto" w:fill="FFFFFF" w:themeFill="background1"/>
              <w:jc w:val="center"/>
              <w:rPr>
                <w:b/>
                <w:sz w:val="24"/>
                <w:szCs w:val="24"/>
                <w:lang w:val="uk-UA"/>
              </w:rPr>
            </w:pPr>
            <w:r w:rsidRPr="00073317">
              <w:rPr>
                <w:b/>
                <w:sz w:val="24"/>
                <w:szCs w:val="24"/>
                <w:lang w:val="uk-UA"/>
              </w:rPr>
              <w:t>1.2.3</w:t>
            </w:r>
          </w:p>
        </w:tc>
        <w:tc>
          <w:tcPr>
            <w:tcW w:w="2730" w:type="pct"/>
            <w:tcBorders>
              <w:top w:val="single" w:sz="4" w:space="0" w:color="000000"/>
              <w:left w:val="single" w:sz="4" w:space="0" w:color="000000"/>
              <w:right w:val="single" w:sz="4" w:space="0" w:color="000000"/>
            </w:tcBorders>
          </w:tcPr>
          <w:p w:rsidR="0097572A" w:rsidRPr="00073317" w:rsidRDefault="00C8465B" w:rsidP="0097572A">
            <w:pPr>
              <w:shd w:val="clear" w:color="auto" w:fill="FFFFFF" w:themeFill="background1"/>
              <w:rPr>
                <w:sz w:val="24"/>
                <w:szCs w:val="24"/>
                <w:lang w:val="uk-UA"/>
              </w:rPr>
            </w:pPr>
            <w:r>
              <w:rPr>
                <w:sz w:val="24"/>
                <w:szCs w:val="24"/>
                <w:lang w:val="uk-UA"/>
              </w:rPr>
              <w:t>Розробка та супровід проє</w:t>
            </w:r>
            <w:r w:rsidR="0097572A" w:rsidRPr="00073317">
              <w:rPr>
                <w:sz w:val="24"/>
                <w:szCs w:val="24"/>
                <w:lang w:val="uk-UA"/>
              </w:rPr>
              <w:t>кту постанови Кабінету Міністрів України «Про затвердження обсягів квот на 2020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tc>
        <w:tc>
          <w:tcPr>
            <w:tcW w:w="772" w:type="pct"/>
            <w:tcBorders>
              <w:top w:val="single" w:sz="4" w:space="0" w:color="000000"/>
              <w:left w:val="single" w:sz="4" w:space="0" w:color="000000"/>
              <w:right w:val="single" w:sz="4" w:space="0" w:color="000000"/>
            </w:tcBorders>
          </w:tcPr>
          <w:p w:rsidR="0097572A" w:rsidRPr="00073317" w:rsidRDefault="0097572A" w:rsidP="0097572A">
            <w:pPr>
              <w:shd w:val="clear" w:color="auto" w:fill="FFFFFF" w:themeFill="background1"/>
              <w:jc w:val="center"/>
              <w:rPr>
                <w:sz w:val="24"/>
                <w:szCs w:val="24"/>
                <w:lang w:val="uk-UA"/>
              </w:rPr>
            </w:pPr>
            <w:r w:rsidRPr="00073317">
              <w:rPr>
                <w:sz w:val="24"/>
                <w:szCs w:val="24"/>
                <w:lang w:val="uk-UA"/>
              </w:rPr>
              <w:t>І-ІІІ квартал</w:t>
            </w:r>
          </w:p>
        </w:tc>
        <w:tc>
          <w:tcPr>
            <w:tcW w:w="1218" w:type="pct"/>
            <w:tcBorders>
              <w:top w:val="single" w:sz="4" w:space="0" w:color="000000"/>
              <w:left w:val="single" w:sz="4" w:space="0" w:color="000000"/>
              <w:right w:val="single" w:sz="4" w:space="0" w:color="000000"/>
            </w:tcBorders>
          </w:tcPr>
          <w:p w:rsidR="0097572A" w:rsidRPr="00073317" w:rsidRDefault="0097572A" w:rsidP="0097572A">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97572A" w:rsidRPr="00073317" w:rsidRDefault="0097572A" w:rsidP="0097572A">
            <w:pPr>
              <w:shd w:val="clear" w:color="auto" w:fill="FFFFFF" w:themeFill="background1"/>
              <w:rPr>
                <w:sz w:val="24"/>
                <w:szCs w:val="24"/>
                <w:lang w:val="uk-UA"/>
              </w:rPr>
            </w:pPr>
          </w:p>
          <w:p w:rsidR="0097572A" w:rsidRPr="00073317" w:rsidRDefault="0097572A" w:rsidP="0097572A">
            <w:pPr>
              <w:shd w:val="clear" w:color="auto" w:fill="FFFFFF" w:themeFill="background1"/>
              <w:rPr>
                <w:sz w:val="24"/>
                <w:szCs w:val="24"/>
                <w:lang w:val="uk-UA"/>
              </w:rPr>
            </w:pPr>
            <w:r w:rsidRPr="00073317">
              <w:rPr>
                <w:sz w:val="24"/>
                <w:szCs w:val="24"/>
                <w:lang w:val="uk-UA"/>
              </w:rPr>
              <w:t>Відділ правового забезпечення</w:t>
            </w:r>
          </w:p>
        </w:tc>
      </w:tr>
      <w:tr w:rsidR="000D5ED1"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0D5ED1" w:rsidRPr="00073317" w:rsidRDefault="000D5ED1" w:rsidP="000D5ED1">
            <w:pPr>
              <w:ind w:right="-116"/>
              <w:jc w:val="center"/>
              <w:rPr>
                <w:b/>
                <w:sz w:val="24"/>
                <w:szCs w:val="24"/>
                <w:lang w:val="uk-UA"/>
              </w:rPr>
            </w:pPr>
            <w:r w:rsidRPr="00073317">
              <w:rPr>
                <w:b/>
                <w:sz w:val="24"/>
                <w:szCs w:val="24"/>
                <w:lang w:val="uk-UA"/>
              </w:rPr>
              <w:lastRenderedPageBreak/>
              <w:t>1.2.4</w:t>
            </w:r>
          </w:p>
        </w:tc>
        <w:tc>
          <w:tcPr>
            <w:tcW w:w="2730" w:type="pct"/>
            <w:tcBorders>
              <w:top w:val="single" w:sz="4" w:space="0" w:color="000000"/>
              <w:left w:val="single" w:sz="4" w:space="0" w:color="000000"/>
              <w:bottom w:val="single" w:sz="4" w:space="0" w:color="000000"/>
              <w:right w:val="single" w:sz="4" w:space="0" w:color="000000"/>
            </w:tcBorders>
          </w:tcPr>
          <w:p w:rsidR="000D5ED1" w:rsidRPr="00073317" w:rsidRDefault="000D5ED1" w:rsidP="000D5ED1">
            <w:pPr>
              <w:rPr>
                <w:sz w:val="24"/>
                <w:szCs w:val="24"/>
                <w:lang w:val="uk-UA"/>
              </w:rPr>
            </w:pPr>
            <w:r w:rsidRPr="00073317">
              <w:rPr>
                <w:sz w:val="24"/>
                <w:szCs w:val="24"/>
                <w:lang w:val="uk-UA"/>
              </w:rPr>
              <w:t>Підготовка та супровід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073317">
              <w:rPr>
                <w:szCs w:val="28"/>
                <w:lang w:val="uk-UA"/>
              </w:rPr>
              <w:t xml:space="preserve"> </w:t>
            </w:r>
            <w:r w:rsidRPr="00073317">
              <w:rPr>
                <w:sz w:val="24"/>
                <w:szCs w:val="24"/>
                <w:lang w:val="uk-UA"/>
              </w:rPr>
              <w:t>затверджених постановою Кабінету Міністрів України від 30 листопада 2016 р. № 929»</w:t>
            </w:r>
          </w:p>
        </w:tc>
        <w:tc>
          <w:tcPr>
            <w:tcW w:w="772" w:type="pct"/>
            <w:tcBorders>
              <w:top w:val="single" w:sz="4" w:space="0" w:color="000000"/>
              <w:left w:val="single" w:sz="4" w:space="0" w:color="000000"/>
              <w:bottom w:val="single" w:sz="4" w:space="0" w:color="000000"/>
              <w:right w:val="single" w:sz="4" w:space="0" w:color="000000"/>
            </w:tcBorders>
          </w:tcPr>
          <w:p w:rsidR="000D5ED1" w:rsidRPr="00073317" w:rsidRDefault="000D5ED1" w:rsidP="000D5ED1">
            <w:pPr>
              <w:jc w:val="center"/>
              <w:rPr>
                <w:b/>
                <w:sz w:val="24"/>
                <w:szCs w:val="24"/>
                <w:lang w:val="uk-UA"/>
              </w:rPr>
            </w:pPr>
            <w:r w:rsidRPr="00073317">
              <w:rPr>
                <w:sz w:val="25"/>
                <w:szCs w:val="25"/>
                <w:lang w:val="uk-UA"/>
              </w:rPr>
              <w:t>І квартал</w:t>
            </w:r>
          </w:p>
        </w:tc>
        <w:tc>
          <w:tcPr>
            <w:tcW w:w="1218" w:type="pct"/>
            <w:tcBorders>
              <w:top w:val="single" w:sz="4" w:space="0" w:color="000000"/>
              <w:left w:val="single" w:sz="4" w:space="0" w:color="000000"/>
              <w:bottom w:val="single" w:sz="4" w:space="0" w:color="000000"/>
              <w:right w:val="single" w:sz="4" w:space="0" w:color="000000"/>
            </w:tcBorders>
          </w:tcPr>
          <w:p w:rsidR="000D5ED1" w:rsidRPr="00073317" w:rsidRDefault="000D5ED1" w:rsidP="000D5ED1">
            <w:pPr>
              <w:rPr>
                <w:sz w:val="24"/>
                <w:szCs w:val="24"/>
                <w:lang w:val="uk-UA"/>
              </w:rPr>
            </w:pPr>
            <w:r w:rsidRPr="00073317">
              <w:rPr>
                <w:sz w:val="24"/>
                <w:szCs w:val="24"/>
                <w:lang w:val="uk-UA"/>
              </w:rPr>
              <w:t>Департамент оптової та роздрібної торгівлі лікарськими засобами</w:t>
            </w:r>
          </w:p>
          <w:p w:rsidR="000D5ED1" w:rsidRPr="00073317" w:rsidRDefault="000D5ED1" w:rsidP="000D5ED1">
            <w:pPr>
              <w:rPr>
                <w:sz w:val="24"/>
                <w:szCs w:val="24"/>
                <w:lang w:val="uk-UA"/>
              </w:rPr>
            </w:pPr>
          </w:p>
          <w:p w:rsidR="000D5ED1" w:rsidRPr="00073317" w:rsidRDefault="000D5ED1" w:rsidP="000D5ED1">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0D5ED1" w:rsidRPr="00073317" w:rsidRDefault="000D5ED1" w:rsidP="000D5ED1">
            <w:pPr>
              <w:rPr>
                <w:sz w:val="24"/>
                <w:szCs w:val="24"/>
                <w:lang w:val="uk-UA"/>
              </w:rPr>
            </w:pPr>
          </w:p>
          <w:p w:rsidR="000D5ED1" w:rsidRPr="00073317" w:rsidRDefault="000D5ED1" w:rsidP="000D5ED1">
            <w:pPr>
              <w:rPr>
                <w:sz w:val="24"/>
                <w:szCs w:val="24"/>
                <w:lang w:val="uk-UA"/>
              </w:rPr>
            </w:pPr>
            <w:r w:rsidRPr="00073317">
              <w:rPr>
                <w:sz w:val="24"/>
                <w:szCs w:val="24"/>
                <w:lang w:val="uk-UA"/>
              </w:rPr>
              <w:t>Відділ правового забезпечення</w:t>
            </w:r>
          </w:p>
        </w:tc>
      </w:tr>
      <w:tr w:rsidR="004E1910"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4E1910" w:rsidRPr="00073317" w:rsidRDefault="004E1910" w:rsidP="004E1910">
            <w:pPr>
              <w:ind w:right="-116"/>
              <w:jc w:val="center"/>
              <w:rPr>
                <w:b/>
                <w:sz w:val="24"/>
                <w:szCs w:val="24"/>
                <w:lang w:val="uk-UA"/>
              </w:rPr>
            </w:pPr>
            <w:r w:rsidRPr="00073317">
              <w:rPr>
                <w:b/>
                <w:sz w:val="24"/>
                <w:szCs w:val="24"/>
                <w:lang w:val="uk-UA"/>
              </w:rPr>
              <w:t>1.3</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4E1910" w:rsidRPr="00073317" w:rsidRDefault="00C8465B" w:rsidP="004E1910">
            <w:pPr>
              <w:rPr>
                <w:b/>
                <w:sz w:val="24"/>
                <w:szCs w:val="24"/>
                <w:lang w:val="uk-UA"/>
              </w:rPr>
            </w:pPr>
            <w:r>
              <w:rPr>
                <w:b/>
                <w:sz w:val="24"/>
                <w:szCs w:val="24"/>
                <w:lang w:val="uk-UA"/>
              </w:rPr>
              <w:t>Підготовка проє</w:t>
            </w:r>
            <w:r w:rsidR="004E1910" w:rsidRPr="00073317">
              <w:rPr>
                <w:b/>
                <w:sz w:val="24"/>
                <w:szCs w:val="24"/>
                <w:lang w:val="uk-UA"/>
              </w:rPr>
              <w:t>ктів наказів МОЗ</w:t>
            </w:r>
          </w:p>
        </w:tc>
      </w:tr>
      <w:tr w:rsidR="000238EC"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0238EC" w:rsidRPr="00073317" w:rsidRDefault="000238EC" w:rsidP="000238EC">
            <w:pPr>
              <w:ind w:right="-116"/>
              <w:jc w:val="center"/>
              <w:rPr>
                <w:b/>
                <w:sz w:val="24"/>
                <w:szCs w:val="24"/>
                <w:lang w:val="uk-UA"/>
              </w:rPr>
            </w:pPr>
            <w:r w:rsidRPr="00073317">
              <w:rPr>
                <w:b/>
                <w:sz w:val="24"/>
                <w:szCs w:val="24"/>
                <w:lang w:val="uk-UA"/>
              </w:rPr>
              <w:t>1.3.1</w:t>
            </w:r>
          </w:p>
        </w:tc>
        <w:tc>
          <w:tcPr>
            <w:tcW w:w="2730" w:type="pct"/>
            <w:tcBorders>
              <w:top w:val="single" w:sz="4" w:space="0" w:color="000000"/>
              <w:left w:val="single" w:sz="4" w:space="0" w:color="000000"/>
              <w:bottom w:val="single" w:sz="4" w:space="0" w:color="000000"/>
              <w:right w:val="single" w:sz="4" w:space="0" w:color="000000"/>
            </w:tcBorders>
          </w:tcPr>
          <w:p w:rsidR="000238EC" w:rsidRPr="00073317" w:rsidRDefault="00C8465B" w:rsidP="000238EC">
            <w:pPr>
              <w:shd w:val="clear" w:color="auto" w:fill="FFFFFF" w:themeFill="background1"/>
              <w:rPr>
                <w:sz w:val="24"/>
                <w:szCs w:val="24"/>
                <w:lang w:val="uk-UA"/>
              </w:rPr>
            </w:pPr>
            <w:r>
              <w:rPr>
                <w:sz w:val="24"/>
                <w:szCs w:val="24"/>
                <w:lang w:val="uk-UA"/>
              </w:rPr>
              <w:t>Проє</w:t>
            </w:r>
            <w:r w:rsidR="000238EC" w:rsidRPr="00073317">
              <w:rPr>
                <w:sz w:val="24"/>
                <w:szCs w:val="24"/>
                <w:lang w:val="uk-UA"/>
              </w:rPr>
              <w:t xml:space="preserve">кт наказу МОЗ </w:t>
            </w:r>
            <w:r w:rsidR="002B100E" w:rsidRPr="00073317">
              <w:rPr>
                <w:sz w:val="24"/>
                <w:szCs w:val="24"/>
                <w:lang w:val="uk-UA"/>
              </w:rPr>
              <w:t xml:space="preserve">України </w:t>
            </w:r>
            <w:r w:rsidR="000238EC" w:rsidRPr="00073317">
              <w:rPr>
                <w:sz w:val="24"/>
                <w:szCs w:val="24"/>
                <w:lang w:val="uk-UA"/>
              </w:rPr>
              <w:t>«Про внесення змін до Інструкції з оформлення матеріалів про адміністративні правопорушення законодавства України щодо забезпечення якості лікарських засобів» (наказ МОЗ України від 26.10.2001 № 428, зареєстрований в Міністерстві юстиції України 18.01.2002 за № 47/6335) щодо удосконалення та приведення у відповідність Інструкції з оформлення матеріалів про адміністративні правопорушення законодавства України щодо забезпечення якості лікарських засобів з іншими нормативно-правовими актами</w:t>
            </w:r>
          </w:p>
        </w:tc>
        <w:tc>
          <w:tcPr>
            <w:tcW w:w="772" w:type="pct"/>
            <w:tcBorders>
              <w:top w:val="single" w:sz="4" w:space="0" w:color="000000"/>
              <w:left w:val="single" w:sz="4" w:space="0" w:color="000000"/>
              <w:bottom w:val="single" w:sz="4" w:space="0" w:color="000000"/>
              <w:right w:val="single" w:sz="4" w:space="0" w:color="000000"/>
            </w:tcBorders>
          </w:tcPr>
          <w:p w:rsidR="000238EC" w:rsidRPr="00073317" w:rsidRDefault="000238EC" w:rsidP="000238EC">
            <w:pPr>
              <w:shd w:val="clear" w:color="auto" w:fill="FFFFFF" w:themeFill="background1"/>
              <w:ind w:right="-108"/>
              <w:jc w:val="center"/>
              <w:rPr>
                <w:sz w:val="24"/>
                <w:szCs w:val="24"/>
                <w:lang w:val="uk-UA"/>
              </w:rPr>
            </w:pPr>
            <w:r w:rsidRPr="00073317">
              <w:rPr>
                <w:sz w:val="24"/>
                <w:szCs w:val="24"/>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0238EC" w:rsidRPr="00073317" w:rsidRDefault="000238EC" w:rsidP="000238EC">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0238EC" w:rsidRPr="00073317" w:rsidRDefault="000238EC" w:rsidP="000238EC">
            <w:pPr>
              <w:shd w:val="clear" w:color="auto" w:fill="FFFFFF" w:themeFill="background1"/>
              <w:rPr>
                <w:sz w:val="24"/>
                <w:szCs w:val="24"/>
                <w:lang w:val="uk-UA"/>
              </w:rPr>
            </w:pPr>
          </w:p>
          <w:p w:rsidR="000238EC" w:rsidRPr="00073317" w:rsidRDefault="000238EC" w:rsidP="000238EC">
            <w:pPr>
              <w:shd w:val="clear" w:color="auto" w:fill="FFFFFF" w:themeFill="background1"/>
              <w:rPr>
                <w:sz w:val="24"/>
                <w:szCs w:val="24"/>
                <w:lang w:val="uk-UA"/>
              </w:rPr>
            </w:pPr>
            <w:r w:rsidRPr="00073317">
              <w:rPr>
                <w:sz w:val="24"/>
                <w:szCs w:val="24"/>
                <w:lang w:val="uk-UA"/>
              </w:rPr>
              <w:t>Відділ правового забезпечення</w:t>
            </w:r>
          </w:p>
        </w:tc>
      </w:tr>
      <w:tr w:rsidR="000238EC"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0238EC" w:rsidRPr="00073317" w:rsidRDefault="000238EC" w:rsidP="000238EC">
            <w:pPr>
              <w:jc w:val="center"/>
              <w:rPr>
                <w:b/>
                <w:sz w:val="23"/>
                <w:szCs w:val="23"/>
                <w:lang w:val="uk-UA"/>
              </w:rPr>
            </w:pPr>
            <w:r w:rsidRPr="00073317">
              <w:rPr>
                <w:b/>
                <w:sz w:val="23"/>
                <w:szCs w:val="23"/>
                <w:lang w:val="uk-UA"/>
              </w:rPr>
              <w:t>1.3.2</w:t>
            </w:r>
          </w:p>
        </w:tc>
        <w:tc>
          <w:tcPr>
            <w:tcW w:w="2730" w:type="pct"/>
            <w:tcBorders>
              <w:top w:val="single" w:sz="4" w:space="0" w:color="000000"/>
              <w:left w:val="single" w:sz="4" w:space="0" w:color="000000"/>
              <w:bottom w:val="single" w:sz="4" w:space="0" w:color="000000"/>
              <w:right w:val="single" w:sz="4" w:space="0" w:color="000000"/>
            </w:tcBorders>
          </w:tcPr>
          <w:p w:rsidR="000238EC" w:rsidRPr="00073317" w:rsidRDefault="00C8465B" w:rsidP="000238EC">
            <w:pPr>
              <w:shd w:val="clear" w:color="auto" w:fill="FFFFFF" w:themeFill="background1"/>
              <w:rPr>
                <w:sz w:val="23"/>
                <w:szCs w:val="23"/>
                <w:lang w:val="uk-UA"/>
              </w:rPr>
            </w:pPr>
            <w:r>
              <w:rPr>
                <w:sz w:val="23"/>
                <w:szCs w:val="23"/>
                <w:lang w:val="uk-UA"/>
              </w:rPr>
              <w:t>Проє</w:t>
            </w:r>
            <w:r w:rsidR="000238EC" w:rsidRPr="00073317">
              <w:rPr>
                <w:sz w:val="23"/>
                <w:szCs w:val="23"/>
                <w:lang w:val="uk-UA"/>
              </w:rPr>
              <w:t>кт наказу МОЗ «Про внесення змін до наказу Міністерства охорони здоров'я Укр</w:t>
            </w:r>
            <w:r w:rsidR="002B100E" w:rsidRPr="00073317">
              <w:rPr>
                <w:sz w:val="23"/>
                <w:szCs w:val="23"/>
                <w:lang w:val="uk-UA"/>
              </w:rPr>
              <w:t xml:space="preserve">аїни від 29 вересня 2014 року № </w:t>
            </w:r>
            <w:r w:rsidR="000238EC" w:rsidRPr="00073317">
              <w:rPr>
                <w:sz w:val="23"/>
                <w:szCs w:val="23"/>
                <w:lang w:val="uk-UA"/>
              </w:rPr>
              <w:t>677» (Про затвердження порядку контролю якості лікарських засобів під час оптової та роздрібної торгівлі)</w:t>
            </w:r>
          </w:p>
        </w:tc>
        <w:tc>
          <w:tcPr>
            <w:tcW w:w="772" w:type="pct"/>
            <w:tcBorders>
              <w:top w:val="single" w:sz="4" w:space="0" w:color="000000"/>
              <w:left w:val="single" w:sz="4" w:space="0" w:color="000000"/>
              <w:bottom w:val="single" w:sz="4" w:space="0" w:color="000000"/>
              <w:right w:val="single" w:sz="4" w:space="0" w:color="000000"/>
            </w:tcBorders>
          </w:tcPr>
          <w:p w:rsidR="000238EC" w:rsidRPr="00073317" w:rsidRDefault="000238EC" w:rsidP="000238EC">
            <w:pPr>
              <w:shd w:val="clear" w:color="auto" w:fill="FFFFFF" w:themeFill="background1"/>
              <w:jc w:val="center"/>
              <w:rPr>
                <w:sz w:val="23"/>
                <w:szCs w:val="23"/>
                <w:lang w:val="uk-UA"/>
              </w:rPr>
            </w:pPr>
            <w:r w:rsidRPr="00073317">
              <w:rPr>
                <w:sz w:val="23"/>
                <w:szCs w:val="23"/>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0238EC" w:rsidRPr="00073317" w:rsidRDefault="000238EC" w:rsidP="000238EC">
            <w:pPr>
              <w:shd w:val="clear" w:color="auto" w:fill="FFFFFF"/>
              <w:rPr>
                <w:rFonts w:eastAsia="Calibri"/>
                <w:sz w:val="23"/>
                <w:szCs w:val="23"/>
                <w:lang w:val="uk-UA" w:eastAsia="en-US"/>
              </w:rPr>
            </w:pPr>
            <w:r w:rsidRPr="00073317">
              <w:rPr>
                <w:rFonts w:eastAsia="Calibri"/>
                <w:sz w:val="23"/>
                <w:szCs w:val="23"/>
                <w:lang w:val="uk-UA" w:eastAsia="en-US"/>
              </w:rPr>
              <w:t>Департамент контролю якості лікарських засобів</w:t>
            </w:r>
          </w:p>
        </w:tc>
      </w:tr>
      <w:tr w:rsidR="008D492B"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8D492B" w:rsidRPr="00073317" w:rsidRDefault="002B100E" w:rsidP="008D492B">
            <w:pPr>
              <w:shd w:val="clear" w:color="auto" w:fill="FFFFFF" w:themeFill="background1"/>
              <w:jc w:val="center"/>
              <w:rPr>
                <w:b/>
                <w:sz w:val="23"/>
                <w:szCs w:val="23"/>
                <w:lang w:val="uk-UA"/>
              </w:rPr>
            </w:pPr>
            <w:r w:rsidRPr="00073317">
              <w:rPr>
                <w:b/>
                <w:sz w:val="23"/>
                <w:szCs w:val="23"/>
                <w:lang w:val="uk-UA"/>
              </w:rPr>
              <w:t>1.3.3</w:t>
            </w:r>
          </w:p>
        </w:tc>
        <w:tc>
          <w:tcPr>
            <w:tcW w:w="2730" w:type="pct"/>
            <w:tcBorders>
              <w:top w:val="single" w:sz="4" w:space="0" w:color="000000"/>
              <w:left w:val="single" w:sz="4" w:space="0" w:color="000000"/>
              <w:bottom w:val="single" w:sz="4" w:space="0" w:color="000000"/>
              <w:right w:val="single" w:sz="4" w:space="0" w:color="000000"/>
            </w:tcBorders>
          </w:tcPr>
          <w:p w:rsidR="008D492B" w:rsidRPr="00073317" w:rsidRDefault="00C8465B" w:rsidP="008D492B">
            <w:pPr>
              <w:shd w:val="clear" w:color="auto" w:fill="FFFFFF" w:themeFill="background1"/>
              <w:rPr>
                <w:sz w:val="23"/>
                <w:szCs w:val="23"/>
                <w:lang w:val="uk-UA"/>
              </w:rPr>
            </w:pPr>
            <w:r>
              <w:rPr>
                <w:sz w:val="23"/>
                <w:szCs w:val="23"/>
                <w:lang w:val="uk-UA"/>
              </w:rPr>
              <w:t>Розробка та супровід проє</w:t>
            </w:r>
            <w:r w:rsidR="008D492B" w:rsidRPr="00073317">
              <w:rPr>
                <w:sz w:val="23"/>
                <w:szCs w:val="23"/>
                <w:lang w:val="uk-UA"/>
              </w:rPr>
              <w:t>кту наказу МОЗ України «Про затвердження правил виробництва, виготовлення наркотичних засобів, психотропних речовин»</w:t>
            </w:r>
          </w:p>
        </w:tc>
        <w:tc>
          <w:tcPr>
            <w:tcW w:w="772" w:type="pct"/>
            <w:tcBorders>
              <w:top w:val="single" w:sz="4" w:space="0" w:color="000000"/>
              <w:left w:val="single" w:sz="4" w:space="0" w:color="000000"/>
              <w:bottom w:val="single" w:sz="4" w:space="0" w:color="000000"/>
              <w:right w:val="single" w:sz="4" w:space="0" w:color="000000"/>
            </w:tcBorders>
          </w:tcPr>
          <w:p w:rsidR="008D492B" w:rsidRPr="00073317" w:rsidRDefault="008D492B" w:rsidP="008D492B">
            <w:pPr>
              <w:shd w:val="clear" w:color="auto" w:fill="FFFFFF" w:themeFill="background1"/>
              <w:ind w:right="-108"/>
              <w:jc w:val="center"/>
              <w:rPr>
                <w:b/>
                <w:sz w:val="23"/>
                <w:szCs w:val="23"/>
                <w:lang w:val="uk-UA"/>
              </w:rPr>
            </w:pPr>
            <w:r w:rsidRPr="00073317">
              <w:rPr>
                <w:sz w:val="23"/>
                <w:szCs w:val="23"/>
                <w:lang w:val="uk-UA"/>
              </w:rPr>
              <w:t>I-ІV квартал</w:t>
            </w:r>
          </w:p>
        </w:tc>
        <w:tc>
          <w:tcPr>
            <w:tcW w:w="1218" w:type="pct"/>
            <w:tcBorders>
              <w:top w:val="single" w:sz="4" w:space="0" w:color="000000"/>
              <w:left w:val="single" w:sz="4" w:space="0" w:color="000000"/>
              <w:bottom w:val="single" w:sz="4" w:space="0" w:color="000000"/>
              <w:right w:val="single" w:sz="4" w:space="0" w:color="000000"/>
            </w:tcBorders>
          </w:tcPr>
          <w:p w:rsidR="008D492B" w:rsidRPr="00073317" w:rsidRDefault="008D492B" w:rsidP="008D492B">
            <w:pPr>
              <w:shd w:val="clear" w:color="auto" w:fill="FFFFFF" w:themeFill="background1"/>
              <w:rPr>
                <w:sz w:val="23"/>
                <w:szCs w:val="23"/>
                <w:lang w:val="uk-UA"/>
              </w:rPr>
            </w:pPr>
            <w:r w:rsidRPr="00073317">
              <w:rPr>
                <w:sz w:val="23"/>
                <w:szCs w:val="23"/>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8D492B" w:rsidRPr="00073317" w:rsidRDefault="008D492B" w:rsidP="008D492B">
            <w:pPr>
              <w:shd w:val="clear" w:color="auto" w:fill="FFFFFF" w:themeFill="background1"/>
              <w:rPr>
                <w:sz w:val="23"/>
                <w:szCs w:val="23"/>
                <w:lang w:val="uk-UA"/>
              </w:rPr>
            </w:pPr>
          </w:p>
          <w:p w:rsidR="008D492B" w:rsidRPr="00073317" w:rsidRDefault="008D492B" w:rsidP="008D492B">
            <w:pPr>
              <w:shd w:val="clear" w:color="auto" w:fill="FFFFFF" w:themeFill="background1"/>
              <w:rPr>
                <w:sz w:val="23"/>
                <w:szCs w:val="23"/>
                <w:lang w:val="uk-UA"/>
              </w:rPr>
            </w:pPr>
            <w:r w:rsidRPr="00073317">
              <w:rPr>
                <w:sz w:val="23"/>
                <w:szCs w:val="23"/>
                <w:lang w:val="uk-UA"/>
              </w:rPr>
              <w:t>Відділ правового забезпечення</w:t>
            </w:r>
          </w:p>
        </w:tc>
      </w:tr>
      <w:tr w:rsidR="008D492B"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8D492B" w:rsidRPr="00073317" w:rsidRDefault="002B100E" w:rsidP="008D492B">
            <w:pPr>
              <w:shd w:val="clear" w:color="auto" w:fill="FFFFFF" w:themeFill="background1"/>
              <w:jc w:val="center"/>
              <w:rPr>
                <w:b/>
                <w:sz w:val="24"/>
                <w:szCs w:val="24"/>
                <w:lang w:val="uk-UA"/>
              </w:rPr>
            </w:pPr>
            <w:r w:rsidRPr="00073317">
              <w:rPr>
                <w:b/>
                <w:sz w:val="24"/>
                <w:szCs w:val="24"/>
                <w:lang w:val="uk-UA"/>
              </w:rPr>
              <w:t>1.3.4</w:t>
            </w:r>
          </w:p>
        </w:tc>
        <w:tc>
          <w:tcPr>
            <w:tcW w:w="2730" w:type="pct"/>
            <w:tcBorders>
              <w:top w:val="single" w:sz="4" w:space="0" w:color="000000"/>
              <w:left w:val="single" w:sz="4" w:space="0" w:color="000000"/>
              <w:bottom w:val="single" w:sz="4" w:space="0" w:color="000000"/>
              <w:right w:val="single" w:sz="4" w:space="0" w:color="000000"/>
            </w:tcBorders>
          </w:tcPr>
          <w:p w:rsidR="008D492B" w:rsidRPr="00073317" w:rsidRDefault="00C8465B" w:rsidP="008D492B">
            <w:pPr>
              <w:shd w:val="clear" w:color="auto" w:fill="FFFFFF" w:themeFill="background1"/>
              <w:rPr>
                <w:sz w:val="24"/>
                <w:szCs w:val="24"/>
                <w:lang w:val="uk-UA"/>
              </w:rPr>
            </w:pPr>
            <w:r>
              <w:rPr>
                <w:sz w:val="24"/>
                <w:szCs w:val="24"/>
                <w:lang w:val="uk-UA"/>
              </w:rPr>
              <w:t>Розробка та супровід проє</w:t>
            </w:r>
            <w:r w:rsidR="008D492B" w:rsidRPr="00073317">
              <w:rPr>
                <w:sz w:val="24"/>
                <w:szCs w:val="24"/>
                <w:lang w:val="uk-UA"/>
              </w:rPr>
              <w:t xml:space="preserve">кту наказу МОЗ України «Про внесення змін до уніфікованої форми </w:t>
            </w:r>
            <w:proofErr w:type="spellStart"/>
            <w:r w:rsidR="008D492B" w:rsidRPr="00073317">
              <w:rPr>
                <w:sz w:val="24"/>
                <w:szCs w:val="24"/>
                <w:lang w:val="uk-UA"/>
              </w:rPr>
              <w:t>акта</w:t>
            </w:r>
            <w:proofErr w:type="spellEnd"/>
            <w:r w:rsidR="008D492B" w:rsidRPr="00073317">
              <w:rPr>
                <w:sz w:val="24"/>
                <w:szCs w:val="24"/>
                <w:lang w:val="uk-UA"/>
              </w:rPr>
              <w:t xml:space="preserve">, що складається за результатами проведення планових (позапланових) заходів державного нагляду (контролю) щодо </w:t>
            </w:r>
            <w:r w:rsidR="008D492B" w:rsidRPr="00073317">
              <w:rPr>
                <w:sz w:val="24"/>
                <w:szCs w:val="24"/>
                <w:lang w:val="uk-UA"/>
              </w:rPr>
              <w:lastRenderedPageBreak/>
              <w:t>додержання суб’єктом господарювання вимог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w:t>
            </w:r>
            <w:r w:rsidR="00AF1F6C" w:rsidRPr="00073317">
              <w:rPr>
                <w:sz w:val="24"/>
                <w:szCs w:val="24"/>
                <w:lang w:val="uk-UA"/>
              </w:rPr>
              <w:t xml:space="preserve">окумента, затвердженого наказом </w:t>
            </w:r>
            <w:r w:rsidR="008D492B" w:rsidRPr="00073317">
              <w:rPr>
                <w:sz w:val="24"/>
                <w:szCs w:val="24"/>
                <w:lang w:val="uk-UA"/>
              </w:rPr>
              <w:t>МОЗ України від 22.01.2018 № 109».</w:t>
            </w:r>
          </w:p>
        </w:tc>
        <w:tc>
          <w:tcPr>
            <w:tcW w:w="772" w:type="pct"/>
            <w:tcBorders>
              <w:top w:val="single" w:sz="4" w:space="0" w:color="000000"/>
              <w:left w:val="single" w:sz="4" w:space="0" w:color="000000"/>
              <w:bottom w:val="single" w:sz="4" w:space="0" w:color="000000"/>
              <w:right w:val="single" w:sz="4" w:space="0" w:color="000000"/>
            </w:tcBorders>
          </w:tcPr>
          <w:p w:rsidR="008D492B" w:rsidRPr="00073317" w:rsidRDefault="008D492B" w:rsidP="008D492B">
            <w:pPr>
              <w:shd w:val="clear" w:color="auto" w:fill="FFFFFF" w:themeFill="background1"/>
              <w:ind w:right="-108"/>
              <w:jc w:val="center"/>
              <w:rPr>
                <w:sz w:val="24"/>
                <w:szCs w:val="24"/>
                <w:lang w:val="uk-UA"/>
              </w:rPr>
            </w:pPr>
            <w:r w:rsidRPr="00073317">
              <w:rPr>
                <w:sz w:val="24"/>
                <w:szCs w:val="24"/>
                <w:lang w:val="uk-UA"/>
              </w:rPr>
              <w:lastRenderedPageBreak/>
              <w:t xml:space="preserve">І-ІV квартал </w:t>
            </w:r>
          </w:p>
        </w:tc>
        <w:tc>
          <w:tcPr>
            <w:tcW w:w="1218" w:type="pct"/>
            <w:tcBorders>
              <w:top w:val="single" w:sz="4" w:space="0" w:color="000000"/>
              <w:left w:val="single" w:sz="4" w:space="0" w:color="000000"/>
              <w:bottom w:val="single" w:sz="4" w:space="0" w:color="000000"/>
              <w:right w:val="single" w:sz="4" w:space="0" w:color="000000"/>
            </w:tcBorders>
          </w:tcPr>
          <w:p w:rsidR="008D492B" w:rsidRPr="00073317" w:rsidRDefault="008D492B" w:rsidP="008D492B">
            <w:pPr>
              <w:shd w:val="clear" w:color="auto" w:fill="FFFFFF" w:themeFill="background1"/>
              <w:rPr>
                <w:sz w:val="24"/>
                <w:szCs w:val="24"/>
                <w:lang w:val="uk-UA"/>
              </w:rPr>
            </w:pPr>
            <w:r w:rsidRPr="00073317">
              <w:rPr>
                <w:sz w:val="24"/>
                <w:szCs w:val="24"/>
                <w:lang w:val="uk-UA"/>
              </w:rPr>
              <w:t xml:space="preserve">Управління державного регулювання та контролю у сфері обігу наркотичних </w:t>
            </w:r>
            <w:r w:rsidRPr="00073317">
              <w:rPr>
                <w:sz w:val="24"/>
                <w:szCs w:val="24"/>
                <w:lang w:val="uk-UA"/>
              </w:rPr>
              <w:lastRenderedPageBreak/>
              <w:t xml:space="preserve">засобів, психотропних речовин, прекурсорів і протидії їх незаконному обігу </w:t>
            </w:r>
          </w:p>
          <w:p w:rsidR="008D492B" w:rsidRPr="00073317" w:rsidRDefault="008D492B" w:rsidP="008D492B">
            <w:pPr>
              <w:shd w:val="clear" w:color="auto" w:fill="FFFFFF" w:themeFill="background1"/>
              <w:rPr>
                <w:sz w:val="24"/>
                <w:szCs w:val="24"/>
                <w:lang w:val="uk-UA"/>
              </w:rPr>
            </w:pPr>
          </w:p>
          <w:p w:rsidR="008D492B" w:rsidRPr="00073317" w:rsidRDefault="008D492B" w:rsidP="008D492B">
            <w:pPr>
              <w:shd w:val="clear" w:color="auto" w:fill="FFFFFF" w:themeFill="background1"/>
              <w:rPr>
                <w:sz w:val="24"/>
                <w:szCs w:val="24"/>
                <w:lang w:val="uk-UA"/>
              </w:rPr>
            </w:pPr>
            <w:r w:rsidRPr="00073317">
              <w:rPr>
                <w:sz w:val="24"/>
                <w:szCs w:val="24"/>
                <w:lang w:val="uk-UA"/>
              </w:rPr>
              <w:t>Відділ правового забезпечення</w:t>
            </w:r>
          </w:p>
        </w:tc>
      </w:tr>
      <w:tr w:rsidR="002B100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ind w:right="-116"/>
              <w:jc w:val="center"/>
              <w:rPr>
                <w:b/>
                <w:sz w:val="24"/>
                <w:szCs w:val="24"/>
                <w:lang w:val="uk-UA"/>
              </w:rPr>
            </w:pPr>
            <w:r w:rsidRPr="00073317">
              <w:rPr>
                <w:b/>
                <w:sz w:val="24"/>
                <w:szCs w:val="24"/>
                <w:lang w:val="uk-UA"/>
              </w:rPr>
              <w:lastRenderedPageBreak/>
              <w:t>1.3.5</w:t>
            </w:r>
          </w:p>
        </w:tc>
        <w:tc>
          <w:tcPr>
            <w:tcW w:w="2730" w:type="pct"/>
            <w:tcBorders>
              <w:top w:val="single" w:sz="4" w:space="0" w:color="000000"/>
              <w:left w:val="single" w:sz="4" w:space="0" w:color="000000"/>
              <w:bottom w:val="single" w:sz="4" w:space="0" w:color="000000"/>
              <w:right w:val="single" w:sz="4" w:space="0" w:color="000000"/>
            </w:tcBorders>
          </w:tcPr>
          <w:p w:rsidR="002B100E" w:rsidRPr="00073317" w:rsidRDefault="00C8465B" w:rsidP="002B100E">
            <w:pPr>
              <w:rPr>
                <w:rFonts w:eastAsia="Calibri"/>
                <w:sz w:val="24"/>
                <w:szCs w:val="24"/>
                <w:lang w:val="uk-UA" w:eastAsia="en-US"/>
              </w:rPr>
            </w:pPr>
            <w:r>
              <w:rPr>
                <w:rFonts w:eastAsia="Calibri"/>
                <w:sz w:val="24"/>
                <w:szCs w:val="24"/>
                <w:lang w:val="uk-UA" w:eastAsia="en-US"/>
              </w:rPr>
              <w:t>Супровід проє</w:t>
            </w:r>
            <w:r w:rsidR="002B100E" w:rsidRPr="00073317">
              <w:rPr>
                <w:rFonts w:eastAsia="Calibri"/>
                <w:sz w:val="24"/>
                <w:szCs w:val="24"/>
                <w:lang w:val="uk-UA" w:eastAsia="en-US"/>
              </w:rPr>
              <w:t>кту наказу МОЗ України «Про внесення змін до уніфікованої форми Акту, складеного за результатами проведення планового (позапланового) заходу державного нагляду (контролю) щодо додержання суб`єктами господарювання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АФІ)»</w:t>
            </w:r>
          </w:p>
        </w:tc>
        <w:tc>
          <w:tcPr>
            <w:tcW w:w="772"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jc w:val="center"/>
              <w:rPr>
                <w:b/>
                <w:sz w:val="24"/>
                <w:szCs w:val="24"/>
                <w:lang w:val="uk-UA"/>
              </w:rPr>
            </w:pPr>
            <w:r w:rsidRPr="00073317">
              <w:rPr>
                <w:sz w:val="25"/>
                <w:szCs w:val="25"/>
                <w:lang w:val="uk-UA"/>
              </w:rPr>
              <w:t>І квартал</w:t>
            </w:r>
          </w:p>
        </w:tc>
        <w:tc>
          <w:tcPr>
            <w:tcW w:w="1218"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rPr>
                <w:sz w:val="24"/>
                <w:szCs w:val="24"/>
                <w:lang w:val="uk-UA"/>
              </w:rPr>
            </w:pPr>
            <w:r w:rsidRPr="00073317">
              <w:rPr>
                <w:sz w:val="24"/>
                <w:szCs w:val="24"/>
                <w:lang w:val="uk-UA"/>
              </w:rPr>
              <w:t>Департамент оптової та роздрібної торгівлі лікарськими засобами</w:t>
            </w:r>
          </w:p>
        </w:tc>
      </w:tr>
      <w:tr w:rsidR="002B100E" w:rsidRPr="005369B1"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ind w:right="-116"/>
              <w:jc w:val="center"/>
              <w:rPr>
                <w:b/>
                <w:sz w:val="24"/>
                <w:szCs w:val="24"/>
                <w:lang w:val="uk-UA"/>
              </w:rPr>
            </w:pPr>
            <w:r w:rsidRPr="00073317">
              <w:rPr>
                <w:b/>
                <w:sz w:val="24"/>
                <w:szCs w:val="24"/>
                <w:lang w:val="uk-UA"/>
              </w:rPr>
              <w:t>1.3.6</w:t>
            </w:r>
          </w:p>
        </w:tc>
        <w:tc>
          <w:tcPr>
            <w:tcW w:w="2730"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rPr>
                <w:sz w:val="24"/>
                <w:szCs w:val="24"/>
                <w:lang w:val="uk-UA"/>
              </w:rPr>
            </w:pPr>
            <w:r w:rsidRPr="00073317">
              <w:rPr>
                <w:sz w:val="24"/>
                <w:szCs w:val="24"/>
                <w:shd w:val="clear" w:color="auto" w:fill="FFFFFF"/>
                <w:lang w:val="uk-UA"/>
              </w:rPr>
              <w:t xml:space="preserve">Підготовка </w:t>
            </w:r>
            <w:r w:rsidRPr="00073317">
              <w:rPr>
                <w:sz w:val="24"/>
                <w:szCs w:val="24"/>
                <w:lang w:val="uk-UA"/>
              </w:rPr>
              <w:t>наказу</w:t>
            </w:r>
            <w:r w:rsidRPr="00073317">
              <w:rPr>
                <w:rFonts w:eastAsia="Calibri"/>
                <w:sz w:val="24"/>
                <w:szCs w:val="24"/>
                <w:lang w:val="uk-UA" w:eastAsia="en-US"/>
              </w:rPr>
              <w:t xml:space="preserve"> МОЗ України</w:t>
            </w:r>
            <w:r w:rsidRPr="00073317">
              <w:rPr>
                <w:sz w:val="24"/>
                <w:szCs w:val="24"/>
                <w:lang w:val="uk-UA"/>
              </w:rPr>
              <w:t xml:space="preserve"> </w:t>
            </w:r>
            <w:r w:rsidRPr="00073317">
              <w:rPr>
                <w:sz w:val="24"/>
                <w:szCs w:val="24"/>
                <w:shd w:val="clear" w:color="auto" w:fill="FFFFFF"/>
                <w:lang w:val="uk-UA"/>
              </w:rPr>
              <w:t>«</w:t>
            </w:r>
            <w:r w:rsidRPr="00073317">
              <w:rPr>
                <w:sz w:val="24"/>
                <w:szCs w:val="24"/>
                <w:lang w:val="uk-UA"/>
              </w:rPr>
              <w:t>Про затвердження Порядку перевірки перед видачою ліцензії на провадження господарської діяльності з виробництва лікарських засобів, оптової, роздрібної торгівлі лікарськими засобами та з імпорту лікарських засобів (крім активних фармацевтичних інгредієнтів)»</w:t>
            </w:r>
          </w:p>
        </w:tc>
        <w:tc>
          <w:tcPr>
            <w:tcW w:w="772"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jc w:val="center"/>
              <w:rPr>
                <w:b/>
                <w:sz w:val="24"/>
                <w:szCs w:val="24"/>
                <w:lang w:val="uk-UA"/>
              </w:rPr>
            </w:pPr>
            <w:r w:rsidRPr="00073317">
              <w:rPr>
                <w:sz w:val="25"/>
                <w:szCs w:val="25"/>
                <w:lang w:val="uk-UA"/>
              </w:rPr>
              <w:t>ІІ квартал</w:t>
            </w:r>
          </w:p>
        </w:tc>
        <w:tc>
          <w:tcPr>
            <w:tcW w:w="1218"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rPr>
                <w:sz w:val="24"/>
                <w:szCs w:val="24"/>
                <w:lang w:val="uk-UA"/>
              </w:rPr>
            </w:pPr>
            <w:r w:rsidRPr="00073317">
              <w:rPr>
                <w:sz w:val="24"/>
                <w:szCs w:val="24"/>
                <w:lang w:val="uk-UA"/>
              </w:rPr>
              <w:t>Департамент оптової та роздрібної торгівлі лікарськими засобами</w:t>
            </w:r>
          </w:p>
          <w:p w:rsidR="002B100E" w:rsidRPr="00073317" w:rsidRDefault="002B100E" w:rsidP="002B100E">
            <w:pPr>
              <w:rPr>
                <w:sz w:val="24"/>
                <w:szCs w:val="24"/>
                <w:lang w:val="uk-UA"/>
              </w:rPr>
            </w:pPr>
          </w:p>
          <w:p w:rsidR="002B100E" w:rsidRPr="00073317" w:rsidRDefault="002B100E" w:rsidP="002B100E">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2B100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ind w:right="-116"/>
              <w:jc w:val="center"/>
              <w:rPr>
                <w:b/>
                <w:sz w:val="24"/>
                <w:szCs w:val="24"/>
                <w:lang w:val="uk-UA"/>
              </w:rPr>
            </w:pPr>
            <w:r w:rsidRPr="00073317">
              <w:rPr>
                <w:b/>
                <w:sz w:val="24"/>
                <w:szCs w:val="24"/>
                <w:lang w:val="uk-UA"/>
              </w:rPr>
              <w:t>1.3.7</w:t>
            </w:r>
          </w:p>
        </w:tc>
        <w:tc>
          <w:tcPr>
            <w:tcW w:w="2730"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rPr>
                <w:rFonts w:eastAsia="Calibri"/>
                <w:sz w:val="24"/>
                <w:szCs w:val="24"/>
                <w:lang w:val="uk-UA" w:eastAsia="en-US"/>
              </w:rPr>
            </w:pPr>
            <w:r w:rsidRPr="00073317">
              <w:rPr>
                <w:sz w:val="24"/>
                <w:szCs w:val="24"/>
                <w:lang w:val="uk-UA"/>
              </w:rPr>
              <w:t>Розробка та затвердження наказу МОЗ України щодо форми протоколу про адміністративне правопорушення та порядок її заповнення</w:t>
            </w:r>
          </w:p>
        </w:tc>
        <w:tc>
          <w:tcPr>
            <w:tcW w:w="772"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jc w:val="center"/>
              <w:rPr>
                <w:b/>
                <w:sz w:val="24"/>
                <w:szCs w:val="24"/>
                <w:lang w:val="uk-UA"/>
              </w:rPr>
            </w:pPr>
            <w:r w:rsidRPr="00073317">
              <w:rPr>
                <w:sz w:val="25"/>
                <w:szCs w:val="25"/>
                <w:lang w:val="uk-UA"/>
              </w:rPr>
              <w:t>І</w:t>
            </w:r>
            <w:r w:rsidR="00E44158" w:rsidRPr="00073317">
              <w:rPr>
                <w:sz w:val="25"/>
                <w:szCs w:val="25"/>
                <w:lang w:val="en-US"/>
              </w:rPr>
              <w:t>I</w:t>
            </w:r>
            <w:r w:rsidRPr="00073317">
              <w:rPr>
                <w:sz w:val="25"/>
                <w:szCs w:val="25"/>
                <w:lang w:val="uk-UA"/>
              </w:rPr>
              <w:t xml:space="preserve"> квартал</w:t>
            </w:r>
          </w:p>
        </w:tc>
        <w:tc>
          <w:tcPr>
            <w:tcW w:w="1218" w:type="pct"/>
            <w:tcBorders>
              <w:top w:val="single" w:sz="4" w:space="0" w:color="000000"/>
              <w:left w:val="single" w:sz="4" w:space="0" w:color="000000"/>
              <w:bottom w:val="single" w:sz="4" w:space="0" w:color="000000"/>
              <w:right w:val="single" w:sz="4" w:space="0" w:color="000000"/>
            </w:tcBorders>
          </w:tcPr>
          <w:p w:rsidR="002B100E" w:rsidRPr="00073317" w:rsidRDefault="002B100E" w:rsidP="002B100E">
            <w:pPr>
              <w:rPr>
                <w:sz w:val="24"/>
                <w:szCs w:val="24"/>
                <w:lang w:val="uk-UA"/>
              </w:rPr>
            </w:pPr>
            <w:r w:rsidRPr="00073317">
              <w:rPr>
                <w:sz w:val="24"/>
                <w:szCs w:val="24"/>
                <w:lang w:val="uk-UA"/>
              </w:rPr>
              <w:t>Відділ правового забезпечення</w:t>
            </w:r>
          </w:p>
          <w:p w:rsidR="002B100E" w:rsidRPr="00073317" w:rsidRDefault="002B100E" w:rsidP="002B100E">
            <w:pPr>
              <w:rPr>
                <w:sz w:val="24"/>
                <w:szCs w:val="24"/>
                <w:lang w:val="uk-UA"/>
              </w:rPr>
            </w:pPr>
          </w:p>
          <w:p w:rsidR="002B100E" w:rsidRPr="00073317" w:rsidRDefault="002B100E" w:rsidP="002B100E">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2B100E" w:rsidRPr="00073317" w:rsidRDefault="002B100E" w:rsidP="002B100E">
            <w:pPr>
              <w:rPr>
                <w:sz w:val="24"/>
                <w:szCs w:val="24"/>
                <w:lang w:val="uk-UA"/>
              </w:rPr>
            </w:pPr>
          </w:p>
          <w:p w:rsidR="00AF1F6C" w:rsidRPr="00073317" w:rsidRDefault="002B100E" w:rsidP="002B100E">
            <w:pPr>
              <w:rPr>
                <w:sz w:val="24"/>
                <w:szCs w:val="24"/>
                <w:lang w:val="uk-UA"/>
              </w:rPr>
            </w:pPr>
            <w:r w:rsidRPr="00073317">
              <w:rPr>
                <w:sz w:val="24"/>
                <w:szCs w:val="24"/>
                <w:lang w:val="uk-UA"/>
              </w:rPr>
              <w:t xml:space="preserve">Управління державного регулювання та контролю у </w:t>
            </w:r>
          </w:p>
          <w:p w:rsidR="002B100E" w:rsidRPr="00073317" w:rsidRDefault="002B100E" w:rsidP="002B100E">
            <w:pPr>
              <w:rPr>
                <w:sz w:val="24"/>
                <w:szCs w:val="24"/>
                <w:lang w:val="uk-UA"/>
              </w:rPr>
            </w:pPr>
            <w:r w:rsidRPr="00073317">
              <w:rPr>
                <w:sz w:val="24"/>
                <w:szCs w:val="24"/>
                <w:lang w:val="uk-UA"/>
              </w:rPr>
              <w:lastRenderedPageBreak/>
              <w:t>сфері обігу наркотичних засобів, психотропних речовин, прекурсорів і протидії їх незаконному обігу</w:t>
            </w:r>
          </w:p>
          <w:p w:rsidR="002B100E" w:rsidRPr="00073317" w:rsidRDefault="002B100E" w:rsidP="002B100E">
            <w:pPr>
              <w:rPr>
                <w:sz w:val="24"/>
                <w:szCs w:val="24"/>
                <w:lang w:val="uk-UA"/>
              </w:rPr>
            </w:pPr>
          </w:p>
          <w:p w:rsidR="002B100E" w:rsidRPr="00073317" w:rsidRDefault="002B100E" w:rsidP="002B100E">
            <w:pPr>
              <w:rPr>
                <w:sz w:val="24"/>
                <w:szCs w:val="24"/>
                <w:lang w:val="uk-UA"/>
              </w:rPr>
            </w:pPr>
            <w:r w:rsidRPr="00073317">
              <w:rPr>
                <w:sz w:val="24"/>
                <w:szCs w:val="24"/>
                <w:lang w:val="uk-UA"/>
              </w:rPr>
              <w:t>Департамент оптової та роздрібної торгівлі лікарськими засобами</w:t>
            </w:r>
          </w:p>
        </w:tc>
      </w:tr>
      <w:tr w:rsidR="00AB3381"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B3381" w:rsidRPr="00073317" w:rsidRDefault="00AB3381" w:rsidP="00AB3381">
            <w:pPr>
              <w:ind w:right="-116"/>
              <w:jc w:val="center"/>
              <w:rPr>
                <w:b/>
                <w:sz w:val="24"/>
                <w:szCs w:val="24"/>
                <w:lang w:val="uk-UA"/>
              </w:rPr>
            </w:pPr>
            <w:r w:rsidRPr="00073317">
              <w:rPr>
                <w:b/>
                <w:sz w:val="24"/>
                <w:szCs w:val="24"/>
                <w:lang w:val="uk-UA"/>
              </w:rPr>
              <w:lastRenderedPageBreak/>
              <w:t>1.3.8</w:t>
            </w:r>
          </w:p>
        </w:tc>
        <w:tc>
          <w:tcPr>
            <w:tcW w:w="2730" w:type="pct"/>
            <w:tcBorders>
              <w:top w:val="single" w:sz="4" w:space="0" w:color="000000"/>
              <w:left w:val="single" w:sz="4" w:space="0" w:color="000000"/>
              <w:bottom w:val="single" w:sz="4" w:space="0" w:color="000000"/>
              <w:right w:val="single" w:sz="4" w:space="0" w:color="000000"/>
            </w:tcBorders>
          </w:tcPr>
          <w:p w:rsidR="00AB3381" w:rsidRPr="00073317" w:rsidRDefault="00C8465B" w:rsidP="00AB3381">
            <w:pPr>
              <w:rPr>
                <w:sz w:val="25"/>
                <w:szCs w:val="25"/>
                <w:lang w:val="uk-UA"/>
              </w:rPr>
            </w:pPr>
            <w:r>
              <w:rPr>
                <w:sz w:val="25"/>
                <w:szCs w:val="25"/>
                <w:lang w:val="uk-UA"/>
              </w:rPr>
              <w:t>Супровід проє</w:t>
            </w:r>
            <w:r w:rsidR="00AB3381" w:rsidRPr="00073317">
              <w:rPr>
                <w:sz w:val="25"/>
                <w:szCs w:val="25"/>
                <w:lang w:val="uk-UA"/>
              </w:rPr>
              <w:t xml:space="preserve">кту наказу МОЗ «Про внесення змін до Порядку </w:t>
            </w:r>
          </w:p>
          <w:p w:rsidR="00AB3381" w:rsidRPr="00073317" w:rsidRDefault="00AB3381" w:rsidP="00AB3381">
            <w:pPr>
              <w:rPr>
                <w:sz w:val="25"/>
                <w:szCs w:val="25"/>
                <w:lang w:val="uk-UA"/>
              </w:rPr>
            </w:pPr>
            <w:r w:rsidRPr="00073317">
              <w:rPr>
                <w:sz w:val="25"/>
                <w:szCs w:val="25"/>
                <w:lang w:val="uk-UA"/>
              </w:rPr>
              <w:t xml:space="preserve">проведення підтвердження відповідності умов виробництва </w:t>
            </w:r>
          </w:p>
          <w:p w:rsidR="00AB3381" w:rsidRPr="00C8465B" w:rsidRDefault="00AB3381" w:rsidP="00AB3381">
            <w:pPr>
              <w:rPr>
                <w:sz w:val="25"/>
                <w:szCs w:val="25"/>
                <w:lang w:val="uk-UA"/>
              </w:rPr>
            </w:pPr>
            <w:r w:rsidRPr="00073317">
              <w:rPr>
                <w:sz w:val="25"/>
                <w:szCs w:val="25"/>
                <w:lang w:val="uk-UA"/>
              </w:rPr>
              <w:t>лікарських засобів вимогам належної виробничої практики»</w:t>
            </w:r>
          </w:p>
        </w:tc>
        <w:tc>
          <w:tcPr>
            <w:tcW w:w="772" w:type="pct"/>
            <w:tcBorders>
              <w:top w:val="single" w:sz="4" w:space="0" w:color="000000"/>
              <w:left w:val="single" w:sz="4" w:space="0" w:color="000000"/>
              <w:bottom w:val="single" w:sz="4" w:space="0" w:color="000000"/>
              <w:right w:val="single" w:sz="4" w:space="0" w:color="000000"/>
            </w:tcBorders>
          </w:tcPr>
          <w:p w:rsidR="00AB3381" w:rsidRPr="00073317" w:rsidRDefault="00AB3381" w:rsidP="00AB3381">
            <w:pPr>
              <w:jc w:val="center"/>
              <w:rPr>
                <w:sz w:val="25"/>
                <w:szCs w:val="25"/>
                <w:lang w:val="uk-UA"/>
              </w:rPr>
            </w:pPr>
            <w:r w:rsidRPr="00073317">
              <w:rPr>
                <w:sz w:val="24"/>
                <w:szCs w:val="24"/>
                <w:lang w:val="uk-UA"/>
              </w:rPr>
              <w:t>ІІІ квартал</w:t>
            </w:r>
          </w:p>
        </w:tc>
        <w:tc>
          <w:tcPr>
            <w:tcW w:w="1218" w:type="pct"/>
            <w:tcBorders>
              <w:top w:val="single" w:sz="4" w:space="0" w:color="000000"/>
              <w:left w:val="single" w:sz="4" w:space="0" w:color="000000"/>
              <w:bottom w:val="single" w:sz="4" w:space="0" w:color="000000"/>
              <w:right w:val="single" w:sz="4" w:space="0" w:color="000000"/>
            </w:tcBorders>
          </w:tcPr>
          <w:p w:rsidR="00AB3381" w:rsidRPr="00073317" w:rsidRDefault="00AB3381" w:rsidP="00AB3381">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AB3381" w:rsidRPr="00073317" w:rsidRDefault="00AB3381" w:rsidP="00AB3381">
            <w:pPr>
              <w:rPr>
                <w:sz w:val="24"/>
                <w:szCs w:val="24"/>
                <w:lang w:val="uk-UA"/>
              </w:rPr>
            </w:pPr>
          </w:p>
          <w:p w:rsidR="00AB3381" w:rsidRPr="00073317" w:rsidRDefault="00AB3381" w:rsidP="00AB3381">
            <w:pPr>
              <w:rPr>
                <w:sz w:val="24"/>
                <w:szCs w:val="24"/>
                <w:lang w:val="uk-UA"/>
              </w:rPr>
            </w:pPr>
            <w:r w:rsidRPr="00073317">
              <w:rPr>
                <w:sz w:val="24"/>
                <w:szCs w:val="24"/>
                <w:lang w:val="uk-UA"/>
              </w:rPr>
              <w:t>Відділ правового забезпечення</w:t>
            </w:r>
          </w:p>
        </w:tc>
      </w:tr>
      <w:tr w:rsidR="00AB3381"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B3381" w:rsidRPr="00073317" w:rsidRDefault="00AB3381" w:rsidP="00AB3381">
            <w:pPr>
              <w:ind w:right="-116"/>
              <w:jc w:val="center"/>
              <w:rPr>
                <w:b/>
                <w:sz w:val="24"/>
                <w:szCs w:val="24"/>
                <w:lang w:val="uk-UA"/>
              </w:rPr>
            </w:pPr>
            <w:r w:rsidRPr="00073317">
              <w:rPr>
                <w:b/>
                <w:sz w:val="24"/>
                <w:szCs w:val="24"/>
                <w:lang w:val="uk-UA"/>
              </w:rPr>
              <w:t>1.3.9</w:t>
            </w:r>
          </w:p>
        </w:tc>
        <w:tc>
          <w:tcPr>
            <w:tcW w:w="2730" w:type="pct"/>
            <w:tcBorders>
              <w:top w:val="single" w:sz="4" w:space="0" w:color="000000"/>
              <w:left w:val="single" w:sz="4" w:space="0" w:color="000000"/>
              <w:bottom w:val="single" w:sz="4" w:space="0" w:color="000000"/>
              <w:right w:val="single" w:sz="4" w:space="0" w:color="000000"/>
            </w:tcBorders>
          </w:tcPr>
          <w:p w:rsidR="00AB3381" w:rsidRPr="00073317" w:rsidRDefault="00C8465B" w:rsidP="00AB3381">
            <w:pPr>
              <w:shd w:val="clear" w:color="auto" w:fill="FFFFFF" w:themeFill="background1"/>
              <w:rPr>
                <w:rFonts w:asciiTheme="minorHAnsi" w:hAnsiTheme="minorHAnsi"/>
                <w:sz w:val="25"/>
                <w:szCs w:val="25"/>
                <w:lang w:val="uk-UA"/>
              </w:rPr>
            </w:pPr>
            <w:r>
              <w:rPr>
                <w:sz w:val="25"/>
                <w:szCs w:val="25"/>
                <w:lang w:val="uk-UA"/>
              </w:rPr>
              <w:t>Супровід проє</w:t>
            </w:r>
            <w:r w:rsidR="00AB3381" w:rsidRPr="00073317">
              <w:rPr>
                <w:sz w:val="25"/>
                <w:szCs w:val="25"/>
                <w:lang w:val="uk-UA"/>
              </w:rPr>
              <w:t>кту наказу МОЗ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w:t>
            </w:r>
          </w:p>
        </w:tc>
        <w:tc>
          <w:tcPr>
            <w:tcW w:w="772" w:type="pct"/>
            <w:tcBorders>
              <w:top w:val="single" w:sz="4" w:space="0" w:color="000000"/>
              <w:left w:val="single" w:sz="4" w:space="0" w:color="000000"/>
              <w:bottom w:val="single" w:sz="4" w:space="0" w:color="000000"/>
              <w:right w:val="single" w:sz="4" w:space="0" w:color="000000"/>
            </w:tcBorders>
          </w:tcPr>
          <w:p w:rsidR="00AB3381" w:rsidRPr="00073317" w:rsidRDefault="00AB3381" w:rsidP="00AB3381">
            <w:pPr>
              <w:shd w:val="clear" w:color="auto" w:fill="FFFFFF" w:themeFill="background1"/>
              <w:jc w:val="center"/>
              <w:rPr>
                <w:sz w:val="25"/>
                <w:szCs w:val="25"/>
                <w:lang w:val="uk-UA"/>
              </w:rPr>
            </w:pPr>
            <w:r w:rsidRPr="00073317">
              <w:rPr>
                <w:sz w:val="25"/>
                <w:szCs w:val="25"/>
                <w:lang w:val="uk-UA"/>
              </w:rPr>
              <w:t>І</w:t>
            </w:r>
            <w:r w:rsidRPr="00073317">
              <w:rPr>
                <w:sz w:val="25"/>
                <w:szCs w:val="25"/>
                <w:lang w:val="en-US"/>
              </w:rPr>
              <w:t>I</w:t>
            </w:r>
            <w:r w:rsidRPr="00073317">
              <w:rPr>
                <w:sz w:val="25"/>
                <w:szCs w:val="25"/>
                <w:lang w:val="uk-UA"/>
              </w:rPr>
              <w:t xml:space="preserve"> квартал</w:t>
            </w:r>
          </w:p>
        </w:tc>
        <w:tc>
          <w:tcPr>
            <w:tcW w:w="1218" w:type="pct"/>
            <w:tcBorders>
              <w:top w:val="single" w:sz="4" w:space="0" w:color="000000"/>
              <w:left w:val="single" w:sz="4" w:space="0" w:color="000000"/>
              <w:bottom w:val="single" w:sz="4" w:space="0" w:color="000000"/>
              <w:right w:val="single" w:sz="4" w:space="0" w:color="000000"/>
            </w:tcBorders>
          </w:tcPr>
          <w:p w:rsidR="00AB3381" w:rsidRPr="00073317" w:rsidRDefault="00AB3381" w:rsidP="00AB3381">
            <w:pPr>
              <w:shd w:val="clear" w:color="auto" w:fill="FFFFFF" w:themeFill="background1"/>
              <w:rPr>
                <w:sz w:val="25"/>
                <w:szCs w:val="25"/>
                <w:lang w:val="uk-UA"/>
              </w:rPr>
            </w:pPr>
            <w:r w:rsidRPr="00073317">
              <w:rPr>
                <w:sz w:val="25"/>
                <w:szCs w:val="25"/>
                <w:lang w:val="uk-UA"/>
              </w:rPr>
              <w:t>Управління ліцензування виробництва, імпорту лікарських засобів, контролю за дотриманням ліцензійних умов та сертифікації</w:t>
            </w:r>
          </w:p>
          <w:p w:rsidR="00AB3381" w:rsidRPr="00073317" w:rsidRDefault="00AB3381" w:rsidP="00AB3381">
            <w:pPr>
              <w:shd w:val="clear" w:color="auto" w:fill="FFFFFF" w:themeFill="background1"/>
              <w:rPr>
                <w:sz w:val="25"/>
                <w:szCs w:val="25"/>
                <w:lang w:val="uk-UA"/>
              </w:rPr>
            </w:pPr>
          </w:p>
          <w:p w:rsidR="00AB3381" w:rsidRPr="00073317" w:rsidRDefault="00AB3381" w:rsidP="00AB3381">
            <w:pPr>
              <w:shd w:val="clear" w:color="auto" w:fill="FFFFFF" w:themeFill="background1"/>
              <w:rPr>
                <w:sz w:val="25"/>
                <w:szCs w:val="25"/>
                <w:lang w:val="uk-UA"/>
              </w:rPr>
            </w:pPr>
            <w:r w:rsidRPr="00073317">
              <w:rPr>
                <w:sz w:val="25"/>
                <w:szCs w:val="25"/>
                <w:lang w:val="uk-UA"/>
              </w:rPr>
              <w:t>Відділ правового забезпечення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AB3381" w:rsidP="0094308E">
            <w:pPr>
              <w:ind w:right="-116"/>
              <w:jc w:val="center"/>
              <w:rPr>
                <w:b/>
                <w:sz w:val="24"/>
                <w:szCs w:val="24"/>
                <w:lang w:val="uk-UA"/>
              </w:rPr>
            </w:pPr>
            <w:r w:rsidRPr="00073317">
              <w:rPr>
                <w:b/>
                <w:sz w:val="24"/>
                <w:szCs w:val="24"/>
                <w:lang w:val="uk-UA"/>
              </w:rPr>
              <w:t>1.3.10</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C8465B" w:rsidP="00C96511">
            <w:pPr>
              <w:rPr>
                <w:sz w:val="24"/>
                <w:szCs w:val="24"/>
                <w:lang w:val="uk-UA"/>
              </w:rPr>
            </w:pPr>
            <w:r>
              <w:rPr>
                <w:sz w:val="24"/>
                <w:szCs w:val="24"/>
                <w:lang w:val="uk-UA"/>
              </w:rPr>
              <w:t>Проє</w:t>
            </w:r>
            <w:r w:rsidR="0094308E" w:rsidRPr="00073317">
              <w:rPr>
                <w:sz w:val="24"/>
                <w:szCs w:val="24"/>
                <w:lang w:val="uk-UA"/>
              </w:rPr>
              <w:t>кт наказу МОЗ України «Про затвердження</w:t>
            </w:r>
            <w:r w:rsidR="00E74CA6" w:rsidRPr="00073317">
              <w:rPr>
                <w:sz w:val="24"/>
                <w:szCs w:val="24"/>
                <w:lang w:val="uk-UA"/>
              </w:rPr>
              <w:t xml:space="preserve"> настанови СТ-Н МОЗУ 42-4.0:2020</w:t>
            </w:r>
            <w:r w:rsidR="0094308E" w:rsidRPr="00073317">
              <w:rPr>
                <w:sz w:val="24"/>
                <w:szCs w:val="24"/>
                <w:lang w:val="uk-UA"/>
              </w:rPr>
              <w:t xml:space="preserve"> Лікарські засоби. Належна виробнича практика»</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C96511">
            <w:pPr>
              <w:jc w:val="center"/>
              <w:rPr>
                <w:b/>
                <w:sz w:val="24"/>
                <w:szCs w:val="24"/>
                <w:lang w:val="uk-UA"/>
              </w:rPr>
            </w:pPr>
            <w:r w:rsidRPr="00073317">
              <w:rPr>
                <w:sz w:val="24"/>
                <w:szCs w:val="24"/>
                <w:lang w:val="uk-UA"/>
              </w:rPr>
              <w:t>І-ІІ квартал</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C96511">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94308E" w:rsidRPr="00073317" w:rsidRDefault="0094308E" w:rsidP="00C96511">
            <w:pPr>
              <w:rPr>
                <w:sz w:val="24"/>
                <w:szCs w:val="24"/>
                <w:lang w:val="uk-UA"/>
              </w:rPr>
            </w:pPr>
          </w:p>
          <w:p w:rsidR="0094308E" w:rsidRPr="00073317" w:rsidRDefault="0094308E" w:rsidP="00C96511">
            <w:pPr>
              <w:rPr>
                <w:sz w:val="24"/>
                <w:szCs w:val="24"/>
                <w:lang w:val="uk-UA"/>
              </w:rPr>
            </w:pPr>
            <w:r w:rsidRPr="00073317">
              <w:rPr>
                <w:sz w:val="24"/>
                <w:szCs w:val="24"/>
                <w:lang w:val="uk-UA"/>
              </w:rPr>
              <w:t>Сектор управління системою якості</w:t>
            </w:r>
          </w:p>
          <w:p w:rsidR="0094308E" w:rsidRPr="00073317" w:rsidRDefault="0094308E" w:rsidP="00C96511">
            <w:pPr>
              <w:rPr>
                <w:sz w:val="24"/>
                <w:szCs w:val="24"/>
                <w:lang w:val="uk-UA"/>
              </w:rPr>
            </w:pPr>
          </w:p>
          <w:p w:rsidR="0094308E" w:rsidRPr="00073317" w:rsidRDefault="0094308E" w:rsidP="00C96511">
            <w:pPr>
              <w:rPr>
                <w:sz w:val="24"/>
                <w:szCs w:val="24"/>
                <w:lang w:val="uk-UA"/>
              </w:rPr>
            </w:pPr>
            <w:r w:rsidRPr="00073317">
              <w:rPr>
                <w:sz w:val="24"/>
                <w:szCs w:val="24"/>
                <w:lang w:val="uk-UA"/>
              </w:rPr>
              <w:t>Відділ правового забезпечення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AB3381" w:rsidP="0094308E">
            <w:pPr>
              <w:ind w:right="-116"/>
              <w:jc w:val="center"/>
              <w:rPr>
                <w:b/>
                <w:sz w:val="24"/>
                <w:szCs w:val="24"/>
                <w:lang w:val="uk-UA"/>
              </w:rPr>
            </w:pPr>
            <w:r w:rsidRPr="00073317">
              <w:rPr>
                <w:b/>
                <w:sz w:val="24"/>
                <w:szCs w:val="24"/>
                <w:lang w:val="uk-UA"/>
              </w:rPr>
              <w:t>1.3.11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C8465B" w:rsidP="00C96511">
            <w:pPr>
              <w:rPr>
                <w:sz w:val="24"/>
                <w:szCs w:val="24"/>
                <w:lang w:val="uk-UA"/>
              </w:rPr>
            </w:pPr>
            <w:r>
              <w:rPr>
                <w:sz w:val="24"/>
                <w:szCs w:val="24"/>
                <w:lang w:val="uk-UA"/>
              </w:rPr>
              <w:t>Проє</w:t>
            </w:r>
            <w:r w:rsidR="0094308E" w:rsidRPr="00073317">
              <w:rPr>
                <w:sz w:val="24"/>
                <w:szCs w:val="24"/>
                <w:lang w:val="uk-UA"/>
              </w:rPr>
              <w:t>кт наказу МОЗ України «Про затвердження</w:t>
            </w:r>
            <w:r w:rsidR="00E74CA6" w:rsidRPr="00073317">
              <w:rPr>
                <w:sz w:val="24"/>
                <w:szCs w:val="24"/>
                <w:lang w:val="uk-UA"/>
              </w:rPr>
              <w:t xml:space="preserve"> настанови СТ-Н МОЗУ 42-3.4:2020</w:t>
            </w:r>
            <w:r w:rsidR="0094308E" w:rsidRPr="00073317">
              <w:rPr>
                <w:sz w:val="24"/>
                <w:szCs w:val="24"/>
                <w:lang w:val="uk-UA"/>
              </w:rPr>
              <w:t xml:space="preserve"> Лікарські засоби. Настанова з виробництва готових лікарських препаратів»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C96511">
            <w:pPr>
              <w:jc w:val="center"/>
              <w:rPr>
                <w:b/>
                <w:sz w:val="24"/>
                <w:szCs w:val="24"/>
                <w:lang w:val="uk-UA"/>
              </w:rPr>
            </w:pPr>
            <w:r w:rsidRPr="00073317">
              <w:rPr>
                <w:sz w:val="24"/>
                <w:szCs w:val="24"/>
                <w:lang w:val="uk-UA"/>
              </w:rPr>
              <w:t>І-ІІ квартал</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C96511">
            <w:pPr>
              <w:rPr>
                <w:sz w:val="24"/>
                <w:szCs w:val="24"/>
                <w:lang w:val="uk-UA"/>
              </w:rPr>
            </w:pPr>
            <w:r w:rsidRPr="00073317">
              <w:rPr>
                <w:sz w:val="24"/>
                <w:szCs w:val="24"/>
                <w:lang w:val="uk-UA"/>
              </w:rPr>
              <w:t xml:space="preserve">Управління ліцензування виробництва, імпорту лікарських засобів, контролю за </w:t>
            </w:r>
            <w:r w:rsidRPr="00073317">
              <w:rPr>
                <w:sz w:val="24"/>
                <w:szCs w:val="24"/>
                <w:lang w:val="uk-UA"/>
              </w:rPr>
              <w:lastRenderedPageBreak/>
              <w:t>дотриманням ліцензійних умов та сертифікації</w:t>
            </w:r>
          </w:p>
          <w:p w:rsidR="0094308E" w:rsidRPr="00073317" w:rsidRDefault="0094308E" w:rsidP="00C96511">
            <w:pPr>
              <w:rPr>
                <w:sz w:val="24"/>
                <w:szCs w:val="24"/>
                <w:lang w:val="uk-UA"/>
              </w:rPr>
            </w:pPr>
          </w:p>
          <w:p w:rsidR="0094308E" w:rsidRPr="00073317" w:rsidRDefault="0094308E" w:rsidP="00C96511">
            <w:pPr>
              <w:rPr>
                <w:sz w:val="24"/>
                <w:szCs w:val="24"/>
                <w:lang w:val="uk-UA"/>
              </w:rPr>
            </w:pPr>
            <w:r w:rsidRPr="00073317">
              <w:rPr>
                <w:sz w:val="24"/>
                <w:szCs w:val="24"/>
                <w:lang w:val="uk-UA"/>
              </w:rPr>
              <w:t>Сектор управління системою якості</w:t>
            </w:r>
          </w:p>
          <w:p w:rsidR="0094308E" w:rsidRPr="00073317" w:rsidRDefault="0094308E" w:rsidP="00C96511">
            <w:pPr>
              <w:rPr>
                <w:sz w:val="24"/>
                <w:szCs w:val="24"/>
                <w:lang w:val="uk-UA"/>
              </w:rPr>
            </w:pPr>
          </w:p>
          <w:p w:rsidR="0094308E" w:rsidRPr="00073317" w:rsidRDefault="0094308E" w:rsidP="00C96511">
            <w:pPr>
              <w:rPr>
                <w:sz w:val="24"/>
                <w:szCs w:val="24"/>
                <w:lang w:val="uk-UA"/>
              </w:rPr>
            </w:pPr>
            <w:r w:rsidRPr="00073317">
              <w:rPr>
                <w:sz w:val="24"/>
                <w:szCs w:val="24"/>
                <w:lang w:val="uk-UA"/>
              </w:rPr>
              <w:t>Відділ правового забезпечення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AB3381" w:rsidP="0094308E">
            <w:pPr>
              <w:ind w:right="-116"/>
              <w:jc w:val="center"/>
              <w:rPr>
                <w:b/>
                <w:sz w:val="24"/>
                <w:szCs w:val="24"/>
                <w:lang w:val="uk-UA"/>
              </w:rPr>
            </w:pPr>
            <w:r w:rsidRPr="00073317">
              <w:rPr>
                <w:b/>
                <w:sz w:val="24"/>
                <w:szCs w:val="24"/>
                <w:lang w:val="uk-UA"/>
              </w:rPr>
              <w:lastRenderedPageBreak/>
              <w:t>1.3.12</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C8465B" w:rsidP="00C96511">
            <w:pPr>
              <w:rPr>
                <w:sz w:val="24"/>
                <w:szCs w:val="24"/>
                <w:lang w:val="uk-UA"/>
              </w:rPr>
            </w:pPr>
            <w:r>
              <w:rPr>
                <w:sz w:val="24"/>
                <w:szCs w:val="24"/>
                <w:lang w:val="uk-UA"/>
              </w:rPr>
              <w:t>Проє</w:t>
            </w:r>
            <w:r w:rsidR="0094308E" w:rsidRPr="00073317">
              <w:rPr>
                <w:sz w:val="24"/>
                <w:szCs w:val="24"/>
                <w:lang w:val="uk-UA"/>
              </w:rPr>
              <w:t>кт наказу МОЗ України «Про затвердження</w:t>
            </w:r>
            <w:r w:rsidR="00E74CA6" w:rsidRPr="00073317">
              <w:rPr>
                <w:sz w:val="24"/>
                <w:szCs w:val="24"/>
                <w:lang w:val="uk-UA"/>
              </w:rPr>
              <w:t xml:space="preserve"> настанови СТ-Н МОЗУ 42-5.2:2020</w:t>
            </w:r>
            <w:r w:rsidR="0094308E" w:rsidRPr="00073317">
              <w:rPr>
                <w:sz w:val="24"/>
                <w:szCs w:val="24"/>
                <w:lang w:val="uk-UA"/>
              </w:rPr>
              <w:t xml:space="preserve"> Лікарські засоби. </w:t>
            </w:r>
            <w:r w:rsidR="0094308E" w:rsidRPr="00073317">
              <w:rPr>
                <w:spacing w:val="-4"/>
                <w:sz w:val="24"/>
                <w:szCs w:val="24"/>
                <w:lang w:val="uk-UA"/>
              </w:rPr>
              <w:t>Принципи належної практики дистрибуції діючих речовин для лікарських препаратів для людини</w:t>
            </w:r>
            <w:r w:rsidR="0094308E" w:rsidRPr="00073317">
              <w:rPr>
                <w:sz w:val="24"/>
                <w:szCs w:val="24"/>
                <w:lang w:val="uk-UA"/>
              </w:rPr>
              <w:t>»</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C96511">
            <w:pPr>
              <w:jc w:val="center"/>
              <w:rPr>
                <w:b/>
                <w:sz w:val="24"/>
                <w:szCs w:val="24"/>
                <w:lang w:val="uk-UA"/>
              </w:rPr>
            </w:pPr>
            <w:r w:rsidRPr="00073317">
              <w:rPr>
                <w:sz w:val="24"/>
                <w:szCs w:val="24"/>
                <w:lang w:val="uk-UA"/>
              </w:rPr>
              <w:t>І-ІІ квартал</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C96511">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94308E" w:rsidRPr="00073317" w:rsidRDefault="0094308E" w:rsidP="00C96511">
            <w:pPr>
              <w:rPr>
                <w:sz w:val="24"/>
                <w:szCs w:val="24"/>
                <w:lang w:val="uk-UA"/>
              </w:rPr>
            </w:pPr>
          </w:p>
          <w:p w:rsidR="0094308E" w:rsidRPr="00073317" w:rsidRDefault="0094308E" w:rsidP="00C96511">
            <w:pPr>
              <w:rPr>
                <w:sz w:val="24"/>
                <w:szCs w:val="24"/>
                <w:lang w:val="uk-UA"/>
              </w:rPr>
            </w:pPr>
            <w:r w:rsidRPr="00073317">
              <w:rPr>
                <w:sz w:val="24"/>
                <w:szCs w:val="24"/>
                <w:lang w:val="uk-UA"/>
              </w:rPr>
              <w:t>Сектор управління системою якості</w:t>
            </w:r>
          </w:p>
          <w:p w:rsidR="0094308E" w:rsidRPr="00073317" w:rsidRDefault="0094308E" w:rsidP="00C96511">
            <w:pPr>
              <w:rPr>
                <w:sz w:val="24"/>
                <w:szCs w:val="24"/>
                <w:lang w:val="uk-UA"/>
              </w:rPr>
            </w:pPr>
          </w:p>
          <w:p w:rsidR="0094308E" w:rsidRPr="00073317" w:rsidRDefault="0094308E" w:rsidP="00C96511">
            <w:pPr>
              <w:rPr>
                <w:sz w:val="24"/>
                <w:szCs w:val="24"/>
                <w:lang w:val="uk-UA"/>
              </w:rPr>
            </w:pPr>
            <w:r w:rsidRPr="00073317">
              <w:rPr>
                <w:sz w:val="24"/>
                <w:szCs w:val="24"/>
                <w:lang w:val="uk-UA"/>
              </w:rPr>
              <w:t>Відділ правового забезпечення</w:t>
            </w:r>
          </w:p>
        </w:tc>
      </w:tr>
      <w:tr w:rsidR="0094308E" w:rsidRPr="005369B1" w:rsidTr="00C918B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94308E" w:rsidRPr="00073317" w:rsidRDefault="0094308E" w:rsidP="0094308E">
            <w:pPr>
              <w:ind w:right="-116"/>
              <w:jc w:val="center"/>
              <w:rPr>
                <w:b/>
                <w:sz w:val="24"/>
                <w:szCs w:val="24"/>
                <w:lang w:val="uk-UA"/>
              </w:rPr>
            </w:pPr>
            <w:r w:rsidRPr="00073317">
              <w:rPr>
                <w:b/>
                <w:sz w:val="24"/>
                <w:szCs w:val="24"/>
                <w:lang w:val="uk-UA"/>
              </w:rPr>
              <w:t>2.</w:t>
            </w:r>
          </w:p>
        </w:tc>
        <w:tc>
          <w:tcPr>
            <w:tcW w:w="4720" w:type="pct"/>
            <w:gridSpan w:val="3"/>
            <w:tcBorders>
              <w:top w:val="single" w:sz="4" w:space="0" w:color="000000"/>
              <w:left w:val="single" w:sz="4" w:space="0" w:color="000000"/>
              <w:bottom w:val="single" w:sz="4" w:space="0" w:color="000000"/>
              <w:right w:val="single" w:sz="4" w:space="0" w:color="000000"/>
            </w:tcBorders>
            <w:hideMark/>
          </w:tcPr>
          <w:p w:rsidR="0094308E" w:rsidRPr="00073317" w:rsidRDefault="0094308E" w:rsidP="0094308E">
            <w:pPr>
              <w:ind w:left="-91"/>
              <w:rPr>
                <w:b/>
                <w:sz w:val="24"/>
                <w:szCs w:val="24"/>
                <w:lang w:val="uk-UA"/>
              </w:rPr>
            </w:pPr>
            <w:r w:rsidRPr="00073317">
              <w:rPr>
                <w:b/>
                <w:bCs/>
                <w:sz w:val="24"/>
                <w:szCs w:val="24"/>
                <w:lang w:val="uk-UA"/>
              </w:rPr>
              <w:t xml:space="preserve">ЗАХОДИ ЩОДО </w:t>
            </w:r>
            <w:r w:rsidRPr="00073317">
              <w:rPr>
                <w:rStyle w:val="ae"/>
                <w:sz w:val="24"/>
                <w:szCs w:val="24"/>
                <w:lang w:val="uk-UA"/>
              </w:rPr>
              <w:t>ЛІЦЕНЗУВАННЯ ВИРОБНИЦТВА, ІМПОРТУ ЛІКАРСЬКИХ ЗАСОБІВ, КОНТРОЛЮ ЗА ДОТРИМАННЯМ ЛІЦЕНЗІЙНИХ УМОВ ТА СЕРТИФІКАЦІЇ</w:t>
            </w:r>
          </w:p>
        </w:tc>
      </w:tr>
      <w:tr w:rsidR="00C96511" w:rsidRPr="005369B1" w:rsidTr="00C918B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C96511" w:rsidRPr="00073317" w:rsidRDefault="00C96511" w:rsidP="00C96511">
            <w:pPr>
              <w:ind w:right="-116"/>
              <w:jc w:val="center"/>
              <w:rPr>
                <w:b/>
                <w:sz w:val="24"/>
                <w:szCs w:val="24"/>
                <w:lang w:val="uk-UA"/>
              </w:rPr>
            </w:pPr>
            <w:r w:rsidRPr="00073317">
              <w:rPr>
                <w:b/>
                <w:sz w:val="24"/>
                <w:szCs w:val="24"/>
                <w:lang w:val="uk-UA"/>
              </w:rPr>
              <w:t>2.1</w:t>
            </w:r>
          </w:p>
        </w:tc>
        <w:tc>
          <w:tcPr>
            <w:tcW w:w="273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sz w:val="24"/>
                <w:szCs w:val="24"/>
                <w:lang w:val="uk-UA"/>
              </w:rPr>
            </w:pPr>
            <w:r w:rsidRPr="00073317">
              <w:rPr>
                <w:sz w:val="24"/>
                <w:szCs w:val="24"/>
                <w:lang w:val="uk-UA"/>
              </w:rPr>
              <w:t>Здійснення ліцензування господарської діяльності з виробництва лікарських засобів, імпорту лікарських засобів (крім активних фармацевтичних інгредієнтів)</w:t>
            </w:r>
          </w:p>
        </w:tc>
        <w:tc>
          <w:tcPr>
            <w:tcW w:w="772"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96511" w:rsidRPr="005369B1"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ind w:right="-116"/>
              <w:jc w:val="center"/>
              <w:rPr>
                <w:b/>
                <w:sz w:val="24"/>
                <w:szCs w:val="24"/>
                <w:lang w:val="uk-UA"/>
              </w:rPr>
            </w:pPr>
            <w:r w:rsidRPr="00073317">
              <w:rPr>
                <w:b/>
                <w:sz w:val="24"/>
                <w:szCs w:val="24"/>
                <w:lang w:val="uk-UA"/>
              </w:rPr>
              <w:t>2.2</w:t>
            </w:r>
          </w:p>
        </w:tc>
        <w:tc>
          <w:tcPr>
            <w:tcW w:w="273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sz w:val="24"/>
                <w:szCs w:val="24"/>
                <w:lang w:val="uk-UA"/>
              </w:rPr>
            </w:pPr>
            <w:r w:rsidRPr="00073317">
              <w:rPr>
                <w:sz w:val="24"/>
                <w:szCs w:val="24"/>
                <w:lang w:val="uk-UA"/>
              </w:rPr>
              <w:t>Здійснення контролю за додержанням суб’єктами господарювання ліцензійних умов з провадження господарської діяльності з промислового виробництва та імпорту лікарських засобів (крім активних фармацевтичних інгредієнтів)</w:t>
            </w:r>
          </w:p>
        </w:tc>
        <w:tc>
          <w:tcPr>
            <w:tcW w:w="772"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96511" w:rsidRPr="005369B1"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ind w:right="-116"/>
              <w:jc w:val="center"/>
              <w:rPr>
                <w:b/>
                <w:sz w:val="24"/>
                <w:szCs w:val="24"/>
                <w:lang w:val="uk-UA"/>
              </w:rPr>
            </w:pPr>
            <w:r w:rsidRPr="00073317">
              <w:rPr>
                <w:b/>
                <w:sz w:val="24"/>
                <w:szCs w:val="24"/>
                <w:lang w:val="uk-UA"/>
              </w:rPr>
              <w:t>2.3</w:t>
            </w:r>
          </w:p>
        </w:tc>
        <w:tc>
          <w:tcPr>
            <w:tcW w:w="273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sz w:val="24"/>
                <w:szCs w:val="24"/>
                <w:lang w:val="uk-UA"/>
              </w:rPr>
            </w:pPr>
            <w:r w:rsidRPr="00073317">
              <w:rPr>
                <w:sz w:val="24"/>
                <w:szCs w:val="24"/>
                <w:lang w:val="uk-UA"/>
              </w:rPr>
              <w:t>Здійснення діяльності з сертифікації виробництва лікарських засобів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w:t>
            </w:r>
            <w:r w:rsidRPr="00073317">
              <w:rPr>
                <w:sz w:val="24"/>
                <w:szCs w:val="24"/>
                <w:lang w:val="uk-UA"/>
              </w:rPr>
              <w:br/>
              <w:t>МОЗ України від 27.12.2012 № 1130, зареєстрованим в Міністерстві юстиції України 21.01.2013 за № 133/22665</w:t>
            </w:r>
          </w:p>
        </w:tc>
        <w:tc>
          <w:tcPr>
            <w:tcW w:w="772"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96511" w:rsidRPr="005369B1"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ind w:right="-116"/>
              <w:jc w:val="center"/>
              <w:rPr>
                <w:b/>
                <w:sz w:val="24"/>
                <w:szCs w:val="24"/>
                <w:lang w:val="uk-UA"/>
              </w:rPr>
            </w:pPr>
            <w:r w:rsidRPr="00073317">
              <w:rPr>
                <w:b/>
                <w:sz w:val="24"/>
                <w:szCs w:val="24"/>
                <w:lang w:val="uk-UA"/>
              </w:rPr>
              <w:lastRenderedPageBreak/>
              <w:t>2.4</w:t>
            </w:r>
          </w:p>
        </w:tc>
        <w:tc>
          <w:tcPr>
            <w:tcW w:w="273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sz w:val="24"/>
                <w:szCs w:val="24"/>
                <w:lang w:val="uk-UA"/>
              </w:rPr>
            </w:pPr>
            <w:r w:rsidRPr="00073317">
              <w:rPr>
                <w:sz w:val="24"/>
                <w:szCs w:val="24"/>
                <w:lang w:val="uk-UA"/>
              </w:rPr>
              <w:t>Здійснення діяльності з сертифікації лікарських засобів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що експортуються, затвердженим наказом МОЗ України від 07.12.2012 № 1008, зареєстрованим в Міністерстві юстиції України 28.12.2012 за № 2218/22530</w:t>
            </w:r>
          </w:p>
        </w:tc>
        <w:tc>
          <w:tcPr>
            <w:tcW w:w="772"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3.</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94308E" w:rsidRPr="00073317" w:rsidRDefault="0094308E" w:rsidP="0094308E">
            <w:pPr>
              <w:rPr>
                <w:b/>
                <w:sz w:val="24"/>
                <w:szCs w:val="24"/>
                <w:lang w:val="uk-UA"/>
              </w:rPr>
            </w:pPr>
            <w:r w:rsidRPr="00073317">
              <w:rPr>
                <w:b/>
                <w:bCs/>
                <w:sz w:val="24"/>
                <w:szCs w:val="24"/>
                <w:lang w:val="uk-UA"/>
              </w:rPr>
              <w:t>ЗАХОДИ ЩОДО ДЕРЖАВНОГО РЕГУЛЮВАННЯ ОПТОВОЇ ТА РОЗДРІБНОЇ ТОРГІВЛІ ЛІКАРСЬКИМИ ЗАСОБАМИ</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3.1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b/>
                <w:sz w:val="24"/>
                <w:szCs w:val="24"/>
                <w:lang w:val="uk-UA"/>
              </w:rPr>
            </w:pPr>
            <w:r w:rsidRPr="00073317">
              <w:rPr>
                <w:sz w:val="24"/>
                <w:szCs w:val="24"/>
                <w:lang w:val="uk-UA"/>
              </w:rPr>
              <w:t>Ліцензування господарської діяльності з виробництва лікарських засобів (в умовах аптеки), оптової та роздрібної торгівлі лікарськими засобами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b/>
                <w:sz w:val="24"/>
                <w:szCs w:val="24"/>
                <w:lang w:val="uk-UA"/>
              </w:rPr>
            </w:pPr>
            <w:r w:rsidRPr="00073317">
              <w:rPr>
                <w:sz w:val="24"/>
                <w:szCs w:val="24"/>
                <w:lang w:val="uk-UA"/>
              </w:rPr>
              <w:t>Департамент оптової та роздрібної торгівлі лікарськими засобами</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3.2</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b/>
                <w:sz w:val="24"/>
                <w:szCs w:val="24"/>
                <w:lang w:val="uk-UA"/>
              </w:rPr>
            </w:pPr>
            <w:r w:rsidRPr="00073317">
              <w:rPr>
                <w:sz w:val="24"/>
                <w:szCs w:val="24"/>
                <w:lang w:val="uk-UA"/>
              </w:rPr>
              <w:t>Контроль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b/>
                <w:sz w:val="24"/>
                <w:szCs w:val="24"/>
                <w:lang w:val="uk-UA"/>
              </w:rPr>
            </w:pPr>
            <w:r w:rsidRPr="00073317">
              <w:rPr>
                <w:sz w:val="24"/>
                <w:szCs w:val="24"/>
                <w:lang w:val="uk-UA"/>
              </w:rPr>
              <w:t>Департамент оптової та роздрібної торгівлі лікарськими засобами</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3.3</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Добровільна сертифікація підприємств, які здійснюють оптову реалізацію (дистрибуцію) лікарських засобів, щодо відповідності вимогам Належної практики дистрибуції.</w:t>
            </w:r>
          </w:p>
          <w:p w:rsidR="0094308E" w:rsidRPr="00073317" w:rsidRDefault="0094308E" w:rsidP="0094308E">
            <w:pPr>
              <w:rPr>
                <w:b/>
                <w:sz w:val="24"/>
                <w:szCs w:val="24"/>
                <w:lang w:val="uk-UA"/>
              </w:rPr>
            </w:pPr>
            <w:r w:rsidRPr="00073317">
              <w:rPr>
                <w:sz w:val="24"/>
                <w:szCs w:val="24"/>
                <w:lang w:val="uk-UA"/>
              </w:rPr>
              <w:t>Інспектування сертифікованих суб’єктів господарювання, які провадять діяльність з оптової торгівлі лікарськими засобами, щодо дотримання ними вимог Належної практики дистрибуції</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b/>
                <w:sz w:val="24"/>
                <w:szCs w:val="24"/>
                <w:lang w:val="uk-UA"/>
              </w:rPr>
            </w:pPr>
            <w:r w:rsidRPr="00073317">
              <w:rPr>
                <w:sz w:val="24"/>
                <w:szCs w:val="24"/>
                <w:lang w:val="uk-UA"/>
              </w:rPr>
              <w:t>Департамент оптової та роздрібної торгівлі лікарськими засобами</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94308E" w:rsidRPr="00073317" w:rsidRDefault="0094308E" w:rsidP="0094308E">
            <w:pPr>
              <w:ind w:right="-116"/>
              <w:jc w:val="center"/>
              <w:rPr>
                <w:b/>
                <w:sz w:val="24"/>
                <w:szCs w:val="24"/>
                <w:lang w:val="uk-UA"/>
              </w:rPr>
            </w:pPr>
            <w:r w:rsidRPr="00073317">
              <w:rPr>
                <w:b/>
                <w:sz w:val="24"/>
                <w:szCs w:val="24"/>
                <w:lang w:val="uk-UA"/>
              </w:rPr>
              <w:t>4.</w:t>
            </w:r>
          </w:p>
        </w:tc>
        <w:tc>
          <w:tcPr>
            <w:tcW w:w="4720" w:type="pct"/>
            <w:gridSpan w:val="3"/>
            <w:tcBorders>
              <w:top w:val="single" w:sz="4" w:space="0" w:color="000000"/>
              <w:left w:val="single" w:sz="4" w:space="0" w:color="000000"/>
              <w:bottom w:val="single" w:sz="4" w:space="0" w:color="000000"/>
              <w:right w:val="single" w:sz="4" w:space="0" w:color="000000"/>
            </w:tcBorders>
            <w:hideMark/>
          </w:tcPr>
          <w:p w:rsidR="0094308E" w:rsidRPr="00073317" w:rsidRDefault="0094308E" w:rsidP="0094308E">
            <w:pPr>
              <w:rPr>
                <w:b/>
                <w:sz w:val="24"/>
                <w:szCs w:val="24"/>
                <w:lang w:val="uk-UA"/>
              </w:rPr>
            </w:pPr>
            <w:r w:rsidRPr="00073317">
              <w:rPr>
                <w:b/>
                <w:sz w:val="24"/>
                <w:szCs w:val="24"/>
                <w:lang w:val="uk-UA"/>
              </w:rPr>
              <w:t>ЗАХОДИ З ПИТАНЬ ДЕРЖАВНОГО РИНКОВОГО НАГЛЯДУ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Організація складання секторального плану державного ринкового нагляду за пропозиціями територіальних органів Держлікслужби та Державної фіскальної служби України, підготовка відповідних звітів та їх оприлюднення</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rPr>
              <w:t>Протягом року</w:t>
            </w:r>
          </w:p>
        </w:tc>
        <w:tc>
          <w:tcPr>
            <w:tcW w:w="1218" w:type="pct"/>
            <w:tcBorders>
              <w:top w:val="single" w:sz="4" w:space="0" w:color="000000"/>
              <w:left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4.2.</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Інформування громадськості щодо повідомлень від виробників або їх уповноважених представників про невідповідність продукції</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Протягом року</w:t>
            </w:r>
          </w:p>
        </w:tc>
        <w:tc>
          <w:tcPr>
            <w:tcW w:w="1218" w:type="pct"/>
            <w:tcBorders>
              <w:left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4.3.</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Розгляд пропозицій, запитів, скарг, заяв, звернень, повідомлень від споживачів (користувачів) стосовно медичних виробів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rPr>
              <w:t>Протягом року</w:t>
            </w:r>
          </w:p>
        </w:tc>
        <w:tc>
          <w:tcPr>
            <w:tcW w:w="1218" w:type="pct"/>
            <w:tcBorders>
              <w:left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4.4.</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Моніторинг інформації отриманої з іноземних систем повідомлення про продукцію, що становить серйозний ризик</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rPr>
              <w:t>Протягом року</w:t>
            </w:r>
          </w:p>
        </w:tc>
        <w:tc>
          <w:tcPr>
            <w:tcW w:w="1218" w:type="pct"/>
            <w:tcBorders>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lastRenderedPageBreak/>
              <w:t>4.5.</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Протягом року</w:t>
            </w:r>
          </w:p>
        </w:tc>
        <w:tc>
          <w:tcPr>
            <w:tcW w:w="1218" w:type="pct"/>
            <w:tcBorders>
              <w:top w:val="single" w:sz="4" w:space="0" w:color="000000"/>
              <w:left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4.6.</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rPr>
              <w:t>Протягом року</w:t>
            </w:r>
          </w:p>
        </w:tc>
        <w:tc>
          <w:tcPr>
            <w:tcW w:w="1218" w:type="pct"/>
            <w:tcBorders>
              <w:left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4.7.</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Аналіз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Щоквартально</w:t>
            </w:r>
          </w:p>
        </w:tc>
        <w:tc>
          <w:tcPr>
            <w:tcW w:w="1218" w:type="pct"/>
            <w:tcBorders>
              <w:left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4.8.</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 xml:space="preserve">Надання інформаційних матеріалів до Управління комунікацій з метою інформаційного наповнення та технічної підтримки </w:t>
            </w:r>
            <w:proofErr w:type="spellStart"/>
            <w:r w:rsidRPr="00073317">
              <w:t>вебсайту</w:t>
            </w:r>
            <w:proofErr w:type="spellEnd"/>
            <w:r w:rsidRPr="00073317">
              <w:t xml:space="preserve">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Протягом року</w:t>
            </w:r>
          </w:p>
        </w:tc>
        <w:tc>
          <w:tcPr>
            <w:tcW w:w="1218" w:type="pct"/>
            <w:tcBorders>
              <w:left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4.9.</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Забезпечення ведення «Журналу обліку інформації, що надходить до Держлікслужби від органів з оцінки відповідності»</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Протягом року</w:t>
            </w:r>
          </w:p>
        </w:tc>
        <w:tc>
          <w:tcPr>
            <w:tcW w:w="1218" w:type="pct"/>
            <w:tcBorders>
              <w:left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4.10.</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073317">
              <w:t>in</w:t>
            </w:r>
            <w:proofErr w:type="spellEnd"/>
            <w:r w:rsidRPr="00073317">
              <w:t xml:space="preserve"> </w:t>
            </w:r>
            <w:proofErr w:type="spellStart"/>
            <w:r w:rsidRPr="00073317">
              <w:t>vitro</w:t>
            </w:r>
            <w:proofErr w:type="spellEnd"/>
            <w:r w:rsidRPr="00073317">
              <w:t xml:space="preserve"> в обіг</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Протягом року</w:t>
            </w:r>
          </w:p>
        </w:tc>
        <w:tc>
          <w:tcPr>
            <w:tcW w:w="1218" w:type="pct"/>
            <w:tcBorders>
              <w:left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4.11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Протягом року</w:t>
            </w:r>
          </w:p>
        </w:tc>
        <w:tc>
          <w:tcPr>
            <w:tcW w:w="1218" w:type="pct"/>
            <w:tcBorders>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4.12</w:t>
            </w:r>
          </w:p>
        </w:tc>
        <w:tc>
          <w:tcPr>
            <w:tcW w:w="2730" w:type="pct"/>
            <w:tcBorders>
              <w:top w:val="single" w:sz="4" w:space="0" w:color="000000"/>
              <w:left w:val="single" w:sz="4" w:space="0" w:color="000000"/>
              <w:bottom w:val="single" w:sz="4" w:space="0" w:color="auto"/>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 xml:space="preserve">Узагальнення щоквартальної інформації заходів державного ринкового нагляду територіальних органів Держлікслужби </w:t>
            </w:r>
          </w:p>
        </w:tc>
        <w:tc>
          <w:tcPr>
            <w:tcW w:w="772" w:type="pct"/>
            <w:tcBorders>
              <w:top w:val="single" w:sz="4" w:space="0" w:color="000000"/>
              <w:left w:val="single" w:sz="4" w:space="0" w:color="000000"/>
              <w:bottom w:val="single" w:sz="4" w:space="0" w:color="auto"/>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Протягом року</w:t>
            </w:r>
          </w:p>
        </w:tc>
        <w:tc>
          <w:tcPr>
            <w:tcW w:w="1218" w:type="pct"/>
            <w:tcBorders>
              <w:left w:val="single" w:sz="4" w:space="0" w:color="000000"/>
              <w:bottom w:val="single" w:sz="4" w:space="0" w:color="auto"/>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lastRenderedPageBreak/>
              <w:t>4.13</w:t>
            </w:r>
          </w:p>
        </w:tc>
        <w:tc>
          <w:tcPr>
            <w:tcW w:w="2730" w:type="pct"/>
            <w:tcBorders>
              <w:top w:val="single" w:sz="4" w:space="0" w:color="000000"/>
              <w:left w:val="single" w:sz="4" w:space="0" w:color="000000"/>
              <w:bottom w:val="single" w:sz="4" w:space="0" w:color="auto"/>
              <w:right w:val="single" w:sz="4" w:space="0" w:color="000000"/>
            </w:tcBorders>
          </w:tcPr>
          <w:p w:rsidR="0094308E" w:rsidRPr="00073317" w:rsidRDefault="0094308E" w:rsidP="0094308E">
            <w:pPr>
              <w:pStyle w:val="rvps2"/>
              <w:shd w:val="clear" w:color="auto" w:fill="FFFFFF" w:themeFill="background1"/>
              <w:spacing w:before="0" w:beforeAutospacing="0" w:after="0" w:afterAutospacing="0"/>
            </w:pPr>
            <w:r w:rsidRPr="00073317">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772" w:type="pct"/>
            <w:tcBorders>
              <w:top w:val="single" w:sz="4" w:space="0" w:color="000000"/>
              <w:left w:val="single" w:sz="4" w:space="0" w:color="000000"/>
              <w:bottom w:val="single" w:sz="4" w:space="0" w:color="auto"/>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Протягом року</w:t>
            </w:r>
          </w:p>
        </w:tc>
        <w:tc>
          <w:tcPr>
            <w:tcW w:w="1218" w:type="pct"/>
            <w:tcBorders>
              <w:left w:val="single" w:sz="4" w:space="0" w:color="000000"/>
              <w:bottom w:val="single" w:sz="4" w:space="0" w:color="auto"/>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Відділ державного ринкового нагляду за обігом медичних виробів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94308E" w:rsidRPr="00073317" w:rsidRDefault="0094308E" w:rsidP="0094308E">
            <w:pPr>
              <w:ind w:right="-116"/>
              <w:jc w:val="center"/>
              <w:rPr>
                <w:b/>
                <w:sz w:val="24"/>
                <w:szCs w:val="24"/>
                <w:lang w:val="uk-UA"/>
              </w:rPr>
            </w:pPr>
            <w:r w:rsidRPr="00073317">
              <w:rPr>
                <w:b/>
                <w:sz w:val="24"/>
                <w:szCs w:val="24"/>
                <w:lang w:val="uk-UA"/>
              </w:rPr>
              <w:t>5.</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94308E" w:rsidRPr="00073317" w:rsidRDefault="0094308E" w:rsidP="0094308E">
            <w:pPr>
              <w:rPr>
                <w:b/>
                <w:sz w:val="24"/>
                <w:szCs w:val="24"/>
                <w:lang w:val="uk-UA"/>
              </w:rPr>
            </w:pPr>
            <w:r w:rsidRPr="00073317">
              <w:rPr>
                <w:b/>
                <w:sz w:val="24"/>
                <w:szCs w:val="24"/>
                <w:lang w:val="uk-UA"/>
              </w:rPr>
              <w:t>ЗАХОДИ ЩОДО ЗАБЕЗПЕЧЕННЯ ДЕРЖАВНОГО КОНТРОЛЮ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t>5.1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 xml:space="preserve">Організація заходів державного </w:t>
            </w:r>
            <w:r w:rsidR="009C1464">
              <w:rPr>
                <w:sz w:val="24"/>
                <w:szCs w:val="24"/>
                <w:lang w:val="uk-UA"/>
              </w:rPr>
              <w:t xml:space="preserve">нагляду (контролю) з питань забезпечення </w:t>
            </w:r>
            <w:r w:rsidRPr="00073317">
              <w:rPr>
                <w:sz w:val="24"/>
                <w:szCs w:val="24"/>
                <w:lang w:val="uk-UA"/>
              </w:rPr>
              <w:t xml:space="preserve">якості лікарських засобів в </w:t>
            </w:r>
            <w:r w:rsidR="009C1464">
              <w:rPr>
                <w:sz w:val="24"/>
                <w:szCs w:val="24"/>
                <w:lang w:val="uk-UA"/>
              </w:rPr>
              <w:t xml:space="preserve">лікувально-профілактичних закладах та у суб’єктів господарювання, що здійснюють діяльність з </w:t>
            </w:r>
            <w:r w:rsidRPr="00073317">
              <w:rPr>
                <w:sz w:val="24"/>
                <w:szCs w:val="24"/>
                <w:lang w:val="uk-UA"/>
              </w:rPr>
              <w:t>оптової та роздрібної торгівлі лікарськими засобами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themeFill="background1"/>
              <w:rPr>
                <w:sz w:val="24"/>
                <w:szCs w:val="24"/>
                <w:lang w:val="uk-UA"/>
              </w:rPr>
            </w:pPr>
            <w:r w:rsidRPr="00073317">
              <w:rPr>
                <w:sz w:val="24"/>
                <w:szCs w:val="24"/>
                <w:lang w:val="uk-UA"/>
              </w:rPr>
              <w:t>Територіальні органи Держлікслужби</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left="360" w:right="-116" w:hanging="360"/>
              <w:jc w:val="center"/>
              <w:rPr>
                <w:b/>
                <w:sz w:val="24"/>
                <w:szCs w:val="24"/>
                <w:lang w:val="uk-UA"/>
              </w:rPr>
            </w:pPr>
            <w:r w:rsidRPr="00073317">
              <w:rPr>
                <w:b/>
                <w:sz w:val="24"/>
                <w:szCs w:val="24"/>
                <w:lang w:val="uk-UA"/>
              </w:rPr>
              <w:t>5.2</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Організація здійснення державного контролю якості лікарських засобів,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themeFill="background1"/>
              <w:rPr>
                <w:sz w:val="24"/>
                <w:szCs w:val="24"/>
                <w:lang w:val="uk-UA"/>
              </w:rPr>
            </w:pPr>
            <w:r w:rsidRPr="00073317">
              <w:rPr>
                <w:sz w:val="24"/>
                <w:szCs w:val="24"/>
                <w:lang w:val="uk-UA"/>
              </w:rPr>
              <w:t>Територіальні органи Держлікслужби</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t>5.3</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Організація роботи по недопущенню неякісних, фальсифікованих та незареєстрованих лікарських засобів та лікарських засобів, ввезених з порушенням законодавства:</w:t>
            </w:r>
          </w:p>
          <w:p w:rsidR="0094308E" w:rsidRPr="00073317" w:rsidRDefault="0094308E" w:rsidP="0094308E">
            <w:pPr>
              <w:shd w:val="clear" w:color="auto" w:fill="FFFFFF" w:themeFill="background1"/>
              <w:rPr>
                <w:sz w:val="24"/>
                <w:szCs w:val="24"/>
                <w:lang w:val="uk-UA"/>
              </w:rPr>
            </w:pPr>
            <w:r w:rsidRPr="00073317">
              <w:rPr>
                <w:sz w:val="24"/>
                <w:szCs w:val="24"/>
                <w:lang w:val="uk-UA"/>
              </w:rPr>
              <w:t>- опрацювання термінових повідомлень та листів, що надходять від територіальних органів Держлікслужби;</w:t>
            </w:r>
          </w:p>
          <w:p w:rsidR="0094308E" w:rsidRPr="00073317" w:rsidRDefault="0094308E" w:rsidP="0094308E">
            <w:pPr>
              <w:shd w:val="clear" w:color="auto" w:fill="FFFFFF" w:themeFill="background1"/>
              <w:rPr>
                <w:sz w:val="24"/>
                <w:szCs w:val="24"/>
                <w:lang w:val="uk-UA"/>
              </w:rPr>
            </w:pPr>
            <w:r w:rsidRPr="00073317">
              <w:rPr>
                <w:sz w:val="24"/>
                <w:szCs w:val="24"/>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94308E" w:rsidRPr="00073317" w:rsidRDefault="0094308E" w:rsidP="0094308E">
            <w:pPr>
              <w:shd w:val="clear" w:color="auto" w:fill="FFFFFF" w:themeFill="background1"/>
              <w:rPr>
                <w:sz w:val="24"/>
                <w:szCs w:val="24"/>
                <w:lang w:val="uk-UA"/>
              </w:rPr>
            </w:pPr>
            <w:r w:rsidRPr="00073317">
              <w:rPr>
                <w:sz w:val="24"/>
                <w:szCs w:val="24"/>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94308E" w:rsidRPr="00073317" w:rsidRDefault="0094308E" w:rsidP="0094308E">
            <w:pPr>
              <w:shd w:val="clear" w:color="auto" w:fill="FFFFFF" w:themeFill="background1"/>
              <w:rPr>
                <w:sz w:val="24"/>
                <w:szCs w:val="24"/>
                <w:lang w:val="uk-UA"/>
              </w:rPr>
            </w:pPr>
            <w:r w:rsidRPr="00073317">
              <w:rPr>
                <w:sz w:val="24"/>
                <w:szCs w:val="24"/>
                <w:lang w:val="uk-UA"/>
              </w:rPr>
              <w:t>- підготовка листів про скасування розпоряджень Держлікслужби на підставі позитивних результатів додаткових досліджень контролю їх якості</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5.4</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b/>
                <w:sz w:val="24"/>
                <w:szCs w:val="24"/>
                <w:lang w:val="uk-UA"/>
              </w:rPr>
            </w:pPr>
            <w:r w:rsidRPr="00073317">
              <w:rPr>
                <w:rFonts w:eastAsia="Calibri"/>
                <w:sz w:val="24"/>
                <w:szCs w:val="24"/>
                <w:lang w:val="uk-UA"/>
              </w:rPr>
              <w:t xml:space="preserve">Погодження територіальним органам Держлікслужби здійснення позапланових перевірок суб’єктів господарювання (щодо якості </w:t>
            </w:r>
            <w:r w:rsidRPr="00073317">
              <w:rPr>
                <w:rFonts w:eastAsia="Calibri"/>
                <w:sz w:val="24"/>
                <w:szCs w:val="24"/>
                <w:lang w:val="uk-UA"/>
              </w:rPr>
              <w:lastRenderedPageBreak/>
              <w:t>лікарських засобів), які здійснюють виробництво (в умовах аптеки), оптову, роздрібну торгівлю лікарськими засобами та використання лікарських засобів за наявності обґрунтованого звернення фізичної особи про порушення суб’єктом господарювання її законних прав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lastRenderedPageBreak/>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themeFill="background1"/>
              <w:rPr>
                <w:sz w:val="24"/>
                <w:szCs w:val="24"/>
                <w:lang w:val="uk-UA"/>
              </w:rPr>
            </w:pP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3"/>
                <w:szCs w:val="23"/>
                <w:lang w:val="uk-UA"/>
              </w:rPr>
            </w:pPr>
            <w:r w:rsidRPr="00073317">
              <w:rPr>
                <w:b/>
                <w:sz w:val="23"/>
                <w:szCs w:val="23"/>
                <w:lang w:val="uk-UA"/>
              </w:rPr>
              <w:lastRenderedPageBreak/>
              <w:t>5.5</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3"/>
                <w:szCs w:val="23"/>
                <w:lang w:val="uk-UA" w:eastAsia="uk-UA"/>
              </w:rPr>
            </w:pPr>
            <w:r w:rsidRPr="00073317">
              <w:rPr>
                <w:sz w:val="23"/>
                <w:szCs w:val="23"/>
                <w:lang w:val="uk-UA" w:eastAsia="uk-UA"/>
              </w:rPr>
              <w:t>Розгляд скарг, звернень споживачів (користувачів) стосовно якості, безпеки та ефективності лікарських засобів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3"/>
                <w:szCs w:val="23"/>
                <w:lang w:val="uk-UA" w:eastAsia="uk-UA"/>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3"/>
                <w:szCs w:val="23"/>
                <w:lang w:val="uk-UA"/>
              </w:rPr>
            </w:pPr>
            <w:r w:rsidRPr="00073317">
              <w:rPr>
                <w:sz w:val="23"/>
                <w:szCs w:val="23"/>
                <w:lang w:val="uk-UA"/>
              </w:rPr>
              <w:t>Департамент контролю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3"/>
                <w:szCs w:val="23"/>
                <w:lang w:val="uk-UA"/>
              </w:rPr>
            </w:pPr>
            <w:r w:rsidRPr="00073317">
              <w:rPr>
                <w:b/>
                <w:sz w:val="23"/>
                <w:szCs w:val="23"/>
                <w:lang w:val="uk-UA"/>
              </w:rPr>
              <w:t>5.6</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3"/>
                <w:szCs w:val="23"/>
                <w:lang w:val="uk-UA"/>
              </w:rPr>
            </w:pPr>
            <w:r w:rsidRPr="00073317">
              <w:rPr>
                <w:sz w:val="23"/>
                <w:szCs w:val="23"/>
                <w:lang w:val="uk-UA"/>
              </w:rPr>
              <w:t>Галузева атестація лабораторій з контролю якості лікарських засобів (незалежних та тих, що відносяться до суб’єктів господарювання) та підготовка рішень щодо видачі галузевим лабораторіям свідоцтв про атестацію</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3"/>
                <w:szCs w:val="23"/>
                <w:lang w:val="uk-UA"/>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3"/>
                <w:szCs w:val="23"/>
                <w:lang w:val="uk-UA"/>
              </w:rPr>
            </w:pPr>
            <w:r w:rsidRPr="00073317">
              <w:rPr>
                <w:sz w:val="23"/>
                <w:szCs w:val="23"/>
                <w:lang w:val="uk-UA"/>
              </w:rPr>
              <w:t>Департамент контролю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3"/>
                <w:szCs w:val="23"/>
                <w:lang w:val="uk-UA"/>
              </w:rPr>
            </w:pPr>
            <w:r w:rsidRPr="00073317">
              <w:rPr>
                <w:b/>
                <w:sz w:val="23"/>
                <w:szCs w:val="23"/>
                <w:lang w:val="uk-UA"/>
              </w:rPr>
              <w:t>5.7</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3"/>
                <w:szCs w:val="23"/>
                <w:lang w:val="uk-UA"/>
              </w:rPr>
            </w:pPr>
            <w:r w:rsidRPr="00073317">
              <w:rPr>
                <w:sz w:val="23"/>
                <w:szCs w:val="23"/>
                <w:lang w:val="uk-UA"/>
              </w:rPr>
              <w:t>Інспектування лабораторій галузі з метою здійснення контролю за дотриманням умов галузевої атестації</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3"/>
                <w:szCs w:val="23"/>
                <w:lang w:val="uk-UA"/>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3"/>
                <w:szCs w:val="23"/>
                <w:lang w:val="uk-UA"/>
              </w:rPr>
            </w:pPr>
            <w:r w:rsidRPr="00073317">
              <w:rPr>
                <w:sz w:val="23"/>
                <w:szCs w:val="23"/>
                <w:lang w:val="uk-UA"/>
              </w:rPr>
              <w:t>Департамент контролю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3"/>
                <w:szCs w:val="23"/>
                <w:lang w:val="uk-UA"/>
              </w:rPr>
            </w:pPr>
            <w:r w:rsidRPr="00073317">
              <w:rPr>
                <w:b/>
                <w:sz w:val="23"/>
                <w:szCs w:val="23"/>
                <w:lang w:val="uk-UA"/>
              </w:rPr>
              <w:t>5.8</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3"/>
                <w:szCs w:val="23"/>
                <w:lang w:val="uk-UA"/>
              </w:rPr>
            </w:pPr>
            <w:r w:rsidRPr="00073317">
              <w:rPr>
                <w:sz w:val="23"/>
                <w:szCs w:val="23"/>
                <w:lang w:val="uk-UA"/>
              </w:rPr>
              <w:t>Участь в інспектуванні суб’єктів господарювання, що здійснюють господарську діяльність з виробництва лікарських засобів (за необхідності)</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3"/>
                <w:szCs w:val="23"/>
                <w:lang w:val="uk-UA"/>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3"/>
                <w:szCs w:val="23"/>
                <w:lang w:val="uk-UA"/>
              </w:rPr>
            </w:pPr>
            <w:r w:rsidRPr="00073317">
              <w:rPr>
                <w:sz w:val="23"/>
                <w:szCs w:val="23"/>
                <w:lang w:val="uk-UA"/>
              </w:rPr>
              <w:t>Департамент контролю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3"/>
                <w:szCs w:val="23"/>
                <w:lang w:val="uk-UA"/>
              </w:rPr>
            </w:pPr>
            <w:r w:rsidRPr="00073317">
              <w:rPr>
                <w:b/>
                <w:sz w:val="23"/>
                <w:szCs w:val="23"/>
                <w:lang w:val="uk-UA"/>
              </w:rPr>
              <w:t>5.9</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3"/>
                <w:szCs w:val="23"/>
                <w:lang w:val="uk-UA"/>
              </w:rPr>
            </w:pPr>
            <w:r w:rsidRPr="00073317">
              <w:rPr>
                <w:sz w:val="23"/>
                <w:szCs w:val="23"/>
                <w:lang w:val="uk-UA"/>
              </w:rPr>
              <w:t>Забезпечення обміну інформацією з ДП «Державний експертний центр МОЗ України» щодо здійснення державного нагляду за безпекою використання лікарських засобів, а також виникненням побічних реакцій при застосуванні лікарських засобів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3"/>
                <w:szCs w:val="23"/>
                <w:lang w:val="uk-UA" w:eastAsia="uk-UA"/>
              </w:rPr>
            </w:pPr>
            <w:r w:rsidRPr="00073317">
              <w:rPr>
                <w:sz w:val="23"/>
                <w:szCs w:val="23"/>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3"/>
                <w:szCs w:val="23"/>
                <w:lang w:val="uk-UA"/>
              </w:rPr>
            </w:pPr>
            <w:r w:rsidRPr="00073317">
              <w:rPr>
                <w:sz w:val="23"/>
                <w:szCs w:val="23"/>
                <w:lang w:val="uk-UA"/>
              </w:rPr>
              <w:t>Департамент контролю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3"/>
                <w:szCs w:val="23"/>
                <w:lang w:val="uk-UA"/>
              </w:rPr>
            </w:pPr>
            <w:r w:rsidRPr="00073317">
              <w:rPr>
                <w:b/>
                <w:sz w:val="23"/>
                <w:szCs w:val="23"/>
                <w:lang w:val="uk-UA"/>
              </w:rPr>
              <w:t>5.10</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3"/>
                <w:szCs w:val="23"/>
                <w:lang w:val="uk-UA"/>
              </w:rPr>
            </w:pPr>
            <w:r w:rsidRPr="00073317">
              <w:rPr>
                <w:sz w:val="23"/>
                <w:szCs w:val="23"/>
                <w:lang w:val="uk-UA"/>
              </w:rPr>
              <w:t>Взаємодія з ДП «Державний експертний центр МОЗ України» з питань безпеки та контролю якості лікарських засобів (участь у засіданнях Науково-експертної та Науково-технічної рад)</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3"/>
                <w:szCs w:val="23"/>
                <w:lang w:val="uk-UA" w:eastAsia="uk-UA"/>
              </w:rPr>
            </w:pPr>
            <w:r w:rsidRPr="00073317">
              <w:rPr>
                <w:sz w:val="23"/>
                <w:szCs w:val="23"/>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3"/>
                <w:szCs w:val="23"/>
                <w:lang w:val="uk-UA"/>
              </w:rPr>
            </w:pPr>
            <w:r w:rsidRPr="00073317">
              <w:rPr>
                <w:sz w:val="23"/>
                <w:szCs w:val="23"/>
                <w:lang w:val="uk-UA"/>
              </w:rPr>
              <w:t>Департамент контролю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3"/>
                <w:szCs w:val="23"/>
                <w:lang w:val="uk-UA"/>
              </w:rPr>
            </w:pPr>
            <w:r w:rsidRPr="00073317">
              <w:rPr>
                <w:b/>
                <w:sz w:val="23"/>
                <w:szCs w:val="23"/>
                <w:lang w:val="uk-UA"/>
              </w:rPr>
              <w:t>5.11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3"/>
                <w:szCs w:val="23"/>
                <w:lang w:val="uk-UA"/>
              </w:rPr>
            </w:pPr>
            <w:r w:rsidRPr="00073317">
              <w:rPr>
                <w:sz w:val="23"/>
                <w:szCs w:val="23"/>
                <w:lang w:val="uk-UA"/>
              </w:rPr>
              <w:t>Узагальнення, статистична обробка та аналіз інформації, що надходить від територіальних органів Держлікслужби щодо забезпечення якості лікарських засобів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3"/>
                <w:szCs w:val="23"/>
                <w:lang w:val="uk-UA" w:eastAsia="uk-UA"/>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3"/>
                <w:szCs w:val="23"/>
                <w:lang w:val="uk-UA"/>
              </w:rPr>
            </w:pPr>
            <w:r w:rsidRPr="00073317">
              <w:rPr>
                <w:sz w:val="23"/>
                <w:szCs w:val="23"/>
                <w:lang w:val="uk-UA"/>
              </w:rPr>
              <w:t>Департамент контролю якості лікарських засобів</w:t>
            </w:r>
          </w:p>
          <w:p w:rsidR="0094308E" w:rsidRPr="00073317" w:rsidRDefault="0094308E" w:rsidP="0094308E">
            <w:pPr>
              <w:shd w:val="clear" w:color="auto" w:fill="FFFFFF" w:themeFill="background1"/>
              <w:rPr>
                <w:sz w:val="23"/>
                <w:szCs w:val="23"/>
                <w:lang w:val="uk-UA"/>
              </w:rPr>
            </w:pPr>
          </w:p>
          <w:p w:rsidR="0094308E" w:rsidRPr="00073317" w:rsidRDefault="00200A64" w:rsidP="0094308E">
            <w:pPr>
              <w:shd w:val="clear" w:color="auto" w:fill="FFFFFF" w:themeFill="background1"/>
              <w:rPr>
                <w:sz w:val="23"/>
                <w:szCs w:val="23"/>
                <w:lang w:val="uk-UA"/>
              </w:rPr>
            </w:pPr>
            <w:r w:rsidRPr="00073317">
              <w:rPr>
                <w:sz w:val="23"/>
                <w:szCs w:val="23"/>
                <w:lang w:val="uk-UA"/>
              </w:rPr>
              <w:t xml:space="preserve">Територіальні </w:t>
            </w:r>
            <w:r w:rsidR="0094308E" w:rsidRPr="00073317">
              <w:rPr>
                <w:sz w:val="23"/>
                <w:szCs w:val="23"/>
                <w:lang w:val="uk-UA"/>
              </w:rPr>
              <w:t>органи</w:t>
            </w:r>
          </w:p>
        </w:tc>
      </w:tr>
      <w:tr w:rsidR="0094308E" w:rsidRPr="005369B1"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t>5.12</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Участь у систематичній актуалізації Державної фармакопеї України як складової частини системи стандартизації контролю якості лікарських засобів, гармонізація державних стандартів якості лікарських засобів з європейськими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themeFill="background1"/>
              <w:rPr>
                <w:sz w:val="24"/>
                <w:szCs w:val="24"/>
                <w:lang w:val="uk-UA"/>
              </w:rPr>
            </w:pPr>
            <w:r w:rsidRPr="00073317">
              <w:rPr>
                <w:sz w:val="24"/>
                <w:szCs w:val="24"/>
                <w:lang w:val="uk-UA"/>
              </w:rPr>
              <w:t>Державне підприємство «Український науковий фармакопейний центр якості лікарських засобів»</w:t>
            </w:r>
          </w:p>
        </w:tc>
      </w:tr>
      <w:tr w:rsidR="0094308E" w:rsidRPr="005369B1"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t>5.13</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themeFill="background1"/>
              <w:rPr>
                <w:sz w:val="24"/>
                <w:szCs w:val="24"/>
                <w:lang w:val="uk-UA"/>
              </w:rPr>
            </w:pPr>
            <w:r w:rsidRPr="00073317">
              <w:rPr>
                <w:sz w:val="24"/>
                <w:szCs w:val="24"/>
                <w:lang w:val="uk-UA"/>
              </w:rPr>
              <w:t xml:space="preserve">Державне підприємство «Український науковий </w:t>
            </w:r>
            <w:r w:rsidRPr="00073317">
              <w:rPr>
                <w:sz w:val="24"/>
                <w:szCs w:val="24"/>
                <w:lang w:val="uk-UA"/>
              </w:rPr>
              <w:lastRenderedPageBreak/>
              <w:t>фармакопейний центр якості лікарських засобів»</w:t>
            </w:r>
          </w:p>
        </w:tc>
      </w:tr>
      <w:tr w:rsidR="0094308E" w:rsidRPr="005369B1"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lastRenderedPageBreak/>
              <w:t>5.14</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themeFill="background1"/>
              <w:rPr>
                <w:sz w:val="24"/>
                <w:szCs w:val="24"/>
                <w:lang w:val="uk-UA"/>
              </w:rPr>
            </w:pPr>
            <w:r w:rsidRPr="00073317">
              <w:rPr>
                <w:sz w:val="24"/>
                <w:szCs w:val="24"/>
                <w:lang w:val="uk-UA"/>
              </w:rPr>
              <w:t>Державне підприємство «Український науковий фармакопейний центр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t>5.15</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pStyle w:val="a5"/>
              <w:shd w:val="clear" w:color="auto" w:fill="FFFFFF"/>
              <w:spacing w:before="0" w:beforeAutospacing="0" w:after="0" w:afterAutospacing="0"/>
              <w:rPr>
                <w:lang w:val="uk-UA"/>
              </w:rPr>
            </w:pPr>
            <w:r w:rsidRPr="00073317">
              <w:rPr>
                <w:lang w:val="uk-UA"/>
              </w:rPr>
              <w:t>Забезпечення виконання зобов'язань, передбачених Конвенцією «</w:t>
            </w:r>
            <w:r w:rsidRPr="00073317">
              <w:rPr>
                <w:shd w:val="clear" w:color="auto" w:fill="FFFFFF"/>
                <w:lang w:val="uk-UA"/>
              </w:rPr>
              <w:t>Ради Європи про підроблення медичної продукції та подібні злочини, що загрожують охороні здоров’я» (ратифікована</w:t>
            </w:r>
            <w:r w:rsidRPr="00073317">
              <w:rPr>
                <w:lang w:val="uk-UA"/>
              </w:rPr>
              <w:t xml:space="preserve"> Законом України від 0</w:t>
            </w:r>
            <w:r w:rsidRPr="00073317">
              <w:rPr>
                <w:rStyle w:val="rvts44"/>
                <w:bdr w:val="none" w:sz="0" w:space="0" w:color="auto" w:frame="1"/>
                <w:shd w:val="clear" w:color="auto" w:fill="FFFFFF"/>
                <w:lang w:val="uk-UA"/>
              </w:rPr>
              <w:t>7.06.2012</w:t>
            </w:r>
            <w:r w:rsidRPr="00073317">
              <w:rPr>
                <w:rStyle w:val="rvts44"/>
                <w:bdr w:val="none" w:sz="0" w:space="0" w:color="auto" w:frame="1"/>
                <w:shd w:val="clear" w:color="auto" w:fill="FFFFFF"/>
                <w:lang w:val="uk-UA"/>
              </w:rPr>
              <w:br/>
              <w:t>№ 4908-VI, вступила в силу 01.01.2016)</w:t>
            </w:r>
            <w:r w:rsidRPr="00073317">
              <w:rPr>
                <w:lang w:val="uk-UA"/>
              </w:rPr>
              <w:t xml:space="preserve"> та здійснення заходів щодо спільної роботи з країнами-підписантами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rFonts w:eastAsiaTheme="minorHAnsi"/>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rPr>
                <w:rFonts w:eastAsiaTheme="minorHAnsi"/>
                <w:sz w:val="24"/>
                <w:szCs w:val="24"/>
                <w:lang w:val="uk-UA" w:eastAsia="en-US"/>
              </w:rPr>
            </w:pPr>
          </w:p>
          <w:p w:rsidR="0094308E" w:rsidRPr="00073317" w:rsidRDefault="0094308E" w:rsidP="0094308E">
            <w:pPr>
              <w:shd w:val="clear" w:color="auto" w:fill="FFFFFF"/>
              <w:rPr>
                <w:sz w:val="24"/>
                <w:szCs w:val="24"/>
                <w:lang w:val="uk-UA"/>
              </w:rPr>
            </w:pPr>
            <w:r w:rsidRPr="00073317">
              <w:rPr>
                <w:sz w:val="24"/>
                <w:szCs w:val="24"/>
                <w:lang w:val="uk-UA"/>
              </w:rPr>
              <w:t>Управління комунікацій</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t>5.16</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rFonts w:eastAsiaTheme="minorHAnsi"/>
                <w:sz w:val="24"/>
                <w:szCs w:val="24"/>
                <w:lang w:val="uk-UA"/>
              </w:rPr>
            </w:pPr>
            <w:r w:rsidRPr="00073317">
              <w:rPr>
                <w:sz w:val="24"/>
                <w:szCs w:val="24"/>
                <w:lang w:val="uk-UA"/>
              </w:rPr>
              <w:t>Обмін інформацією з ЕМА, регуляторними органами у сфері обігу лікарських засобів країнами-членами СНД, ВООЗ щодо виявлених та заборонених на території України неякісних та фальсифікованих лікарських засобів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rFonts w:eastAsiaTheme="minorHAnsi"/>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themeFill="background1"/>
              <w:rPr>
                <w:sz w:val="24"/>
                <w:szCs w:val="24"/>
                <w:lang w:val="uk-UA"/>
              </w:rPr>
            </w:pPr>
            <w:r w:rsidRPr="00073317">
              <w:rPr>
                <w:sz w:val="24"/>
                <w:szCs w:val="24"/>
                <w:lang w:val="uk-UA"/>
              </w:rPr>
              <w:t xml:space="preserve">Сектор управління системою якості </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rPr>
                <w:rFonts w:eastAsiaTheme="minorHAnsi"/>
                <w:sz w:val="24"/>
                <w:szCs w:val="24"/>
                <w:lang w:val="uk-UA"/>
              </w:rPr>
            </w:pPr>
            <w:r w:rsidRPr="00073317">
              <w:rPr>
                <w:sz w:val="24"/>
                <w:szCs w:val="24"/>
                <w:lang w:val="uk-UA"/>
              </w:rPr>
              <w:t>Управління комунікацій</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t>5.17</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b/>
                <w:sz w:val="24"/>
                <w:szCs w:val="24"/>
                <w:lang w:val="uk-UA"/>
              </w:rPr>
            </w:pPr>
            <w:r w:rsidRPr="00073317">
              <w:rPr>
                <w:sz w:val="24"/>
                <w:szCs w:val="24"/>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лікарські засоби, а також з питань, що містять ознаки злочину</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t>5.18</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Проведення навчальних семінарів, відео-конференцій з територіальними органами Держлікслужби з питань якості лікарських засобів та медичних імунобіологічних препаратів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eastAsia="uk-UA"/>
              </w:rPr>
            </w:pPr>
            <w:r w:rsidRPr="00073317">
              <w:rPr>
                <w:sz w:val="24"/>
                <w:szCs w:val="24"/>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themeFill="background1"/>
              <w:rPr>
                <w:sz w:val="24"/>
                <w:szCs w:val="24"/>
                <w:lang w:val="uk-UA"/>
              </w:rPr>
            </w:pPr>
            <w:r w:rsidRPr="00073317">
              <w:rPr>
                <w:sz w:val="24"/>
                <w:szCs w:val="24"/>
                <w:lang w:val="uk-UA"/>
              </w:rPr>
              <w:t>Територіальні органи Держлікслужби</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ind w:right="-116"/>
              <w:jc w:val="center"/>
              <w:rPr>
                <w:b/>
                <w:sz w:val="24"/>
                <w:szCs w:val="24"/>
                <w:lang w:val="uk-UA"/>
              </w:rPr>
            </w:pPr>
            <w:r w:rsidRPr="00073317">
              <w:rPr>
                <w:b/>
                <w:sz w:val="24"/>
                <w:szCs w:val="24"/>
                <w:lang w:val="uk-UA"/>
              </w:rPr>
              <w:t>5.19</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color w:val="000000" w:themeColor="text1"/>
                <w:sz w:val="24"/>
                <w:szCs w:val="24"/>
                <w:lang w:val="uk-UA"/>
              </w:rPr>
              <w:t xml:space="preserve">Проведення навчальних семінарів, відео-конференцій з лабораторіями територіальних органів Держлікслужби та з </w:t>
            </w:r>
            <w:r w:rsidRPr="00073317">
              <w:rPr>
                <w:rStyle w:val="ae"/>
                <w:b w:val="0"/>
                <w:color w:val="000000" w:themeColor="text1"/>
                <w:sz w:val="24"/>
                <w:szCs w:val="24"/>
                <w:lang w:val="uk-UA"/>
              </w:rPr>
              <w:t>лабораторіями, уповноваженими Держлікслужбою на проведення робіт з контролю якості лікарських засобів</w:t>
            </w:r>
            <w:r w:rsidRPr="00073317">
              <w:rPr>
                <w:color w:val="000000" w:themeColor="text1"/>
                <w:sz w:val="24"/>
                <w:szCs w:val="24"/>
                <w:lang w:val="uk-UA"/>
              </w:rPr>
              <w:t xml:space="preserve"> (уповноважені лабораторії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Департамент контролю якості лікарських засобів</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themeFill="background1"/>
              <w:rPr>
                <w:sz w:val="24"/>
                <w:szCs w:val="24"/>
                <w:lang w:val="uk-UA"/>
              </w:rPr>
            </w:pPr>
            <w:r w:rsidRPr="00073317">
              <w:rPr>
                <w:sz w:val="24"/>
                <w:szCs w:val="24"/>
                <w:lang w:val="uk-UA"/>
              </w:rPr>
              <w:t>Територіальні органи Держлікслужби</w:t>
            </w:r>
          </w:p>
          <w:p w:rsidR="0094308E" w:rsidRPr="00073317" w:rsidRDefault="0094308E" w:rsidP="0094308E">
            <w:pPr>
              <w:shd w:val="clear" w:color="auto" w:fill="FFFFFF" w:themeFill="background1"/>
              <w:rPr>
                <w:sz w:val="24"/>
                <w:szCs w:val="24"/>
                <w:lang w:val="uk-UA"/>
              </w:rPr>
            </w:pPr>
          </w:p>
          <w:p w:rsidR="0094308E" w:rsidRPr="00073317" w:rsidRDefault="0094308E" w:rsidP="0094308E">
            <w:pPr>
              <w:shd w:val="clear" w:color="auto" w:fill="FFFFFF" w:themeFill="background1"/>
              <w:rPr>
                <w:sz w:val="24"/>
                <w:szCs w:val="24"/>
                <w:lang w:val="uk-UA"/>
              </w:rPr>
            </w:pPr>
            <w:r w:rsidRPr="00073317">
              <w:rPr>
                <w:color w:val="000000" w:themeColor="text1"/>
                <w:sz w:val="24"/>
                <w:szCs w:val="24"/>
                <w:lang w:val="uk-UA"/>
              </w:rPr>
              <w:t>Уповноважені лабораторії Держлікслужби</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94308E" w:rsidRPr="00073317" w:rsidRDefault="0094308E" w:rsidP="0094308E">
            <w:pPr>
              <w:ind w:right="-116"/>
              <w:jc w:val="center"/>
              <w:rPr>
                <w:b/>
                <w:sz w:val="24"/>
                <w:szCs w:val="24"/>
                <w:lang w:val="uk-UA"/>
              </w:rPr>
            </w:pPr>
            <w:r w:rsidRPr="00073317">
              <w:rPr>
                <w:b/>
                <w:sz w:val="24"/>
                <w:szCs w:val="24"/>
                <w:lang w:val="uk-UA"/>
              </w:rPr>
              <w:lastRenderedPageBreak/>
              <w:t>6.</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94308E" w:rsidRPr="00073317" w:rsidRDefault="0094308E" w:rsidP="0094308E">
            <w:pPr>
              <w:rPr>
                <w:b/>
                <w:sz w:val="24"/>
                <w:szCs w:val="24"/>
                <w:lang w:val="uk-UA"/>
              </w:rPr>
            </w:pPr>
            <w:r w:rsidRPr="00073317">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Здійснення діяльності з видачі ліцензій, переоформлення ліцензій, анулювання ліцензій згідно з Законом України «Про ліцензування видів господарської діяльності»,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затвердженими постановою Кабінету Міністрів України від 06.04.2016 № 282</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6.2</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 xml:space="preserve">Здійснення контролю за додержанням ліцензійних умов ліцензіатами згідно з </w:t>
            </w:r>
            <w:r w:rsidRPr="00073317">
              <w:rPr>
                <w:bCs/>
                <w:sz w:val="24"/>
                <w:szCs w:val="24"/>
                <w:lang w:val="uk-UA"/>
              </w:rPr>
              <w:t>Планом заходів державного нагляду (контролю) Держлікслужби на 2020 рік,</w:t>
            </w:r>
            <w:r w:rsidRPr="00073317">
              <w:rPr>
                <w:sz w:val="24"/>
                <w:szCs w:val="24"/>
                <w:lang w:val="uk-UA"/>
              </w:rPr>
              <w:t xml:space="preserve"> </w:t>
            </w:r>
            <w:r w:rsidRPr="00073317">
              <w:rPr>
                <w:bCs/>
                <w:sz w:val="24"/>
                <w:szCs w:val="24"/>
                <w:lang w:val="uk-UA"/>
              </w:rPr>
              <w:t>Планом комплексних планових заходів державного нагляду (контролю) органів державного нагляду (контролю) на 2020 рік (згідно із Законом України «Про основні засади державного нагляду (контролю) у сфері господарської діяльності»)</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6.3</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6.4</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Опрацювання питання підписання з Державною митною службою України спільного протоколу стосовно щомісячної передачі Держлікслужбі інформації про ввезення, вивезення або транзит через територію України наркотичних засобів, психотропних речовин і прекурсорів та лікарських засобів, що містять у своєму складі наркотичні засоби і психотропні речовини і прекурсори відповідно до виданих Держлікслужбою дозволів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I – II квартал</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lastRenderedPageBreak/>
              <w:t>6.5</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6.6</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6.7</w:t>
            </w:r>
          </w:p>
        </w:tc>
        <w:tc>
          <w:tcPr>
            <w:tcW w:w="2730" w:type="pct"/>
            <w:tcBorders>
              <w:top w:val="single" w:sz="4" w:space="0" w:color="000000"/>
              <w:left w:val="single" w:sz="4" w:space="0" w:color="000000"/>
              <w:bottom w:val="single" w:sz="4" w:space="0" w:color="000000"/>
              <w:right w:val="single" w:sz="4" w:space="0" w:color="000000"/>
            </w:tcBorders>
          </w:tcPr>
          <w:p w:rsidR="00C96511" w:rsidRPr="00073317" w:rsidRDefault="0094308E" w:rsidP="00C96511">
            <w:pPr>
              <w:tabs>
                <w:tab w:val="left" w:pos="567"/>
              </w:tabs>
              <w:rPr>
                <w:sz w:val="24"/>
                <w:szCs w:val="24"/>
                <w:lang w:val="uk-UA"/>
              </w:rPr>
            </w:pPr>
            <w:r w:rsidRPr="00073317">
              <w:rPr>
                <w:sz w:val="24"/>
                <w:szCs w:val="24"/>
                <w:lang w:val="uk-UA"/>
              </w:rPr>
              <w:t>Моніторинг ситуації, пов’язаної з:</w:t>
            </w:r>
          </w:p>
          <w:p w:rsidR="00C96511" w:rsidRPr="00073317" w:rsidRDefault="00C96511" w:rsidP="00C96511">
            <w:pPr>
              <w:tabs>
                <w:tab w:val="left" w:pos="567"/>
              </w:tabs>
              <w:rPr>
                <w:sz w:val="24"/>
                <w:szCs w:val="24"/>
                <w:lang w:val="uk-UA"/>
              </w:rPr>
            </w:pPr>
            <w:r w:rsidRPr="00073317">
              <w:rPr>
                <w:sz w:val="24"/>
                <w:szCs w:val="24"/>
                <w:lang w:val="uk-UA"/>
              </w:rPr>
              <w:t>- </w:t>
            </w:r>
            <w:r w:rsidR="0094308E" w:rsidRPr="00073317">
              <w:rPr>
                <w:sz w:val="24"/>
                <w:szCs w:val="24"/>
                <w:lang w:val="uk-UA"/>
              </w:rPr>
              <w:t>вживанням наркотичних засобів, психотропних речовин і прекурсорів не за медичним призначенням;</w:t>
            </w:r>
          </w:p>
          <w:p w:rsidR="00C96511" w:rsidRPr="00073317" w:rsidRDefault="00C96511" w:rsidP="00C96511">
            <w:pPr>
              <w:tabs>
                <w:tab w:val="left" w:pos="567"/>
              </w:tabs>
              <w:rPr>
                <w:sz w:val="24"/>
                <w:szCs w:val="24"/>
                <w:lang w:val="uk-UA"/>
              </w:rPr>
            </w:pPr>
            <w:r w:rsidRPr="00073317">
              <w:rPr>
                <w:sz w:val="24"/>
                <w:szCs w:val="24"/>
                <w:lang w:val="uk-UA"/>
              </w:rPr>
              <w:t>- </w:t>
            </w:r>
            <w:r w:rsidR="0094308E" w:rsidRPr="00073317">
              <w:rPr>
                <w:sz w:val="24"/>
                <w:szCs w:val="24"/>
                <w:lang w:val="uk-UA"/>
              </w:rPr>
              <w:t>заходами, спрямованими на зниження рівня немедичного вживання наркотичних засобів, психотропних речовин і прекурсорів;</w:t>
            </w:r>
          </w:p>
          <w:p w:rsidR="00C96511" w:rsidRPr="00073317" w:rsidRDefault="00C96511" w:rsidP="00C96511">
            <w:pPr>
              <w:tabs>
                <w:tab w:val="left" w:pos="567"/>
              </w:tabs>
              <w:rPr>
                <w:sz w:val="24"/>
                <w:szCs w:val="24"/>
                <w:lang w:val="uk-UA"/>
              </w:rPr>
            </w:pPr>
            <w:r w:rsidRPr="00073317">
              <w:rPr>
                <w:sz w:val="24"/>
                <w:szCs w:val="24"/>
                <w:lang w:val="uk-UA"/>
              </w:rPr>
              <w:t xml:space="preserve">- </w:t>
            </w:r>
            <w:r w:rsidR="0094308E" w:rsidRPr="00073317">
              <w:rPr>
                <w:sz w:val="24"/>
                <w:szCs w:val="24"/>
                <w:lang w:val="uk-UA"/>
              </w:rPr>
              <w:t xml:space="preserve">появою нових речовин, що мають </w:t>
            </w:r>
            <w:proofErr w:type="spellStart"/>
            <w:r w:rsidR="0094308E" w:rsidRPr="00073317">
              <w:rPr>
                <w:sz w:val="24"/>
                <w:szCs w:val="24"/>
                <w:lang w:val="uk-UA"/>
              </w:rPr>
              <w:t>психоактивну</w:t>
            </w:r>
            <w:proofErr w:type="spellEnd"/>
            <w:r w:rsidR="0094308E" w:rsidRPr="00073317">
              <w:rPr>
                <w:sz w:val="24"/>
                <w:szCs w:val="24"/>
                <w:lang w:val="uk-UA"/>
              </w:rPr>
              <w:t xml:space="preserve"> дію, та є предметом вживання не за медичним призначенням;</w:t>
            </w:r>
          </w:p>
          <w:p w:rsidR="0094308E" w:rsidRPr="00073317" w:rsidRDefault="00C96511" w:rsidP="00C96511">
            <w:pPr>
              <w:tabs>
                <w:tab w:val="left" w:pos="567"/>
              </w:tabs>
              <w:rPr>
                <w:sz w:val="24"/>
                <w:szCs w:val="24"/>
                <w:lang w:val="uk-UA"/>
              </w:rPr>
            </w:pPr>
            <w:r w:rsidRPr="00073317">
              <w:rPr>
                <w:sz w:val="24"/>
                <w:szCs w:val="24"/>
                <w:lang w:val="uk-UA"/>
              </w:rPr>
              <w:t>- </w:t>
            </w:r>
            <w:r w:rsidR="0094308E" w:rsidRPr="00073317">
              <w:rPr>
                <w:sz w:val="24"/>
                <w:szCs w:val="24"/>
                <w:lang w:val="uk-UA"/>
              </w:rPr>
              <w:t>законним обігом наркотичних засобів, пси</w:t>
            </w:r>
            <w:r w:rsidRPr="00073317">
              <w:rPr>
                <w:sz w:val="24"/>
                <w:szCs w:val="24"/>
                <w:lang w:val="uk-UA"/>
              </w:rPr>
              <w:t>хотропних речовин і прекурсорів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6.8</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Вивчення, узагальнення та аналіз інформації щодо появи та поширення в незаконному обігу нових реч</w:t>
            </w:r>
            <w:r w:rsidR="00C96511" w:rsidRPr="00073317">
              <w:rPr>
                <w:sz w:val="24"/>
                <w:szCs w:val="24"/>
                <w:lang w:val="uk-UA"/>
              </w:rPr>
              <w:t xml:space="preserve">овин, що мають </w:t>
            </w:r>
            <w:proofErr w:type="spellStart"/>
            <w:r w:rsidR="00C96511" w:rsidRPr="00073317">
              <w:rPr>
                <w:sz w:val="24"/>
                <w:szCs w:val="24"/>
                <w:lang w:val="uk-UA"/>
              </w:rPr>
              <w:t>психоактивну</w:t>
            </w:r>
            <w:proofErr w:type="spellEnd"/>
            <w:r w:rsidR="00C96511" w:rsidRPr="00073317">
              <w:rPr>
                <w:sz w:val="24"/>
                <w:szCs w:val="24"/>
                <w:lang w:val="uk-UA"/>
              </w:rPr>
              <w:t xml:space="preserve"> дію</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6.9</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 xml:space="preserve">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w:t>
            </w:r>
            <w:r w:rsidR="00C96511" w:rsidRPr="00073317">
              <w:rPr>
                <w:sz w:val="24"/>
                <w:szCs w:val="24"/>
                <w:lang w:val="uk-UA"/>
              </w:rPr>
              <w:t>прекурсорів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6.10</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 xml:space="preserve">Аналіз практики правового регулювання відносин у сфері обігу наркотичних засобів, психотропних речовин, прекурсорів, протидії їх </w:t>
            </w:r>
            <w:r w:rsidRPr="00073317">
              <w:rPr>
                <w:sz w:val="24"/>
                <w:szCs w:val="24"/>
                <w:lang w:val="uk-UA"/>
              </w:rPr>
              <w:lastRenderedPageBreak/>
              <w:t>незаконному обігу, та розробка пропозиції щодо вдосконаленн</w:t>
            </w:r>
            <w:r w:rsidR="00C96511" w:rsidRPr="00073317">
              <w:rPr>
                <w:sz w:val="24"/>
                <w:szCs w:val="24"/>
                <w:lang w:val="uk-UA"/>
              </w:rPr>
              <w:t>я правового поля у цих питаннях</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lastRenderedPageBreak/>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 xml:space="preserve">Управління державного регулювання та контролю у сфері обігу наркотичних </w:t>
            </w:r>
            <w:r w:rsidRPr="00073317">
              <w:rPr>
                <w:sz w:val="24"/>
                <w:szCs w:val="24"/>
                <w:lang w:val="uk-UA"/>
              </w:rPr>
              <w:lastRenderedPageBreak/>
              <w:t>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lastRenderedPageBreak/>
              <w:t>6.11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 xml:space="preserve">Моніторинг наркотичної ситуації в Україні шляхом збору, обробки та аналізу аналітичної, епідеміологічної, статистичної та іншої інформації щодо наркотичних засобів, психотропних речовин, прекурсорів, протидії їх незаконному обігу, отриманої від державних та неурядових організацій, про масштаби розповсюдження вживання наркотиків, оцінки соціально-економічних </w:t>
            </w:r>
            <w:r w:rsidR="00C96511" w:rsidRPr="00073317">
              <w:rPr>
                <w:sz w:val="24"/>
                <w:szCs w:val="24"/>
                <w:lang w:val="uk-UA"/>
              </w:rPr>
              <w:t>наслідків від їх вживання, тощо</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6.12</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Забезпечення виконання плану заходів на 2019-2020 роки з реалізації Стратегії державної політики щодо наркотиків на період до 2020 року</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6.13</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Групою </w:t>
            </w:r>
            <w:proofErr w:type="spellStart"/>
            <w:r w:rsidRPr="00073317">
              <w:rPr>
                <w:sz w:val="24"/>
                <w:szCs w:val="24"/>
                <w:lang w:val="uk-UA"/>
              </w:rPr>
              <w:t>Помпіду</w:t>
            </w:r>
            <w:proofErr w:type="spellEnd"/>
            <w:r w:rsidRPr="00073317">
              <w:rPr>
                <w:sz w:val="24"/>
                <w:szCs w:val="24"/>
                <w:lang w:val="uk-UA"/>
              </w:rPr>
              <w:t xml:space="preserve"> Ради Європи та іншими міжнародними організаціями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6.14</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6.15</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Визначення методу знищення наркотичних засобів, психотропних речовин, прекурсорів за заявами суб’єктів господарювання</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6.16</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 xml:space="preserve">Управління державного регулювання та контролю у сфері обігу наркотичних </w:t>
            </w:r>
            <w:r w:rsidRPr="00073317">
              <w:rPr>
                <w:sz w:val="24"/>
                <w:szCs w:val="24"/>
                <w:lang w:val="uk-UA"/>
              </w:rPr>
              <w:lastRenderedPageBreak/>
              <w:t>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lastRenderedPageBreak/>
              <w:t>6.17</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Участь у відборі зразків рослин роду коноплі, рослин виду мак снотворний</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ІІІ квартал</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b/>
                <w:sz w:val="24"/>
                <w:szCs w:val="24"/>
                <w:lang w:val="uk-UA"/>
              </w:rPr>
            </w:pPr>
            <w:r w:rsidRPr="00073317">
              <w:rPr>
                <w:b/>
                <w:sz w:val="24"/>
                <w:szCs w:val="24"/>
                <w:lang w:val="uk-UA"/>
              </w:rPr>
              <w:t>6.18</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tabs>
                <w:tab w:val="left" w:pos="900"/>
                <w:tab w:val="left" w:pos="1260"/>
              </w:tabs>
              <w:rPr>
                <w:sz w:val="24"/>
                <w:szCs w:val="24"/>
                <w:lang w:val="uk-UA"/>
              </w:rPr>
            </w:pPr>
            <w:r w:rsidRPr="00073317">
              <w:rPr>
                <w:sz w:val="24"/>
                <w:szCs w:val="24"/>
                <w:lang w:val="uk-UA"/>
              </w:rPr>
              <w:t>Надання роз’яснень правоохоронним органам, органам державної влади та місцевого самоврядування, суб’єктам господарювання, фізичним особам з питань обігу наркотичних засобів, психотропних речовин і прекурсорів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themeFill="background1"/>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94308E" w:rsidRPr="00073317" w:rsidRDefault="0094308E" w:rsidP="0094308E">
            <w:pPr>
              <w:ind w:right="-116"/>
              <w:jc w:val="center"/>
              <w:rPr>
                <w:b/>
                <w:sz w:val="24"/>
                <w:szCs w:val="24"/>
                <w:lang w:val="uk-UA"/>
              </w:rPr>
            </w:pPr>
            <w:r w:rsidRPr="00073317">
              <w:rPr>
                <w:b/>
                <w:sz w:val="24"/>
                <w:szCs w:val="24"/>
                <w:lang w:val="uk-UA"/>
              </w:rPr>
              <w:t>7.</w:t>
            </w:r>
          </w:p>
        </w:tc>
        <w:tc>
          <w:tcPr>
            <w:tcW w:w="4720" w:type="pct"/>
            <w:gridSpan w:val="3"/>
            <w:tcBorders>
              <w:top w:val="single" w:sz="4" w:space="0" w:color="000000"/>
              <w:left w:val="single" w:sz="4" w:space="0" w:color="000000"/>
              <w:bottom w:val="single" w:sz="4" w:space="0" w:color="000000"/>
              <w:right w:val="single" w:sz="4" w:space="0" w:color="000000"/>
            </w:tcBorders>
            <w:hideMark/>
          </w:tcPr>
          <w:p w:rsidR="0094308E" w:rsidRPr="00073317" w:rsidRDefault="0094308E" w:rsidP="0094308E">
            <w:pPr>
              <w:tabs>
                <w:tab w:val="left" w:pos="2114"/>
              </w:tabs>
              <w:rPr>
                <w:b/>
                <w:sz w:val="24"/>
                <w:szCs w:val="24"/>
                <w:lang w:val="uk-UA"/>
              </w:rPr>
            </w:pPr>
            <w:r w:rsidRPr="00073317">
              <w:rPr>
                <w:b/>
                <w:sz w:val="24"/>
                <w:szCs w:val="24"/>
                <w:lang w:val="uk-UA"/>
              </w:rPr>
              <w:t>ЗАХОДИ ЩОДО ВЗАЄМОДІЇ ЗІ ЗМІ ТА ГРОМАДСКІСТЮ</w:t>
            </w:r>
          </w:p>
        </w:tc>
      </w:tr>
      <w:tr w:rsidR="004A6AE4" w:rsidRPr="00073317" w:rsidTr="00C918B6">
        <w:trPr>
          <w:trHeight w:val="1611"/>
        </w:trPr>
        <w:tc>
          <w:tcPr>
            <w:tcW w:w="280" w:type="pct"/>
            <w:tcBorders>
              <w:top w:val="single" w:sz="4" w:space="0" w:color="000000"/>
              <w:left w:val="single" w:sz="4" w:space="0" w:color="000000"/>
              <w:bottom w:val="single" w:sz="4" w:space="0" w:color="000000"/>
              <w:right w:val="single" w:sz="4" w:space="0" w:color="000000"/>
            </w:tcBorders>
            <w:hideMark/>
          </w:tcPr>
          <w:p w:rsidR="004A6AE4" w:rsidRPr="00073317" w:rsidRDefault="004A6AE4" w:rsidP="004A6AE4">
            <w:pPr>
              <w:ind w:right="-116"/>
              <w:jc w:val="center"/>
              <w:rPr>
                <w:b/>
                <w:sz w:val="24"/>
                <w:szCs w:val="24"/>
                <w:lang w:val="uk-UA"/>
              </w:rPr>
            </w:pPr>
            <w:r w:rsidRPr="00073317">
              <w:rPr>
                <w:b/>
                <w:sz w:val="24"/>
                <w:szCs w:val="24"/>
                <w:lang w:val="uk-UA"/>
              </w:rPr>
              <w:t>7.1.</w:t>
            </w:r>
          </w:p>
        </w:tc>
        <w:tc>
          <w:tcPr>
            <w:tcW w:w="273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rPr>
                <w:sz w:val="24"/>
                <w:szCs w:val="24"/>
                <w:lang w:val="uk-UA"/>
              </w:rPr>
            </w:pPr>
            <w:r w:rsidRPr="00073317">
              <w:rPr>
                <w:sz w:val="24"/>
                <w:szCs w:val="24"/>
                <w:lang w:val="uk-UA"/>
              </w:rPr>
              <w:t xml:space="preserve">Висвітлення діяльності Держлікслужби шляхом підготовки та оприлюднення, </w:t>
            </w:r>
            <w:r w:rsidRPr="00073317">
              <w:rPr>
                <w:rStyle w:val="FontStyle14"/>
                <w:i w:val="0"/>
                <w:sz w:val="24"/>
                <w:szCs w:val="24"/>
                <w:lang w:val="uk-UA"/>
              </w:rPr>
              <w:t xml:space="preserve">у тому числі через відомчий </w:t>
            </w:r>
            <w:proofErr w:type="spellStart"/>
            <w:r w:rsidRPr="00073317">
              <w:rPr>
                <w:rStyle w:val="FontStyle14"/>
                <w:i w:val="0"/>
                <w:sz w:val="24"/>
                <w:szCs w:val="24"/>
                <w:lang w:val="uk-UA"/>
              </w:rPr>
              <w:t>вебсайт</w:t>
            </w:r>
            <w:proofErr w:type="spellEnd"/>
            <w:r w:rsidRPr="00073317">
              <w:rPr>
                <w:rStyle w:val="FontStyle14"/>
                <w:i w:val="0"/>
                <w:sz w:val="24"/>
                <w:szCs w:val="24"/>
                <w:lang w:val="uk-UA"/>
              </w:rPr>
              <w:t xml:space="preserve">, </w:t>
            </w:r>
            <w:r w:rsidRPr="00073317">
              <w:rPr>
                <w:sz w:val="24"/>
                <w:szCs w:val="24"/>
                <w:lang w:val="uk-UA"/>
              </w:rPr>
              <w:t>інформаційних повідомлень, інтерв’ю, іншої офіційної інформації, забезпечення оперативного реагування на запити ЗМІ</w:t>
            </w:r>
          </w:p>
        </w:tc>
        <w:tc>
          <w:tcPr>
            <w:tcW w:w="772"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rPr>
                <w:sz w:val="24"/>
                <w:szCs w:val="24"/>
                <w:lang w:val="uk-UA"/>
              </w:rPr>
            </w:pPr>
            <w:r w:rsidRPr="00073317">
              <w:rPr>
                <w:sz w:val="24"/>
                <w:szCs w:val="24"/>
                <w:lang w:val="uk-UA"/>
              </w:rPr>
              <w:t>Управління комунікацій</w:t>
            </w:r>
          </w:p>
          <w:p w:rsidR="004A6AE4" w:rsidRPr="00073317" w:rsidRDefault="004A6AE4" w:rsidP="004A6AE4">
            <w:pPr>
              <w:shd w:val="clear" w:color="auto" w:fill="FFFFFF" w:themeFill="background1"/>
              <w:rPr>
                <w:sz w:val="24"/>
                <w:szCs w:val="24"/>
                <w:lang w:val="uk-UA"/>
              </w:rPr>
            </w:pPr>
          </w:p>
          <w:p w:rsidR="004A6AE4" w:rsidRPr="00073317" w:rsidRDefault="004A6AE4" w:rsidP="004A6AE4">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4A6AE4"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ind w:right="-116"/>
              <w:jc w:val="center"/>
              <w:rPr>
                <w:b/>
                <w:sz w:val="24"/>
                <w:szCs w:val="24"/>
                <w:lang w:val="uk-UA"/>
              </w:rPr>
            </w:pPr>
            <w:r w:rsidRPr="00073317">
              <w:rPr>
                <w:b/>
                <w:sz w:val="24"/>
                <w:szCs w:val="24"/>
                <w:lang w:val="uk-UA"/>
              </w:rPr>
              <w:t>7.2.</w:t>
            </w:r>
          </w:p>
        </w:tc>
        <w:tc>
          <w:tcPr>
            <w:tcW w:w="273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widowControl w:val="0"/>
              <w:shd w:val="clear" w:color="auto" w:fill="FFFFFF"/>
              <w:tabs>
                <w:tab w:val="left" w:pos="567"/>
              </w:tabs>
              <w:autoSpaceDE w:val="0"/>
              <w:autoSpaceDN w:val="0"/>
              <w:adjustRightInd w:val="0"/>
              <w:spacing w:after="120"/>
              <w:rPr>
                <w:sz w:val="24"/>
                <w:szCs w:val="24"/>
                <w:lang w:val="uk-UA"/>
              </w:rPr>
            </w:pPr>
            <w:r w:rsidRPr="00073317">
              <w:rPr>
                <w:sz w:val="24"/>
                <w:szCs w:val="24"/>
                <w:lang w:val="uk-UA"/>
              </w:rPr>
              <w:t xml:space="preserve">Забезпечення інформаційного наповнення офіційного </w:t>
            </w:r>
            <w:proofErr w:type="spellStart"/>
            <w:r w:rsidRPr="00073317">
              <w:rPr>
                <w:sz w:val="24"/>
                <w:szCs w:val="24"/>
                <w:lang w:val="uk-UA"/>
              </w:rPr>
              <w:t>вебсайту</w:t>
            </w:r>
            <w:proofErr w:type="spellEnd"/>
            <w:r w:rsidRPr="00073317">
              <w:rPr>
                <w:sz w:val="24"/>
                <w:szCs w:val="24"/>
                <w:lang w:val="uk-UA"/>
              </w:rPr>
              <w:t xml:space="preserve"> Держлікслужби в мережі Інтернет</w:t>
            </w:r>
          </w:p>
        </w:tc>
        <w:tc>
          <w:tcPr>
            <w:tcW w:w="772"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rPr>
                <w:sz w:val="24"/>
                <w:szCs w:val="24"/>
                <w:lang w:val="uk-UA"/>
              </w:rPr>
            </w:pPr>
            <w:r w:rsidRPr="00073317">
              <w:rPr>
                <w:sz w:val="24"/>
                <w:szCs w:val="24"/>
                <w:lang w:val="uk-UA"/>
              </w:rPr>
              <w:t xml:space="preserve">Управління комунікацій </w:t>
            </w:r>
          </w:p>
          <w:p w:rsidR="004A6AE4" w:rsidRPr="00073317" w:rsidRDefault="004A6AE4" w:rsidP="004A6AE4">
            <w:pPr>
              <w:shd w:val="clear" w:color="auto" w:fill="FFFFFF" w:themeFill="background1"/>
              <w:rPr>
                <w:sz w:val="24"/>
                <w:szCs w:val="24"/>
                <w:lang w:val="uk-UA"/>
              </w:rPr>
            </w:pPr>
          </w:p>
          <w:p w:rsidR="004A6AE4" w:rsidRPr="00073317" w:rsidRDefault="004A6AE4" w:rsidP="004A6AE4">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4A6AE4"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ind w:right="-116"/>
              <w:jc w:val="center"/>
              <w:rPr>
                <w:b/>
                <w:sz w:val="24"/>
                <w:szCs w:val="24"/>
                <w:lang w:val="uk-UA"/>
              </w:rPr>
            </w:pPr>
            <w:r w:rsidRPr="00073317">
              <w:rPr>
                <w:b/>
                <w:sz w:val="24"/>
                <w:szCs w:val="24"/>
                <w:lang w:val="uk-UA"/>
              </w:rPr>
              <w:t>7.3.</w:t>
            </w:r>
          </w:p>
        </w:tc>
        <w:tc>
          <w:tcPr>
            <w:tcW w:w="2730" w:type="pct"/>
            <w:tcBorders>
              <w:top w:val="single" w:sz="4" w:space="0" w:color="000000"/>
              <w:left w:val="single" w:sz="4" w:space="0" w:color="000000"/>
              <w:bottom w:val="single" w:sz="4" w:space="0" w:color="000000"/>
              <w:right w:val="single" w:sz="4" w:space="0" w:color="000000"/>
            </w:tcBorders>
            <w:vAlign w:val="center"/>
          </w:tcPr>
          <w:p w:rsidR="004A6AE4" w:rsidRPr="00073317" w:rsidRDefault="004A6AE4" w:rsidP="004A6AE4">
            <w:pPr>
              <w:rPr>
                <w:b/>
                <w:sz w:val="24"/>
                <w:szCs w:val="24"/>
                <w:lang w:val="uk-UA"/>
              </w:rPr>
            </w:pPr>
            <w:r w:rsidRPr="00073317">
              <w:rPr>
                <w:sz w:val="24"/>
                <w:szCs w:val="24"/>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w:t>
            </w:r>
          </w:p>
        </w:tc>
        <w:tc>
          <w:tcPr>
            <w:tcW w:w="772"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rPr>
                <w:sz w:val="24"/>
                <w:szCs w:val="24"/>
                <w:lang w:val="uk-UA"/>
              </w:rPr>
            </w:pPr>
            <w:r w:rsidRPr="00073317">
              <w:rPr>
                <w:sz w:val="24"/>
                <w:szCs w:val="24"/>
                <w:lang w:val="uk-UA"/>
              </w:rPr>
              <w:t xml:space="preserve">Управління комунікацій </w:t>
            </w:r>
          </w:p>
        </w:tc>
      </w:tr>
      <w:tr w:rsidR="004A6AE4"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ind w:right="-116"/>
              <w:jc w:val="center"/>
              <w:rPr>
                <w:b/>
                <w:sz w:val="24"/>
                <w:szCs w:val="24"/>
                <w:lang w:val="uk-UA"/>
              </w:rPr>
            </w:pPr>
            <w:r w:rsidRPr="00073317">
              <w:rPr>
                <w:b/>
                <w:sz w:val="24"/>
                <w:szCs w:val="24"/>
                <w:lang w:val="uk-UA"/>
              </w:rPr>
              <w:t>7.4.</w:t>
            </w:r>
          </w:p>
        </w:tc>
        <w:tc>
          <w:tcPr>
            <w:tcW w:w="273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rPr>
                <w:sz w:val="24"/>
                <w:szCs w:val="24"/>
                <w:lang w:val="uk-UA"/>
              </w:rPr>
            </w:pPr>
            <w:r w:rsidRPr="00073317">
              <w:rPr>
                <w:sz w:val="24"/>
                <w:szCs w:val="24"/>
                <w:lang w:val="uk-UA"/>
              </w:rPr>
              <w:t>Забезпечення заходів щодо співпраці з консультативно-дорадчим органом Держлікслужби – Громадською Радою – та висвітлення її діяльності на офіційному сайті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jc w:val="center"/>
              <w:rPr>
                <w:sz w:val="24"/>
                <w:szCs w:val="24"/>
                <w:lang w:val="uk-UA" w:eastAsia="uk-UA"/>
              </w:rPr>
            </w:pPr>
            <w:r w:rsidRPr="00073317">
              <w:rPr>
                <w:sz w:val="24"/>
                <w:szCs w:val="24"/>
                <w:lang w:val="uk-UA" w:eastAsia="uk-UA"/>
              </w:rPr>
              <w:t>І півріччя</w:t>
            </w:r>
          </w:p>
        </w:tc>
        <w:tc>
          <w:tcPr>
            <w:tcW w:w="1218"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rPr>
                <w:sz w:val="24"/>
                <w:szCs w:val="24"/>
                <w:lang w:val="uk-UA"/>
              </w:rPr>
            </w:pPr>
            <w:r w:rsidRPr="00073317">
              <w:rPr>
                <w:sz w:val="24"/>
                <w:szCs w:val="24"/>
                <w:lang w:val="uk-UA"/>
              </w:rPr>
              <w:t>Управління комунікацій</w:t>
            </w:r>
          </w:p>
          <w:p w:rsidR="004A6AE4" w:rsidRPr="00073317" w:rsidRDefault="004A6AE4" w:rsidP="004A6AE4">
            <w:pPr>
              <w:shd w:val="clear" w:color="auto" w:fill="FFFFFF" w:themeFill="background1"/>
              <w:rPr>
                <w:sz w:val="24"/>
                <w:szCs w:val="24"/>
                <w:lang w:val="uk-UA"/>
              </w:rPr>
            </w:pPr>
          </w:p>
          <w:p w:rsidR="004A6AE4" w:rsidRPr="00073317" w:rsidRDefault="004A6AE4" w:rsidP="004A6AE4">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4A6AE4"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ind w:right="-116"/>
              <w:jc w:val="center"/>
              <w:rPr>
                <w:b/>
                <w:sz w:val="24"/>
                <w:szCs w:val="24"/>
                <w:lang w:val="uk-UA"/>
              </w:rPr>
            </w:pPr>
            <w:r w:rsidRPr="00073317">
              <w:rPr>
                <w:b/>
                <w:sz w:val="24"/>
                <w:szCs w:val="24"/>
                <w:lang w:val="uk-UA"/>
              </w:rPr>
              <w:t>7.5.</w:t>
            </w:r>
          </w:p>
        </w:tc>
        <w:tc>
          <w:tcPr>
            <w:tcW w:w="273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rPr>
                <w:sz w:val="24"/>
                <w:szCs w:val="24"/>
                <w:lang w:val="uk-UA"/>
              </w:rPr>
            </w:pPr>
            <w:r w:rsidRPr="00073317">
              <w:rPr>
                <w:sz w:val="24"/>
                <w:szCs w:val="24"/>
                <w:lang w:val="uk-UA"/>
              </w:rPr>
              <w:t>Затвердження орієнтовного Плану проведення консультацій з громадськістю на 2021 рік</w:t>
            </w:r>
          </w:p>
        </w:tc>
        <w:tc>
          <w:tcPr>
            <w:tcW w:w="772"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jc w:val="center"/>
              <w:rPr>
                <w:sz w:val="24"/>
                <w:szCs w:val="24"/>
                <w:lang w:val="uk-UA" w:eastAsia="uk-UA"/>
              </w:rPr>
            </w:pPr>
            <w:r w:rsidRPr="00073317">
              <w:rPr>
                <w:sz w:val="24"/>
                <w:szCs w:val="24"/>
                <w:lang w:val="uk-UA" w:eastAsia="uk-UA"/>
              </w:rPr>
              <w:t>До 30 грудня</w:t>
            </w:r>
          </w:p>
        </w:tc>
        <w:tc>
          <w:tcPr>
            <w:tcW w:w="1218"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rPr>
                <w:sz w:val="24"/>
                <w:szCs w:val="24"/>
                <w:lang w:val="uk-UA"/>
              </w:rPr>
            </w:pPr>
            <w:r w:rsidRPr="00073317">
              <w:rPr>
                <w:sz w:val="24"/>
                <w:szCs w:val="24"/>
                <w:lang w:val="uk-UA"/>
              </w:rPr>
              <w:t>Управління комунікацій</w:t>
            </w:r>
          </w:p>
          <w:p w:rsidR="004A6AE4" w:rsidRPr="00073317" w:rsidRDefault="004A6AE4" w:rsidP="004A6AE4">
            <w:pPr>
              <w:shd w:val="clear" w:color="auto" w:fill="FFFFFF" w:themeFill="background1"/>
              <w:rPr>
                <w:sz w:val="24"/>
                <w:szCs w:val="24"/>
                <w:lang w:val="uk-UA"/>
              </w:rPr>
            </w:pPr>
          </w:p>
          <w:p w:rsidR="004A6AE4" w:rsidRPr="00073317" w:rsidRDefault="004A6AE4" w:rsidP="004A6AE4">
            <w:pPr>
              <w:shd w:val="clear" w:color="auto" w:fill="FFFFFF" w:themeFill="background1"/>
              <w:rPr>
                <w:sz w:val="24"/>
                <w:szCs w:val="24"/>
                <w:lang w:val="uk-UA"/>
              </w:rPr>
            </w:pPr>
            <w:r w:rsidRPr="00073317">
              <w:rPr>
                <w:sz w:val="24"/>
                <w:szCs w:val="24"/>
                <w:lang w:val="uk-UA"/>
              </w:rPr>
              <w:lastRenderedPageBreak/>
              <w:t xml:space="preserve">Керівники структурних підрозділів </w:t>
            </w:r>
          </w:p>
        </w:tc>
      </w:tr>
      <w:tr w:rsidR="004A6AE4"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ind w:right="-116"/>
              <w:jc w:val="center"/>
              <w:rPr>
                <w:b/>
                <w:sz w:val="24"/>
                <w:szCs w:val="24"/>
                <w:lang w:val="uk-UA"/>
              </w:rPr>
            </w:pPr>
            <w:r w:rsidRPr="00073317">
              <w:rPr>
                <w:b/>
                <w:sz w:val="24"/>
                <w:szCs w:val="24"/>
                <w:lang w:val="uk-UA"/>
              </w:rPr>
              <w:lastRenderedPageBreak/>
              <w:t>7.6.</w:t>
            </w:r>
          </w:p>
        </w:tc>
        <w:tc>
          <w:tcPr>
            <w:tcW w:w="2730"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rPr>
                <w:sz w:val="24"/>
                <w:szCs w:val="24"/>
                <w:lang w:val="uk-UA"/>
              </w:rPr>
            </w:pPr>
            <w:r w:rsidRPr="00073317">
              <w:rPr>
                <w:sz w:val="24"/>
                <w:szCs w:val="24"/>
                <w:lang w:val="uk-UA"/>
              </w:rPr>
              <w:t>Забезпечення комунікацій між Держлікслужбою та інститутами громадянського суспільства</w:t>
            </w:r>
          </w:p>
        </w:tc>
        <w:tc>
          <w:tcPr>
            <w:tcW w:w="772"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4A6AE4" w:rsidRPr="00073317" w:rsidRDefault="004A6AE4" w:rsidP="004A6AE4">
            <w:pPr>
              <w:shd w:val="clear" w:color="auto" w:fill="FFFFFF" w:themeFill="background1"/>
              <w:rPr>
                <w:sz w:val="24"/>
                <w:szCs w:val="24"/>
                <w:lang w:val="uk-UA"/>
              </w:rPr>
            </w:pPr>
            <w:r w:rsidRPr="00073317">
              <w:rPr>
                <w:sz w:val="24"/>
                <w:szCs w:val="24"/>
                <w:lang w:val="uk-UA"/>
              </w:rPr>
              <w:t>Управління комунікацій</w:t>
            </w:r>
          </w:p>
          <w:p w:rsidR="004A6AE4" w:rsidRPr="00073317" w:rsidRDefault="004A6AE4" w:rsidP="004A6AE4">
            <w:pPr>
              <w:shd w:val="clear" w:color="auto" w:fill="FFFFFF" w:themeFill="background1"/>
              <w:rPr>
                <w:sz w:val="24"/>
                <w:szCs w:val="24"/>
                <w:lang w:val="uk-UA"/>
              </w:rPr>
            </w:pPr>
          </w:p>
          <w:p w:rsidR="004A6AE4" w:rsidRPr="00073317" w:rsidRDefault="004A6AE4" w:rsidP="004A6AE4">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94308E" w:rsidRPr="00073317" w:rsidRDefault="0094308E" w:rsidP="0094308E">
            <w:pPr>
              <w:ind w:right="-116"/>
              <w:jc w:val="center"/>
              <w:rPr>
                <w:b/>
                <w:sz w:val="24"/>
                <w:szCs w:val="24"/>
                <w:lang w:val="uk-UA"/>
              </w:rPr>
            </w:pPr>
            <w:r w:rsidRPr="00073317">
              <w:rPr>
                <w:b/>
                <w:sz w:val="24"/>
                <w:szCs w:val="24"/>
                <w:lang w:val="uk-UA"/>
              </w:rPr>
              <w:t>8.</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94308E" w:rsidRPr="00073317" w:rsidRDefault="0094308E" w:rsidP="0094308E">
            <w:pPr>
              <w:rPr>
                <w:b/>
                <w:sz w:val="24"/>
                <w:szCs w:val="24"/>
                <w:lang w:val="uk-UA"/>
              </w:rPr>
            </w:pPr>
            <w:r w:rsidRPr="00073317">
              <w:rPr>
                <w:b/>
                <w:sz w:val="24"/>
                <w:szCs w:val="24"/>
                <w:lang w:val="uk-UA"/>
              </w:rPr>
              <w:t>ЗАХОДИ З ПИТАНЬ УПРАВЛІННЯ СИСТЕМОЮ ЯКОСТІ</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b/>
                <w:sz w:val="24"/>
                <w:szCs w:val="24"/>
                <w:lang w:val="uk-UA"/>
              </w:rPr>
            </w:pPr>
            <w:r w:rsidRPr="00073317">
              <w:rPr>
                <w:b/>
                <w:sz w:val="24"/>
                <w:szCs w:val="24"/>
                <w:lang w:val="uk-UA"/>
              </w:rPr>
              <w:t>8.1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073317">
              <w:rPr>
                <w:sz w:val="24"/>
                <w:szCs w:val="24"/>
                <w:lang w:val="uk-UA"/>
              </w:rPr>
              <w:t>Annex</w:t>
            </w:r>
            <w:proofErr w:type="spellEnd"/>
            <w:r w:rsidRPr="00073317">
              <w:rPr>
                <w:sz w:val="24"/>
                <w:szCs w:val="24"/>
                <w:lang w:val="uk-UA"/>
              </w:rPr>
              <w:t xml:space="preserve"> 8 «Вимоги до систем якості національних GMP інспекторатів»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Уповноважена особа з якості</w:t>
            </w:r>
          </w:p>
          <w:p w:rsidR="0094308E" w:rsidRPr="00073317" w:rsidRDefault="0094308E" w:rsidP="0094308E">
            <w:pPr>
              <w:shd w:val="clear" w:color="auto" w:fill="FFFFFF"/>
              <w:rPr>
                <w:sz w:val="24"/>
                <w:szCs w:val="24"/>
                <w:lang w:val="uk-UA"/>
              </w:rPr>
            </w:pPr>
          </w:p>
          <w:p w:rsidR="0094308E" w:rsidRPr="00073317" w:rsidRDefault="0094308E" w:rsidP="0094308E">
            <w:pPr>
              <w:shd w:val="clear" w:color="auto" w:fill="FFFFFF"/>
              <w:rPr>
                <w:sz w:val="24"/>
                <w:szCs w:val="24"/>
                <w:lang w:val="uk-UA"/>
              </w:rPr>
            </w:pPr>
            <w:r w:rsidRPr="00073317">
              <w:rPr>
                <w:rStyle w:val="ae"/>
                <w:b w:val="0"/>
                <w:sz w:val="24"/>
                <w:szCs w:val="24"/>
                <w:lang w:val="uk-UA"/>
              </w:rPr>
              <w:t>Сектор управління системою якості</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b/>
                <w:sz w:val="24"/>
                <w:szCs w:val="24"/>
                <w:lang w:val="uk-UA"/>
              </w:rPr>
            </w:pPr>
            <w:r w:rsidRPr="00073317">
              <w:rPr>
                <w:b/>
                <w:sz w:val="24"/>
                <w:szCs w:val="24"/>
                <w:lang w:val="uk-UA"/>
              </w:rPr>
              <w:t>8.2</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sz w:val="24"/>
                <w:szCs w:val="24"/>
                <w:lang w:val="uk-UA"/>
              </w:rPr>
            </w:pPr>
            <w:r w:rsidRPr="00073317">
              <w:rPr>
                <w:sz w:val="24"/>
                <w:szCs w:val="24"/>
                <w:lang w:val="uk-UA"/>
              </w:rPr>
              <w:t>ІІІ квартал</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Уповноважена особа з якості</w:t>
            </w:r>
          </w:p>
          <w:p w:rsidR="0094308E" w:rsidRPr="00073317" w:rsidRDefault="0094308E" w:rsidP="0094308E">
            <w:pPr>
              <w:shd w:val="clear" w:color="auto" w:fill="FFFFFF"/>
              <w:rPr>
                <w:sz w:val="24"/>
                <w:szCs w:val="24"/>
                <w:lang w:val="uk-UA"/>
              </w:rPr>
            </w:pPr>
          </w:p>
          <w:p w:rsidR="0094308E" w:rsidRPr="00073317" w:rsidRDefault="0094308E" w:rsidP="0094308E">
            <w:pPr>
              <w:shd w:val="clear" w:color="auto" w:fill="FFFFFF"/>
              <w:rPr>
                <w:sz w:val="24"/>
                <w:szCs w:val="24"/>
                <w:lang w:val="uk-UA"/>
              </w:rPr>
            </w:pPr>
            <w:r w:rsidRPr="00073317">
              <w:rPr>
                <w:rStyle w:val="ae"/>
                <w:b w:val="0"/>
                <w:sz w:val="24"/>
                <w:szCs w:val="24"/>
                <w:lang w:val="uk-UA"/>
              </w:rPr>
              <w:t>Сектор управління системою якості</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b/>
                <w:sz w:val="24"/>
                <w:szCs w:val="24"/>
                <w:lang w:val="uk-UA"/>
              </w:rPr>
            </w:pPr>
            <w:r w:rsidRPr="00073317">
              <w:rPr>
                <w:b/>
                <w:sz w:val="24"/>
                <w:szCs w:val="24"/>
                <w:lang w:val="uk-UA"/>
              </w:rPr>
              <w:t>8.3</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 xml:space="preserve">Координація робіт щодо удосконалення системи управління якістю Держлікслужби враховуючи вимоги моделі CAF </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Уповноважена особа з якості</w:t>
            </w:r>
          </w:p>
          <w:p w:rsidR="0094308E" w:rsidRPr="00073317" w:rsidRDefault="0094308E" w:rsidP="0094308E">
            <w:pPr>
              <w:shd w:val="clear" w:color="auto" w:fill="FFFFFF"/>
              <w:rPr>
                <w:sz w:val="24"/>
                <w:szCs w:val="24"/>
                <w:lang w:val="uk-UA"/>
              </w:rPr>
            </w:pPr>
          </w:p>
          <w:p w:rsidR="0094308E" w:rsidRPr="00073317" w:rsidRDefault="0094308E" w:rsidP="0094308E">
            <w:pPr>
              <w:shd w:val="clear" w:color="auto" w:fill="FFFFFF"/>
              <w:rPr>
                <w:sz w:val="24"/>
                <w:szCs w:val="24"/>
                <w:lang w:val="uk-UA"/>
              </w:rPr>
            </w:pPr>
            <w:r w:rsidRPr="00073317">
              <w:rPr>
                <w:rStyle w:val="ae"/>
                <w:b w:val="0"/>
                <w:sz w:val="24"/>
                <w:szCs w:val="24"/>
                <w:lang w:val="uk-UA"/>
              </w:rPr>
              <w:t>Сектор управління системою якості</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8.4</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Уповноважена особа з якості</w:t>
            </w:r>
          </w:p>
          <w:p w:rsidR="0094308E" w:rsidRPr="00073317" w:rsidRDefault="0094308E" w:rsidP="0094308E">
            <w:pPr>
              <w:shd w:val="clear" w:color="auto" w:fill="FFFFFF"/>
              <w:rPr>
                <w:sz w:val="24"/>
                <w:szCs w:val="24"/>
                <w:lang w:val="uk-UA"/>
              </w:rPr>
            </w:pPr>
          </w:p>
          <w:p w:rsidR="0094308E" w:rsidRPr="00073317" w:rsidRDefault="0094308E" w:rsidP="0094308E">
            <w:pPr>
              <w:shd w:val="clear" w:color="auto" w:fill="FFFFFF"/>
              <w:rPr>
                <w:sz w:val="24"/>
                <w:szCs w:val="24"/>
                <w:lang w:val="uk-UA"/>
              </w:rPr>
            </w:pPr>
            <w:r w:rsidRPr="00073317">
              <w:rPr>
                <w:rStyle w:val="ae"/>
                <w:b w:val="0"/>
                <w:sz w:val="24"/>
                <w:szCs w:val="24"/>
                <w:lang w:val="uk-UA"/>
              </w:rPr>
              <w:t>Сектор управління системою якості</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8.5</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jc w:val="center"/>
              <w:rPr>
                <w:sz w:val="24"/>
                <w:szCs w:val="24"/>
                <w:lang w:val="uk-UA"/>
              </w:rPr>
            </w:pPr>
            <w:r w:rsidRPr="00073317">
              <w:rPr>
                <w:sz w:val="24"/>
                <w:szCs w:val="24"/>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shd w:val="clear" w:color="auto" w:fill="FFFFFF"/>
              <w:rPr>
                <w:sz w:val="24"/>
                <w:szCs w:val="24"/>
                <w:lang w:val="uk-UA"/>
              </w:rPr>
            </w:pPr>
            <w:r w:rsidRPr="00073317">
              <w:rPr>
                <w:sz w:val="24"/>
                <w:szCs w:val="24"/>
                <w:lang w:val="uk-UA"/>
              </w:rPr>
              <w:t>Уповноважена особа з якості</w:t>
            </w:r>
          </w:p>
          <w:p w:rsidR="0094308E" w:rsidRPr="00073317" w:rsidRDefault="0094308E" w:rsidP="0094308E">
            <w:pPr>
              <w:shd w:val="clear" w:color="auto" w:fill="FFFFFF"/>
              <w:rPr>
                <w:sz w:val="24"/>
                <w:szCs w:val="24"/>
                <w:lang w:val="uk-UA"/>
              </w:rPr>
            </w:pPr>
          </w:p>
          <w:p w:rsidR="0094308E" w:rsidRPr="00073317" w:rsidRDefault="0094308E" w:rsidP="0094308E">
            <w:pPr>
              <w:shd w:val="clear" w:color="auto" w:fill="FFFFFF"/>
              <w:rPr>
                <w:sz w:val="24"/>
                <w:szCs w:val="24"/>
                <w:lang w:val="uk-UA"/>
              </w:rPr>
            </w:pPr>
            <w:r w:rsidRPr="00073317">
              <w:rPr>
                <w:rStyle w:val="ae"/>
                <w:b w:val="0"/>
                <w:sz w:val="24"/>
                <w:szCs w:val="24"/>
                <w:lang w:val="uk-UA"/>
              </w:rPr>
              <w:t>Сектор управління системою якості</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9.</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94308E" w:rsidRPr="00073317" w:rsidRDefault="0094308E" w:rsidP="0094308E">
            <w:pPr>
              <w:rPr>
                <w:b/>
                <w:sz w:val="24"/>
                <w:szCs w:val="24"/>
                <w:lang w:val="uk-UA"/>
              </w:rPr>
            </w:pPr>
            <w:r w:rsidRPr="00073317">
              <w:rPr>
                <w:b/>
                <w:sz w:val="24"/>
                <w:szCs w:val="24"/>
                <w:lang w:val="uk-UA"/>
              </w:rPr>
              <w:t>ЗАХОДИ З ПИТАНЬ УПРАВЛІННЯ ПЕРСОНАЛОМ</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lastRenderedPageBreak/>
              <w:t>9.1</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Здійснення заходів, пов’язаних з реалізацією положень Закону України «Про державну службу»</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Відділ з управління персоналом</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9.2</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Проведення заходів щодо організації конкурсів на зайняття вакантних посад державної служби в Держлікслужбі та керівників підприємств, що належать до сфери управління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Відділ з управління персоналом</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9.3</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Розроблення, затвердження та внесення змін до посадових інструкцій державних службовців категорій «Б» та «В» відповідно до Порядку</w:t>
            </w:r>
          </w:p>
          <w:p w:rsidR="0094308E" w:rsidRPr="00073317" w:rsidRDefault="0094308E" w:rsidP="0094308E">
            <w:pPr>
              <w:rPr>
                <w:sz w:val="24"/>
                <w:szCs w:val="24"/>
                <w:lang w:val="uk-UA"/>
              </w:rPr>
            </w:pPr>
            <w:r w:rsidRPr="00073317">
              <w:rPr>
                <w:sz w:val="24"/>
                <w:szCs w:val="24"/>
                <w:lang w:val="uk-UA"/>
              </w:rPr>
              <w:t>розроблення посадових інструкцій державних службовців категорій «Б» та «В», затвердженого наказом Національного агентства України з питань державної служби 11.09.2019</w:t>
            </w:r>
            <w:r w:rsidRPr="00073317">
              <w:rPr>
                <w:sz w:val="24"/>
                <w:szCs w:val="24"/>
                <w:lang w:val="uk-UA"/>
              </w:rPr>
              <w:br/>
              <w:t>№ 172-19</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sz w:val="24"/>
                <w:szCs w:val="24"/>
                <w:lang w:val="uk-UA"/>
              </w:rPr>
            </w:pPr>
            <w:r w:rsidRPr="00073317">
              <w:rPr>
                <w:sz w:val="24"/>
                <w:szCs w:val="24"/>
                <w:lang w:val="uk-UA"/>
              </w:rPr>
              <w:t>І квартал 2020 року</w:t>
            </w:r>
          </w:p>
        </w:tc>
        <w:tc>
          <w:tcPr>
            <w:tcW w:w="1218" w:type="pct"/>
            <w:tcBorders>
              <w:top w:val="single" w:sz="4" w:space="0" w:color="000000"/>
              <w:left w:val="single" w:sz="4" w:space="0" w:color="000000"/>
              <w:bottom w:val="single" w:sz="4" w:space="0" w:color="000000"/>
              <w:right w:val="single" w:sz="4" w:space="0" w:color="000000"/>
            </w:tcBorders>
          </w:tcPr>
          <w:p w:rsidR="00194972" w:rsidRPr="00073317" w:rsidRDefault="00194972" w:rsidP="0094308E">
            <w:pPr>
              <w:rPr>
                <w:sz w:val="24"/>
                <w:szCs w:val="24"/>
                <w:lang w:val="uk-UA"/>
              </w:rPr>
            </w:pPr>
            <w:r w:rsidRPr="00073317">
              <w:rPr>
                <w:sz w:val="24"/>
                <w:szCs w:val="24"/>
                <w:lang w:val="uk-UA"/>
              </w:rPr>
              <w:t>Відділ з управління персоналом</w:t>
            </w:r>
          </w:p>
          <w:p w:rsidR="00194972" w:rsidRPr="00073317" w:rsidRDefault="00194972" w:rsidP="0094308E">
            <w:pPr>
              <w:rPr>
                <w:sz w:val="24"/>
                <w:szCs w:val="24"/>
                <w:lang w:val="uk-UA"/>
              </w:rPr>
            </w:pPr>
          </w:p>
          <w:p w:rsidR="0094308E" w:rsidRPr="00073317" w:rsidRDefault="00194972" w:rsidP="0094308E">
            <w:pPr>
              <w:rPr>
                <w:sz w:val="24"/>
                <w:szCs w:val="24"/>
                <w:lang w:val="uk-UA"/>
              </w:rPr>
            </w:pPr>
            <w:r w:rsidRPr="00073317">
              <w:rPr>
                <w:sz w:val="24"/>
                <w:szCs w:val="24"/>
                <w:lang w:val="uk-UA"/>
              </w:rPr>
              <w:t>К</w:t>
            </w:r>
            <w:r w:rsidR="0094308E" w:rsidRPr="00073317">
              <w:rPr>
                <w:sz w:val="24"/>
                <w:szCs w:val="24"/>
                <w:lang w:val="uk-UA"/>
              </w:rPr>
              <w:t>ерівники структурних підрозділів</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9.4</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Відділ з управління персоналом</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9.5</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Відділ з управління персоналом</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9.6</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Відділ з управління персоналом</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9.7</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sz w:val="24"/>
                <w:szCs w:val="24"/>
                <w:lang w:val="uk-UA"/>
              </w:rPr>
            </w:pPr>
            <w:r w:rsidRPr="00073317">
              <w:rPr>
                <w:sz w:val="24"/>
                <w:szCs w:val="24"/>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Відділ з управління персоналом</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9.8</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 xml:space="preserve">Організаційно-методичне та інформаційне забезпечення роботи служб управління персоналом територіальних органів Держлікслужби </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Відділ з управління персоналом</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9.9</w:t>
            </w:r>
          </w:p>
        </w:tc>
        <w:tc>
          <w:tcPr>
            <w:tcW w:w="273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Планування та організація заходів з питань навчання, підвищення кваліфікації працівників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sz w:val="24"/>
                <w:szCs w:val="24"/>
                <w:lang w:val="uk-UA"/>
              </w:rPr>
            </w:pPr>
            <w:r w:rsidRPr="00073317">
              <w:rPr>
                <w:sz w:val="24"/>
                <w:szCs w:val="24"/>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rPr>
                <w:sz w:val="24"/>
                <w:szCs w:val="24"/>
                <w:lang w:val="uk-UA"/>
              </w:rPr>
            </w:pPr>
            <w:r w:rsidRPr="00073317">
              <w:rPr>
                <w:sz w:val="24"/>
                <w:szCs w:val="24"/>
                <w:lang w:val="uk-UA"/>
              </w:rPr>
              <w:t>Відділ з управління персоналом</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10.</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94308E" w:rsidRPr="00073317" w:rsidRDefault="0094308E" w:rsidP="0094308E">
            <w:pPr>
              <w:rPr>
                <w:b/>
                <w:sz w:val="24"/>
                <w:szCs w:val="24"/>
                <w:lang w:val="uk-UA"/>
              </w:rPr>
            </w:pPr>
            <w:r w:rsidRPr="00073317">
              <w:rPr>
                <w:b/>
                <w:sz w:val="24"/>
                <w:szCs w:val="24"/>
                <w:lang w:val="uk-UA"/>
              </w:rPr>
              <w:t>ЗАХОДИ З ПИТАНЬ УПРАВЛІННЯ РЕСУРСАМИ</w:t>
            </w:r>
          </w:p>
        </w:tc>
      </w:tr>
      <w:tr w:rsidR="00C96511"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tabs>
                <w:tab w:val="center" w:pos="373"/>
              </w:tabs>
              <w:ind w:right="-116"/>
              <w:jc w:val="center"/>
              <w:rPr>
                <w:b/>
                <w:sz w:val="24"/>
                <w:szCs w:val="24"/>
                <w:lang w:val="uk-UA"/>
              </w:rPr>
            </w:pPr>
            <w:r w:rsidRPr="00073317">
              <w:rPr>
                <w:b/>
                <w:sz w:val="24"/>
                <w:szCs w:val="24"/>
                <w:lang w:val="uk-UA"/>
              </w:rPr>
              <w:t>10.1</w:t>
            </w:r>
          </w:p>
        </w:tc>
        <w:tc>
          <w:tcPr>
            <w:tcW w:w="2730" w:type="pct"/>
            <w:tcBorders>
              <w:top w:val="single" w:sz="4" w:space="0" w:color="000000"/>
              <w:left w:val="single" w:sz="4" w:space="0" w:color="000000"/>
              <w:bottom w:val="single" w:sz="4" w:space="0" w:color="000000"/>
              <w:right w:val="single" w:sz="4" w:space="0" w:color="000000"/>
            </w:tcBorders>
            <w:vAlign w:val="center"/>
          </w:tcPr>
          <w:p w:rsidR="00C96511" w:rsidRPr="00073317" w:rsidRDefault="00C96511" w:rsidP="00C96511">
            <w:pPr>
              <w:rPr>
                <w:b/>
                <w:sz w:val="24"/>
                <w:szCs w:val="24"/>
                <w:lang w:val="uk-UA"/>
              </w:rPr>
            </w:pPr>
            <w:r w:rsidRPr="00073317">
              <w:rPr>
                <w:sz w:val="24"/>
                <w:szCs w:val="24"/>
                <w:lang w:val="uk-UA"/>
              </w:rPr>
              <w:t>Здійснення адміністративно-господарської діяльності в Держлікслужбі</w:t>
            </w:r>
          </w:p>
        </w:tc>
        <w:tc>
          <w:tcPr>
            <w:tcW w:w="772"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b/>
                <w:sz w:val="24"/>
                <w:szCs w:val="24"/>
                <w:lang w:val="uk-UA"/>
              </w:rPr>
            </w:pPr>
            <w:r w:rsidRPr="00073317">
              <w:rPr>
                <w:rStyle w:val="ae"/>
                <w:b w:val="0"/>
                <w:sz w:val="24"/>
                <w:szCs w:val="24"/>
                <w:lang w:val="uk-UA"/>
              </w:rPr>
              <w:t>Сектор управління ресурсами</w:t>
            </w:r>
          </w:p>
        </w:tc>
      </w:tr>
      <w:tr w:rsidR="00C96511"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ind w:right="-116"/>
              <w:jc w:val="center"/>
              <w:rPr>
                <w:b/>
                <w:sz w:val="24"/>
                <w:szCs w:val="24"/>
                <w:lang w:val="uk-UA"/>
              </w:rPr>
            </w:pPr>
            <w:r w:rsidRPr="00073317">
              <w:rPr>
                <w:b/>
                <w:sz w:val="24"/>
                <w:szCs w:val="24"/>
                <w:lang w:val="uk-UA"/>
              </w:rPr>
              <w:t>10.2</w:t>
            </w:r>
          </w:p>
        </w:tc>
        <w:tc>
          <w:tcPr>
            <w:tcW w:w="2730" w:type="pct"/>
            <w:tcBorders>
              <w:top w:val="single" w:sz="4" w:space="0" w:color="000000"/>
              <w:left w:val="single" w:sz="4" w:space="0" w:color="000000"/>
              <w:bottom w:val="single" w:sz="4" w:space="0" w:color="000000"/>
              <w:right w:val="single" w:sz="4" w:space="0" w:color="000000"/>
            </w:tcBorders>
            <w:vAlign w:val="center"/>
          </w:tcPr>
          <w:p w:rsidR="00C96511" w:rsidRPr="00073317" w:rsidRDefault="00C96511" w:rsidP="00C96511">
            <w:pPr>
              <w:rPr>
                <w:sz w:val="24"/>
                <w:szCs w:val="24"/>
                <w:lang w:val="uk-UA"/>
              </w:rPr>
            </w:pPr>
            <w:r w:rsidRPr="00073317">
              <w:rPr>
                <w:sz w:val="24"/>
                <w:szCs w:val="24"/>
                <w:lang w:val="uk-UA"/>
              </w:rPr>
              <w:t>Забезпечення належного утримання адміністративних будівель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b/>
                <w:sz w:val="24"/>
                <w:szCs w:val="24"/>
                <w:lang w:val="uk-UA"/>
              </w:rPr>
            </w:pPr>
            <w:r w:rsidRPr="00073317">
              <w:rPr>
                <w:rStyle w:val="ae"/>
                <w:b w:val="0"/>
                <w:sz w:val="24"/>
                <w:szCs w:val="24"/>
                <w:lang w:val="uk-UA"/>
              </w:rPr>
              <w:t>Сектор управління ресурсами</w:t>
            </w:r>
          </w:p>
        </w:tc>
      </w:tr>
      <w:tr w:rsidR="00C96511"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ind w:right="-116"/>
              <w:jc w:val="center"/>
              <w:rPr>
                <w:b/>
                <w:sz w:val="24"/>
                <w:szCs w:val="24"/>
                <w:lang w:val="uk-UA"/>
              </w:rPr>
            </w:pPr>
            <w:r w:rsidRPr="00073317">
              <w:rPr>
                <w:b/>
                <w:sz w:val="24"/>
                <w:szCs w:val="24"/>
                <w:lang w:val="uk-UA"/>
              </w:rPr>
              <w:lastRenderedPageBreak/>
              <w:t>10.3</w:t>
            </w:r>
          </w:p>
        </w:tc>
        <w:tc>
          <w:tcPr>
            <w:tcW w:w="2730" w:type="pct"/>
            <w:tcBorders>
              <w:top w:val="single" w:sz="4" w:space="0" w:color="000000"/>
              <w:left w:val="single" w:sz="4" w:space="0" w:color="000000"/>
              <w:bottom w:val="single" w:sz="4" w:space="0" w:color="000000"/>
              <w:right w:val="single" w:sz="4" w:space="0" w:color="000000"/>
            </w:tcBorders>
            <w:vAlign w:val="center"/>
          </w:tcPr>
          <w:p w:rsidR="00C96511" w:rsidRPr="00073317" w:rsidRDefault="00C96511" w:rsidP="00C96511">
            <w:pPr>
              <w:widowControl w:val="0"/>
              <w:shd w:val="clear" w:color="auto" w:fill="FFFFFF"/>
              <w:tabs>
                <w:tab w:val="left" w:pos="567"/>
              </w:tabs>
              <w:suppressAutoHyphens/>
              <w:autoSpaceDE w:val="0"/>
              <w:autoSpaceDN w:val="0"/>
              <w:adjustRightInd w:val="0"/>
              <w:contextualSpacing/>
              <w:rPr>
                <w:sz w:val="24"/>
                <w:szCs w:val="24"/>
                <w:lang w:val="uk-UA"/>
              </w:rPr>
            </w:pPr>
            <w:r w:rsidRPr="00073317">
              <w:rPr>
                <w:sz w:val="24"/>
                <w:szCs w:val="24"/>
                <w:lang w:val="uk-UA"/>
              </w:rPr>
              <w:t>Організація та здійснення матеріально-технічного забезпечення працівників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jc w:val="center"/>
              <w:rPr>
                <w:sz w:val="24"/>
                <w:szCs w:val="24"/>
                <w:lang w:val="uk-UA"/>
              </w:rPr>
            </w:pPr>
            <w:r w:rsidRPr="00073317">
              <w:rPr>
                <w:sz w:val="24"/>
                <w:szCs w:val="24"/>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C96511" w:rsidRPr="00073317" w:rsidRDefault="00C96511" w:rsidP="00C96511">
            <w:pPr>
              <w:rPr>
                <w:b/>
                <w:sz w:val="24"/>
                <w:szCs w:val="24"/>
                <w:lang w:val="uk-UA"/>
              </w:rPr>
            </w:pPr>
            <w:r w:rsidRPr="00073317">
              <w:rPr>
                <w:rStyle w:val="ae"/>
                <w:b w:val="0"/>
                <w:sz w:val="24"/>
                <w:szCs w:val="24"/>
                <w:lang w:val="uk-UA"/>
              </w:rPr>
              <w:t>Сектор управління ресурсами</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11.</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94308E" w:rsidRPr="00073317" w:rsidRDefault="0094308E" w:rsidP="0094308E">
            <w:pPr>
              <w:rPr>
                <w:b/>
                <w:sz w:val="24"/>
                <w:szCs w:val="24"/>
                <w:lang w:val="uk-UA"/>
              </w:rPr>
            </w:pPr>
            <w:r w:rsidRPr="00073317">
              <w:rPr>
                <w:b/>
                <w:sz w:val="24"/>
                <w:szCs w:val="24"/>
                <w:lang w:val="uk-UA"/>
              </w:rPr>
              <w:t>ЗАХОДИ З ПИТАНЬ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11.1</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Ведення бухгалтерського обліку фінансово-господарської діяльності центрального апарату, складання відповідних звітів</w:t>
            </w:r>
          </w:p>
        </w:tc>
        <w:tc>
          <w:tcPr>
            <w:tcW w:w="772" w:type="pct"/>
            <w:tcBorders>
              <w:top w:val="single" w:sz="4" w:space="0" w:color="auto"/>
              <w:left w:val="nil"/>
              <w:bottom w:val="single" w:sz="4" w:space="0" w:color="auto"/>
              <w:right w:val="single" w:sz="4" w:space="0" w:color="auto"/>
            </w:tcBorders>
            <w:shd w:val="clear" w:color="auto" w:fill="auto"/>
          </w:tcPr>
          <w:p w:rsidR="0094308E" w:rsidRPr="00073317" w:rsidRDefault="0094308E" w:rsidP="0094308E">
            <w:pPr>
              <w:jc w:val="center"/>
              <w:rPr>
                <w:color w:val="000000"/>
                <w:sz w:val="24"/>
                <w:szCs w:val="24"/>
                <w:lang w:val="uk-UA"/>
              </w:rPr>
            </w:pPr>
            <w:r w:rsidRPr="00073317">
              <w:rPr>
                <w:color w:val="000000"/>
                <w:sz w:val="24"/>
                <w:szCs w:val="24"/>
                <w:lang w:val="uk-UA"/>
              </w:rPr>
              <w:t>Протягом року</w:t>
            </w:r>
          </w:p>
        </w:tc>
        <w:tc>
          <w:tcPr>
            <w:tcW w:w="1218" w:type="pct"/>
            <w:tcBorders>
              <w:top w:val="single" w:sz="4" w:space="0" w:color="auto"/>
              <w:left w:val="nil"/>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11.2</w:t>
            </w:r>
          </w:p>
        </w:tc>
        <w:tc>
          <w:tcPr>
            <w:tcW w:w="2730" w:type="pct"/>
            <w:tcBorders>
              <w:top w:val="nil"/>
              <w:left w:val="single" w:sz="4" w:space="0" w:color="auto"/>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4"/>
                <w:szCs w:val="24"/>
                <w:lang w:val="uk-UA"/>
              </w:rPr>
            </w:pPr>
            <w:r w:rsidRPr="00073317">
              <w:rPr>
                <w:color w:val="000000"/>
                <w:sz w:val="24"/>
                <w:szCs w:val="24"/>
                <w:lang w:val="uk-UA"/>
              </w:rPr>
              <w:t>Постійно</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11.3</w:t>
            </w:r>
          </w:p>
        </w:tc>
        <w:tc>
          <w:tcPr>
            <w:tcW w:w="2730" w:type="pct"/>
            <w:tcBorders>
              <w:top w:val="nil"/>
              <w:left w:val="single" w:sz="4" w:space="0" w:color="auto"/>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достовірне та у повному обсязі відображення операцій у бухгалтерському обліку та звітності</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4"/>
                <w:szCs w:val="24"/>
                <w:lang w:val="uk-UA"/>
              </w:rPr>
            </w:pPr>
            <w:r w:rsidRPr="00073317">
              <w:rPr>
                <w:color w:val="000000"/>
                <w:sz w:val="24"/>
                <w:szCs w:val="24"/>
                <w:lang w:val="uk-UA"/>
              </w:rPr>
              <w:t>Постійно</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11.4</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4"/>
                <w:szCs w:val="24"/>
                <w:lang w:val="uk-UA"/>
              </w:rPr>
            </w:pPr>
            <w:r w:rsidRPr="00073317">
              <w:rPr>
                <w:color w:val="000000"/>
                <w:sz w:val="24"/>
                <w:szCs w:val="24"/>
                <w:lang w:val="uk-UA"/>
              </w:rPr>
              <w:t>Забезпечення своєчасного складання кошторису доходів та видатків апарату Держлікслужби</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4"/>
                <w:szCs w:val="24"/>
                <w:lang w:val="uk-UA"/>
              </w:rPr>
            </w:pPr>
            <w:r w:rsidRPr="00073317">
              <w:rPr>
                <w:color w:val="000000"/>
                <w:sz w:val="24"/>
                <w:szCs w:val="24"/>
                <w:lang w:val="uk-UA"/>
              </w:rPr>
              <w:t>Згідно встановлених термінів</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11.5</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4"/>
                <w:szCs w:val="24"/>
                <w:lang w:val="uk-UA"/>
              </w:rPr>
            </w:pPr>
            <w:r w:rsidRPr="00073317">
              <w:rPr>
                <w:color w:val="000000"/>
                <w:sz w:val="24"/>
                <w:szCs w:val="24"/>
                <w:lang w:val="uk-UA"/>
              </w:rPr>
              <w:t>Складання та подання бухгалтерської та статистичної звітності</w:t>
            </w:r>
            <w:r w:rsidRPr="00073317">
              <w:rPr>
                <w:color w:val="000000"/>
                <w:sz w:val="24"/>
                <w:szCs w:val="24"/>
                <w:lang w:val="uk-UA"/>
              </w:rPr>
              <w:br w:type="page"/>
              <w:t xml:space="preserve"> заінтересованим органам</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4"/>
                <w:szCs w:val="24"/>
                <w:lang w:val="uk-UA"/>
              </w:rPr>
            </w:pPr>
            <w:r w:rsidRPr="00073317">
              <w:rPr>
                <w:color w:val="000000"/>
                <w:sz w:val="24"/>
                <w:szCs w:val="24"/>
                <w:lang w:val="uk-UA"/>
              </w:rPr>
              <w:t xml:space="preserve">Згідно встановлених термінів </w:t>
            </w:r>
            <w:r w:rsidRPr="00073317">
              <w:rPr>
                <w:color w:val="000000"/>
                <w:sz w:val="24"/>
                <w:szCs w:val="24"/>
                <w:lang w:val="uk-UA"/>
              </w:rPr>
              <w:br w:type="page"/>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11.6</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4"/>
                <w:szCs w:val="24"/>
                <w:lang w:val="uk-UA"/>
              </w:rPr>
            </w:pPr>
            <w:r w:rsidRPr="00073317">
              <w:rPr>
                <w:color w:val="000000"/>
                <w:sz w:val="24"/>
                <w:szCs w:val="24"/>
                <w:lang w:val="uk-UA"/>
              </w:rPr>
              <w:t>Оформлення документів з використання фонду оплати праці, встановлення посадових окладів, нарахування та перерахування податків до Державного бюджету та здійснення інших платежів</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4"/>
                <w:szCs w:val="24"/>
                <w:lang w:val="uk-UA"/>
              </w:rPr>
            </w:pPr>
            <w:r w:rsidRPr="00073317">
              <w:rPr>
                <w:color w:val="000000"/>
                <w:sz w:val="24"/>
                <w:szCs w:val="24"/>
                <w:lang w:val="uk-UA"/>
              </w:rPr>
              <w:t>Протягом року</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11.7</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4"/>
                <w:szCs w:val="24"/>
                <w:lang w:val="uk-UA"/>
              </w:rPr>
            </w:pPr>
            <w:r w:rsidRPr="00073317">
              <w:rPr>
                <w:color w:val="000000"/>
                <w:sz w:val="24"/>
                <w:szCs w:val="24"/>
                <w:lang w:val="uk-UA"/>
              </w:rPr>
              <w:t>Складання проекту паспорту бюджетної програми на 2020 рік</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4"/>
                <w:szCs w:val="24"/>
                <w:lang w:val="uk-UA"/>
              </w:rPr>
            </w:pPr>
            <w:r w:rsidRPr="00073317">
              <w:rPr>
                <w:color w:val="000000"/>
                <w:sz w:val="24"/>
                <w:szCs w:val="24"/>
                <w:lang w:val="uk-UA"/>
              </w:rPr>
              <w:t>Січень</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11.8</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4"/>
                <w:szCs w:val="24"/>
                <w:lang w:val="uk-UA"/>
              </w:rPr>
            </w:pPr>
            <w:r w:rsidRPr="00073317">
              <w:rPr>
                <w:color w:val="000000"/>
                <w:sz w:val="24"/>
                <w:szCs w:val="24"/>
                <w:lang w:val="uk-UA"/>
              </w:rPr>
              <w:t>Складання звіту про виконання паспорту бюджетної програми за 2019 рік</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4"/>
                <w:szCs w:val="24"/>
                <w:lang w:val="uk-UA"/>
              </w:rPr>
            </w:pPr>
            <w:r w:rsidRPr="00073317">
              <w:rPr>
                <w:color w:val="000000"/>
                <w:sz w:val="24"/>
                <w:szCs w:val="24"/>
                <w:lang w:val="uk-UA"/>
              </w:rPr>
              <w:t>Лютий-березень</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4"/>
                <w:szCs w:val="24"/>
                <w:lang w:val="uk-UA"/>
              </w:rPr>
            </w:pPr>
            <w:r w:rsidRPr="00073317">
              <w:rPr>
                <w:b/>
                <w:sz w:val="24"/>
                <w:szCs w:val="24"/>
                <w:lang w:val="uk-UA"/>
              </w:rPr>
              <w:t>11.9</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4"/>
                <w:szCs w:val="24"/>
                <w:lang w:val="uk-UA"/>
              </w:rPr>
            </w:pPr>
            <w:r w:rsidRPr="00073317">
              <w:rPr>
                <w:color w:val="000000"/>
                <w:sz w:val="24"/>
                <w:szCs w:val="24"/>
                <w:lang w:val="uk-UA"/>
              </w:rPr>
              <w:t>Підготовка, перевірка та надання на затвердження керівництву Держлікслужби кошторисів, планів асигнувань, довідок про зміни до них</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4"/>
                <w:szCs w:val="24"/>
                <w:lang w:val="uk-UA"/>
              </w:rPr>
            </w:pPr>
            <w:r w:rsidRPr="00073317">
              <w:rPr>
                <w:color w:val="000000"/>
                <w:sz w:val="24"/>
                <w:szCs w:val="24"/>
                <w:lang w:val="uk-UA"/>
              </w:rPr>
              <w:t>Протягом року</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4"/>
                <w:szCs w:val="24"/>
                <w:lang w:val="uk-UA"/>
              </w:rPr>
            </w:pPr>
            <w:r w:rsidRPr="00073317">
              <w:rPr>
                <w:color w:val="000000"/>
                <w:sz w:val="24"/>
                <w:szCs w:val="24"/>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3"/>
                <w:szCs w:val="23"/>
                <w:lang w:val="uk-UA"/>
              </w:rPr>
            </w:pPr>
            <w:r w:rsidRPr="00073317">
              <w:rPr>
                <w:b/>
                <w:sz w:val="23"/>
                <w:szCs w:val="23"/>
                <w:lang w:val="uk-UA"/>
              </w:rPr>
              <w:t>11.10</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3"/>
                <w:szCs w:val="23"/>
                <w:lang w:val="uk-UA"/>
              </w:rPr>
            </w:pPr>
            <w:r w:rsidRPr="00073317">
              <w:rPr>
                <w:color w:val="000000"/>
                <w:sz w:val="23"/>
                <w:szCs w:val="23"/>
                <w:lang w:val="uk-UA"/>
              </w:rPr>
              <w:t>Перевірка та надання на затвердження керівництву Держлікслужби штатних розписів територіальних підрозділів</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3"/>
                <w:szCs w:val="23"/>
                <w:lang w:val="uk-UA"/>
              </w:rPr>
            </w:pPr>
            <w:r w:rsidRPr="00073317">
              <w:rPr>
                <w:color w:val="000000"/>
                <w:sz w:val="23"/>
                <w:szCs w:val="23"/>
                <w:lang w:val="uk-UA"/>
              </w:rPr>
              <w:t>І квартал</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3"/>
                <w:szCs w:val="23"/>
                <w:lang w:val="uk-UA"/>
              </w:rPr>
            </w:pPr>
            <w:r w:rsidRPr="00073317">
              <w:rPr>
                <w:color w:val="000000"/>
                <w:sz w:val="23"/>
                <w:szCs w:val="23"/>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3"/>
                <w:szCs w:val="23"/>
                <w:lang w:val="uk-UA"/>
              </w:rPr>
            </w:pPr>
            <w:r w:rsidRPr="00073317">
              <w:rPr>
                <w:b/>
                <w:sz w:val="23"/>
                <w:szCs w:val="23"/>
                <w:lang w:val="uk-UA"/>
              </w:rPr>
              <w:t>11.11</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3"/>
                <w:szCs w:val="23"/>
                <w:lang w:val="uk-UA"/>
              </w:rPr>
            </w:pPr>
            <w:r w:rsidRPr="00073317">
              <w:rPr>
                <w:color w:val="000000"/>
                <w:sz w:val="23"/>
                <w:szCs w:val="23"/>
                <w:lang w:val="uk-UA"/>
              </w:rPr>
              <w:t>Участь у розробці пропозицій до проекту Закону України «Про Державний бюджет України на 2021 рік» та підготовка відповідних бюджетних запитів</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3"/>
                <w:szCs w:val="23"/>
                <w:lang w:val="uk-UA"/>
              </w:rPr>
            </w:pPr>
            <w:r w:rsidRPr="00073317">
              <w:rPr>
                <w:color w:val="000000"/>
                <w:sz w:val="23"/>
                <w:szCs w:val="23"/>
                <w:lang w:val="uk-UA"/>
              </w:rPr>
              <w:t>При надходженні запитів від МОЗ та Міністерства фінансів України</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3"/>
                <w:szCs w:val="23"/>
                <w:lang w:val="uk-UA"/>
              </w:rPr>
            </w:pPr>
            <w:r w:rsidRPr="00073317">
              <w:rPr>
                <w:color w:val="000000"/>
                <w:sz w:val="23"/>
                <w:szCs w:val="23"/>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3"/>
                <w:szCs w:val="23"/>
                <w:lang w:val="uk-UA"/>
              </w:rPr>
            </w:pPr>
            <w:r w:rsidRPr="00073317">
              <w:rPr>
                <w:b/>
                <w:sz w:val="23"/>
                <w:szCs w:val="23"/>
                <w:lang w:val="uk-UA"/>
              </w:rPr>
              <w:lastRenderedPageBreak/>
              <w:t>11.12</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3"/>
                <w:szCs w:val="23"/>
                <w:lang w:val="uk-UA"/>
              </w:rPr>
            </w:pPr>
            <w:r w:rsidRPr="00073317">
              <w:rPr>
                <w:color w:val="000000"/>
                <w:sz w:val="23"/>
                <w:szCs w:val="23"/>
                <w:lang w:val="uk-UA"/>
              </w:rPr>
              <w:t>Аналіз фінансово-господарської діяльності державних підприємств, які знаходяться у сфері управління Держлікслужби</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3"/>
                <w:szCs w:val="23"/>
                <w:lang w:val="uk-UA"/>
              </w:rPr>
            </w:pPr>
            <w:r w:rsidRPr="00073317">
              <w:rPr>
                <w:color w:val="000000"/>
                <w:sz w:val="23"/>
                <w:szCs w:val="23"/>
                <w:lang w:val="uk-UA"/>
              </w:rPr>
              <w:t>Щокварталу</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3"/>
                <w:szCs w:val="23"/>
                <w:lang w:val="uk-UA"/>
              </w:rPr>
            </w:pPr>
            <w:r w:rsidRPr="00073317">
              <w:rPr>
                <w:color w:val="000000"/>
                <w:sz w:val="23"/>
                <w:szCs w:val="23"/>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3"/>
                <w:szCs w:val="23"/>
                <w:lang w:val="uk-UA"/>
              </w:rPr>
            </w:pPr>
            <w:r w:rsidRPr="00073317">
              <w:rPr>
                <w:b/>
                <w:sz w:val="23"/>
                <w:szCs w:val="23"/>
                <w:lang w:val="uk-UA"/>
              </w:rPr>
              <w:t>11.13</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3"/>
                <w:szCs w:val="23"/>
                <w:lang w:val="uk-UA"/>
              </w:rPr>
            </w:pPr>
            <w:r w:rsidRPr="00073317">
              <w:rPr>
                <w:color w:val="000000"/>
                <w:sz w:val="23"/>
                <w:szCs w:val="23"/>
                <w:lang w:val="uk-UA"/>
              </w:rPr>
              <w:t>Складання зведеної фінансової звітності державних підприємств, які знаходяться у сфері управління Держлікслужби</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3"/>
                <w:szCs w:val="23"/>
                <w:lang w:val="uk-UA"/>
              </w:rPr>
            </w:pPr>
            <w:r w:rsidRPr="00073317">
              <w:rPr>
                <w:color w:val="000000"/>
                <w:sz w:val="23"/>
                <w:szCs w:val="23"/>
                <w:lang w:val="uk-UA"/>
              </w:rPr>
              <w:t>Щокварталу</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3"/>
                <w:szCs w:val="23"/>
                <w:lang w:val="uk-UA"/>
              </w:rPr>
            </w:pPr>
            <w:r w:rsidRPr="00073317">
              <w:rPr>
                <w:color w:val="000000"/>
                <w:sz w:val="23"/>
                <w:szCs w:val="23"/>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jc w:val="center"/>
              <w:rPr>
                <w:b/>
                <w:sz w:val="23"/>
                <w:szCs w:val="23"/>
                <w:lang w:val="uk-UA"/>
              </w:rPr>
            </w:pPr>
            <w:r w:rsidRPr="00073317">
              <w:rPr>
                <w:b/>
                <w:sz w:val="23"/>
                <w:szCs w:val="23"/>
                <w:lang w:val="uk-UA"/>
              </w:rPr>
              <w:t>11.14</w:t>
            </w:r>
          </w:p>
        </w:tc>
        <w:tc>
          <w:tcPr>
            <w:tcW w:w="2730" w:type="pct"/>
            <w:tcBorders>
              <w:top w:val="nil"/>
              <w:left w:val="single" w:sz="4" w:space="0" w:color="auto"/>
              <w:bottom w:val="single" w:sz="4" w:space="0" w:color="auto"/>
              <w:right w:val="single" w:sz="4" w:space="0" w:color="auto"/>
            </w:tcBorders>
            <w:shd w:val="clear" w:color="auto" w:fill="auto"/>
            <w:vAlign w:val="center"/>
          </w:tcPr>
          <w:p w:rsidR="0094308E" w:rsidRPr="00073317" w:rsidRDefault="0094308E" w:rsidP="0094308E">
            <w:pPr>
              <w:rPr>
                <w:color w:val="000000"/>
                <w:sz w:val="23"/>
                <w:szCs w:val="23"/>
                <w:lang w:val="uk-UA"/>
              </w:rPr>
            </w:pPr>
            <w:r w:rsidRPr="00073317">
              <w:rPr>
                <w:color w:val="000000"/>
                <w:sz w:val="23"/>
                <w:szCs w:val="23"/>
                <w:lang w:val="uk-UA"/>
              </w:rPr>
              <w:t>Складання зведеного звіту про виконання фінансових планів підпорядкованих підприємств</w:t>
            </w:r>
          </w:p>
        </w:tc>
        <w:tc>
          <w:tcPr>
            <w:tcW w:w="772" w:type="pct"/>
            <w:tcBorders>
              <w:top w:val="nil"/>
              <w:left w:val="nil"/>
              <w:bottom w:val="single" w:sz="4" w:space="0" w:color="auto"/>
              <w:right w:val="single" w:sz="4" w:space="0" w:color="auto"/>
            </w:tcBorders>
            <w:shd w:val="clear" w:color="auto" w:fill="auto"/>
          </w:tcPr>
          <w:p w:rsidR="0094308E" w:rsidRPr="00073317" w:rsidRDefault="0094308E" w:rsidP="0094308E">
            <w:pPr>
              <w:jc w:val="center"/>
              <w:rPr>
                <w:color w:val="000000"/>
                <w:sz w:val="23"/>
                <w:szCs w:val="23"/>
                <w:lang w:val="uk-UA"/>
              </w:rPr>
            </w:pPr>
            <w:r w:rsidRPr="00073317">
              <w:rPr>
                <w:color w:val="000000"/>
                <w:sz w:val="23"/>
                <w:szCs w:val="23"/>
                <w:lang w:val="uk-UA"/>
              </w:rPr>
              <w:t>Щокварталу</w:t>
            </w:r>
          </w:p>
        </w:tc>
        <w:tc>
          <w:tcPr>
            <w:tcW w:w="1218" w:type="pct"/>
            <w:tcBorders>
              <w:top w:val="nil"/>
              <w:left w:val="nil"/>
              <w:bottom w:val="single" w:sz="4" w:space="0" w:color="auto"/>
              <w:right w:val="single" w:sz="4" w:space="0" w:color="auto"/>
            </w:tcBorders>
            <w:shd w:val="clear" w:color="auto" w:fill="auto"/>
          </w:tcPr>
          <w:p w:rsidR="0094308E" w:rsidRPr="00073317" w:rsidRDefault="0094308E" w:rsidP="0094308E">
            <w:pPr>
              <w:rPr>
                <w:color w:val="000000"/>
                <w:sz w:val="23"/>
                <w:szCs w:val="23"/>
                <w:lang w:val="uk-UA"/>
              </w:rPr>
            </w:pPr>
            <w:r w:rsidRPr="00073317">
              <w:rPr>
                <w:color w:val="000000"/>
                <w:sz w:val="23"/>
                <w:szCs w:val="23"/>
                <w:lang w:val="uk-UA"/>
              </w:rPr>
              <w:t>Відділ бухгалтерського обліку та планування</w:t>
            </w:r>
          </w:p>
        </w:tc>
      </w:tr>
      <w:tr w:rsidR="0094308E"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4308E" w:rsidRPr="00073317" w:rsidRDefault="0094308E" w:rsidP="0094308E">
            <w:pPr>
              <w:ind w:right="-116"/>
              <w:jc w:val="center"/>
              <w:rPr>
                <w:b/>
                <w:sz w:val="24"/>
                <w:szCs w:val="24"/>
                <w:lang w:val="uk-UA"/>
              </w:rPr>
            </w:pPr>
            <w:r w:rsidRPr="00073317">
              <w:rPr>
                <w:b/>
                <w:sz w:val="24"/>
                <w:szCs w:val="24"/>
                <w:lang w:val="uk-UA"/>
              </w:rPr>
              <w:t>12.</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94308E" w:rsidRPr="00073317" w:rsidRDefault="0094308E" w:rsidP="0094308E">
            <w:pPr>
              <w:rPr>
                <w:b/>
                <w:sz w:val="24"/>
                <w:szCs w:val="24"/>
                <w:lang w:val="uk-UA"/>
              </w:rPr>
            </w:pPr>
            <w:r w:rsidRPr="00073317">
              <w:rPr>
                <w:b/>
                <w:sz w:val="24"/>
                <w:szCs w:val="24"/>
                <w:lang w:val="uk-UA"/>
              </w:rPr>
              <w:t>ЗАХОДИ З ПИТАНЬ ПРАВОВОГО ЗАБЕЗПЕЧЕННЯ</w:t>
            </w:r>
          </w:p>
        </w:tc>
      </w:tr>
      <w:tr w:rsidR="00914F78"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ind w:right="-116"/>
              <w:jc w:val="center"/>
              <w:rPr>
                <w:b/>
                <w:sz w:val="24"/>
                <w:szCs w:val="24"/>
                <w:lang w:val="uk-UA"/>
              </w:rPr>
            </w:pPr>
            <w:r w:rsidRPr="00073317">
              <w:rPr>
                <w:b/>
                <w:sz w:val="24"/>
                <w:szCs w:val="24"/>
                <w:lang w:val="uk-UA"/>
              </w:rPr>
              <w:t>12.1</w:t>
            </w:r>
          </w:p>
        </w:tc>
        <w:tc>
          <w:tcPr>
            <w:tcW w:w="2730"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shd w:val="clear" w:color="auto" w:fill="FFFFFF" w:themeFill="background1"/>
              <w:ind w:firstLine="29"/>
              <w:rPr>
                <w:sz w:val="24"/>
                <w:szCs w:val="24"/>
                <w:lang w:val="uk-UA"/>
              </w:rPr>
            </w:pPr>
            <w:r w:rsidRPr="00073317">
              <w:rPr>
                <w:sz w:val="24"/>
                <w:szCs w:val="24"/>
                <w:lang w:val="uk-UA"/>
              </w:rPr>
              <w:t>Участь у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772"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shd w:val="clear" w:color="auto" w:fill="FFFFFF" w:themeFill="background1"/>
              <w:ind w:right="-108"/>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rPr>
                <w:sz w:val="24"/>
                <w:szCs w:val="24"/>
                <w:lang w:val="uk-UA"/>
              </w:rPr>
            </w:pPr>
            <w:r w:rsidRPr="00073317">
              <w:rPr>
                <w:sz w:val="24"/>
                <w:szCs w:val="24"/>
                <w:lang w:val="uk-UA"/>
              </w:rPr>
              <w:t>Відділ правового забезпечення</w:t>
            </w:r>
          </w:p>
        </w:tc>
      </w:tr>
      <w:tr w:rsidR="00914F78"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ind w:right="-116"/>
              <w:jc w:val="center"/>
              <w:rPr>
                <w:b/>
                <w:sz w:val="24"/>
                <w:szCs w:val="24"/>
                <w:lang w:val="uk-UA"/>
              </w:rPr>
            </w:pPr>
            <w:r w:rsidRPr="00073317">
              <w:rPr>
                <w:b/>
                <w:sz w:val="24"/>
                <w:szCs w:val="24"/>
                <w:lang w:val="uk-UA"/>
              </w:rPr>
              <w:t>12.2</w:t>
            </w:r>
          </w:p>
        </w:tc>
        <w:tc>
          <w:tcPr>
            <w:tcW w:w="2730"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shd w:val="clear" w:color="auto" w:fill="FFFFFF" w:themeFill="background1"/>
              <w:ind w:firstLine="29"/>
              <w:rPr>
                <w:sz w:val="24"/>
                <w:szCs w:val="24"/>
                <w:lang w:val="uk-UA"/>
              </w:rPr>
            </w:pPr>
            <w:r w:rsidRPr="00073317">
              <w:rPr>
                <w:sz w:val="24"/>
                <w:szCs w:val="24"/>
                <w:lang w:val="uk-UA"/>
              </w:rPr>
              <w:t>Представництво та захист інтересів Держлікслужби у судах загальної юрисдикції</w:t>
            </w:r>
          </w:p>
        </w:tc>
        <w:tc>
          <w:tcPr>
            <w:tcW w:w="772"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shd w:val="clear" w:color="auto" w:fill="FFFFFF" w:themeFill="background1"/>
              <w:ind w:right="-108"/>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rPr>
                <w:sz w:val="24"/>
                <w:szCs w:val="24"/>
                <w:lang w:val="uk-UA"/>
              </w:rPr>
            </w:pPr>
            <w:r w:rsidRPr="00073317">
              <w:rPr>
                <w:sz w:val="24"/>
                <w:szCs w:val="24"/>
                <w:lang w:val="uk-UA"/>
              </w:rPr>
              <w:t>Відділ правового забезпечення</w:t>
            </w:r>
          </w:p>
        </w:tc>
      </w:tr>
      <w:tr w:rsidR="00914F78"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ind w:right="-116"/>
              <w:jc w:val="center"/>
              <w:rPr>
                <w:b/>
                <w:sz w:val="24"/>
                <w:szCs w:val="24"/>
                <w:lang w:val="uk-UA"/>
              </w:rPr>
            </w:pPr>
            <w:r w:rsidRPr="00073317">
              <w:rPr>
                <w:b/>
                <w:sz w:val="24"/>
                <w:szCs w:val="24"/>
                <w:lang w:val="uk-UA"/>
              </w:rPr>
              <w:t>12.3</w:t>
            </w:r>
          </w:p>
        </w:tc>
        <w:tc>
          <w:tcPr>
            <w:tcW w:w="2730"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shd w:val="clear" w:color="auto" w:fill="FFFFFF" w:themeFill="background1"/>
              <w:ind w:firstLine="29"/>
              <w:rPr>
                <w:sz w:val="24"/>
                <w:szCs w:val="24"/>
                <w:lang w:val="uk-UA"/>
              </w:rPr>
            </w:pPr>
            <w:r w:rsidRPr="00073317">
              <w:rPr>
                <w:sz w:val="24"/>
                <w:szCs w:val="24"/>
                <w:lang w:val="uk-UA" w:eastAsia="uk-UA"/>
              </w:rPr>
              <w:t>Забезпечення ведення реєстру судових справ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shd w:val="clear" w:color="auto" w:fill="FFFFFF" w:themeFill="background1"/>
              <w:ind w:right="-108"/>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rPr>
                <w:i/>
                <w:sz w:val="24"/>
                <w:szCs w:val="24"/>
                <w:lang w:val="uk-UA"/>
              </w:rPr>
            </w:pPr>
            <w:r w:rsidRPr="00073317">
              <w:rPr>
                <w:sz w:val="24"/>
                <w:szCs w:val="24"/>
                <w:lang w:val="uk-UA"/>
              </w:rPr>
              <w:t>Відділ правового забезпечення</w:t>
            </w:r>
          </w:p>
        </w:tc>
      </w:tr>
      <w:tr w:rsidR="00914F78"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ind w:right="-116"/>
              <w:jc w:val="center"/>
              <w:rPr>
                <w:b/>
                <w:sz w:val="24"/>
                <w:szCs w:val="24"/>
                <w:lang w:val="uk-UA"/>
              </w:rPr>
            </w:pPr>
            <w:r w:rsidRPr="00073317">
              <w:rPr>
                <w:b/>
                <w:sz w:val="24"/>
                <w:szCs w:val="24"/>
                <w:lang w:val="uk-UA"/>
              </w:rPr>
              <w:t>12.4</w:t>
            </w:r>
          </w:p>
        </w:tc>
        <w:tc>
          <w:tcPr>
            <w:tcW w:w="2730"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shd w:val="clear" w:color="auto" w:fill="FFFFFF" w:themeFill="background1"/>
              <w:ind w:firstLine="29"/>
              <w:rPr>
                <w:sz w:val="24"/>
                <w:szCs w:val="24"/>
                <w:lang w:val="uk-UA"/>
              </w:rPr>
            </w:pPr>
            <w:r w:rsidRPr="00073317">
              <w:rPr>
                <w:sz w:val="24"/>
                <w:szCs w:val="24"/>
                <w:lang w:val="uk-UA" w:eastAsia="uk-UA"/>
              </w:rPr>
              <w:t>Здійснення експертизи проектів договорів для забезпечення їх відповідності законодавству України</w:t>
            </w:r>
          </w:p>
        </w:tc>
        <w:tc>
          <w:tcPr>
            <w:tcW w:w="772"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shd w:val="clear" w:color="auto" w:fill="FFFFFF" w:themeFill="background1"/>
              <w:ind w:right="-108"/>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914F78" w:rsidRPr="00073317" w:rsidRDefault="00914F78" w:rsidP="00914F78">
            <w:pPr>
              <w:rPr>
                <w:i/>
                <w:sz w:val="24"/>
                <w:szCs w:val="24"/>
                <w:lang w:val="uk-UA"/>
              </w:rPr>
            </w:pPr>
            <w:r w:rsidRPr="00073317">
              <w:rPr>
                <w:sz w:val="24"/>
                <w:szCs w:val="24"/>
                <w:lang w:val="uk-UA"/>
              </w:rPr>
              <w:t>Відділ правового забезпечення</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right="-116"/>
              <w:jc w:val="center"/>
              <w:rPr>
                <w:b/>
                <w:sz w:val="24"/>
                <w:szCs w:val="24"/>
                <w:lang w:val="uk-UA"/>
              </w:rPr>
            </w:pPr>
            <w:r w:rsidRPr="00073317">
              <w:rPr>
                <w:b/>
                <w:sz w:val="24"/>
                <w:szCs w:val="24"/>
                <w:lang w:val="uk-UA"/>
              </w:rPr>
              <w:t>12.5</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firstLine="29"/>
              <w:rPr>
                <w:sz w:val="24"/>
                <w:szCs w:val="24"/>
                <w:lang w:val="uk-UA" w:eastAsia="uk-UA"/>
              </w:rPr>
            </w:pPr>
            <w:r w:rsidRPr="00073317">
              <w:rPr>
                <w:sz w:val="24"/>
                <w:szCs w:val="24"/>
                <w:lang w:val="uk-UA" w:eastAsia="uk-UA"/>
              </w:rPr>
              <w:t>Здійснення експертизи проектів нормативно-правових актів, що находять до Держлікслужби, та проектів нормативно-правових актів, розроблених Держлікслужбою</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right="-108"/>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i/>
                <w:sz w:val="24"/>
                <w:szCs w:val="24"/>
                <w:lang w:val="uk-UA"/>
              </w:rPr>
            </w:pPr>
            <w:r w:rsidRPr="00073317">
              <w:rPr>
                <w:sz w:val="24"/>
                <w:szCs w:val="24"/>
                <w:lang w:val="uk-UA"/>
              </w:rPr>
              <w:t>Відділ правового забезпечення</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right="-116"/>
              <w:jc w:val="center"/>
              <w:rPr>
                <w:b/>
                <w:sz w:val="24"/>
                <w:szCs w:val="24"/>
                <w:lang w:val="uk-UA"/>
              </w:rPr>
            </w:pPr>
            <w:r w:rsidRPr="00073317">
              <w:rPr>
                <w:b/>
                <w:sz w:val="24"/>
                <w:szCs w:val="24"/>
                <w:lang w:val="uk-UA"/>
              </w:rPr>
              <w:t>12.6</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firstLine="29"/>
              <w:rPr>
                <w:sz w:val="24"/>
                <w:szCs w:val="24"/>
                <w:lang w:val="uk-UA"/>
              </w:rPr>
            </w:pPr>
            <w:r w:rsidRPr="00073317">
              <w:rPr>
                <w:sz w:val="24"/>
                <w:szCs w:val="24"/>
                <w:lang w:val="uk-UA"/>
              </w:rPr>
              <w:t>Подання Міністерству юстиції України інформації про стан організації правової роботи в Держлікслужбі</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right="-108"/>
              <w:jc w:val="center"/>
              <w:rPr>
                <w:sz w:val="24"/>
                <w:szCs w:val="24"/>
                <w:lang w:val="uk-UA"/>
              </w:rPr>
            </w:pPr>
            <w:r w:rsidRPr="00073317">
              <w:rPr>
                <w:sz w:val="24"/>
                <w:szCs w:val="24"/>
                <w:lang w:val="uk-UA"/>
              </w:rPr>
              <w:t>До 10 січня/10 липня</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Відділ правового забезпечення</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right="-116"/>
              <w:jc w:val="center"/>
              <w:rPr>
                <w:b/>
                <w:sz w:val="24"/>
                <w:szCs w:val="24"/>
                <w:lang w:val="uk-UA"/>
              </w:rPr>
            </w:pPr>
            <w:r w:rsidRPr="00073317">
              <w:rPr>
                <w:b/>
                <w:sz w:val="24"/>
                <w:szCs w:val="24"/>
                <w:lang w:val="uk-UA"/>
              </w:rPr>
              <w:t>12.7</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firstLine="29"/>
              <w:rPr>
                <w:sz w:val="24"/>
                <w:szCs w:val="24"/>
                <w:lang w:val="uk-UA"/>
              </w:rPr>
            </w:pPr>
            <w:r w:rsidRPr="00073317">
              <w:rPr>
                <w:sz w:val="24"/>
                <w:szCs w:val="24"/>
                <w:lang w:val="uk-UA"/>
              </w:rPr>
              <w:t>Надання Міністерству юстиції України переліків прийнятих Держлікслужбою актів</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right="-108"/>
              <w:jc w:val="center"/>
              <w:rPr>
                <w:sz w:val="24"/>
                <w:szCs w:val="24"/>
                <w:lang w:val="uk-UA"/>
              </w:rPr>
            </w:pPr>
            <w:r w:rsidRPr="00073317">
              <w:rPr>
                <w:sz w:val="24"/>
                <w:szCs w:val="24"/>
                <w:lang w:val="uk-UA"/>
              </w:rPr>
              <w:t>Щомісячно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Відділ правового забезпечення</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right="-116"/>
              <w:jc w:val="center"/>
              <w:rPr>
                <w:b/>
                <w:sz w:val="24"/>
                <w:szCs w:val="24"/>
                <w:lang w:val="uk-UA"/>
              </w:rPr>
            </w:pPr>
            <w:r w:rsidRPr="00073317">
              <w:rPr>
                <w:b/>
                <w:sz w:val="24"/>
                <w:szCs w:val="24"/>
                <w:lang w:val="uk-UA"/>
              </w:rPr>
              <w:t>12.8</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firstLine="29"/>
              <w:rPr>
                <w:sz w:val="24"/>
                <w:szCs w:val="24"/>
                <w:lang w:val="uk-UA"/>
              </w:rPr>
            </w:pPr>
            <w:r w:rsidRPr="00073317">
              <w:rPr>
                <w:sz w:val="24"/>
                <w:szCs w:val="24"/>
                <w:lang w:val="uk-UA"/>
              </w:rPr>
              <w:t>Супровід, підтримка та перевірка правової роботи у територіальних органах Держлікслужби, на підприємствах, які належать до сфери управління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right="-108"/>
              <w:jc w:val="center"/>
              <w:rPr>
                <w:sz w:val="24"/>
                <w:szCs w:val="24"/>
                <w:lang w:val="uk-UA"/>
              </w:rPr>
            </w:pPr>
            <w:r w:rsidRPr="00073317">
              <w:rPr>
                <w:sz w:val="24"/>
                <w:szCs w:val="24"/>
                <w:lang w:val="uk-UA"/>
              </w:rPr>
              <w:t>Відповідно до графіку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Відділ правового забезпечення</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right="-116"/>
              <w:jc w:val="center"/>
              <w:rPr>
                <w:b/>
                <w:sz w:val="24"/>
                <w:szCs w:val="24"/>
                <w:lang w:val="uk-UA"/>
              </w:rPr>
            </w:pPr>
            <w:r w:rsidRPr="00073317">
              <w:rPr>
                <w:b/>
                <w:sz w:val="24"/>
                <w:szCs w:val="24"/>
                <w:lang w:val="uk-UA"/>
              </w:rPr>
              <w:t>13.</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rPr>
                <w:b/>
                <w:sz w:val="24"/>
                <w:szCs w:val="24"/>
                <w:lang w:val="uk-UA"/>
              </w:rPr>
            </w:pPr>
            <w:r w:rsidRPr="00073317">
              <w:rPr>
                <w:b/>
                <w:sz w:val="24"/>
                <w:szCs w:val="24"/>
                <w:lang w:val="uk-UA"/>
              </w:rPr>
              <w:t>ЗАХОДИ З ПИТАНЬ АДМІНІСТРУВАННЯ БАЗ ДАНИХ</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8"/>
                <w:lang w:val="uk-UA"/>
              </w:rPr>
            </w:pPr>
            <w:r w:rsidRPr="00073317">
              <w:rPr>
                <w:b/>
                <w:sz w:val="24"/>
                <w:szCs w:val="28"/>
                <w:lang w:val="uk-UA"/>
              </w:rPr>
              <w:t>13.1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Опрацювання вимог Служби безпеки України щодо посилення безпеки ІТ-інфраструктури. Визначення можливих шляхів реалізації таких вимог із подальшим їх оформленням в технічні завдання, подання запитів на відповідне фінансування</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8"/>
                <w:lang w:val="uk-UA"/>
              </w:rPr>
            </w:pPr>
            <w:r w:rsidRPr="00073317">
              <w:rPr>
                <w:sz w:val="24"/>
                <w:szCs w:val="28"/>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Сектор адміністрування баз даних</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8"/>
                <w:lang w:val="uk-UA"/>
              </w:rPr>
            </w:pPr>
            <w:r w:rsidRPr="00073317">
              <w:rPr>
                <w:b/>
                <w:sz w:val="24"/>
                <w:szCs w:val="28"/>
                <w:lang w:val="uk-UA"/>
              </w:rPr>
              <w:t>13.2</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8"/>
                <w:lang w:val="uk-UA"/>
              </w:rPr>
            </w:pPr>
            <w:r w:rsidRPr="00073317">
              <w:rPr>
                <w:sz w:val="24"/>
                <w:szCs w:val="28"/>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Сектор адміністрування баз даних</w:t>
            </w:r>
          </w:p>
          <w:p w:rsidR="00AA78A6" w:rsidRPr="00073317" w:rsidRDefault="00AA78A6" w:rsidP="00AA78A6">
            <w:pPr>
              <w:rPr>
                <w:sz w:val="24"/>
                <w:szCs w:val="28"/>
                <w:lang w:val="uk-UA"/>
              </w:rPr>
            </w:pPr>
          </w:p>
          <w:p w:rsidR="00AA78A6" w:rsidRPr="00073317" w:rsidRDefault="00AA78A6" w:rsidP="00AA78A6">
            <w:pPr>
              <w:rPr>
                <w:sz w:val="24"/>
                <w:szCs w:val="28"/>
                <w:lang w:val="uk-UA"/>
              </w:rPr>
            </w:pPr>
            <w:r w:rsidRPr="00073317">
              <w:rPr>
                <w:sz w:val="24"/>
                <w:szCs w:val="28"/>
                <w:lang w:val="uk-UA"/>
              </w:rPr>
              <w:t>Керівники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8"/>
                <w:lang w:val="uk-UA"/>
              </w:rPr>
            </w:pPr>
            <w:r w:rsidRPr="00073317">
              <w:rPr>
                <w:b/>
                <w:sz w:val="24"/>
                <w:szCs w:val="28"/>
                <w:lang w:val="uk-UA"/>
              </w:rPr>
              <w:lastRenderedPageBreak/>
              <w:t>13.3</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Розробка стандартних операційних процедур щодо технічних та адміністративних аспектів управління інформаційно-аналітичними системами та іншим програмним забезпеченням, яке використовується в діяльності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8"/>
                <w:lang w:val="uk-UA"/>
              </w:rPr>
            </w:pPr>
            <w:r w:rsidRPr="00073317">
              <w:rPr>
                <w:sz w:val="24"/>
                <w:szCs w:val="28"/>
                <w:lang w:val="uk-UA"/>
              </w:rPr>
              <w:t>І півріччя</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Сектор адміністрування баз даних</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8"/>
                <w:lang w:val="uk-UA"/>
              </w:rPr>
            </w:pPr>
            <w:r w:rsidRPr="00073317">
              <w:rPr>
                <w:b/>
                <w:sz w:val="24"/>
                <w:szCs w:val="28"/>
                <w:lang w:val="uk-UA"/>
              </w:rPr>
              <w:t>13.4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Ведення технічної документації щодо ІТ-інфраструктури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8"/>
                <w:lang w:val="uk-UA"/>
              </w:rPr>
            </w:pPr>
            <w:r w:rsidRPr="00073317">
              <w:rPr>
                <w:sz w:val="24"/>
                <w:szCs w:val="28"/>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Сектор адміністрування баз даних</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8"/>
                <w:lang w:val="uk-UA"/>
              </w:rPr>
            </w:pPr>
            <w:r w:rsidRPr="00073317">
              <w:rPr>
                <w:b/>
                <w:sz w:val="24"/>
                <w:szCs w:val="28"/>
                <w:lang w:val="uk-UA"/>
              </w:rPr>
              <w:t>13.5</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 xml:space="preserve">Модернізація офіційного </w:t>
            </w:r>
            <w:proofErr w:type="spellStart"/>
            <w:r w:rsidRPr="00073317">
              <w:rPr>
                <w:sz w:val="24"/>
                <w:szCs w:val="28"/>
                <w:lang w:val="uk-UA"/>
              </w:rPr>
              <w:t>вебсайту</w:t>
            </w:r>
            <w:proofErr w:type="spellEnd"/>
            <w:r w:rsidRPr="00073317">
              <w:rPr>
                <w:sz w:val="24"/>
                <w:szCs w:val="28"/>
                <w:lang w:val="uk-UA"/>
              </w:rPr>
              <w:t xml:space="preserve">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8"/>
                <w:lang w:val="uk-UA"/>
              </w:rPr>
            </w:pPr>
            <w:r w:rsidRPr="00073317">
              <w:rPr>
                <w:sz w:val="24"/>
                <w:szCs w:val="28"/>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8"/>
                <w:lang w:val="uk-UA"/>
              </w:rPr>
            </w:pPr>
            <w:r w:rsidRPr="00073317">
              <w:rPr>
                <w:sz w:val="24"/>
                <w:szCs w:val="28"/>
                <w:lang w:val="uk-UA"/>
              </w:rPr>
              <w:t>Сектор адміністрування баз даних</w:t>
            </w:r>
          </w:p>
          <w:p w:rsidR="00AA78A6" w:rsidRPr="00073317" w:rsidRDefault="00AA78A6" w:rsidP="00AA78A6">
            <w:pPr>
              <w:rPr>
                <w:sz w:val="24"/>
                <w:szCs w:val="28"/>
                <w:lang w:val="uk-UA"/>
              </w:rPr>
            </w:pPr>
          </w:p>
          <w:p w:rsidR="00AA78A6" w:rsidRPr="00073317" w:rsidRDefault="00AA78A6" w:rsidP="00AA78A6">
            <w:pPr>
              <w:rPr>
                <w:sz w:val="24"/>
                <w:szCs w:val="28"/>
                <w:lang w:val="uk-UA"/>
              </w:rPr>
            </w:pPr>
            <w:r w:rsidRPr="00073317">
              <w:rPr>
                <w:sz w:val="24"/>
                <w:szCs w:val="28"/>
                <w:lang w:val="uk-UA"/>
              </w:rPr>
              <w:t>Керівники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right="-116"/>
              <w:jc w:val="center"/>
              <w:rPr>
                <w:b/>
                <w:sz w:val="24"/>
                <w:szCs w:val="24"/>
                <w:lang w:val="uk-UA"/>
              </w:rPr>
            </w:pPr>
            <w:r w:rsidRPr="00073317">
              <w:rPr>
                <w:b/>
                <w:sz w:val="24"/>
                <w:szCs w:val="24"/>
                <w:lang w:val="uk-UA"/>
              </w:rPr>
              <w:t>14.</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rPr>
                <w:b/>
                <w:sz w:val="24"/>
                <w:szCs w:val="24"/>
                <w:lang w:val="uk-UA"/>
              </w:rPr>
            </w:pPr>
            <w:r w:rsidRPr="00073317">
              <w:rPr>
                <w:b/>
                <w:sz w:val="24"/>
                <w:szCs w:val="24"/>
                <w:lang w:val="uk-UA"/>
              </w:rPr>
              <w:t>ЗАХОДИ З ПИТАНЬ КОМУНІКАЦІЙ ТА МІЖНАРОДНИХ ВІДНОСИН</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14.1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 xml:space="preserve">Забезпечення заходів щодо співпраці з консультативно-дорадчим органом Держлікслужби – Громадською Радою – та висвітлення її діяльності на </w:t>
            </w:r>
            <w:proofErr w:type="spellStart"/>
            <w:r w:rsidRPr="00073317">
              <w:rPr>
                <w:sz w:val="24"/>
                <w:szCs w:val="24"/>
                <w:lang w:val="uk-UA"/>
              </w:rPr>
              <w:t>вебсайті</w:t>
            </w:r>
            <w:proofErr w:type="spellEnd"/>
            <w:r w:rsidRPr="00073317">
              <w:rPr>
                <w:sz w:val="24"/>
                <w:szCs w:val="24"/>
                <w:lang w:val="uk-UA"/>
              </w:rPr>
              <w:t xml:space="preserve">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14.2</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Затвердження орієнтовного Плану проведення консультацій з громадськістю на 2021 рік</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uk-UA"/>
              </w:rPr>
            </w:pPr>
            <w:r w:rsidRPr="00073317">
              <w:rPr>
                <w:sz w:val="24"/>
                <w:szCs w:val="24"/>
                <w:lang w:val="uk-UA" w:eastAsia="uk-UA"/>
              </w:rPr>
              <w:t>До 30 грудня</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 xml:space="preserve">Керівники структурних підрозділів </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14.3</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Забезпечення комунікацій між Держлікслужбою та інститутами громадянського суспільства</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jc w:val="center"/>
              <w:rPr>
                <w:b/>
                <w:sz w:val="24"/>
                <w:szCs w:val="24"/>
                <w:lang w:val="uk-UA"/>
              </w:rPr>
            </w:pPr>
            <w:r w:rsidRPr="00073317">
              <w:rPr>
                <w:b/>
                <w:sz w:val="24"/>
                <w:szCs w:val="24"/>
                <w:lang w:val="uk-UA"/>
              </w:rPr>
              <w:t>14.4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rPr>
                <w:sz w:val="24"/>
                <w:szCs w:val="24"/>
                <w:lang w:val="uk-UA"/>
              </w:rPr>
            </w:pPr>
            <w:r w:rsidRPr="00073317">
              <w:rPr>
                <w:snapToGrid w:val="0"/>
                <w:sz w:val="24"/>
                <w:szCs w:val="24"/>
                <w:lang w:val="uk-UA"/>
              </w:rPr>
              <w:t>Забезпечення належного виконання зобов’язань в рамках членства міжнародної</w:t>
            </w:r>
            <w:r w:rsidRPr="00073317">
              <w:rPr>
                <w:sz w:val="24"/>
                <w:szCs w:val="24"/>
                <w:lang w:val="uk-UA"/>
              </w:rPr>
              <w:t xml:space="preserve"> Системи співробітництва фармацевтичних інспекцій (</w:t>
            </w:r>
            <w:proofErr w:type="spellStart"/>
            <w:r w:rsidRPr="00073317">
              <w:rPr>
                <w:sz w:val="24"/>
                <w:szCs w:val="24"/>
                <w:lang w:val="uk-UA"/>
              </w:rPr>
              <w:t>Pharmaceutical</w:t>
            </w:r>
            <w:proofErr w:type="spellEnd"/>
            <w:r w:rsidRPr="00073317">
              <w:rPr>
                <w:sz w:val="24"/>
                <w:szCs w:val="24"/>
                <w:lang w:val="uk-UA"/>
              </w:rPr>
              <w:t xml:space="preserve"> </w:t>
            </w:r>
            <w:proofErr w:type="spellStart"/>
            <w:r w:rsidRPr="00073317">
              <w:rPr>
                <w:sz w:val="24"/>
                <w:szCs w:val="24"/>
                <w:lang w:val="uk-UA"/>
              </w:rPr>
              <w:t>inspection</w:t>
            </w:r>
            <w:proofErr w:type="spellEnd"/>
            <w:r w:rsidRPr="00073317">
              <w:rPr>
                <w:sz w:val="24"/>
                <w:szCs w:val="24"/>
                <w:lang w:val="uk-UA"/>
              </w:rPr>
              <w:t xml:space="preserve"> </w:t>
            </w:r>
            <w:proofErr w:type="spellStart"/>
            <w:r w:rsidRPr="00073317">
              <w:rPr>
                <w:sz w:val="24"/>
                <w:szCs w:val="24"/>
                <w:lang w:val="uk-UA"/>
              </w:rPr>
              <w:t>cooperation</w:t>
            </w:r>
            <w:proofErr w:type="spellEnd"/>
            <w:r w:rsidRPr="00073317">
              <w:rPr>
                <w:sz w:val="24"/>
                <w:szCs w:val="24"/>
                <w:lang w:val="uk-UA"/>
              </w:rPr>
              <w:t xml:space="preserve"> </w:t>
            </w:r>
            <w:proofErr w:type="spellStart"/>
            <w:r w:rsidRPr="00073317">
              <w:rPr>
                <w:sz w:val="24"/>
                <w:szCs w:val="24"/>
                <w:lang w:val="uk-UA"/>
              </w:rPr>
              <w:t>scheme</w:t>
            </w:r>
            <w:proofErr w:type="spellEnd"/>
            <w:r w:rsidRPr="00073317">
              <w:rPr>
                <w:sz w:val="24"/>
                <w:szCs w:val="24"/>
                <w:lang w:val="uk-UA"/>
              </w:rPr>
              <w:t xml:space="preserve"> (РIC/S)</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rPr>
                <w:sz w:val="24"/>
                <w:szCs w:val="24"/>
                <w:lang w:val="uk-UA"/>
              </w:rPr>
            </w:pPr>
            <w:r w:rsidRPr="00073317">
              <w:rPr>
                <w:sz w:val="24"/>
                <w:szCs w:val="24"/>
                <w:lang w:val="uk-UA"/>
              </w:rPr>
              <w:t>Уповноважена особа з якості</w:t>
            </w:r>
          </w:p>
          <w:p w:rsidR="00AA78A6" w:rsidRPr="00073317" w:rsidRDefault="00AA78A6" w:rsidP="00AA78A6">
            <w:pPr>
              <w:shd w:val="clear" w:color="auto" w:fill="FFFFFF"/>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shd w:val="clear" w:color="auto" w:fill="FFFFFF"/>
              <w:rPr>
                <w:sz w:val="24"/>
                <w:szCs w:val="24"/>
                <w:lang w:val="uk-UA"/>
              </w:rPr>
            </w:pPr>
          </w:p>
          <w:p w:rsidR="00AA78A6" w:rsidRPr="00073317" w:rsidRDefault="00AA78A6" w:rsidP="00AA78A6">
            <w:pPr>
              <w:shd w:val="clear" w:color="auto" w:fill="FFFFFF"/>
              <w:rPr>
                <w:sz w:val="24"/>
                <w:szCs w:val="24"/>
                <w:lang w:val="uk-UA"/>
              </w:rPr>
            </w:pPr>
            <w:r w:rsidRPr="00073317">
              <w:rPr>
                <w:sz w:val="24"/>
                <w:szCs w:val="24"/>
                <w:lang w:val="uk-UA"/>
              </w:rPr>
              <w:t>Відділ бухгалтерського обліку та планування</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jc w:val="center"/>
              <w:rPr>
                <w:b/>
                <w:sz w:val="24"/>
                <w:szCs w:val="24"/>
                <w:lang w:val="uk-UA"/>
              </w:rPr>
            </w:pPr>
            <w:r w:rsidRPr="00073317">
              <w:rPr>
                <w:b/>
                <w:sz w:val="24"/>
                <w:szCs w:val="24"/>
                <w:lang w:val="uk-UA"/>
              </w:rPr>
              <w:t>14.5</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napToGrid w:val="0"/>
                <w:sz w:val="24"/>
                <w:szCs w:val="24"/>
                <w:lang w:val="uk-UA"/>
              </w:rPr>
            </w:pPr>
            <w:r w:rsidRPr="00073317">
              <w:rPr>
                <w:snapToGrid w:val="0"/>
                <w:sz w:val="24"/>
                <w:szCs w:val="24"/>
                <w:lang w:val="uk-UA"/>
              </w:rPr>
              <w:t>Забезпечення підготовки та проведення</w:t>
            </w:r>
            <w:r w:rsidRPr="00073317">
              <w:rPr>
                <w:b/>
                <w:sz w:val="24"/>
                <w:szCs w:val="24"/>
                <w:lang w:val="uk-UA"/>
              </w:rPr>
              <w:t xml:space="preserve"> </w:t>
            </w:r>
            <w:r w:rsidRPr="00073317">
              <w:rPr>
                <w:snapToGrid w:val="0"/>
                <w:sz w:val="24"/>
                <w:szCs w:val="24"/>
                <w:lang w:val="uk-UA"/>
              </w:rPr>
              <w:t>засідання Експертного кола РIC/S з питань GDP в Україні, м. Київ</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jc w:val="center"/>
              <w:rPr>
                <w:sz w:val="24"/>
                <w:szCs w:val="24"/>
                <w:lang w:val="uk-UA"/>
              </w:rPr>
            </w:pPr>
            <w:r w:rsidRPr="00073317">
              <w:rPr>
                <w:sz w:val="24"/>
                <w:szCs w:val="24"/>
                <w:lang w:val="uk-UA"/>
              </w:rPr>
              <w:t>Травень</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Департаменту оптової та роздрібної торгівлі лікарськими засобами</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Сектор управління системою якості</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lastRenderedPageBreak/>
              <w:t>14.6</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Забезпечення оперативного опублікування інформації про здійснення заходів міжнародного характеру</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rPr>
                <w:sz w:val="24"/>
                <w:szCs w:val="24"/>
                <w:lang w:val="uk-UA"/>
              </w:rPr>
            </w:pP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14.7</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 xml:space="preserve">Забезпечення  виконання домовленостей в рамках укладених Держлікслужбою міжнародних галузевих угод та меморандумів про співпрацю </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rPr>
                <w:sz w:val="24"/>
                <w:szCs w:val="24"/>
                <w:lang w:val="uk-UA"/>
              </w:rPr>
            </w:pP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14.8</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Залучення технічної допомоги Європейського Союзу у рамках інструментів TAIEX з метою наближення та імплементації національного законодавства у фармацевтичній галузі до законодавства ЄС</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14.9</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14.10</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Координація двостороннього та багатостороннього співробітництва у сфері фармації в рамках роботи двосторонніх комісій із питань торговельно-економічного та науково-технічного співробітництва</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14.11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Забезпечення виконання зобов'язань, що випливають із членства України у міжнародних організаціях</w:t>
            </w:r>
            <w:r w:rsidR="001A38F3">
              <w:rPr>
                <w:sz w:val="24"/>
                <w:szCs w:val="24"/>
                <w:lang w:val="uk-UA"/>
              </w:rPr>
              <w:t>,</w:t>
            </w:r>
            <w:r w:rsidRPr="00073317">
              <w:rPr>
                <w:sz w:val="24"/>
                <w:szCs w:val="24"/>
                <w:lang w:val="uk-UA"/>
              </w:rPr>
              <w:t xml:space="preserve">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14.12</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Координація заходів з питань європейської інтеграції та міжнародних зав’язків з основних напрямів діяльності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uk-UA"/>
              </w:rPr>
            </w:pPr>
            <w:r w:rsidRPr="00073317">
              <w:rPr>
                <w:sz w:val="24"/>
                <w:szCs w:val="24"/>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Управління комунікацій</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rPr>
            </w:pPr>
            <w:r w:rsidRPr="00073317">
              <w:rPr>
                <w:sz w:val="24"/>
                <w:szCs w:val="24"/>
                <w:lang w:val="uk-UA"/>
              </w:rPr>
              <w:t>Керівники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14.13</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uk-UA"/>
              </w:rPr>
            </w:pPr>
            <w:r w:rsidRPr="00073317">
              <w:rPr>
                <w:sz w:val="23"/>
                <w:szCs w:val="23"/>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rPr>
            </w:pPr>
            <w:r w:rsidRPr="00073317">
              <w:rPr>
                <w:sz w:val="23"/>
                <w:szCs w:val="23"/>
                <w:lang w:val="uk-UA"/>
              </w:rPr>
              <w:t>Управління комунікацій</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lastRenderedPageBreak/>
              <w:t>14.14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Участь у підготовці та оформленні службових відряджень за кордон працівників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uk-UA"/>
              </w:rPr>
            </w:pPr>
            <w:r w:rsidRPr="00073317">
              <w:rPr>
                <w:sz w:val="23"/>
                <w:szCs w:val="23"/>
                <w:lang w:val="uk-UA" w:eastAsia="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rPr>
            </w:pPr>
            <w:r w:rsidRPr="00073317">
              <w:rPr>
                <w:sz w:val="23"/>
                <w:szCs w:val="23"/>
                <w:lang w:val="uk-UA"/>
              </w:rPr>
              <w:t>Управління комунікацій</w:t>
            </w:r>
          </w:p>
          <w:p w:rsidR="00AA78A6" w:rsidRPr="00073317" w:rsidRDefault="00AA78A6" w:rsidP="00AA78A6">
            <w:pPr>
              <w:rPr>
                <w:sz w:val="23"/>
                <w:szCs w:val="23"/>
                <w:lang w:val="uk-UA"/>
              </w:rPr>
            </w:pP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692638">
            <w:pPr>
              <w:shd w:val="clear" w:color="auto" w:fill="FFFFFF" w:themeFill="background1"/>
              <w:jc w:val="center"/>
              <w:rPr>
                <w:b/>
                <w:sz w:val="23"/>
                <w:szCs w:val="23"/>
                <w:lang w:val="uk-UA" w:eastAsia="en-US"/>
              </w:rPr>
            </w:pPr>
            <w:r w:rsidRPr="00073317">
              <w:rPr>
                <w:b/>
                <w:sz w:val="23"/>
                <w:szCs w:val="23"/>
                <w:lang w:val="uk-UA"/>
              </w:rPr>
              <w:t>14.15</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692638">
            <w:pPr>
              <w:shd w:val="clear" w:color="auto" w:fill="FFFFFF" w:themeFill="background1"/>
              <w:rPr>
                <w:sz w:val="23"/>
                <w:szCs w:val="23"/>
                <w:lang w:val="uk-UA"/>
              </w:rPr>
            </w:pPr>
            <w:r w:rsidRPr="00073317">
              <w:rPr>
                <w:sz w:val="23"/>
                <w:szCs w:val="23"/>
                <w:lang w:val="uk-UA"/>
              </w:rPr>
              <w:t>Підготовка проекту Плану роботи Держлікслужби на 2021 рік</w:t>
            </w:r>
          </w:p>
          <w:p w:rsidR="00AA78A6" w:rsidRPr="00073317" w:rsidRDefault="00AA78A6" w:rsidP="00692638">
            <w:pPr>
              <w:shd w:val="clear" w:color="auto" w:fill="FFFFFF" w:themeFill="background1"/>
              <w:rPr>
                <w:sz w:val="23"/>
                <w:szCs w:val="23"/>
                <w:lang w:val="uk-UA"/>
              </w:rPr>
            </w:pPr>
          </w:p>
          <w:p w:rsidR="00AA78A6" w:rsidRPr="00073317" w:rsidRDefault="00AA78A6" w:rsidP="00692638">
            <w:pPr>
              <w:shd w:val="clear" w:color="auto" w:fill="FFFFFF" w:themeFill="background1"/>
              <w:rPr>
                <w:sz w:val="23"/>
                <w:szCs w:val="23"/>
                <w:lang w:val="uk-UA"/>
              </w:rPr>
            </w:pPr>
            <w:r w:rsidRPr="00073317">
              <w:rPr>
                <w:sz w:val="23"/>
                <w:szCs w:val="23"/>
                <w:lang w:val="uk-UA"/>
              </w:rPr>
              <w:t>Організація підготовки річних планів роботи на 2021 рік територіальними органами Держлікслужби</w:t>
            </w:r>
          </w:p>
          <w:p w:rsidR="00AA78A6" w:rsidRPr="00073317" w:rsidRDefault="00AA78A6" w:rsidP="00692638">
            <w:pPr>
              <w:shd w:val="clear" w:color="auto" w:fill="FFFFFF" w:themeFill="background1"/>
              <w:rPr>
                <w:sz w:val="23"/>
                <w:szCs w:val="23"/>
                <w:lang w:val="uk-UA"/>
              </w:rPr>
            </w:pPr>
          </w:p>
          <w:p w:rsidR="00AA78A6" w:rsidRPr="00073317" w:rsidRDefault="00AA78A6" w:rsidP="00692638">
            <w:pPr>
              <w:shd w:val="clear" w:color="auto" w:fill="FFFFFF" w:themeFill="background1"/>
              <w:rPr>
                <w:sz w:val="23"/>
                <w:szCs w:val="23"/>
                <w:lang w:val="uk-UA"/>
              </w:rPr>
            </w:pPr>
            <w:r w:rsidRPr="00073317">
              <w:rPr>
                <w:sz w:val="23"/>
                <w:szCs w:val="23"/>
                <w:lang w:val="uk-UA"/>
              </w:rPr>
              <w:t>Підготовка узагальненого звіту про виконання Плану роботи Держлікслужби за 2019 рік</w:t>
            </w:r>
          </w:p>
          <w:p w:rsidR="00AA78A6" w:rsidRPr="00073317" w:rsidRDefault="00AA78A6" w:rsidP="00692638">
            <w:pPr>
              <w:shd w:val="clear" w:color="auto" w:fill="FFFFFF" w:themeFill="background1"/>
              <w:rPr>
                <w:sz w:val="23"/>
                <w:szCs w:val="23"/>
                <w:lang w:val="uk-UA"/>
              </w:rPr>
            </w:pPr>
          </w:p>
          <w:p w:rsidR="00AA78A6" w:rsidRPr="00073317" w:rsidRDefault="00AA78A6" w:rsidP="00692638">
            <w:pPr>
              <w:shd w:val="clear" w:color="auto" w:fill="FFFFFF" w:themeFill="background1"/>
              <w:rPr>
                <w:sz w:val="23"/>
                <w:szCs w:val="23"/>
                <w:lang w:val="uk-UA"/>
              </w:rPr>
            </w:pPr>
            <w:r w:rsidRPr="00073317">
              <w:rPr>
                <w:sz w:val="23"/>
                <w:szCs w:val="23"/>
                <w:lang w:val="uk-UA"/>
              </w:rPr>
              <w:t>Узагальнення річних звітів територіальних органів Держлікслужби про виконання ними планів роботи територіальних органів за 2019 рік</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F703B2" w:rsidP="00692638">
            <w:pPr>
              <w:shd w:val="clear" w:color="auto" w:fill="FFFFFF" w:themeFill="background1"/>
              <w:jc w:val="center"/>
              <w:rPr>
                <w:sz w:val="23"/>
                <w:szCs w:val="23"/>
                <w:lang w:val="uk-UA" w:eastAsia="uk-UA"/>
              </w:rPr>
            </w:pPr>
            <w:r w:rsidRPr="00073317">
              <w:rPr>
                <w:sz w:val="23"/>
                <w:szCs w:val="23"/>
                <w:lang w:val="uk-UA" w:eastAsia="uk-UA"/>
              </w:rPr>
              <w:t>До 20</w:t>
            </w:r>
            <w:r w:rsidR="00AA78A6" w:rsidRPr="00073317">
              <w:rPr>
                <w:sz w:val="23"/>
                <w:szCs w:val="23"/>
                <w:lang w:val="uk-UA" w:eastAsia="uk-UA"/>
              </w:rPr>
              <w:t xml:space="preserve"> грудня</w:t>
            </w:r>
          </w:p>
          <w:p w:rsidR="00AA78A6" w:rsidRPr="00073317" w:rsidRDefault="00AA78A6" w:rsidP="00692638">
            <w:pPr>
              <w:shd w:val="clear" w:color="auto" w:fill="FFFFFF" w:themeFill="background1"/>
              <w:jc w:val="center"/>
              <w:rPr>
                <w:sz w:val="23"/>
                <w:szCs w:val="23"/>
                <w:lang w:val="uk-UA" w:eastAsia="uk-UA"/>
              </w:rPr>
            </w:pPr>
          </w:p>
          <w:p w:rsidR="00AA78A6" w:rsidRPr="00073317" w:rsidRDefault="00AA78A6" w:rsidP="00692638">
            <w:pPr>
              <w:shd w:val="clear" w:color="auto" w:fill="FFFFFF" w:themeFill="background1"/>
              <w:jc w:val="center"/>
              <w:rPr>
                <w:sz w:val="23"/>
                <w:szCs w:val="23"/>
                <w:lang w:val="uk-UA" w:eastAsia="uk-UA"/>
              </w:rPr>
            </w:pPr>
          </w:p>
          <w:p w:rsidR="00AA78A6" w:rsidRPr="00073317" w:rsidRDefault="00F703B2" w:rsidP="00692638">
            <w:pPr>
              <w:shd w:val="clear" w:color="auto" w:fill="FFFFFF" w:themeFill="background1"/>
              <w:jc w:val="center"/>
              <w:rPr>
                <w:sz w:val="23"/>
                <w:szCs w:val="23"/>
                <w:lang w:val="uk-UA" w:eastAsia="uk-UA"/>
              </w:rPr>
            </w:pPr>
            <w:r w:rsidRPr="00073317">
              <w:rPr>
                <w:sz w:val="23"/>
                <w:szCs w:val="23"/>
                <w:lang w:val="uk-UA" w:eastAsia="uk-UA"/>
              </w:rPr>
              <w:t>До 20</w:t>
            </w:r>
            <w:r w:rsidR="00AA78A6" w:rsidRPr="00073317">
              <w:rPr>
                <w:sz w:val="23"/>
                <w:szCs w:val="23"/>
                <w:lang w:val="uk-UA" w:eastAsia="uk-UA"/>
              </w:rPr>
              <w:t xml:space="preserve"> грудня</w:t>
            </w:r>
          </w:p>
          <w:p w:rsidR="00AA78A6" w:rsidRPr="00073317" w:rsidRDefault="00AA78A6" w:rsidP="00692638">
            <w:pPr>
              <w:shd w:val="clear" w:color="auto" w:fill="FFFFFF" w:themeFill="background1"/>
              <w:jc w:val="center"/>
              <w:rPr>
                <w:sz w:val="23"/>
                <w:szCs w:val="23"/>
                <w:lang w:val="uk-UA" w:eastAsia="uk-UA"/>
              </w:rPr>
            </w:pPr>
          </w:p>
          <w:p w:rsidR="00AA78A6" w:rsidRPr="00073317" w:rsidRDefault="00AA78A6" w:rsidP="00692638">
            <w:pPr>
              <w:shd w:val="clear" w:color="auto" w:fill="FFFFFF" w:themeFill="background1"/>
              <w:jc w:val="center"/>
              <w:rPr>
                <w:sz w:val="23"/>
                <w:szCs w:val="23"/>
                <w:lang w:val="uk-UA" w:eastAsia="uk-UA"/>
              </w:rPr>
            </w:pPr>
          </w:p>
          <w:p w:rsidR="00AA78A6" w:rsidRPr="00073317" w:rsidRDefault="00F703B2" w:rsidP="00692638">
            <w:pPr>
              <w:shd w:val="clear" w:color="auto" w:fill="FFFFFF" w:themeFill="background1"/>
              <w:jc w:val="center"/>
              <w:rPr>
                <w:sz w:val="23"/>
                <w:szCs w:val="23"/>
                <w:lang w:val="uk-UA" w:eastAsia="uk-UA"/>
              </w:rPr>
            </w:pPr>
            <w:r w:rsidRPr="00073317">
              <w:rPr>
                <w:sz w:val="23"/>
                <w:szCs w:val="23"/>
                <w:lang w:val="uk-UA" w:eastAsia="uk-UA"/>
              </w:rPr>
              <w:t>До 20</w:t>
            </w:r>
            <w:r w:rsidR="00AA78A6" w:rsidRPr="00073317">
              <w:rPr>
                <w:sz w:val="23"/>
                <w:szCs w:val="23"/>
                <w:lang w:val="uk-UA" w:eastAsia="uk-UA"/>
              </w:rPr>
              <w:t xml:space="preserve"> січня</w:t>
            </w:r>
          </w:p>
          <w:p w:rsidR="00AA78A6" w:rsidRPr="00073317" w:rsidRDefault="00AA78A6" w:rsidP="00692638">
            <w:pPr>
              <w:shd w:val="clear" w:color="auto" w:fill="FFFFFF" w:themeFill="background1"/>
              <w:rPr>
                <w:sz w:val="23"/>
                <w:szCs w:val="23"/>
                <w:lang w:val="uk-UA" w:eastAsia="uk-UA"/>
              </w:rPr>
            </w:pPr>
          </w:p>
          <w:p w:rsidR="00AA78A6" w:rsidRPr="00073317" w:rsidRDefault="00AA78A6" w:rsidP="00692638">
            <w:pPr>
              <w:shd w:val="clear" w:color="auto" w:fill="FFFFFF" w:themeFill="background1"/>
              <w:rPr>
                <w:sz w:val="23"/>
                <w:szCs w:val="23"/>
                <w:lang w:val="uk-UA" w:eastAsia="uk-UA"/>
              </w:rPr>
            </w:pPr>
          </w:p>
          <w:p w:rsidR="00AA78A6" w:rsidRPr="00073317" w:rsidRDefault="00F703B2" w:rsidP="00692638">
            <w:pPr>
              <w:shd w:val="clear" w:color="auto" w:fill="FFFFFF" w:themeFill="background1"/>
              <w:jc w:val="center"/>
              <w:rPr>
                <w:sz w:val="23"/>
                <w:szCs w:val="23"/>
                <w:lang w:val="uk-UA" w:eastAsia="uk-UA"/>
              </w:rPr>
            </w:pPr>
            <w:r w:rsidRPr="00073317">
              <w:rPr>
                <w:sz w:val="23"/>
                <w:szCs w:val="23"/>
                <w:lang w:val="uk-UA" w:eastAsia="uk-UA"/>
              </w:rPr>
              <w:t>До 20</w:t>
            </w:r>
            <w:r w:rsidR="00AA78A6" w:rsidRPr="00073317">
              <w:rPr>
                <w:sz w:val="23"/>
                <w:szCs w:val="23"/>
                <w:lang w:val="uk-UA" w:eastAsia="uk-UA"/>
              </w:rPr>
              <w:t xml:space="preserve"> січня</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692638">
            <w:pPr>
              <w:shd w:val="clear" w:color="auto" w:fill="FFFFFF" w:themeFill="background1"/>
              <w:rPr>
                <w:sz w:val="23"/>
                <w:szCs w:val="23"/>
                <w:lang w:val="uk-UA"/>
              </w:rPr>
            </w:pPr>
            <w:r w:rsidRPr="00073317">
              <w:rPr>
                <w:sz w:val="23"/>
                <w:szCs w:val="23"/>
                <w:lang w:val="uk-UA"/>
              </w:rPr>
              <w:t>Керівництво Держлікслужби</w:t>
            </w:r>
          </w:p>
          <w:p w:rsidR="00AA78A6" w:rsidRPr="00073317" w:rsidRDefault="00AA78A6" w:rsidP="00692638">
            <w:pPr>
              <w:shd w:val="clear" w:color="auto" w:fill="FFFFFF" w:themeFill="background1"/>
              <w:rPr>
                <w:sz w:val="23"/>
                <w:szCs w:val="23"/>
                <w:lang w:val="uk-UA"/>
              </w:rPr>
            </w:pPr>
          </w:p>
          <w:p w:rsidR="00AA78A6" w:rsidRPr="00073317" w:rsidRDefault="00AA78A6" w:rsidP="00692638">
            <w:pPr>
              <w:shd w:val="clear" w:color="auto" w:fill="FFFFFF" w:themeFill="background1"/>
              <w:rPr>
                <w:sz w:val="23"/>
                <w:szCs w:val="23"/>
                <w:lang w:val="uk-UA"/>
              </w:rPr>
            </w:pPr>
            <w:r w:rsidRPr="00073317">
              <w:rPr>
                <w:sz w:val="23"/>
                <w:szCs w:val="23"/>
                <w:lang w:val="uk-UA"/>
              </w:rPr>
              <w:t>Управління комунікацій</w:t>
            </w:r>
          </w:p>
          <w:p w:rsidR="00AA78A6" w:rsidRPr="00073317" w:rsidRDefault="00AA78A6" w:rsidP="00692638">
            <w:pPr>
              <w:shd w:val="clear" w:color="auto" w:fill="FFFFFF" w:themeFill="background1"/>
              <w:rPr>
                <w:sz w:val="23"/>
                <w:szCs w:val="23"/>
                <w:lang w:val="uk-UA"/>
              </w:rPr>
            </w:pPr>
          </w:p>
          <w:p w:rsidR="00AA78A6" w:rsidRPr="00073317" w:rsidRDefault="00AA78A6" w:rsidP="00692638">
            <w:pPr>
              <w:shd w:val="clear" w:color="auto" w:fill="FFFFFF" w:themeFill="background1"/>
              <w:rPr>
                <w:sz w:val="23"/>
                <w:szCs w:val="23"/>
                <w:lang w:val="uk-UA"/>
              </w:rPr>
            </w:pPr>
            <w:r w:rsidRPr="00073317">
              <w:rPr>
                <w:sz w:val="23"/>
                <w:szCs w:val="23"/>
                <w:lang w:val="uk-UA"/>
              </w:rPr>
              <w:t>Керівники структурних підрозділів Держлікслужби</w:t>
            </w:r>
          </w:p>
          <w:p w:rsidR="00AA78A6" w:rsidRPr="00073317" w:rsidRDefault="00AA78A6" w:rsidP="00692638">
            <w:pPr>
              <w:shd w:val="clear" w:color="auto" w:fill="FFFFFF" w:themeFill="background1"/>
              <w:rPr>
                <w:sz w:val="23"/>
                <w:szCs w:val="23"/>
                <w:lang w:val="uk-UA"/>
              </w:rPr>
            </w:pPr>
          </w:p>
          <w:p w:rsidR="00AA78A6" w:rsidRPr="00073317" w:rsidRDefault="00AA78A6" w:rsidP="00692638">
            <w:pPr>
              <w:shd w:val="clear" w:color="auto" w:fill="FFFFFF" w:themeFill="background1"/>
              <w:rPr>
                <w:sz w:val="23"/>
                <w:szCs w:val="23"/>
                <w:lang w:val="uk-UA" w:eastAsia="en-US"/>
              </w:rPr>
            </w:pPr>
            <w:r w:rsidRPr="00073317">
              <w:rPr>
                <w:sz w:val="23"/>
                <w:szCs w:val="23"/>
                <w:lang w:val="uk-UA"/>
              </w:rPr>
              <w:t>Територіальні органи Держлікслужби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right="-116"/>
              <w:jc w:val="center"/>
              <w:rPr>
                <w:b/>
                <w:sz w:val="23"/>
                <w:szCs w:val="23"/>
                <w:lang w:val="uk-UA"/>
              </w:rPr>
            </w:pPr>
            <w:r w:rsidRPr="00073317">
              <w:rPr>
                <w:b/>
                <w:sz w:val="23"/>
                <w:szCs w:val="23"/>
                <w:lang w:val="uk-UA"/>
              </w:rPr>
              <w:t>15.</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rPr>
                <w:b/>
                <w:sz w:val="23"/>
                <w:szCs w:val="23"/>
                <w:lang w:val="uk-UA"/>
              </w:rPr>
            </w:pPr>
            <w:r w:rsidRPr="00073317">
              <w:rPr>
                <w:b/>
                <w:sz w:val="23"/>
                <w:szCs w:val="23"/>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15.1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 xml:space="preserve">Забезпечення організації діловодства апарату Держлікслужби: </w:t>
            </w:r>
          </w:p>
          <w:p w:rsidR="00AA78A6" w:rsidRPr="00073317" w:rsidRDefault="00AA78A6" w:rsidP="00AA78A6">
            <w:pPr>
              <w:rPr>
                <w:sz w:val="23"/>
                <w:szCs w:val="23"/>
                <w:lang w:val="uk-UA"/>
              </w:rPr>
            </w:pPr>
            <w:r w:rsidRPr="00073317">
              <w:rPr>
                <w:sz w:val="23"/>
                <w:szCs w:val="23"/>
                <w:lang w:val="uk-UA"/>
              </w:rPr>
              <w:t>- попередній розгляд кореспонденції;</w:t>
            </w:r>
          </w:p>
          <w:p w:rsidR="00AA78A6" w:rsidRPr="00073317" w:rsidRDefault="00AA78A6" w:rsidP="00AA78A6">
            <w:pPr>
              <w:rPr>
                <w:sz w:val="23"/>
                <w:szCs w:val="23"/>
                <w:lang w:val="uk-UA"/>
              </w:rPr>
            </w:pPr>
            <w:r w:rsidRPr="00073317">
              <w:rPr>
                <w:sz w:val="23"/>
                <w:szCs w:val="23"/>
                <w:lang w:val="uk-UA"/>
              </w:rPr>
              <w:t>- реєстрація та відправка кореспонденції;</w:t>
            </w:r>
          </w:p>
          <w:p w:rsidR="00AA78A6" w:rsidRPr="00073317" w:rsidRDefault="00AA78A6" w:rsidP="00AA78A6">
            <w:pPr>
              <w:rPr>
                <w:sz w:val="23"/>
                <w:szCs w:val="23"/>
                <w:lang w:val="uk-UA"/>
              </w:rPr>
            </w:pPr>
            <w:r w:rsidRPr="00073317">
              <w:rPr>
                <w:sz w:val="23"/>
                <w:szCs w:val="23"/>
                <w:lang w:val="uk-UA"/>
              </w:rPr>
              <w:t>- оперативне проходження, облік, зберігання документів;</w:t>
            </w:r>
          </w:p>
          <w:p w:rsidR="00AA78A6" w:rsidRPr="00073317" w:rsidRDefault="00AA78A6" w:rsidP="00AA78A6">
            <w:pPr>
              <w:ind w:left="175" w:hanging="175"/>
              <w:rPr>
                <w:sz w:val="23"/>
                <w:szCs w:val="23"/>
                <w:lang w:val="uk-UA"/>
              </w:rPr>
            </w:pPr>
            <w:r w:rsidRPr="00073317">
              <w:rPr>
                <w:sz w:val="23"/>
                <w:szCs w:val="23"/>
                <w:lang w:val="uk-UA"/>
              </w:rPr>
              <w:t>- реєстрація наказів з основної діяльності та адміністративно - господарських питань</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3"/>
                <w:szCs w:val="23"/>
                <w:lang w:val="uk-UA"/>
              </w:rPr>
            </w:pPr>
            <w:r w:rsidRPr="00073317">
              <w:rPr>
                <w:sz w:val="23"/>
                <w:szCs w:val="23"/>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15.2</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Забезпечення організації ведення діловодства із звернень громадян</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3"/>
                <w:szCs w:val="23"/>
                <w:lang w:val="uk-UA"/>
              </w:rPr>
            </w:pPr>
            <w:r w:rsidRPr="00073317">
              <w:rPr>
                <w:sz w:val="23"/>
                <w:szCs w:val="23"/>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15.3</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Забезпечення організації ведення діловодства відповідно до вимог Закону України «Про доступ до публічної інформації»</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3"/>
                <w:szCs w:val="23"/>
                <w:lang w:val="uk-UA"/>
              </w:rPr>
            </w:pPr>
            <w:r w:rsidRPr="00073317">
              <w:rPr>
                <w:sz w:val="23"/>
                <w:szCs w:val="23"/>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15.4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Забезпечення організації ведення діловодства з грифом «Для службового користування»</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3"/>
                <w:szCs w:val="23"/>
                <w:lang w:val="uk-UA"/>
              </w:rPr>
            </w:pPr>
            <w:r w:rsidRPr="00073317">
              <w:rPr>
                <w:sz w:val="23"/>
                <w:szCs w:val="23"/>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15.5</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Удосконалення нормативної бази Держлікслужби з питань організації діловодства</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3"/>
                <w:szCs w:val="23"/>
                <w:lang w:val="uk-UA"/>
              </w:rPr>
            </w:pPr>
            <w:r w:rsidRPr="00073317">
              <w:rPr>
                <w:sz w:val="23"/>
                <w:szCs w:val="23"/>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15.6</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3"/>
                <w:szCs w:val="23"/>
                <w:lang w:val="uk-UA"/>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sz w:val="23"/>
                <w:szCs w:val="23"/>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15.7</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 xml:space="preserve">Проведення </w:t>
            </w:r>
            <w:proofErr w:type="spellStart"/>
            <w:r w:rsidRPr="00073317">
              <w:rPr>
                <w:sz w:val="24"/>
                <w:szCs w:val="24"/>
                <w:lang w:val="uk-UA"/>
              </w:rPr>
              <w:t>упереджувального</w:t>
            </w:r>
            <w:proofErr w:type="spellEnd"/>
            <w:r w:rsidRPr="00073317">
              <w:rPr>
                <w:sz w:val="24"/>
                <w:szCs w:val="24"/>
                <w:lang w:val="uk-UA"/>
              </w:rPr>
              <w:t xml:space="preserve">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4"/>
                <w:lang w:val="uk-UA"/>
              </w:rPr>
            </w:pPr>
            <w:r w:rsidRPr="00073317">
              <w:rPr>
                <w:sz w:val="24"/>
                <w:szCs w:val="24"/>
                <w:lang w:val="uk-UA"/>
              </w:rPr>
              <w:t>Щотижнево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lastRenderedPageBreak/>
              <w:t>15.8</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Підготовка інформаційно-аналітичних матеріалів щодо стану виконання вимог Закону України «Про доступ до публічної інформації» у Держлікслужбі</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4"/>
                <w:lang w:val="uk-UA"/>
              </w:rPr>
            </w:pPr>
            <w:r w:rsidRPr="00073317">
              <w:rPr>
                <w:sz w:val="24"/>
                <w:szCs w:val="24"/>
                <w:lang w:val="uk-UA"/>
              </w:rPr>
              <w:t>Щомісячно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15.9</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Підготовка інформаційно-аналітичних матеріалів щодо стану розгляду звернень громадян у Держлікслужбі</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4"/>
                <w:lang w:val="uk-UA"/>
              </w:rPr>
            </w:pPr>
            <w:r w:rsidRPr="00073317">
              <w:rPr>
                <w:sz w:val="24"/>
                <w:szCs w:val="24"/>
                <w:lang w:val="uk-UA"/>
              </w:rPr>
              <w:t>Щоквартально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15.10</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4"/>
                <w:lang w:val="uk-UA"/>
              </w:rPr>
            </w:pPr>
            <w:r w:rsidRPr="00073317">
              <w:rPr>
                <w:sz w:val="24"/>
                <w:szCs w:val="24"/>
                <w:lang w:val="uk-UA"/>
              </w:rPr>
              <w:t>Щоквартально, щорічно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Відділ загально-адміністративної роботи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15.11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Проведення перевірки стану ведення діловодства у структурних підрозділах апарату Держлікслужби в рамках  внутрішніх аудитів системи якості</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4"/>
                <w:lang w:val="uk-UA"/>
              </w:rPr>
            </w:pPr>
            <w:r w:rsidRPr="00073317">
              <w:rPr>
                <w:sz w:val="24"/>
                <w:szCs w:val="24"/>
                <w:lang w:val="uk-UA"/>
              </w:rPr>
              <w:t>ІІ-ІІІ квартал</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 xml:space="preserve">Відділ загально-адміністративної роботи </w:t>
            </w:r>
          </w:p>
          <w:p w:rsidR="00AA78A6" w:rsidRPr="00073317" w:rsidRDefault="00AA78A6" w:rsidP="00AA78A6">
            <w:pPr>
              <w:rPr>
                <w:sz w:val="24"/>
                <w:szCs w:val="24"/>
                <w:lang w:val="uk-UA"/>
              </w:rPr>
            </w:pPr>
            <w:r w:rsidRPr="00073317">
              <w:rPr>
                <w:sz w:val="24"/>
                <w:szCs w:val="24"/>
                <w:lang w:val="uk-UA"/>
              </w:rPr>
              <w:t>Структурні  підрозділи.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15.12</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Проведення апаратної наради «Про стан роботи із зверненнями громадян в Держлікслужбі протягом 2019 року та I кварталу 2020 року»</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4"/>
                <w:lang w:val="uk-UA"/>
              </w:rPr>
            </w:pPr>
            <w:r w:rsidRPr="00073317">
              <w:rPr>
                <w:sz w:val="24"/>
                <w:szCs w:val="24"/>
                <w:lang w:val="uk-UA"/>
              </w:rPr>
              <w:t>ІІ-IIІ квартал</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 xml:space="preserve">Відділ загально-адміністративної роботи </w:t>
            </w:r>
          </w:p>
          <w:p w:rsidR="00AA78A6" w:rsidRPr="00073317" w:rsidRDefault="00AA78A6" w:rsidP="00AA78A6">
            <w:pPr>
              <w:rPr>
                <w:sz w:val="24"/>
                <w:szCs w:val="24"/>
                <w:lang w:val="uk-UA"/>
              </w:rPr>
            </w:pPr>
            <w:r w:rsidRPr="00073317">
              <w:rPr>
                <w:sz w:val="24"/>
                <w:szCs w:val="24"/>
                <w:lang w:val="uk-UA"/>
              </w:rPr>
              <w:t>Структурні  підрозділи.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15.13</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Організація упорядкування документів Держлікслужби постійного зберігання</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4"/>
                <w:lang w:val="uk-UA"/>
              </w:rPr>
            </w:pPr>
            <w:r w:rsidRPr="00073317">
              <w:rPr>
                <w:sz w:val="24"/>
                <w:szCs w:val="24"/>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 xml:space="preserve">Відділ загально-адміністративної роботи </w:t>
            </w:r>
          </w:p>
          <w:p w:rsidR="00AA78A6" w:rsidRPr="00073317" w:rsidRDefault="00AA78A6" w:rsidP="00AA78A6">
            <w:pPr>
              <w:rPr>
                <w:sz w:val="24"/>
                <w:szCs w:val="24"/>
                <w:lang w:val="uk-UA"/>
              </w:rPr>
            </w:pPr>
            <w:r w:rsidRPr="00073317">
              <w:rPr>
                <w:sz w:val="24"/>
                <w:szCs w:val="24"/>
                <w:lang w:val="uk-UA"/>
              </w:rPr>
              <w:t xml:space="preserve">Структурні підрозділи </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4"/>
                <w:szCs w:val="24"/>
                <w:lang w:val="uk-UA"/>
              </w:rPr>
            </w:pPr>
            <w:r w:rsidRPr="00073317">
              <w:rPr>
                <w:b/>
                <w:sz w:val="24"/>
                <w:szCs w:val="24"/>
                <w:lang w:val="uk-UA"/>
              </w:rPr>
              <w:t>15.14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4"/>
                <w:szCs w:val="24"/>
                <w:lang w:val="uk-UA"/>
              </w:rPr>
            </w:pPr>
            <w:r w:rsidRPr="00073317">
              <w:rPr>
                <w:sz w:val="24"/>
                <w:szCs w:val="24"/>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4"/>
                <w:szCs w:val="24"/>
                <w:lang w:val="uk-UA"/>
              </w:rPr>
            </w:pPr>
            <w:r w:rsidRPr="00073317">
              <w:rPr>
                <w:sz w:val="24"/>
                <w:szCs w:val="24"/>
                <w:lang w:val="uk-UA"/>
              </w:rPr>
              <w:t xml:space="preserve">Відділ загально-адміністративної роботи </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right="-116"/>
              <w:jc w:val="center"/>
              <w:rPr>
                <w:b/>
                <w:sz w:val="24"/>
                <w:szCs w:val="24"/>
                <w:lang w:val="uk-UA"/>
              </w:rPr>
            </w:pPr>
            <w:r w:rsidRPr="00073317">
              <w:rPr>
                <w:b/>
                <w:sz w:val="24"/>
                <w:szCs w:val="24"/>
                <w:lang w:val="uk-UA"/>
              </w:rPr>
              <w:t>16.</w:t>
            </w:r>
          </w:p>
        </w:tc>
        <w:tc>
          <w:tcPr>
            <w:tcW w:w="4720" w:type="pct"/>
            <w:gridSpan w:val="3"/>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b/>
                <w:sz w:val="24"/>
                <w:szCs w:val="24"/>
                <w:lang w:val="uk-UA"/>
              </w:rPr>
            </w:pPr>
            <w:r w:rsidRPr="00073317">
              <w:rPr>
                <w:b/>
                <w:sz w:val="24"/>
                <w:szCs w:val="24"/>
                <w:lang w:val="uk-UA"/>
              </w:rPr>
              <w:t>ЗАХОДИ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rPr>
            </w:pPr>
            <w:r w:rsidRPr="00073317">
              <w:rPr>
                <w:b/>
                <w:sz w:val="24"/>
                <w:szCs w:val="24"/>
                <w:lang w:val="uk-UA"/>
              </w:rPr>
              <w:t>16.1</w:t>
            </w:r>
          </w:p>
        </w:tc>
        <w:tc>
          <w:tcPr>
            <w:tcW w:w="2730" w:type="pct"/>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shd w:val="clear" w:color="auto" w:fill="FFFFFF" w:themeFill="background1"/>
              <w:rPr>
                <w:b/>
                <w:sz w:val="24"/>
                <w:szCs w:val="24"/>
                <w:lang w:val="uk-UA" w:eastAsia="en-US"/>
              </w:rPr>
            </w:pPr>
            <w:r w:rsidRPr="00073317">
              <w:rPr>
                <w:sz w:val="24"/>
                <w:szCs w:val="24"/>
                <w:lang w:val="uk-UA"/>
              </w:rPr>
              <w:t xml:space="preserve">Участь головного спеціаліста з питань запобігання та виявлення корупції, державних службовців Держлікслужби в курсах підвищення кваліфікації при </w:t>
            </w:r>
            <w:proofErr w:type="spellStart"/>
            <w:r w:rsidRPr="00073317">
              <w:rPr>
                <w:sz w:val="24"/>
                <w:szCs w:val="24"/>
                <w:lang w:val="uk-UA"/>
              </w:rPr>
              <w:t>Нацдержслужбі</w:t>
            </w:r>
            <w:proofErr w:type="spellEnd"/>
            <w:r w:rsidRPr="00073317">
              <w:rPr>
                <w:sz w:val="24"/>
                <w:szCs w:val="24"/>
                <w:lang w:val="uk-UA"/>
              </w:rPr>
              <w:t>, НУ МВС України, НАЗК, МОЗ України, та тренінгах, що проводять міжнародні антикорупційні організації</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left="-60" w:right="-82"/>
              <w:jc w:val="center"/>
              <w:rPr>
                <w:b/>
                <w:sz w:val="24"/>
                <w:szCs w:val="24"/>
                <w:lang w:val="uk-UA" w:eastAsia="en-US"/>
              </w:rPr>
            </w:pPr>
            <w:r w:rsidRPr="00073317">
              <w:rPr>
                <w:sz w:val="24"/>
                <w:szCs w:val="24"/>
                <w:lang w:val="uk-UA" w:eastAsia="uk-UA"/>
              </w:rPr>
              <w:t xml:space="preserve">Згідно </w:t>
            </w:r>
            <w:r w:rsidR="0021134D">
              <w:rPr>
                <w:sz w:val="24"/>
                <w:szCs w:val="24"/>
                <w:lang w:val="uk-UA" w:eastAsia="uk-UA"/>
              </w:rPr>
              <w:t>з планом</w:t>
            </w:r>
            <w:r w:rsidRPr="00073317">
              <w:rPr>
                <w:sz w:val="24"/>
                <w:szCs w:val="24"/>
                <w:lang w:val="uk-UA" w:eastAsia="uk-UA"/>
              </w:rPr>
              <w:t xml:space="preserve"> (графіку) відповідних органів</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Головний спеціаліст з питань запобігання та виявлення корупції</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b/>
                <w:sz w:val="24"/>
                <w:szCs w:val="24"/>
                <w:lang w:val="uk-UA" w:eastAsia="en-US"/>
              </w:rPr>
            </w:pPr>
            <w:r w:rsidRPr="00073317">
              <w:rPr>
                <w:sz w:val="24"/>
                <w:szCs w:val="24"/>
                <w:lang w:val="uk-UA"/>
              </w:rPr>
              <w:t>Відділ з управління персоналом</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rPr>
            </w:pPr>
            <w:r w:rsidRPr="00073317">
              <w:rPr>
                <w:b/>
                <w:sz w:val="24"/>
                <w:szCs w:val="24"/>
                <w:lang w:val="uk-UA"/>
              </w:rPr>
              <w:t>16.2</w:t>
            </w:r>
          </w:p>
        </w:tc>
        <w:tc>
          <w:tcPr>
            <w:tcW w:w="2730" w:type="pct"/>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shd w:val="clear" w:color="auto" w:fill="FFFFFF" w:themeFill="background1"/>
              <w:rPr>
                <w:b/>
                <w:sz w:val="24"/>
                <w:szCs w:val="24"/>
                <w:lang w:val="uk-UA" w:eastAsia="en-US"/>
              </w:rPr>
            </w:pPr>
            <w:r w:rsidRPr="00073317">
              <w:rPr>
                <w:sz w:val="24"/>
                <w:szCs w:val="24"/>
                <w:lang w:val="uk-UA"/>
              </w:rPr>
              <w:t>Проведення навчальних семінарів, відео-конференцій з працівниками Держлікслужби, територіальних органів щодо роз’яснення положень Закону України «Про запобігання корупції»</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rPr>
            </w:pPr>
            <w:r w:rsidRPr="00073317">
              <w:rPr>
                <w:sz w:val="24"/>
                <w:szCs w:val="24"/>
                <w:lang w:val="uk-UA"/>
              </w:rPr>
              <w:t>Постійно</w:t>
            </w:r>
          </w:p>
          <w:p w:rsidR="00AA78A6" w:rsidRPr="00073317" w:rsidRDefault="00AA78A6" w:rsidP="00AA78A6">
            <w:pPr>
              <w:shd w:val="clear" w:color="auto" w:fill="FFFFFF" w:themeFill="background1"/>
              <w:jc w:val="center"/>
              <w:rPr>
                <w:sz w:val="24"/>
                <w:szCs w:val="24"/>
                <w:lang w:val="uk-UA"/>
              </w:rPr>
            </w:pPr>
            <w:r w:rsidRPr="00073317">
              <w:rPr>
                <w:sz w:val="24"/>
                <w:szCs w:val="24"/>
                <w:lang w:val="uk-UA"/>
              </w:rPr>
              <w:t>(відповідно до плану навчань)</w:t>
            </w:r>
          </w:p>
          <w:p w:rsidR="00AA78A6" w:rsidRPr="00073317" w:rsidRDefault="00AA78A6" w:rsidP="00AA78A6">
            <w:pPr>
              <w:shd w:val="clear" w:color="auto" w:fill="FFFFFF" w:themeFill="background1"/>
              <w:jc w:val="center"/>
              <w:rPr>
                <w:sz w:val="24"/>
                <w:szCs w:val="24"/>
                <w:lang w:val="uk-UA" w:eastAsia="en-US"/>
              </w:rPr>
            </w:pP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b/>
                <w:sz w:val="24"/>
                <w:szCs w:val="24"/>
                <w:lang w:val="uk-UA" w:eastAsia="en-US"/>
              </w:rPr>
            </w:pPr>
            <w:r w:rsidRPr="00073317">
              <w:rPr>
                <w:sz w:val="24"/>
                <w:szCs w:val="24"/>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rPr>
            </w:pPr>
            <w:r w:rsidRPr="00073317">
              <w:rPr>
                <w:b/>
                <w:sz w:val="24"/>
                <w:szCs w:val="24"/>
                <w:lang w:val="uk-UA"/>
              </w:rPr>
              <w:t>16.3</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eastAsia="en-US"/>
              </w:rPr>
            </w:pPr>
            <w:r w:rsidRPr="00073317">
              <w:rPr>
                <w:sz w:val="24"/>
                <w:szCs w:val="24"/>
                <w:lang w:val="uk-UA"/>
              </w:rPr>
              <w:t xml:space="preserve">Проведення тренінгів з працівниками Держлікслужби, територіальних органів щодо роз’яснення порядку заповнення декларацій осіб, </w:t>
            </w:r>
            <w:r w:rsidRPr="00073317">
              <w:rPr>
                <w:sz w:val="24"/>
                <w:szCs w:val="24"/>
                <w:lang w:val="uk-UA"/>
              </w:rPr>
              <w:lastRenderedPageBreak/>
              <w:t>уповноважених на виконання функцій держави або місцевого самоврядування (е-декларацій) та з інших питань фінансового контролю</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en-US"/>
              </w:rPr>
            </w:pPr>
            <w:r w:rsidRPr="00073317">
              <w:rPr>
                <w:sz w:val="24"/>
                <w:szCs w:val="24"/>
                <w:lang w:val="uk-UA"/>
              </w:rPr>
              <w:lastRenderedPageBreak/>
              <w:t>січень-березень</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b/>
                <w:sz w:val="24"/>
                <w:szCs w:val="24"/>
                <w:lang w:val="uk-UA" w:eastAsia="en-US"/>
              </w:rPr>
            </w:pPr>
            <w:r w:rsidRPr="00073317">
              <w:rPr>
                <w:sz w:val="24"/>
                <w:szCs w:val="24"/>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b/>
                <w:sz w:val="24"/>
                <w:szCs w:val="24"/>
                <w:lang w:val="uk-UA"/>
              </w:rPr>
              <w:t>16.4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eastAsia="en-US"/>
              </w:rPr>
            </w:pPr>
            <w:r w:rsidRPr="00073317">
              <w:rPr>
                <w:sz w:val="24"/>
                <w:szCs w:val="24"/>
                <w:lang w:val="uk-UA"/>
              </w:rPr>
              <w:t>Надання індивідуальних консультацій працівникам Держлікслужби, територіальних органів щодо положень антикорупційного законодавства</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b/>
                <w:sz w:val="24"/>
                <w:szCs w:val="24"/>
                <w:lang w:val="uk-UA" w:eastAsia="en-US"/>
              </w:rPr>
            </w:pPr>
            <w:r w:rsidRPr="00073317">
              <w:rPr>
                <w:sz w:val="24"/>
                <w:szCs w:val="24"/>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b/>
                <w:sz w:val="24"/>
                <w:szCs w:val="24"/>
                <w:lang w:val="uk-UA"/>
              </w:rPr>
              <w:t>16.5</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eastAsia="en-US"/>
              </w:rPr>
            </w:pPr>
            <w:r w:rsidRPr="00073317">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b/>
                <w:sz w:val="24"/>
                <w:szCs w:val="24"/>
                <w:lang w:val="uk-UA" w:eastAsia="en-US"/>
              </w:rPr>
            </w:pPr>
            <w:r w:rsidRPr="00073317">
              <w:rPr>
                <w:sz w:val="24"/>
                <w:szCs w:val="24"/>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b/>
                <w:sz w:val="24"/>
                <w:szCs w:val="24"/>
                <w:lang w:val="uk-UA"/>
              </w:rPr>
              <w:t>16.6</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eastAsia="en-US"/>
              </w:rPr>
            </w:pPr>
            <w:r w:rsidRPr="00073317">
              <w:rPr>
                <w:sz w:val="24"/>
                <w:szCs w:val="24"/>
                <w:lang w:val="uk-UA"/>
              </w:rPr>
              <w:t>Забезпечення інформаційного наповнення розділу «Запобігання корупції» офіційного сайту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en-US"/>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eastAsia="en-US"/>
              </w:rPr>
            </w:pPr>
            <w:r w:rsidRPr="00073317">
              <w:rPr>
                <w:sz w:val="24"/>
                <w:szCs w:val="24"/>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b/>
                <w:sz w:val="24"/>
                <w:szCs w:val="24"/>
                <w:lang w:val="uk-UA"/>
              </w:rPr>
              <w:t>16.7</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eastAsia="en-US"/>
              </w:rPr>
            </w:pPr>
            <w:r w:rsidRPr="00073317">
              <w:rPr>
                <w:sz w:val="24"/>
                <w:szCs w:val="24"/>
                <w:lang w:val="uk-UA"/>
              </w:rPr>
              <w:t>Участь у експертизі проектів актів, що розробляються Держлікслужбою, з метою виявлення причин, що призводять чи можуть призвести до вчинення корупційних правопорушень</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b/>
                <w:sz w:val="24"/>
                <w:szCs w:val="24"/>
                <w:lang w:val="uk-UA" w:eastAsia="en-US"/>
              </w:rPr>
            </w:pPr>
            <w:r w:rsidRPr="00073317">
              <w:rPr>
                <w:sz w:val="24"/>
                <w:szCs w:val="24"/>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b/>
                <w:sz w:val="24"/>
                <w:szCs w:val="24"/>
                <w:lang w:val="uk-UA"/>
              </w:rPr>
              <w:t>16.8</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eastAsia="en-US"/>
              </w:rPr>
            </w:pPr>
            <w:r w:rsidRPr="00073317">
              <w:rPr>
                <w:sz w:val="24"/>
                <w:szCs w:val="24"/>
                <w:lang w:val="uk-UA"/>
              </w:rPr>
              <w:t>Контроль за дотриманням вимог Закону України «Про засади державної регуляторної політики у сфері господарської діяльності» у процесі розробки проектів нормативно-правових актів, а також принципів, правил і процедур, які унеможливлюють наявність у цих актах норм, що створюють сприятливі умови для вчинення корупційних діянь та інших правопорушень</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en-US"/>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Головний спеціаліст з питань запобігання та виявлення корупції</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eastAsia="en-US"/>
              </w:rPr>
            </w:pPr>
            <w:r w:rsidRPr="00073317">
              <w:rPr>
                <w:sz w:val="24"/>
                <w:szCs w:val="24"/>
                <w:lang w:val="uk-UA"/>
              </w:rPr>
              <w:t>Керівники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b/>
                <w:sz w:val="24"/>
                <w:szCs w:val="24"/>
                <w:lang w:val="uk-UA"/>
              </w:rPr>
              <w:t>16.9</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en-US"/>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eastAsia="en-US"/>
              </w:rPr>
            </w:pPr>
            <w:r w:rsidRPr="00073317">
              <w:rPr>
                <w:sz w:val="24"/>
                <w:szCs w:val="24"/>
                <w:lang w:val="uk-UA"/>
              </w:rPr>
              <w:t>Відділ з управління персоналом</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b/>
                <w:sz w:val="24"/>
                <w:szCs w:val="24"/>
                <w:lang w:val="uk-UA"/>
              </w:rPr>
              <w:t>16.10</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Організація та контроль проведення спеціальної перевірки відомостей щодо осіб, які претендують на зайняття посад державної служби категорії «Б»</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en-US"/>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Відділ з управління персоналом</w:t>
            </w:r>
          </w:p>
          <w:p w:rsidR="00AA78A6" w:rsidRPr="00073317" w:rsidRDefault="00AA78A6" w:rsidP="00AA78A6">
            <w:pPr>
              <w:shd w:val="clear" w:color="auto" w:fill="FFFFFF" w:themeFill="background1"/>
              <w:rPr>
                <w:sz w:val="24"/>
                <w:szCs w:val="24"/>
                <w:lang w:val="uk-UA"/>
              </w:rPr>
            </w:pPr>
          </w:p>
          <w:p w:rsidR="00AA78A6" w:rsidRPr="00073317" w:rsidRDefault="00AA78A6" w:rsidP="00AA78A6">
            <w:pPr>
              <w:shd w:val="clear" w:color="auto" w:fill="FFFFFF" w:themeFill="background1"/>
              <w:rPr>
                <w:sz w:val="24"/>
                <w:szCs w:val="24"/>
                <w:lang w:val="uk-UA" w:eastAsia="en-US"/>
              </w:rPr>
            </w:pPr>
            <w:r w:rsidRPr="00073317">
              <w:rPr>
                <w:sz w:val="24"/>
                <w:szCs w:val="24"/>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t>16.11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Участь у проведенні конкурсів на заміщення вакантних посад працівників Держлікслужби та керівників територіальних органів</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1803"/>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lastRenderedPageBreak/>
              <w:t>16.12</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b/>
                <w:sz w:val="23"/>
                <w:szCs w:val="23"/>
                <w:lang w:val="uk-UA" w:eastAsia="en-US"/>
              </w:rPr>
            </w:pPr>
            <w:r w:rsidRPr="00073317">
              <w:rPr>
                <w:sz w:val="23"/>
                <w:szCs w:val="23"/>
                <w:lang w:val="uk-UA"/>
              </w:rPr>
              <w:t>Участь у засіданнях комісії з державних закупівель Держлікслужби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b/>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t>16.13</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shd w:val="clear" w:color="auto" w:fill="FFFFFF"/>
                <w:lang w:val="uk-UA"/>
              </w:rPr>
              <w:t>Проведення роз’яснювальної роботи з працівниками Держлікслужби щодо своєчасного подання ними, шляхом заповнення на офіційному сайті Національного агентства з питань запобігання корупції е-декларацій, а також здійснення контролю за їх поданням</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rPr>
            </w:pPr>
            <w:r w:rsidRPr="00073317">
              <w:rPr>
                <w:sz w:val="23"/>
                <w:szCs w:val="23"/>
                <w:lang w:val="uk-UA"/>
              </w:rPr>
              <w:t>Відділ з управління персоналом</w:t>
            </w:r>
          </w:p>
          <w:p w:rsidR="00AA78A6" w:rsidRPr="00073317" w:rsidRDefault="00AA78A6" w:rsidP="00AA78A6">
            <w:pPr>
              <w:shd w:val="clear" w:color="auto" w:fill="FFFFFF" w:themeFill="background1"/>
              <w:rPr>
                <w:sz w:val="23"/>
                <w:szCs w:val="23"/>
                <w:lang w:val="uk-UA"/>
              </w:rPr>
            </w:pPr>
          </w:p>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t>16.14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 xml:space="preserve">Перевірка </w:t>
            </w:r>
            <w:r w:rsidRPr="00073317">
              <w:rPr>
                <w:sz w:val="23"/>
                <w:szCs w:val="23"/>
                <w:shd w:val="clear" w:color="auto" w:fill="FFFFFF"/>
                <w:lang w:val="uk-UA"/>
              </w:rPr>
              <w:t>е-декларацій</w:t>
            </w:r>
            <w:r w:rsidRPr="00073317">
              <w:rPr>
                <w:sz w:val="23"/>
                <w:szCs w:val="23"/>
                <w:lang w:val="uk-UA"/>
              </w:rPr>
              <w:t xml:space="preserve"> на наявність конфлікту інтересів суб’єкта декларування у встановленому законодавством порядку</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eastAsia="en-US"/>
              </w:rPr>
              <w:t>В день подання декларації</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t>16.15</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Участь у внутрішньому аудиті Держлікслужби в частині дотримання вимог антикорупційного законодавства</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t>16.16</w:t>
            </w:r>
          </w:p>
        </w:tc>
        <w:tc>
          <w:tcPr>
            <w:tcW w:w="2730" w:type="pct"/>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rPr>
            </w:pPr>
            <w:r w:rsidRPr="00073317">
              <w:rPr>
                <w:sz w:val="23"/>
                <w:szCs w:val="23"/>
                <w:lang w:val="uk-UA"/>
              </w:rPr>
              <w:t>Посадові особи Держлікслужби</w:t>
            </w:r>
          </w:p>
          <w:p w:rsidR="00AA78A6" w:rsidRPr="00073317" w:rsidRDefault="00AA78A6" w:rsidP="00AA78A6">
            <w:pPr>
              <w:shd w:val="clear" w:color="auto" w:fill="FFFFFF" w:themeFill="background1"/>
              <w:rPr>
                <w:sz w:val="23"/>
                <w:szCs w:val="23"/>
                <w:lang w:val="uk-UA"/>
              </w:rPr>
            </w:pPr>
          </w:p>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t>16.17</w:t>
            </w:r>
          </w:p>
        </w:tc>
        <w:tc>
          <w:tcPr>
            <w:tcW w:w="2730" w:type="pct"/>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t>16.18</w:t>
            </w:r>
          </w:p>
        </w:tc>
        <w:tc>
          <w:tcPr>
            <w:tcW w:w="2730" w:type="pct"/>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Держлікслужби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uk-UA"/>
              </w:rPr>
            </w:pPr>
            <w:proofErr w:type="spellStart"/>
            <w:r w:rsidRPr="00073317">
              <w:rPr>
                <w:sz w:val="23"/>
                <w:szCs w:val="23"/>
                <w:lang w:val="uk-UA" w:eastAsia="uk-UA"/>
              </w:rPr>
              <w:t>Комісійно</w:t>
            </w:r>
            <w:proofErr w:type="spellEnd"/>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4"/>
                <w:szCs w:val="24"/>
                <w:lang w:val="uk-UA" w:eastAsia="en-US"/>
              </w:rPr>
            </w:pPr>
            <w:r w:rsidRPr="00073317">
              <w:rPr>
                <w:b/>
                <w:sz w:val="24"/>
                <w:szCs w:val="24"/>
                <w:lang w:val="uk-UA"/>
              </w:rPr>
              <w:t>16.19</w:t>
            </w:r>
          </w:p>
        </w:tc>
        <w:tc>
          <w:tcPr>
            <w:tcW w:w="2730" w:type="pct"/>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shd w:val="clear" w:color="auto" w:fill="FFFFFF" w:themeFill="background1"/>
              <w:rPr>
                <w:sz w:val="24"/>
                <w:szCs w:val="24"/>
                <w:lang w:val="uk-UA"/>
              </w:rPr>
            </w:pPr>
            <w:r w:rsidRPr="00073317">
              <w:rPr>
                <w:sz w:val="24"/>
                <w:szCs w:val="24"/>
                <w:lang w:val="uk-UA"/>
              </w:rPr>
              <w:t xml:space="preserve">Ведення обліку працівників Держлікслужби, притягнутих до відповідальності за вчинення корупційних правопорушень. </w:t>
            </w:r>
          </w:p>
          <w:p w:rsidR="00AA78A6" w:rsidRPr="00073317" w:rsidRDefault="00AA78A6" w:rsidP="00AA78A6">
            <w:pPr>
              <w:shd w:val="clear" w:color="auto" w:fill="FFFFFF" w:themeFill="background1"/>
              <w:rPr>
                <w:sz w:val="24"/>
                <w:szCs w:val="24"/>
                <w:lang w:val="uk-UA" w:eastAsia="en-US"/>
              </w:rPr>
            </w:pPr>
            <w:r w:rsidRPr="00073317">
              <w:rPr>
                <w:sz w:val="24"/>
                <w:szCs w:val="24"/>
                <w:lang w:val="uk-UA"/>
              </w:rPr>
              <w:t>Подання цих даних до відповідних органів</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4"/>
                <w:szCs w:val="24"/>
                <w:lang w:val="uk-UA" w:eastAsia="en-US"/>
              </w:rPr>
            </w:pPr>
            <w:r w:rsidRPr="00073317">
              <w:rPr>
                <w:sz w:val="24"/>
                <w:szCs w:val="24"/>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4"/>
                <w:szCs w:val="24"/>
                <w:lang w:val="uk-UA"/>
              </w:rPr>
            </w:pPr>
            <w:r w:rsidRPr="00073317">
              <w:rPr>
                <w:sz w:val="24"/>
                <w:szCs w:val="24"/>
                <w:lang w:val="uk-UA"/>
              </w:rPr>
              <w:t>Відділ з управління персоналом</w:t>
            </w:r>
          </w:p>
          <w:p w:rsidR="00AA78A6" w:rsidRPr="00073317" w:rsidRDefault="00AA78A6" w:rsidP="00AA78A6">
            <w:pPr>
              <w:shd w:val="clear" w:color="auto" w:fill="FFFFFF" w:themeFill="background1"/>
              <w:rPr>
                <w:sz w:val="24"/>
                <w:szCs w:val="24"/>
                <w:lang w:val="uk-UA" w:eastAsia="en-US"/>
              </w:rPr>
            </w:pPr>
            <w:r w:rsidRPr="00073317">
              <w:rPr>
                <w:sz w:val="24"/>
                <w:szCs w:val="24"/>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lastRenderedPageBreak/>
              <w:t>16.20</w:t>
            </w:r>
          </w:p>
        </w:tc>
        <w:tc>
          <w:tcPr>
            <w:tcW w:w="2730" w:type="pct"/>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Участь у засіданнях роботи Експертно-апеляційної ради при Державній регуляторній службі України при розгляді скарг, які стосуються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Згідно з планом проведення засідань</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b/>
                <w:sz w:val="23"/>
                <w:szCs w:val="23"/>
                <w:lang w:val="uk-UA"/>
              </w:rPr>
              <w:t>16.21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Контроль за виконанням антикорупційного законодавства територіальними органами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16.22</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Участь у перевірках суб’єктів господарювання співробітниками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За необхідності</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16.23</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b/>
                <w:sz w:val="23"/>
                <w:szCs w:val="23"/>
                <w:lang w:val="uk-UA" w:eastAsia="en-US"/>
              </w:rPr>
            </w:pPr>
            <w:r w:rsidRPr="00073317">
              <w:rPr>
                <w:sz w:val="23"/>
                <w:szCs w:val="23"/>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b/>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16.24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Відповідно до § 42 Регламенту Кабінету Міністрів України надання громадянам або об’єднанням громадян проекту акту з необхідними матеріалами (у разі проведення громадської антикорупційної експертизи проектів нормативно-правових актів, розробником яких є Держлікслужба). Повідомлення про строки завершення підготовки проекту акту. Розгляд пропозицій, що надійшли до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b/>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rPr>
            </w:pPr>
            <w:r w:rsidRPr="00073317">
              <w:rPr>
                <w:sz w:val="23"/>
                <w:szCs w:val="23"/>
                <w:lang w:val="uk-UA"/>
              </w:rPr>
              <w:t>Головний спеціаліст з питань запобігання та виявлення корупції</w:t>
            </w:r>
          </w:p>
          <w:p w:rsidR="00AA78A6" w:rsidRPr="00073317" w:rsidRDefault="00AA78A6" w:rsidP="00AA78A6">
            <w:pPr>
              <w:shd w:val="clear" w:color="auto" w:fill="FFFFFF" w:themeFill="background1"/>
              <w:rPr>
                <w:sz w:val="23"/>
                <w:szCs w:val="23"/>
                <w:lang w:val="uk-UA"/>
              </w:rPr>
            </w:pPr>
          </w:p>
          <w:p w:rsidR="00AA78A6" w:rsidRPr="00073317" w:rsidRDefault="00AA78A6" w:rsidP="00AA78A6">
            <w:pPr>
              <w:shd w:val="clear" w:color="auto" w:fill="FFFFFF" w:themeFill="background1"/>
              <w:rPr>
                <w:b/>
                <w:sz w:val="23"/>
                <w:szCs w:val="23"/>
                <w:lang w:val="uk-UA" w:eastAsia="en-US"/>
              </w:rPr>
            </w:pPr>
            <w:r w:rsidRPr="00073317">
              <w:rPr>
                <w:sz w:val="23"/>
                <w:szCs w:val="23"/>
                <w:lang w:val="uk-UA"/>
              </w:rPr>
              <w:t>Відділ правового забезпечення</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16.25</w:t>
            </w:r>
          </w:p>
        </w:tc>
        <w:tc>
          <w:tcPr>
            <w:tcW w:w="2730" w:type="pct"/>
            <w:tcBorders>
              <w:top w:val="single" w:sz="4" w:space="0" w:color="000000"/>
              <w:left w:val="single" w:sz="4" w:space="0" w:color="000000"/>
              <w:bottom w:val="single" w:sz="4" w:space="0" w:color="000000"/>
              <w:right w:val="single" w:sz="4" w:space="0" w:color="000000"/>
            </w:tcBorders>
            <w:vAlign w:val="center"/>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Організація та участь в роботі комісії Держлікслужби з оцінки корупційних ризиків</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Члени комісії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16.26</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Внесення змін до антикорупційної програми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eastAsia="en-US"/>
              </w:rPr>
              <w:t>За необхідності</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16.27</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Розробка та затвердження Плану заходів щодо запобігання корупції</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jc w:val="center"/>
              <w:rPr>
                <w:sz w:val="23"/>
                <w:szCs w:val="23"/>
                <w:lang w:val="uk-UA" w:eastAsia="en-US"/>
              </w:rPr>
            </w:pPr>
            <w:r w:rsidRPr="00073317">
              <w:rPr>
                <w:sz w:val="23"/>
                <w:szCs w:val="23"/>
                <w:lang w:val="uk-UA"/>
              </w:rPr>
              <w:t>До 30 грудня</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3"/>
                <w:szCs w:val="23"/>
                <w:lang w:val="uk-UA"/>
              </w:rPr>
            </w:pPr>
            <w:r w:rsidRPr="00073317">
              <w:rPr>
                <w:b/>
                <w:sz w:val="23"/>
                <w:szCs w:val="23"/>
                <w:lang w:val="uk-UA"/>
              </w:rPr>
              <w:t>16.28</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Оприлюднення звіту про стан виконання Плану заходів щодо запобігання корупції Держлікслужби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ind w:left="-99" w:right="-116"/>
              <w:jc w:val="center"/>
              <w:rPr>
                <w:sz w:val="23"/>
                <w:szCs w:val="23"/>
                <w:lang w:val="uk-UA" w:eastAsia="en-US"/>
              </w:rPr>
            </w:pPr>
            <w:r w:rsidRPr="00073317">
              <w:rPr>
                <w:sz w:val="23"/>
                <w:szCs w:val="23"/>
                <w:lang w:val="uk-UA"/>
              </w:rPr>
              <w:t>До 15 березня</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shd w:val="clear" w:color="auto" w:fill="FFFFFF" w:themeFill="background1"/>
              <w:rPr>
                <w:sz w:val="23"/>
                <w:szCs w:val="23"/>
                <w:lang w:val="uk-UA" w:eastAsia="en-US"/>
              </w:rPr>
            </w:pPr>
            <w:r w:rsidRPr="00073317">
              <w:rPr>
                <w:sz w:val="23"/>
                <w:szCs w:val="23"/>
                <w:lang w:val="uk-UA"/>
              </w:rPr>
              <w:t>Головний спеціаліст з питань запобігання та виявлення корупції</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right="-116"/>
              <w:jc w:val="center"/>
              <w:rPr>
                <w:b/>
                <w:sz w:val="23"/>
                <w:szCs w:val="23"/>
                <w:lang w:val="uk-UA"/>
              </w:rPr>
            </w:pPr>
            <w:r w:rsidRPr="00073317">
              <w:rPr>
                <w:b/>
                <w:sz w:val="23"/>
                <w:szCs w:val="23"/>
                <w:lang w:val="uk-UA"/>
              </w:rPr>
              <w:t>17.</w:t>
            </w:r>
          </w:p>
        </w:tc>
        <w:tc>
          <w:tcPr>
            <w:tcW w:w="4720" w:type="pct"/>
            <w:gridSpan w:val="3"/>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b/>
                <w:sz w:val="23"/>
                <w:szCs w:val="23"/>
                <w:lang w:val="uk-UA"/>
              </w:rPr>
            </w:pPr>
            <w:r w:rsidRPr="00073317">
              <w:rPr>
                <w:b/>
                <w:sz w:val="23"/>
                <w:szCs w:val="23"/>
                <w:lang w:val="uk-UA"/>
              </w:rPr>
              <w:t>ЗАХОДИ З ВНУТРІШНЬОГО АУДИТУ</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3"/>
                <w:szCs w:val="23"/>
                <w:lang w:val="uk-UA"/>
              </w:rPr>
            </w:pPr>
            <w:r w:rsidRPr="00073317">
              <w:rPr>
                <w:b/>
                <w:sz w:val="23"/>
                <w:szCs w:val="23"/>
                <w:lang w:val="uk-UA"/>
              </w:rPr>
              <w:t>17.1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rPr>
                <w:color w:val="auto"/>
                <w:sz w:val="23"/>
                <w:szCs w:val="23"/>
              </w:rPr>
            </w:pPr>
            <w:r w:rsidRPr="00073317">
              <w:rPr>
                <w:color w:val="auto"/>
                <w:sz w:val="23"/>
                <w:szCs w:val="23"/>
              </w:rPr>
              <w:t>Складання Операційного плану роботи з внутрішнього аудиту на 2020</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left="-92"/>
              <w:jc w:val="center"/>
              <w:rPr>
                <w:sz w:val="23"/>
                <w:szCs w:val="23"/>
                <w:lang w:val="uk-UA"/>
              </w:rPr>
            </w:pPr>
            <w:r w:rsidRPr="00073317">
              <w:rPr>
                <w:sz w:val="23"/>
                <w:szCs w:val="23"/>
                <w:lang w:val="uk-UA"/>
              </w:rPr>
              <w:t xml:space="preserve">І квартал </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3"/>
                <w:szCs w:val="23"/>
                <w:lang w:val="uk-UA"/>
              </w:rPr>
            </w:pPr>
            <w:r w:rsidRPr="00073317">
              <w:rPr>
                <w:rFonts w:eastAsia="Calibri"/>
                <w:sz w:val="23"/>
                <w:szCs w:val="23"/>
                <w:lang w:val="uk-UA"/>
              </w:rPr>
              <w:t xml:space="preserve">Головний спеціаліст з внутрішнього аудиту </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3"/>
                <w:szCs w:val="23"/>
                <w:lang w:val="uk-UA"/>
              </w:rPr>
            </w:pPr>
            <w:r w:rsidRPr="00073317">
              <w:rPr>
                <w:b/>
                <w:sz w:val="23"/>
                <w:szCs w:val="23"/>
                <w:lang w:val="uk-UA"/>
              </w:rPr>
              <w:t>17.2</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rPr>
                <w:sz w:val="23"/>
                <w:szCs w:val="23"/>
                <w:lang w:val="uk-UA"/>
              </w:rPr>
            </w:pPr>
            <w:r w:rsidRPr="00073317">
              <w:rPr>
                <w:sz w:val="23"/>
                <w:szCs w:val="23"/>
                <w:lang w:val="uk-UA"/>
              </w:rPr>
              <w:t>Актуалізація Стратегічного плану діяльності з внутрішнього аудиту на 2019-2021 роки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3"/>
                <w:szCs w:val="23"/>
                <w:lang w:val="uk-UA"/>
              </w:rPr>
            </w:pPr>
            <w:r w:rsidRPr="00073317">
              <w:rPr>
                <w:sz w:val="23"/>
                <w:szCs w:val="23"/>
                <w:lang w:val="uk-UA"/>
              </w:rPr>
              <w:t>I квартал</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3"/>
                <w:szCs w:val="23"/>
                <w:lang w:val="uk-UA"/>
              </w:rPr>
            </w:pPr>
            <w:r w:rsidRPr="00073317">
              <w:rPr>
                <w:rFonts w:eastAsia="Calibri"/>
                <w:sz w:val="23"/>
                <w:szCs w:val="23"/>
                <w:lang w:val="uk-UA"/>
              </w:rPr>
              <w:t>Головний спеціаліст з внутрішнього аудиту</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3"/>
                <w:szCs w:val="23"/>
                <w:lang w:val="uk-UA"/>
              </w:rPr>
            </w:pPr>
            <w:r w:rsidRPr="00073317">
              <w:rPr>
                <w:b/>
                <w:sz w:val="23"/>
                <w:szCs w:val="23"/>
                <w:lang w:val="uk-UA"/>
              </w:rPr>
              <w:t>17.3</w:t>
            </w:r>
          </w:p>
        </w:tc>
        <w:tc>
          <w:tcPr>
            <w:tcW w:w="2730" w:type="pct"/>
            <w:tcBorders>
              <w:top w:val="single" w:sz="4" w:space="0" w:color="000000"/>
              <w:left w:val="single" w:sz="4" w:space="0" w:color="000000"/>
              <w:bottom w:val="single" w:sz="4" w:space="0" w:color="000000"/>
              <w:right w:val="single" w:sz="4" w:space="0" w:color="000000"/>
            </w:tcBorders>
            <w:shd w:val="clear" w:color="auto" w:fill="auto"/>
          </w:tcPr>
          <w:p w:rsidR="00AA78A6" w:rsidRPr="00073317" w:rsidRDefault="00AA78A6" w:rsidP="00AA78A6">
            <w:pPr>
              <w:tabs>
                <w:tab w:val="left" w:pos="7230"/>
              </w:tabs>
              <w:rPr>
                <w:sz w:val="23"/>
                <w:szCs w:val="23"/>
                <w:lang w:val="uk-UA"/>
              </w:rPr>
            </w:pPr>
            <w:r w:rsidRPr="00073317">
              <w:rPr>
                <w:sz w:val="23"/>
                <w:szCs w:val="23"/>
                <w:lang w:val="uk-UA"/>
              </w:rPr>
              <w:t>Проведення внутрішніх аудитів відповідно до Операційного плану діяльності з внутрішнього аудиту на 2020 рік</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ind w:left="-92"/>
              <w:jc w:val="center"/>
              <w:rPr>
                <w:sz w:val="23"/>
                <w:szCs w:val="23"/>
                <w:lang w:val="uk-UA"/>
              </w:rPr>
            </w:pPr>
            <w:r w:rsidRPr="00073317">
              <w:rPr>
                <w:sz w:val="23"/>
                <w:szCs w:val="23"/>
                <w:lang w:val="uk-UA"/>
              </w:rPr>
              <w:t>Постійно</w:t>
            </w:r>
          </w:p>
          <w:p w:rsidR="00AA78A6" w:rsidRPr="00073317" w:rsidRDefault="00AA78A6" w:rsidP="00AA78A6">
            <w:pPr>
              <w:tabs>
                <w:tab w:val="left" w:pos="7230"/>
              </w:tabs>
              <w:jc w:val="center"/>
              <w:rPr>
                <w:sz w:val="23"/>
                <w:szCs w:val="23"/>
                <w:lang w:val="uk-UA"/>
              </w:rPr>
            </w:pPr>
            <w:r w:rsidRPr="00073317">
              <w:rPr>
                <w:sz w:val="23"/>
                <w:szCs w:val="23"/>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3"/>
                <w:szCs w:val="23"/>
                <w:lang w:val="uk-UA"/>
              </w:rPr>
            </w:pPr>
            <w:r w:rsidRPr="00073317">
              <w:rPr>
                <w:rFonts w:eastAsia="Calibri"/>
                <w:sz w:val="23"/>
                <w:szCs w:val="23"/>
                <w:lang w:val="uk-UA"/>
              </w:rPr>
              <w:t xml:space="preserve">Головний спеціаліст з внутрішнього аудиту </w:t>
            </w:r>
          </w:p>
          <w:p w:rsidR="00AA78A6" w:rsidRPr="00073317" w:rsidRDefault="00AA78A6" w:rsidP="00AA78A6">
            <w:pPr>
              <w:rPr>
                <w:sz w:val="23"/>
                <w:szCs w:val="23"/>
                <w:lang w:val="uk-UA"/>
              </w:rPr>
            </w:pPr>
          </w:p>
          <w:p w:rsidR="00AA78A6" w:rsidRPr="00073317" w:rsidRDefault="00AA78A6" w:rsidP="00AA78A6">
            <w:pPr>
              <w:rPr>
                <w:sz w:val="23"/>
                <w:szCs w:val="23"/>
                <w:lang w:val="uk-UA"/>
              </w:rPr>
            </w:pPr>
            <w:r w:rsidRPr="00073317">
              <w:rPr>
                <w:sz w:val="23"/>
                <w:szCs w:val="23"/>
                <w:lang w:val="uk-UA"/>
              </w:rPr>
              <w:t>За потреби із залученими спеціалісти будь яких структурних підрозділів</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3"/>
                <w:szCs w:val="23"/>
                <w:lang w:val="uk-UA"/>
              </w:rPr>
            </w:pPr>
            <w:r w:rsidRPr="00073317">
              <w:rPr>
                <w:b/>
                <w:sz w:val="23"/>
                <w:szCs w:val="23"/>
                <w:lang w:val="uk-UA"/>
              </w:rPr>
              <w:lastRenderedPageBreak/>
              <w:t>17.4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rPr>
                <w:color w:val="auto"/>
                <w:sz w:val="23"/>
                <w:szCs w:val="23"/>
              </w:rPr>
            </w:pPr>
            <w:r w:rsidRPr="00073317">
              <w:rPr>
                <w:color w:val="auto"/>
                <w:sz w:val="23"/>
                <w:szCs w:val="23"/>
              </w:rPr>
              <w:t>Підготовка Аудиторських звітів за результатами аудиторських перевірок, написання аудиторських рекомендацій, здійснення моніторингу впровадження аудиторських рекомендацій</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ind w:left="-92"/>
              <w:jc w:val="center"/>
              <w:rPr>
                <w:sz w:val="23"/>
                <w:szCs w:val="23"/>
                <w:lang w:val="uk-UA"/>
              </w:rPr>
            </w:pPr>
            <w:r w:rsidRPr="00073317">
              <w:rPr>
                <w:sz w:val="23"/>
                <w:szCs w:val="23"/>
                <w:lang w:val="uk-UA"/>
              </w:rPr>
              <w:t>Постійно</w:t>
            </w:r>
          </w:p>
          <w:p w:rsidR="00AA78A6" w:rsidRPr="00073317" w:rsidRDefault="00AA78A6" w:rsidP="00AA78A6">
            <w:pPr>
              <w:pStyle w:val="Default"/>
              <w:jc w:val="center"/>
              <w:rPr>
                <w:color w:val="auto"/>
                <w:sz w:val="23"/>
                <w:szCs w:val="23"/>
              </w:rPr>
            </w:pPr>
            <w:r w:rsidRPr="00073317">
              <w:rPr>
                <w:sz w:val="23"/>
                <w:szCs w:val="23"/>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3"/>
                <w:szCs w:val="23"/>
                <w:lang w:val="uk-UA"/>
              </w:rPr>
            </w:pPr>
            <w:r w:rsidRPr="00073317">
              <w:rPr>
                <w:rFonts w:eastAsia="Calibri"/>
                <w:sz w:val="23"/>
                <w:szCs w:val="23"/>
                <w:lang w:val="uk-UA"/>
              </w:rPr>
              <w:t>Головний спеціаліст з внутрішнього аудиту</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3"/>
                <w:szCs w:val="23"/>
                <w:lang w:val="uk-UA"/>
              </w:rPr>
            </w:pPr>
            <w:r w:rsidRPr="00073317">
              <w:rPr>
                <w:b/>
                <w:sz w:val="23"/>
                <w:szCs w:val="23"/>
                <w:lang w:val="uk-UA"/>
              </w:rPr>
              <w:t>18</w:t>
            </w:r>
          </w:p>
        </w:tc>
        <w:tc>
          <w:tcPr>
            <w:tcW w:w="4720" w:type="pct"/>
            <w:gridSpan w:val="3"/>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b/>
                <w:sz w:val="23"/>
                <w:szCs w:val="23"/>
                <w:lang w:val="uk-UA"/>
              </w:rPr>
            </w:pPr>
            <w:r w:rsidRPr="00073317">
              <w:rPr>
                <w:b/>
                <w:sz w:val="23"/>
                <w:szCs w:val="23"/>
                <w:lang w:val="uk-UA"/>
              </w:rPr>
              <w:t>ЗАХОДИ З МОБІЛІЗАЦІЙНОЇ ПІДГОТОВКИ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3"/>
                <w:szCs w:val="23"/>
                <w:lang w:val="uk-UA"/>
              </w:rPr>
            </w:pPr>
            <w:r w:rsidRPr="00073317">
              <w:rPr>
                <w:b/>
                <w:sz w:val="23"/>
                <w:szCs w:val="23"/>
                <w:lang w:val="uk-UA"/>
              </w:rPr>
              <w:t>18.1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rPr>
                <w:color w:val="auto"/>
                <w:sz w:val="23"/>
                <w:szCs w:val="23"/>
              </w:rPr>
            </w:pPr>
            <w:r w:rsidRPr="00073317">
              <w:rPr>
                <w:color w:val="auto"/>
                <w:sz w:val="23"/>
                <w:szCs w:val="23"/>
              </w:rPr>
              <w:t>Складання перспективного плану роботи</w:t>
            </w:r>
            <w:r w:rsidRPr="00073317">
              <w:rPr>
                <w:rFonts w:eastAsia="Calibri"/>
                <w:b/>
                <w:color w:val="auto"/>
                <w:sz w:val="23"/>
                <w:szCs w:val="23"/>
              </w:rPr>
              <w:t xml:space="preserve"> </w:t>
            </w:r>
            <w:r w:rsidRPr="00073317">
              <w:rPr>
                <w:rFonts w:eastAsia="Calibri"/>
                <w:color w:val="auto"/>
                <w:sz w:val="23"/>
                <w:szCs w:val="23"/>
              </w:rPr>
              <w:t>головного спеціаліста з мобілізаційної підготовки</w:t>
            </w:r>
            <w:r w:rsidRPr="00073317">
              <w:rPr>
                <w:color w:val="auto"/>
                <w:sz w:val="23"/>
                <w:szCs w:val="23"/>
              </w:rPr>
              <w:t xml:space="preserve"> з військового обліку (та бронюванн</w:t>
            </w:r>
            <w:r w:rsidR="00865739" w:rsidRPr="00073317">
              <w:rPr>
                <w:color w:val="auto"/>
                <w:sz w:val="23"/>
                <w:szCs w:val="23"/>
              </w:rPr>
              <w:t>я) військовозобов’язаних на 2021</w:t>
            </w:r>
            <w:r w:rsidRPr="00073317">
              <w:rPr>
                <w:color w:val="auto"/>
                <w:sz w:val="23"/>
                <w:szCs w:val="23"/>
              </w:rPr>
              <w:t xml:space="preserve"> рік</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left="-92"/>
              <w:jc w:val="center"/>
              <w:rPr>
                <w:sz w:val="23"/>
                <w:szCs w:val="23"/>
                <w:lang w:val="uk-UA"/>
              </w:rPr>
            </w:pPr>
            <w:r w:rsidRPr="00073317">
              <w:rPr>
                <w:sz w:val="23"/>
                <w:szCs w:val="23"/>
                <w:lang w:val="uk-UA"/>
              </w:rPr>
              <w:t>IV квартал</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3"/>
                <w:szCs w:val="23"/>
                <w:lang w:val="uk-UA"/>
              </w:rPr>
            </w:pPr>
            <w:r w:rsidRPr="00073317">
              <w:rPr>
                <w:rFonts w:eastAsia="Calibri"/>
                <w:sz w:val="23"/>
                <w:szCs w:val="23"/>
                <w:lang w:val="uk-UA"/>
              </w:rPr>
              <w:t xml:space="preserve">Головний спеціаліст з мобілізаційної підготовки </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3"/>
                <w:szCs w:val="23"/>
                <w:lang w:val="uk-UA"/>
              </w:rPr>
            </w:pPr>
            <w:r w:rsidRPr="00073317">
              <w:rPr>
                <w:b/>
                <w:sz w:val="23"/>
                <w:szCs w:val="23"/>
                <w:lang w:val="uk-UA"/>
              </w:rPr>
              <w:t>18.2</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rPr>
                <w:sz w:val="23"/>
                <w:szCs w:val="23"/>
                <w:lang w:val="uk-UA"/>
              </w:rPr>
            </w:pPr>
            <w:r w:rsidRPr="00073317">
              <w:rPr>
                <w:sz w:val="23"/>
                <w:szCs w:val="23"/>
                <w:lang w:val="uk-UA"/>
              </w:rPr>
              <w:t xml:space="preserve">Складання графіку звірки особових карток «Особова карта державного службовця», затвердженої наказом Нацдержслужби від 05.08.2016 № 156, зареєстрованої в Міністерстві юстиції України 31.08.2016 за </w:t>
            </w:r>
            <w:r w:rsidR="00865739" w:rsidRPr="00073317">
              <w:rPr>
                <w:sz w:val="23"/>
                <w:szCs w:val="23"/>
                <w:lang w:val="uk-UA"/>
              </w:rPr>
              <w:t xml:space="preserve">№1200/29330 </w:t>
            </w:r>
            <w:r w:rsidRPr="00073317">
              <w:rPr>
                <w:sz w:val="23"/>
                <w:szCs w:val="23"/>
                <w:lang w:val="uk-UA"/>
              </w:rPr>
              <w:t>(далі – Особова картка), з військово-обліковими документами військовозобов’язаних</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3"/>
                <w:szCs w:val="23"/>
                <w:lang w:val="uk-UA"/>
              </w:rPr>
            </w:pPr>
            <w:r w:rsidRPr="00073317">
              <w:rPr>
                <w:sz w:val="23"/>
                <w:szCs w:val="23"/>
                <w:lang w:val="uk-UA"/>
              </w:rPr>
              <w:t>IV квартал</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3"/>
                <w:szCs w:val="23"/>
                <w:lang w:val="uk-UA"/>
              </w:rPr>
            </w:pPr>
            <w:r w:rsidRPr="00073317">
              <w:rPr>
                <w:rFonts w:eastAsia="Calibri"/>
                <w:sz w:val="23"/>
                <w:szCs w:val="23"/>
                <w:lang w:val="uk-UA"/>
              </w:rPr>
              <w:t xml:space="preserve">Головний спеціаліст з мобілізаційної підготовки </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3"/>
                <w:szCs w:val="23"/>
                <w:lang w:val="uk-UA"/>
              </w:rPr>
            </w:pPr>
            <w:r w:rsidRPr="00073317">
              <w:rPr>
                <w:b/>
                <w:sz w:val="23"/>
                <w:szCs w:val="23"/>
                <w:lang w:val="uk-UA"/>
              </w:rPr>
              <w:t>18.3</w:t>
            </w:r>
          </w:p>
        </w:tc>
        <w:tc>
          <w:tcPr>
            <w:tcW w:w="2730" w:type="pct"/>
            <w:tcBorders>
              <w:top w:val="single" w:sz="4" w:space="0" w:color="000000"/>
              <w:left w:val="single" w:sz="4" w:space="0" w:color="000000"/>
              <w:bottom w:val="single" w:sz="4" w:space="0" w:color="000000"/>
              <w:right w:val="single" w:sz="4" w:space="0" w:color="000000"/>
            </w:tcBorders>
            <w:shd w:val="clear" w:color="auto" w:fill="auto"/>
          </w:tcPr>
          <w:p w:rsidR="00AA78A6" w:rsidRPr="00073317" w:rsidRDefault="00AA78A6" w:rsidP="00AA78A6">
            <w:pPr>
              <w:tabs>
                <w:tab w:val="left" w:pos="7230"/>
              </w:tabs>
              <w:rPr>
                <w:sz w:val="23"/>
                <w:szCs w:val="23"/>
                <w:lang w:val="uk-UA"/>
              </w:rPr>
            </w:pPr>
            <w:r w:rsidRPr="00073317">
              <w:rPr>
                <w:sz w:val="23"/>
                <w:szCs w:val="23"/>
                <w:lang w:val="uk-UA"/>
              </w:rPr>
              <w:t>Заповнення, звірка, внесення змін до Особових карток військовозобов’язаних, направлення «</w:t>
            </w:r>
            <w:r w:rsidRPr="00073317">
              <w:rPr>
                <w:bCs/>
                <w:sz w:val="23"/>
                <w:szCs w:val="23"/>
                <w:bdr w:val="none" w:sz="0" w:space="0" w:color="auto" w:frame="1"/>
                <w:lang w:val="uk-UA" w:eastAsia="uk-UA"/>
              </w:rPr>
              <w:t xml:space="preserve">Донесення про зміну облікових даних» </w:t>
            </w:r>
            <w:r w:rsidRPr="00073317">
              <w:rPr>
                <w:sz w:val="23"/>
                <w:szCs w:val="23"/>
                <w:lang w:val="uk-UA"/>
              </w:rPr>
              <w:t>до військкоматів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від 07.12.2016 № 921</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ind w:left="-92"/>
              <w:jc w:val="center"/>
              <w:rPr>
                <w:sz w:val="23"/>
                <w:szCs w:val="23"/>
                <w:lang w:val="uk-UA"/>
              </w:rPr>
            </w:pPr>
            <w:r w:rsidRPr="00073317">
              <w:rPr>
                <w:sz w:val="23"/>
                <w:szCs w:val="23"/>
                <w:lang w:val="uk-UA"/>
              </w:rPr>
              <w:t>Постійно</w:t>
            </w:r>
          </w:p>
          <w:p w:rsidR="00AA78A6" w:rsidRPr="00073317" w:rsidRDefault="00AA78A6" w:rsidP="00AA78A6">
            <w:pPr>
              <w:tabs>
                <w:tab w:val="left" w:pos="7230"/>
              </w:tabs>
              <w:jc w:val="center"/>
              <w:rPr>
                <w:sz w:val="23"/>
                <w:szCs w:val="23"/>
                <w:lang w:val="uk-UA"/>
              </w:rPr>
            </w:pPr>
            <w:r w:rsidRPr="00073317">
              <w:rPr>
                <w:sz w:val="23"/>
                <w:szCs w:val="23"/>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3"/>
                <w:szCs w:val="23"/>
                <w:lang w:val="uk-UA"/>
              </w:rPr>
            </w:pPr>
            <w:r w:rsidRPr="00073317">
              <w:rPr>
                <w:rFonts w:eastAsia="Calibri"/>
                <w:sz w:val="23"/>
                <w:szCs w:val="23"/>
                <w:lang w:val="uk-UA"/>
              </w:rPr>
              <w:t xml:space="preserve">Головний спеціаліст з мобілізаційної підготовки </w:t>
            </w:r>
          </w:p>
          <w:p w:rsidR="00AA78A6" w:rsidRPr="00073317" w:rsidRDefault="00AA78A6" w:rsidP="00AA78A6">
            <w:pPr>
              <w:rPr>
                <w:rFonts w:eastAsia="Calibri"/>
                <w:sz w:val="23"/>
                <w:szCs w:val="23"/>
                <w:lang w:val="uk-UA"/>
              </w:rPr>
            </w:pPr>
          </w:p>
          <w:p w:rsidR="00AA78A6" w:rsidRPr="00073317" w:rsidRDefault="00AA78A6" w:rsidP="00AA78A6">
            <w:pPr>
              <w:rPr>
                <w:sz w:val="23"/>
                <w:szCs w:val="23"/>
                <w:lang w:val="uk-UA"/>
              </w:rPr>
            </w:pPr>
            <w:r w:rsidRPr="00073317">
              <w:rPr>
                <w:sz w:val="23"/>
                <w:szCs w:val="23"/>
                <w:lang w:val="uk-UA"/>
              </w:rPr>
              <w:t>Відділ з управління персоналом</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3"/>
                <w:szCs w:val="23"/>
                <w:lang w:val="uk-UA"/>
              </w:rPr>
            </w:pPr>
            <w:r w:rsidRPr="00073317">
              <w:rPr>
                <w:b/>
                <w:sz w:val="23"/>
                <w:szCs w:val="23"/>
                <w:lang w:val="uk-UA"/>
              </w:rPr>
              <w:t>18.4</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rPr>
                <w:color w:val="auto"/>
                <w:sz w:val="23"/>
                <w:szCs w:val="23"/>
              </w:rPr>
            </w:pPr>
            <w:r w:rsidRPr="00073317">
              <w:rPr>
                <w:color w:val="auto"/>
                <w:sz w:val="23"/>
                <w:szCs w:val="23"/>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військових комісаріатів</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jc w:val="center"/>
              <w:rPr>
                <w:color w:val="auto"/>
                <w:sz w:val="23"/>
                <w:szCs w:val="23"/>
              </w:rPr>
            </w:pPr>
            <w:r w:rsidRPr="00073317">
              <w:rPr>
                <w:color w:val="auto"/>
                <w:sz w:val="23"/>
                <w:szCs w:val="23"/>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3"/>
                <w:szCs w:val="23"/>
                <w:lang w:val="uk-UA"/>
              </w:rPr>
            </w:pPr>
            <w:r w:rsidRPr="00073317">
              <w:rPr>
                <w:rFonts w:eastAsia="Calibri"/>
                <w:sz w:val="23"/>
                <w:szCs w:val="23"/>
                <w:lang w:val="uk-UA"/>
              </w:rPr>
              <w:t>Головний спеціаліст з мобілізаційної підготовки</w:t>
            </w:r>
          </w:p>
          <w:p w:rsidR="00AA78A6" w:rsidRPr="00073317" w:rsidRDefault="00AA78A6" w:rsidP="00AA78A6">
            <w:pPr>
              <w:rPr>
                <w:rFonts w:eastAsia="Calibri"/>
                <w:sz w:val="23"/>
                <w:szCs w:val="23"/>
                <w:lang w:val="uk-UA"/>
              </w:rPr>
            </w:pPr>
          </w:p>
          <w:p w:rsidR="00AA78A6" w:rsidRPr="00073317" w:rsidRDefault="00AA78A6" w:rsidP="00AA78A6">
            <w:pPr>
              <w:rPr>
                <w:sz w:val="23"/>
                <w:szCs w:val="23"/>
                <w:lang w:val="uk-UA"/>
              </w:rPr>
            </w:pPr>
            <w:r w:rsidRPr="00073317">
              <w:rPr>
                <w:sz w:val="23"/>
                <w:szCs w:val="23"/>
                <w:lang w:val="uk-UA"/>
              </w:rPr>
              <w:t>Відділ з управління персоналом</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6"/>
                <w:szCs w:val="26"/>
                <w:lang w:val="uk-UA"/>
              </w:rPr>
            </w:pPr>
            <w:r w:rsidRPr="00073317">
              <w:rPr>
                <w:b/>
                <w:sz w:val="26"/>
                <w:szCs w:val="26"/>
                <w:lang w:val="uk-UA"/>
              </w:rPr>
              <w:t>18.5</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rPr>
                <w:color w:val="auto"/>
                <w:sz w:val="26"/>
                <w:szCs w:val="26"/>
              </w:rPr>
            </w:pPr>
            <w:r w:rsidRPr="00073317">
              <w:rPr>
                <w:color w:val="auto"/>
                <w:sz w:val="26"/>
                <w:szCs w:val="26"/>
              </w:rPr>
              <w:t>Забезпечення оповіщення військовозобов’язаних на вимогу військових комісаріатів і їх своєчасної явки за викликом</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jc w:val="center"/>
              <w:rPr>
                <w:color w:val="auto"/>
                <w:sz w:val="26"/>
                <w:szCs w:val="26"/>
              </w:rPr>
            </w:pPr>
            <w:r w:rsidRPr="00073317">
              <w:rPr>
                <w:color w:val="auto"/>
                <w:sz w:val="26"/>
                <w:szCs w:val="26"/>
              </w:rPr>
              <w:t>За наявності відповідного розпорядження з військового комісаріату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6"/>
                <w:szCs w:val="26"/>
                <w:lang w:val="uk-UA"/>
              </w:rPr>
            </w:pPr>
            <w:r w:rsidRPr="00073317">
              <w:rPr>
                <w:rFonts w:eastAsia="Calibri"/>
                <w:sz w:val="26"/>
                <w:szCs w:val="26"/>
                <w:lang w:val="uk-UA"/>
              </w:rPr>
              <w:t xml:space="preserve">Головний спеціаліст з мобілізаційної підготовки </w:t>
            </w:r>
          </w:p>
          <w:p w:rsidR="00AA78A6" w:rsidRPr="00073317" w:rsidRDefault="00AA78A6" w:rsidP="00AA78A6">
            <w:pPr>
              <w:rPr>
                <w:rFonts w:eastAsia="Calibri"/>
                <w:sz w:val="26"/>
                <w:szCs w:val="26"/>
                <w:lang w:val="uk-UA"/>
              </w:rPr>
            </w:pPr>
          </w:p>
          <w:p w:rsidR="00AA78A6" w:rsidRPr="00073317" w:rsidRDefault="00AA78A6" w:rsidP="00AA78A6">
            <w:pPr>
              <w:rPr>
                <w:sz w:val="26"/>
                <w:szCs w:val="26"/>
                <w:lang w:val="uk-UA"/>
              </w:rPr>
            </w:pPr>
            <w:r w:rsidRPr="00073317">
              <w:rPr>
                <w:sz w:val="26"/>
                <w:szCs w:val="26"/>
                <w:lang w:val="uk-UA"/>
              </w:rPr>
              <w:t>Відділ з управління персоналом</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6"/>
                <w:szCs w:val="26"/>
                <w:lang w:val="uk-UA"/>
              </w:rPr>
            </w:pPr>
            <w:r w:rsidRPr="00073317">
              <w:rPr>
                <w:b/>
                <w:sz w:val="26"/>
                <w:szCs w:val="26"/>
                <w:lang w:val="uk-UA"/>
              </w:rPr>
              <w:t>18.6</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6"/>
                <w:szCs w:val="26"/>
                <w:lang w:val="uk-UA"/>
              </w:rPr>
            </w:pPr>
            <w:r w:rsidRPr="00073317">
              <w:rPr>
                <w:rFonts w:eastAsia="Calibri"/>
                <w:sz w:val="26"/>
                <w:szCs w:val="26"/>
                <w:lang w:val="uk-UA"/>
              </w:rPr>
              <w:t xml:space="preserve">Контроль </w:t>
            </w:r>
            <w:r w:rsidRPr="00073317">
              <w:rPr>
                <w:sz w:val="26"/>
                <w:szCs w:val="26"/>
                <w:lang w:val="uk-UA"/>
              </w:rPr>
              <w:t xml:space="preserve">за виконанням Закону України «Про військовий обов’язок і військову службу», </w:t>
            </w:r>
            <w:r w:rsidRPr="00073317">
              <w:rPr>
                <w:rFonts w:eastAsia="Calibri"/>
                <w:sz w:val="26"/>
                <w:szCs w:val="26"/>
                <w:lang w:val="uk-UA"/>
              </w:rPr>
              <w:t xml:space="preserve">здійсненням заходів мобілізаційної підготовки, внесення відповідних даних щодо контролю за ними до «Журналу перевірок стану обліку військовозобов’язаних» </w:t>
            </w:r>
            <w:r w:rsidRPr="00073317">
              <w:rPr>
                <w:sz w:val="26"/>
                <w:szCs w:val="26"/>
                <w:lang w:val="uk-UA"/>
              </w:rPr>
              <w:t>відповідно до Порядку</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center" w:pos="901"/>
              </w:tabs>
              <w:jc w:val="center"/>
              <w:rPr>
                <w:sz w:val="26"/>
                <w:szCs w:val="26"/>
                <w:lang w:val="uk-UA"/>
              </w:rPr>
            </w:pPr>
            <w:r w:rsidRPr="00073317">
              <w:rPr>
                <w:sz w:val="26"/>
                <w:szCs w:val="26"/>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ind w:firstLine="34"/>
              <w:rPr>
                <w:sz w:val="26"/>
                <w:szCs w:val="26"/>
                <w:lang w:val="uk-UA"/>
              </w:rPr>
            </w:pPr>
            <w:r w:rsidRPr="00073317">
              <w:rPr>
                <w:sz w:val="26"/>
                <w:szCs w:val="26"/>
                <w:lang w:val="uk-UA"/>
              </w:rPr>
              <w:t>Головний спеціаліст</w:t>
            </w:r>
          </w:p>
          <w:p w:rsidR="00AA78A6" w:rsidRPr="00073317" w:rsidRDefault="00AA78A6" w:rsidP="00AA78A6">
            <w:pPr>
              <w:ind w:firstLine="34"/>
              <w:rPr>
                <w:sz w:val="26"/>
                <w:szCs w:val="26"/>
                <w:lang w:val="uk-UA"/>
              </w:rPr>
            </w:pPr>
            <w:r w:rsidRPr="00073317">
              <w:rPr>
                <w:sz w:val="26"/>
                <w:szCs w:val="26"/>
                <w:lang w:val="uk-UA"/>
              </w:rPr>
              <w:t>з мобілізаційної підготовки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6"/>
                <w:szCs w:val="26"/>
                <w:lang w:val="uk-UA"/>
              </w:rPr>
            </w:pPr>
            <w:r w:rsidRPr="00073317">
              <w:rPr>
                <w:b/>
                <w:sz w:val="26"/>
                <w:szCs w:val="26"/>
                <w:lang w:val="uk-UA"/>
              </w:rPr>
              <w:lastRenderedPageBreak/>
              <w:t>18.7</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rPr>
                <w:color w:val="auto"/>
                <w:sz w:val="26"/>
                <w:szCs w:val="26"/>
              </w:rPr>
            </w:pPr>
            <w:r w:rsidRPr="00073317">
              <w:rPr>
                <w:color w:val="auto"/>
                <w:sz w:val="26"/>
                <w:szCs w:val="26"/>
              </w:rPr>
              <w:t>Взаємодія з підрозділами військових комісаріатів, надання допомоги у проведенні облікових, мобілізаційних та оборонних заходів</w:t>
            </w:r>
            <w:r w:rsidRPr="00073317">
              <w:rPr>
                <w:rFonts w:eastAsia="Calibri"/>
                <w:color w:val="auto"/>
                <w:sz w:val="26"/>
                <w:szCs w:val="26"/>
              </w:rPr>
              <w:t>; співпраця з МОЗ, районною адміністрацією Святошинського району м. Києва</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jc w:val="center"/>
              <w:rPr>
                <w:color w:val="auto"/>
                <w:sz w:val="26"/>
                <w:szCs w:val="26"/>
              </w:rPr>
            </w:pPr>
            <w:r w:rsidRPr="00073317">
              <w:rPr>
                <w:color w:val="auto"/>
                <w:sz w:val="26"/>
                <w:szCs w:val="26"/>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6"/>
                <w:szCs w:val="26"/>
                <w:lang w:val="uk-UA"/>
              </w:rPr>
            </w:pPr>
            <w:r w:rsidRPr="00073317">
              <w:rPr>
                <w:rFonts w:eastAsia="Calibri"/>
                <w:sz w:val="26"/>
                <w:szCs w:val="26"/>
                <w:lang w:val="uk-UA"/>
              </w:rPr>
              <w:t xml:space="preserve">Головний спеціаліст з мобілізаційної підготовки </w:t>
            </w:r>
          </w:p>
          <w:p w:rsidR="00AA78A6" w:rsidRPr="00073317" w:rsidRDefault="00AA78A6" w:rsidP="00AA78A6">
            <w:pPr>
              <w:rPr>
                <w:rFonts w:eastAsia="Calibri"/>
                <w:sz w:val="26"/>
                <w:szCs w:val="26"/>
                <w:lang w:val="uk-UA"/>
              </w:rPr>
            </w:pPr>
          </w:p>
          <w:p w:rsidR="00AA78A6" w:rsidRPr="00073317" w:rsidRDefault="00AA78A6" w:rsidP="00AA78A6">
            <w:pPr>
              <w:rPr>
                <w:sz w:val="26"/>
                <w:szCs w:val="26"/>
                <w:lang w:val="uk-UA"/>
              </w:rPr>
            </w:pPr>
            <w:r w:rsidRPr="00073317">
              <w:rPr>
                <w:sz w:val="26"/>
                <w:szCs w:val="26"/>
                <w:lang w:val="uk-UA"/>
              </w:rPr>
              <w:t>Відділ з управління персоналом</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6"/>
                <w:szCs w:val="26"/>
                <w:lang w:val="uk-UA"/>
              </w:rPr>
            </w:pPr>
            <w:r w:rsidRPr="00073317">
              <w:rPr>
                <w:b/>
                <w:sz w:val="26"/>
                <w:szCs w:val="26"/>
                <w:lang w:val="uk-UA"/>
              </w:rPr>
              <w:t>18.8</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6"/>
                <w:szCs w:val="26"/>
                <w:lang w:val="uk-UA"/>
              </w:rPr>
            </w:pPr>
            <w:r w:rsidRPr="00073317">
              <w:rPr>
                <w:rFonts w:eastAsia="Calibri"/>
                <w:sz w:val="26"/>
                <w:szCs w:val="26"/>
                <w:lang w:val="uk-UA"/>
              </w:rPr>
              <w:t>Продовження роботи щодо бронювання військовозобов'язаних на період мобілізації та воєнний час, надання відповідної звітності відповідним органам державної влади</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6"/>
                <w:szCs w:val="26"/>
                <w:lang w:val="uk-UA"/>
              </w:rPr>
            </w:pPr>
            <w:r w:rsidRPr="00073317">
              <w:rPr>
                <w:sz w:val="26"/>
                <w:szCs w:val="26"/>
                <w:lang w:val="uk-UA"/>
              </w:rPr>
              <w:t>Протягом року</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6"/>
                <w:szCs w:val="26"/>
                <w:lang w:val="uk-UA"/>
              </w:rPr>
            </w:pPr>
            <w:r w:rsidRPr="00073317">
              <w:rPr>
                <w:sz w:val="26"/>
                <w:szCs w:val="26"/>
                <w:lang w:val="uk-UA"/>
              </w:rPr>
              <w:t>Головний спеціаліст</w:t>
            </w:r>
          </w:p>
          <w:p w:rsidR="00AA78A6" w:rsidRPr="00073317" w:rsidRDefault="00AA78A6" w:rsidP="00AA78A6">
            <w:pPr>
              <w:rPr>
                <w:sz w:val="26"/>
                <w:szCs w:val="26"/>
                <w:lang w:val="uk-UA"/>
              </w:rPr>
            </w:pPr>
            <w:r w:rsidRPr="00073317">
              <w:rPr>
                <w:sz w:val="26"/>
                <w:szCs w:val="26"/>
                <w:lang w:val="uk-UA"/>
              </w:rPr>
              <w:t xml:space="preserve">з мобілізаційної підготовки </w:t>
            </w:r>
          </w:p>
          <w:p w:rsidR="00AA78A6" w:rsidRPr="00073317" w:rsidRDefault="00AA78A6" w:rsidP="00AA78A6">
            <w:pPr>
              <w:rPr>
                <w:sz w:val="26"/>
                <w:szCs w:val="26"/>
                <w:lang w:val="uk-UA"/>
              </w:rPr>
            </w:pPr>
          </w:p>
          <w:p w:rsidR="00AA78A6" w:rsidRPr="00073317" w:rsidRDefault="00AA78A6" w:rsidP="00AA78A6">
            <w:pPr>
              <w:rPr>
                <w:sz w:val="26"/>
                <w:szCs w:val="26"/>
                <w:lang w:val="uk-UA"/>
              </w:rPr>
            </w:pPr>
            <w:r w:rsidRPr="00073317">
              <w:rPr>
                <w:sz w:val="26"/>
                <w:szCs w:val="26"/>
                <w:lang w:val="uk-UA"/>
              </w:rPr>
              <w:t>Відділ з управління персоналом</w:t>
            </w:r>
          </w:p>
          <w:p w:rsidR="00AA78A6" w:rsidRPr="00073317" w:rsidRDefault="00AA78A6" w:rsidP="00AA78A6">
            <w:pPr>
              <w:rPr>
                <w:sz w:val="26"/>
                <w:szCs w:val="26"/>
                <w:lang w:val="uk-UA"/>
              </w:rPr>
            </w:pPr>
          </w:p>
          <w:p w:rsidR="00AA78A6" w:rsidRPr="00073317" w:rsidRDefault="00AA78A6" w:rsidP="00AA78A6">
            <w:pPr>
              <w:rPr>
                <w:sz w:val="26"/>
                <w:szCs w:val="26"/>
                <w:lang w:val="uk-UA"/>
              </w:rPr>
            </w:pPr>
            <w:r w:rsidRPr="00073317">
              <w:rPr>
                <w:sz w:val="26"/>
                <w:szCs w:val="26"/>
                <w:lang w:val="uk-UA"/>
              </w:rPr>
              <w:t>Структурні підрозділи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6"/>
                <w:szCs w:val="26"/>
                <w:lang w:val="uk-UA"/>
              </w:rPr>
            </w:pPr>
            <w:r w:rsidRPr="00073317">
              <w:rPr>
                <w:b/>
                <w:sz w:val="26"/>
                <w:szCs w:val="26"/>
                <w:lang w:val="uk-UA"/>
              </w:rPr>
              <w:t>18.9</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rPr>
                <w:color w:val="auto"/>
                <w:sz w:val="26"/>
                <w:szCs w:val="26"/>
              </w:rPr>
            </w:pPr>
            <w:r w:rsidRPr="00073317">
              <w:rPr>
                <w:color w:val="auto"/>
                <w:sz w:val="26"/>
                <w:szCs w:val="26"/>
              </w:rPr>
              <w:t>Проведення роз’яснювальної роботи серед військовозобов’язаних про вимоги Закону України «Про військовий обов’язок і військову службу», надання відповідних консультацій</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pStyle w:val="Default"/>
              <w:jc w:val="center"/>
              <w:rPr>
                <w:color w:val="auto"/>
                <w:sz w:val="26"/>
                <w:szCs w:val="26"/>
              </w:rPr>
            </w:pPr>
            <w:r w:rsidRPr="00073317">
              <w:rPr>
                <w:color w:val="auto"/>
                <w:sz w:val="26"/>
                <w:szCs w:val="26"/>
              </w:rPr>
              <w:t>Постійно</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6"/>
                <w:szCs w:val="26"/>
                <w:lang w:val="uk-UA"/>
              </w:rPr>
            </w:pPr>
            <w:r w:rsidRPr="00073317">
              <w:rPr>
                <w:rFonts w:eastAsia="Calibri"/>
                <w:sz w:val="26"/>
                <w:szCs w:val="26"/>
                <w:lang w:val="uk-UA"/>
              </w:rPr>
              <w:t>Головний спеціаліст з мобілізаційної підготовки</w:t>
            </w:r>
            <w:r w:rsidRPr="00073317">
              <w:rPr>
                <w:sz w:val="26"/>
                <w:szCs w:val="26"/>
                <w:lang w:val="uk-UA"/>
              </w:rPr>
              <w:t xml:space="preserve"> </w:t>
            </w:r>
          </w:p>
          <w:p w:rsidR="00AA78A6" w:rsidRPr="00073317" w:rsidRDefault="00AA78A6" w:rsidP="00AA78A6">
            <w:pPr>
              <w:rPr>
                <w:sz w:val="26"/>
                <w:szCs w:val="26"/>
                <w:lang w:val="uk-UA"/>
              </w:rPr>
            </w:pPr>
          </w:p>
          <w:p w:rsidR="00AA78A6" w:rsidRPr="00073317" w:rsidRDefault="00AA78A6" w:rsidP="00AA78A6">
            <w:pPr>
              <w:rPr>
                <w:sz w:val="26"/>
                <w:szCs w:val="26"/>
                <w:lang w:val="uk-UA"/>
              </w:rPr>
            </w:pPr>
            <w:r w:rsidRPr="00073317">
              <w:rPr>
                <w:sz w:val="26"/>
                <w:szCs w:val="26"/>
                <w:lang w:val="uk-UA"/>
              </w:rPr>
              <w:t>Відділ з управління персоналом</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6"/>
                <w:szCs w:val="26"/>
                <w:lang w:val="uk-UA"/>
              </w:rPr>
            </w:pPr>
            <w:r w:rsidRPr="00073317">
              <w:rPr>
                <w:b/>
                <w:sz w:val="26"/>
                <w:szCs w:val="26"/>
                <w:lang w:val="uk-UA"/>
              </w:rPr>
              <w:t>18.10</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rFonts w:eastAsia="Calibri"/>
                <w:sz w:val="26"/>
                <w:szCs w:val="26"/>
                <w:lang w:val="uk-UA"/>
              </w:rPr>
            </w:pPr>
            <w:r w:rsidRPr="00073317">
              <w:rPr>
                <w:rFonts w:eastAsia="Calibri"/>
                <w:sz w:val="26"/>
                <w:szCs w:val="26"/>
                <w:lang w:val="uk-UA"/>
              </w:rPr>
              <w:t>Підготовка звіту про виконання плану з м</w:t>
            </w:r>
            <w:r w:rsidR="00D56428" w:rsidRPr="00073317">
              <w:rPr>
                <w:rFonts w:eastAsia="Calibri"/>
                <w:sz w:val="26"/>
                <w:szCs w:val="26"/>
                <w:lang w:val="uk-UA"/>
              </w:rPr>
              <w:t>обілізаційної підготовки за 2019</w:t>
            </w:r>
            <w:r w:rsidRPr="00073317">
              <w:rPr>
                <w:rFonts w:eastAsia="Calibri"/>
                <w:sz w:val="26"/>
                <w:szCs w:val="26"/>
                <w:lang w:val="uk-UA"/>
              </w:rPr>
              <w:t xml:space="preserve"> рік, підготовка плану</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sz w:val="26"/>
                <w:szCs w:val="26"/>
                <w:lang w:val="uk-UA"/>
              </w:rPr>
            </w:pPr>
            <w:r w:rsidRPr="00073317">
              <w:rPr>
                <w:sz w:val="26"/>
                <w:szCs w:val="26"/>
                <w:lang w:val="uk-UA"/>
              </w:rPr>
              <w:t>І квартал</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6"/>
                <w:szCs w:val="26"/>
                <w:lang w:val="uk-UA"/>
              </w:rPr>
            </w:pPr>
            <w:r w:rsidRPr="00073317">
              <w:rPr>
                <w:sz w:val="26"/>
                <w:szCs w:val="26"/>
                <w:lang w:val="uk-UA"/>
              </w:rPr>
              <w:t>Головний спеціаліст</w:t>
            </w:r>
          </w:p>
          <w:p w:rsidR="00AA78A6" w:rsidRPr="00073317" w:rsidRDefault="00AA78A6" w:rsidP="00AA78A6">
            <w:pPr>
              <w:rPr>
                <w:sz w:val="26"/>
                <w:szCs w:val="26"/>
                <w:lang w:val="uk-UA"/>
              </w:rPr>
            </w:pPr>
            <w:r w:rsidRPr="00073317">
              <w:rPr>
                <w:sz w:val="26"/>
                <w:szCs w:val="26"/>
                <w:lang w:val="uk-UA"/>
              </w:rPr>
              <w:t>з мобілізаційної підготовки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jc w:val="center"/>
              <w:rPr>
                <w:b/>
                <w:sz w:val="26"/>
                <w:szCs w:val="26"/>
                <w:lang w:val="uk-UA"/>
              </w:rPr>
            </w:pPr>
            <w:r w:rsidRPr="00073317">
              <w:rPr>
                <w:b/>
                <w:sz w:val="26"/>
                <w:szCs w:val="26"/>
                <w:lang w:val="uk-UA"/>
              </w:rPr>
              <w:t>18.11</w:t>
            </w:r>
          </w:p>
        </w:tc>
        <w:tc>
          <w:tcPr>
            <w:tcW w:w="273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b/>
                <w:sz w:val="26"/>
                <w:szCs w:val="26"/>
                <w:lang w:val="uk-UA"/>
              </w:rPr>
            </w:pPr>
            <w:r w:rsidRPr="00073317">
              <w:rPr>
                <w:rFonts w:eastAsia="Calibri"/>
                <w:sz w:val="26"/>
                <w:szCs w:val="26"/>
                <w:lang w:val="uk-UA"/>
              </w:rPr>
              <w:t>Підготувати та затвердити у керівництва Держлікслужби річний план роботи з м</w:t>
            </w:r>
            <w:r w:rsidR="00865739" w:rsidRPr="00073317">
              <w:rPr>
                <w:rFonts w:eastAsia="Calibri"/>
                <w:sz w:val="26"/>
                <w:szCs w:val="26"/>
                <w:lang w:val="uk-UA"/>
              </w:rPr>
              <w:t>обілізаційної підготовки на 2021</w:t>
            </w:r>
            <w:r w:rsidRPr="00073317">
              <w:rPr>
                <w:rFonts w:eastAsia="Calibri"/>
                <w:sz w:val="26"/>
                <w:szCs w:val="26"/>
                <w:lang w:val="uk-UA"/>
              </w:rPr>
              <w:t xml:space="preserve"> рік</w:t>
            </w:r>
          </w:p>
        </w:tc>
        <w:tc>
          <w:tcPr>
            <w:tcW w:w="772"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center" w:pos="866"/>
              </w:tabs>
              <w:jc w:val="center"/>
              <w:rPr>
                <w:sz w:val="26"/>
                <w:szCs w:val="26"/>
                <w:lang w:val="uk-UA"/>
              </w:rPr>
            </w:pPr>
            <w:r w:rsidRPr="00073317">
              <w:rPr>
                <w:sz w:val="26"/>
                <w:szCs w:val="26"/>
                <w:lang w:val="uk-UA"/>
              </w:rPr>
              <w:t>IV квартал</w:t>
            </w:r>
          </w:p>
        </w:tc>
        <w:tc>
          <w:tcPr>
            <w:tcW w:w="1218"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rPr>
                <w:sz w:val="26"/>
                <w:szCs w:val="26"/>
                <w:lang w:val="uk-UA"/>
              </w:rPr>
            </w:pPr>
            <w:r w:rsidRPr="00073317">
              <w:rPr>
                <w:sz w:val="26"/>
                <w:szCs w:val="26"/>
                <w:lang w:val="uk-UA"/>
              </w:rPr>
              <w:t>Головний спеціаліст</w:t>
            </w:r>
          </w:p>
          <w:p w:rsidR="00AA78A6" w:rsidRPr="00073317" w:rsidRDefault="00AA78A6" w:rsidP="00AA78A6">
            <w:pPr>
              <w:rPr>
                <w:b/>
                <w:sz w:val="26"/>
                <w:szCs w:val="26"/>
                <w:lang w:val="uk-UA"/>
              </w:rPr>
            </w:pPr>
            <w:r w:rsidRPr="00073317">
              <w:rPr>
                <w:sz w:val="26"/>
                <w:szCs w:val="26"/>
                <w:lang w:val="uk-UA"/>
              </w:rPr>
              <w:t>з мобілізаційної підготовки</w:t>
            </w:r>
          </w:p>
        </w:tc>
      </w:tr>
      <w:tr w:rsidR="00AA78A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AA78A6" w:rsidRPr="00073317" w:rsidRDefault="00AA78A6" w:rsidP="00AA78A6">
            <w:pPr>
              <w:tabs>
                <w:tab w:val="left" w:pos="7230"/>
              </w:tabs>
              <w:jc w:val="center"/>
              <w:rPr>
                <w:b/>
                <w:sz w:val="24"/>
                <w:szCs w:val="24"/>
                <w:lang w:val="uk-UA"/>
              </w:rPr>
            </w:pPr>
            <w:r w:rsidRPr="00073317">
              <w:rPr>
                <w:b/>
                <w:sz w:val="24"/>
                <w:szCs w:val="24"/>
                <w:lang w:val="uk-UA"/>
              </w:rPr>
              <w:t>19.</w:t>
            </w:r>
          </w:p>
        </w:tc>
        <w:tc>
          <w:tcPr>
            <w:tcW w:w="4720" w:type="pct"/>
            <w:gridSpan w:val="3"/>
            <w:tcBorders>
              <w:top w:val="single" w:sz="4" w:space="0" w:color="000000"/>
              <w:left w:val="single" w:sz="4" w:space="0" w:color="000000"/>
              <w:bottom w:val="single" w:sz="4" w:space="0" w:color="000000"/>
              <w:right w:val="single" w:sz="4" w:space="0" w:color="000000"/>
            </w:tcBorders>
          </w:tcPr>
          <w:p w:rsidR="00AA78A6" w:rsidRPr="00073317" w:rsidRDefault="00AA78A6" w:rsidP="00AC5918">
            <w:pPr>
              <w:rPr>
                <w:b/>
                <w:sz w:val="24"/>
                <w:szCs w:val="24"/>
                <w:lang w:val="uk-UA"/>
              </w:rPr>
            </w:pPr>
            <w:r w:rsidRPr="00073317">
              <w:rPr>
                <w:b/>
                <w:sz w:val="24"/>
                <w:szCs w:val="24"/>
                <w:lang w:val="uk-UA"/>
              </w:rPr>
              <w:t>РЕАЛІЗАЦІЯ ДЕРЖАВНИХ СТРАТЕГ</w:t>
            </w:r>
            <w:r w:rsidR="003426EF" w:rsidRPr="00073317">
              <w:rPr>
                <w:b/>
                <w:sz w:val="24"/>
                <w:szCs w:val="24"/>
                <w:lang w:val="uk-UA"/>
              </w:rPr>
              <w:t>ІЙ (</w:t>
            </w:r>
            <w:r w:rsidR="003C49E6" w:rsidRPr="00073317">
              <w:rPr>
                <w:b/>
                <w:sz w:val="24"/>
                <w:szCs w:val="24"/>
                <w:lang w:val="uk-UA"/>
              </w:rPr>
              <w:t>ПЛАНІВ ЩОДО ЇХ ВИКОНАННЯ</w:t>
            </w:r>
            <w:r w:rsidR="003426EF" w:rsidRPr="00073317">
              <w:rPr>
                <w:b/>
                <w:sz w:val="24"/>
                <w:szCs w:val="24"/>
                <w:lang w:val="uk-UA"/>
              </w:rPr>
              <w:t>) В</w:t>
            </w:r>
            <w:r w:rsidR="003C49E6" w:rsidRPr="00073317">
              <w:rPr>
                <w:b/>
                <w:sz w:val="24"/>
                <w:szCs w:val="24"/>
                <w:lang w:val="uk-UA"/>
              </w:rPr>
              <w:t xml:space="preserve"> ЧАСТИНАХ, </w:t>
            </w:r>
            <w:r w:rsidRPr="00073317">
              <w:rPr>
                <w:b/>
                <w:sz w:val="24"/>
                <w:szCs w:val="24"/>
                <w:lang w:val="uk-UA"/>
              </w:rPr>
              <w:t>ЯКІ СТОСУЮТЬСЯ ДІЯЛЬНОСТІ ДЕРЖЛІКСЛУЖБИ</w:t>
            </w:r>
          </w:p>
        </w:tc>
      </w:tr>
      <w:tr w:rsidR="00C918B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jc w:val="center"/>
              <w:rPr>
                <w:b/>
                <w:sz w:val="23"/>
                <w:szCs w:val="23"/>
                <w:lang w:val="uk-UA"/>
              </w:rPr>
            </w:pPr>
            <w:r w:rsidRPr="00073317">
              <w:rPr>
                <w:b/>
                <w:sz w:val="23"/>
                <w:szCs w:val="23"/>
                <w:lang w:val="uk-UA"/>
              </w:rPr>
              <w:t>19.1</w:t>
            </w:r>
          </w:p>
        </w:tc>
        <w:tc>
          <w:tcPr>
            <w:tcW w:w="273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pStyle w:val="Default"/>
              <w:rPr>
                <w:color w:val="auto"/>
                <w:sz w:val="23"/>
                <w:szCs w:val="23"/>
              </w:rPr>
            </w:pPr>
            <w:r w:rsidRPr="00073317">
              <w:rPr>
                <w:color w:val="auto"/>
                <w:sz w:val="23"/>
                <w:szCs w:val="23"/>
              </w:rPr>
              <w:t>Стратегія розвитку системи технічного регулювання на період до 2020 року, схваленої розпорядженням Кабінету Міністрів України від 19.08.2015 № 844-р</w:t>
            </w:r>
          </w:p>
        </w:tc>
        <w:tc>
          <w:tcPr>
            <w:tcW w:w="772" w:type="pct"/>
            <w:tcBorders>
              <w:top w:val="single" w:sz="4" w:space="0" w:color="000000"/>
              <w:left w:val="single" w:sz="4" w:space="0" w:color="000000"/>
              <w:bottom w:val="single" w:sz="4" w:space="0" w:color="000000"/>
              <w:right w:val="single" w:sz="4" w:space="0" w:color="000000"/>
            </w:tcBorders>
            <w:vAlign w:val="center"/>
          </w:tcPr>
          <w:p w:rsidR="00C918B6" w:rsidRPr="00073317" w:rsidRDefault="00C918B6" w:rsidP="00C918B6">
            <w:pPr>
              <w:tabs>
                <w:tab w:val="left" w:pos="7230"/>
              </w:tabs>
              <w:ind w:left="-92"/>
              <w:jc w:val="center"/>
              <w:rPr>
                <w:sz w:val="23"/>
                <w:szCs w:val="23"/>
                <w:lang w:val="uk-UA"/>
              </w:rPr>
            </w:pPr>
            <w:r w:rsidRPr="00073317">
              <w:rPr>
                <w:sz w:val="23"/>
                <w:szCs w:val="23"/>
                <w:lang w:val="uk-UA"/>
              </w:rPr>
              <w:t>Згідно строків реалізації пунктів плану заходів щодо виконання даної стратегії (план відповідних заходів наведено в додатку до стратегії)</w:t>
            </w:r>
          </w:p>
        </w:tc>
        <w:tc>
          <w:tcPr>
            <w:tcW w:w="1218"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ind w:left="-92"/>
              <w:jc w:val="center"/>
              <w:rPr>
                <w:sz w:val="23"/>
                <w:szCs w:val="23"/>
                <w:lang w:val="uk-UA"/>
              </w:rPr>
            </w:pPr>
            <w:r w:rsidRPr="00073317">
              <w:rPr>
                <w:sz w:val="23"/>
                <w:szCs w:val="23"/>
                <w:lang w:val="uk-UA"/>
              </w:rPr>
              <w:t>Відділ державного ринкового нагляду</w:t>
            </w:r>
          </w:p>
          <w:p w:rsidR="00C918B6" w:rsidRPr="00073317" w:rsidRDefault="00C918B6" w:rsidP="00C918B6">
            <w:pPr>
              <w:tabs>
                <w:tab w:val="left" w:pos="7230"/>
              </w:tabs>
              <w:ind w:left="-92"/>
              <w:jc w:val="center"/>
              <w:rPr>
                <w:sz w:val="23"/>
                <w:szCs w:val="23"/>
                <w:lang w:val="uk-UA"/>
              </w:rPr>
            </w:pPr>
          </w:p>
        </w:tc>
      </w:tr>
      <w:tr w:rsidR="00C918B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jc w:val="center"/>
              <w:rPr>
                <w:b/>
                <w:sz w:val="24"/>
                <w:szCs w:val="24"/>
                <w:lang w:val="uk-UA"/>
              </w:rPr>
            </w:pPr>
            <w:r w:rsidRPr="00073317">
              <w:rPr>
                <w:b/>
                <w:sz w:val="24"/>
                <w:szCs w:val="24"/>
                <w:lang w:val="uk-UA"/>
              </w:rPr>
              <w:t>19.2</w:t>
            </w:r>
          </w:p>
        </w:tc>
        <w:tc>
          <w:tcPr>
            <w:tcW w:w="273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pStyle w:val="Default"/>
              <w:rPr>
                <w:color w:val="auto"/>
              </w:rPr>
            </w:pPr>
            <w:r w:rsidRPr="00073317">
              <w:rPr>
                <w:color w:val="auto"/>
              </w:rPr>
              <w:t>Стратегія державної політики щодо наркотиків на період до 2020 року</w:t>
            </w:r>
            <w:r w:rsidRPr="00073317">
              <w:t xml:space="preserve">, схваленої </w:t>
            </w:r>
            <w:r w:rsidRPr="00073317">
              <w:rPr>
                <w:color w:val="auto"/>
              </w:rPr>
              <w:t>розпорядженням Кабінету Міністрів України від 28.08.2013 № 735-р</w:t>
            </w:r>
          </w:p>
        </w:tc>
        <w:tc>
          <w:tcPr>
            <w:tcW w:w="772"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ind w:left="-92"/>
              <w:jc w:val="center"/>
              <w:rPr>
                <w:sz w:val="24"/>
                <w:szCs w:val="24"/>
                <w:lang w:val="uk-UA"/>
              </w:rPr>
            </w:pPr>
            <w:r w:rsidRPr="00073317">
              <w:rPr>
                <w:sz w:val="26"/>
                <w:szCs w:val="26"/>
                <w:lang w:val="uk-UA"/>
              </w:rPr>
              <w:t xml:space="preserve">Згідно строків виконання пунктів плану заходів </w:t>
            </w:r>
            <w:r w:rsidRPr="00073317">
              <w:rPr>
                <w:sz w:val="26"/>
                <w:szCs w:val="26"/>
                <w:lang w:val="uk-UA"/>
              </w:rPr>
              <w:lastRenderedPageBreak/>
              <w:t>щодо реалізації даної стратегії, затвердженого розпорядженням Кабінету Міністрів України від 06.02.2019 № 56-р</w:t>
            </w:r>
          </w:p>
        </w:tc>
        <w:tc>
          <w:tcPr>
            <w:tcW w:w="1218"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ind w:left="-92"/>
              <w:jc w:val="center"/>
              <w:rPr>
                <w:sz w:val="24"/>
                <w:szCs w:val="24"/>
                <w:lang w:val="uk-UA"/>
              </w:rPr>
            </w:pPr>
            <w:r w:rsidRPr="00073317">
              <w:rPr>
                <w:sz w:val="24"/>
                <w:szCs w:val="24"/>
                <w:lang w:val="uk-UA"/>
              </w:rPr>
              <w:lastRenderedPageBreak/>
              <w:t xml:space="preserve">Управління державного регулювання та контролю у сфері обігу наркотичних засобів, </w:t>
            </w:r>
            <w:r w:rsidRPr="00073317">
              <w:rPr>
                <w:sz w:val="24"/>
                <w:szCs w:val="24"/>
                <w:lang w:val="uk-UA"/>
              </w:rPr>
              <w:lastRenderedPageBreak/>
              <w:t>психотропних речовин, прекурсорів і протидії їх незаконному обігу</w:t>
            </w:r>
          </w:p>
          <w:p w:rsidR="00C918B6" w:rsidRPr="00073317" w:rsidRDefault="00C918B6" w:rsidP="00C918B6">
            <w:pPr>
              <w:jc w:val="center"/>
              <w:rPr>
                <w:b/>
                <w:sz w:val="24"/>
                <w:szCs w:val="24"/>
                <w:lang w:val="uk-UA"/>
              </w:rPr>
            </w:pPr>
          </w:p>
        </w:tc>
      </w:tr>
      <w:tr w:rsidR="00C918B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jc w:val="center"/>
              <w:rPr>
                <w:b/>
                <w:sz w:val="24"/>
                <w:szCs w:val="24"/>
                <w:lang w:val="uk-UA"/>
              </w:rPr>
            </w:pPr>
            <w:r w:rsidRPr="00073317">
              <w:rPr>
                <w:b/>
                <w:sz w:val="24"/>
                <w:szCs w:val="24"/>
                <w:lang w:val="uk-UA"/>
              </w:rPr>
              <w:lastRenderedPageBreak/>
              <w:t>19.3</w:t>
            </w:r>
          </w:p>
        </w:tc>
        <w:tc>
          <w:tcPr>
            <w:tcW w:w="273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pStyle w:val="Default"/>
              <w:rPr>
                <w:bCs/>
                <w:shd w:val="clear" w:color="auto" w:fill="FFFFFF"/>
              </w:rPr>
            </w:pPr>
            <w:r w:rsidRPr="00073317">
              <w:rPr>
                <w:bCs/>
                <w:shd w:val="clear" w:color="auto" w:fill="FFFFFF"/>
              </w:rPr>
              <w:t>Концепція розвитку електронного урядування в Україні, схваленої розпорядженням Кабінету Міністрів України від 20.09.2017 № 649-р</w:t>
            </w:r>
          </w:p>
        </w:tc>
        <w:tc>
          <w:tcPr>
            <w:tcW w:w="772"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ind w:left="-92"/>
              <w:jc w:val="center"/>
              <w:rPr>
                <w:sz w:val="24"/>
                <w:szCs w:val="24"/>
                <w:lang w:val="uk-UA"/>
              </w:rPr>
            </w:pPr>
            <w:r w:rsidRPr="00073317">
              <w:rPr>
                <w:sz w:val="24"/>
                <w:szCs w:val="24"/>
                <w:lang w:val="uk-UA"/>
              </w:rPr>
              <w:t xml:space="preserve">Згідно </w:t>
            </w:r>
            <w:r w:rsidR="000212F7">
              <w:rPr>
                <w:sz w:val="24"/>
                <w:szCs w:val="24"/>
                <w:lang w:val="uk-UA"/>
              </w:rPr>
              <w:t>з строками</w:t>
            </w:r>
            <w:r w:rsidRPr="00073317">
              <w:rPr>
                <w:sz w:val="24"/>
                <w:szCs w:val="24"/>
                <w:lang w:val="uk-UA"/>
              </w:rPr>
              <w:t xml:space="preserve"> виконання пунктів Плану заходів з реалізації Концепції розвитку електронного урядування в Україні, затвердженого розпорядженням Кабінету Міністрів України від 22.08.2019 № 617-р</w:t>
            </w:r>
          </w:p>
        </w:tc>
        <w:tc>
          <w:tcPr>
            <w:tcW w:w="1218" w:type="pct"/>
            <w:tcBorders>
              <w:top w:val="single" w:sz="4" w:space="0" w:color="000000"/>
              <w:left w:val="single" w:sz="4" w:space="0" w:color="000000"/>
              <w:bottom w:val="single" w:sz="4" w:space="0" w:color="000000"/>
              <w:right w:val="single" w:sz="4" w:space="0" w:color="000000"/>
            </w:tcBorders>
            <w:vAlign w:val="center"/>
          </w:tcPr>
          <w:p w:rsidR="00C918B6" w:rsidRPr="00073317" w:rsidRDefault="00C918B6" w:rsidP="00C918B6">
            <w:pPr>
              <w:tabs>
                <w:tab w:val="left" w:pos="7230"/>
              </w:tabs>
              <w:ind w:left="-92"/>
              <w:jc w:val="center"/>
              <w:rPr>
                <w:sz w:val="24"/>
                <w:szCs w:val="24"/>
                <w:lang w:val="uk-UA"/>
              </w:rPr>
            </w:pPr>
            <w:r w:rsidRPr="00073317">
              <w:rPr>
                <w:sz w:val="24"/>
                <w:szCs w:val="24"/>
                <w:lang w:val="uk-UA"/>
              </w:rPr>
              <w:t>Сектор адміністрування баз даних</w:t>
            </w:r>
          </w:p>
          <w:p w:rsidR="00C918B6" w:rsidRPr="00073317" w:rsidRDefault="00C918B6" w:rsidP="00C918B6">
            <w:pPr>
              <w:tabs>
                <w:tab w:val="left" w:pos="7230"/>
              </w:tabs>
              <w:ind w:left="-92"/>
              <w:jc w:val="center"/>
              <w:rPr>
                <w:sz w:val="24"/>
                <w:szCs w:val="24"/>
                <w:lang w:val="uk-UA"/>
              </w:rPr>
            </w:pPr>
          </w:p>
          <w:p w:rsidR="00C918B6" w:rsidRPr="00073317" w:rsidRDefault="00C918B6" w:rsidP="00C918B6">
            <w:pPr>
              <w:tabs>
                <w:tab w:val="left" w:pos="7230"/>
              </w:tabs>
              <w:ind w:left="-92"/>
              <w:jc w:val="center"/>
              <w:rPr>
                <w:sz w:val="24"/>
                <w:szCs w:val="24"/>
                <w:lang w:val="uk-UA"/>
              </w:rPr>
            </w:pPr>
            <w:r w:rsidRPr="00073317">
              <w:rPr>
                <w:sz w:val="24"/>
                <w:szCs w:val="24"/>
                <w:lang w:val="uk-UA"/>
              </w:rPr>
              <w:t>Департамент контролю якості лікарських засобів</w:t>
            </w:r>
          </w:p>
          <w:p w:rsidR="00C918B6" w:rsidRPr="00073317" w:rsidRDefault="00C918B6" w:rsidP="00C918B6">
            <w:pPr>
              <w:tabs>
                <w:tab w:val="left" w:pos="7230"/>
              </w:tabs>
              <w:ind w:left="-92"/>
              <w:jc w:val="center"/>
              <w:rPr>
                <w:sz w:val="24"/>
                <w:szCs w:val="24"/>
                <w:lang w:val="uk-UA"/>
              </w:rPr>
            </w:pPr>
          </w:p>
          <w:p w:rsidR="00C918B6" w:rsidRPr="00073317" w:rsidRDefault="00C918B6" w:rsidP="00C918B6">
            <w:pPr>
              <w:tabs>
                <w:tab w:val="left" w:pos="7230"/>
              </w:tabs>
              <w:ind w:left="-92"/>
              <w:jc w:val="center"/>
              <w:rPr>
                <w:sz w:val="24"/>
                <w:szCs w:val="24"/>
                <w:lang w:val="uk-UA"/>
              </w:rPr>
            </w:pPr>
            <w:r w:rsidRPr="00073317">
              <w:rPr>
                <w:sz w:val="24"/>
                <w:szCs w:val="24"/>
                <w:lang w:val="uk-UA"/>
              </w:rPr>
              <w:t>Управління ліцензування виробництва, імпо</w:t>
            </w:r>
            <w:r w:rsidR="007F4399">
              <w:rPr>
                <w:sz w:val="24"/>
                <w:szCs w:val="24"/>
                <w:lang w:val="uk-UA"/>
              </w:rPr>
              <w:t>рту лікарських</w:t>
            </w:r>
            <w:r w:rsidRPr="00073317">
              <w:rPr>
                <w:sz w:val="24"/>
                <w:szCs w:val="24"/>
                <w:lang w:val="uk-UA"/>
              </w:rPr>
              <w:t xml:space="preserve"> засобів, контролю за дотриманням ліцензійних умов та сертифікації</w:t>
            </w:r>
          </w:p>
          <w:p w:rsidR="00C918B6" w:rsidRPr="00073317" w:rsidRDefault="00C918B6" w:rsidP="00C918B6">
            <w:pPr>
              <w:tabs>
                <w:tab w:val="left" w:pos="7230"/>
              </w:tabs>
              <w:ind w:left="-92"/>
              <w:jc w:val="center"/>
              <w:rPr>
                <w:sz w:val="24"/>
                <w:szCs w:val="24"/>
                <w:lang w:val="uk-UA"/>
              </w:rPr>
            </w:pPr>
          </w:p>
          <w:p w:rsidR="00C918B6" w:rsidRPr="00073317" w:rsidRDefault="00C918B6" w:rsidP="00C918B6">
            <w:pPr>
              <w:tabs>
                <w:tab w:val="left" w:pos="7230"/>
              </w:tabs>
              <w:ind w:left="-92"/>
              <w:jc w:val="center"/>
              <w:rPr>
                <w:sz w:val="24"/>
                <w:szCs w:val="24"/>
                <w:lang w:val="uk-UA"/>
              </w:rPr>
            </w:pPr>
            <w:r w:rsidRPr="00073317">
              <w:rPr>
                <w:sz w:val="24"/>
                <w:szCs w:val="24"/>
                <w:lang w:val="uk-UA"/>
              </w:rPr>
              <w:t>Департамент оптової та роздрібної торгівлі лікарськими засобами</w:t>
            </w:r>
          </w:p>
          <w:p w:rsidR="00C918B6" w:rsidRPr="00073317" w:rsidRDefault="00C918B6" w:rsidP="00C918B6">
            <w:pPr>
              <w:tabs>
                <w:tab w:val="left" w:pos="7230"/>
              </w:tabs>
              <w:ind w:left="-92"/>
              <w:jc w:val="center"/>
              <w:rPr>
                <w:sz w:val="24"/>
                <w:szCs w:val="24"/>
                <w:lang w:val="uk-UA"/>
              </w:rPr>
            </w:pPr>
          </w:p>
          <w:p w:rsidR="00C918B6" w:rsidRDefault="00C918B6" w:rsidP="00692638">
            <w:pPr>
              <w:tabs>
                <w:tab w:val="left" w:pos="7230"/>
              </w:tabs>
              <w:ind w:left="-92"/>
              <w:jc w:val="center"/>
              <w:rPr>
                <w:sz w:val="24"/>
                <w:szCs w:val="24"/>
                <w:lang w:val="uk-UA"/>
              </w:rPr>
            </w:pPr>
            <w:r w:rsidRPr="00073317">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C21537" w:rsidRPr="00073317" w:rsidRDefault="00C21537" w:rsidP="00692638">
            <w:pPr>
              <w:tabs>
                <w:tab w:val="left" w:pos="7230"/>
              </w:tabs>
              <w:ind w:left="-92"/>
              <w:jc w:val="center"/>
              <w:rPr>
                <w:sz w:val="24"/>
                <w:szCs w:val="24"/>
                <w:lang w:val="uk-UA"/>
              </w:rPr>
            </w:pPr>
          </w:p>
          <w:p w:rsidR="00C918B6" w:rsidRPr="00073317" w:rsidRDefault="00C918B6" w:rsidP="00C918B6">
            <w:pPr>
              <w:tabs>
                <w:tab w:val="left" w:pos="7230"/>
              </w:tabs>
              <w:ind w:left="-92"/>
              <w:jc w:val="center"/>
              <w:rPr>
                <w:sz w:val="24"/>
                <w:szCs w:val="24"/>
                <w:lang w:val="uk-UA"/>
              </w:rPr>
            </w:pPr>
            <w:r w:rsidRPr="00073317">
              <w:rPr>
                <w:sz w:val="24"/>
                <w:szCs w:val="24"/>
                <w:lang w:val="uk-UA"/>
              </w:rPr>
              <w:t>Відділ загально-адміністративної роботи</w:t>
            </w:r>
          </w:p>
        </w:tc>
      </w:tr>
      <w:tr w:rsidR="00C918B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jc w:val="center"/>
              <w:rPr>
                <w:b/>
                <w:sz w:val="24"/>
                <w:szCs w:val="24"/>
                <w:lang w:val="uk-UA"/>
              </w:rPr>
            </w:pPr>
            <w:r w:rsidRPr="00073317">
              <w:rPr>
                <w:b/>
                <w:sz w:val="24"/>
                <w:szCs w:val="24"/>
                <w:lang w:val="uk-UA"/>
              </w:rPr>
              <w:t>19.4</w:t>
            </w:r>
          </w:p>
        </w:tc>
        <w:tc>
          <w:tcPr>
            <w:tcW w:w="273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pStyle w:val="Default"/>
              <w:rPr>
                <w:rFonts w:eastAsia="Times New Roman"/>
              </w:rPr>
            </w:pPr>
            <w:r w:rsidRPr="00073317">
              <w:rPr>
                <w:rFonts w:eastAsia="Times New Roman"/>
              </w:rPr>
              <w:t xml:space="preserve">Стратегія реформування державного управління України на період до 2021 року, схваленої розпорядженням Кабінету Міністрів України від </w:t>
            </w:r>
            <w:r w:rsidRPr="00073317">
              <w:rPr>
                <w:rFonts w:eastAsia="Times New Roman"/>
              </w:rPr>
              <w:lastRenderedPageBreak/>
              <w:t>24.06.2016 № 474 (в редакції розпорядження Кабінету Міністрів України від 18.12.2018 № 1102-р)</w:t>
            </w:r>
          </w:p>
        </w:tc>
        <w:tc>
          <w:tcPr>
            <w:tcW w:w="772" w:type="pct"/>
            <w:tcBorders>
              <w:top w:val="single" w:sz="4" w:space="0" w:color="000000"/>
              <w:left w:val="single" w:sz="4" w:space="0" w:color="000000"/>
              <w:bottom w:val="single" w:sz="4" w:space="0" w:color="000000"/>
              <w:right w:val="single" w:sz="4" w:space="0" w:color="000000"/>
            </w:tcBorders>
          </w:tcPr>
          <w:p w:rsidR="00073317" w:rsidRPr="00073317" w:rsidRDefault="00C918B6" w:rsidP="00C918B6">
            <w:pPr>
              <w:tabs>
                <w:tab w:val="left" w:pos="7230"/>
              </w:tabs>
              <w:ind w:left="-92"/>
              <w:jc w:val="center"/>
              <w:rPr>
                <w:sz w:val="24"/>
                <w:szCs w:val="24"/>
                <w:lang w:val="uk-UA"/>
              </w:rPr>
            </w:pPr>
            <w:r w:rsidRPr="00073317">
              <w:rPr>
                <w:sz w:val="24"/>
                <w:szCs w:val="24"/>
                <w:lang w:val="uk-UA"/>
              </w:rPr>
              <w:lastRenderedPageBreak/>
              <w:t xml:space="preserve">Згідно </w:t>
            </w:r>
            <w:r w:rsidR="000212F7">
              <w:rPr>
                <w:sz w:val="24"/>
                <w:szCs w:val="24"/>
                <w:lang w:val="uk-UA"/>
              </w:rPr>
              <w:t>з строками</w:t>
            </w:r>
            <w:r w:rsidRPr="00073317">
              <w:rPr>
                <w:sz w:val="24"/>
                <w:szCs w:val="24"/>
                <w:lang w:val="uk-UA"/>
              </w:rPr>
              <w:t xml:space="preserve"> виконання пунктів </w:t>
            </w:r>
          </w:p>
          <w:p w:rsidR="00C918B6" w:rsidRPr="00073317" w:rsidRDefault="00C918B6" w:rsidP="00C918B6">
            <w:pPr>
              <w:tabs>
                <w:tab w:val="left" w:pos="7230"/>
              </w:tabs>
              <w:ind w:left="-92"/>
              <w:jc w:val="center"/>
              <w:rPr>
                <w:sz w:val="24"/>
                <w:szCs w:val="24"/>
                <w:lang w:val="uk-UA"/>
              </w:rPr>
            </w:pPr>
            <w:r w:rsidRPr="00073317">
              <w:rPr>
                <w:sz w:val="24"/>
                <w:szCs w:val="24"/>
                <w:lang w:val="uk-UA"/>
              </w:rPr>
              <w:lastRenderedPageBreak/>
              <w:t>Плану заходів з реалізації Стратегії реформування державного управління України на 2016-2021 роки, затвердженого розпорядженням Кабінету Міністрів України</w:t>
            </w:r>
          </w:p>
          <w:p w:rsidR="00C918B6" w:rsidRPr="00073317" w:rsidRDefault="00C918B6" w:rsidP="00C918B6">
            <w:pPr>
              <w:tabs>
                <w:tab w:val="left" w:pos="7230"/>
              </w:tabs>
              <w:ind w:left="-92"/>
              <w:jc w:val="center"/>
              <w:rPr>
                <w:sz w:val="24"/>
                <w:szCs w:val="24"/>
                <w:lang w:val="uk-UA"/>
              </w:rPr>
            </w:pPr>
            <w:r w:rsidRPr="00073317">
              <w:rPr>
                <w:sz w:val="24"/>
                <w:szCs w:val="24"/>
                <w:lang w:val="uk-UA"/>
              </w:rPr>
              <w:t>від 24.06.2016 № 474</w:t>
            </w:r>
          </w:p>
          <w:p w:rsidR="00C918B6" w:rsidRPr="00073317" w:rsidRDefault="00C918B6" w:rsidP="00C918B6">
            <w:pPr>
              <w:tabs>
                <w:tab w:val="left" w:pos="7230"/>
              </w:tabs>
              <w:ind w:left="-92"/>
              <w:jc w:val="center"/>
              <w:rPr>
                <w:sz w:val="24"/>
                <w:szCs w:val="24"/>
                <w:lang w:val="uk-UA"/>
              </w:rPr>
            </w:pPr>
            <w:r w:rsidRPr="00073317">
              <w:rPr>
                <w:sz w:val="24"/>
                <w:szCs w:val="24"/>
                <w:lang w:val="uk-UA"/>
              </w:rPr>
              <w:t>(в редакції розпорядження Кабінету Міністрів України</w:t>
            </w:r>
          </w:p>
          <w:p w:rsidR="00C918B6" w:rsidRPr="00073317" w:rsidRDefault="00C918B6" w:rsidP="00C918B6">
            <w:pPr>
              <w:tabs>
                <w:tab w:val="left" w:pos="7230"/>
              </w:tabs>
              <w:ind w:left="-92"/>
              <w:jc w:val="center"/>
              <w:rPr>
                <w:sz w:val="24"/>
                <w:szCs w:val="24"/>
                <w:lang w:val="uk-UA"/>
              </w:rPr>
            </w:pPr>
            <w:r w:rsidRPr="00073317">
              <w:rPr>
                <w:sz w:val="24"/>
                <w:szCs w:val="24"/>
                <w:lang w:val="uk-UA"/>
              </w:rPr>
              <w:t>від 18.12.2018 № 1102-р)</w:t>
            </w:r>
          </w:p>
        </w:tc>
        <w:tc>
          <w:tcPr>
            <w:tcW w:w="1218" w:type="pct"/>
            <w:tcBorders>
              <w:top w:val="single" w:sz="4" w:space="0" w:color="000000"/>
              <w:left w:val="single" w:sz="4" w:space="0" w:color="000000"/>
              <w:bottom w:val="single" w:sz="4" w:space="0" w:color="000000"/>
              <w:right w:val="single" w:sz="4" w:space="0" w:color="000000"/>
            </w:tcBorders>
          </w:tcPr>
          <w:p w:rsidR="00C918B6" w:rsidRPr="007F4399" w:rsidRDefault="00C918B6" w:rsidP="00C918B6">
            <w:pPr>
              <w:shd w:val="clear" w:color="auto" w:fill="FFFFFF" w:themeFill="background1"/>
              <w:jc w:val="center"/>
              <w:rPr>
                <w:sz w:val="24"/>
                <w:szCs w:val="24"/>
                <w:lang w:val="uk-UA"/>
              </w:rPr>
            </w:pPr>
            <w:r w:rsidRPr="007F4399">
              <w:rPr>
                <w:sz w:val="24"/>
                <w:szCs w:val="24"/>
                <w:lang w:val="uk-UA"/>
              </w:rPr>
              <w:lastRenderedPageBreak/>
              <w:t>Керівництво Держлікслужби</w:t>
            </w:r>
          </w:p>
          <w:p w:rsidR="00C918B6" w:rsidRPr="00073317" w:rsidRDefault="00C918B6" w:rsidP="00C918B6">
            <w:pPr>
              <w:shd w:val="clear" w:color="auto" w:fill="FFFFFF" w:themeFill="background1"/>
              <w:jc w:val="center"/>
              <w:rPr>
                <w:sz w:val="26"/>
                <w:szCs w:val="26"/>
                <w:lang w:val="uk-UA"/>
              </w:rPr>
            </w:pPr>
          </w:p>
          <w:p w:rsidR="00C918B6" w:rsidRPr="00073317" w:rsidRDefault="00C918B6" w:rsidP="00C918B6">
            <w:pPr>
              <w:jc w:val="center"/>
              <w:rPr>
                <w:rFonts w:eastAsia="Calibri"/>
                <w:sz w:val="24"/>
                <w:szCs w:val="24"/>
                <w:lang w:val="uk-UA"/>
              </w:rPr>
            </w:pPr>
            <w:r w:rsidRPr="00073317">
              <w:rPr>
                <w:sz w:val="26"/>
                <w:szCs w:val="26"/>
                <w:lang w:val="uk-UA"/>
              </w:rPr>
              <w:lastRenderedPageBreak/>
              <w:t>Керівники визначених структурних підрозділів Держлікслужби</w:t>
            </w:r>
          </w:p>
        </w:tc>
      </w:tr>
      <w:tr w:rsidR="00C918B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jc w:val="center"/>
              <w:rPr>
                <w:b/>
                <w:sz w:val="24"/>
                <w:szCs w:val="24"/>
                <w:lang w:val="uk-UA"/>
              </w:rPr>
            </w:pPr>
            <w:r w:rsidRPr="00073317">
              <w:rPr>
                <w:b/>
                <w:sz w:val="24"/>
                <w:szCs w:val="24"/>
                <w:lang w:val="uk-UA"/>
              </w:rPr>
              <w:lastRenderedPageBreak/>
              <w:t>19.5</w:t>
            </w:r>
          </w:p>
        </w:tc>
        <w:tc>
          <w:tcPr>
            <w:tcW w:w="273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pStyle w:val="Default"/>
              <w:rPr>
                <w:color w:val="auto"/>
                <w:sz w:val="26"/>
                <w:szCs w:val="26"/>
              </w:rPr>
            </w:pPr>
            <w:r w:rsidRPr="00073317">
              <w:rPr>
                <w:color w:val="auto"/>
                <w:sz w:val="26"/>
                <w:szCs w:val="26"/>
              </w:rPr>
              <w:t>Стратегія сталого розвитку «Україна-2020», затвердженої Указом Президента України від 12.01.2015 № 5/2015</w:t>
            </w:r>
          </w:p>
        </w:tc>
        <w:tc>
          <w:tcPr>
            <w:tcW w:w="772" w:type="pct"/>
            <w:tcBorders>
              <w:top w:val="single" w:sz="4" w:space="0" w:color="000000"/>
              <w:left w:val="single" w:sz="4" w:space="0" w:color="000000"/>
              <w:bottom w:val="single" w:sz="4" w:space="0" w:color="000000"/>
              <w:right w:val="single" w:sz="4" w:space="0" w:color="000000"/>
            </w:tcBorders>
          </w:tcPr>
          <w:p w:rsidR="00C918B6" w:rsidRPr="00073317" w:rsidRDefault="00C918B6" w:rsidP="00754FCF">
            <w:pPr>
              <w:tabs>
                <w:tab w:val="left" w:pos="7230"/>
              </w:tabs>
              <w:ind w:left="-92"/>
              <w:jc w:val="center"/>
              <w:rPr>
                <w:sz w:val="26"/>
                <w:szCs w:val="26"/>
                <w:lang w:val="uk-UA"/>
              </w:rPr>
            </w:pPr>
            <w:r w:rsidRPr="00073317">
              <w:rPr>
                <w:sz w:val="26"/>
                <w:szCs w:val="26"/>
                <w:lang w:val="uk-UA"/>
              </w:rPr>
              <w:t>Згідно строків реалізації пунктів плану заходів щодо виконання даної стратегії</w:t>
            </w:r>
          </w:p>
        </w:tc>
        <w:tc>
          <w:tcPr>
            <w:tcW w:w="1218"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shd w:val="clear" w:color="auto" w:fill="FFFFFF" w:themeFill="background1"/>
              <w:rPr>
                <w:sz w:val="26"/>
                <w:szCs w:val="26"/>
                <w:lang w:val="uk-UA"/>
              </w:rPr>
            </w:pPr>
            <w:r w:rsidRPr="00073317">
              <w:rPr>
                <w:sz w:val="26"/>
                <w:szCs w:val="26"/>
                <w:lang w:val="uk-UA"/>
              </w:rPr>
              <w:t>Керівництво Держлікслужби</w:t>
            </w:r>
          </w:p>
          <w:p w:rsidR="00C918B6" w:rsidRPr="00073317" w:rsidRDefault="00C918B6" w:rsidP="00C918B6">
            <w:pPr>
              <w:shd w:val="clear" w:color="auto" w:fill="FFFFFF" w:themeFill="background1"/>
              <w:rPr>
                <w:sz w:val="26"/>
                <w:szCs w:val="26"/>
                <w:lang w:val="uk-UA"/>
              </w:rPr>
            </w:pPr>
          </w:p>
          <w:p w:rsidR="00C918B6" w:rsidRPr="00073317" w:rsidRDefault="00C918B6" w:rsidP="00C918B6">
            <w:pPr>
              <w:shd w:val="clear" w:color="auto" w:fill="FFFFFF" w:themeFill="background1"/>
              <w:rPr>
                <w:sz w:val="26"/>
                <w:szCs w:val="26"/>
                <w:lang w:val="uk-UA"/>
              </w:rPr>
            </w:pPr>
            <w:r w:rsidRPr="00073317">
              <w:rPr>
                <w:sz w:val="26"/>
                <w:szCs w:val="26"/>
                <w:lang w:val="uk-UA"/>
              </w:rPr>
              <w:t>Керівники визначених структурних підрозділів Держлікслужби</w:t>
            </w:r>
          </w:p>
        </w:tc>
      </w:tr>
      <w:tr w:rsidR="00C918B6" w:rsidRPr="00073317" w:rsidTr="00C918B6">
        <w:trPr>
          <w:trHeight w:val="340"/>
        </w:trPr>
        <w:tc>
          <w:tcPr>
            <w:tcW w:w="28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tabs>
                <w:tab w:val="left" w:pos="7230"/>
              </w:tabs>
              <w:jc w:val="center"/>
              <w:rPr>
                <w:b/>
                <w:sz w:val="24"/>
                <w:szCs w:val="24"/>
                <w:lang w:val="uk-UA"/>
              </w:rPr>
            </w:pPr>
            <w:r w:rsidRPr="00073317">
              <w:rPr>
                <w:b/>
                <w:sz w:val="24"/>
                <w:szCs w:val="24"/>
                <w:lang w:val="uk-UA"/>
              </w:rPr>
              <w:t>19.6</w:t>
            </w:r>
          </w:p>
        </w:tc>
        <w:tc>
          <w:tcPr>
            <w:tcW w:w="2730"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pStyle w:val="Default"/>
              <w:rPr>
                <w:color w:val="auto"/>
              </w:rPr>
            </w:pPr>
            <w:r w:rsidRPr="00073317">
              <w:rPr>
                <w:color w:val="auto"/>
              </w:rPr>
              <w:t>Стратегія реформування системи державного нагляду (контролю)</w:t>
            </w:r>
            <w:r w:rsidRPr="00073317">
              <w:t xml:space="preserve">, схваленої </w:t>
            </w:r>
            <w:r w:rsidRPr="00073317">
              <w:rPr>
                <w:color w:val="auto"/>
              </w:rPr>
              <w:t>розпорядженням Кабінету М</w:t>
            </w:r>
            <w:r w:rsidR="00E60101" w:rsidRPr="00073317">
              <w:rPr>
                <w:color w:val="auto"/>
              </w:rPr>
              <w:t>іністрів України від 18.12.2017</w:t>
            </w:r>
            <w:r w:rsidR="00E60101" w:rsidRPr="00073317">
              <w:rPr>
                <w:color w:val="auto"/>
              </w:rPr>
              <w:br/>
            </w:r>
            <w:r w:rsidRPr="00073317">
              <w:rPr>
                <w:color w:val="auto"/>
              </w:rPr>
              <w:t>№ 1020-р</w:t>
            </w:r>
          </w:p>
        </w:tc>
        <w:tc>
          <w:tcPr>
            <w:tcW w:w="772" w:type="pct"/>
            <w:tcBorders>
              <w:top w:val="single" w:sz="4" w:space="0" w:color="000000"/>
              <w:left w:val="single" w:sz="4" w:space="0" w:color="000000"/>
              <w:bottom w:val="single" w:sz="4" w:space="0" w:color="000000"/>
              <w:right w:val="single" w:sz="4" w:space="0" w:color="000000"/>
            </w:tcBorders>
          </w:tcPr>
          <w:p w:rsidR="00C918B6" w:rsidRPr="00073317" w:rsidRDefault="00C918B6" w:rsidP="00754FCF">
            <w:pPr>
              <w:tabs>
                <w:tab w:val="left" w:pos="7230"/>
              </w:tabs>
              <w:ind w:left="-92"/>
              <w:jc w:val="center"/>
              <w:rPr>
                <w:sz w:val="26"/>
                <w:szCs w:val="26"/>
                <w:lang w:val="uk-UA"/>
              </w:rPr>
            </w:pPr>
            <w:r w:rsidRPr="00073317">
              <w:rPr>
                <w:sz w:val="26"/>
                <w:szCs w:val="26"/>
                <w:lang w:val="uk-UA"/>
              </w:rPr>
              <w:t>Згідно строків реалізації пунктів плану заходів щодо виконання даної стратегії</w:t>
            </w:r>
          </w:p>
        </w:tc>
        <w:tc>
          <w:tcPr>
            <w:tcW w:w="1218" w:type="pct"/>
            <w:tcBorders>
              <w:top w:val="single" w:sz="4" w:space="0" w:color="000000"/>
              <w:left w:val="single" w:sz="4" w:space="0" w:color="000000"/>
              <w:bottom w:val="single" w:sz="4" w:space="0" w:color="000000"/>
              <w:right w:val="single" w:sz="4" w:space="0" w:color="000000"/>
            </w:tcBorders>
          </w:tcPr>
          <w:p w:rsidR="00C918B6" w:rsidRPr="00073317" w:rsidRDefault="00C918B6" w:rsidP="00C918B6">
            <w:pPr>
              <w:shd w:val="clear" w:color="auto" w:fill="FFFFFF" w:themeFill="background1"/>
              <w:rPr>
                <w:sz w:val="26"/>
                <w:szCs w:val="26"/>
                <w:lang w:val="uk-UA"/>
              </w:rPr>
            </w:pPr>
            <w:r w:rsidRPr="00073317">
              <w:rPr>
                <w:sz w:val="26"/>
                <w:szCs w:val="26"/>
                <w:lang w:val="uk-UA"/>
              </w:rPr>
              <w:t>Керівництво Держлікслужби</w:t>
            </w:r>
          </w:p>
          <w:p w:rsidR="00C918B6" w:rsidRPr="00073317" w:rsidRDefault="00C918B6" w:rsidP="00C918B6">
            <w:pPr>
              <w:shd w:val="clear" w:color="auto" w:fill="FFFFFF" w:themeFill="background1"/>
              <w:rPr>
                <w:sz w:val="26"/>
                <w:szCs w:val="26"/>
                <w:lang w:val="uk-UA"/>
              </w:rPr>
            </w:pPr>
          </w:p>
          <w:p w:rsidR="00C918B6" w:rsidRPr="00073317" w:rsidRDefault="00C918B6" w:rsidP="00C918B6">
            <w:pPr>
              <w:shd w:val="clear" w:color="auto" w:fill="FFFFFF" w:themeFill="background1"/>
              <w:rPr>
                <w:sz w:val="26"/>
                <w:szCs w:val="26"/>
                <w:lang w:val="uk-UA"/>
              </w:rPr>
            </w:pPr>
            <w:r w:rsidRPr="00073317">
              <w:rPr>
                <w:sz w:val="26"/>
                <w:szCs w:val="26"/>
                <w:lang w:val="uk-UA"/>
              </w:rPr>
              <w:t>Керівники визначених структурних підрозділів Держлікслужби</w:t>
            </w:r>
          </w:p>
        </w:tc>
      </w:tr>
    </w:tbl>
    <w:p w:rsidR="00A9384B" w:rsidRPr="00073317" w:rsidRDefault="00A9384B" w:rsidP="009C1E61">
      <w:pPr>
        <w:shd w:val="clear" w:color="auto" w:fill="FFFFFF"/>
        <w:rPr>
          <w:b/>
          <w:szCs w:val="28"/>
          <w:lang w:val="uk-UA"/>
        </w:rPr>
      </w:pPr>
    </w:p>
    <w:p w:rsidR="00CC62C1" w:rsidRPr="00073317" w:rsidRDefault="00CC62C1" w:rsidP="009C1E61">
      <w:pPr>
        <w:shd w:val="clear" w:color="auto" w:fill="FFFFFF"/>
        <w:rPr>
          <w:b/>
          <w:szCs w:val="28"/>
          <w:lang w:val="uk-UA"/>
        </w:rPr>
      </w:pPr>
    </w:p>
    <w:p w:rsidR="00754FCF" w:rsidRPr="00073317" w:rsidRDefault="00754FCF" w:rsidP="009C1E61">
      <w:pPr>
        <w:shd w:val="clear" w:color="auto" w:fill="FFFFFF"/>
        <w:rPr>
          <w:b/>
          <w:szCs w:val="28"/>
          <w:lang w:val="uk-UA"/>
        </w:rPr>
      </w:pPr>
    </w:p>
    <w:p w:rsidR="00293D3E" w:rsidRPr="00E266A7" w:rsidRDefault="00CC62C1" w:rsidP="009C1E61">
      <w:pPr>
        <w:shd w:val="clear" w:color="auto" w:fill="FFFFFF"/>
        <w:spacing w:after="120"/>
        <w:rPr>
          <w:b/>
          <w:szCs w:val="28"/>
          <w:lang w:val="uk-UA" w:eastAsia="uk-UA"/>
        </w:rPr>
      </w:pPr>
      <w:r w:rsidRPr="00073317">
        <w:rPr>
          <w:b/>
          <w:szCs w:val="28"/>
          <w:lang w:val="uk-UA" w:eastAsia="uk-UA"/>
        </w:rPr>
        <w:t>Голова</w:t>
      </w:r>
      <w:r w:rsidR="00B8067E" w:rsidRPr="00073317">
        <w:rPr>
          <w:b/>
          <w:szCs w:val="28"/>
          <w:lang w:val="uk-UA" w:eastAsia="uk-UA"/>
        </w:rPr>
        <w:t xml:space="preserve"> Держлікслужб</w:t>
      </w:r>
      <w:r w:rsidRPr="00073317">
        <w:rPr>
          <w:b/>
          <w:szCs w:val="28"/>
          <w:lang w:val="uk-UA" w:eastAsia="uk-UA"/>
        </w:rPr>
        <w:t xml:space="preserve">и </w:t>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r>
      <w:r w:rsidRPr="00073317">
        <w:rPr>
          <w:b/>
          <w:szCs w:val="28"/>
          <w:lang w:val="uk-UA" w:eastAsia="uk-UA"/>
        </w:rPr>
        <w:tab/>
        <w:t xml:space="preserve">    Роман ІСАЄНКО</w:t>
      </w:r>
    </w:p>
    <w:sectPr w:rsidR="00293D3E" w:rsidRPr="00E266A7" w:rsidSect="00F842D9">
      <w:headerReference w:type="default" r:id="rId8"/>
      <w:footerReference w:type="default" r:id="rId9"/>
      <w:footerReference w:type="first" r:id="rId10"/>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9C4" w:rsidRDefault="004679C4" w:rsidP="004D7F31">
      <w:r>
        <w:separator/>
      </w:r>
    </w:p>
  </w:endnote>
  <w:endnote w:type="continuationSeparator" w:id="0">
    <w:p w:rsidR="004679C4" w:rsidRDefault="004679C4"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EndPr/>
    <w:sdtContent>
      <w:p w:rsidR="00063B75" w:rsidRPr="00A41CC9" w:rsidRDefault="00063B75" w:rsidP="00A41CC9">
        <w:pPr>
          <w:pStyle w:val="a9"/>
          <w:jc w:val="center"/>
        </w:pPr>
        <w:r w:rsidRPr="00A41CC9">
          <w:fldChar w:fldCharType="begin"/>
        </w:r>
        <w:r w:rsidRPr="00A41CC9">
          <w:instrText>PAGE   \* MERGEFORMAT</w:instrText>
        </w:r>
        <w:r w:rsidRPr="00A41CC9">
          <w:fldChar w:fldCharType="separate"/>
        </w:r>
        <w:r w:rsidR="005369B1">
          <w:rPr>
            <w:noProof/>
          </w:rPr>
          <w:t>2</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75" w:rsidRDefault="00063B75"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9C4" w:rsidRDefault="004679C4" w:rsidP="004D7F31">
      <w:r>
        <w:separator/>
      </w:r>
    </w:p>
  </w:footnote>
  <w:footnote w:type="continuationSeparator" w:id="0">
    <w:p w:rsidR="004679C4" w:rsidRDefault="004679C4"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75" w:rsidRPr="008F1481" w:rsidRDefault="00063B75">
    <w:pPr>
      <w:pStyle w:val="a3"/>
      <w:rPr>
        <w:lang w:val="uk-UA"/>
      </w:rPr>
    </w:pPr>
  </w:p>
  <w:p w:rsidR="00063B75" w:rsidRPr="00DD610A" w:rsidRDefault="00063B75"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2"/>
  </w:num>
  <w:num w:numId="8">
    <w:abstractNumId w:val="11"/>
  </w:num>
  <w:num w:numId="9">
    <w:abstractNumId w:val="7"/>
  </w:num>
  <w:num w:numId="10">
    <w:abstractNumId w:val="4"/>
  </w:num>
  <w:num w:numId="11">
    <w:abstractNumId w:val="5"/>
  </w:num>
  <w:num w:numId="12">
    <w:abstractNumId w:val="10"/>
  </w:num>
  <w:num w:numId="13">
    <w:abstractNumId w:val="15"/>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1050"/>
    <w:rsid w:val="000032F3"/>
    <w:rsid w:val="000065BF"/>
    <w:rsid w:val="00006F70"/>
    <w:rsid w:val="00013BD7"/>
    <w:rsid w:val="000148D0"/>
    <w:rsid w:val="00017D79"/>
    <w:rsid w:val="000212F7"/>
    <w:rsid w:val="00023224"/>
    <w:rsid w:val="000238EC"/>
    <w:rsid w:val="0002723F"/>
    <w:rsid w:val="00027572"/>
    <w:rsid w:val="00027B46"/>
    <w:rsid w:val="00030C1A"/>
    <w:rsid w:val="0003245E"/>
    <w:rsid w:val="000336B9"/>
    <w:rsid w:val="00037027"/>
    <w:rsid w:val="0004072E"/>
    <w:rsid w:val="000410AD"/>
    <w:rsid w:val="00042539"/>
    <w:rsid w:val="00043627"/>
    <w:rsid w:val="0004620E"/>
    <w:rsid w:val="00053BCF"/>
    <w:rsid w:val="000607D2"/>
    <w:rsid w:val="000616C2"/>
    <w:rsid w:val="000624E3"/>
    <w:rsid w:val="00063B75"/>
    <w:rsid w:val="000645F2"/>
    <w:rsid w:val="00070975"/>
    <w:rsid w:val="00071CAE"/>
    <w:rsid w:val="0007225B"/>
    <w:rsid w:val="00073317"/>
    <w:rsid w:val="00074BB8"/>
    <w:rsid w:val="00075251"/>
    <w:rsid w:val="000758F6"/>
    <w:rsid w:val="00081B6B"/>
    <w:rsid w:val="000827F2"/>
    <w:rsid w:val="0008312B"/>
    <w:rsid w:val="00084FEA"/>
    <w:rsid w:val="000866B0"/>
    <w:rsid w:val="00090B19"/>
    <w:rsid w:val="000918B1"/>
    <w:rsid w:val="0009257C"/>
    <w:rsid w:val="00092E67"/>
    <w:rsid w:val="00093582"/>
    <w:rsid w:val="00095D96"/>
    <w:rsid w:val="00096773"/>
    <w:rsid w:val="000977BB"/>
    <w:rsid w:val="000A0881"/>
    <w:rsid w:val="000A0B8F"/>
    <w:rsid w:val="000A0BCD"/>
    <w:rsid w:val="000A182B"/>
    <w:rsid w:val="000A6B4B"/>
    <w:rsid w:val="000A72BD"/>
    <w:rsid w:val="000A7EAA"/>
    <w:rsid w:val="000B0108"/>
    <w:rsid w:val="000B21EC"/>
    <w:rsid w:val="000B28E2"/>
    <w:rsid w:val="000B2AFF"/>
    <w:rsid w:val="000B31FB"/>
    <w:rsid w:val="000C1A48"/>
    <w:rsid w:val="000C2127"/>
    <w:rsid w:val="000C310B"/>
    <w:rsid w:val="000C339E"/>
    <w:rsid w:val="000C520D"/>
    <w:rsid w:val="000C5469"/>
    <w:rsid w:val="000C66CA"/>
    <w:rsid w:val="000C6B77"/>
    <w:rsid w:val="000D0548"/>
    <w:rsid w:val="000D331E"/>
    <w:rsid w:val="000D4B0A"/>
    <w:rsid w:val="000D52AD"/>
    <w:rsid w:val="000D554A"/>
    <w:rsid w:val="000D5ED1"/>
    <w:rsid w:val="000E0CEB"/>
    <w:rsid w:val="000E31F9"/>
    <w:rsid w:val="000E46AD"/>
    <w:rsid w:val="000E682A"/>
    <w:rsid w:val="000E6D86"/>
    <w:rsid w:val="000E6FC1"/>
    <w:rsid w:val="000E739A"/>
    <w:rsid w:val="000E789A"/>
    <w:rsid w:val="000F0A47"/>
    <w:rsid w:val="000F2AF4"/>
    <w:rsid w:val="000F5179"/>
    <w:rsid w:val="000F7A81"/>
    <w:rsid w:val="000F7BBE"/>
    <w:rsid w:val="00100B81"/>
    <w:rsid w:val="00105999"/>
    <w:rsid w:val="00106C71"/>
    <w:rsid w:val="00111E9A"/>
    <w:rsid w:val="001229DC"/>
    <w:rsid w:val="00122B25"/>
    <w:rsid w:val="00130A04"/>
    <w:rsid w:val="00131964"/>
    <w:rsid w:val="001332B1"/>
    <w:rsid w:val="00141319"/>
    <w:rsid w:val="001443AB"/>
    <w:rsid w:val="00144B33"/>
    <w:rsid w:val="00146641"/>
    <w:rsid w:val="00147F32"/>
    <w:rsid w:val="00147FCC"/>
    <w:rsid w:val="00151002"/>
    <w:rsid w:val="00153B7B"/>
    <w:rsid w:val="00156C0A"/>
    <w:rsid w:val="00156E36"/>
    <w:rsid w:val="00157CBD"/>
    <w:rsid w:val="001601C8"/>
    <w:rsid w:val="001603A5"/>
    <w:rsid w:val="0016074B"/>
    <w:rsid w:val="00160B8D"/>
    <w:rsid w:val="001643B3"/>
    <w:rsid w:val="00171C01"/>
    <w:rsid w:val="001747CA"/>
    <w:rsid w:val="00177482"/>
    <w:rsid w:val="00181024"/>
    <w:rsid w:val="001823B2"/>
    <w:rsid w:val="00183EFD"/>
    <w:rsid w:val="00186408"/>
    <w:rsid w:val="00186907"/>
    <w:rsid w:val="00192923"/>
    <w:rsid w:val="00194972"/>
    <w:rsid w:val="00194B87"/>
    <w:rsid w:val="0019548F"/>
    <w:rsid w:val="0019752A"/>
    <w:rsid w:val="001A10A2"/>
    <w:rsid w:val="001A10AD"/>
    <w:rsid w:val="001A10EF"/>
    <w:rsid w:val="001A2D1A"/>
    <w:rsid w:val="001A3252"/>
    <w:rsid w:val="001A38F3"/>
    <w:rsid w:val="001A7076"/>
    <w:rsid w:val="001A7505"/>
    <w:rsid w:val="001B0841"/>
    <w:rsid w:val="001B13FD"/>
    <w:rsid w:val="001B33DF"/>
    <w:rsid w:val="001B7D4A"/>
    <w:rsid w:val="001C0268"/>
    <w:rsid w:val="001C2B2B"/>
    <w:rsid w:val="001C30AF"/>
    <w:rsid w:val="001C662A"/>
    <w:rsid w:val="001D236D"/>
    <w:rsid w:val="001D2BC8"/>
    <w:rsid w:val="001D5DFE"/>
    <w:rsid w:val="001D73C3"/>
    <w:rsid w:val="001E1398"/>
    <w:rsid w:val="001E42C3"/>
    <w:rsid w:val="001E7756"/>
    <w:rsid w:val="001F07D1"/>
    <w:rsid w:val="001F0FCE"/>
    <w:rsid w:val="001F43A3"/>
    <w:rsid w:val="001F488E"/>
    <w:rsid w:val="00200A64"/>
    <w:rsid w:val="00200F8B"/>
    <w:rsid w:val="0020245D"/>
    <w:rsid w:val="00203114"/>
    <w:rsid w:val="0020316B"/>
    <w:rsid w:val="002034E5"/>
    <w:rsid w:val="00207255"/>
    <w:rsid w:val="00207684"/>
    <w:rsid w:val="00210A65"/>
    <w:rsid w:val="0021134D"/>
    <w:rsid w:val="00211AE6"/>
    <w:rsid w:val="00212520"/>
    <w:rsid w:val="00212B23"/>
    <w:rsid w:val="00213276"/>
    <w:rsid w:val="00215071"/>
    <w:rsid w:val="00215A60"/>
    <w:rsid w:val="002173CA"/>
    <w:rsid w:val="0022009B"/>
    <w:rsid w:val="00220444"/>
    <w:rsid w:val="00220BEF"/>
    <w:rsid w:val="002211E4"/>
    <w:rsid w:val="00221248"/>
    <w:rsid w:val="00221B2E"/>
    <w:rsid w:val="002242BE"/>
    <w:rsid w:val="002242F7"/>
    <w:rsid w:val="0022607B"/>
    <w:rsid w:val="00227446"/>
    <w:rsid w:val="00230EBB"/>
    <w:rsid w:val="00232A58"/>
    <w:rsid w:val="00233BA6"/>
    <w:rsid w:val="00234140"/>
    <w:rsid w:val="00240A18"/>
    <w:rsid w:val="00241F63"/>
    <w:rsid w:val="00243CF2"/>
    <w:rsid w:val="00245000"/>
    <w:rsid w:val="002453E2"/>
    <w:rsid w:val="00246F3C"/>
    <w:rsid w:val="0024714B"/>
    <w:rsid w:val="00252ABD"/>
    <w:rsid w:val="00252CF0"/>
    <w:rsid w:val="002537CF"/>
    <w:rsid w:val="002570AC"/>
    <w:rsid w:val="00260E49"/>
    <w:rsid w:val="00262736"/>
    <w:rsid w:val="0027020F"/>
    <w:rsid w:val="0027120B"/>
    <w:rsid w:val="002719A3"/>
    <w:rsid w:val="00271F1D"/>
    <w:rsid w:val="00273BA2"/>
    <w:rsid w:val="00274009"/>
    <w:rsid w:val="0027704E"/>
    <w:rsid w:val="00277505"/>
    <w:rsid w:val="00277842"/>
    <w:rsid w:val="002800D1"/>
    <w:rsid w:val="002814AD"/>
    <w:rsid w:val="0028437F"/>
    <w:rsid w:val="0028622E"/>
    <w:rsid w:val="00291505"/>
    <w:rsid w:val="00292B22"/>
    <w:rsid w:val="00293D3E"/>
    <w:rsid w:val="0029458E"/>
    <w:rsid w:val="00294BD9"/>
    <w:rsid w:val="002953A9"/>
    <w:rsid w:val="00296902"/>
    <w:rsid w:val="002A112A"/>
    <w:rsid w:val="002A1650"/>
    <w:rsid w:val="002A5491"/>
    <w:rsid w:val="002A7AEC"/>
    <w:rsid w:val="002B0515"/>
    <w:rsid w:val="002B0CFA"/>
    <w:rsid w:val="002B100E"/>
    <w:rsid w:val="002B107C"/>
    <w:rsid w:val="002B2C5D"/>
    <w:rsid w:val="002B3305"/>
    <w:rsid w:val="002C250E"/>
    <w:rsid w:val="002C5363"/>
    <w:rsid w:val="002C5A4D"/>
    <w:rsid w:val="002C70F8"/>
    <w:rsid w:val="002D3EA0"/>
    <w:rsid w:val="002D58A5"/>
    <w:rsid w:val="002F3589"/>
    <w:rsid w:val="002F45EB"/>
    <w:rsid w:val="002F666F"/>
    <w:rsid w:val="002F78B4"/>
    <w:rsid w:val="002F7A25"/>
    <w:rsid w:val="003014A1"/>
    <w:rsid w:val="00301622"/>
    <w:rsid w:val="00303884"/>
    <w:rsid w:val="003040C6"/>
    <w:rsid w:val="00304FE9"/>
    <w:rsid w:val="00307071"/>
    <w:rsid w:val="00310019"/>
    <w:rsid w:val="00310949"/>
    <w:rsid w:val="0031272D"/>
    <w:rsid w:val="00312A67"/>
    <w:rsid w:val="00315D56"/>
    <w:rsid w:val="0032458B"/>
    <w:rsid w:val="00327A67"/>
    <w:rsid w:val="00331B97"/>
    <w:rsid w:val="0033771C"/>
    <w:rsid w:val="00340AF5"/>
    <w:rsid w:val="00341C1F"/>
    <w:rsid w:val="003426EF"/>
    <w:rsid w:val="00342717"/>
    <w:rsid w:val="003428B9"/>
    <w:rsid w:val="00342FD4"/>
    <w:rsid w:val="003434BB"/>
    <w:rsid w:val="00345C4B"/>
    <w:rsid w:val="0035027F"/>
    <w:rsid w:val="00352BF4"/>
    <w:rsid w:val="00353450"/>
    <w:rsid w:val="00354C47"/>
    <w:rsid w:val="00356C56"/>
    <w:rsid w:val="0035798B"/>
    <w:rsid w:val="00360607"/>
    <w:rsid w:val="00361419"/>
    <w:rsid w:val="00361997"/>
    <w:rsid w:val="00365B14"/>
    <w:rsid w:val="00367C60"/>
    <w:rsid w:val="00370AC7"/>
    <w:rsid w:val="00372439"/>
    <w:rsid w:val="00373EC2"/>
    <w:rsid w:val="003760F9"/>
    <w:rsid w:val="0037619B"/>
    <w:rsid w:val="003814DA"/>
    <w:rsid w:val="0038698C"/>
    <w:rsid w:val="00386FF7"/>
    <w:rsid w:val="003905E9"/>
    <w:rsid w:val="0039152C"/>
    <w:rsid w:val="003928A8"/>
    <w:rsid w:val="00392C3E"/>
    <w:rsid w:val="00395E5E"/>
    <w:rsid w:val="00397A73"/>
    <w:rsid w:val="003A17FC"/>
    <w:rsid w:val="003A2882"/>
    <w:rsid w:val="003A3C26"/>
    <w:rsid w:val="003B0801"/>
    <w:rsid w:val="003B2989"/>
    <w:rsid w:val="003B4A00"/>
    <w:rsid w:val="003B7479"/>
    <w:rsid w:val="003B78B2"/>
    <w:rsid w:val="003C066F"/>
    <w:rsid w:val="003C179E"/>
    <w:rsid w:val="003C43D0"/>
    <w:rsid w:val="003C4795"/>
    <w:rsid w:val="003C49E6"/>
    <w:rsid w:val="003C5D89"/>
    <w:rsid w:val="003D1183"/>
    <w:rsid w:val="003D2E2B"/>
    <w:rsid w:val="003D2EC9"/>
    <w:rsid w:val="003D3EC8"/>
    <w:rsid w:val="003D5C44"/>
    <w:rsid w:val="003E0B3A"/>
    <w:rsid w:val="003E0F48"/>
    <w:rsid w:val="003E10A0"/>
    <w:rsid w:val="003E127E"/>
    <w:rsid w:val="003E2220"/>
    <w:rsid w:val="003E417E"/>
    <w:rsid w:val="003E4B0D"/>
    <w:rsid w:val="003E6A91"/>
    <w:rsid w:val="003E6ACA"/>
    <w:rsid w:val="003F2B41"/>
    <w:rsid w:val="003F6153"/>
    <w:rsid w:val="003F61E2"/>
    <w:rsid w:val="003F70F2"/>
    <w:rsid w:val="004007F0"/>
    <w:rsid w:val="004008AF"/>
    <w:rsid w:val="00401863"/>
    <w:rsid w:val="00401F28"/>
    <w:rsid w:val="004068FE"/>
    <w:rsid w:val="00407EE3"/>
    <w:rsid w:val="004104A0"/>
    <w:rsid w:val="00411F7D"/>
    <w:rsid w:val="00412124"/>
    <w:rsid w:val="004121CC"/>
    <w:rsid w:val="004133A7"/>
    <w:rsid w:val="004136C4"/>
    <w:rsid w:val="00414BAD"/>
    <w:rsid w:val="00417801"/>
    <w:rsid w:val="00417A5E"/>
    <w:rsid w:val="004277EF"/>
    <w:rsid w:val="00430B75"/>
    <w:rsid w:val="00432B0E"/>
    <w:rsid w:val="004356EE"/>
    <w:rsid w:val="004431EB"/>
    <w:rsid w:val="00443FFE"/>
    <w:rsid w:val="004463F6"/>
    <w:rsid w:val="00446E2B"/>
    <w:rsid w:val="00450016"/>
    <w:rsid w:val="004502CD"/>
    <w:rsid w:val="004503E6"/>
    <w:rsid w:val="0045197A"/>
    <w:rsid w:val="00460E7C"/>
    <w:rsid w:val="004635F7"/>
    <w:rsid w:val="00465824"/>
    <w:rsid w:val="004663D5"/>
    <w:rsid w:val="00466A52"/>
    <w:rsid w:val="004679C4"/>
    <w:rsid w:val="004729DD"/>
    <w:rsid w:val="00476B5B"/>
    <w:rsid w:val="004813B4"/>
    <w:rsid w:val="00481691"/>
    <w:rsid w:val="00481B1C"/>
    <w:rsid w:val="00486879"/>
    <w:rsid w:val="00486AF1"/>
    <w:rsid w:val="0049406A"/>
    <w:rsid w:val="004941AE"/>
    <w:rsid w:val="00497D88"/>
    <w:rsid w:val="004A0C67"/>
    <w:rsid w:val="004A4AA8"/>
    <w:rsid w:val="004A5857"/>
    <w:rsid w:val="004A6AE4"/>
    <w:rsid w:val="004B5D8E"/>
    <w:rsid w:val="004B6356"/>
    <w:rsid w:val="004C10D7"/>
    <w:rsid w:val="004C13B0"/>
    <w:rsid w:val="004C25F2"/>
    <w:rsid w:val="004C2721"/>
    <w:rsid w:val="004C2C60"/>
    <w:rsid w:val="004C2CE6"/>
    <w:rsid w:val="004D0CBF"/>
    <w:rsid w:val="004D1246"/>
    <w:rsid w:val="004D1551"/>
    <w:rsid w:val="004D4055"/>
    <w:rsid w:val="004D658F"/>
    <w:rsid w:val="004D7F31"/>
    <w:rsid w:val="004E0F98"/>
    <w:rsid w:val="004E1910"/>
    <w:rsid w:val="004E2520"/>
    <w:rsid w:val="004E4CED"/>
    <w:rsid w:val="004E4D23"/>
    <w:rsid w:val="004F00F1"/>
    <w:rsid w:val="004F067A"/>
    <w:rsid w:val="004F13B7"/>
    <w:rsid w:val="004F2B89"/>
    <w:rsid w:val="004F331A"/>
    <w:rsid w:val="004F6065"/>
    <w:rsid w:val="00500967"/>
    <w:rsid w:val="00501208"/>
    <w:rsid w:val="005026D3"/>
    <w:rsid w:val="00504553"/>
    <w:rsid w:val="00511AD8"/>
    <w:rsid w:val="005133B2"/>
    <w:rsid w:val="005141B2"/>
    <w:rsid w:val="00515DBF"/>
    <w:rsid w:val="00517B1C"/>
    <w:rsid w:val="00520461"/>
    <w:rsid w:val="00521D4C"/>
    <w:rsid w:val="005255D9"/>
    <w:rsid w:val="0052561E"/>
    <w:rsid w:val="00527FE0"/>
    <w:rsid w:val="00532B5A"/>
    <w:rsid w:val="00534E6F"/>
    <w:rsid w:val="005369B1"/>
    <w:rsid w:val="00537FD0"/>
    <w:rsid w:val="00546B68"/>
    <w:rsid w:val="005506BB"/>
    <w:rsid w:val="0055089E"/>
    <w:rsid w:val="00551DCA"/>
    <w:rsid w:val="0055477C"/>
    <w:rsid w:val="00555B36"/>
    <w:rsid w:val="005607B0"/>
    <w:rsid w:val="00563CA5"/>
    <w:rsid w:val="005643F5"/>
    <w:rsid w:val="00565AD9"/>
    <w:rsid w:val="0057309B"/>
    <w:rsid w:val="00575A61"/>
    <w:rsid w:val="0057762C"/>
    <w:rsid w:val="00581B16"/>
    <w:rsid w:val="0058309A"/>
    <w:rsid w:val="00584BA3"/>
    <w:rsid w:val="00591C7B"/>
    <w:rsid w:val="00595912"/>
    <w:rsid w:val="00597F29"/>
    <w:rsid w:val="005A0590"/>
    <w:rsid w:val="005A2C55"/>
    <w:rsid w:val="005A4811"/>
    <w:rsid w:val="005B0F2D"/>
    <w:rsid w:val="005B4827"/>
    <w:rsid w:val="005C1007"/>
    <w:rsid w:val="005C21FA"/>
    <w:rsid w:val="005C4556"/>
    <w:rsid w:val="005C5185"/>
    <w:rsid w:val="005C5CE0"/>
    <w:rsid w:val="005C7DF5"/>
    <w:rsid w:val="005D155C"/>
    <w:rsid w:val="005D24EC"/>
    <w:rsid w:val="005E60DB"/>
    <w:rsid w:val="005E7F6C"/>
    <w:rsid w:val="005F5F81"/>
    <w:rsid w:val="00601905"/>
    <w:rsid w:val="00601A91"/>
    <w:rsid w:val="00601CB3"/>
    <w:rsid w:val="00603FEE"/>
    <w:rsid w:val="00613099"/>
    <w:rsid w:val="006131B9"/>
    <w:rsid w:val="00614B4D"/>
    <w:rsid w:val="00615CF5"/>
    <w:rsid w:val="00617282"/>
    <w:rsid w:val="0062040F"/>
    <w:rsid w:val="00623832"/>
    <w:rsid w:val="00627CFF"/>
    <w:rsid w:val="00637BF3"/>
    <w:rsid w:val="00642E70"/>
    <w:rsid w:val="00643A8A"/>
    <w:rsid w:val="00643EAF"/>
    <w:rsid w:val="00650747"/>
    <w:rsid w:val="00650EA4"/>
    <w:rsid w:val="006550A2"/>
    <w:rsid w:val="00661FB6"/>
    <w:rsid w:val="0066371E"/>
    <w:rsid w:val="006648FA"/>
    <w:rsid w:val="00665255"/>
    <w:rsid w:val="00673D4E"/>
    <w:rsid w:val="00674779"/>
    <w:rsid w:val="006803B1"/>
    <w:rsid w:val="00681816"/>
    <w:rsid w:val="00681A43"/>
    <w:rsid w:val="00683E59"/>
    <w:rsid w:val="006841C6"/>
    <w:rsid w:val="00686E5D"/>
    <w:rsid w:val="00687424"/>
    <w:rsid w:val="00692638"/>
    <w:rsid w:val="006935C6"/>
    <w:rsid w:val="006965A2"/>
    <w:rsid w:val="006A00B8"/>
    <w:rsid w:val="006A0604"/>
    <w:rsid w:val="006A135D"/>
    <w:rsid w:val="006A191E"/>
    <w:rsid w:val="006A1CF4"/>
    <w:rsid w:val="006A2019"/>
    <w:rsid w:val="006A3308"/>
    <w:rsid w:val="006A367E"/>
    <w:rsid w:val="006A5BA7"/>
    <w:rsid w:val="006B2024"/>
    <w:rsid w:val="006B2846"/>
    <w:rsid w:val="006B4ED5"/>
    <w:rsid w:val="006B5092"/>
    <w:rsid w:val="006C0F01"/>
    <w:rsid w:val="006C2A0D"/>
    <w:rsid w:val="006C2A5B"/>
    <w:rsid w:val="006C32C2"/>
    <w:rsid w:val="006C39E1"/>
    <w:rsid w:val="006C78DB"/>
    <w:rsid w:val="006D1687"/>
    <w:rsid w:val="006D5522"/>
    <w:rsid w:val="006E343F"/>
    <w:rsid w:val="006E44C0"/>
    <w:rsid w:val="006F2024"/>
    <w:rsid w:val="006F5A14"/>
    <w:rsid w:val="006F5F47"/>
    <w:rsid w:val="007122D4"/>
    <w:rsid w:val="00713DA1"/>
    <w:rsid w:val="00714CCA"/>
    <w:rsid w:val="0072394E"/>
    <w:rsid w:val="007305A0"/>
    <w:rsid w:val="007325C3"/>
    <w:rsid w:val="00733EBE"/>
    <w:rsid w:val="00734266"/>
    <w:rsid w:val="00734B41"/>
    <w:rsid w:val="00742834"/>
    <w:rsid w:val="00744854"/>
    <w:rsid w:val="00744EA3"/>
    <w:rsid w:val="00745657"/>
    <w:rsid w:val="00751BBE"/>
    <w:rsid w:val="00752BFC"/>
    <w:rsid w:val="00754FCF"/>
    <w:rsid w:val="00755522"/>
    <w:rsid w:val="00763F98"/>
    <w:rsid w:val="007702C7"/>
    <w:rsid w:val="00772A4A"/>
    <w:rsid w:val="00772CE5"/>
    <w:rsid w:val="00772FEA"/>
    <w:rsid w:val="007747B8"/>
    <w:rsid w:val="0077490A"/>
    <w:rsid w:val="007804CE"/>
    <w:rsid w:val="00780FDF"/>
    <w:rsid w:val="00781F18"/>
    <w:rsid w:val="0078288C"/>
    <w:rsid w:val="007908E0"/>
    <w:rsid w:val="00794AC3"/>
    <w:rsid w:val="007A20CA"/>
    <w:rsid w:val="007A387E"/>
    <w:rsid w:val="007A4740"/>
    <w:rsid w:val="007A76F4"/>
    <w:rsid w:val="007B7D82"/>
    <w:rsid w:val="007C0161"/>
    <w:rsid w:val="007C0614"/>
    <w:rsid w:val="007C169B"/>
    <w:rsid w:val="007C1E70"/>
    <w:rsid w:val="007C222C"/>
    <w:rsid w:val="007C2D57"/>
    <w:rsid w:val="007D03DB"/>
    <w:rsid w:val="007D0E82"/>
    <w:rsid w:val="007D5389"/>
    <w:rsid w:val="007D7F7F"/>
    <w:rsid w:val="007E0698"/>
    <w:rsid w:val="007E3ECA"/>
    <w:rsid w:val="007E442F"/>
    <w:rsid w:val="007F0C5C"/>
    <w:rsid w:val="007F1C30"/>
    <w:rsid w:val="007F4399"/>
    <w:rsid w:val="007F6BA8"/>
    <w:rsid w:val="007F7A0C"/>
    <w:rsid w:val="00803AE8"/>
    <w:rsid w:val="00807A76"/>
    <w:rsid w:val="0081212F"/>
    <w:rsid w:val="0081402C"/>
    <w:rsid w:val="008154A4"/>
    <w:rsid w:val="008161E6"/>
    <w:rsid w:val="00823348"/>
    <w:rsid w:val="008244B9"/>
    <w:rsid w:val="008304F0"/>
    <w:rsid w:val="008307F0"/>
    <w:rsid w:val="0083220B"/>
    <w:rsid w:val="008328C6"/>
    <w:rsid w:val="00834B66"/>
    <w:rsid w:val="0083516E"/>
    <w:rsid w:val="0084081B"/>
    <w:rsid w:val="00841CA4"/>
    <w:rsid w:val="00842138"/>
    <w:rsid w:val="008429DF"/>
    <w:rsid w:val="008446A7"/>
    <w:rsid w:val="008458B4"/>
    <w:rsid w:val="00850AB5"/>
    <w:rsid w:val="008531AF"/>
    <w:rsid w:val="008621D6"/>
    <w:rsid w:val="00865739"/>
    <w:rsid w:val="008662ED"/>
    <w:rsid w:val="00866362"/>
    <w:rsid w:val="00872976"/>
    <w:rsid w:val="00872B20"/>
    <w:rsid w:val="0087575C"/>
    <w:rsid w:val="0087622C"/>
    <w:rsid w:val="00876495"/>
    <w:rsid w:val="00877E40"/>
    <w:rsid w:val="00884DF1"/>
    <w:rsid w:val="00890BD7"/>
    <w:rsid w:val="00891D35"/>
    <w:rsid w:val="00894260"/>
    <w:rsid w:val="00895099"/>
    <w:rsid w:val="00895948"/>
    <w:rsid w:val="00895DE6"/>
    <w:rsid w:val="008968C4"/>
    <w:rsid w:val="008A3688"/>
    <w:rsid w:val="008A5F9F"/>
    <w:rsid w:val="008A651A"/>
    <w:rsid w:val="008A73AB"/>
    <w:rsid w:val="008B54B8"/>
    <w:rsid w:val="008B66DA"/>
    <w:rsid w:val="008B6E5E"/>
    <w:rsid w:val="008C2EE3"/>
    <w:rsid w:val="008C585C"/>
    <w:rsid w:val="008D1370"/>
    <w:rsid w:val="008D1CF8"/>
    <w:rsid w:val="008D33A9"/>
    <w:rsid w:val="008D492B"/>
    <w:rsid w:val="008E23AF"/>
    <w:rsid w:val="008E5B72"/>
    <w:rsid w:val="008E636F"/>
    <w:rsid w:val="008E6ECB"/>
    <w:rsid w:val="008F03E7"/>
    <w:rsid w:val="008F09BA"/>
    <w:rsid w:val="008F0AA0"/>
    <w:rsid w:val="008F1481"/>
    <w:rsid w:val="008F1F34"/>
    <w:rsid w:val="008F24F0"/>
    <w:rsid w:val="008F6C89"/>
    <w:rsid w:val="008F728A"/>
    <w:rsid w:val="008F7D26"/>
    <w:rsid w:val="009032F8"/>
    <w:rsid w:val="00903C40"/>
    <w:rsid w:val="00906520"/>
    <w:rsid w:val="00907D4C"/>
    <w:rsid w:val="0091419E"/>
    <w:rsid w:val="00914649"/>
    <w:rsid w:val="00914F78"/>
    <w:rsid w:val="00915917"/>
    <w:rsid w:val="00921F2B"/>
    <w:rsid w:val="00922A05"/>
    <w:rsid w:val="00926D58"/>
    <w:rsid w:val="00926E1A"/>
    <w:rsid w:val="009272EF"/>
    <w:rsid w:val="0093292F"/>
    <w:rsid w:val="009334DC"/>
    <w:rsid w:val="0093402D"/>
    <w:rsid w:val="009345AC"/>
    <w:rsid w:val="00934B64"/>
    <w:rsid w:val="00936745"/>
    <w:rsid w:val="00937411"/>
    <w:rsid w:val="0094084D"/>
    <w:rsid w:val="00941886"/>
    <w:rsid w:val="00941CA8"/>
    <w:rsid w:val="00941DD8"/>
    <w:rsid w:val="0094308E"/>
    <w:rsid w:val="00944E75"/>
    <w:rsid w:val="00950B7E"/>
    <w:rsid w:val="009519D8"/>
    <w:rsid w:val="00951F74"/>
    <w:rsid w:val="00956D46"/>
    <w:rsid w:val="0096272C"/>
    <w:rsid w:val="00963AD5"/>
    <w:rsid w:val="00964D69"/>
    <w:rsid w:val="0096594F"/>
    <w:rsid w:val="00967E9E"/>
    <w:rsid w:val="0097572A"/>
    <w:rsid w:val="00977567"/>
    <w:rsid w:val="00980185"/>
    <w:rsid w:val="009835D0"/>
    <w:rsid w:val="00983A29"/>
    <w:rsid w:val="00986220"/>
    <w:rsid w:val="0098715A"/>
    <w:rsid w:val="009875D4"/>
    <w:rsid w:val="00987FF1"/>
    <w:rsid w:val="00991564"/>
    <w:rsid w:val="00992165"/>
    <w:rsid w:val="00992FC5"/>
    <w:rsid w:val="00993050"/>
    <w:rsid w:val="009940C1"/>
    <w:rsid w:val="009959C5"/>
    <w:rsid w:val="00995E22"/>
    <w:rsid w:val="00997BFD"/>
    <w:rsid w:val="00997EED"/>
    <w:rsid w:val="009A54F8"/>
    <w:rsid w:val="009A7E0A"/>
    <w:rsid w:val="009B0004"/>
    <w:rsid w:val="009B1EC1"/>
    <w:rsid w:val="009B2CB1"/>
    <w:rsid w:val="009B317C"/>
    <w:rsid w:val="009B3C99"/>
    <w:rsid w:val="009B44D8"/>
    <w:rsid w:val="009B5A8F"/>
    <w:rsid w:val="009C1464"/>
    <w:rsid w:val="009C1D0F"/>
    <w:rsid w:val="009C1E61"/>
    <w:rsid w:val="009C285E"/>
    <w:rsid w:val="009C3C00"/>
    <w:rsid w:val="009C5EF3"/>
    <w:rsid w:val="009C67D9"/>
    <w:rsid w:val="009C6AE9"/>
    <w:rsid w:val="009C7525"/>
    <w:rsid w:val="009D179B"/>
    <w:rsid w:val="009E2B7A"/>
    <w:rsid w:val="009E4004"/>
    <w:rsid w:val="009E404A"/>
    <w:rsid w:val="009E7C88"/>
    <w:rsid w:val="009F4513"/>
    <w:rsid w:val="009F6F86"/>
    <w:rsid w:val="00A000F5"/>
    <w:rsid w:val="00A01CCA"/>
    <w:rsid w:val="00A0415B"/>
    <w:rsid w:val="00A1134F"/>
    <w:rsid w:val="00A11398"/>
    <w:rsid w:val="00A11CEA"/>
    <w:rsid w:val="00A14CFF"/>
    <w:rsid w:val="00A151B5"/>
    <w:rsid w:val="00A15D6B"/>
    <w:rsid w:val="00A161DE"/>
    <w:rsid w:val="00A20A1E"/>
    <w:rsid w:val="00A23FAB"/>
    <w:rsid w:val="00A2791B"/>
    <w:rsid w:val="00A30E62"/>
    <w:rsid w:val="00A36BDF"/>
    <w:rsid w:val="00A407B7"/>
    <w:rsid w:val="00A40B91"/>
    <w:rsid w:val="00A41CC9"/>
    <w:rsid w:val="00A425E0"/>
    <w:rsid w:val="00A433E8"/>
    <w:rsid w:val="00A4743D"/>
    <w:rsid w:val="00A47B93"/>
    <w:rsid w:val="00A51B51"/>
    <w:rsid w:val="00A55330"/>
    <w:rsid w:val="00A55557"/>
    <w:rsid w:val="00A5722C"/>
    <w:rsid w:val="00A60122"/>
    <w:rsid w:val="00A62DCA"/>
    <w:rsid w:val="00A654AB"/>
    <w:rsid w:val="00A655EC"/>
    <w:rsid w:val="00A67201"/>
    <w:rsid w:val="00A712FE"/>
    <w:rsid w:val="00A71EB4"/>
    <w:rsid w:val="00A73826"/>
    <w:rsid w:val="00A7519B"/>
    <w:rsid w:val="00A759A6"/>
    <w:rsid w:val="00A80326"/>
    <w:rsid w:val="00A82070"/>
    <w:rsid w:val="00A82F6D"/>
    <w:rsid w:val="00A9384B"/>
    <w:rsid w:val="00A97AA0"/>
    <w:rsid w:val="00AA0350"/>
    <w:rsid w:val="00AA1C86"/>
    <w:rsid w:val="00AA226F"/>
    <w:rsid w:val="00AA3A98"/>
    <w:rsid w:val="00AA48A2"/>
    <w:rsid w:val="00AA4E3D"/>
    <w:rsid w:val="00AA77D1"/>
    <w:rsid w:val="00AA78A6"/>
    <w:rsid w:val="00AB043A"/>
    <w:rsid w:val="00AB0ED1"/>
    <w:rsid w:val="00AB2EBB"/>
    <w:rsid w:val="00AB3381"/>
    <w:rsid w:val="00AB4ED6"/>
    <w:rsid w:val="00AB4FDD"/>
    <w:rsid w:val="00AC158F"/>
    <w:rsid w:val="00AC16F6"/>
    <w:rsid w:val="00AC2150"/>
    <w:rsid w:val="00AC27CC"/>
    <w:rsid w:val="00AC54C5"/>
    <w:rsid w:val="00AC5918"/>
    <w:rsid w:val="00AC684E"/>
    <w:rsid w:val="00AC6C3B"/>
    <w:rsid w:val="00AC7B67"/>
    <w:rsid w:val="00AD01E7"/>
    <w:rsid w:val="00AD03E4"/>
    <w:rsid w:val="00AD20CC"/>
    <w:rsid w:val="00AD2731"/>
    <w:rsid w:val="00AD2AF2"/>
    <w:rsid w:val="00AD5A35"/>
    <w:rsid w:val="00AD75E1"/>
    <w:rsid w:val="00AE093A"/>
    <w:rsid w:val="00AE4B64"/>
    <w:rsid w:val="00AE7A61"/>
    <w:rsid w:val="00AF1F6C"/>
    <w:rsid w:val="00AF2CA2"/>
    <w:rsid w:val="00AF2DD4"/>
    <w:rsid w:val="00AF490C"/>
    <w:rsid w:val="00B01177"/>
    <w:rsid w:val="00B01836"/>
    <w:rsid w:val="00B033FC"/>
    <w:rsid w:val="00B054FD"/>
    <w:rsid w:val="00B062B7"/>
    <w:rsid w:val="00B062D3"/>
    <w:rsid w:val="00B10AB0"/>
    <w:rsid w:val="00B1132E"/>
    <w:rsid w:val="00B1153F"/>
    <w:rsid w:val="00B145A9"/>
    <w:rsid w:val="00B14CCB"/>
    <w:rsid w:val="00B157CA"/>
    <w:rsid w:val="00B163CE"/>
    <w:rsid w:val="00B16A11"/>
    <w:rsid w:val="00B201D8"/>
    <w:rsid w:val="00B207BF"/>
    <w:rsid w:val="00B25E39"/>
    <w:rsid w:val="00B26769"/>
    <w:rsid w:val="00B27F5E"/>
    <w:rsid w:val="00B3064F"/>
    <w:rsid w:val="00B316AE"/>
    <w:rsid w:val="00B338A3"/>
    <w:rsid w:val="00B35E0B"/>
    <w:rsid w:val="00B4234E"/>
    <w:rsid w:val="00B4242E"/>
    <w:rsid w:val="00B4374C"/>
    <w:rsid w:val="00B437F5"/>
    <w:rsid w:val="00B43D11"/>
    <w:rsid w:val="00B44281"/>
    <w:rsid w:val="00B46E64"/>
    <w:rsid w:val="00B522E1"/>
    <w:rsid w:val="00B52E5F"/>
    <w:rsid w:val="00B53B38"/>
    <w:rsid w:val="00B53C54"/>
    <w:rsid w:val="00B555B4"/>
    <w:rsid w:val="00B57F7D"/>
    <w:rsid w:val="00B6012F"/>
    <w:rsid w:val="00B6549A"/>
    <w:rsid w:val="00B65523"/>
    <w:rsid w:val="00B6703E"/>
    <w:rsid w:val="00B73037"/>
    <w:rsid w:val="00B738A1"/>
    <w:rsid w:val="00B739FD"/>
    <w:rsid w:val="00B73F49"/>
    <w:rsid w:val="00B743F9"/>
    <w:rsid w:val="00B77A0D"/>
    <w:rsid w:val="00B80539"/>
    <w:rsid w:val="00B8067E"/>
    <w:rsid w:val="00B80DD1"/>
    <w:rsid w:val="00B810B3"/>
    <w:rsid w:val="00B82F20"/>
    <w:rsid w:val="00B87C5A"/>
    <w:rsid w:val="00B9015A"/>
    <w:rsid w:val="00B91C4F"/>
    <w:rsid w:val="00B9267D"/>
    <w:rsid w:val="00B93636"/>
    <w:rsid w:val="00B94170"/>
    <w:rsid w:val="00B97370"/>
    <w:rsid w:val="00BA024B"/>
    <w:rsid w:val="00BA6B4D"/>
    <w:rsid w:val="00BB1D01"/>
    <w:rsid w:val="00BB26B3"/>
    <w:rsid w:val="00BB3572"/>
    <w:rsid w:val="00BB437B"/>
    <w:rsid w:val="00BB483B"/>
    <w:rsid w:val="00BB7529"/>
    <w:rsid w:val="00BC0B07"/>
    <w:rsid w:val="00BC1AFE"/>
    <w:rsid w:val="00BC253C"/>
    <w:rsid w:val="00BC4C80"/>
    <w:rsid w:val="00BC4DF1"/>
    <w:rsid w:val="00BC5884"/>
    <w:rsid w:val="00BC63B7"/>
    <w:rsid w:val="00BD00D8"/>
    <w:rsid w:val="00BD2468"/>
    <w:rsid w:val="00BD4915"/>
    <w:rsid w:val="00BD681C"/>
    <w:rsid w:val="00BD6D63"/>
    <w:rsid w:val="00BE2586"/>
    <w:rsid w:val="00BE587F"/>
    <w:rsid w:val="00BE6491"/>
    <w:rsid w:val="00BE70F4"/>
    <w:rsid w:val="00BE7AB1"/>
    <w:rsid w:val="00BE7CAA"/>
    <w:rsid w:val="00BF271B"/>
    <w:rsid w:val="00BF382F"/>
    <w:rsid w:val="00BF7D4D"/>
    <w:rsid w:val="00C03AC0"/>
    <w:rsid w:val="00C05143"/>
    <w:rsid w:val="00C12E6A"/>
    <w:rsid w:val="00C13EBB"/>
    <w:rsid w:val="00C21537"/>
    <w:rsid w:val="00C2317D"/>
    <w:rsid w:val="00C2385D"/>
    <w:rsid w:val="00C244D3"/>
    <w:rsid w:val="00C259DA"/>
    <w:rsid w:val="00C261E7"/>
    <w:rsid w:val="00C2680D"/>
    <w:rsid w:val="00C308C4"/>
    <w:rsid w:val="00C316E6"/>
    <w:rsid w:val="00C348A3"/>
    <w:rsid w:val="00C34F83"/>
    <w:rsid w:val="00C36CC5"/>
    <w:rsid w:val="00C44225"/>
    <w:rsid w:val="00C47355"/>
    <w:rsid w:val="00C47EE2"/>
    <w:rsid w:val="00C50643"/>
    <w:rsid w:val="00C5290D"/>
    <w:rsid w:val="00C5379D"/>
    <w:rsid w:val="00C65DF1"/>
    <w:rsid w:val="00C66F9F"/>
    <w:rsid w:val="00C6732F"/>
    <w:rsid w:val="00C67FC0"/>
    <w:rsid w:val="00C732AC"/>
    <w:rsid w:val="00C758A0"/>
    <w:rsid w:val="00C80EFF"/>
    <w:rsid w:val="00C838AF"/>
    <w:rsid w:val="00C84275"/>
    <w:rsid w:val="00C845F5"/>
    <w:rsid w:val="00C84628"/>
    <w:rsid w:val="00C8465B"/>
    <w:rsid w:val="00C8500F"/>
    <w:rsid w:val="00C87EF9"/>
    <w:rsid w:val="00C918B6"/>
    <w:rsid w:val="00C96511"/>
    <w:rsid w:val="00CA1AC1"/>
    <w:rsid w:val="00CA3046"/>
    <w:rsid w:val="00CA45DF"/>
    <w:rsid w:val="00CA6276"/>
    <w:rsid w:val="00CB1660"/>
    <w:rsid w:val="00CB180E"/>
    <w:rsid w:val="00CB1D17"/>
    <w:rsid w:val="00CB3B31"/>
    <w:rsid w:val="00CB61B3"/>
    <w:rsid w:val="00CB659C"/>
    <w:rsid w:val="00CB7737"/>
    <w:rsid w:val="00CC2A4F"/>
    <w:rsid w:val="00CC62C1"/>
    <w:rsid w:val="00CD0CCE"/>
    <w:rsid w:val="00CD2828"/>
    <w:rsid w:val="00CD2C60"/>
    <w:rsid w:val="00CD4DD2"/>
    <w:rsid w:val="00CD74CE"/>
    <w:rsid w:val="00CD7AA0"/>
    <w:rsid w:val="00CE0611"/>
    <w:rsid w:val="00CE12D1"/>
    <w:rsid w:val="00CE1740"/>
    <w:rsid w:val="00CE49B1"/>
    <w:rsid w:val="00CE52D0"/>
    <w:rsid w:val="00CF051D"/>
    <w:rsid w:val="00CF5510"/>
    <w:rsid w:val="00CF6AFA"/>
    <w:rsid w:val="00CF75E3"/>
    <w:rsid w:val="00D02D38"/>
    <w:rsid w:val="00D03310"/>
    <w:rsid w:val="00D07DEE"/>
    <w:rsid w:val="00D102AD"/>
    <w:rsid w:val="00D10695"/>
    <w:rsid w:val="00D123C2"/>
    <w:rsid w:val="00D14422"/>
    <w:rsid w:val="00D1482C"/>
    <w:rsid w:val="00D16A46"/>
    <w:rsid w:val="00D17CEF"/>
    <w:rsid w:val="00D234BA"/>
    <w:rsid w:val="00D31313"/>
    <w:rsid w:val="00D337B7"/>
    <w:rsid w:val="00D34331"/>
    <w:rsid w:val="00D420C1"/>
    <w:rsid w:val="00D4480A"/>
    <w:rsid w:val="00D457A4"/>
    <w:rsid w:val="00D472D7"/>
    <w:rsid w:val="00D47E24"/>
    <w:rsid w:val="00D56063"/>
    <w:rsid w:val="00D56428"/>
    <w:rsid w:val="00D60156"/>
    <w:rsid w:val="00D62616"/>
    <w:rsid w:val="00D65E5B"/>
    <w:rsid w:val="00D72B03"/>
    <w:rsid w:val="00D73382"/>
    <w:rsid w:val="00D767A1"/>
    <w:rsid w:val="00D767E4"/>
    <w:rsid w:val="00D77016"/>
    <w:rsid w:val="00D772D3"/>
    <w:rsid w:val="00D772D4"/>
    <w:rsid w:val="00D77A6A"/>
    <w:rsid w:val="00D803F2"/>
    <w:rsid w:val="00D83869"/>
    <w:rsid w:val="00D86420"/>
    <w:rsid w:val="00D865DD"/>
    <w:rsid w:val="00D87149"/>
    <w:rsid w:val="00D8723C"/>
    <w:rsid w:val="00D900F0"/>
    <w:rsid w:val="00D91466"/>
    <w:rsid w:val="00D93BE9"/>
    <w:rsid w:val="00D94553"/>
    <w:rsid w:val="00D97BC5"/>
    <w:rsid w:val="00DA1190"/>
    <w:rsid w:val="00DA147B"/>
    <w:rsid w:val="00DA17AB"/>
    <w:rsid w:val="00DA2CD6"/>
    <w:rsid w:val="00DA4207"/>
    <w:rsid w:val="00DA5FD4"/>
    <w:rsid w:val="00DB0191"/>
    <w:rsid w:val="00DB0579"/>
    <w:rsid w:val="00DB2B30"/>
    <w:rsid w:val="00DB346A"/>
    <w:rsid w:val="00DB48C6"/>
    <w:rsid w:val="00DC4E68"/>
    <w:rsid w:val="00DC656D"/>
    <w:rsid w:val="00DD4B40"/>
    <w:rsid w:val="00DD4B42"/>
    <w:rsid w:val="00DD515F"/>
    <w:rsid w:val="00DD5C0E"/>
    <w:rsid w:val="00DD610A"/>
    <w:rsid w:val="00DD61C0"/>
    <w:rsid w:val="00DD65F5"/>
    <w:rsid w:val="00DD674D"/>
    <w:rsid w:val="00DD77D6"/>
    <w:rsid w:val="00DE71B7"/>
    <w:rsid w:val="00DE7703"/>
    <w:rsid w:val="00DF2413"/>
    <w:rsid w:val="00E029A7"/>
    <w:rsid w:val="00E03315"/>
    <w:rsid w:val="00E04659"/>
    <w:rsid w:val="00E048E1"/>
    <w:rsid w:val="00E05383"/>
    <w:rsid w:val="00E054FB"/>
    <w:rsid w:val="00E05807"/>
    <w:rsid w:val="00E06E5A"/>
    <w:rsid w:val="00E1046D"/>
    <w:rsid w:val="00E13C22"/>
    <w:rsid w:val="00E15FD4"/>
    <w:rsid w:val="00E166A1"/>
    <w:rsid w:val="00E21ED2"/>
    <w:rsid w:val="00E22FD7"/>
    <w:rsid w:val="00E25679"/>
    <w:rsid w:val="00E25F94"/>
    <w:rsid w:val="00E266A7"/>
    <w:rsid w:val="00E34D80"/>
    <w:rsid w:val="00E36ACF"/>
    <w:rsid w:val="00E400C6"/>
    <w:rsid w:val="00E404BF"/>
    <w:rsid w:val="00E40CD4"/>
    <w:rsid w:val="00E44158"/>
    <w:rsid w:val="00E45436"/>
    <w:rsid w:val="00E4587B"/>
    <w:rsid w:val="00E459F1"/>
    <w:rsid w:val="00E50450"/>
    <w:rsid w:val="00E50C75"/>
    <w:rsid w:val="00E54478"/>
    <w:rsid w:val="00E55CB4"/>
    <w:rsid w:val="00E56799"/>
    <w:rsid w:val="00E57583"/>
    <w:rsid w:val="00E579BF"/>
    <w:rsid w:val="00E60101"/>
    <w:rsid w:val="00E6146F"/>
    <w:rsid w:val="00E6182D"/>
    <w:rsid w:val="00E61B3F"/>
    <w:rsid w:val="00E62C69"/>
    <w:rsid w:val="00E6540A"/>
    <w:rsid w:val="00E65C23"/>
    <w:rsid w:val="00E65D6A"/>
    <w:rsid w:val="00E72A44"/>
    <w:rsid w:val="00E73ABF"/>
    <w:rsid w:val="00E7428B"/>
    <w:rsid w:val="00E74AAA"/>
    <w:rsid w:val="00E74CA6"/>
    <w:rsid w:val="00E7590B"/>
    <w:rsid w:val="00E75B1E"/>
    <w:rsid w:val="00E76201"/>
    <w:rsid w:val="00E7767F"/>
    <w:rsid w:val="00E87050"/>
    <w:rsid w:val="00E9028B"/>
    <w:rsid w:val="00E91730"/>
    <w:rsid w:val="00E93A0E"/>
    <w:rsid w:val="00EA1DEE"/>
    <w:rsid w:val="00EA21DE"/>
    <w:rsid w:val="00EA30F7"/>
    <w:rsid w:val="00EA447A"/>
    <w:rsid w:val="00EA4526"/>
    <w:rsid w:val="00EA5AF0"/>
    <w:rsid w:val="00EA7978"/>
    <w:rsid w:val="00EB291C"/>
    <w:rsid w:val="00EB34DB"/>
    <w:rsid w:val="00EB4B5E"/>
    <w:rsid w:val="00EB6FAD"/>
    <w:rsid w:val="00EC3818"/>
    <w:rsid w:val="00EC3F2C"/>
    <w:rsid w:val="00EC542D"/>
    <w:rsid w:val="00EC5867"/>
    <w:rsid w:val="00EC598D"/>
    <w:rsid w:val="00EC69DB"/>
    <w:rsid w:val="00EC750C"/>
    <w:rsid w:val="00EE1DCE"/>
    <w:rsid w:val="00EE2436"/>
    <w:rsid w:val="00EE2F5E"/>
    <w:rsid w:val="00EE40CE"/>
    <w:rsid w:val="00EE4560"/>
    <w:rsid w:val="00EE6B26"/>
    <w:rsid w:val="00EF2BA3"/>
    <w:rsid w:val="00EF506C"/>
    <w:rsid w:val="00EF647F"/>
    <w:rsid w:val="00EF6D00"/>
    <w:rsid w:val="00F01AA5"/>
    <w:rsid w:val="00F12A96"/>
    <w:rsid w:val="00F14FAE"/>
    <w:rsid w:val="00F1714F"/>
    <w:rsid w:val="00F222F8"/>
    <w:rsid w:val="00F24D55"/>
    <w:rsid w:val="00F27C5C"/>
    <w:rsid w:val="00F344E6"/>
    <w:rsid w:val="00F3723F"/>
    <w:rsid w:val="00F42496"/>
    <w:rsid w:val="00F43422"/>
    <w:rsid w:val="00F43FA9"/>
    <w:rsid w:val="00F459B3"/>
    <w:rsid w:val="00F536F3"/>
    <w:rsid w:val="00F551F0"/>
    <w:rsid w:val="00F567AC"/>
    <w:rsid w:val="00F61393"/>
    <w:rsid w:val="00F65485"/>
    <w:rsid w:val="00F655D3"/>
    <w:rsid w:val="00F65C14"/>
    <w:rsid w:val="00F66201"/>
    <w:rsid w:val="00F66FFB"/>
    <w:rsid w:val="00F67722"/>
    <w:rsid w:val="00F700A5"/>
    <w:rsid w:val="00F703B2"/>
    <w:rsid w:val="00F709AE"/>
    <w:rsid w:val="00F728B6"/>
    <w:rsid w:val="00F76290"/>
    <w:rsid w:val="00F7742B"/>
    <w:rsid w:val="00F827D5"/>
    <w:rsid w:val="00F838E1"/>
    <w:rsid w:val="00F842D9"/>
    <w:rsid w:val="00F84F7C"/>
    <w:rsid w:val="00F85EF1"/>
    <w:rsid w:val="00F902CB"/>
    <w:rsid w:val="00F92167"/>
    <w:rsid w:val="00F92E0A"/>
    <w:rsid w:val="00F930F9"/>
    <w:rsid w:val="00F96FD2"/>
    <w:rsid w:val="00FA05F8"/>
    <w:rsid w:val="00FA161E"/>
    <w:rsid w:val="00FA1FE4"/>
    <w:rsid w:val="00FA258B"/>
    <w:rsid w:val="00FA3105"/>
    <w:rsid w:val="00FA4730"/>
    <w:rsid w:val="00FA7F86"/>
    <w:rsid w:val="00FB4ACB"/>
    <w:rsid w:val="00FB5464"/>
    <w:rsid w:val="00FB66AF"/>
    <w:rsid w:val="00FB6834"/>
    <w:rsid w:val="00FC05C4"/>
    <w:rsid w:val="00FC1742"/>
    <w:rsid w:val="00FC2635"/>
    <w:rsid w:val="00FC38C5"/>
    <w:rsid w:val="00FC78F3"/>
    <w:rsid w:val="00FD7B8A"/>
    <w:rsid w:val="00FD7EEF"/>
    <w:rsid w:val="00FE03BB"/>
    <w:rsid w:val="00FE40FF"/>
    <w:rsid w:val="00FE499F"/>
    <w:rsid w:val="00FE4E0B"/>
    <w:rsid w:val="00FE622B"/>
    <w:rsid w:val="00FE784A"/>
    <w:rsid w:val="00FF2DEA"/>
    <w:rsid w:val="00FF38B7"/>
    <w:rsid w:val="00FF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86ADC"/>
  <w15:docId w15:val="{13634C4B-982F-463C-8CF2-FB054ABC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7329-68B8-42A1-9835-7A9FD7E4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30</Pages>
  <Words>40440</Words>
  <Characters>23052</Characters>
  <Application>Microsoft Office Word</Application>
  <DocSecurity>0</DocSecurity>
  <Lines>192</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cp:lastModifiedBy>Сіроштан Олександр Миколайович</cp:lastModifiedBy>
  <cp:revision>28</cp:revision>
  <cp:lastPrinted>2019-02-28T12:48:00Z</cp:lastPrinted>
  <dcterms:created xsi:type="dcterms:W3CDTF">2019-11-29T08:31:00Z</dcterms:created>
  <dcterms:modified xsi:type="dcterms:W3CDTF">2020-02-05T09:21:00Z</dcterms:modified>
</cp:coreProperties>
</file>