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96" w:rsidRPr="00F34228" w:rsidRDefault="00BB0996" w:rsidP="00BB0996">
      <w:pPr>
        <w:shd w:val="clear" w:color="auto" w:fill="FFFFFF"/>
        <w:ind w:left="38" w:hanging="38"/>
        <w:jc w:val="center"/>
        <w:rPr>
          <w:b/>
          <w:bCs/>
          <w:sz w:val="28"/>
          <w:szCs w:val="28"/>
          <w:lang w:val="uk-UA"/>
        </w:rPr>
      </w:pPr>
      <w:r w:rsidRPr="00F34228">
        <w:rPr>
          <w:b/>
          <w:bCs/>
          <w:spacing w:val="-4"/>
          <w:sz w:val="28"/>
          <w:szCs w:val="28"/>
          <w:lang w:val="uk-UA"/>
        </w:rPr>
        <w:t xml:space="preserve">АНАЛІЗ </w:t>
      </w:r>
      <w:r w:rsidRPr="00F34228">
        <w:rPr>
          <w:b/>
          <w:bCs/>
          <w:sz w:val="28"/>
          <w:szCs w:val="28"/>
          <w:lang w:val="uk-UA"/>
        </w:rPr>
        <w:t>РЕГУЛЯТОРНОГО ВПЛИВУ</w:t>
      </w:r>
    </w:p>
    <w:p w:rsidR="00BB0996" w:rsidRPr="00F34228" w:rsidRDefault="00BB0996" w:rsidP="00BB0996">
      <w:pPr>
        <w:shd w:val="clear" w:color="auto" w:fill="FFFFFF"/>
        <w:ind w:left="38" w:hanging="38"/>
        <w:jc w:val="center"/>
        <w:rPr>
          <w:b/>
          <w:bCs/>
          <w:sz w:val="28"/>
          <w:szCs w:val="28"/>
          <w:lang w:val="uk-UA"/>
        </w:rPr>
      </w:pPr>
      <w:r w:rsidRPr="00F34228">
        <w:rPr>
          <w:b/>
          <w:bCs/>
          <w:sz w:val="28"/>
          <w:szCs w:val="28"/>
          <w:lang w:val="uk-UA"/>
        </w:rPr>
        <w:t>до проєкту наказу Міністерства охорони здоров’я України</w:t>
      </w:r>
    </w:p>
    <w:p w:rsidR="00BB0996" w:rsidRPr="00F34228" w:rsidRDefault="001D727A" w:rsidP="00BB0996">
      <w:pPr>
        <w:shd w:val="clear" w:color="auto" w:fill="FFFFFF"/>
        <w:ind w:left="38" w:hanging="38"/>
        <w:jc w:val="center"/>
        <w:rPr>
          <w:b/>
          <w:bCs/>
          <w:sz w:val="28"/>
          <w:szCs w:val="28"/>
          <w:lang w:val="uk-UA"/>
        </w:rPr>
      </w:pPr>
      <w:r w:rsidRPr="00F34228">
        <w:rPr>
          <w:b/>
          <w:sz w:val="28"/>
          <w:szCs w:val="28"/>
          <w:lang w:val="uk-UA"/>
        </w:rPr>
        <w:t>«Про затвердження Змін до деяких нормативно-правових актів Міністерства охорони здоров'я України»</w:t>
      </w:r>
    </w:p>
    <w:p w:rsidR="00BB0996" w:rsidRPr="00F34228" w:rsidRDefault="00BB0996" w:rsidP="00BB0996">
      <w:pPr>
        <w:shd w:val="clear" w:color="auto" w:fill="FFFFFF"/>
        <w:ind w:firstLine="567"/>
        <w:jc w:val="both"/>
        <w:rPr>
          <w:bCs/>
          <w:sz w:val="28"/>
          <w:szCs w:val="28"/>
          <w:lang w:val="uk-UA"/>
        </w:rPr>
      </w:pPr>
    </w:p>
    <w:p w:rsidR="00BB0996" w:rsidRPr="00F34228" w:rsidRDefault="00BB0996" w:rsidP="00BB0996">
      <w:pPr>
        <w:shd w:val="clear" w:color="auto" w:fill="FFFFFF"/>
        <w:ind w:firstLine="567"/>
        <w:jc w:val="both"/>
        <w:rPr>
          <w:b/>
          <w:bCs/>
          <w:sz w:val="28"/>
          <w:szCs w:val="28"/>
          <w:lang w:val="uk-UA"/>
        </w:rPr>
      </w:pPr>
      <w:r w:rsidRPr="00F34228">
        <w:rPr>
          <w:b/>
          <w:bCs/>
          <w:sz w:val="28"/>
          <w:szCs w:val="28"/>
          <w:lang w:val="uk-UA"/>
        </w:rPr>
        <w:t>І. Визначення проблеми</w:t>
      </w:r>
    </w:p>
    <w:p w:rsidR="00BB0996" w:rsidRPr="00F34228" w:rsidRDefault="00BB0996" w:rsidP="00BB0996">
      <w:pPr>
        <w:ind w:firstLine="567"/>
        <w:jc w:val="both"/>
        <w:rPr>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Згідно з статтею 13 розділу IV Закону України «Про лікарські засоби», державний контроль якості лікарських засобів – це сукупність організаційних та правових заходів, спрямованих на додержання суб'єктами господарської діяльності незалежно від форм власності і підпорядкування вимог законодавства щодо забезпечення якості лікарських засобів.</w:t>
      </w:r>
    </w:p>
    <w:p w:rsidR="00BB0996" w:rsidRPr="00F34228" w:rsidRDefault="00BB0996" w:rsidP="00BB0996">
      <w:pPr>
        <w:ind w:firstLine="567"/>
        <w:jc w:val="both"/>
        <w:rPr>
          <w:sz w:val="28"/>
          <w:szCs w:val="28"/>
          <w:lang w:val="uk-UA"/>
        </w:rPr>
      </w:pPr>
      <w:r w:rsidRPr="00F34228">
        <w:rPr>
          <w:sz w:val="28"/>
          <w:szCs w:val="28"/>
          <w:lang w:val="uk-UA"/>
        </w:rPr>
        <w:t>Відповідно до Положення про Державну службу України з лікарських засобів та контролю за наркотиками, затвердженим постановою Кабінету Міністрів України від 12 серпня 2015 року № 647, Державна служба України з лікарських засобів та контролю за наркотиками (далі – Держлікслужба) відповідно до покладених на неї завдань, зокрема, здійснює державний контроль за дотриманням вимог законодавства щодо забезпечення якості та безпеки лікарських засобів і медичних виробів на всіх етапах обігу, у тому числі правил здійснення належних практик (виробничої, дистриб'юторської, зберігання, аптечної); здійснює контроль за дотриманням суб'єктами господарювання ліцензійних умов провадження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w:t>
      </w:r>
    </w:p>
    <w:p w:rsidR="00BB0996" w:rsidRPr="00F34228" w:rsidRDefault="00BB0996" w:rsidP="00BB0996">
      <w:pPr>
        <w:ind w:firstLine="567"/>
        <w:jc w:val="both"/>
        <w:rPr>
          <w:sz w:val="28"/>
          <w:szCs w:val="28"/>
          <w:lang w:val="uk-UA"/>
        </w:rPr>
      </w:pPr>
      <w:r w:rsidRPr="00F34228">
        <w:rPr>
          <w:sz w:val="28"/>
          <w:szCs w:val="28"/>
          <w:lang w:val="uk-UA"/>
        </w:rPr>
        <w:t>Порядок контролю якості лікарських засобів під час оптової та роздрібної торгівлі, затверджений наказом Міністерства охорони здоров'я України 29 вересня 2014 року № 677, зареєстрован</w:t>
      </w:r>
      <w:r w:rsidR="00A30C8B" w:rsidRPr="00F34228">
        <w:rPr>
          <w:sz w:val="28"/>
          <w:szCs w:val="28"/>
          <w:lang w:val="uk-UA"/>
        </w:rPr>
        <w:t>ий</w:t>
      </w:r>
      <w:r w:rsidRPr="00F34228">
        <w:rPr>
          <w:sz w:val="28"/>
          <w:szCs w:val="28"/>
          <w:lang w:val="uk-UA"/>
        </w:rPr>
        <w:t xml:space="preserve"> </w:t>
      </w:r>
      <w:r w:rsidR="00A30C8B" w:rsidRPr="00F34228">
        <w:rPr>
          <w:sz w:val="28"/>
          <w:szCs w:val="28"/>
          <w:lang w:val="uk-UA"/>
        </w:rPr>
        <w:t>у</w:t>
      </w:r>
      <w:r w:rsidRPr="00F34228">
        <w:rPr>
          <w:sz w:val="28"/>
          <w:szCs w:val="28"/>
          <w:lang w:val="uk-UA"/>
        </w:rPr>
        <w:t xml:space="preserve"> Міністерстві юстиції України 26 листопада 2014 року за № 1515/26292, регламентує механізм проведення вхідного контролю та контролю якості лікарських засобів суб'єктами господарювання, які мають ліцензії на провадження господарської діяльності з оптової, роздрібної торгівлі лікарськими засобами, та державного контролю якості лікарських засобів під час оптової та роздрібної торгівлі.</w:t>
      </w:r>
    </w:p>
    <w:p w:rsidR="00BB0996" w:rsidRPr="00F34228" w:rsidRDefault="00BB0996" w:rsidP="00BB0996">
      <w:pPr>
        <w:ind w:firstLine="567"/>
        <w:jc w:val="both"/>
        <w:rPr>
          <w:sz w:val="28"/>
          <w:szCs w:val="28"/>
          <w:lang w:val="uk-UA"/>
        </w:rPr>
      </w:pPr>
      <w:r w:rsidRPr="00F34228">
        <w:rPr>
          <w:sz w:val="28"/>
          <w:szCs w:val="28"/>
          <w:lang w:val="uk-UA"/>
        </w:rPr>
        <w:t xml:space="preserve">Державний контроль якості лікарських засобів під час їх оптової та роздрібної торгівлі здійснюється Держлікслужбою та її територіальними органами під час перевірок суб'єктів господарювання незалежно від їх організаційно-правової форми та форми власності, які займаються оптовою чи роздрібною торгівлею лікарськими засобами (далі </w:t>
      </w:r>
      <w:r w:rsidR="00FD5B26" w:rsidRPr="00F34228">
        <w:rPr>
          <w:sz w:val="28"/>
          <w:szCs w:val="28"/>
          <w:lang w:val="uk-UA"/>
        </w:rPr>
        <w:t>–</w:t>
      </w:r>
      <w:r w:rsidRPr="00F34228">
        <w:rPr>
          <w:sz w:val="28"/>
          <w:szCs w:val="28"/>
          <w:lang w:val="uk-UA"/>
        </w:rPr>
        <w:t xml:space="preserve"> суб'єкти господарювання), для перевірки додержання ними вимог законодавства щодо забезпечення якості лікарських засобів.</w:t>
      </w:r>
    </w:p>
    <w:p w:rsidR="00BB0996" w:rsidRPr="00F34228" w:rsidRDefault="00BB0996" w:rsidP="00BB0996">
      <w:pPr>
        <w:ind w:firstLine="567"/>
        <w:jc w:val="both"/>
        <w:rPr>
          <w:sz w:val="28"/>
          <w:szCs w:val="28"/>
          <w:lang w:val="uk-UA"/>
        </w:rPr>
      </w:pPr>
      <w:r w:rsidRPr="00F34228">
        <w:rPr>
          <w:sz w:val="28"/>
          <w:szCs w:val="28"/>
          <w:lang w:val="uk-UA"/>
        </w:rPr>
        <w:t>За статистичною інформацією, за період з 01 січня 2017 року                             по 31 грудня 2017 року розпорядженнями Держлікслужби було заборонено 261 серія лікарських засобів, за період з 01 січня 2018 року по 31 грудня       2018 року – заборонено 700 серій лікарських засобів.</w:t>
      </w:r>
    </w:p>
    <w:p w:rsidR="00BB0996" w:rsidRPr="00F34228" w:rsidRDefault="00BB0996" w:rsidP="00BB0996">
      <w:pPr>
        <w:ind w:firstLine="567"/>
        <w:jc w:val="both"/>
        <w:rPr>
          <w:sz w:val="28"/>
          <w:szCs w:val="28"/>
          <w:lang w:val="uk-UA"/>
        </w:rPr>
      </w:pPr>
      <w:r w:rsidRPr="00F34228">
        <w:rPr>
          <w:sz w:val="28"/>
          <w:szCs w:val="28"/>
          <w:lang w:val="uk-UA"/>
        </w:rPr>
        <w:lastRenderedPageBreak/>
        <w:t>Середня вартість на фармацевтичному ринку України однієї упаковки заборонених лікарських засобів становить приблизно 500-600 грн, водночас, серед заборонених лікарських засобів, є і такі, вартість яких становить більше 20 000 грн.</w:t>
      </w:r>
    </w:p>
    <w:p w:rsidR="00BB0996" w:rsidRPr="00F34228" w:rsidRDefault="00BB0996" w:rsidP="00BB0996">
      <w:pPr>
        <w:ind w:firstLine="567"/>
        <w:jc w:val="both"/>
        <w:rPr>
          <w:sz w:val="28"/>
          <w:szCs w:val="28"/>
          <w:lang w:val="uk-UA"/>
        </w:rPr>
      </w:pPr>
      <w:r w:rsidRPr="00F34228">
        <w:rPr>
          <w:sz w:val="28"/>
          <w:szCs w:val="28"/>
          <w:lang w:val="uk-UA"/>
        </w:rPr>
        <w:t>Слід зазначити, що у 201</w:t>
      </w:r>
      <w:r w:rsidR="00873952" w:rsidRPr="00F34228">
        <w:rPr>
          <w:sz w:val="28"/>
          <w:szCs w:val="28"/>
          <w:lang w:val="uk-UA"/>
        </w:rPr>
        <w:t>8</w:t>
      </w:r>
      <w:r w:rsidRPr="00F34228">
        <w:rPr>
          <w:sz w:val="28"/>
          <w:szCs w:val="28"/>
          <w:lang w:val="uk-UA"/>
        </w:rPr>
        <w:t xml:space="preserve"> – 201</w:t>
      </w:r>
      <w:r w:rsidR="00873952" w:rsidRPr="00F34228">
        <w:rPr>
          <w:sz w:val="28"/>
          <w:szCs w:val="28"/>
          <w:lang w:val="uk-UA"/>
        </w:rPr>
        <w:t>9</w:t>
      </w:r>
      <w:r w:rsidRPr="00F34228">
        <w:rPr>
          <w:sz w:val="28"/>
          <w:szCs w:val="28"/>
          <w:lang w:val="uk-UA"/>
        </w:rPr>
        <w:t xml:space="preserve"> роках кількість учасників ринку роздрібної та оптової торгівлі лікарськими засобами складала:</w:t>
      </w:r>
    </w:p>
    <w:p w:rsidR="00BB0996" w:rsidRPr="00F34228" w:rsidRDefault="00BB0996" w:rsidP="00BB0996">
      <w:pPr>
        <w:ind w:firstLine="567"/>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6"/>
        <w:gridCol w:w="2301"/>
        <w:gridCol w:w="1650"/>
        <w:gridCol w:w="2201"/>
        <w:gridCol w:w="2173"/>
      </w:tblGrid>
      <w:tr w:rsidR="00BB0996" w:rsidRPr="00642AED" w:rsidTr="00BB0996">
        <w:tc>
          <w:tcPr>
            <w:tcW w:w="651" w:type="pct"/>
            <w:vMerge w:val="restart"/>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Період</w:t>
            </w:r>
          </w:p>
        </w:tc>
        <w:tc>
          <w:tcPr>
            <w:tcW w:w="4349" w:type="pct"/>
            <w:gridSpan w:val="4"/>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Кількість структурних підрозділів, через які здійснюється відповідна діяльність</w:t>
            </w:r>
          </w:p>
        </w:tc>
      </w:tr>
      <w:tr w:rsidR="00BB0996" w:rsidRPr="00F34228" w:rsidTr="00BB0996">
        <w:tc>
          <w:tcPr>
            <w:tcW w:w="651" w:type="pct"/>
            <w:vMerge/>
            <w:vAlign w:val="center"/>
            <w:hideMark/>
          </w:tcPr>
          <w:p w:rsidR="00BB0996" w:rsidRPr="00F34228" w:rsidRDefault="00BB0996" w:rsidP="00BB0996">
            <w:pPr>
              <w:jc w:val="center"/>
              <w:rPr>
                <w:rFonts w:eastAsia="Calibri"/>
                <w:b/>
                <w:bCs/>
                <w:sz w:val="28"/>
                <w:szCs w:val="28"/>
                <w:lang w:val="uk-UA"/>
              </w:rPr>
            </w:pPr>
          </w:p>
        </w:tc>
        <w:tc>
          <w:tcPr>
            <w:tcW w:w="1202" w:type="pct"/>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Аптечний пункт</w:t>
            </w:r>
          </w:p>
        </w:tc>
        <w:tc>
          <w:tcPr>
            <w:tcW w:w="862" w:type="pct"/>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Аптека</w:t>
            </w:r>
          </w:p>
        </w:tc>
        <w:tc>
          <w:tcPr>
            <w:tcW w:w="1150" w:type="pct"/>
            <w:tcMar>
              <w:top w:w="0" w:type="dxa"/>
              <w:left w:w="108" w:type="dxa"/>
              <w:bottom w:w="0" w:type="dxa"/>
              <w:right w:w="108" w:type="dxa"/>
            </w:tcMar>
            <w:vAlign w:val="center"/>
          </w:tcPr>
          <w:p w:rsidR="00BB0996" w:rsidRPr="00F34228" w:rsidRDefault="00BB0996" w:rsidP="00BB0996">
            <w:pPr>
              <w:jc w:val="center"/>
              <w:rPr>
                <w:b/>
                <w:bCs/>
                <w:sz w:val="28"/>
                <w:szCs w:val="28"/>
                <w:lang w:val="uk-UA"/>
              </w:rPr>
            </w:pPr>
            <w:r w:rsidRPr="00F34228">
              <w:rPr>
                <w:b/>
                <w:bCs/>
                <w:sz w:val="28"/>
                <w:szCs w:val="28"/>
                <w:lang w:val="uk-UA"/>
              </w:rPr>
              <w:t>Аптечні склади</w:t>
            </w:r>
          </w:p>
        </w:tc>
        <w:tc>
          <w:tcPr>
            <w:tcW w:w="1135" w:type="pct"/>
            <w:vAlign w:val="center"/>
          </w:tcPr>
          <w:p w:rsidR="00BB0996" w:rsidRPr="00F34228" w:rsidRDefault="00BB0996" w:rsidP="00BB0996">
            <w:pPr>
              <w:jc w:val="center"/>
              <w:rPr>
                <w:b/>
                <w:bCs/>
                <w:sz w:val="28"/>
                <w:szCs w:val="28"/>
                <w:lang w:val="uk-UA"/>
              </w:rPr>
            </w:pPr>
            <w:r w:rsidRPr="00F34228">
              <w:rPr>
                <w:b/>
                <w:bCs/>
                <w:sz w:val="28"/>
                <w:szCs w:val="28"/>
                <w:lang w:val="uk-UA"/>
              </w:rPr>
              <w:t>Всього</w:t>
            </w:r>
          </w:p>
        </w:tc>
      </w:tr>
      <w:tr w:rsidR="00642AED" w:rsidRPr="00F34228" w:rsidTr="00BB0996">
        <w:tc>
          <w:tcPr>
            <w:tcW w:w="651" w:type="pct"/>
            <w:vAlign w:val="center"/>
          </w:tcPr>
          <w:p w:rsidR="00642AED" w:rsidRPr="00F34228" w:rsidRDefault="00642AED" w:rsidP="00642AED">
            <w:pPr>
              <w:jc w:val="center"/>
              <w:rPr>
                <w:b/>
                <w:bCs/>
                <w:sz w:val="28"/>
                <w:szCs w:val="28"/>
                <w:lang w:val="uk-UA"/>
              </w:rPr>
            </w:pPr>
            <w:r w:rsidRPr="00F34228">
              <w:rPr>
                <w:b/>
                <w:bCs/>
                <w:sz w:val="28"/>
                <w:szCs w:val="28"/>
                <w:lang w:val="uk-UA"/>
              </w:rPr>
              <w:t>2019</w:t>
            </w:r>
          </w:p>
        </w:tc>
        <w:tc>
          <w:tcPr>
            <w:tcW w:w="1202" w:type="pct"/>
            <w:tcMar>
              <w:top w:w="0" w:type="dxa"/>
              <w:left w:w="108" w:type="dxa"/>
              <w:bottom w:w="0" w:type="dxa"/>
              <w:right w:w="108" w:type="dxa"/>
            </w:tcMar>
            <w:vAlign w:val="center"/>
          </w:tcPr>
          <w:p w:rsidR="00642AED" w:rsidRPr="00F34228" w:rsidRDefault="00642AED" w:rsidP="00642AED">
            <w:pPr>
              <w:jc w:val="center"/>
              <w:rPr>
                <w:sz w:val="28"/>
                <w:szCs w:val="28"/>
                <w:lang w:val="uk-UA"/>
              </w:rPr>
            </w:pPr>
            <w:r w:rsidRPr="00F34228">
              <w:rPr>
                <w:sz w:val="28"/>
                <w:szCs w:val="28"/>
                <w:lang w:val="uk-UA"/>
              </w:rPr>
              <w:t>4690</w:t>
            </w:r>
          </w:p>
        </w:tc>
        <w:tc>
          <w:tcPr>
            <w:tcW w:w="862" w:type="pct"/>
            <w:tcMar>
              <w:top w:w="0" w:type="dxa"/>
              <w:left w:w="108" w:type="dxa"/>
              <w:bottom w:w="0" w:type="dxa"/>
              <w:right w:w="108" w:type="dxa"/>
            </w:tcMar>
            <w:vAlign w:val="center"/>
          </w:tcPr>
          <w:p w:rsidR="00642AED" w:rsidRPr="00F34228" w:rsidRDefault="00642AED" w:rsidP="00642AED">
            <w:pPr>
              <w:jc w:val="center"/>
              <w:rPr>
                <w:sz w:val="28"/>
                <w:szCs w:val="28"/>
                <w:lang w:val="uk-UA"/>
              </w:rPr>
            </w:pPr>
            <w:r w:rsidRPr="00F34228">
              <w:rPr>
                <w:sz w:val="28"/>
                <w:szCs w:val="28"/>
                <w:lang w:val="uk-UA"/>
              </w:rPr>
              <w:t>17 937</w:t>
            </w:r>
          </w:p>
        </w:tc>
        <w:tc>
          <w:tcPr>
            <w:tcW w:w="1150" w:type="pct"/>
            <w:tcMar>
              <w:top w:w="0" w:type="dxa"/>
              <w:left w:w="108" w:type="dxa"/>
              <w:bottom w:w="0" w:type="dxa"/>
              <w:right w:w="108" w:type="dxa"/>
            </w:tcMar>
            <w:vAlign w:val="center"/>
          </w:tcPr>
          <w:p w:rsidR="00642AED" w:rsidRPr="00F34228" w:rsidRDefault="00642AED" w:rsidP="00642AED">
            <w:pPr>
              <w:jc w:val="center"/>
              <w:rPr>
                <w:sz w:val="28"/>
                <w:szCs w:val="28"/>
                <w:lang w:val="uk-UA"/>
              </w:rPr>
            </w:pPr>
            <w:r w:rsidRPr="00F34228">
              <w:rPr>
                <w:sz w:val="28"/>
                <w:szCs w:val="28"/>
                <w:lang w:val="uk-UA"/>
              </w:rPr>
              <w:t>470</w:t>
            </w:r>
          </w:p>
        </w:tc>
        <w:tc>
          <w:tcPr>
            <w:tcW w:w="1135" w:type="pct"/>
            <w:vAlign w:val="center"/>
          </w:tcPr>
          <w:p w:rsidR="00642AED" w:rsidRPr="00F34228" w:rsidRDefault="00642AED" w:rsidP="00642AED">
            <w:pPr>
              <w:jc w:val="center"/>
              <w:rPr>
                <w:sz w:val="28"/>
                <w:szCs w:val="28"/>
                <w:lang w:val="uk-UA"/>
              </w:rPr>
            </w:pPr>
            <w:r w:rsidRPr="00F34228">
              <w:rPr>
                <w:sz w:val="28"/>
                <w:szCs w:val="28"/>
                <w:lang w:val="uk-UA"/>
              </w:rPr>
              <w:t>23097</w:t>
            </w:r>
          </w:p>
        </w:tc>
      </w:tr>
      <w:tr w:rsidR="00642AED" w:rsidRPr="00F34228" w:rsidTr="00BB0996">
        <w:trPr>
          <w:trHeight w:val="553"/>
        </w:trPr>
        <w:tc>
          <w:tcPr>
            <w:tcW w:w="651" w:type="pct"/>
            <w:tcMar>
              <w:top w:w="0" w:type="dxa"/>
              <w:left w:w="108" w:type="dxa"/>
              <w:bottom w:w="0" w:type="dxa"/>
              <w:right w:w="108" w:type="dxa"/>
            </w:tcMar>
            <w:vAlign w:val="center"/>
            <w:hideMark/>
          </w:tcPr>
          <w:p w:rsidR="00642AED" w:rsidRPr="00F34228" w:rsidRDefault="00642AED" w:rsidP="00BB0996">
            <w:pPr>
              <w:jc w:val="center"/>
              <w:rPr>
                <w:b/>
                <w:bCs/>
                <w:sz w:val="28"/>
                <w:szCs w:val="28"/>
                <w:lang w:val="uk-UA"/>
              </w:rPr>
            </w:pPr>
            <w:r w:rsidRPr="00F34228">
              <w:rPr>
                <w:b/>
                <w:bCs/>
                <w:sz w:val="28"/>
                <w:szCs w:val="28"/>
                <w:lang w:val="uk-UA"/>
              </w:rPr>
              <w:t>2018</w:t>
            </w:r>
          </w:p>
        </w:tc>
        <w:tc>
          <w:tcPr>
            <w:tcW w:w="1202" w:type="pct"/>
            <w:tcMar>
              <w:top w:w="0" w:type="dxa"/>
              <w:left w:w="108" w:type="dxa"/>
              <w:bottom w:w="0" w:type="dxa"/>
              <w:right w:w="108" w:type="dxa"/>
            </w:tcMar>
            <w:vAlign w:val="center"/>
            <w:hideMark/>
          </w:tcPr>
          <w:p w:rsidR="00642AED" w:rsidRPr="00F34228" w:rsidRDefault="00642AED" w:rsidP="00BB0996">
            <w:pPr>
              <w:jc w:val="center"/>
              <w:rPr>
                <w:sz w:val="28"/>
                <w:szCs w:val="28"/>
                <w:lang w:val="uk-UA"/>
              </w:rPr>
            </w:pPr>
            <w:r w:rsidRPr="00F34228">
              <w:rPr>
                <w:sz w:val="28"/>
                <w:szCs w:val="28"/>
                <w:lang w:val="uk-UA"/>
              </w:rPr>
              <w:t>4771</w:t>
            </w:r>
          </w:p>
        </w:tc>
        <w:tc>
          <w:tcPr>
            <w:tcW w:w="862" w:type="pct"/>
            <w:tcMar>
              <w:top w:w="0" w:type="dxa"/>
              <w:left w:w="108" w:type="dxa"/>
              <w:bottom w:w="0" w:type="dxa"/>
              <w:right w:w="108" w:type="dxa"/>
            </w:tcMar>
            <w:vAlign w:val="center"/>
            <w:hideMark/>
          </w:tcPr>
          <w:p w:rsidR="00642AED" w:rsidRPr="00F34228" w:rsidRDefault="00642AED" w:rsidP="00BB0996">
            <w:pPr>
              <w:jc w:val="center"/>
              <w:rPr>
                <w:sz w:val="28"/>
                <w:szCs w:val="28"/>
                <w:lang w:val="uk-UA"/>
              </w:rPr>
            </w:pPr>
            <w:r w:rsidRPr="00F34228">
              <w:rPr>
                <w:sz w:val="28"/>
                <w:szCs w:val="28"/>
                <w:lang w:val="uk-UA"/>
              </w:rPr>
              <w:t>17 648</w:t>
            </w:r>
          </w:p>
        </w:tc>
        <w:tc>
          <w:tcPr>
            <w:tcW w:w="1150" w:type="pct"/>
            <w:tcMar>
              <w:top w:w="0" w:type="dxa"/>
              <w:left w:w="108" w:type="dxa"/>
              <w:bottom w:w="0" w:type="dxa"/>
              <w:right w:w="108" w:type="dxa"/>
            </w:tcMar>
            <w:vAlign w:val="center"/>
          </w:tcPr>
          <w:p w:rsidR="00642AED" w:rsidRPr="00F34228" w:rsidRDefault="00642AED" w:rsidP="00BB0996">
            <w:pPr>
              <w:jc w:val="center"/>
              <w:rPr>
                <w:sz w:val="28"/>
                <w:szCs w:val="28"/>
                <w:lang w:val="uk-UA"/>
              </w:rPr>
            </w:pPr>
            <w:r w:rsidRPr="00F34228">
              <w:rPr>
                <w:sz w:val="28"/>
                <w:szCs w:val="28"/>
                <w:lang w:val="uk-UA"/>
              </w:rPr>
              <w:t>494</w:t>
            </w:r>
          </w:p>
        </w:tc>
        <w:tc>
          <w:tcPr>
            <w:tcW w:w="1135" w:type="pct"/>
            <w:vAlign w:val="center"/>
          </w:tcPr>
          <w:p w:rsidR="00642AED" w:rsidRPr="00F34228" w:rsidRDefault="00642AED" w:rsidP="00BB0996">
            <w:pPr>
              <w:jc w:val="center"/>
              <w:rPr>
                <w:sz w:val="28"/>
                <w:szCs w:val="28"/>
                <w:lang w:val="uk-UA"/>
              </w:rPr>
            </w:pPr>
            <w:r w:rsidRPr="00F34228">
              <w:rPr>
                <w:sz w:val="28"/>
                <w:szCs w:val="28"/>
                <w:lang w:val="uk-UA"/>
              </w:rPr>
              <w:t>22 913</w:t>
            </w:r>
          </w:p>
        </w:tc>
      </w:tr>
    </w:tbl>
    <w:p w:rsidR="00BB0996" w:rsidRPr="00F34228" w:rsidRDefault="00BB0996" w:rsidP="00BB0996">
      <w:pPr>
        <w:ind w:firstLine="567"/>
        <w:jc w:val="both"/>
        <w:rPr>
          <w:sz w:val="28"/>
          <w:szCs w:val="28"/>
          <w:lang w:val="uk-UA"/>
        </w:rPr>
      </w:pPr>
      <w:bookmarkStart w:id="0" w:name="_GoBack"/>
      <w:bookmarkEnd w:id="0"/>
    </w:p>
    <w:p w:rsidR="00BB0996" w:rsidRPr="00F34228" w:rsidRDefault="00BB0996" w:rsidP="00BB0996">
      <w:pPr>
        <w:ind w:firstLine="567"/>
        <w:jc w:val="both"/>
        <w:rPr>
          <w:sz w:val="28"/>
          <w:szCs w:val="28"/>
          <w:lang w:val="uk-UA"/>
        </w:rPr>
      </w:pPr>
      <w:r w:rsidRPr="00F34228">
        <w:rPr>
          <w:sz w:val="28"/>
          <w:szCs w:val="28"/>
          <w:lang w:val="uk-UA"/>
        </w:rPr>
        <w:t>Так, станом на 27</w:t>
      </w:r>
      <w:r w:rsidR="00411DB1" w:rsidRPr="00F34228">
        <w:rPr>
          <w:sz w:val="28"/>
          <w:szCs w:val="28"/>
          <w:lang w:val="uk-UA"/>
        </w:rPr>
        <w:t xml:space="preserve"> квітня </w:t>
      </w:r>
      <w:r w:rsidRPr="00F34228">
        <w:rPr>
          <w:sz w:val="28"/>
          <w:szCs w:val="28"/>
          <w:lang w:val="uk-UA"/>
        </w:rPr>
        <w:t>2020 року кількість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склала:</w:t>
      </w:r>
    </w:p>
    <w:p w:rsidR="00BB0996" w:rsidRPr="00F34228" w:rsidRDefault="00BB0996" w:rsidP="00BB0996">
      <w:pPr>
        <w:ind w:firstLine="567"/>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917"/>
        <w:gridCol w:w="1492"/>
        <w:gridCol w:w="1457"/>
        <w:gridCol w:w="1904"/>
        <w:gridCol w:w="1328"/>
      </w:tblGrid>
      <w:tr w:rsidR="00BB0996" w:rsidRPr="00642AED" w:rsidTr="00BB0996">
        <w:tc>
          <w:tcPr>
            <w:tcW w:w="5000" w:type="pct"/>
            <w:gridSpan w:val="6"/>
            <w:tcMar>
              <w:top w:w="0" w:type="dxa"/>
              <w:left w:w="108" w:type="dxa"/>
              <w:bottom w:w="0" w:type="dxa"/>
              <w:right w:w="108" w:type="dxa"/>
            </w:tcMar>
            <w:hideMark/>
          </w:tcPr>
          <w:p w:rsidR="00BB0996" w:rsidRPr="00F34228" w:rsidRDefault="00BB0996" w:rsidP="00BB0996">
            <w:pPr>
              <w:jc w:val="center"/>
              <w:rPr>
                <w:b/>
                <w:bCs/>
                <w:sz w:val="28"/>
                <w:szCs w:val="28"/>
                <w:lang w:val="uk-UA"/>
              </w:rPr>
            </w:pPr>
            <w:r w:rsidRPr="00F34228">
              <w:rPr>
                <w:b/>
                <w:bCs/>
                <w:sz w:val="28"/>
                <w:szCs w:val="28"/>
                <w:lang w:val="uk-UA"/>
              </w:rPr>
              <w:t>Кількість суб’єктів господарювання, що мають ліцензії на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BB0996" w:rsidRPr="00F34228" w:rsidTr="00BB0996">
        <w:tc>
          <w:tcPr>
            <w:tcW w:w="774" w:type="pct"/>
            <w:vAlign w:val="center"/>
            <w:hideMark/>
          </w:tcPr>
          <w:p w:rsidR="00BB0996" w:rsidRPr="00F34228" w:rsidRDefault="00BB0996" w:rsidP="00BB0996">
            <w:pPr>
              <w:jc w:val="center"/>
              <w:rPr>
                <w:rFonts w:eastAsia="Calibri"/>
                <w:b/>
                <w:bCs/>
                <w:sz w:val="28"/>
                <w:szCs w:val="28"/>
                <w:lang w:val="uk-UA"/>
              </w:rPr>
            </w:pPr>
            <w:r w:rsidRPr="00F34228">
              <w:rPr>
                <w:rFonts w:eastAsia="Calibri"/>
                <w:b/>
                <w:bCs/>
                <w:sz w:val="28"/>
                <w:szCs w:val="28"/>
                <w:lang w:val="uk-UA"/>
              </w:rPr>
              <w:t>Імпорт</w:t>
            </w:r>
          </w:p>
        </w:tc>
        <w:tc>
          <w:tcPr>
            <w:tcW w:w="1006" w:type="pct"/>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Виробництво (промислове)</w:t>
            </w:r>
          </w:p>
        </w:tc>
        <w:tc>
          <w:tcPr>
            <w:tcW w:w="784" w:type="pct"/>
            <w:tcMar>
              <w:top w:w="0" w:type="dxa"/>
              <w:left w:w="108" w:type="dxa"/>
              <w:bottom w:w="0" w:type="dxa"/>
              <w:right w:w="108" w:type="dxa"/>
            </w:tcMar>
            <w:vAlign w:val="center"/>
            <w:hideMark/>
          </w:tcPr>
          <w:p w:rsidR="00BB0996" w:rsidRPr="00F34228" w:rsidRDefault="00BB0996" w:rsidP="00BB0996">
            <w:pPr>
              <w:jc w:val="center"/>
              <w:rPr>
                <w:b/>
                <w:bCs/>
                <w:sz w:val="28"/>
                <w:szCs w:val="28"/>
                <w:lang w:val="uk-UA"/>
              </w:rPr>
            </w:pPr>
            <w:r w:rsidRPr="00F34228">
              <w:rPr>
                <w:b/>
                <w:bCs/>
                <w:sz w:val="28"/>
                <w:szCs w:val="28"/>
                <w:lang w:val="uk-UA"/>
              </w:rPr>
              <w:t>Оптова торгівля</w:t>
            </w:r>
          </w:p>
        </w:tc>
        <w:tc>
          <w:tcPr>
            <w:tcW w:w="739" w:type="pct"/>
            <w:tcMar>
              <w:top w:w="0" w:type="dxa"/>
              <w:left w:w="108" w:type="dxa"/>
              <w:bottom w:w="0" w:type="dxa"/>
              <w:right w:w="108" w:type="dxa"/>
            </w:tcMar>
            <w:vAlign w:val="center"/>
          </w:tcPr>
          <w:p w:rsidR="00BB0996" w:rsidRPr="00F34228" w:rsidRDefault="00BB0996" w:rsidP="00BB0996">
            <w:pPr>
              <w:jc w:val="center"/>
              <w:rPr>
                <w:b/>
                <w:bCs/>
                <w:sz w:val="28"/>
                <w:szCs w:val="28"/>
                <w:lang w:val="uk-UA"/>
              </w:rPr>
            </w:pPr>
            <w:r w:rsidRPr="00F34228">
              <w:rPr>
                <w:b/>
                <w:bCs/>
                <w:sz w:val="28"/>
                <w:szCs w:val="28"/>
                <w:lang w:val="uk-UA"/>
              </w:rPr>
              <w:t>Роздрібна торгівля</w:t>
            </w:r>
          </w:p>
        </w:tc>
        <w:tc>
          <w:tcPr>
            <w:tcW w:w="999" w:type="pct"/>
            <w:vAlign w:val="center"/>
          </w:tcPr>
          <w:p w:rsidR="00BB0996" w:rsidRPr="00F34228" w:rsidRDefault="00BB0996" w:rsidP="00BB0996">
            <w:pPr>
              <w:jc w:val="center"/>
              <w:rPr>
                <w:b/>
                <w:bCs/>
                <w:sz w:val="28"/>
                <w:szCs w:val="28"/>
                <w:lang w:val="uk-UA"/>
              </w:rPr>
            </w:pPr>
            <w:r w:rsidRPr="00F34228">
              <w:rPr>
                <w:b/>
                <w:bCs/>
                <w:sz w:val="28"/>
                <w:szCs w:val="28"/>
                <w:lang w:val="uk-UA"/>
              </w:rPr>
              <w:t>Виробництво (в умовах аптеки)</w:t>
            </w:r>
          </w:p>
        </w:tc>
        <w:tc>
          <w:tcPr>
            <w:tcW w:w="698" w:type="pct"/>
            <w:vAlign w:val="center"/>
          </w:tcPr>
          <w:p w:rsidR="00BB0996" w:rsidRPr="00F34228" w:rsidRDefault="00BB0996" w:rsidP="00BB0996">
            <w:pPr>
              <w:jc w:val="center"/>
              <w:rPr>
                <w:b/>
                <w:bCs/>
                <w:sz w:val="28"/>
                <w:szCs w:val="28"/>
                <w:lang w:val="uk-UA"/>
              </w:rPr>
            </w:pPr>
            <w:r w:rsidRPr="00F34228">
              <w:rPr>
                <w:b/>
                <w:bCs/>
                <w:sz w:val="28"/>
                <w:szCs w:val="28"/>
                <w:lang w:val="uk-UA"/>
              </w:rPr>
              <w:t>Разом</w:t>
            </w:r>
          </w:p>
        </w:tc>
      </w:tr>
      <w:tr w:rsidR="00BB0996" w:rsidRPr="00F34228" w:rsidTr="00BB0996">
        <w:trPr>
          <w:trHeight w:val="561"/>
        </w:trPr>
        <w:tc>
          <w:tcPr>
            <w:tcW w:w="774" w:type="pct"/>
            <w:tcMar>
              <w:top w:w="0" w:type="dxa"/>
              <w:left w:w="108" w:type="dxa"/>
              <w:bottom w:w="0" w:type="dxa"/>
              <w:right w:w="108" w:type="dxa"/>
            </w:tcMar>
            <w:vAlign w:val="center"/>
            <w:hideMark/>
          </w:tcPr>
          <w:p w:rsidR="00BB0996" w:rsidRPr="00F34228" w:rsidRDefault="00BB0996" w:rsidP="00BB0996">
            <w:pPr>
              <w:jc w:val="center"/>
              <w:rPr>
                <w:bCs/>
                <w:sz w:val="28"/>
                <w:szCs w:val="28"/>
                <w:lang w:val="uk-UA"/>
              </w:rPr>
            </w:pPr>
            <w:r w:rsidRPr="00F34228">
              <w:rPr>
                <w:bCs/>
                <w:sz w:val="28"/>
                <w:szCs w:val="28"/>
                <w:lang w:val="uk-UA"/>
              </w:rPr>
              <w:t>202</w:t>
            </w:r>
          </w:p>
        </w:tc>
        <w:tc>
          <w:tcPr>
            <w:tcW w:w="1006" w:type="pct"/>
            <w:tcMar>
              <w:top w:w="0" w:type="dxa"/>
              <w:left w:w="108" w:type="dxa"/>
              <w:bottom w:w="0" w:type="dxa"/>
              <w:right w:w="108" w:type="dxa"/>
            </w:tcMar>
            <w:vAlign w:val="center"/>
            <w:hideMark/>
          </w:tcPr>
          <w:p w:rsidR="00BB0996" w:rsidRPr="00F34228" w:rsidRDefault="00BB0996" w:rsidP="00BB0996">
            <w:pPr>
              <w:jc w:val="center"/>
              <w:rPr>
                <w:sz w:val="28"/>
                <w:szCs w:val="28"/>
                <w:lang w:val="uk-UA"/>
              </w:rPr>
            </w:pPr>
            <w:r w:rsidRPr="00F34228">
              <w:rPr>
                <w:sz w:val="28"/>
                <w:szCs w:val="28"/>
                <w:lang w:val="uk-UA"/>
              </w:rPr>
              <w:t>115</w:t>
            </w:r>
          </w:p>
        </w:tc>
        <w:tc>
          <w:tcPr>
            <w:tcW w:w="784" w:type="pct"/>
            <w:tcMar>
              <w:top w:w="0" w:type="dxa"/>
              <w:left w:w="108" w:type="dxa"/>
              <w:bottom w:w="0" w:type="dxa"/>
              <w:right w:w="108" w:type="dxa"/>
            </w:tcMar>
            <w:vAlign w:val="center"/>
            <w:hideMark/>
          </w:tcPr>
          <w:p w:rsidR="00BB0996" w:rsidRPr="00F34228" w:rsidRDefault="00BB0996" w:rsidP="00BB0996">
            <w:pPr>
              <w:jc w:val="center"/>
              <w:rPr>
                <w:sz w:val="28"/>
                <w:szCs w:val="28"/>
                <w:lang w:val="uk-UA"/>
              </w:rPr>
            </w:pPr>
            <w:r w:rsidRPr="00F34228">
              <w:rPr>
                <w:sz w:val="28"/>
                <w:szCs w:val="28"/>
                <w:lang w:val="uk-UA"/>
              </w:rPr>
              <w:t>397</w:t>
            </w:r>
          </w:p>
        </w:tc>
        <w:tc>
          <w:tcPr>
            <w:tcW w:w="739" w:type="pct"/>
            <w:tcMar>
              <w:top w:w="0" w:type="dxa"/>
              <w:left w:w="108" w:type="dxa"/>
              <w:bottom w:w="0" w:type="dxa"/>
              <w:right w:w="108" w:type="dxa"/>
            </w:tcMar>
            <w:vAlign w:val="center"/>
          </w:tcPr>
          <w:p w:rsidR="00BB0996" w:rsidRPr="00F34228" w:rsidRDefault="00BB0996" w:rsidP="00BB0996">
            <w:pPr>
              <w:jc w:val="center"/>
              <w:rPr>
                <w:sz w:val="28"/>
                <w:szCs w:val="28"/>
                <w:lang w:val="uk-UA"/>
              </w:rPr>
            </w:pPr>
            <w:r w:rsidRPr="00F34228">
              <w:rPr>
                <w:sz w:val="28"/>
                <w:szCs w:val="28"/>
                <w:lang w:val="uk-UA"/>
              </w:rPr>
              <w:t>6902</w:t>
            </w:r>
          </w:p>
        </w:tc>
        <w:tc>
          <w:tcPr>
            <w:tcW w:w="999" w:type="pct"/>
            <w:vAlign w:val="center"/>
          </w:tcPr>
          <w:p w:rsidR="00BB0996" w:rsidRPr="00F34228" w:rsidRDefault="00BB0996" w:rsidP="00BB0996">
            <w:pPr>
              <w:jc w:val="center"/>
              <w:rPr>
                <w:sz w:val="28"/>
                <w:szCs w:val="28"/>
                <w:lang w:val="uk-UA"/>
              </w:rPr>
            </w:pPr>
            <w:r w:rsidRPr="00F34228">
              <w:rPr>
                <w:sz w:val="28"/>
                <w:szCs w:val="28"/>
                <w:lang w:val="uk-UA"/>
              </w:rPr>
              <w:t>248</w:t>
            </w:r>
          </w:p>
        </w:tc>
        <w:tc>
          <w:tcPr>
            <w:tcW w:w="698" w:type="pct"/>
            <w:vAlign w:val="center"/>
          </w:tcPr>
          <w:p w:rsidR="00BB0996" w:rsidRPr="00F34228" w:rsidRDefault="00BB0996" w:rsidP="00BB0996">
            <w:pPr>
              <w:jc w:val="center"/>
              <w:rPr>
                <w:sz w:val="28"/>
                <w:szCs w:val="28"/>
                <w:lang w:val="uk-UA"/>
              </w:rPr>
            </w:pPr>
            <w:r w:rsidRPr="00F34228">
              <w:rPr>
                <w:sz w:val="28"/>
                <w:szCs w:val="28"/>
                <w:lang w:val="uk-UA"/>
              </w:rPr>
              <w:t>7545</w:t>
            </w:r>
          </w:p>
        </w:tc>
      </w:tr>
    </w:tbl>
    <w:p w:rsidR="00BB0996" w:rsidRPr="00F34228" w:rsidRDefault="00BB0996" w:rsidP="00BB0996">
      <w:pPr>
        <w:ind w:firstLine="567"/>
        <w:jc w:val="both"/>
        <w:rPr>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Узагальнені дані щодо нарахувань та стягнення штрафів за порушення вимог законодавства протягом 201</w:t>
      </w:r>
      <w:r w:rsidR="00A9774D" w:rsidRPr="00F34228">
        <w:rPr>
          <w:sz w:val="28"/>
          <w:szCs w:val="28"/>
          <w:lang w:val="uk-UA"/>
        </w:rPr>
        <w:t>8</w:t>
      </w:r>
      <w:r w:rsidRPr="00F34228">
        <w:rPr>
          <w:sz w:val="28"/>
          <w:szCs w:val="28"/>
          <w:lang w:val="uk-UA"/>
        </w:rPr>
        <w:t xml:space="preserve"> – 201</w:t>
      </w:r>
      <w:r w:rsidR="00A9774D" w:rsidRPr="00F34228">
        <w:rPr>
          <w:sz w:val="28"/>
          <w:szCs w:val="28"/>
          <w:lang w:val="uk-UA"/>
        </w:rPr>
        <w:t>9</w:t>
      </w:r>
      <w:r w:rsidRPr="00F34228">
        <w:rPr>
          <w:sz w:val="28"/>
          <w:szCs w:val="28"/>
          <w:lang w:val="uk-UA"/>
        </w:rPr>
        <w:t xml:space="preserve"> років в розрізі статей Кодексу України про адміністративні правопорушення наведено в таблиці:</w:t>
      </w:r>
    </w:p>
    <w:p w:rsidR="00BB0996" w:rsidRPr="00F34228" w:rsidRDefault="00BB0996" w:rsidP="00BB0996">
      <w:pPr>
        <w:ind w:firstLine="567"/>
        <w:jc w:val="both"/>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88"/>
        <w:gridCol w:w="1486"/>
        <w:gridCol w:w="1331"/>
        <w:gridCol w:w="1525"/>
        <w:gridCol w:w="1283"/>
        <w:gridCol w:w="2041"/>
      </w:tblGrid>
      <w:tr w:rsidR="00BB0996" w:rsidRPr="00F34228" w:rsidTr="00196619">
        <w:tc>
          <w:tcPr>
            <w:tcW w:w="880" w:type="dxa"/>
            <w:shd w:val="clear" w:color="auto" w:fill="auto"/>
          </w:tcPr>
          <w:p w:rsidR="00BB0996" w:rsidRPr="00F34228" w:rsidRDefault="00BB0996" w:rsidP="00BB0996">
            <w:pPr>
              <w:jc w:val="center"/>
              <w:rPr>
                <w:b/>
                <w:lang w:val="uk-UA"/>
              </w:rPr>
            </w:pPr>
            <w:r w:rsidRPr="00F34228">
              <w:rPr>
                <w:b/>
                <w:lang w:val="uk-UA"/>
              </w:rPr>
              <w:t>Роки</w:t>
            </w:r>
          </w:p>
        </w:tc>
        <w:tc>
          <w:tcPr>
            <w:tcW w:w="1088" w:type="dxa"/>
            <w:shd w:val="clear" w:color="auto" w:fill="auto"/>
          </w:tcPr>
          <w:p w:rsidR="00BB0996" w:rsidRPr="00F34228" w:rsidRDefault="00BB0996" w:rsidP="00BB0996">
            <w:pPr>
              <w:jc w:val="center"/>
              <w:rPr>
                <w:b/>
                <w:lang w:val="uk-UA"/>
              </w:rPr>
            </w:pPr>
            <w:r w:rsidRPr="00F34228">
              <w:rPr>
                <w:b/>
                <w:lang w:val="uk-UA"/>
              </w:rPr>
              <w:t>Стаття КУпАП</w:t>
            </w:r>
          </w:p>
        </w:tc>
        <w:tc>
          <w:tcPr>
            <w:tcW w:w="1486" w:type="dxa"/>
            <w:shd w:val="clear" w:color="auto" w:fill="auto"/>
          </w:tcPr>
          <w:p w:rsidR="00BB0996" w:rsidRPr="00F34228" w:rsidRDefault="00BB0996" w:rsidP="00BB0996">
            <w:pPr>
              <w:jc w:val="center"/>
              <w:rPr>
                <w:b/>
                <w:lang w:val="uk-UA"/>
              </w:rPr>
            </w:pPr>
            <w:r w:rsidRPr="00F34228">
              <w:rPr>
                <w:b/>
                <w:lang w:val="uk-UA"/>
              </w:rPr>
              <w:t>Оформлено протоколів</w:t>
            </w:r>
          </w:p>
        </w:tc>
        <w:tc>
          <w:tcPr>
            <w:tcW w:w="1331" w:type="dxa"/>
            <w:shd w:val="clear" w:color="auto" w:fill="auto"/>
          </w:tcPr>
          <w:p w:rsidR="00BB0996" w:rsidRPr="00F34228" w:rsidRDefault="00BB0996" w:rsidP="00BB0996">
            <w:pPr>
              <w:jc w:val="center"/>
              <w:rPr>
                <w:b/>
                <w:lang w:val="uk-UA"/>
              </w:rPr>
            </w:pPr>
            <w:r w:rsidRPr="00F34228">
              <w:rPr>
                <w:b/>
                <w:lang w:val="uk-UA"/>
              </w:rPr>
              <w:t>Винесено постанов про стягнення штрафу</w:t>
            </w:r>
          </w:p>
        </w:tc>
        <w:tc>
          <w:tcPr>
            <w:tcW w:w="1525" w:type="dxa"/>
            <w:shd w:val="clear" w:color="auto" w:fill="auto"/>
          </w:tcPr>
          <w:p w:rsidR="00BB0996" w:rsidRPr="00F34228" w:rsidRDefault="00BB0996" w:rsidP="00BB0996">
            <w:pPr>
              <w:jc w:val="center"/>
              <w:rPr>
                <w:b/>
                <w:lang w:val="uk-UA"/>
              </w:rPr>
            </w:pPr>
            <w:r w:rsidRPr="00F34228">
              <w:rPr>
                <w:b/>
                <w:lang w:val="uk-UA"/>
              </w:rPr>
              <w:t>Нараховано  штрафів на суму (грн)</w:t>
            </w:r>
          </w:p>
        </w:tc>
        <w:tc>
          <w:tcPr>
            <w:tcW w:w="1283" w:type="dxa"/>
            <w:shd w:val="clear" w:color="auto" w:fill="auto"/>
          </w:tcPr>
          <w:p w:rsidR="00BB0996" w:rsidRPr="00F34228" w:rsidRDefault="00BB0996" w:rsidP="00BB0996">
            <w:pPr>
              <w:jc w:val="center"/>
              <w:rPr>
                <w:b/>
                <w:lang w:val="uk-UA"/>
              </w:rPr>
            </w:pPr>
            <w:r w:rsidRPr="00F34228">
              <w:rPr>
                <w:b/>
                <w:lang w:val="uk-UA"/>
              </w:rPr>
              <w:t>Сплачено штрафів на суму (грн)</w:t>
            </w:r>
          </w:p>
        </w:tc>
        <w:tc>
          <w:tcPr>
            <w:tcW w:w="2041" w:type="dxa"/>
            <w:shd w:val="clear" w:color="auto" w:fill="auto"/>
          </w:tcPr>
          <w:p w:rsidR="00BB0996" w:rsidRPr="00F34228" w:rsidRDefault="00BB0996" w:rsidP="00BB0996">
            <w:pPr>
              <w:jc w:val="center"/>
              <w:rPr>
                <w:b/>
                <w:lang w:val="uk-UA"/>
              </w:rPr>
            </w:pPr>
            <w:r w:rsidRPr="00F34228">
              <w:rPr>
                <w:b/>
                <w:lang w:val="uk-UA"/>
              </w:rPr>
              <w:t>Кількість осіб які вперше притягались до адмін. відповідальності</w:t>
            </w:r>
          </w:p>
        </w:tc>
      </w:tr>
      <w:tr w:rsidR="00196619" w:rsidRPr="00F34228" w:rsidTr="00196619">
        <w:tc>
          <w:tcPr>
            <w:tcW w:w="880" w:type="dxa"/>
            <w:vMerge w:val="restart"/>
            <w:shd w:val="clear" w:color="auto" w:fill="auto"/>
          </w:tcPr>
          <w:p w:rsidR="00196619" w:rsidRPr="00F34228" w:rsidRDefault="00196619" w:rsidP="00196619">
            <w:pPr>
              <w:jc w:val="center"/>
              <w:rPr>
                <w:b/>
                <w:lang w:val="uk-UA"/>
              </w:rPr>
            </w:pPr>
            <w:r w:rsidRPr="00F34228">
              <w:rPr>
                <w:b/>
                <w:lang w:val="uk-UA"/>
              </w:rPr>
              <w:t>2019</w:t>
            </w:r>
          </w:p>
        </w:tc>
        <w:tc>
          <w:tcPr>
            <w:tcW w:w="1088" w:type="dxa"/>
            <w:shd w:val="clear" w:color="auto" w:fill="auto"/>
          </w:tcPr>
          <w:p w:rsidR="00196619" w:rsidRPr="00F34228" w:rsidRDefault="00196619" w:rsidP="00196619">
            <w:pPr>
              <w:jc w:val="center"/>
              <w:rPr>
                <w:lang w:val="uk-UA"/>
              </w:rPr>
            </w:pPr>
            <w:r w:rsidRPr="00F34228">
              <w:rPr>
                <w:lang w:val="uk-UA"/>
              </w:rPr>
              <w:t>167</w:t>
            </w:r>
          </w:p>
        </w:tc>
        <w:tc>
          <w:tcPr>
            <w:tcW w:w="1486" w:type="dxa"/>
            <w:shd w:val="clear" w:color="auto" w:fill="auto"/>
          </w:tcPr>
          <w:p w:rsidR="00196619" w:rsidRPr="00F34228" w:rsidRDefault="00196619" w:rsidP="00196619">
            <w:pPr>
              <w:jc w:val="center"/>
              <w:rPr>
                <w:lang w:val="uk-UA"/>
              </w:rPr>
            </w:pPr>
            <w:r w:rsidRPr="00F34228">
              <w:rPr>
                <w:lang w:val="uk-UA"/>
              </w:rPr>
              <w:t>405</w:t>
            </w:r>
          </w:p>
        </w:tc>
        <w:tc>
          <w:tcPr>
            <w:tcW w:w="1331" w:type="dxa"/>
            <w:shd w:val="clear" w:color="auto" w:fill="auto"/>
          </w:tcPr>
          <w:p w:rsidR="00196619" w:rsidRPr="00F34228" w:rsidRDefault="00196619" w:rsidP="00196619">
            <w:pPr>
              <w:jc w:val="center"/>
              <w:rPr>
                <w:lang w:val="uk-UA"/>
              </w:rPr>
            </w:pPr>
            <w:r w:rsidRPr="00F34228">
              <w:rPr>
                <w:lang w:val="uk-UA"/>
              </w:rPr>
              <w:t>404</w:t>
            </w:r>
          </w:p>
        </w:tc>
        <w:tc>
          <w:tcPr>
            <w:tcW w:w="1525" w:type="dxa"/>
            <w:shd w:val="clear" w:color="auto" w:fill="auto"/>
          </w:tcPr>
          <w:p w:rsidR="00196619" w:rsidRPr="00F34228" w:rsidRDefault="00196619" w:rsidP="00196619">
            <w:pPr>
              <w:jc w:val="center"/>
              <w:rPr>
                <w:lang w:val="uk-UA"/>
              </w:rPr>
            </w:pPr>
            <w:r w:rsidRPr="00F34228">
              <w:rPr>
                <w:lang w:val="uk-UA"/>
              </w:rPr>
              <w:t>239031</w:t>
            </w:r>
          </w:p>
        </w:tc>
        <w:tc>
          <w:tcPr>
            <w:tcW w:w="1283" w:type="dxa"/>
            <w:shd w:val="clear" w:color="auto" w:fill="auto"/>
          </w:tcPr>
          <w:p w:rsidR="00196619" w:rsidRPr="00F34228" w:rsidRDefault="00196619" w:rsidP="00196619">
            <w:pPr>
              <w:jc w:val="center"/>
              <w:rPr>
                <w:lang w:val="uk-UA"/>
              </w:rPr>
            </w:pPr>
            <w:r w:rsidRPr="00F34228">
              <w:rPr>
                <w:lang w:val="uk-UA"/>
              </w:rPr>
              <w:t>235291</w:t>
            </w:r>
          </w:p>
        </w:tc>
        <w:tc>
          <w:tcPr>
            <w:tcW w:w="2041" w:type="dxa"/>
            <w:shd w:val="clear" w:color="auto" w:fill="auto"/>
          </w:tcPr>
          <w:p w:rsidR="00196619" w:rsidRPr="00F34228" w:rsidRDefault="00196619" w:rsidP="00196619">
            <w:pPr>
              <w:jc w:val="center"/>
              <w:rPr>
                <w:lang w:val="uk-UA"/>
              </w:rPr>
            </w:pPr>
            <w:r w:rsidRPr="00F34228">
              <w:rPr>
                <w:lang w:val="uk-UA"/>
              </w:rPr>
              <w:t>398</w:t>
            </w:r>
          </w:p>
        </w:tc>
      </w:tr>
      <w:tr w:rsidR="00196619" w:rsidRPr="00F34228" w:rsidTr="00196619">
        <w:tc>
          <w:tcPr>
            <w:tcW w:w="880" w:type="dxa"/>
            <w:vMerge/>
            <w:shd w:val="clear" w:color="auto" w:fill="auto"/>
          </w:tcPr>
          <w:p w:rsidR="00196619" w:rsidRPr="00F34228" w:rsidRDefault="00196619" w:rsidP="00196619">
            <w:pPr>
              <w:jc w:val="center"/>
              <w:rPr>
                <w:lang w:val="uk-UA"/>
              </w:rPr>
            </w:pPr>
          </w:p>
        </w:tc>
        <w:tc>
          <w:tcPr>
            <w:tcW w:w="1088" w:type="dxa"/>
            <w:shd w:val="clear" w:color="auto" w:fill="auto"/>
          </w:tcPr>
          <w:p w:rsidR="00196619" w:rsidRPr="00F34228" w:rsidRDefault="00196619" w:rsidP="00196619">
            <w:pPr>
              <w:jc w:val="center"/>
              <w:rPr>
                <w:vertAlign w:val="superscript"/>
                <w:lang w:val="uk-UA"/>
              </w:rPr>
            </w:pPr>
            <w:r w:rsidRPr="00F34228">
              <w:rPr>
                <w:lang w:val="uk-UA"/>
              </w:rPr>
              <w:t>188</w:t>
            </w:r>
            <w:r w:rsidRPr="00F34228">
              <w:rPr>
                <w:vertAlign w:val="superscript"/>
                <w:lang w:val="uk-UA"/>
              </w:rPr>
              <w:t>10</w:t>
            </w:r>
          </w:p>
        </w:tc>
        <w:tc>
          <w:tcPr>
            <w:tcW w:w="1486" w:type="dxa"/>
            <w:shd w:val="clear" w:color="auto" w:fill="auto"/>
          </w:tcPr>
          <w:p w:rsidR="00196619" w:rsidRPr="00F34228" w:rsidRDefault="00196619" w:rsidP="00196619">
            <w:pPr>
              <w:jc w:val="center"/>
              <w:rPr>
                <w:lang w:val="uk-UA"/>
              </w:rPr>
            </w:pPr>
            <w:r w:rsidRPr="00F34228">
              <w:rPr>
                <w:lang w:val="uk-UA"/>
              </w:rPr>
              <w:t>61</w:t>
            </w:r>
          </w:p>
        </w:tc>
        <w:tc>
          <w:tcPr>
            <w:tcW w:w="1331" w:type="dxa"/>
            <w:shd w:val="clear" w:color="auto" w:fill="auto"/>
          </w:tcPr>
          <w:p w:rsidR="00196619" w:rsidRPr="00F34228" w:rsidRDefault="00196619" w:rsidP="00196619">
            <w:pPr>
              <w:jc w:val="center"/>
              <w:rPr>
                <w:lang w:val="uk-UA"/>
              </w:rPr>
            </w:pPr>
            <w:r w:rsidRPr="00F34228">
              <w:rPr>
                <w:lang w:val="uk-UA"/>
              </w:rPr>
              <w:t>62</w:t>
            </w:r>
          </w:p>
        </w:tc>
        <w:tc>
          <w:tcPr>
            <w:tcW w:w="1525" w:type="dxa"/>
            <w:shd w:val="clear" w:color="auto" w:fill="auto"/>
          </w:tcPr>
          <w:p w:rsidR="00196619" w:rsidRPr="00F34228" w:rsidRDefault="00196619" w:rsidP="00196619">
            <w:pPr>
              <w:jc w:val="center"/>
              <w:rPr>
                <w:lang w:val="uk-UA"/>
              </w:rPr>
            </w:pPr>
            <w:r w:rsidRPr="00F34228">
              <w:rPr>
                <w:lang w:val="uk-UA"/>
              </w:rPr>
              <w:t>16218</w:t>
            </w:r>
          </w:p>
        </w:tc>
        <w:tc>
          <w:tcPr>
            <w:tcW w:w="1283" w:type="dxa"/>
            <w:shd w:val="clear" w:color="auto" w:fill="auto"/>
          </w:tcPr>
          <w:p w:rsidR="00196619" w:rsidRPr="00F34228" w:rsidRDefault="00196619" w:rsidP="00196619">
            <w:pPr>
              <w:jc w:val="center"/>
              <w:rPr>
                <w:lang w:val="uk-UA"/>
              </w:rPr>
            </w:pPr>
            <w:r w:rsidRPr="00F34228">
              <w:rPr>
                <w:lang w:val="uk-UA"/>
              </w:rPr>
              <w:t>15368</w:t>
            </w:r>
          </w:p>
        </w:tc>
        <w:tc>
          <w:tcPr>
            <w:tcW w:w="2041" w:type="dxa"/>
            <w:shd w:val="clear" w:color="auto" w:fill="auto"/>
          </w:tcPr>
          <w:p w:rsidR="00196619" w:rsidRPr="00F34228" w:rsidRDefault="00196619" w:rsidP="00196619">
            <w:pPr>
              <w:jc w:val="center"/>
              <w:rPr>
                <w:lang w:val="uk-UA"/>
              </w:rPr>
            </w:pPr>
            <w:r w:rsidRPr="00F34228">
              <w:rPr>
                <w:lang w:val="uk-UA"/>
              </w:rPr>
              <w:t>52</w:t>
            </w:r>
          </w:p>
        </w:tc>
      </w:tr>
      <w:tr w:rsidR="00196619" w:rsidRPr="00F34228" w:rsidTr="00196619">
        <w:tc>
          <w:tcPr>
            <w:tcW w:w="880" w:type="dxa"/>
            <w:vMerge/>
            <w:shd w:val="clear" w:color="auto" w:fill="auto"/>
          </w:tcPr>
          <w:p w:rsidR="00196619" w:rsidRPr="00F34228" w:rsidRDefault="00196619" w:rsidP="00196619">
            <w:pPr>
              <w:jc w:val="center"/>
              <w:rPr>
                <w:lang w:val="uk-UA"/>
              </w:rPr>
            </w:pPr>
          </w:p>
        </w:tc>
        <w:tc>
          <w:tcPr>
            <w:tcW w:w="1088" w:type="dxa"/>
            <w:shd w:val="clear" w:color="auto" w:fill="auto"/>
          </w:tcPr>
          <w:p w:rsidR="00196619" w:rsidRPr="00F34228" w:rsidRDefault="00196619" w:rsidP="00196619">
            <w:pPr>
              <w:jc w:val="center"/>
              <w:rPr>
                <w:vertAlign w:val="superscript"/>
                <w:lang w:val="uk-UA"/>
              </w:rPr>
            </w:pPr>
            <w:r w:rsidRPr="00F34228">
              <w:rPr>
                <w:lang w:val="uk-UA"/>
              </w:rPr>
              <w:t>42</w:t>
            </w:r>
            <w:r w:rsidRPr="00F34228">
              <w:rPr>
                <w:vertAlign w:val="superscript"/>
                <w:lang w:val="uk-UA"/>
              </w:rPr>
              <w:t>4</w:t>
            </w:r>
          </w:p>
        </w:tc>
        <w:tc>
          <w:tcPr>
            <w:tcW w:w="1486" w:type="dxa"/>
            <w:shd w:val="clear" w:color="auto" w:fill="auto"/>
          </w:tcPr>
          <w:p w:rsidR="00196619" w:rsidRPr="00F34228" w:rsidRDefault="00196619" w:rsidP="00196619">
            <w:pPr>
              <w:jc w:val="center"/>
              <w:rPr>
                <w:lang w:val="uk-UA"/>
              </w:rPr>
            </w:pPr>
            <w:r w:rsidRPr="00F34228">
              <w:rPr>
                <w:lang w:val="uk-UA"/>
              </w:rPr>
              <w:t>26</w:t>
            </w:r>
          </w:p>
        </w:tc>
        <w:tc>
          <w:tcPr>
            <w:tcW w:w="1331" w:type="dxa"/>
            <w:shd w:val="clear" w:color="auto" w:fill="auto"/>
          </w:tcPr>
          <w:p w:rsidR="00196619" w:rsidRPr="00F34228" w:rsidRDefault="00196619" w:rsidP="00196619">
            <w:pPr>
              <w:jc w:val="center"/>
              <w:rPr>
                <w:lang w:val="uk-UA"/>
              </w:rPr>
            </w:pPr>
            <w:r w:rsidRPr="00F34228">
              <w:rPr>
                <w:lang w:val="uk-UA"/>
              </w:rPr>
              <w:t>26</w:t>
            </w:r>
          </w:p>
        </w:tc>
        <w:tc>
          <w:tcPr>
            <w:tcW w:w="1525" w:type="dxa"/>
            <w:shd w:val="clear" w:color="auto" w:fill="auto"/>
          </w:tcPr>
          <w:p w:rsidR="00196619" w:rsidRPr="00F34228" w:rsidRDefault="00196619" w:rsidP="00196619">
            <w:pPr>
              <w:jc w:val="center"/>
              <w:rPr>
                <w:lang w:val="uk-UA"/>
              </w:rPr>
            </w:pPr>
            <w:r w:rsidRPr="00F34228">
              <w:rPr>
                <w:lang w:val="uk-UA"/>
              </w:rPr>
              <w:t>4777</w:t>
            </w:r>
          </w:p>
        </w:tc>
        <w:tc>
          <w:tcPr>
            <w:tcW w:w="1283" w:type="dxa"/>
            <w:shd w:val="clear" w:color="auto" w:fill="auto"/>
          </w:tcPr>
          <w:p w:rsidR="00196619" w:rsidRPr="00F34228" w:rsidRDefault="00196619" w:rsidP="00196619">
            <w:pPr>
              <w:jc w:val="center"/>
              <w:rPr>
                <w:lang w:val="uk-UA"/>
              </w:rPr>
            </w:pPr>
            <w:r w:rsidRPr="00F34228">
              <w:rPr>
                <w:lang w:val="uk-UA"/>
              </w:rPr>
              <w:t>4352</w:t>
            </w:r>
          </w:p>
        </w:tc>
        <w:tc>
          <w:tcPr>
            <w:tcW w:w="2041" w:type="dxa"/>
            <w:shd w:val="clear" w:color="auto" w:fill="auto"/>
          </w:tcPr>
          <w:p w:rsidR="00196619" w:rsidRPr="00F34228" w:rsidRDefault="00196619" w:rsidP="00196619">
            <w:pPr>
              <w:jc w:val="center"/>
              <w:rPr>
                <w:lang w:val="uk-UA"/>
              </w:rPr>
            </w:pPr>
            <w:r w:rsidRPr="00F34228">
              <w:rPr>
                <w:lang w:val="uk-UA"/>
              </w:rPr>
              <w:t>26</w:t>
            </w:r>
          </w:p>
        </w:tc>
      </w:tr>
      <w:tr w:rsidR="00196619" w:rsidRPr="00F34228" w:rsidTr="00196619">
        <w:tc>
          <w:tcPr>
            <w:tcW w:w="880" w:type="dxa"/>
            <w:vMerge/>
            <w:shd w:val="clear" w:color="auto" w:fill="auto"/>
          </w:tcPr>
          <w:p w:rsidR="00196619" w:rsidRPr="00F34228" w:rsidRDefault="00196619" w:rsidP="00196619">
            <w:pPr>
              <w:jc w:val="center"/>
              <w:rPr>
                <w:lang w:val="uk-UA"/>
              </w:rPr>
            </w:pPr>
          </w:p>
        </w:tc>
        <w:tc>
          <w:tcPr>
            <w:tcW w:w="1088" w:type="dxa"/>
            <w:shd w:val="clear" w:color="auto" w:fill="auto"/>
          </w:tcPr>
          <w:p w:rsidR="00196619" w:rsidRPr="00F34228" w:rsidRDefault="00196619" w:rsidP="00196619">
            <w:pPr>
              <w:jc w:val="center"/>
              <w:rPr>
                <w:vertAlign w:val="superscript"/>
                <w:lang w:val="uk-UA"/>
              </w:rPr>
            </w:pPr>
            <w:r w:rsidRPr="00F34228">
              <w:rPr>
                <w:lang w:val="uk-UA"/>
              </w:rPr>
              <w:t>168</w:t>
            </w:r>
            <w:r w:rsidRPr="00F34228">
              <w:rPr>
                <w:vertAlign w:val="superscript"/>
                <w:lang w:val="uk-UA"/>
              </w:rPr>
              <w:t>1</w:t>
            </w:r>
          </w:p>
        </w:tc>
        <w:tc>
          <w:tcPr>
            <w:tcW w:w="1486" w:type="dxa"/>
            <w:shd w:val="clear" w:color="auto" w:fill="auto"/>
          </w:tcPr>
          <w:p w:rsidR="00196619" w:rsidRPr="00F34228" w:rsidRDefault="00196619" w:rsidP="00196619">
            <w:pPr>
              <w:jc w:val="center"/>
              <w:rPr>
                <w:lang w:val="uk-UA"/>
              </w:rPr>
            </w:pPr>
            <w:r w:rsidRPr="00F34228">
              <w:rPr>
                <w:lang w:val="uk-UA"/>
              </w:rPr>
              <w:t>64</w:t>
            </w:r>
          </w:p>
        </w:tc>
        <w:tc>
          <w:tcPr>
            <w:tcW w:w="1331" w:type="dxa"/>
            <w:shd w:val="clear" w:color="auto" w:fill="auto"/>
          </w:tcPr>
          <w:p w:rsidR="00196619" w:rsidRPr="00F34228" w:rsidRDefault="00196619" w:rsidP="00196619">
            <w:pPr>
              <w:jc w:val="center"/>
              <w:rPr>
                <w:lang w:val="uk-UA"/>
              </w:rPr>
            </w:pPr>
            <w:r w:rsidRPr="00F34228">
              <w:rPr>
                <w:lang w:val="uk-UA"/>
              </w:rPr>
              <w:t>64</w:t>
            </w:r>
          </w:p>
        </w:tc>
        <w:tc>
          <w:tcPr>
            <w:tcW w:w="1525" w:type="dxa"/>
            <w:shd w:val="clear" w:color="auto" w:fill="auto"/>
          </w:tcPr>
          <w:p w:rsidR="00196619" w:rsidRPr="00F34228" w:rsidRDefault="00196619" w:rsidP="00196619">
            <w:pPr>
              <w:jc w:val="center"/>
              <w:rPr>
                <w:lang w:val="uk-UA"/>
              </w:rPr>
            </w:pPr>
            <w:r w:rsidRPr="00F34228">
              <w:rPr>
                <w:lang w:val="uk-UA"/>
              </w:rPr>
              <w:t>13787</w:t>
            </w:r>
          </w:p>
        </w:tc>
        <w:tc>
          <w:tcPr>
            <w:tcW w:w="1283" w:type="dxa"/>
            <w:shd w:val="clear" w:color="auto" w:fill="auto"/>
          </w:tcPr>
          <w:p w:rsidR="00196619" w:rsidRPr="00F34228" w:rsidRDefault="00196619" w:rsidP="00196619">
            <w:pPr>
              <w:jc w:val="center"/>
              <w:rPr>
                <w:lang w:val="uk-UA"/>
              </w:rPr>
            </w:pPr>
            <w:r w:rsidRPr="00F34228">
              <w:rPr>
                <w:lang w:val="uk-UA"/>
              </w:rPr>
              <w:t>13736</w:t>
            </w:r>
          </w:p>
        </w:tc>
        <w:tc>
          <w:tcPr>
            <w:tcW w:w="2041" w:type="dxa"/>
            <w:shd w:val="clear" w:color="auto" w:fill="auto"/>
          </w:tcPr>
          <w:p w:rsidR="00196619" w:rsidRPr="00F34228" w:rsidRDefault="00196619" w:rsidP="00196619">
            <w:pPr>
              <w:jc w:val="center"/>
              <w:rPr>
                <w:lang w:val="uk-UA"/>
              </w:rPr>
            </w:pPr>
            <w:r w:rsidRPr="00F34228">
              <w:rPr>
                <w:lang w:val="uk-UA"/>
              </w:rPr>
              <w:t>63</w:t>
            </w:r>
          </w:p>
        </w:tc>
      </w:tr>
      <w:tr w:rsidR="00196619" w:rsidRPr="00F34228" w:rsidTr="00196619">
        <w:tc>
          <w:tcPr>
            <w:tcW w:w="1968" w:type="dxa"/>
            <w:gridSpan w:val="2"/>
            <w:shd w:val="clear" w:color="auto" w:fill="auto"/>
          </w:tcPr>
          <w:p w:rsidR="00196619" w:rsidRPr="00F34228" w:rsidRDefault="00196619" w:rsidP="00196619">
            <w:pPr>
              <w:jc w:val="center"/>
              <w:rPr>
                <w:b/>
                <w:lang w:val="uk-UA"/>
              </w:rPr>
            </w:pPr>
            <w:r w:rsidRPr="00F34228">
              <w:rPr>
                <w:b/>
                <w:lang w:val="uk-UA"/>
              </w:rPr>
              <w:t>Всього:</w:t>
            </w:r>
          </w:p>
        </w:tc>
        <w:tc>
          <w:tcPr>
            <w:tcW w:w="1486" w:type="dxa"/>
            <w:shd w:val="clear" w:color="auto" w:fill="auto"/>
          </w:tcPr>
          <w:p w:rsidR="00196619" w:rsidRPr="00F34228" w:rsidRDefault="00196619" w:rsidP="00196619">
            <w:pPr>
              <w:jc w:val="center"/>
              <w:rPr>
                <w:b/>
                <w:lang w:val="uk-UA"/>
              </w:rPr>
            </w:pPr>
            <w:r w:rsidRPr="00F34228">
              <w:rPr>
                <w:b/>
                <w:lang w:val="uk-UA"/>
              </w:rPr>
              <w:t>556</w:t>
            </w:r>
          </w:p>
        </w:tc>
        <w:tc>
          <w:tcPr>
            <w:tcW w:w="1331" w:type="dxa"/>
            <w:shd w:val="clear" w:color="auto" w:fill="auto"/>
          </w:tcPr>
          <w:p w:rsidR="00196619" w:rsidRPr="00F34228" w:rsidRDefault="00196619" w:rsidP="00196619">
            <w:pPr>
              <w:jc w:val="center"/>
              <w:rPr>
                <w:b/>
                <w:lang w:val="uk-UA"/>
              </w:rPr>
            </w:pPr>
            <w:r w:rsidRPr="00F34228">
              <w:rPr>
                <w:b/>
                <w:bCs/>
                <w:lang w:val="uk-UA"/>
              </w:rPr>
              <w:t>556</w:t>
            </w:r>
          </w:p>
        </w:tc>
        <w:tc>
          <w:tcPr>
            <w:tcW w:w="1525" w:type="dxa"/>
            <w:shd w:val="clear" w:color="auto" w:fill="auto"/>
          </w:tcPr>
          <w:p w:rsidR="00196619" w:rsidRPr="00F34228" w:rsidRDefault="00196619" w:rsidP="00196619">
            <w:pPr>
              <w:jc w:val="center"/>
              <w:rPr>
                <w:b/>
                <w:lang w:val="uk-UA"/>
              </w:rPr>
            </w:pPr>
            <w:r w:rsidRPr="00F34228">
              <w:rPr>
                <w:b/>
                <w:bCs/>
                <w:lang w:val="uk-UA"/>
              </w:rPr>
              <w:t>273813</w:t>
            </w:r>
          </w:p>
        </w:tc>
        <w:tc>
          <w:tcPr>
            <w:tcW w:w="1283" w:type="dxa"/>
            <w:shd w:val="clear" w:color="auto" w:fill="auto"/>
          </w:tcPr>
          <w:p w:rsidR="00196619" w:rsidRPr="00F34228" w:rsidRDefault="00196619" w:rsidP="00196619">
            <w:pPr>
              <w:jc w:val="center"/>
              <w:rPr>
                <w:b/>
                <w:lang w:val="uk-UA"/>
              </w:rPr>
            </w:pPr>
            <w:r w:rsidRPr="00F34228">
              <w:rPr>
                <w:b/>
                <w:bCs/>
                <w:lang w:val="uk-UA"/>
              </w:rPr>
              <w:t>268747</w:t>
            </w:r>
          </w:p>
        </w:tc>
        <w:tc>
          <w:tcPr>
            <w:tcW w:w="2041" w:type="dxa"/>
            <w:shd w:val="clear" w:color="auto" w:fill="auto"/>
          </w:tcPr>
          <w:p w:rsidR="00196619" w:rsidRPr="00F34228" w:rsidRDefault="00196619" w:rsidP="00196619">
            <w:pPr>
              <w:jc w:val="center"/>
              <w:rPr>
                <w:b/>
                <w:lang w:val="uk-UA"/>
              </w:rPr>
            </w:pPr>
            <w:r w:rsidRPr="00F34228">
              <w:rPr>
                <w:b/>
                <w:lang w:val="uk-UA"/>
              </w:rPr>
              <w:t>539</w:t>
            </w:r>
          </w:p>
        </w:tc>
      </w:tr>
      <w:tr w:rsidR="00BB0996" w:rsidRPr="00F34228" w:rsidTr="00196619">
        <w:tc>
          <w:tcPr>
            <w:tcW w:w="880" w:type="dxa"/>
            <w:shd w:val="clear" w:color="auto" w:fill="auto"/>
          </w:tcPr>
          <w:p w:rsidR="00BB0996" w:rsidRPr="00F34228" w:rsidRDefault="00BB0996" w:rsidP="00BB0996">
            <w:pPr>
              <w:jc w:val="center"/>
              <w:rPr>
                <w:b/>
                <w:lang w:val="uk-UA"/>
              </w:rPr>
            </w:pPr>
            <w:r w:rsidRPr="00F34228">
              <w:rPr>
                <w:b/>
                <w:lang w:val="uk-UA"/>
              </w:rPr>
              <w:lastRenderedPageBreak/>
              <w:t>2018</w:t>
            </w:r>
          </w:p>
        </w:tc>
        <w:tc>
          <w:tcPr>
            <w:tcW w:w="1088" w:type="dxa"/>
            <w:shd w:val="clear" w:color="auto" w:fill="auto"/>
          </w:tcPr>
          <w:p w:rsidR="00BB0996" w:rsidRPr="00F34228" w:rsidRDefault="00BB0996" w:rsidP="00BB0996">
            <w:pPr>
              <w:jc w:val="center"/>
              <w:rPr>
                <w:lang w:val="uk-UA"/>
              </w:rPr>
            </w:pPr>
            <w:r w:rsidRPr="00F34228">
              <w:rPr>
                <w:lang w:val="uk-UA"/>
              </w:rPr>
              <w:t>167</w:t>
            </w:r>
          </w:p>
        </w:tc>
        <w:tc>
          <w:tcPr>
            <w:tcW w:w="1486" w:type="dxa"/>
            <w:shd w:val="clear" w:color="auto" w:fill="auto"/>
          </w:tcPr>
          <w:p w:rsidR="00BB0996" w:rsidRPr="00F34228" w:rsidRDefault="00BB0996" w:rsidP="00BB0996">
            <w:pPr>
              <w:jc w:val="center"/>
              <w:rPr>
                <w:lang w:val="uk-UA"/>
              </w:rPr>
            </w:pPr>
            <w:r w:rsidRPr="00F34228">
              <w:rPr>
                <w:lang w:val="uk-UA"/>
              </w:rPr>
              <w:t>282</w:t>
            </w:r>
          </w:p>
        </w:tc>
        <w:tc>
          <w:tcPr>
            <w:tcW w:w="1331" w:type="dxa"/>
            <w:shd w:val="clear" w:color="auto" w:fill="auto"/>
          </w:tcPr>
          <w:p w:rsidR="00BB0996" w:rsidRPr="00F34228" w:rsidRDefault="00BB0996" w:rsidP="00BB0996">
            <w:pPr>
              <w:jc w:val="center"/>
              <w:rPr>
                <w:lang w:val="uk-UA"/>
              </w:rPr>
            </w:pPr>
            <w:r w:rsidRPr="00F34228">
              <w:rPr>
                <w:lang w:val="uk-UA"/>
              </w:rPr>
              <w:t>277</w:t>
            </w:r>
          </w:p>
        </w:tc>
        <w:tc>
          <w:tcPr>
            <w:tcW w:w="1525" w:type="dxa"/>
            <w:shd w:val="clear" w:color="auto" w:fill="auto"/>
          </w:tcPr>
          <w:p w:rsidR="00BB0996" w:rsidRPr="00F34228" w:rsidRDefault="00BB0996" w:rsidP="00BB0996">
            <w:pPr>
              <w:jc w:val="center"/>
              <w:rPr>
                <w:lang w:val="uk-UA"/>
              </w:rPr>
            </w:pPr>
            <w:r w:rsidRPr="00F34228">
              <w:rPr>
                <w:lang w:val="uk-UA"/>
              </w:rPr>
              <w:t>149243</w:t>
            </w:r>
          </w:p>
        </w:tc>
        <w:tc>
          <w:tcPr>
            <w:tcW w:w="1283" w:type="dxa"/>
            <w:shd w:val="clear" w:color="auto" w:fill="auto"/>
          </w:tcPr>
          <w:p w:rsidR="00BB0996" w:rsidRPr="00F34228" w:rsidRDefault="00BB0996" w:rsidP="00BB0996">
            <w:pPr>
              <w:jc w:val="center"/>
              <w:rPr>
                <w:lang w:val="uk-UA"/>
              </w:rPr>
            </w:pPr>
            <w:r w:rsidRPr="00F34228">
              <w:rPr>
                <w:lang w:val="uk-UA"/>
              </w:rPr>
              <w:t>150838</w:t>
            </w:r>
          </w:p>
        </w:tc>
        <w:tc>
          <w:tcPr>
            <w:tcW w:w="2041" w:type="dxa"/>
            <w:shd w:val="clear" w:color="auto" w:fill="auto"/>
          </w:tcPr>
          <w:p w:rsidR="00BB0996" w:rsidRPr="00F34228" w:rsidRDefault="00BB0996" w:rsidP="00BB0996">
            <w:pPr>
              <w:jc w:val="center"/>
              <w:rPr>
                <w:lang w:val="uk-UA"/>
              </w:rPr>
            </w:pPr>
            <w:r w:rsidRPr="00F34228">
              <w:rPr>
                <w:lang w:val="uk-UA"/>
              </w:rPr>
              <w:t>274</w:t>
            </w:r>
          </w:p>
        </w:tc>
      </w:tr>
      <w:tr w:rsidR="00BB0996" w:rsidRPr="00F34228" w:rsidTr="00196619">
        <w:tc>
          <w:tcPr>
            <w:tcW w:w="880" w:type="dxa"/>
            <w:shd w:val="clear" w:color="auto" w:fill="auto"/>
          </w:tcPr>
          <w:p w:rsidR="00BB0996" w:rsidRPr="00F34228" w:rsidRDefault="00BB0996" w:rsidP="00BB0996">
            <w:pPr>
              <w:jc w:val="center"/>
              <w:rPr>
                <w:lang w:val="uk-UA"/>
              </w:rPr>
            </w:pPr>
          </w:p>
        </w:tc>
        <w:tc>
          <w:tcPr>
            <w:tcW w:w="1088" w:type="dxa"/>
            <w:shd w:val="clear" w:color="auto" w:fill="auto"/>
          </w:tcPr>
          <w:p w:rsidR="00BB0996" w:rsidRPr="00F34228" w:rsidRDefault="00BB0996" w:rsidP="00BB0996">
            <w:pPr>
              <w:jc w:val="center"/>
              <w:rPr>
                <w:vertAlign w:val="superscript"/>
                <w:lang w:val="uk-UA"/>
              </w:rPr>
            </w:pPr>
            <w:r w:rsidRPr="00F34228">
              <w:rPr>
                <w:lang w:val="uk-UA"/>
              </w:rPr>
              <w:t>188</w:t>
            </w:r>
            <w:r w:rsidRPr="00F34228">
              <w:rPr>
                <w:vertAlign w:val="superscript"/>
                <w:lang w:val="uk-UA"/>
              </w:rPr>
              <w:t>10</w:t>
            </w:r>
          </w:p>
        </w:tc>
        <w:tc>
          <w:tcPr>
            <w:tcW w:w="1486" w:type="dxa"/>
            <w:shd w:val="clear" w:color="auto" w:fill="auto"/>
          </w:tcPr>
          <w:p w:rsidR="00BB0996" w:rsidRPr="00F34228" w:rsidRDefault="00BB0996" w:rsidP="00BB0996">
            <w:pPr>
              <w:jc w:val="center"/>
              <w:rPr>
                <w:lang w:val="uk-UA"/>
              </w:rPr>
            </w:pPr>
            <w:r w:rsidRPr="00F34228">
              <w:rPr>
                <w:lang w:val="uk-UA"/>
              </w:rPr>
              <w:t>57</w:t>
            </w:r>
          </w:p>
        </w:tc>
        <w:tc>
          <w:tcPr>
            <w:tcW w:w="1331" w:type="dxa"/>
            <w:shd w:val="clear" w:color="auto" w:fill="auto"/>
          </w:tcPr>
          <w:p w:rsidR="00BB0996" w:rsidRPr="00F34228" w:rsidRDefault="00BB0996" w:rsidP="00BB0996">
            <w:pPr>
              <w:jc w:val="center"/>
              <w:rPr>
                <w:lang w:val="uk-UA"/>
              </w:rPr>
            </w:pPr>
            <w:r w:rsidRPr="00F34228">
              <w:rPr>
                <w:lang w:val="uk-UA"/>
              </w:rPr>
              <w:t>55</w:t>
            </w:r>
          </w:p>
        </w:tc>
        <w:tc>
          <w:tcPr>
            <w:tcW w:w="1525" w:type="dxa"/>
            <w:shd w:val="clear" w:color="auto" w:fill="auto"/>
          </w:tcPr>
          <w:p w:rsidR="00BB0996" w:rsidRPr="00F34228" w:rsidRDefault="00BB0996" w:rsidP="00BB0996">
            <w:pPr>
              <w:jc w:val="center"/>
              <w:rPr>
                <w:lang w:val="uk-UA"/>
              </w:rPr>
            </w:pPr>
            <w:r w:rsidRPr="00F34228">
              <w:rPr>
                <w:lang w:val="uk-UA"/>
              </w:rPr>
              <w:t>16898</w:t>
            </w:r>
          </w:p>
        </w:tc>
        <w:tc>
          <w:tcPr>
            <w:tcW w:w="1283" w:type="dxa"/>
            <w:shd w:val="clear" w:color="auto" w:fill="auto"/>
          </w:tcPr>
          <w:p w:rsidR="00BB0996" w:rsidRPr="00F34228" w:rsidRDefault="00BB0996" w:rsidP="00BB0996">
            <w:pPr>
              <w:jc w:val="center"/>
              <w:rPr>
                <w:lang w:val="uk-UA"/>
              </w:rPr>
            </w:pPr>
            <w:r w:rsidRPr="00F34228">
              <w:rPr>
                <w:lang w:val="uk-UA"/>
              </w:rPr>
              <w:t>16898</w:t>
            </w:r>
          </w:p>
        </w:tc>
        <w:tc>
          <w:tcPr>
            <w:tcW w:w="2041" w:type="dxa"/>
            <w:shd w:val="clear" w:color="auto" w:fill="auto"/>
          </w:tcPr>
          <w:p w:rsidR="00BB0996" w:rsidRPr="00F34228" w:rsidRDefault="00BB0996" w:rsidP="00BB0996">
            <w:pPr>
              <w:jc w:val="center"/>
              <w:rPr>
                <w:lang w:val="uk-UA"/>
              </w:rPr>
            </w:pPr>
            <w:r w:rsidRPr="00F34228">
              <w:rPr>
                <w:lang w:val="uk-UA"/>
              </w:rPr>
              <w:t>53</w:t>
            </w:r>
          </w:p>
        </w:tc>
      </w:tr>
      <w:tr w:rsidR="00BB0996" w:rsidRPr="00F34228" w:rsidTr="00196619">
        <w:tc>
          <w:tcPr>
            <w:tcW w:w="880" w:type="dxa"/>
            <w:shd w:val="clear" w:color="auto" w:fill="auto"/>
          </w:tcPr>
          <w:p w:rsidR="00BB0996" w:rsidRPr="00F34228" w:rsidRDefault="00BB0996" w:rsidP="00BB0996">
            <w:pPr>
              <w:jc w:val="center"/>
              <w:rPr>
                <w:lang w:val="uk-UA"/>
              </w:rPr>
            </w:pPr>
          </w:p>
        </w:tc>
        <w:tc>
          <w:tcPr>
            <w:tcW w:w="1088" w:type="dxa"/>
            <w:shd w:val="clear" w:color="auto" w:fill="auto"/>
          </w:tcPr>
          <w:p w:rsidR="00BB0996" w:rsidRPr="00F34228" w:rsidRDefault="00BB0996" w:rsidP="00BB0996">
            <w:pPr>
              <w:jc w:val="center"/>
              <w:rPr>
                <w:vertAlign w:val="superscript"/>
                <w:lang w:val="uk-UA"/>
              </w:rPr>
            </w:pPr>
            <w:r w:rsidRPr="00F34228">
              <w:rPr>
                <w:lang w:val="uk-UA"/>
              </w:rPr>
              <w:t>42</w:t>
            </w:r>
            <w:r w:rsidRPr="00F34228">
              <w:rPr>
                <w:vertAlign w:val="superscript"/>
                <w:lang w:val="uk-UA"/>
              </w:rPr>
              <w:t>4</w:t>
            </w:r>
          </w:p>
        </w:tc>
        <w:tc>
          <w:tcPr>
            <w:tcW w:w="1486" w:type="dxa"/>
            <w:shd w:val="clear" w:color="auto" w:fill="auto"/>
          </w:tcPr>
          <w:p w:rsidR="00BB0996" w:rsidRPr="00F34228" w:rsidRDefault="00BB0996" w:rsidP="00BB0996">
            <w:pPr>
              <w:jc w:val="center"/>
              <w:rPr>
                <w:lang w:val="uk-UA"/>
              </w:rPr>
            </w:pPr>
            <w:r w:rsidRPr="00F34228">
              <w:rPr>
                <w:lang w:val="uk-UA"/>
              </w:rPr>
              <w:t>6</w:t>
            </w:r>
          </w:p>
        </w:tc>
        <w:tc>
          <w:tcPr>
            <w:tcW w:w="1331" w:type="dxa"/>
            <w:shd w:val="clear" w:color="auto" w:fill="auto"/>
          </w:tcPr>
          <w:p w:rsidR="00BB0996" w:rsidRPr="00F34228" w:rsidRDefault="00BB0996" w:rsidP="00BB0996">
            <w:pPr>
              <w:jc w:val="center"/>
              <w:rPr>
                <w:lang w:val="uk-UA"/>
              </w:rPr>
            </w:pPr>
            <w:r w:rsidRPr="00F34228">
              <w:rPr>
                <w:lang w:val="uk-UA"/>
              </w:rPr>
              <w:t>6</w:t>
            </w:r>
          </w:p>
        </w:tc>
        <w:tc>
          <w:tcPr>
            <w:tcW w:w="1525" w:type="dxa"/>
            <w:shd w:val="clear" w:color="auto" w:fill="auto"/>
          </w:tcPr>
          <w:p w:rsidR="00BB0996" w:rsidRPr="00F34228" w:rsidRDefault="00BB0996" w:rsidP="00BB0996">
            <w:pPr>
              <w:jc w:val="center"/>
              <w:rPr>
                <w:lang w:val="uk-UA"/>
              </w:rPr>
            </w:pPr>
            <w:r w:rsidRPr="00F34228">
              <w:rPr>
                <w:lang w:val="uk-UA"/>
              </w:rPr>
              <w:t>1309</w:t>
            </w:r>
          </w:p>
        </w:tc>
        <w:tc>
          <w:tcPr>
            <w:tcW w:w="1283" w:type="dxa"/>
            <w:shd w:val="clear" w:color="auto" w:fill="auto"/>
          </w:tcPr>
          <w:p w:rsidR="00BB0996" w:rsidRPr="00F34228" w:rsidRDefault="00BB0996" w:rsidP="00BB0996">
            <w:pPr>
              <w:jc w:val="center"/>
              <w:rPr>
                <w:lang w:val="uk-UA"/>
              </w:rPr>
            </w:pPr>
            <w:r w:rsidRPr="00F34228">
              <w:rPr>
                <w:lang w:val="uk-UA"/>
              </w:rPr>
              <w:t>1309</w:t>
            </w:r>
          </w:p>
        </w:tc>
        <w:tc>
          <w:tcPr>
            <w:tcW w:w="2041" w:type="dxa"/>
            <w:shd w:val="clear" w:color="auto" w:fill="auto"/>
          </w:tcPr>
          <w:p w:rsidR="00BB0996" w:rsidRPr="00F34228" w:rsidRDefault="00BB0996" w:rsidP="00BB0996">
            <w:pPr>
              <w:jc w:val="center"/>
              <w:rPr>
                <w:lang w:val="uk-UA"/>
              </w:rPr>
            </w:pPr>
            <w:r w:rsidRPr="00F34228">
              <w:rPr>
                <w:lang w:val="uk-UA"/>
              </w:rPr>
              <w:t>5</w:t>
            </w:r>
          </w:p>
        </w:tc>
      </w:tr>
      <w:tr w:rsidR="00BB0996" w:rsidRPr="00F34228" w:rsidTr="00196619">
        <w:tc>
          <w:tcPr>
            <w:tcW w:w="880" w:type="dxa"/>
            <w:shd w:val="clear" w:color="auto" w:fill="auto"/>
          </w:tcPr>
          <w:p w:rsidR="00BB0996" w:rsidRPr="00F34228" w:rsidRDefault="00BB0996" w:rsidP="00BB0996">
            <w:pPr>
              <w:jc w:val="center"/>
              <w:rPr>
                <w:lang w:val="uk-UA"/>
              </w:rPr>
            </w:pPr>
          </w:p>
        </w:tc>
        <w:tc>
          <w:tcPr>
            <w:tcW w:w="1088" w:type="dxa"/>
            <w:shd w:val="clear" w:color="auto" w:fill="auto"/>
          </w:tcPr>
          <w:p w:rsidR="00BB0996" w:rsidRPr="00F34228" w:rsidRDefault="00BB0996" w:rsidP="00BB0996">
            <w:pPr>
              <w:jc w:val="center"/>
              <w:rPr>
                <w:vertAlign w:val="superscript"/>
                <w:lang w:val="uk-UA"/>
              </w:rPr>
            </w:pPr>
            <w:r w:rsidRPr="00F34228">
              <w:rPr>
                <w:lang w:val="uk-UA"/>
              </w:rPr>
              <w:t>168</w:t>
            </w:r>
            <w:r w:rsidRPr="00F34228">
              <w:rPr>
                <w:vertAlign w:val="superscript"/>
                <w:lang w:val="uk-UA"/>
              </w:rPr>
              <w:t>1</w:t>
            </w:r>
          </w:p>
        </w:tc>
        <w:tc>
          <w:tcPr>
            <w:tcW w:w="1486" w:type="dxa"/>
            <w:shd w:val="clear" w:color="auto" w:fill="auto"/>
          </w:tcPr>
          <w:p w:rsidR="00BB0996" w:rsidRPr="00F34228" w:rsidRDefault="00BB0996" w:rsidP="00BB0996">
            <w:pPr>
              <w:jc w:val="center"/>
              <w:rPr>
                <w:lang w:val="uk-UA"/>
              </w:rPr>
            </w:pPr>
            <w:r w:rsidRPr="00F34228">
              <w:rPr>
                <w:lang w:val="uk-UA"/>
              </w:rPr>
              <w:t>78</w:t>
            </w:r>
          </w:p>
        </w:tc>
        <w:tc>
          <w:tcPr>
            <w:tcW w:w="1331" w:type="dxa"/>
            <w:shd w:val="clear" w:color="auto" w:fill="auto"/>
          </w:tcPr>
          <w:p w:rsidR="00BB0996" w:rsidRPr="00F34228" w:rsidRDefault="00BB0996" w:rsidP="00BB0996">
            <w:pPr>
              <w:jc w:val="center"/>
              <w:rPr>
                <w:lang w:val="uk-UA"/>
              </w:rPr>
            </w:pPr>
            <w:r w:rsidRPr="00F34228">
              <w:rPr>
                <w:lang w:val="uk-UA"/>
              </w:rPr>
              <w:t>78</w:t>
            </w:r>
          </w:p>
        </w:tc>
        <w:tc>
          <w:tcPr>
            <w:tcW w:w="1525" w:type="dxa"/>
            <w:shd w:val="clear" w:color="auto" w:fill="auto"/>
          </w:tcPr>
          <w:p w:rsidR="00BB0996" w:rsidRPr="00F34228" w:rsidRDefault="00BB0996" w:rsidP="00BB0996">
            <w:pPr>
              <w:jc w:val="center"/>
              <w:rPr>
                <w:lang w:val="uk-UA"/>
              </w:rPr>
            </w:pPr>
            <w:r w:rsidRPr="00F34228">
              <w:rPr>
                <w:lang w:val="uk-UA"/>
              </w:rPr>
              <w:t>18666</w:t>
            </w:r>
          </w:p>
        </w:tc>
        <w:tc>
          <w:tcPr>
            <w:tcW w:w="1283" w:type="dxa"/>
            <w:shd w:val="clear" w:color="auto" w:fill="auto"/>
          </w:tcPr>
          <w:p w:rsidR="00BB0996" w:rsidRPr="00F34228" w:rsidRDefault="00BB0996" w:rsidP="00BB0996">
            <w:pPr>
              <w:jc w:val="center"/>
              <w:rPr>
                <w:lang w:val="uk-UA"/>
              </w:rPr>
            </w:pPr>
            <w:r w:rsidRPr="00F34228">
              <w:rPr>
                <w:lang w:val="uk-UA"/>
              </w:rPr>
              <w:t>18666</w:t>
            </w:r>
          </w:p>
        </w:tc>
        <w:tc>
          <w:tcPr>
            <w:tcW w:w="2041" w:type="dxa"/>
            <w:shd w:val="clear" w:color="auto" w:fill="auto"/>
          </w:tcPr>
          <w:p w:rsidR="00BB0996" w:rsidRPr="00F34228" w:rsidRDefault="00BB0996" w:rsidP="00BB0996">
            <w:pPr>
              <w:jc w:val="center"/>
              <w:rPr>
                <w:lang w:val="uk-UA"/>
              </w:rPr>
            </w:pPr>
            <w:r w:rsidRPr="00F34228">
              <w:rPr>
                <w:lang w:val="uk-UA"/>
              </w:rPr>
              <w:t>78</w:t>
            </w:r>
          </w:p>
        </w:tc>
      </w:tr>
      <w:tr w:rsidR="00BB0996" w:rsidRPr="00F34228" w:rsidTr="00196619">
        <w:tc>
          <w:tcPr>
            <w:tcW w:w="1968" w:type="dxa"/>
            <w:gridSpan w:val="2"/>
            <w:shd w:val="clear" w:color="auto" w:fill="auto"/>
          </w:tcPr>
          <w:p w:rsidR="00BB0996" w:rsidRPr="00F34228" w:rsidRDefault="00BB0996" w:rsidP="00BB0996">
            <w:pPr>
              <w:jc w:val="center"/>
              <w:rPr>
                <w:b/>
                <w:lang w:val="uk-UA"/>
              </w:rPr>
            </w:pPr>
            <w:r w:rsidRPr="00F34228">
              <w:rPr>
                <w:b/>
                <w:lang w:val="uk-UA"/>
              </w:rPr>
              <w:t>Всього:</w:t>
            </w:r>
          </w:p>
        </w:tc>
        <w:tc>
          <w:tcPr>
            <w:tcW w:w="1486" w:type="dxa"/>
            <w:shd w:val="clear" w:color="auto" w:fill="auto"/>
          </w:tcPr>
          <w:p w:rsidR="00BB0996" w:rsidRPr="00F34228" w:rsidRDefault="00BB0996" w:rsidP="00BB0996">
            <w:pPr>
              <w:jc w:val="center"/>
              <w:rPr>
                <w:b/>
                <w:lang w:val="uk-UA"/>
              </w:rPr>
            </w:pPr>
            <w:r w:rsidRPr="00F34228">
              <w:rPr>
                <w:b/>
                <w:lang w:val="uk-UA"/>
              </w:rPr>
              <w:t>423</w:t>
            </w:r>
          </w:p>
        </w:tc>
        <w:tc>
          <w:tcPr>
            <w:tcW w:w="1331" w:type="dxa"/>
            <w:shd w:val="clear" w:color="auto" w:fill="auto"/>
          </w:tcPr>
          <w:p w:rsidR="00BB0996" w:rsidRPr="00F34228" w:rsidRDefault="00BB0996" w:rsidP="00BB0996">
            <w:pPr>
              <w:jc w:val="center"/>
              <w:rPr>
                <w:b/>
                <w:lang w:val="uk-UA"/>
              </w:rPr>
            </w:pPr>
            <w:r w:rsidRPr="00F34228">
              <w:rPr>
                <w:b/>
                <w:lang w:val="uk-UA"/>
              </w:rPr>
              <w:t>416</w:t>
            </w:r>
          </w:p>
        </w:tc>
        <w:tc>
          <w:tcPr>
            <w:tcW w:w="1525" w:type="dxa"/>
            <w:shd w:val="clear" w:color="auto" w:fill="auto"/>
          </w:tcPr>
          <w:p w:rsidR="00BB0996" w:rsidRPr="00F34228" w:rsidRDefault="00BB0996" w:rsidP="00BB0996">
            <w:pPr>
              <w:jc w:val="center"/>
              <w:rPr>
                <w:b/>
                <w:lang w:val="uk-UA"/>
              </w:rPr>
            </w:pPr>
            <w:r w:rsidRPr="00F34228">
              <w:rPr>
                <w:b/>
                <w:lang w:val="uk-UA"/>
              </w:rPr>
              <w:t>186116</w:t>
            </w:r>
          </w:p>
        </w:tc>
        <w:tc>
          <w:tcPr>
            <w:tcW w:w="1283" w:type="dxa"/>
            <w:shd w:val="clear" w:color="auto" w:fill="auto"/>
          </w:tcPr>
          <w:p w:rsidR="00BB0996" w:rsidRPr="00F34228" w:rsidRDefault="00BB0996" w:rsidP="00BB0996">
            <w:pPr>
              <w:jc w:val="center"/>
              <w:rPr>
                <w:b/>
                <w:lang w:val="uk-UA"/>
              </w:rPr>
            </w:pPr>
            <w:r w:rsidRPr="00F34228">
              <w:rPr>
                <w:b/>
                <w:lang w:val="uk-UA"/>
              </w:rPr>
              <w:t>187711</w:t>
            </w:r>
          </w:p>
        </w:tc>
        <w:tc>
          <w:tcPr>
            <w:tcW w:w="2041" w:type="dxa"/>
            <w:shd w:val="clear" w:color="auto" w:fill="auto"/>
          </w:tcPr>
          <w:p w:rsidR="00BB0996" w:rsidRPr="00F34228" w:rsidRDefault="00BB0996" w:rsidP="00BB0996">
            <w:pPr>
              <w:jc w:val="center"/>
              <w:rPr>
                <w:b/>
                <w:lang w:val="uk-UA"/>
              </w:rPr>
            </w:pPr>
            <w:r w:rsidRPr="00F34228">
              <w:rPr>
                <w:b/>
                <w:lang w:val="uk-UA"/>
              </w:rPr>
              <w:t>410</w:t>
            </w:r>
          </w:p>
        </w:tc>
      </w:tr>
    </w:tbl>
    <w:p w:rsidR="00BB0996" w:rsidRPr="00F34228" w:rsidRDefault="00BB0996" w:rsidP="00BB0996">
      <w:pPr>
        <w:ind w:firstLine="567"/>
        <w:jc w:val="both"/>
        <w:rPr>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Узагальнені дані щодо інспекційних перевірок Держлікслужби та її територіальних органів щодо якості лікарських засобів у 201</w:t>
      </w:r>
      <w:r w:rsidR="009B0B49" w:rsidRPr="00F34228">
        <w:rPr>
          <w:sz w:val="28"/>
          <w:szCs w:val="28"/>
          <w:lang w:val="uk-UA"/>
        </w:rPr>
        <w:t>8</w:t>
      </w:r>
      <w:r w:rsidRPr="00F34228">
        <w:rPr>
          <w:sz w:val="28"/>
          <w:szCs w:val="28"/>
          <w:lang w:val="uk-UA"/>
        </w:rPr>
        <w:t xml:space="preserve"> та 201</w:t>
      </w:r>
      <w:r w:rsidR="009B0B49" w:rsidRPr="00F34228">
        <w:rPr>
          <w:sz w:val="28"/>
          <w:szCs w:val="28"/>
          <w:lang w:val="uk-UA"/>
        </w:rPr>
        <w:t>9</w:t>
      </w:r>
      <w:r w:rsidRPr="00F34228">
        <w:rPr>
          <w:sz w:val="28"/>
          <w:szCs w:val="28"/>
          <w:lang w:val="uk-UA"/>
        </w:rPr>
        <w:t> роках наведено в таблиці:</w:t>
      </w:r>
    </w:p>
    <w:p w:rsidR="00BB0996" w:rsidRPr="00F34228" w:rsidRDefault="00BB0996" w:rsidP="00BB0996">
      <w:pPr>
        <w:ind w:firstLine="567"/>
        <w:jc w:val="both"/>
        <w:rPr>
          <w:sz w:val="28"/>
          <w:szCs w:val="28"/>
          <w:lang w:val="uk-UA"/>
        </w:rPr>
      </w:pPr>
    </w:p>
    <w:tbl>
      <w:tblPr>
        <w:tblW w:w="51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89"/>
        <w:gridCol w:w="1253"/>
        <w:gridCol w:w="870"/>
        <w:gridCol w:w="1253"/>
        <w:gridCol w:w="1335"/>
        <w:gridCol w:w="1235"/>
        <w:gridCol w:w="620"/>
        <w:gridCol w:w="1056"/>
      </w:tblGrid>
      <w:tr w:rsidR="00C601BE" w:rsidRPr="00F34228" w:rsidTr="00C601BE">
        <w:tc>
          <w:tcPr>
            <w:tcW w:w="544" w:type="pct"/>
            <w:vMerge w:val="restart"/>
          </w:tcPr>
          <w:p w:rsidR="00BB0996" w:rsidRPr="00F34228" w:rsidRDefault="00BB0996" w:rsidP="00BB0996">
            <w:pPr>
              <w:jc w:val="center"/>
              <w:rPr>
                <w:b/>
                <w:lang w:val="uk-UA"/>
              </w:rPr>
            </w:pPr>
            <w:r w:rsidRPr="00F34228">
              <w:rPr>
                <w:b/>
                <w:lang w:val="uk-UA"/>
              </w:rPr>
              <w:t>Роки</w:t>
            </w:r>
          </w:p>
        </w:tc>
        <w:tc>
          <w:tcPr>
            <w:tcW w:w="2283" w:type="pct"/>
            <w:gridSpan w:val="4"/>
          </w:tcPr>
          <w:p w:rsidR="00BB0996" w:rsidRPr="00F34228" w:rsidRDefault="00BB0996" w:rsidP="00BB0996">
            <w:pPr>
              <w:jc w:val="center"/>
              <w:rPr>
                <w:b/>
                <w:lang w:val="uk-UA"/>
              </w:rPr>
            </w:pPr>
            <w:r w:rsidRPr="00F34228">
              <w:rPr>
                <w:b/>
                <w:lang w:val="uk-UA"/>
              </w:rPr>
              <w:t>Кількість здійснених перевірок</w:t>
            </w:r>
          </w:p>
        </w:tc>
        <w:tc>
          <w:tcPr>
            <w:tcW w:w="683" w:type="pct"/>
            <w:vMerge w:val="restart"/>
            <w:shd w:val="clear" w:color="auto" w:fill="auto"/>
          </w:tcPr>
          <w:p w:rsidR="00BB0996" w:rsidRPr="00F34228" w:rsidRDefault="00BB0996" w:rsidP="00BB0996">
            <w:pPr>
              <w:jc w:val="center"/>
              <w:rPr>
                <w:b/>
                <w:lang w:val="uk-UA"/>
              </w:rPr>
            </w:pPr>
            <w:r w:rsidRPr="00F34228">
              <w:rPr>
                <w:b/>
                <w:lang w:val="uk-UA"/>
              </w:rPr>
              <w:t>Надано приписів про усунення порушень</w:t>
            </w:r>
          </w:p>
        </w:tc>
        <w:tc>
          <w:tcPr>
            <w:tcW w:w="632" w:type="pct"/>
            <w:vMerge w:val="restart"/>
          </w:tcPr>
          <w:p w:rsidR="00BB0996" w:rsidRPr="00F34228" w:rsidRDefault="00BB0996" w:rsidP="00BB0996">
            <w:pPr>
              <w:jc w:val="center"/>
              <w:rPr>
                <w:b/>
                <w:lang w:val="uk-UA"/>
              </w:rPr>
            </w:pPr>
            <w:r w:rsidRPr="00F34228">
              <w:rPr>
                <w:b/>
                <w:lang w:val="uk-UA"/>
              </w:rPr>
              <w:t>Надано приписів про заборону ЛЗ</w:t>
            </w:r>
          </w:p>
        </w:tc>
        <w:tc>
          <w:tcPr>
            <w:tcW w:w="317" w:type="pct"/>
            <w:vMerge w:val="restart"/>
            <w:shd w:val="clear" w:color="auto" w:fill="auto"/>
            <w:textDirection w:val="btLr"/>
          </w:tcPr>
          <w:p w:rsidR="00BB0996" w:rsidRPr="00F34228" w:rsidRDefault="00BB0996" w:rsidP="00BB0996">
            <w:pPr>
              <w:jc w:val="center"/>
              <w:rPr>
                <w:b/>
                <w:lang w:val="uk-UA"/>
              </w:rPr>
            </w:pPr>
            <w:r w:rsidRPr="00F34228">
              <w:rPr>
                <w:b/>
                <w:lang w:val="uk-UA"/>
              </w:rPr>
              <w:t>Прийнято постанов</w:t>
            </w:r>
          </w:p>
        </w:tc>
        <w:tc>
          <w:tcPr>
            <w:tcW w:w="540" w:type="pct"/>
            <w:vMerge w:val="restart"/>
            <w:shd w:val="clear" w:color="auto" w:fill="auto"/>
            <w:textDirection w:val="btLr"/>
          </w:tcPr>
          <w:p w:rsidR="00BB0996" w:rsidRPr="00F34228" w:rsidRDefault="00BB0996" w:rsidP="00BB0996">
            <w:pPr>
              <w:jc w:val="center"/>
              <w:rPr>
                <w:b/>
                <w:lang w:val="uk-UA"/>
              </w:rPr>
            </w:pPr>
            <w:r w:rsidRPr="00F34228">
              <w:rPr>
                <w:b/>
                <w:lang w:val="uk-UA"/>
              </w:rPr>
              <w:t>Нараховано штрафів, грн</w:t>
            </w:r>
          </w:p>
        </w:tc>
      </w:tr>
      <w:tr w:rsidR="00C601BE" w:rsidRPr="00F34228" w:rsidTr="00C601BE">
        <w:tc>
          <w:tcPr>
            <w:tcW w:w="544" w:type="pct"/>
            <w:vMerge/>
          </w:tcPr>
          <w:p w:rsidR="00BB0996" w:rsidRPr="00F34228" w:rsidRDefault="00BB0996" w:rsidP="00BB0996">
            <w:pPr>
              <w:jc w:val="center"/>
              <w:rPr>
                <w:b/>
                <w:lang w:val="uk-UA"/>
              </w:rPr>
            </w:pPr>
          </w:p>
        </w:tc>
        <w:tc>
          <w:tcPr>
            <w:tcW w:w="1198" w:type="pct"/>
            <w:gridSpan w:val="2"/>
          </w:tcPr>
          <w:p w:rsidR="00BB0996" w:rsidRPr="00F34228" w:rsidRDefault="00BB0996" w:rsidP="00BB0996">
            <w:pPr>
              <w:jc w:val="center"/>
              <w:rPr>
                <w:b/>
                <w:lang w:val="uk-UA"/>
              </w:rPr>
            </w:pPr>
            <w:r w:rsidRPr="00F34228">
              <w:rPr>
                <w:b/>
                <w:lang w:val="uk-UA"/>
              </w:rPr>
              <w:t>Суб’єктів господарювання</w:t>
            </w:r>
          </w:p>
        </w:tc>
        <w:tc>
          <w:tcPr>
            <w:tcW w:w="1086" w:type="pct"/>
            <w:gridSpan w:val="2"/>
            <w:shd w:val="clear" w:color="auto" w:fill="auto"/>
          </w:tcPr>
          <w:p w:rsidR="00BB0996" w:rsidRPr="00F34228" w:rsidRDefault="00BB0996" w:rsidP="00BB0996">
            <w:pPr>
              <w:jc w:val="center"/>
              <w:rPr>
                <w:b/>
                <w:lang w:val="uk-UA"/>
              </w:rPr>
            </w:pPr>
            <w:r w:rsidRPr="00F34228">
              <w:rPr>
                <w:b/>
                <w:lang w:val="uk-UA"/>
              </w:rPr>
              <w:t>Місць проваджень діяльності</w:t>
            </w:r>
          </w:p>
        </w:tc>
        <w:tc>
          <w:tcPr>
            <w:tcW w:w="683" w:type="pct"/>
            <w:vMerge/>
            <w:shd w:val="clear" w:color="auto" w:fill="auto"/>
          </w:tcPr>
          <w:p w:rsidR="00BB0996" w:rsidRPr="00F34228" w:rsidRDefault="00BB0996" w:rsidP="00BB0996">
            <w:pPr>
              <w:jc w:val="center"/>
              <w:rPr>
                <w:b/>
                <w:lang w:val="uk-UA"/>
              </w:rPr>
            </w:pPr>
          </w:p>
        </w:tc>
        <w:tc>
          <w:tcPr>
            <w:tcW w:w="632" w:type="pct"/>
            <w:vMerge/>
          </w:tcPr>
          <w:p w:rsidR="00BB0996" w:rsidRPr="00F34228" w:rsidRDefault="00BB0996" w:rsidP="00BB0996">
            <w:pPr>
              <w:jc w:val="center"/>
              <w:rPr>
                <w:b/>
                <w:lang w:val="uk-UA"/>
              </w:rPr>
            </w:pPr>
          </w:p>
        </w:tc>
        <w:tc>
          <w:tcPr>
            <w:tcW w:w="317" w:type="pct"/>
            <w:vMerge/>
            <w:shd w:val="clear" w:color="auto" w:fill="auto"/>
          </w:tcPr>
          <w:p w:rsidR="00BB0996" w:rsidRPr="00F34228" w:rsidRDefault="00BB0996" w:rsidP="00BB0996">
            <w:pPr>
              <w:jc w:val="center"/>
              <w:rPr>
                <w:b/>
                <w:lang w:val="uk-UA"/>
              </w:rPr>
            </w:pPr>
          </w:p>
        </w:tc>
        <w:tc>
          <w:tcPr>
            <w:tcW w:w="540" w:type="pct"/>
            <w:vMerge/>
            <w:shd w:val="clear" w:color="auto" w:fill="auto"/>
          </w:tcPr>
          <w:p w:rsidR="00BB0996" w:rsidRPr="00F34228" w:rsidRDefault="00BB0996" w:rsidP="00BB0996">
            <w:pPr>
              <w:jc w:val="center"/>
              <w:rPr>
                <w:b/>
                <w:lang w:val="uk-UA"/>
              </w:rPr>
            </w:pPr>
          </w:p>
        </w:tc>
      </w:tr>
      <w:tr w:rsidR="00C601BE" w:rsidRPr="00F34228" w:rsidTr="00C601BE">
        <w:tc>
          <w:tcPr>
            <w:tcW w:w="544" w:type="pct"/>
            <w:vMerge/>
          </w:tcPr>
          <w:p w:rsidR="00BB0996" w:rsidRPr="00F34228" w:rsidRDefault="00BB0996" w:rsidP="00BB0996">
            <w:pPr>
              <w:jc w:val="center"/>
              <w:rPr>
                <w:lang w:val="uk-UA"/>
              </w:rPr>
            </w:pPr>
          </w:p>
        </w:tc>
        <w:tc>
          <w:tcPr>
            <w:tcW w:w="557" w:type="pct"/>
          </w:tcPr>
          <w:p w:rsidR="00BB0996" w:rsidRPr="00F34228" w:rsidRDefault="00BB0996" w:rsidP="00BB0996">
            <w:pPr>
              <w:jc w:val="center"/>
              <w:rPr>
                <w:b/>
                <w:lang w:val="uk-UA"/>
              </w:rPr>
            </w:pPr>
            <w:r w:rsidRPr="00F34228">
              <w:rPr>
                <w:b/>
                <w:lang w:val="uk-UA"/>
              </w:rPr>
              <w:t>план</w:t>
            </w:r>
          </w:p>
        </w:tc>
        <w:tc>
          <w:tcPr>
            <w:tcW w:w="641" w:type="pct"/>
          </w:tcPr>
          <w:p w:rsidR="00BB0996" w:rsidRPr="00F34228" w:rsidRDefault="00BB0996" w:rsidP="00BB0996">
            <w:pPr>
              <w:jc w:val="center"/>
              <w:rPr>
                <w:b/>
                <w:lang w:val="uk-UA"/>
              </w:rPr>
            </w:pPr>
            <w:proofErr w:type="spellStart"/>
            <w:r w:rsidRPr="00F34228">
              <w:rPr>
                <w:b/>
                <w:lang w:val="uk-UA"/>
              </w:rPr>
              <w:t>позаплан</w:t>
            </w:r>
            <w:proofErr w:type="spellEnd"/>
          </w:p>
        </w:tc>
        <w:tc>
          <w:tcPr>
            <w:tcW w:w="445" w:type="pct"/>
            <w:shd w:val="clear" w:color="auto" w:fill="auto"/>
          </w:tcPr>
          <w:p w:rsidR="00BB0996" w:rsidRPr="00F34228" w:rsidRDefault="00BB0996" w:rsidP="00BB0996">
            <w:pPr>
              <w:jc w:val="center"/>
              <w:rPr>
                <w:b/>
                <w:lang w:val="uk-UA"/>
              </w:rPr>
            </w:pPr>
            <w:r w:rsidRPr="00F34228">
              <w:rPr>
                <w:b/>
                <w:lang w:val="uk-UA"/>
              </w:rPr>
              <w:t>план</w:t>
            </w:r>
          </w:p>
        </w:tc>
        <w:tc>
          <w:tcPr>
            <w:tcW w:w="641" w:type="pct"/>
          </w:tcPr>
          <w:p w:rsidR="00BB0996" w:rsidRPr="00F34228" w:rsidRDefault="00BB0996" w:rsidP="00BB0996">
            <w:pPr>
              <w:jc w:val="center"/>
              <w:rPr>
                <w:b/>
                <w:lang w:val="uk-UA"/>
              </w:rPr>
            </w:pPr>
            <w:proofErr w:type="spellStart"/>
            <w:r w:rsidRPr="00F34228">
              <w:rPr>
                <w:b/>
                <w:lang w:val="uk-UA"/>
              </w:rPr>
              <w:t>позаплан</w:t>
            </w:r>
            <w:proofErr w:type="spellEnd"/>
          </w:p>
        </w:tc>
        <w:tc>
          <w:tcPr>
            <w:tcW w:w="683" w:type="pct"/>
            <w:vMerge/>
            <w:shd w:val="clear" w:color="auto" w:fill="auto"/>
          </w:tcPr>
          <w:p w:rsidR="00BB0996" w:rsidRPr="00F34228" w:rsidRDefault="00BB0996" w:rsidP="00BB0996">
            <w:pPr>
              <w:jc w:val="center"/>
              <w:rPr>
                <w:lang w:val="uk-UA"/>
              </w:rPr>
            </w:pPr>
          </w:p>
        </w:tc>
        <w:tc>
          <w:tcPr>
            <w:tcW w:w="632" w:type="pct"/>
            <w:vMerge/>
          </w:tcPr>
          <w:p w:rsidR="00BB0996" w:rsidRPr="00F34228" w:rsidRDefault="00BB0996" w:rsidP="00BB0996">
            <w:pPr>
              <w:jc w:val="center"/>
              <w:rPr>
                <w:lang w:val="uk-UA"/>
              </w:rPr>
            </w:pPr>
          </w:p>
        </w:tc>
        <w:tc>
          <w:tcPr>
            <w:tcW w:w="317" w:type="pct"/>
            <w:vMerge/>
            <w:shd w:val="clear" w:color="auto" w:fill="auto"/>
          </w:tcPr>
          <w:p w:rsidR="00BB0996" w:rsidRPr="00F34228" w:rsidRDefault="00BB0996" w:rsidP="00BB0996">
            <w:pPr>
              <w:jc w:val="center"/>
              <w:rPr>
                <w:lang w:val="uk-UA"/>
              </w:rPr>
            </w:pPr>
          </w:p>
        </w:tc>
        <w:tc>
          <w:tcPr>
            <w:tcW w:w="540" w:type="pct"/>
            <w:vMerge/>
            <w:shd w:val="clear" w:color="auto" w:fill="auto"/>
          </w:tcPr>
          <w:p w:rsidR="00BB0996" w:rsidRPr="00F34228" w:rsidRDefault="00BB0996" w:rsidP="00BB0996">
            <w:pPr>
              <w:jc w:val="center"/>
              <w:rPr>
                <w:lang w:val="uk-UA"/>
              </w:rPr>
            </w:pPr>
          </w:p>
        </w:tc>
      </w:tr>
      <w:tr w:rsidR="00C601BE" w:rsidRPr="00F34228" w:rsidTr="00C601BE">
        <w:tc>
          <w:tcPr>
            <w:tcW w:w="544" w:type="pct"/>
          </w:tcPr>
          <w:p w:rsidR="00C601BE" w:rsidRPr="00F34228" w:rsidRDefault="00C601BE" w:rsidP="00C601BE">
            <w:pPr>
              <w:jc w:val="center"/>
              <w:rPr>
                <w:b/>
                <w:lang w:val="uk-UA"/>
              </w:rPr>
            </w:pPr>
            <w:r w:rsidRPr="00F34228">
              <w:rPr>
                <w:b/>
                <w:lang w:val="uk-UA"/>
              </w:rPr>
              <w:t>2019</w:t>
            </w:r>
          </w:p>
        </w:tc>
        <w:tc>
          <w:tcPr>
            <w:tcW w:w="557" w:type="pct"/>
            <w:vAlign w:val="center"/>
          </w:tcPr>
          <w:p w:rsidR="00C601BE" w:rsidRPr="00F34228" w:rsidRDefault="00C601BE" w:rsidP="00C601BE">
            <w:pPr>
              <w:jc w:val="center"/>
              <w:rPr>
                <w:lang w:val="uk-UA"/>
              </w:rPr>
            </w:pPr>
            <w:r w:rsidRPr="00F34228">
              <w:rPr>
                <w:lang w:val="uk-UA"/>
              </w:rPr>
              <w:t>1724</w:t>
            </w:r>
          </w:p>
        </w:tc>
        <w:tc>
          <w:tcPr>
            <w:tcW w:w="641" w:type="pct"/>
            <w:vAlign w:val="center"/>
          </w:tcPr>
          <w:p w:rsidR="00C601BE" w:rsidRPr="00F34228" w:rsidRDefault="00C601BE" w:rsidP="00C601BE">
            <w:pPr>
              <w:jc w:val="center"/>
              <w:rPr>
                <w:lang w:val="uk-UA"/>
              </w:rPr>
            </w:pPr>
            <w:r w:rsidRPr="00F34228">
              <w:rPr>
                <w:lang w:val="uk-UA"/>
              </w:rPr>
              <w:t>375</w:t>
            </w:r>
          </w:p>
        </w:tc>
        <w:tc>
          <w:tcPr>
            <w:tcW w:w="445" w:type="pct"/>
            <w:shd w:val="clear" w:color="auto" w:fill="auto"/>
            <w:vAlign w:val="center"/>
          </w:tcPr>
          <w:p w:rsidR="00C601BE" w:rsidRPr="00F34228" w:rsidRDefault="00C601BE" w:rsidP="00C601BE">
            <w:pPr>
              <w:jc w:val="center"/>
              <w:rPr>
                <w:vertAlign w:val="superscript"/>
                <w:lang w:val="uk-UA"/>
              </w:rPr>
            </w:pPr>
            <w:r w:rsidRPr="00F34228">
              <w:rPr>
                <w:lang w:val="uk-UA"/>
              </w:rPr>
              <w:t>3717</w:t>
            </w:r>
          </w:p>
        </w:tc>
        <w:tc>
          <w:tcPr>
            <w:tcW w:w="641" w:type="pct"/>
            <w:vAlign w:val="center"/>
          </w:tcPr>
          <w:p w:rsidR="00C601BE" w:rsidRPr="00F34228" w:rsidRDefault="00C601BE" w:rsidP="00C601BE">
            <w:pPr>
              <w:jc w:val="center"/>
              <w:rPr>
                <w:lang w:val="uk-UA"/>
              </w:rPr>
            </w:pPr>
            <w:r w:rsidRPr="00F34228">
              <w:rPr>
                <w:lang w:val="uk-UA"/>
              </w:rPr>
              <w:t>542</w:t>
            </w:r>
          </w:p>
        </w:tc>
        <w:tc>
          <w:tcPr>
            <w:tcW w:w="683" w:type="pct"/>
            <w:vMerge w:val="restart"/>
            <w:shd w:val="clear" w:color="auto" w:fill="auto"/>
          </w:tcPr>
          <w:p w:rsidR="00C601BE" w:rsidRPr="00F34228" w:rsidRDefault="00C601BE" w:rsidP="00C601BE">
            <w:pPr>
              <w:jc w:val="center"/>
              <w:rPr>
                <w:lang w:val="uk-UA"/>
              </w:rPr>
            </w:pPr>
            <w:r w:rsidRPr="00F34228">
              <w:rPr>
                <w:bCs/>
                <w:lang w:val="uk-UA"/>
              </w:rPr>
              <w:t>1497</w:t>
            </w:r>
          </w:p>
        </w:tc>
        <w:tc>
          <w:tcPr>
            <w:tcW w:w="632" w:type="pct"/>
            <w:vMerge w:val="restart"/>
          </w:tcPr>
          <w:p w:rsidR="00C601BE" w:rsidRPr="00F34228" w:rsidRDefault="00C601BE" w:rsidP="00C601BE">
            <w:pPr>
              <w:jc w:val="center"/>
              <w:rPr>
                <w:lang w:val="uk-UA"/>
              </w:rPr>
            </w:pPr>
            <w:r w:rsidRPr="00F34228">
              <w:rPr>
                <w:lang w:val="uk-UA" w:eastAsia="uk-UA"/>
              </w:rPr>
              <w:t>527</w:t>
            </w:r>
          </w:p>
        </w:tc>
        <w:tc>
          <w:tcPr>
            <w:tcW w:w="317" w:type="pct"/>
            <w:vMerge w:val="restart"/>
            <w:shd w:val="clear" w:color="auto" w:fill="auto"/>
          </w:tcPr>
          <w:p w:rsidR="00C601BE" w:rsidRPr="00F34228" w:rsidRDefault="00C601BE" w:rsidP="00C601BE">
            <w:pPr>
              <w:jc w:val="center"/>
              <w:rPr>
                <w:lang w:val="uk-UA"/>
              </w:rPr>
            </w:pPr>
            <w:r w:rsidRPr="00F34228">
              <w:rPr>
                <w:lang w:val="uk-UA" w:eastAsia="uk-UA"/>
              </w:rPr>
              <w:t>504</w:t>
            </w:r>
          </w:p>
        </w:tc>
        <w:tc>
          <w:tcPr>
            <w:tcW w:w="540" w:type="pct"/>
            <w:vMerge w:val="restart"/>
            <w:shd w:val="clear" w:color="auto" w:fill="auto"/>
          </w:tcPr>
          <w:p w:rsidR="00C601BE" w:rsidRPr="00F34228" w:rsidRDefault="00C601BE" w:rsidP="00C601BE">
            <w:pPr>
              <w:jc w:val="center"/>
              <w:rPr>
                <w:lang w:val="uk-UA"/>
              </w:rPr>
            </w:pPr>
            <w:r w:rsidRPr="00F34228">
              <w:rPr>
                <w:lang w:val="uk-UA" w:eastAsia="uk-UA"/>
              </w:rPr>
              <w:t>239048</w:t>
            </w:r>
          </w:p>
        </w:tc>
      </w:tr>
      <w:tr w:rsidR="00C601BE" w:rsidRPr="00F34228" w:rsidTr="00C601BE">
        <w:tc>
          <w:tcPr>
            <w:tcW w:w="544" w:type="pct"/>
          </w:tcPr>
          <w:p w:rsidR="00BB0996" w:rsidRPr="00F34228" w:rsidRDefault="00BB0996" w:rsidP="00BB0996">
            <w:pPr>
              <w:jc w:val="center"/>
              <w:rPr>
                <w:b/>
                <w:lang w:val="uk-UA"/>
              </w:rPr>
            </w:pPr>
            <w:r w:rsidRPr="00F34228">
              <w:rPr>
                <w:b/>
                <w:lang w:val="uk-UA"/>
              </w:rPr>
              <w:t>Всього:</w:t>
            </w:r>
          </w:p>
        </w:tc>
        <w:tc>
          <w:tcPr>
            <w:tcW w:w="1198" w:type="pct"/>
            <w:gridSpan w:val="2"/>
          </w:tcPr>
          <w:p w:rsidR="00BB0996" w:rsidRPr="00F34228" w:rsidRDefault="00C601BE" w:rsidP="00BB0996">
            <w:pPr>
              <w:jc w:val="center"/>
              <w:rPr>
                <w:b/>
                <w:lang w:val="uk-UA"/>
              </w:rPr>
            </w:pPr>
            <w:r w:rsidRPr="00F34228">
              <w:rPr>
                <w:b/>
                <w:lang w:val="uk-UA"/>
              </w:rPr>
              <w:t>2099</w:t>
            </w:r>
          </w:p>
        </w:tc>
        <w:tc>
          <w:tcPr>
            <w:tcW w:w="1086" w:type="pct"/>
            <w:gridSpan w:val="2"/>
            <w:shd w:val="clear" w:color="auto" w:fill="auto"/>
          </w:tcPr>
          <w:p w:rsidR="00BB0996" w:rsidRPr="00F34228" w:rsidRDefault="00C601BE" w:rsidP="00BB0996">
            <w:pPr>
              <w:jc w:val="center"/>
              <w:rPr>
                <w:b/>
                <w:lang w:val="uk-UA"/>
              </w:rPr>
            </w:pPr>
            <w:r w:rsidRPr="00F34228">
              <w:rPr>
                <w:b/>
                <w:lang w:val="uk-UA"/>
              </w:rPr>
              <w:t>4259</w:t>
            </w:r>
          </w:p>
        </w:tc>
        <w:tc>
          <w:tcPr>
            <w:tcW w:w="683" w:type="pct"/>
            <w:vMerge/>
            <w:shd w:val="clear" w:color="auto" w:fill="auto"/>
          </w:tcPr>
          <w:p w:rsidR="00BB0996" w:rsidRPr="00F34228" w:rsidRDefault="00BB0996" w:rsidP="00BB0996">
            <w:pPr>
              <w:jc w:val="center"/>
              <w:rPr>
                <w:lang w:val="uk-UA"/>
              </w:rPr>
            </w:pPr>
          </w:p>
        </w:tc>
        <w:tc>
          <w:tcPr>
            <w:tcW w:w="632" w:type="pct"/>
            <w:vMerge/>
            <w:shd w:val="clear" w:color="auto" w:fill="auto"/>
          </w:tcPr>
          <w:p w:rsidR="00BB0996" w:rsidRPr="00F34228" w:rsidRDefault="00BB0996" w:rsidP="00BB0996">
            <w:pPr>
              <w:jc w:val="center"/>
              <w:rPr>
                <w:lang w:val="uk-UA"/>
              </w:rPr>
            </w:pPr>
          </w:p>
        </w:tc>
        <w:tc>
          <w:tcPr>
            <w:tcW w:w="317" w:type="pct"/>
            <w:vMerge/>
            <w:shd w:val="clear" w:color="auto" w:fill="auto"/>
          </w:tcPr>
          <w:p w:rsidR="00BB0996" w:rsidRPr="00F34228" w:rsidRDefault="00BB0996" w:rsidP="00BB0996">
            <w:pPr>
              <w:jc w:val="center"/>
              <w:rPr>
                <w:lang w:val="uk-UA"/>
              </w:rPr>
            </w:pPr>
          </w:p>
        </w:tc>
        <w:tc>
          <w:tcPr>
            <w:tcW w:w="540" w:type="pct"/>
            <w:vMerge/>
            <w:shd w:val="clear" w:color="auto" w:fill="auto"/>
          </w:tcPr>
          <w:p w:rsidR="00BB0996" w:rsidRPr="00F34228" w:rsidRDefault="00BB0996" w:rsidP="00BB0996">
            <w:pPr>
              <w:jc w:val="center"/>
              <w:rPr>
                <w:lang w:val="uk-UA"/>
              </w:rPr>
            </w:pPr>
          </w:p>
        </w:tc>
      </w:tr>
      <w:tr w:rsidR="00C601BE" w:rsidRPr="00F34228" w:rsidTr="00C601BE">
        <w:tc>
          <w:tcPr>
            <w:tcW w:w="544" w:type="pct"/>
          </w:tcPr>
          <w:p w:rsidR="00BB0996" w:rsidRPr="00F34228" w:rsidRDefault="00BB0996" w:rsidP="00BB0996">
            <w:pPr>
              <w:jc w:val="center"/>
              <w:rPr>
                <w:b/>
                <w:lang w:val="uk-UA"/>
              </w:rPr>
            </w:pPr>
            <w:r w:rsidRPr="00F34228">
              <w:rPr>
                <w:b/>
                <w:lang w:val="uk-UA"/>
              </w:rPr>
              <w:t>2018</w:t>
            </w:r>
          </w:p>
        </w:tc>
        <w:tc>
          <w:tcPr>
            <w:tcW w:w="557" w:type="pct"/>
          </w:tcPr>
          <w:p w:rsidR="00BB0996" w:rsidRPr="00F34228" w:rsidRDefault="00BB0996" w:rsidP="00BB0996">
            <w:pPr>
              <w:jc w:val="center"/>
              <w:rPr>
                <w:lang w:val="uk-UA"/>
              </w:rPr>
            </w:pPr>
            <w:r w:rsidRPr="00F34228">
              <w:rPr>
                <w:lang w:val="uk-UA"/>
              </w:rPr>
              <w:t>1525</w:t>
            </w:r>
          </w:p>
        </w:tc>
        <w:tc>
          <w:tcPr>
            <w:tcW w:w="641" w:type="pct"/>
          </w:tcPr>
          <w:p w:rsidR="00BB0996" w:rsidRPr="00F34228" w:rsidRDefault="00BB0996" w:rsidP="00BB0996">
            <w:pPr>
              <w:jc w:val="center"/>
              <w:rPr>
                <w:lang w:val="uk-UA"/>
              </w:rPr>
            </w:pPr>
            <w:r w:rsidRPr="00F34228">
              <w:rPr>
                <w:lang w:val="uk-UA"/>
              </w:rPr>
              <w:t>149</w:t>
            </w:r>
          </w:p>
        </w:tc>
        <w:tc>
          <w:tcPr>
            <w:tcW w:w="445" w:type="pct"/>
            <w:shd w:val="clear" w:color="auto" w:fill="auto"/>
          </w:tcPr>
          <w:p w:rsidR="00BB0996" w:rsidRPr="00F34228" w:rsidRDefault="00BB0996" w:rsidP="00BB0996">
            <w:pPr>
              <w:jc w:val="center"/>
              <w:rPr>
                <w:lang w:val="uk-UA"/>
              </w:rPr>
            </w:pPr>
            <w:r w:rsidRPr="00F34228">
              <w:rPr>
                <w:lang w:val="uk-UA"/>
              </w:rPr>
              <w:t>3762</w:t>
            </w:r>
          </w:p>
        </w:tc>
        <w:tc>
          <w:tcPr>
            <w:tcW w:w="641" w:type="pct"/>
          </w:tcPr>
          <w:p w:rsidR="00BB0996" w:rsidRPr="00F34228" w:rsidRDefault="00BB0996" w:rsidP="00BB0996">
            <w:pPr>
              <w:jc w:val="center"/>
              <w:rPr>
                <w:lang w:val="uk-UA"/>
              </w:rPr>
            </w:pPr>
            <w:r w:rsidRPr="00F34228">
              <w:rPr>
                <w:lang w:val="uk-UA"/>
              </w:rPr>
              <w:t>210</w:t>
            </w:r>
          </w:p>
        </w:tc>
        <w:tc>
          <w:tcPr>
            <w:tcW w:w="683" w:type="pct"/>
            <w:vMerge w:val="restart"/>
            <w:shd w:val="clear" w:color="auto" w:fill="auto"/>
          </w:tcPr>
          <w:p w:rsidR="00BB0996" w:rsidRPr="00F34228" w:rsidRDefault="00BB0996" w:rsidP="00BB0996">
            <w:pPr>
              <w:jc w:val="center"/>
              <w:rPr>
                <w:lang w:val="uk-UA"/>
              </w:rPr>
            </w:pPr>
            <w:r w:rsidRPr="00F34228">
              <w:rPr>
                <w:lang w:val="uk-UA"/>
              </w:rPr>
              <w:t>1316</w:t>
            </w:r>
          </w:p>
        </w:tc>
        <w:tc>
          <w:tcPr>
            <w:tcW w:w="632" w:type="pct"/>
            <w:vMerge w:val="restart"/>
          </w:tcPr>
          <w:p w:rsidR="00BB0996" w:rsidRPr="00F34228" w:rsidRDefault="00BB0996" w:rsidP="00BB0996">
            <w:pPr>
              <w:jc w:val="center"/>
              <w:rPr>
                <w:lang w:val="uk-UA"/>
              </w:rPr>
            </w:pPr>
            <w:r w:rsidRPr="00F34228">
              <w:rPr>
                <w:lang w:val="uk-UA"/>
              </w:rPr>
              <w:t>564</w:t>
            </w:r>
          </w:p>
        </w:tc>
        <w:tc>
          <w:tcPr>
            <w:tcW w:w="317" w:type="pct"/>
            <w:vMerge w:val="restart"/>
            <w:shd w:val="clear" w:color="auto" w:fill="auto"/>
          </w:tcPr>
          <w:p w:rsidR="00BB0996" w:rsidRPr="00F34228" w:rsidRDefault="00BB0996" w:rsidP="00BB0996">
            <w:pPr>
              <w:jc w:val="center"/>
              <w:rPr>
                <w:lang w:val="uk-UA"/>
              </w:rPr>
            </w:pPr>
            <w:r w:rsidRPr="00F34228">
              <w:rPr>
                <w:lang w:val="uk-UA"/>
              </w:rPr>
              <w:t>407</w:t>
            </w:r>
          </w:p>
        </w:tc>
        <w:tc>
          <w:tcPr>
            <w:tcW w:w="540" w:type="pct"/>
            <w:vMerge w:val="restart"/>
            <w:shd w:val="clear" w:color="auto" w:fill="auto"/>
          </w:tcPr>
          <w:p w:rsidR="00BB0996" w:rsidRPr="00F34228" w:rsidRDefault="00BB0996" w:rsidP="00BB0996">
            <w:pPr>
              <w:jc w:val="center"/>
              <w:rPr>
                <w:lang w:val="uk-UA"/>
              </w:rPr>
            </w:pPr>
            <w:r w:rsidRPr="00F34228">
              <w:rPr>
                <w:lang w:val="uk-UA"/>
              </w:rPr>
              <w:t>179775</w:t>
            </w:r>
          </w:p>
        </w:tc>
      </w:tr>
      <w:tr w:rsidR="00C601BE" w:rsidRPr="00F34228" w:rsidTr="00C601BE">
        <w:tc>
          <w:tcPr>
            <w:tcW w:w="544" w:type="pct"/>
          </w:tcPr>
          <w:p w:rsidR="00BB0996" w:rsidRPr="00F34228" w:rsidRDefault="00BB0996" w:rsidP="00BB0996">
            <w:pPr>
              <w:jc w:val="center"/>
              <w:rPr>
                <w:b/>
                <w:lang w:val="uk-UA"/>
              </w:rPr>
            </w:pPr>
            <w:r w:rsidRPr="00F34228">
              <w:rPr>
                <w:b/>
                <w:lang w:val="uk-UA"/>
              </w:rPr>
              <w:t>Всього:</w:t>
            </w:r>
          </w:p>
        </w:tc>
        <w:tc>
          <w:tcPr>
            <w:tcW w:w="1198" w:type="pct"/>
            <w:gridSpan w:val="2"/>
          </w:tcPr>
          <w:p w:rsidR="00BB0996" w:rsidRPr="00F34228" w:rsidRDefault="00BB0996" w:rsidP="00BB0996">
            <w:pPr>
              <w:jc w:val="center"/>
              <w:rPr>
                <w:b/>
                <w:lang w:val="uk-UA"/>
              </w:rPr>
            </w:pPr>
            <w:r w:rsidRPr="00F34228">
              <w:rPr>
                <w:b/>
                <w:lang w:val="uk-UA"/>
              </w:rPr>
              <w:t>1674</w:t>
            </w:r>
          </w:p>
        </w:tc>
        <w:tc>
          <w:tcPr>
            <w:tcW w:w="1086" w:type="pct"/>
            <w:gridSpan w:val="2"/>
            <w:shd w:val="clear" w:color="auto" w:fill="auto"/>
          </w:tcPr>
          <w:p w:rsidR="00BB0996" w:rsidRPr="00F34228" w:rsidRDefault="00BB0996" w:rsidP="00BB0996">
            <w:pPr>
              <w:jc w:val="center"/>
              <w:rPr>
                <w:b/>
                <w:lang w:val="uk-UA"/>
              </w:rPr>
            </w:pPr>
            <w:r w:rsidRPr="00F34228">
              <w:rPr>
                <w:b/>
                <w:lang w:val="uk-UA"/>
              </w:rPr>
              <w:t>3972</w:t>
            </w:r>
          </w:p>
        </w:tc>
        <w:tc>
          <w:tcPr>
            <w:tcW w:w="683" w:type="pct"/>
            <w:vMerge/>
            <w:shd w:val="clear" w:color="auto" w:fill="auto"/>
          </w:tcPr>
          <w:p w:rsidR="00BB0996" w:rsidRPr="00F34228" w:rsidRDefault="00BB0996" w:rsidP="00BB0996">
            <w:pPr>
              <w:ind w:firstLine="567"/>
              <w:jc w:val="center"/>
              <w:rPr>
                <w:lang w:val="uk-UA"/>
              </w:rPr>
            </w:pPr>
          </w:p>
        </w:tc>
        <w:tc>
          <w:tcPr>
            <w:tcW w:w="632" w:type="pct"/>
            <w:vMerge/>
            <w:shd w:val="clear" w:color="auto" w:fill="auto"/>
          </w:tcPr>
          <w:p w:rsidR="00BB0996" w:rsidRPr="00F34228" w:rsidRDefault="00BB0996" w:rsidP="00BB0996">
            <w:pPr>
              <w:ind w:firstLine="567"/>
              <w:jc w:val="center"/>
              <w:rPr>
                <w:lang w:val="uk-UA"/>
              </w:rPr>
            </w:pPr>
          </w:p>
        </w:tc>
        <w:tc>
          <w:tcPr>
            <w:tcW w:w="317" w:type="pct"/>
            <w:vMerge/>
            <w:shd w:val="clear" w:color="auto" w:fill="auto"/>
          </w:tcPr>
          <w:p w:rsidR="00BB0996" w:rsidRPr="00F34228" w:rsidRDefault="00BB0996" w:rsidP="00BB0996">
            <w:pPr>
              <w:ind w:firstLine="567"/>
              <w:jc w:val="center"/>
              <w:rPr>
                <w:lang w:val="uk-UA"/>
              </w:rPr>
            </w:pPr>
          </w:p>
        </w:tc>
        <w:tc>
          <w:tcPr>
            <w:tcW w:w="540" w:type="pct"/>
            <w:vMerge/>
            <w:shd w:val="clear" w:color="auto" w:fill="auto"/>
          </w:tcPr>
          <w:p w:rsidR="00BB0996" w:rsidRPr="00F34228" w:rsidRDefault="00BB0996" w:rsidP="00BB0996">
            <w:pPr>
              <w:ind w:firstLine="567"/>
              <w:jc w:val="center"/>
              <w:rPr>
                <w:lang w:val="uk-UA"/>
              </w:rPr>
            </w:pPr>
          </w:p>
        </w:tc>
      </w:tr>
    </w:tbl>
    <w:p w:rsidR="00BB0996" w:rsidRPr="00F34228" w:rsidRDefault="00BB0996" w:rsidP="00BB0996">
      <w:pPr>
        <w:ind w:firstLine="567"/>
        <w:jc w:val="both"/>
        <w:rPr>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Аналіз матеріалів інспекційних перевірок якості лікарських засобів, здійснених територіальними органами Держлікслужби протягом 201</w:t>
      </w:r>
      <w:r w:rsidR="009B0B49" w:rsidRPr="00F34228">
        <w:rPr>
          <w:sz w:val="28"/>
          <w:szCs w:val="28"/>
          <w:lang w:val="uk-UA"/>
        </w:rPr>
        <w:t>8</w:t>
      </w:r>
      <w:r w:rsidRPr="00F34228">
        <w:rPr>
          <w:sz w:val="28"/>
          <w:szCs w:val="28"/>
          <w:lang w:val="uk-UA"/>
        </w:rPr>
        <w:t xml:space="preserve"> – 201</w:t>
      </w:r>
      <w:r w:rsidR="009B0B49" w:rsidRPr="00F34228">
        <w:rPr>
          <w:sz w:val="28"/>
          <w:szCs w:val="28"/>
          <w:lang w:val="uk-UA"/>
        </w:rPr>
        <w:t>9</w:t>
      </w:r>
      <w:r w:rsidRPr="00F34228">
        <w:rPr>
          <w:sz w:val="28"/>
          <w:szCs w:val="28"/>
          <w:lang w:val="uk-UA"/>
        </w:rPr>
        <w:t xml:space="preserve"> років, свідчить про наявність наступної структури </w:t>
      </w:r>
      <w:r w:rsidR="00F34228">
        <w:rPr>
          <w:sz w:val="28"/>
          <w:szCs w:val="28"/>
          <w:lang w:val="uk-UA"/>
        </w:rPr>
        <w:t xml:space="preserve">основних </w:t>
      </w:r>
      <w:r w:rsidRPr="00F34228">
        <w:rPr>
          <w:sz w:val="28"/>
          <w:szCs w:val="28"/>
          <w:lang w:val="uk-UA"/>
        </w:rPr>
        <w:t>порушень, наведеної в таблиці:</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72"/>
        <w:gridCol w:w="1212"/>
        <w:gridCol w:w="1342"/>
        <w:gridCol w:w="1212"/>
      </w:tblGrid>
      <w:tr w:rsidR="00BB0996" w:rsidRPr="00F34228" w:rsidTr="00F975E2">
        <w:trPr>
          <w:trHeight w:val="397"/>
        </w:trPr>
        <w:tc>
          <w:tcPr>
            <w:tcW w:w="4390" w:type="dxa"/>
            <w:vMerge w:val="restart"/>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Види порушень</w:t>
            </w:r>
          </w:p>
        </w:tc>
        <w:tc>
          <w:tcPr>
            <w:tcW w:w="2684" w:type="dxa"/>
            <w:gridSpan w:val="2"/>
            <w:shd w:val="clear" w:color="auto" w:fill="auto"/>
            <w:vAlign w:val="center"/>
          </w:tcPr>
          <w:p w:rsidR="00BB0996" w:rsidRPr="00F34228" w:rsidRDefault="00BB0996" w:rsidP="00EB1332">
            <w:pPr>
              <w:jc w:val="center"/>
              <w:rPr>
                <w:b/>
                <w:bCs/>
                <w:sz w:val="22"/>
                <w:szCs w:val="22"/>
                <w:lang w:val="uk-UA"/>
              </w:rPr>
            </w:pPr>
            <w:r w:rsidRPr="00F34228">
              <w:rPr>
                <w:b/>
                <w:bCs/>
                <w:sz w:val="22"/>
                <w:szCs w:val="22"/>
                <w:lang w:val="uk-UA"/>
              </w:rPr>
              <w:t>201</w:t>
            </w:r>
            <w:r w:rsidR="00EB1332" w:rsidRPr="00F34228">
              <w:rPr>
                <w:b/>
                <w:bCs/>
                <w:sz w:val="22"/>
                <w:szCs w:val="22"/>
                <w:lang w:val="uk-UA"/>
              </w:rPr>
              <w:t>9</w:t>
            </w:r>
          </w:p>
        </w:tc>
        <w:tc>
          <w:tcPr>
            <w:tcW w:w="2554" w:type="dxa"/>
            <w:gridSpan w:val="2"/>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2018</w:t>
            </w:r>
          </w:p>
        </w:tc>
      </w:tr>
      <w:tr w:rsidR="00BB0996" w:rsidRPr="00F34228" w:rsidTr="00F975E2">
        <w:trPr>
          <w:trHeight w:val="2473"/>
        </w:trPr>
        <w:tc>
          <w:tcPr>
            <w:tcW w:w="4390" w:type="dxa"/>
            <w:vMerge/>
            <w:shd w:val="clear" w:color="auto" w:fill="auto"/>
            <w:hideMark/>
          </w:tcPr>
          <w:p w:rsidR="00BB0996" w:rsidRPr="00F34228" w:rsidRDefault="00BB0996" w:rsidP="00BB0996">
            <w:pPr>
              <w:jc w:val="center"/>
              <w:rPr>
                <w:b/>
                <w:bCs/>
                <w:sz w:val="22"/>
                <w:szCs w:val="22"/>
                <w:lang w:val="uk-UA"/>
              </w:rPr>
            </w:pPr>
          </w:p>
        </w:tc>
        <w:tc>
          <w:tcPr>
            <w:tcW w:w="1472" w:type="dxa"/>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Всього СГД, у яких виявлено порушення</w:t>
            </w:r>
          </w:p>
        </w:tc>
        <w:tc>
          <w:tcPr>
            <w:tcW w:w="1212" w:type="dxa"/>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Всього виявлено порушень</w:t>
            </w:r>
          </w:p>
        </w:tc>
        <w:tc>
          <w:tcPr>
            <w:tcW w:w="1342" w:type="dxa"/>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Всього СГД, у яких виявлено порушення</w:t>
            </w:r>
          </w:p>
        </w:tc>
        <w:tc>
          <w:tcPr>
            <w:tcW w:w="1212" w:type="dxa"/>
            <w:shd w:val="clear" w:color="auto" w:fill="auto"/>
            <w:vAlign w:val="center"/>
          </w:tcPr>
          <w:p w:rsidR="00BB0996" w:rsidRPr="00F34228" w:rsidRDefault="00BB0996" w:rsidP="00BB0996">
            <w:pPr>
              <w:jc w:val="center"/>
              <w:rPr>
                <w:b/>
                <w:bCs/>
                <w:sz w:val="22"/>
                <w:szCs w:val="22"/>
                <w:lang w:val="uk-UA"/>
              </w:rPr>
            </w:pPr>
            <w:r w:rsidRPr="00F34228">
              <w:rPr>
                <w:b/>
                <w:bCs/>
                <w:sz w:val="22"/>
                <w:szCs w:val="22"/>
                <w:lang w:val="uk-UA"/>
              </w:rPr>
              <w:t>Всього виявлено порушень</w:t>
            </w:r>
          </w:p>
        </w:tc>
      </w:tr>
      <w:tr w:rsidR="00F975E2" w:rsidRPr="00F34228" w:rsidTr="00F975E2">
        <w:trPr>
          <w:trHeight w:val="1124"/>
        </w:trPr>
        <w:tc>
          <w:tcPr>
            <w:tcW w:w="4390" w:type="dxa"/>
            <w:shd w:val="clear" w:color="auto" w:fill="auto"/>
          </w:tcPr>
          <w:p w:rsidR="00F975E2" w:rsidRPr="00F34228" w:rsidRDefault="00F975E2" w:rsidP="00F975E2">
            <w:pPr>
              <w:jc w:val="both"/>
              <w:rPr>
                <w:sz w:val="22"/>
                <w:szCs w:val="22"/>
                <w:lang w:val="uk-UA"/>
              </w:rPr>
            </w:pPr>
            <w:r w:rsidRPr="00F34228">
              <w:rPr>
                <w:lang w:val="uk-UA"/>
              </w:rPr>
              <w:t>"Приміщення та устаткування не підлягають очищенню (прибиранню), дезінфекції, дератизації згідно з затвердженими інструкціями. Не забезпечено чистоту складських зон, без накопичення зайвих речей та без шкідливих тварин і комах.</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w:t>
            </w:r>
          </w:p>
        </w:tc>
      </w:tr>
      <w:tr w:rsidR="00F975E2" w:rsidRPr="00F34228" w:rsidTr="00F975E2">
        <w:trPr>
          <w:trHeight w:val="1140"/>
        </w:trPr>
        <w:tc>
          <w:tcPr>
            <w:tcW w:w="4390" w:type="dxa"/>
            <w:shd w:val="clear" w:color="auto" w:fill="auto"/>
          </w:tcPr>
          <w:p w:rsidR="00F975E2" w:rsidRPr="00F34228" w:rsidRDefault="00F975E2" w:rsidP="00F975E2">
            <w:pPr>
              <w:jc w:val="both"/>
              <w:rPr>
                <w:sz w:val="22"/>
                <w:szCs w:val="22"/>
                <w:lang w:val="uk-UA"/>
              </w:rPr>
            </w:pPr>
            <w:r w:rsidRPr="00F34228">
              <w:rPr>
                <w:lang w:val="uk-UA"/>
              </w:rPr>
              <w:t>Виготовлення лікарських засобів в умовах аптеки та проведення контролю якості вироблених (виготовлених) лікарських засобів здійснюються з порушенням</w:t>
            </w:r>
          </w:p>
        </w:tc>
        <w:tc>
          <w:tcPr>
            <w:tcW w:w="1472" w:type="dxa"/>
            <w:shd w:val="clear" w:color="auto" w:fill="auto"/>
          </w:tcPr>
          <w:p w:rsidR="00F975E2" w:rsidRPr="00F34228" w:rsidRDefault="00F975E2" w:rsidP="00F975E2">
            <w:pPr>
              <w:jc w:val="center"/>
              <w:rPr>
                <w:lang w:val="uk-UA"/>
              </w:rPr>
            </w:pPr>
            <w:r w:rsidRPr="00F34228">
              <w:rPr>
                <w:lang w:val="uk-UA"/>
              </w:rPr>
              <w:t>12</w:t>
            </w:r>
          </w:p>
        </w:tc>
        <w:tc>
          <w:tcPr>
            <w:tcW w:w="1212" w:type="dxa"/>
            <w:shd w:val="clear" w:color="auto" w:fill="auto"/>
          </w:tcPr>
          <w:p w:rsidR="00F975E2" w:rsidRPr="00F34228" w:rsidRDefault="00F975E2" w:rsidP="00F975E2">
            <w:pPr>
              <w:jc w:val="center"/>
              <w:rPr>
                <w:lang w:val="uk-UA"/>
              </w:rPr>
            </w:pPr>
            <w:r w:rsidRPr="00F34228">
              <w:rPr>
                <w:lang w:val="uk-UA"/>
              </w:rPr>
              <w:t>13</w:t>
            </w:r>
          </w:p>
        </w:tc>
        <w:tc>
          <w:tcPr>
            <w:tcW w:w="1342" w:type="dxa"/>
            <w:shd w:val="clear" w:color="auto" w:fill="auto"/>
          </w:tcPr>
          <w:p w:rsidR="00F975E2" w:rsidRPr="00F34228" w:rsidRDefault="00F975E2" w:rsidP="00F975E2">
            <w:pPr>
              <w:jc w:val="center"/>
              <w:rPr>
                <w:sz w:val="22"/>
                <w:szCs w:val="22"/>
                <w:lang w:val="uk-UA"/>
              </w:rPr>
            </w:pPr>
            <w:r w:rsidRPr="00F34228">
              <w:rPr>
                <w:lang w:val="uk-UA"/>
              </w:rPr>
              <w:t>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w:t>
            </w:r>
          </w:p>
        </w:tc>
      </w:tr>
      <w:tr w:rsidR="00F975E2" w:rsidRPr="00F34228" w:rsidTr="00F975E2">
        <w:trPr>
          <w:trHeight w:val="698"/>
        </w:trPr>
        <w:tc>
          <w:tcPr>
            <w:tcW w:w="4390" w:type="dxa"/>
            <w:shd w:val="clear" w:color="auto" w:fill="auto"/>
          </w:tcPr>
          <w:p w:rsidR="00F975E2" w:rsidRPr="00F34228" w:rsidRDefault="00F975E2" w:rsidP="00F975E2">
            <w:pPr>
              <w:jc w:val="both"/>
              <w:rPr>
                <w:sz w:val="22"/>
                <w:szCs w:val="22"/>
                <w:lang w:val="uk-UA"/>
              </w:rPr>
            </w:pPr>
            <w:r w:rsidRPr="00F34228">
              <w:rPr>
                <w:lang w:val="uk-UA"/>
              </w:rPr>
              <w:t xml:space="preserve">Вид діяльності аптечного та/або відокремленого структурного підрозділу суб'єкта господарювання, що </w:t>
            </w:r>
            <w:r w:rsidRPr="00F34228">
              <w:rPr>
                <w:lang w:val="uk-UA"/>
              </w:rPr>
              <w:lastRenderedPageBreak/>
              <w:t>перевірявся, не відповідає виду діяльності, визначеному в ліцензії</w:t>
            </w:r>
          </w:p>
        </w:tc>
        <w:tc>
          <w:tcPr>
            <w:tcW w:w="1472" w:type="dxa"/>
            <w:shd w:val="clear" w:color="auto" w:fill="auto"/>
          </w:tcPr>
          <w:p w:rsidR="00F975E2" w:rsidRPr="00F34228" w:rsidRDefault="00F975E2" w:rsidP="00F975E2">
            <w:pPr>
              <w:jc w:val="center"/>
              <w:rPr>
                <w:lang w:val="uk-UA"/>
              </w:rPr>
            </w:pPr>
            <w:r w:rsidRPr="00F34228">
              <w:rPr>
                <w:lang w:val="uk-UA"/>
              </w:rPr>
              <w:lastRenderedPageBreak/>
              <w:t>6</w:t>
            </w:r>
          </w:p>
        </w:tc>
        <w:tc>
          <w:tcPr>
            <w:tcW w:w="1212" w:type="dxa"/>
            <w:shd w:val="clear" w:color="auto" w:fill="auto"/>
          </w:tcPr>
          <w:p w:rsidR="00F975E2" w:rsidRPr="00F34228" w:rsidRDefault="00F975E2" w:rsidP="00F975E2">
            <w:pPr>
              <w:jc w:val="center"/>
              <w:rPr>
                <w:lang w:val="uk-UA"/>
              </w:rPr>
            </w:pPr>
            <w:r w:rsidRPr="00F34228">
              <w:rPr>
                <w:lang w:val="uk-UA"/>
              </w:rPr>
              <w:t>8</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w:t>
            </w:r>
          </w:p>
        </w:tc>
      </w:tr>
      <w:tr w:rsidR="00F975E2" w:rsidRPr="00F34228" w:rsidTr="00F975E2">
        <w:trPr>
          <w:trHeight w:val="982"/>
        </w:trPr>
        <w:tc>
          <w:tcPr>
            <w:tcW w:w="4390" w:type="dxa"/>
            <w:shd w:val="clear" w:color="auto" w:fill="auto"/>
          </w:tcPr>
          <w:p w:rsidR="00F975E2" w:rsidRPr="00F34228" w:rsidRDefault="00F975E2" w:rsidP="00F975E2">
            <w:pPr>
              <w:jc w:val="both"/>
              <w:rPr>
                <w:sz w:val="22"/>
                <w:szCs w:val="22"/>
                <w:lang w:val="uk-UA"/>
              </w:rPr>
            </w:pPr>
            <w:r w:rsidRPr="00F34228">
              <w:rPr>
                <w:lang w:val="uk-UA"/>
              </w:rPr>
              <w:lastRenderedPageBreak/>
              <w:t>Вид діяльності лікувально-профілактичного закладу, що перевірявся, не відповідає виду діяльності, визначеному в ліцензії</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w:t>
            </w:r>
          </w:p>
        </w:tc>
      </w:tr>
      <w:tr w:rsidR="00F975E2" w:rsidRPr="00F34228" w:rsidTr="00F975E2">
        <w:trPr>
          <w:trHeight w:val="839"/>
        </w:trPr>
        <w:tc>
          <w:tcPr>
            <w:tcW w:w="4390" w:type="dxa"/>
            <w:shd w:val="clear" w:color="auto" w:fill="auto"/>
          </w:tcPr>
          <w:p w:rsidR="00F975E2" w:rsidRPr="00F34228" w:rsidRDefault="00F975E2" w:rsidP="00F975E2">
            <w:pPr>
              <w:jc w:val="both"/>
              <w:rPr>
                <w:sz w:val="22"/>
                <w:szCs w:val="22"/>
                <w:lang w:val="uk-UA"/>
              </w:rPr>
            </w:pPr>
            <w:r w:rsidRPr="00F34228">
              <w:rPr>
                <w:lang w:val="uk-UA"/>
              </w:rPr>
              <w:t>Відпуск лікарських засобів суб'єктам господарювання та/або до інших місць провадження діяльності суб'єкта господарювання здійснюється без дозволу уповноваженої особи.</w:t>
            </w:r>
          </w:p>
        </w:tc>
        <w:tc>
          <w:tcPr>
            <w:tcW w:w="1472" w:type="dxa"/>
            <w:shd w:val="clear" w:color="auto" w:fill="auto"/>
          </w:tcPr>
          <w:p w:rsidR="00F975E2" w:rsidRPr="00F34228" w:rsidRDefault="00F975E2" w:rsidP="00F975E2">
            <w:pPr>
              <w:jc w:val="center"/>
              <w:rPr>
                <w:lang w:val="uk-UA"/>
              </w:rPr>
            </w:pPr>
            <w:r w:rsidRPr="00F34228">
              <w:rPr>
                <w:lang w:val="uk-UA"/>
              </w:rPr>
              <w:t>2</w:t>
            </w:r>
          </w:p>
        </w:tc>
        <w:tc>
          <w:tcPr>
            <w:tcW w:w="1212" w:type="dxa"/>
            <w:shd w:val="clear" w:color="auto" w:fill="auto"/>
          </w:tcPr>
          <w:p w:rsidR="00F975E2" w:rsidRPr="00F34228" w:rsidRDefault="00F975E2" w:rsidP="00F975E2">
            <w:pPr>
              <w:jc w:val="center"/>
              <w:rPr>
                <w:lang w:val="uk-UA"/>
              </w:rPr>
            </w:pPr>
            <w:r w:rsidRPr="00F34228">
              <w:rPr>
                <w:lang w:val="uk-UA"/>
              </w:rPr>
              <w:t>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w:t>
            </w:r>
          </w:p>
        </w:tc>
      </w:tr>
      <w:tr w:rsidR="00F975E2" w:rsidRPr="00F34228" w:rsidTr="00F975E2">
        <w:trPr>
          <w:trHeight w:val="1365"/>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Відсутнє обладнання для контролю умов зберігання під час транспортування. Протоколи моніторингу є недоступними для перевірки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45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117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w:t>
            </w:r>
          </w:p>
        </w:tc>
      </w:tr>
      <w:tr w:rsidR="00F975E2" w:rsidRPr="00F34228" w:rsidTr="00F975E2">
        <w:trPr>
          <w:trHeight w:val="823"/>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Відсутні акти приймання-передавання, із зазначенням умов зберігання під час транспортування лікарських засобів, які вимагають дотримання «холодового ланцюга»</w:t>
            </w:r>
          </w:p>
        </w:tc>
        <w:tc>
          <w:tcPr>
            <w:tcW w:w="1472" w:type="dxa"/>
            <w:shd w:val="clear" w:color="auto" w:fill="auto"/>
          </w:tcPr>
          <w:p w:rsidR="00F975E2" w:rsidRPr="00F34228" w:rsidRDefault="00F975E2" w:rsidP="00F975E2">
            <w:pPr>
              <w:jc w:val="center"/>
              <w:rPr>
                <w:sz w:val="22"/>
                <w:szCs w:val="22"/>
                <w:lang w:val="uk-UA"/>
              </w:rPr>
            </w:pPr>
            <w:r w:rsidRPr="00F34228">
              <w:rPr>
                <w:lang w:val="uk-UA"/>
              </w:rPr>
              <w:t>40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29</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33</w:t>
            </w:r>
          </w:p>
        </w:tc>
      </w:tr>
      <w:tr w:rsidR="00F975E2" w:rsidRPr="00F34228" w:rsidTr="00F975E2">
        <w:trPr>
          <w:trHeight w:val="1168"/>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Відсутній погоджений територіальним органом  Держлікслужби перелік внутрішньо-аптечних заготовок, що виробляє (виготовляє) аптека</w:t>
            </w:r>
          </w:p>
        </w:tc>
        <w:tc>
          <w:tcPr>
            <w:tcW w:w="1472" w:type="dxa"/>
            <w:shd w:val="clear" w:color="auto" w:fill="auto"/>
          </w:tcPr>
          <w:p w:rsidR="00F975E2" w:rsidRPr="00F34228" w:rsidRDefault="00F975E2" w:rsidP="00F975E2">
            <w:pPr>
              <w:jc w:val="center"/>
              <w:rPr>
                <w:lang w:val="uk-UA"/>
              </w:rPr>
            </w:pPr>
            <w:r w:rsidRPr="00F34228">
              <w:rPr>
                <w:lang w:val="uk-UA"/>
              </w:rPr>
              <w:t>7</w:t>
            </w:r>
          </w:p>
        </w:tc>
        <w:tc>
          <w:tcPr>
            <w:tcW w:w="1212" w:type="dxa"/>
            <w:shd w:val="clear" w:color="auto" w:fill="auto"/>
          </w:tcPr>
          <w:p w:rsidR="00F975E2" w:rsidRPr="00F34228" w:rsidRDefault="00F975E2" w:rsidP="00F975E2">
            <w:pPr>
              <w:jc w:val="center"/>
              <w:rPr>
                <w:lang w:val="uk-UA"/>
              </w:rPr>
            </w:pPr>
            <w:r w:rsidRPr="00F34228">
              <w:rPr>
                <w:lang w:val="uk-UA"/>
              </w:rPr>
              <w:t>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w:t>
            </w:r>
          </w:p>
        </w:tc>
      </w:tr>
      <w:tr w:rsidR="00F975E2" w:rsidRPr="00F34228" w:rsidTr="00F975E2">
        <w:trPr>
          <w:trHeight w:val="1130"/>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Відсутня Державна фармакопея України, нормативно-технологічні та нормативно-правові акти МОЗ, які регламентують виробництво (виготовлення) та контроль якості лікарських засобів в умовах аптеки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w:t>
            </w:r>
          </w:p>
        </w:tc>
      </w:tr>
      <w:tr w:rsidR="00F975E2" w:rsidRPr="00F34228" w:rsidTr="00F975E2">
        <w:trPr>
          <w:trHeight w:val="1132"/>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Відсутня ефективна система якості лікарських засобів із затвердженим планом термінових дій, з визначенням заходів, які забезпечують виконання наказів МОЗ України та/або розпоряджень Держлікслужби</w:t>
            </w:r>
          </w:p>
        </w:tc>
        <w:tc>
          <w:tcPr>
            <w:tcW w:w="1472" w:type="dxa"/>
            <w:shd w:val="clear" w:color="auto" w:fill="auto"/>
          </w:tcPr>
          <w:p w:rsidR="00F975E2" w:rsidRPr="00F34228" w:rsidRDefault="00F975E2" w:rsidP="00F975E2">
            <w:pPr>
              <w:jc w:val="center"/>
              <w:rPr>
                <w:lang w:val="uk-UA"/>
              </w:rPr>
            </w:pPr>
            <w:r w:rsidRPr="00F34228">
              <w:rPr>
                <w:lang w:val="uk-UA"/>
              </w:rPr>
              <w:t>584</w:t>
            </w:r>
          </w:p>
        </w:tc>
        <w:tc>
          <w:tcPr>
            <w:tcW w:w="1212" w:type="dxa"/>
            <w:shd w:val="clear" w:color="auto" w:fill="auto"/>
          </w:tcPr>
          <w:p w:rsidR="00F975E2" w:rsidRPr="00F34228" w:rsidRDefault="00F975E2" w:rsidP="00F975E2">
            <w:pPr>
              <w:jc w:val="center"/>
              <w:rPr>
                <w:lang w:val="uk-UA"/>
              </w:rPr>
            </w:pPr>
            <w:r w:rsidRPr="00F34228">
              <w:rPr>
                <w:lang w:val="uk-UA"/>
              </w:rPr>
              <w:t>1120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240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603</w:t>
            </w:r>
          </w:p>
        </w:tc>
      </w:tr>
      <w:tr w:rsidR="00F975E2" w:rsidRPr="00F34228" w:rsidTr="00F975E2">
        <w:trPr>
          <w:trHeight w:val="1389"/>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Відсутня процедура швидкого та ефективного відкликання з ринку лікарських засобів та матеріалів, стосовно яких відомо або існує підозра щодо їх неналежної якості.</w:t>
            </w:r>
          </w:p>
        </w:tc>
        <w:tc>
          <w:tcPr>
            <w:tcW w:w="1472" w:type="dxa"/>
            <w:shd w:val="clear" w:color="auto" w:fill="auto"/>
          </w:tcPr>
          <w:p w:rsidR="00F975E2" w:rsidRPr="00F34228" w:rsidRDefault="00F975E2" w:rsidP="00F975E2">
            <w:pPr>
              <w:jc w:val="center"/>
              <w:rPr>
                <w:lang w:val="uk-UA"/>
              </w:rPr>
            </w:pPr>
            <w:r w:rsidRPr="00F34228">
              <w:rPr>
                <w:lang w:val="uk-UA"/>
              </w:rPr>
              <w:t>2</w:t>
            </w:r>
          </w:p>
        </w:tc>
        <w:tc>
          <w:tcPr>
            <w:tcW w:w="1212" w:type="dxa"/>
            <w:shd w:val="clear" w:color="auto" w:fill="auto"/>
          </w:tcPr>
          <w:p w:rsidR="00F975E2" w:rsidRPr="00F34228" w:rsidRDefault="00F975E2" w:rsidP="00F975E2">
            <w:pPr>
              <w:jc w:val="center"/>
              <w:rPr>
                <w:lang w:val="uk-UA"/>
              </w:rPr>
            </w:pPr>
            <w:r w:rsidRPr="00F34228">
              <w:rPr>
                <w:lang w:val="uk-UA"/>
              </w:rPr>
              <w:t>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w:t>
            </w:r>
          </w:p>
        </w:tc>
      </w:tr>
      <w:tr w:rsidR="00F975E2" w:rsidRPr="00F34228" w:rsidTr="00F975E2">
        <w:trPr>
          <w:trHeight w:val="1409"/>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Відсутня уповноважена особа (головна/старша медична сестра, провізор або фармацевт лікарняної аптеки), призначена наказом керівника ЛПЗ, яка здійснює вхідний контроль якості лікарських засобів.</w:t>
            </w:r>
          </w:p>
        </w:tc>
        <w:tc>
          <w:tcPr>
            <w:tcW w:w="1472" w:type="dxa"/>
            <w:shd w:val="clear" w:color="auto" w:fill="auto"/>
          </w:tcPr>
          <w:p w:rsidR="00F975E2" w:rsidRPr="00F34228" w:rsidRDefault="00F975E2" w:rsidP="00F975E2">
            <w:pPr>
              <w:jc w:val="center"/>
              <w:rPr>
                <w:lang w:val="uk-UA"/>
              </w:rPr>
            </w:pPr>
            <w:r w:rsidRPr="00F34228">
              <w:rPr>
                <w:lang w:val="uk-UA"/>
              </w:rPr>
              <w:t>101</w:t>
            </w:r>
          </w:p>
        </w:tc>
        <w:tc>
          <w:tcPr>
            <w:tcW w:w="1212" w:type="dxa"/>
            <w:shd w:val="clear" w:color="auto" w:fill="auto"/>
          </w:tcPr>
          <w:p w:rsidR="00F975E2" w:rsidRPr="00F34228" w:rsidRDefault="00F975E2" w:rsidP="00F975E2">
            <w:pPr>
              <w:jc w:val="center"/>
              <w:rPr>
                <w:lang w:val="uk-UA"/>
              </w:rPr>
            </w:pPr>
            <w:r w:rsidRPr="00F34228">
              <w:rPr>
                <w:lang w:val="uk-UA"/>
              </w:rPr>
              <w:t>125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56</w:t>
            </w:r>
          </w:p>
        </w:tc>
      </w:tr>
      <w:tr w:rsidR="00F975E2" w:rsidRPr="00F34228" w:rsidTr="00F975E2">
        <w:trPr>
          <w:trHeight w:val="1690"/>
        </w:trPr>
        <w:tc>
          <w:tcPr>
            <w:tcW w:w="4390" w:type="dxa"/>
            <w:shd w:val="clear" w:color="auto" w:fill="auto"/>
          </w:tcPr>
          <w:p w:rsidR="00F975E2" w:rsidRPr="00F34228" w:rsidRDefault="00F975E2" w:rsidP="00F975E2">
            <w:pPr>
              <w:jc w:val="both"/>
              <w:rPr>
                <w:sz w:val="22"/>
                <w:szCs w:val="22"/>
                <w:lang w:val="uk-UA"/>
              </w:rPr>
            </w:pPr>
            <w:r w:rsidRPr="00F34228">
              <w:rPr>
                <w:lang w:val="uk-UA"/>
              </w:rPr>
              <w:t>Відсутня уповноважена особа, відповідальна за функціонування системи забезпечення якості лікарських засобів та проведення вхідного контролю якості</w:t>
            </w:r>
          </w:p>
        </w:tc>
        <w:tc>
          <w:tcPr>
            <w:tcW w:w="1472" w:type="dxa"/>
            <w:shd w:val="clear" w:color="auto" w:fill="auto"/>
          </w:tcPr>
          <w:p w:rsidR="00F975E2" w:rsidRPr="00F34228" w:rsidRDefault="00F975E2" w:rsidP="00F975E2">
            <w:pPr>
              <w:jc w:val="center"/>
              <w:rPr>
                <w:lang w:val="uk-UA"/>
              </w:rPr>
            </w:pPr>
            <w:r w:rsidRPr="00F34228">
              <w:rPr>
                <w:lang w:val="uk-UA"/>
              </w:rPr>
              <w:t>107</w:t>
            </w:r>
          </w:p>
        </w:tc>
        <w:tc>
          <w:tcPr>
            <w:tcW w:w="1212" w:type="dxa"/>
            <w:shd w:val="clear" w:color="auto" w:fill="auto"/>
          </w:tcPr>
          <w:p w:rsidR="00F975E2" w:rsidRPr="00F34228" w:rsidRDefault="00F975E2" w:rsidP="00F975E2">
            <w:pPr>
              <w:jc w:val="center"/>
              <w:rPr>
                <w:lang w:val="uk-UA"/>
              </w:rPr>
            </w:pPr>
            <w:r w:rsidRPr="00F34228">
              <w:rPr>
                <w:lang w:val="uk-UA"/>
              </w:rPr>
              <w:t>142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61</w:t>
            </w:r>
          </w:p>
        </w:tc>
      </w:tr>
      <w:tr w:rsidR="00F975E2" w:rsidRPr="00F34228" w:rsidTr="00F975E2">
        <w:trPr>
          <w:trHeight w:val="1407"/>
        </w:trPr>
        <w:tc>
          <w:tcPr>
            <w:tcW w:w="4390" w:type="dxa"/>
            <w:shd w:val="clear" w:color="auto" w:fill="auto"/>
          </w:tcPr>
          <w:p w:rsidR="00F975E2" w:rsidRPr="00F34228" w:rsidRDefault="00F975E2" w:rsidP="00F975E2">
            <w:pPr>
              <w:jc w:val="both"/>
              <w:rPr>
                <w:sz w:val="22"/>
                <w:szCs w:val="22"/>
                <w:lang w:val="uk-UA"/>
              </w:rPr>
            </w:pPr>
            <w:r w:rsidRPr="00F34228">
              <w:rPr>
                <w:lang w:val="uk-UA"/>
              </w:rPr>
              <w:t>Вхідний контроль якості лікарських засобів уповноваженою особою не проводиться</w:t>
            </w:r>
          </w:p>
        </w:tc>
        <w:tc>
          <w:tcPr>
            <w:tcW w:w="1472" w:type="dxa"/>
            <w:shd w:val="clear" w:color="auto" w:fill="auto"/>
          </w:tcPr>
          <w:p w:rsidR="00F975E2" w:rsidRPr="00F34228" w:rsidRDefault="00F975E2" w:rsidP="00F975E2">
            <w:pPr>
              <w:jc w:val="center"/>
              <w:rPr>
                <w:sz w:val="22"/>
                <w:szCs w:val="22"/>
                <w:lang w:val="uk-UA"/>
              </w:rPr>
            </w:pPr>
            <w:r w:rsidRPr="00F34228">
              <w:rPr>
                <w:lang w:val="uk-UA"/>
              </w:rPr>
              <w:t>83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96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44</w:t>
            </w:r>
          </w:p>
        </w:tc>
      </w:tr>
      <w:tr w:rsidR="00F975E2" w:rsidRPr="00F34228" w:rsidTr="00F975E2">
        <w:trPr>
          <w:trHeight w:val="1128"/>
        </w:trPr>
        <w:tc>
          <w:tcPr>
            <w:tcW w:w="4390" w:type="dxa"/>
            <w:shd w:val="clear" w:color="auto" w:fill="auto"/>
          </w:tcPr>
          <w:p w:rsidR="00F975E2" w:rsidRPr="00F34228" w:rsidRDefault="00F975E2" w:rsidP="00F975E2">
            <w:pPr>
              <w:jc w:val="both"/>
              <w:rPr>
                <w:sz w:val="22"/>
                <w:szCs w:val="22"/>
                <w:lang w:val="uk-UA"/>
              </w:rPr>
            </w:pPr>
            <w:r w:rsidRPr="00F34228">
              <w:rPr>
                <w:lang w:val="uk-UA"/>
              </w:rPr>
              <w:t>Документи, що підтверджують факт купівлі або продажу, із зазначенням дати, назви, кількості, серії та терміну придатності отриманих та поставлених лікарських засобів, інформації про покупця (постачальника) зберігаються менше 3 років</w:t>
            </w:r>
          </w:p>
        </w:tc>
        <w:tc>
          <w:tcPr>
            <w:tcW w:w="1472" w:type="dxa"/>
            <w:shd w:val="clear" w:color="auto" w:fill="auto"/>
          </w:tcPr>
          <w:p w:rsidR="00F975E2" w:rsidRPr="00F34228" w:rsidRDefault="00F975E2" w:rsidP="00F975E2">
            <w:pPr>
              <w:jc w:val="center"/>
              <w:rPr>
                <w:lang w:val="uk-UA"/>
              </w:rPr>
            </w:pPr>
            <w:r w:rsidRPr="00F34228">
              <w:rPr>
                <w:lang w:val="uk-UA"/>
              </w:rPr>
              <w:t>32</w:t>
            </w:r>
          </w:p>
        </w:tc>
        <w:tc>
          <w:tcPr>
            <w:tcW w:w="1212" w:type="dxa"/>
            <w:shd w:val="clear" w:color="auto" w:fill="auto"/>
          </w:tcPr>
          <w:p w:rsidR="00F975E2" w:rsidRPr="00F34228" w:rsidRDefault="00F975E2" w:rsidP="00F975E2">
            <w:pPr>
              <w:jc w:val="center"/>
              <w:rPr>
                <w:lang w:val="uk-UA"/>
              </w:rPr>
            </w:pPr>
            <w:r w:rsidRPr="00F34228">
              <w:rPr>
                <w:lang w:val="uk-UA"/>
              </w:rPr>
              <w:t>69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58</w:t>
            </w:r>
          </w:p>
        </w:tc>
      </w:tr>
      <w:tr w:rsidR="00F975E2" w:rsidRPr="00F34228" w:rsidTr="00F975E2">
        <w:trPr>
          <w:trHeight w:val="691"/>
        </w:trPr>
        <w:tc>
          <w:tcPr>
            <w:tcW w:w="4390" w:type="dxa"/>
            <w:shd w:val="clear" w:color="auto" w:fill="auto"/>
          </w:tcPr>
          <w:p w:rsidR="00F975E2" w:rsidRPr="00F34228" w:rsidRDefault="00F975E2" w:rsidP="00F975E2">
            <w:pPr>
              <w:jc w:val="both"/>
              <w:rPr>
                <w:sz w:val="22"/>
                <w:szCs w:val="22"/>
                <w:lang w:val="uk-UA"/>
              </w:rPr>
            </w:pPr>
            <w:r w:rsidRPr="00F34228">
              <w:rPr>
                <w:lang w:val="uk-UA"/>
              </w:rPr>
              <w:t>Закупівля лікарських засобів здійснюється у постачальників, які не мають діючі ліцензії на виробництво та/або оптову чи роздрібну торгівлю лікарськими засобами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w:t>
            </w:r>
          </w:p>
        </w:tc>
      </w:tr>
      <w:tr w:rsidR="00F975E2" w:rsidRPr="00F34228" w:rsidTr="00F975E2">
        <w:trPr>
          <w:trHeight w:val="700"/>
        </w:trPr>
        <w:tc>
          <w:tcPr>
            <w:tcW w:w="4390" w:type="dxa"/>
            <w:shd w:val="clear" w:color="auto" w:fill="auto"/>
          </w:tcPr>
          <w:p w:rsidR="00F975E2" w:rsidRPr="00F34228" w:rsidRDefault="00F975E2" w:rsidP="00F975E2">
            <w:pPr>
              <w:jc w:val="both"/>
              <w:rPr>
                <w:sz w:val="22"/>
                <w:szCs w:val="22"/>
                <w:lang w:val="uk-UA"/>
              </w:rPr>
            </w:pPr>
            <w:r w:rsidRPr="00F34228">
              <w:rPr>
                <w:lang w:val="uk-UA"/>
              </w:rPr>
              <w:t>Застосування одержаних лікарських засобів у ЛПЗ здійснюється до одержання письмового висновку уповноваженої особи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9</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10</w:t>
            </w:r>
          </w:p>
        </w:tc>
      </w:tr>
      <w:tr w:rsidR="00F975E2" w:rsidRPr="00F34228" w:rsidTr="00F975E2">
        <w:trPr>
          <w:trHeight w:val="1123"/>
        </w:trPr>
        <w:tc>
          <w:tcPr>
            <w:tcW w:w="4390" w:type="dxa"/>
            <w:shd w:val="clear" w:color="auto" w:fill="auto"/>
          </w:tcPr>
          <w:p w:rsidR="00F975E2" w:rsidRPr="00F34228" w:rsidRDefault="00F975E2" w:rsidP="00F975E2">
            <w:pPr>
              <w:jc w:val="both"/>
              <w:rPr>
                <w:sz w:val="22"/>
                <w:szCs w:val="22"/>
                <w:lang w:val="uk-UA"/>
              </w:rPr>
            </w:pPr>
            <w:r w:rsidRPr="00F34228">
              <w:rPr>
                <w:lang w:val="uk-UA"/>
              </w:rPr>
              <w:t>Зберігання лікарських засобів у відділеннях ЛПЗ (</w:t>
            </w:r>
            <w:proofErr w:type="spellStart"/>
            <w:r w:rsidRPr="00F34228">
              <w:rPr>
                <w:lang w:val="uk-UA"/>
              </w:rPr>
              <w:t>маніпуляційний</w:t>
            </w:r>
            <w:proofErr w:type="spellEnd"/>
            <w:r w:rsidRPr="00F34228">
              <w:rPr>
                <w:lang w:val="uk-UA"/>
              </w:rPr>
              <w:t xml:space="preserve"> кабінет, медичний пост тощо) проводиться без урахування способу введення та з дотриманням вимог зберігання лікарських засобів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19</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15</w:t>
            </w:r>
          </w:p>
        </w:tc>
      </w:tr>
      <w:tr w:rsidR="00F975E2" w:rsidRPr="00F34228" w:rsidTr="00F975E2">
        <w:trPr>
          <w:trHeight w:val="1421"/>
        </w:trPr>
        <w:tc>
          <w:tcPr>
            <w:tcW w:w="4390" w:type="dxa"/>
            <w:shd w:val="clear" w:color="auto" w:fill="auto"/>
          </w:tcPr>
          <w:p w:rsidR="00F975E2" w:rsidRPr="00F34228" w:rsidRDefault="00F975E2" w:rsidP="00F975E2">
            <w:pPr>
              <w:jc w:val="both"/>
              <w:rPr>
                <w:sz w:val="22"/>
                <w:szCs w:val="22"/>
                <w:lang w:val="uk-UA"/>
              </w:rPr>
            </w:pPr>
            <w:r w:rsidRPr="00F34228">
              <w:rPr>
                <w:lang w:val="uk-UA"/>
              </w:rPr>
              <w:t>Зберігання, транспортування, приймання та облік МІБП не здійснюється відповідно до наказу МОЗ № 595</w:t>
            </w:r>
          </w:p>
        </w:tc>
        <w:tc>
          <w:tcPr>
            <w:tcW w:w="1472" w:type="dxa"/>
            <w:shd w:val="clear" w:color="auto" w:fill="auto"/>
          </w:tcPr>
          <w:p w:rsidR="00F975E2" w:rsidRPr="00F34228" w:rsidRDefault="00F975E2" w:rsidP="00F975E2">
            <w:pPr>
              <w:jc w:val="center"/>
              <w:rPr>
                <w:lang w:val="uk-UA"/>
              </w:rPr>
            </w:pPr>
            <w:r w:rsidRPr="00F34228">
              <w:rPr>
                <w:lang w:val="uk-UA"/>
              </w:rPr>
              <w:t>46</w:t>
            </w:r>
          </w:p>
        </w:tc>
        <w:tc>
          <w:tcPr>
            <w:tcW w:w="1212" w:type="dxa"/>
            <w:shd w:val="clear" w:color="auto" w:fill="auto"/>
          </w:tcPr>
          <w:p w:rsidR="00F975E2" w:rsidRPr="00F34228" w:rsidRDefault="00F975E2" w:rsidP="00F975E2">
            <w:pPr>
              <w:jc w:val="center"/>
              <w:rPr>
                <w:lang w:val="uk-UA"/>
              </w:rPr>
            </w:pPr>
            <w:r w:rsidRPr="00F34228">
              <w:rPr>
                <w:lang w:val="uk-UA"/>
              </w:rPr>
              <w:t>63</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37</w:t>
            </w:r>
          </w:p>
        </w:tc>
      </w:tr>
      <w:tr w:rsidR="00F975E2" w:rsidRPr="00F34228" w:rsidTr="00F975E2">
        <w:trPr>
          <w:trHeight w:val="1116"/>
        </w:trPr>
        <w:tc>
          <w:tcPr>
            <w:tcW w:w="4390" w:type="dxa"/>
            <w:shd w:val="clear" w:color="auto" w:fill="auto"/>
          </w:tcPr>
          <w:p w:rsidR="00F975E2" w:rsidRPr="00F34228" w:rsidRDefault="00F975E2" w:rsidP="00F975E2">
            <w:pPr>
              <w:jc w:val="both"/>
              <w:rPr>
                <w:sz w:val="22"/>
                <w:szCs w:val="22"/>
                <w:lang w:val="uk-UA"/>
              </w:rPr>
            </w:pPr>
            <w:r w:rsidRPr="00F34228">
              <w:rPr>
                <w:lang w:val="uk-UA"/>
              </w:rPr>
              <w:t>Лікарські засоби не зберігаються окремо за фармакологічними групами залежно від способу їх введення, з урахуванням фізико-хімічних властивостей лікарських засобів, відповідно до вимог інструкції про застосування лікарських засобів.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24</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33</w:t>
            </w:r>
          </w:p>
        </w:tc>
      </w:tr>
      <w:tr w:rsidR="00F975E2" w:rsidRPr="00F34228" w:rsidTr="00F975E2">
        <w:trPr>
          <w:trHeight w:val="1196"/>
        </w:trPr>
        <w:tc>
          <w:tcPr>
            <w:tcW w:w="4390" w:type="dxa"/>
            <w:shd w:val="clear" w:color="auto" w:fill="auto"/>
          </w:tcPr>
          <w:p w:rsidR="00F975E2" w:rsidRPr="00F34228" w:rsidRDefault="00F975E2" w:rsidP="00F975E2">
            <w:pPr>
              <w:jc w:val="both"/>
              <w:rPr>
                <w:sz w:val="22"/>
                <w:szCs w:val="22"/>
                <w:lang w:val="uk-UA"/>
              </w:rPr>
            </w:pPr>
            <w:r w:rsidRPr="00F34228">
              <w:rPr>
                <w:lang w:val="uk-UA"/>
              </w:rPr>
              <w:t>Лікарські засоби одного найменування та дози при зберіганні розташовують без урахування залишкового терміну придатності</w:t>
            </w:r>
          </w:p>
        </w:tc>
        <w:tc>
          <w:tcPr>
            <w:tcW w:w="1472" w:type="dxa"/>
            <w:shd w:val="clear" w:color="auto" w:fill="auto"/>
          </w:tcPr>
          <w:p w:rsidR="00F975E2" w:rsidRPr="00F34228" w:rsidRDefault="00F975E2" w:rsidP="00F975E2">
            <w:pPr>
              <w:jc w:val="center"/>
              <w:rPr>
                <w:lang w:val="uk-UA"/>
              </w:rPr>
            </w:pPr>
            <w:r w:rsidRPr="00F34228">
              <w:rPr>
                <w:lang w:val="uk-UA"/>
              </w:rPr>
              <w:t>7</w:t>
            </w:r>
          </w:p>
        </w:tc>
        <w:tc>
          <w:tcPr>
            <w:tcW w:w="1212" w:type="dxa"/>
            <w:shd w:val="clear" w:color="auto" w:fill="auto"/>
          </w:tcPr>
          <w:p w:rsidR="00F975E2" w:rsidRPr="00F34228" w:rsidRDefault="00F975E2" w:rsidP="00F975E2">
            <w:pPr>
              <w:jc w:val="center"/>
              <w:rPr>
                <w:lang w:val="uk-UA"/>
              </w:rPr>
            </w:pPr>
            <w:r w:rsidRPr="00F34228">
              <w:rPr>
                <w:lang w:val="uk-UA"/>
              </w:rPr>
              <w:t>8</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w:t>
            </w:r>
          </w:p>
        </w:tc>
      </w:tr>
      <w:tr w:rsidR="00F975E2" w:rsidRPr="00F34228" w:rsidTr="00F975E2">
        <w:trPr>
          <w:trHeight w:val="1686"/>
        </w:trPr>
        <w:tc>
          <w:tcPr>
            <w:tcW w:w="4390" w:type="dxa"/>
            <w:shd w:val="clear" w:color="auto" w:fill="auto"/>
          </w:tcPr>
          <w:p w:rsidR="00F975E2" w:rsidRPr="00F34228" w:rsidRDefault="00F975E2" w:rsidP="00F975E2">
            <w:pPr>
              <w:jc w:val="both"/>
              <w:rPr>
                <w:sz w:val="22"/>
                <w:szCs w:val="22"/>
                <w:lang w:val="uk-UA"/>
              </w:rPr>
            </w:pPr>
            <w:r w:rsidRPr="00F34228">
              <w:rPr>
                <w:lang w:val="uk-UA"/>
              </w:rPr>
              <w:t>На лікарських засобах, що закуповуються за рахунок бюджетних коштів, відсутнє спеціальне позначення, що є штампом червоного кольору з написом «Бюджетна закупівля» або стікеру з написом червоного кольору «Бюджетна закупівля»</w:t>
            </w:r>
          </w:p>
        </w:tc>
        <w:tc>
          <w:tcPr>
            <w:tcW w:w="1472" w:type="dxa"/>
            <w:shd w:val="clear" w:color="auto" w:fill="auto"/>
          </w:tcPr>
          <w:p w:rsidR="00F975E2" w:rsidRPr="00F34228" w:rsidRDefault="00F975E2" w:rsidP="00F975E2">
            <w:pPr>
              <w:jc w:val="center"/>
              <w:rPr>
                <w:lang w:val="uk-UA"/>
              </w:rPr>
            </w:pPr>
            <w:r w:rsidRPr="00F34228">
              <w:rPr>
                <w:lang w:val="uk-UA"/>
              </w:rPr>
              <w:t>73</w:t>
            </w:r>
          </w:p>
        </w:tc>
        <w:tc>
          <w:tcPr>
            <w:tcW w:w="1212" w:type="dxa"/>
            <w:shd w:val="clear" w:color="auto" w:fill="auto"/>
          </w:tcPr>
          <w:p w:rsidR="00F975E2" w:rsidRPr="00F34228" w:rsidRDefault="00F975E2" w:rsidP="00F975E2">
            <w:pPr>
              <w:jc w:val="center"/>
              <w:rPr>
                <w:lang w:val="uk-UA"/>
              </w:rPr>
            </w:pPr>
            <w:r w:rsidRPr="00F34228">
              <w:rPr>
                <w:lang w:val="uk-UA"/>
              </w:rPr>
              <w:t>96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49</w:t>
            </w:r>
          </w:p>
        </w:tc>
      </w:tr>
      <w:tr w:rsidR="00F975E2" w:rsidRPr="00F34228" w:rsidTr="00F975E2">
        <w:trPr>
          <w:trHeight w:val="1540"/>
        </w:trPr>
        <w:tc>
          <w:tcPr>
            <w:tcW w:w="4390" w:type="dxa"/>
            <w:shd w:val="clear" w:color="auto" w:fill="auto"/>
          </w:tcPr>
          <w:p w:rsidR="00F975E2" w:rsidRPr="00F34228" w:rsidRDefault="00F975E2" w:rsidP="00F975E2">
            <w:pPr>
              <w:jc w:val="both"/>
              <w:rPr>
                <w:sz w:val="22"/>
                <w:szCs w:val="22"/>
                <w:lang w:val="uk-UA"/>
              </w:rPr>
            </w:pPr>
            <w:r w:rsidRPr="00F34228">
              <w:rPr>
                <w:lang w:val="uk-UA"/>
              </w:rPr>
              <w:t>На новоствореній упаковці ЛЗ (у разі порушення упаковки виробника медичним персоналом ЛПЗ) не зазначено назву, серію, дозування,  термін придатності, виробника лікарського засобу, умов зберігання та власний підпис особи, яка створила упаковку</w:t>
            </w:r>
          </w:p>
        </w:tc>
        <w:tc>
          <w:tcPr>
            <w:tcW w:w="1472" w:type="dxa"/>
            <w:shd w:val="clear" w:color="auto" w:fill="auto"/>
          </w:tcPr>
          <w:p w:rsidR="00F975E2" w:rsidRPr="00F34228" w:rsidRDefault="00F975E2" w:rsidP="00F975E2">
            <w:pPr>
              <w:jc w:val="center"/>
              <w:rPr>
                <w:lang w:val="uk-UA"/>
              </w:rPr>
            </w:pPr>
            <w:r w:rsidRPr="00F34228">
              <w:rPr>
                <w:lang w:val="uk-UA"/>
              </w:rPr>
              <w:t>98</w:t>
            </w:r>
          </w:p>
        </w:tc>
        <w:tc>
          <w:tcPr>
            <w:tcW w:w="1212" w:type="dxa"/>
            <w:shd w:val="clear" w:color="auto" w:fill="auto"/>
          </w:tcPr>
          <w:p w:rsidR="00F975E2" w:rsidRPr="00F34228" w:rsidRDefault="00F975E2" w:rsidP="00F975E2">
            <w:pPr>
              <w:jc w:val="center"/>
              <w:rPr>
                <w:lang w:val="uk-UA"/>
              </w:rPr>
            </w:pPr>
            <w:r w:rsidRPr="00F34228">
              <w:rPr>
                <w:lang w:val="uk-UA"/>
              </w:rPr>
              <w:t>131</w:t>
            </w:r>
          </w:p>
        </w:tc>
        <w:tc>
          <w:tcPr>
            <w:tcW w:w="1342" w:type="dxa"/>
            <w:shd w:val="clear" w:color="auto" w:fill="auto"/>
          </w:tcPr>
          <w:p w:rsidR="00F975E2" w:rsidRPr="00F34228" w:rsidRDefault="00F975E2" w:rsidP="00F975E2">
            <w:pPr>
              <w:jc w:val="center"/>
              <w:rPr>
                <w:sz w:val="22"/>
                <w:szCs w:val="22"/>
                <w:lang w:val="uk-UA"/>
              </w:rPr>
            </w:pPr>
            <w:r w:rsidRPr="00F34228">
              <w:rPr>
                <w:lang w:val="uk-UA"/>
              </w:rPr>
              <w:t>77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110</w:t>
            </w:r>
          </w:p>
        </w:tc>
      </w:tr>
      <w:tr w:rsidR="00F975E2" w:rsidRPr="00F34228" w:rsidTr="00F975E2">
        <w:trPr>
          <w:trHeight w:val="557"/>
        </w:trPr>
        <w:tc>
          <w:tcPr>
            <w:tcW w:w="4390" w:type="dxa"/>
            <w:shd w:val="clear" w:color="auto" w:fill="auto"/>
          </w:tcPr>
          <w:p w:rsidR="00F975E2" w:rsidRPr="00F34228" w:rsidRDefault="00F975E2" w:rsidP="00F975E2">
            <w:pPr>
              <w:jc w:val="both"/>
              <w:rPr>
                <w:sz w:val="22"/>
                <w:szCs w:val="22"/>
                <w:lang w:val="uk-UA"/>
              </w:rPr>
            </w:pPr>
            <w:r w:rsidRPr="00F34228">
              <w:rPr>
                <w:lang w:val="uk-UA"/>
              </w:rPr>
              <w:t>Наркотичні засоби, психотропні речовини та прекурсори у приміщеннях ЛПЗ, призначених для зберігання лікарських засобів,  зберігаються з порушенням вимог діючих нормативних актів, які регулюють їх обіг в Україні</w:t>
            </w:r>
          </w:p>
        </w:tc>
        <w:tc>
          <w:tcPr>
            <w:tcW w:w="1472" w:type="dxa"/>
            <w:shd w:val="clear" w:color="auto" w:fill="auto"/>
          </w:tcPr>
          <w:p w:rsidR="00F975E2" w:rsidRPr="00F34228" w:rsidRDefault="00F975E2" w:rsidP="00F975E2">
            <w:pPr>
              <w:jc w:val="center"/>
              <w:rPr>
                <w:lang w:val="uk-UA"/>
              </w:rPr>
            </w:pPr>
            <w:r w:rsidRPr="00F34228">
              <w:rPr>
                <w:lang w:val="uk-UA"/>
              </w:rPr>
              <w:t>4</w:t>
            </w:r>
          </w:p>
        </w:tc>
        <w:tc>
          <w:tcPr>
            <w:tcW w:w="1212" w:type="dxa"/>
            <w:shd w:val="clear" w:color="auto" w:fill="auto"/>
          </w:tcPr>
          <w:p w:rsidR="00F975E2" w:rsidRPr="00F34228" w:rsidRDefault="00F975E2" w:rsidP="00F975E2">
            <w:pPr>
              <w:jc w:val="center"/>
              <w:rPr>
                <w:lang w:val="uk-UA"/>
              </w:rPr>
            </w:pPr>
            <w:r w:rsidRPr="00F34228">
              <w:rPr>
                <w:lang w:val="uk-UA"/>
              </w:rPr>
              <w:t>4</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Не ведеться журнал обліку та реєстрації повідомлень і приписів від Держлікслужби та її територіальних органів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107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138</w:t>
            </w:r>
          </w:p>
        </w:tc>
        <w:tc>
          <w:tcPr>
            <w:tcW w:w="1342" w:type="dxa"/>
            <w:shd w:val="clear" w:color="auto" w:fill="auto"/>
          </w:tcPr>
          <w:p w:rsidR="00F975E2" w:rsidRPr="00F34228" w:rsidRDefault="00F975E2" w:rsidP="00F975E2">
            <w:pPr>
              <w:jc w:val="center"/>
              <w:rPr>
                <w:sz w:val="22"/>
                <w:szCs w:val="22"/>
                <w:lang w:val="uk-UA"/>
              </w:rPr>
            </w:pPr>
            <w:r w:rsidRPr="00F34228">
              <w:rPr>
                <w:lang w:val="uk-UA"/>
              </w:rPr>
              <w:t>63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69</w:t>
            </w:r>
          </w:p>
        </w:tc>
      </w:tr>
      <w:tr w:rsidR="00F975E2" w:rsidRPr="00F34228" w:rsidTr="00F975E2">
        <w:trPr>
          <w:trHeight w:val="554"/>
        </w:trPr>
        <w:tc>
          <w:tcPr>
            <w:tcW w:w="4390" w:type="dxa"/>
            <w:shd w:val="clear" w:color="auto" w:fill="auto"/>
          </w:tcPr>
          <w:p w:rsidR="00F975E2" w:rsidRPr="00F34228" w:rsidRDefault="00F975E2" w:rsidP="00F975E2">
            <w:pPr>
              <w:jc w:val="both"/>
              <w:rPr>
                <w:sz w:val="22"/>
                <w:szCs w:val="22"/>
                <w:lang w:val="uk-UA"/>
              </w:rPr>
            </w:pPr>
            <w:r w:rsidRPr="00F34228">
              <w:rPr>
                <w:lang w:val="uk-UA"/>
              </w:rPr>
              <w:t>Не відповідність санітарного стану приміщень та устаткування аптечного складу  (бази) вимогам санітарно-протиепідемічного режиму аптечних закладів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w:t>
            </w:r>
          </w:p>
        </w:tc>
      </w:tr>
      <w:tr w:rsidR="00F975E2" w:rsidRPr="00F34228" w:rsidTr="00F975E2">
        <w:trPr>
          <w:trHeight w:val="1230"/>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вилучення та поміщення лікарських засобів, термін придатності яких минув, або відносно яких виникли сумніви щодо їх якості, "у карантин"</w:t>
            </w:r>
          </w:p>
        </w:tc>
        <w:tc>
          <w:tcPr>
            <w:tcW w:w="1472" w:type="dxa"/>
            <w:shd w:val="clear" w:color="auto" w:fill="auto"/>
          </w:tcPr>
          <w:p w:rsidR="00F975E2" w:rsidRPr="00F34228" w:rsidRDefault="00F975E2" w:rsidP="00F975E2">
            <w:pPr>
              <w:jc w:val="center"/>
              <w:rPr>
                <w:lang w:val="uk-UA"/>
              </w:rPr>
            </w:pPr>
            <w:r w:rsidRPr="00F34228">
              <w:rPr>
                <w:lang w:val="uk-UA"/>
              </w:rPr>
              <w:t>34</w:t>
            </w:r>
          </w:p>
        </w:tc>
        <w:tc>
          <w:tcPr>
            <w:tcW w:w="1212" w:type="dxa"/>
            <w:shd w:val="clear" w:color="auto" w:fill="auto"/>
          </w:tcPr>
          <w:p w:rsidR="00F975E2" w:rsidRPr="00F34228" w:rsidRDefault="00F975E2" w:rsidP="00F975E2">
            <w:pPr>
              <w:jc w:val="center"/>
              <w:rPr>
                <w:lang w:val="uk-UA"/>
              </w:rPr>
            </w:pPr>
            <w:r w:rsidRPr="00F34228">
              <w:rPr>
                <w:lang w:val="uk-UA"/>
              </w:rPr>
              <w:t>42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30</w:t>
            </w:r>
          </w:p>
        </w:tc>
      </w:tr>
      <w:tr w:rsidR="00F975E2" w:rsidRPr="00F34228" w:rsidTr="00F975E2">
        <w:trPr>
          <w:trHeight w:val="1539"/>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доступність зафіксованих даних моніторингу температури та відносної вологості повітря для перевірки. Обладнання, що використовується для моніторингу,  не підлягає перевірці з визначеною періодичністю; результати перевірок не протоколюються</w:t>
            </w:r>
          </w:p>
        </w:tc>
        <w:tc>
          <w:tcPr>
            <w:tcW w:w="1472" w:type="dxa"/>
            <w:shd w:val="clear" w:color="auto" w:fill="auto"/>
          </w:tcPr>
          <w:p w:rsidR="00F975E2" w:rsidRPr="00F34228" w:rsidRDefault="00F975E2" w:rsidP="00F975E2">
            <w:pPr>
              <w:jc w:val="center"/>
              <w:rPr>
                <w:lang w:val="uk-UA"/>
              </w:rPr>
            </w:pPr>
            <w:r w:rsidRPr="00F34228">
              <w:rPr>
                <w:lang w:val="uk-UA"/>
              </w:rPr>
              <w:t>130</w:t>
            </w:r>
          </w:p>
        </w:tc>
        <w:tc>
          <w:tcPr>
            <w:tcW w:w="1212" w:type="dxa"/>
            <w:shd w:val="clear" w:color="auto" w:fill="auto"/>
          </w:tcPr>
          <w:p w:rsidR="00F975E2" w:rsidRPr="00F34228" w:rsidRDefault="00F975E2" w:rsidP="00F975E2">
            <w:pPr>
              <w:jc w:val="center"/>
              <w:rPr>
                <w:lang w:val="uk-UA"/>
              </w:rPr>
            </w:pPr>
            <w:r w:rsidRPr="00F34228">
              <w:rPr>
                <w:lang w:val="uk-UA"/>
              </w:rPr>
              <w:t>232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54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149</w:t>
            </w:r>
          </w:p>
        </w:tc>
      </w:tr>
      <w:tr w:rsidR="00F975E2" w:rsidRPr="00F34228" w:rsidTr="00F975E2">
        <w:trPr>
          <w:trHeight w:val="1561"/>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дотримання визначених виробником умов зберігання лікарських засобів під час транспортування (проведення експертизи документів, що підтверджують дотримання вимог щодо умов зберігання під час транспортування)</w:t>
            </w:r>
          </w:p>
        </w:tc>
        <w:tc>
          <w:tcPr>
            <w:tcW w:w="1472" w:type="dxa"/>
            <w:shd w:val="clear" w:color="auto" w:fill="auto"/>
          </w:tcPr>
          <w:p w:rsidR="00F975E2" w:rsidRPr="00F34228" w:rsidRDefault="00F975E2" w:rsidP="00F975E2">
            <w:pPr>
              <w:jc w:val="center"/>
              <w:rPr>
                <w:lang w:val="uk-UA"/>
              </w:rPr>
            </w:pPr>
            <w:r w:rsidRPr="00F34228">
              <w:rPr>
                <w:lang w:val="uk-UA"/>
              </w:rPr>
              <w:t>34</w:t>
            </w:r>
          </w:p>
        </w:tc>
        <w:tc>
          <w:tcPr>
            <w:tcW w:w="1212" w:type="dxa"/>
            <w:shd w:val="clear" w:color="auto" w:fill="auto"/>
          </w:tcPr>
          <w:p w:rsidR="00F975E2" w:rsidRPr="00F34228" w:rsidRDefault="00F975E2" w:rsidP="00F975E2">
            <w:pPr>
              <w:jc w:val="center"/>
              <w:rPr>
                <w:lang w:val="uk-UA"/>
              </w:rPr>
            </w:pPr>
            <w:r w:rsidRPr="00F34228">
              <w:rPr>
                <w:lang w:val="uk-UA"/>
              </w:rPr>
              <w:t>97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18</w:t>
            </w:r>
          </w:p>
        </w:tc>
      </w:tr>
      <w:tr w:rsidR="00F975E2" w:rsidRPr="00F34228" w:rsidTr="00F975E2">
        <w:trPr>
          <w:trHeight w:val="1541"/>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дотримання вимог до особистої гігієни персоналу. Відсутні затверджені процедури гігієни персоналу, які включають вимоги щодо здоров'я, гігієни, одягу та здійснення контролю за їх виконанням</w:t>
            </w:r>
          </w:p>
        </w:tc>
        <w:tc>
          <w:tcPr>
            <w:tcW w:w="1472" w:type="dxa"/>
            <w:shd w:val="clear" w:color="auto" w:fill="auto"/>
          </w:tcPr>
          <w:p w:rsidR="00F975E2" w:rsidRPr="00F34228" w:rsidRDefault="00F975E2" w:rsidP="00F975E2">
            <w:pPr>
              <w:jc w:val="center"/>
              <w:rPr>
                <w:lang w:val="uk-UA"/>
              </w:rPr>
            </w:pPr>
            <w:r w:rsidRPr="00F34228">
              <w:rPr>
                <w:lang w:val="uk-UA"/>
              </w:rPr>
              <w:t>194</w:t>
            </w:r>
          </w:p>
        </w:tc>
        <w:tc>
          <w:tcPr>
            <w:tcW w:w="1212" w:type="dxa"/>
            <w:shd w:val="clear" w:color="auto" w:fill="auto"/>
          </w:tcPr>
          <w:p w:rsidR="00F975E2" w:rsidRPr="00F34228" w:rsidRDefault="00F975E2" w:rsidP="00F975E2">
            <w:pPr>
              <w:jc w:val="center"/>
              <w:rPr>
                <w:lang w:val="uk-UA"/>
              </w:rPr>
            </w:pPr>
            <w:r w:rsidRPr="00F34228">
              <w:rPr>
                <w:lang w:val="uk-UA"/>
              </w:rPr>
              <w:t>404</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63</w:t>
            </w:r>
          </w:p>
        </w:tc>
      </w:tr>
      <w:tr w:rsidR="00F975E2" w:rsidRPr="00F34228" w:rsidTr="00F975E2">
        <w:trPr>
          <w:trHeight w:val="1563"/>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дотримання умов зберігання лікарських засобів та матеріалів у відповідності до зазначеній у маркуванні інформації, захист від дії світла, температури, вологи, інших зовнішніх факторів та відповідну оборотність товарного запасу</w:t>
            </w:r>
          </w:p>
        </w:tc>
        <w:tc>
          <w:tcPr>
            <w:tcW w:w="1472" w:type="dxa"/>
            <w:shd w:val="clear" w:color="auto" w:fill="auto"/>
          </w:tcPr>
          <w:p w:rsidR="00F975E2" w:rsidRPr="00F34228" w:rsidRDefault="00F975E2" w:rsidP="00F975E2">
            <w:pPr>
              <w:jc w:val="center"/>
              <w:rPr>
                <w:lang w:val="uk-UA"/>
              </w:rPr>
            </w:pPr>
            <w:r w:rsidRPr="00F34228">
              <w:rPr>
                <w:lang w:val="uk-UA"/>
              </w:rPr>
              <w:t>62</w:t>
            </w:r>
          </w:p>
        </w:tc>
        <w:tc>
          <w:tcPr>
            <w:tcW w:w="1212" w:type="dxa"/>
            <w:shd w:val="clear" w:color="auto" w:fill="auto"/>
          </w:tcPr>
          <w:p w:rsidR="00F975E2" w:rsidRPr="00F34228" w:rsidRDefault="00F975E2" w:rsidP="00F975E2">
            <w:pPr>
              <w:jc w:val="center"/>
              <w:rPr>
                <w:lang w:val="uk-UA"/>
              </w:rPr>
            </w:pPr>
            <w:r w:rsidRPr="00F34228">
              <w:rPr>
                <w:lang w:val="uk-UA"/>
              </w:rPr>
              <w:t>83</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40</w:t>
            </w:r>
          </w:p>
        </w:tc>
      </w:tr>
      <w:tr w:rsidR="00F975E2" w:rsidRPr="00F34228" w:rsidTr="00F975E2">
        <w:trPr>
          <w:trHeight w:val="1260"/>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зберігання  протоколів відправки, де зазначено, дату поставки; назву та адресу постачальника і одержувача; опис продукції, тобто, назву, лікарську форму та дозування (за необхідності), номер серії та поставлену кількість</w:t>
            </w:r>
          </w:p>
        </w:tc>
        <w:tc>
          <w:tcPr>
            <w:tcW w:w="1472" w:type="dxa"/>
            <w:shd w:val="clear" w:color="auto" w:fill="auto"/>
          </w:tcPr>
          <w:p w:rsidR="00F975E2" w:rsidRPr="00F34228" w:rsidRDefault="00F975E2" w:rsidP="00F975E2">
            <w:pPr>
              <w:jc w:val="center"/>
              <w:rPr>
                <w:lang w:val="uk-UA"/>
              </w:rPr>
            </w:pPr>
            <w:r w:rsidRPr="00F34228">
              <w:rPr>
                <w:lang w:val="uk-UA"/>
              </w:rPr>
              <w:t>38</w:t>
            </w:r>
          </w:p>
        </w:tc>
        <w:tc>
          <w:tcPr>
            <w:tcW w:w="1212" w:type="dxa"/>
            <w:shd w:val="clear" w:color="auto" w:fill="auto"/>
          </w:tcPr>
          <w:p w:rsidR="00F975E2" w:rsidRPr="00F34228" w:rsidRDefault="00F975E2" w:rsidP="00F975E2">
            <w:pPr>
              <w:jc w:val="center"/>
              <w:rPr>
                <w:lang w:val="uk-UA"/>
              </w:rPr>
            </w:pPr>
            <w:r w:rsidRPr="00F34228">
              <w:rPr>
                <w:lang w:val="uk-UA"/>
              </w:rPr>
              <w:t>75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58</w:t>
            </w:r>
          </w:p>
        </w:tc>
      </w:tr>
      <w:tr w:rsidR="00F975E2" w:rsidRPr="00F34228" w:rsidTr="00F975E2">
        <w:trPr>
          <w:trHeight w:val="839"/>
        </w:trPr>
        <w:tc>
          <w:tcPr>
            <w:tcW w:w="4390" w:type="dxa"/>
            <w:shd w:val="clear" w:color="auto" w:fill="auto"/>
          </w:tcPr>
          <w:p w:rsidR="00F975E2" w:rsidRPr="00F34228" w:rsidRDefault="00F975E2" w:rsidP="00F975E2">
            <w:pPr>
              <w:jc w:val="both"/>
              <w:rPr>
                <w:sz w:val="22"/>
                <w:szCs w:val="22"/>
                <w:lang w:val="uk-UA"/>
              </w:rPr>
            </w:pPr>
            <w:r w:rsidRPr="00F34228">
              <w:rPr>
                <w:lang w:val="uk-UA"/>
              </w:rPr>
              <w:t xml:space="preserve">Не забезпечено зберігання лікарських засобів окремо від іншої продукції, що може на них вплинути; захист від шкідливої дії світла, температури, вологи або інших зовнішніх факторів. Не забезпечено зберігання лікарських засобів що потребують </w:t>
            </w:r>
            <w:proofErr w:type="spellStart"/>
            <w:r w:rsidRPr="00F34228">
              <w:rPr>
                <w:lang w:val="uk-UA"/>
              </w:rPr>
              <w:t>спец.умов</w:t>
            </w:r>
            <w:proofErr w:type="spellEnd"/>
          </w:p>
        </w:tc>
        <w:tc>
          <w:tcPr>
            <w:tcW w:w="1472" w:type="dxa"/>
            <w:shd w:val="clear" w:color="auto" w:fill="auto"/>
          </w:tcPr>
          <w:p w:rsidR="00F975E2" w:rsidRPr="00F34228" w:rsidRDefault="00F975E2" w:rsidP="00F975E2">
            <w:pPr>
              <w:jc w:val="center"/>
              <w:rPr>
                <w:lang w:val="uk-UA"/>
              </w:rPr>
            </w:pPr>
            <w:r w:rsidRPr="00F34228">
              <w:rPr>
                <w:lang w:val="uk-UA"/>
              </w:rPr>
              <w:t>61</w:t>
            </w:r>
          </w:p>
        </w:tc>
        <w:tc>
          <w:tcPr>
            <w:tcW w:w="1212" w:type="dxa"/>
            <w:shd w:val="clear" w:color="auto" w:fill="auto"/>
          </w:tcPr>
          <w:p w:rsidR="00F975E2" w:rsidRPr="00F34228" w:rsidRDefault="00F975E2" w:rsidP="00F975E2">
            <w:pPr>
              <w:jc w:val="center"/>
              <w:rPr>
                <w:lang w:val="uk-UA"/>
              </w:rPr>
            </w:pPr>
            <w:r w:rsidRPr="00F34228">
              <w:rPr>
                <w:lang w:val="uk-UA"/>
              </w:rPr>
              <w:t>102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80</w:t>
            </w:r>
          </w:p>
        </w:tc>
      </w:tr>
      <w:tr w:rsidR="00F975E2" w:rsidRPr="00F34228" w:rsidTr="00F975E2">
        <w:trPr>
          <w:trHeight w:val="1120"/>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повірку обладнання, що використовується для моніторингу, з визначеною періодичністю</w:t>
            </w:r>
          </w:p>
        </w:tc>
        <w:tc>
          <w:tcPr>
            <w:tcW w:w="1472" w:type="dxa"/>
            <w:shd w:val="clear" w:color="auto" w:fill="auto"/>
          </w:tcPr>
          <w:p w:rsidR="00F975E2" w:rsidRPr="00F34228" w:rsidRDefault="00F975E2" w:rsidP="00F975E2">
            <w:pPr>
              <w:jc w:val="center"/>
              <w:rPr>
                <w:lang w:val="uk-UA"/>
              </w:rPr>
            </w:pPr>
            <w:r w:rsidRPr="00F34228">
              <w:rPr>
                <w:lang w:val="uk-UA"/>
              </w:rPr>
              <w:t>124</w:t>
            </w:r>
          </w:p>
        </w:tc>
        <w:tc>
          <w:tcPr>
            <w:tcW w:w="1212" w:type="dxa"/>
            <w:shd w:val="clear" w:color="auto" w:fill="auto"/>
          </w:tcPr>
          <w:p w:rsidR="00F975E2" w:rsidRPr="00F34228" w:rsidRDefault="00F975E2" w:rsidP="00F975E2">
            <w:pPr>
              <w:jc w:val="center"/>
              <w:rPr>
                <w:lang w:val="uk-UA"/>
              </w:rPr>
            </w:pPr>
            <w:r w:rsidRPr="00F34228">
              <w:rPr>
                <w:lang w:val="uk-UA"/>
              </w:rPr>
              <w:t>163</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w:t>
            </w:r>
          </w:p>
        </w:tc>
      </w:tr>
      <w:tr w:rsidR="00F975E2" w:rsidRPr="00F34228" w:rsidTr="00F975E2">
        <w:trPr>
          <w:trHeight w:val="839"/>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поводження з лікарськими засобами під час зберігання у такий спосіб, щоб запобігти переплутуванню та перехресній контамінації</w:t>
            </w:r>
          </w:p>
        </w:tc>
        <w:tc>
          <w:tcPr>
            <w:tcW w:w="1472" w:type="dxa"/>
            <w:shd w:val="clear" w:color="auto" w:fill="auto"/>
          </w:tcPr>
          <w:p w:rsidR="00F975E2" w:rsidRPr="00F34228" w:rsidRDefault="00F975E2" w:rsidP="00F975E2">
            <w:pPr>
              <w:jc w:val="center"/>
              <w:rPr>
                <w:lang w:val="uk-UA"/>
              </w:rPr>
            </w:pPr>
            <w:r w:rsidRPr="00F34228">
              <w:rPr>
                <w:lang w:val="uk-UA"/>
              </w:rPr>
              <w:t>4</w:t>
            </w:r>
          </w:p>
        </w:tc>
        <w:tc>
          <w:tcPr>
            <w:tcW w:w="1212" w:type="dxa"/>
            <w:shd w:val="clear" w:color="auto" w:fill="auto"/>
          </w:tcPr>
          <w:p w:rsidR="00F975E2" w:rsidRPr="00F34228" w:rsidRDefault="00F975E2" w:rsidP="00F975E2">
            <w:pPr>
              <w:jc w:val="center"/>
              <w:rPr>
                <w:lang w:val="uk-UA"/>
              </w:rPr>
            </w:pPr>
            <w:r w:rsidRPr="00F34228">
              <w:rPr>
                <w:lang w:val="uk-UA"/>
              </w:rPr>
              <w:t>11</w:t>
            </w:r>
          </w:p>
        </w:tc>
        <w:tc>
          <w:tcPr>
            <w:tcW w:w="1342" w:type="dxa"/>
            <w:shd w:val="clear" w:color="auto" w:fill="auto"/>
          </w:tcPr>
          <w:p w:rsidR="00F975E2" w:rsidRPr="00F34228" w:rsidRDefault="00F975E2" w:rsidP="00F975E2">
            <w:pPr>
              <w:jc w:val="center"/>
              <w:rPr>
                <w:sz w:val="22"/>
                <w:szCs w:val="22"/>
                <w:lang w:val="uk-UA"/>
              </w:rPr>
            </w:pPr>
            <w:r w:rsidRPr="00F34228">
              <w:rPr>
                <w:lang w:val="uk-UA"/>
              </w:rPr>
              <w:t>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11</w:t>
            </w:r>
          </w:p>
        </w:tc>
      </w:tr>
      <w:tr w:rsidR="00F975E2" w:rsidRPr="00F34228" w:rsidTr="00F975E2">
        <w:trPr>
          <w:trHeight w:val="836"/>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розгляд рекламацій на вироблені (виготовлені) та реалізовані лікарські засоби відповідно до письмової процедури</w:t>
            </w:r>
          </w:p>
        </w:tc>
        <w:tc>
          <w:tcPr>
            <w:tcW w:w="1472" w:type="dxa"/>
            <w:shd w:val="clear" w:color="auto" w:fill="auto"/>
          </w:tcPr>
          <w:p w:rsidR="00F975E2" w:rsidRPr="00F34228" w:rsidRDefault="00F975E2" w:rsidP="00F975E2">
            <w:pPr>
              <w:jc w:val="center"/>
              <w:rPr>
                <w:lang w:val="uk-UA"/>
              </w:rPr>
            </w:pPr>
            <w:r w:rsidRPr="00F34228">
              <w:rPr>
                <w:lang w:val="uk-UA"/>
              </w:rPr>
              <w:t>10</w:t>
            </w:r>
          </w:p>
        </w:tc>
        <w:tc>
          <w:tcPr>
            <w:tcW w:w="1212" w:type="dxa"/>
            <w:shd w:val="clear" w:color="auto" w:fill="auto"/>
          </w:tcPr>
          <w:p w:rsidR="00F975E2" w:rsidRPr="00F34228" w:rsidRDefault="00F975E2" w:rsidP="00F975E2">
            <w:pPr>
              <w:jc w:val="center"/>
              <w:rPr>
                <w:lang w:val="uk-UA"/>
              </w:rPr>
            </w:pPr>
            <w:r w:rsidRPr="00F34228">
              <w:rPr>
                <w:lang w:val="uk-UA"/>
              </w:rPr>
              <w:t>11</w:t>
            </w:r>
          </w:p>
        </w:tc>
        <w:tc>
          <w:tcPr>
            <w:tcW w:w="1342" w:type="dxa"/>
            <w:shd w:val="clear" w:color="auto" w:fill="auto"/>
          </w:tcPr>
          <w:p w:rsidR="00F975E2" w:rsidRPr="00F34228" w:rsidRDefault="00F975E2" w:rsidP="00F975E2">
            <w:pPr>
              <w:jc w:val="center"/>
              <w:rPr>
                <w:sz w:val="22"/>
                <w:szCs w:val="22"/>
                <w:lang w:val="uk-UA"/>
              </w:rPr>
            </w:pPr>
            <w:r w:rsidRPr="00F34228">
              <w:rPr>
                <w:lang w:val="uk-UA"/>
              </w:rPr>
              <w:t>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Не забезпечено систематизацію повідомлень про побічні реакції та побічні дії лікарських засобів для виявлення неякісних лікарських засобів та запобігання подібним випадкам</w:t>
            </w:r>
          </w:p>
        </w:tc>
        <w:tc>
          <w:tcPr>
            <w:tcW w:w="1472" w:type="dxa"/>
            <w:shd w:val="clear" w:color="auto" w:fill="auto"/>
          </w:tcPr>
          <w:p w:rsidR="00F975E2" w:rsidRPr="00F34228" w:rsidRDefault="00F975E2" w:rsidP="00F975E2">
            <w:pPr>
              <w:jc w:val="center"/>
              <w:rPr>
                <w:lang w:val="uk-UA"/>
              </w:rPr>
            </w:pPr>
            <w:r w:rsidRPr="00F34228">
              <w:rPr>
                <w:lang w:val="uk-UA"/>
              </w:rPr>
              <w:t>10</w:t>
            </w:r>
          </w:p>
        </w:tc>
        <w:tc>
          <w:tcPr>
            <w:tcW w:w="1212" w:type="dxa"/>
            <w:shd w:val="clear" w:color="auto" w:fill="auto"/>
          </w:tcPr>
          <w:p w:rsidR="00F975E2" w:rsidRPr="00F34228" w:rsidRDefault="00F975E2" w:rsidP="00F975E2">
            <w:pPr>
              <w:jc w:val="center"/>
              <w:rPr>
                <w:lang w:val="uk-UA"/>
              </w:rPr>
            </w:pPr>
            <w:r w:rsidRPr="00F34228">
              <w:rPr>
                <w:lang w:val="uk-UA"/>
              </w:rPr>
              <w:t>10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w:t>
            </w:r>
          </w:p>
        </w:tc>
      </w:tr>
      <w:tr w:rsidR="00F975E2" w:rsidRPr="00F34228" w:rsidTr="00F975E2">
        <w:trPr>
          <w:trHeight w:val="1123"/>
        </w:trPr>
        <w:tc>
          <w:tcPr>
            <w:tcW w:w="4390" w:type="dxa"/>
            <w:shd w:val="clear" w:color="auto" w:fill="auto"/>
          </w:tcPr>
          <w:p w:rsidR="00F975E2" w:rsidRPr="00F34228" w:rsidRDefault="00F975E2" w:rsidP="00F975E2">
            <w:pPr>
              <w:jc w:val="both"/>
              <w:rPr>
                <w:sz w:val="22"/>
                <w:szCs w:val="22"/>
                <w:lang w:val="uk-UA"/>
              </w:rPr>
            </w:pPr>
            <w:r w:rsidRPr="00F34228">
              <w:rPr>
                <w:lang w:val="uk-UA"/>
              </w:rPr>
              <w:t>Не здійснюється ведення реєстру лікарських засобів, які надійшли до суб'єкта господарювання, та ведення обліку рішень Держлікслужби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173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317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77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153</w:t>
            </w:r>
          </w:p>
        </w:tc>
      </w:tr>
      <w:tr w:rsidR="00F975E2" w:rsidRPr="00F34228" w:rsidTr="00F975E2">
        <w:trPr>
          <w:trHeight w:val="841"/>
        </w:trPr>
        <w:tc>
          <w:tcPr>
            <w:tcW w:w="4390" w:type="dxa"/>
            <w:shd w:val="clear" w:color="auto" w:fill="auto"/>
          </w:tcPr>
          <w:p w:rsidR="00F975E2" w:rsidRPr="00F34228" w:rsidRDefault="00F975E2" w:rsidP="00F975E2">
            <w:pPr>
              <w:jc w:val="both"/>
              <w:rPr>
                <w:sz w:val="22"/>
                <w:szCs w:val="22"/>
                <w:lang w:val="uk-UA"/>
              </w:rPr>
            </w:pPr>
            <w:r w:rsidRPr="00F34228">
              <w:rPr>
                <w:lang w:val="uk-UA"/>
              </w:rPr>
              <w:t>Не здійснюється надання дозволу на відпуск лікарських засобів до структурних підрозділів аптеки</w:t>
            </w:r>
          </w:p>
        </w:tc>
        <w:tc>
          <w:tcPr>
            <w:tcW w:w="1472" w:type="dxa"/>
            <w:shd w:val="clear" w:color="auto" w:fill="auto"/>
          </w:tcPr>
          <w:p w:rsidR="00F975E2" w:rsidRPr="00F34228" w:rsidRDefault="00F975E2" w:rsidP="00F975E2">
            <w:pPr>
              <w:jc w:val="center"/>
              <w:rPr>
                <w:lang w:val="uk-UA"/>
              </w:rPr>
            </w:pPr>
            <w:r w:rsidRPr="00F34228">
              <w:rPr>
                <w:lang w:val="uk-UA"/>
              </w:rPr>
              <w:t>92</w:t>
            </w:r>
          </w:p>
        </w:tc>
        <w:tc>
          <w:tcPr>
            <w:tcW w:w="1212" w:type="dxa"/>
            <w:shd w:val="clear" w:color="auto" w:fill="auto"/>
          </w:tcPr>
          <w:p w:rsidR="00F975E2" w:rsidRPr="00F34228" w:rsidRDefault="00F975E2" w:rsidP="00F975E2">
            <w:pPr>
              <w:jc w:val="center"/>
              <w:rPr>
                <w:lang w:val="uk-UA"/>
              </w:rPr>
            </w:pPr>
            <w:r w:rsidRPr="00F34228">
              <w:rPr>
                <w:lang w:val="uk-UA"/>
              </w:rPr>
              <w:t>149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38</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101</w:t>
            </w:r>
          </w:p>
        </w:tc>
      </w:tr>
      <w:tr w:rsidR="00F975E2" w:rsidRPr="00F34228" w:rsidTr="00F975E2">
        <w:trPr>
          <w:trHeight w:val="838"/>
        </w:trPr>
        <w:tc>
          <w:tcPr>
            <w:tcW w:w="4390" w:type="dxa"/>
            <w:shd w:val="clear" w:color="auto" w:fill="auto"/>
          </w:tcPr>
          <w:p w:rsidR="00F975E2" w:rsidRPr="00F34228" w:rsidRDefault="00F975E2" w:rsidP="00F975E2">
            <w:pPr>
              <w:jc w:val="both"/>
              <w:rPr>
                <w:sz w:val="22"/>
                <w:szCs w:val="22"/>
                <w:lang w:val="uk-UA"/>
              </w:rPr>
            </w:pPr>
            <w:r w:rsidRPr="00F34228">
              <w:rPr>
                <w:lang w:val="uk-UA"/>
              </w:rPr>
              <w:t>Не здійснюється оформлення висновків вхідного контролю якості лікарських засобів шляхом відмітки на прибутковій накладній</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292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454</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106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197</w:t>
            </w:r>
          </w:p>
        </w:tc>
      </w:tr>
      <w:tr w:rsidR="00F975E2" w:rsidRPr="00F34228" w:rsidTr="00F975E2">
        <w:trPr>
          <w:trHeight w:val="283"/>
        </w:trPr>
        <w:tc>
          <w:tcPr>
            <w:tcW w:w="4390" w:type="dxa"/>
            <w:shd w:val="clear" w:color="auto" w:fill="auto"/>
          </w:tcPr>
          <w:p w:rsidR="00F975E2" w:rsidRPr="00F34228" w:rsidRDefault="00F975E2" w:rsidP="00F975E2">
            <w:pPr>
              <w:jc w:val="both"/>
              <w:rPr>
                <w:sz w:val="22"/>
                <w:szCs w:val="22"/>
                <w:lang w:val="uk-UA"/>
              </w:rPr>
            </w:pPr>
            <w:r w:rsidRPr="00F34228">
              <w:rPr>
                <w:lang w:val="uk-UA"/>
              </w:rPr>
              <w:t>Не здійснюється оформлення письмового висновку вхідного контролю</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226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280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152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164</w:t>
            </w:r>
          </w:p>
        </w:tc>
      </w:tr>
      <w:tr w:rsidR="00F975E2" w:rsidRPr="00F34228" w:rsidTr="00F975E2">
        <w:trPr>
          <w:trHeight w:val="666"/>
        </w:trPr>
        <w:tc>
          <w:tcPr>
            <w:tcW w:w="4390" w:type="dxa"/>
            <w:shd w:val="clear" w:color="auto" w:fill="auto"/>
          </w:tcPr>
          <w:p w:rsidR="00F975E2" w:rsidRPr="00F34228" w:rsidRDefault="00F975E2" w:rsidP="00F975E2">
            <w:pPr>
              <w:jc w:val="both"/>
              <w:rPr>
                <w:sz w:val="22"/>
                <w:szCs w:val="22"/>
                <w:lang w:val="uk-UA"/>
              </w:rPr>
            </w:pPr>
            <w:r w:rsidRPr="00F34228">
              <w:rPr>
                <w:lang w:val="uk-UA"/>
              </w:rPr>
              <w:t>Перевірка дотримання умов зберігання лікарських засобів у відділеннях проводиться уповноваженою особою ЛПЗ менше одного разу на місяць, записи про що відсутні у відповідному журналі</w:t>
            </w:r>
          </w:p>
        </w:tc>
        <w:tc>
          <w:tcPr>
            <w:tcW w:w="1472" w:type="dxa"/>
            <w:shd w:val="clear" w:color="auto" w:fill="auto"/>
          </w:tcPr>
          <w:p w:rsidR="00F975E2" w:rsidRPr="00F34228" w:rsidRDefault="00F975E2" w:rsidP="00F975E2">
            <w:pPr>
              <w:jc w:val="center"/>
              <w:rPr>
                <w:sz w:val="22"/>
                <w:szCs w:val="22"/>
                <w:lang w:val="uk-UA"/>
              </w:rPr>
            </w:pPr>
            <w:r w:rsidRPr="00F34228">
              <w:rPr>
                <w:lang w:val="uk-UA"/>
              </w:rPr>
              <w:t>55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31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39</w:t>
            </w:r>
          </w:p>
        </w:tc>
      </w:tr>
      <w:tr w:rsidR="00F975E2" w:rsidRPr="00F34228" w:rsidTr="00F975E2">
        <w:trPr>
          <w:trHeight w:val="864"/>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лікувально-профілактичним закладом застосовуються, зберігаються  ЛЗ, без сертифіката якості виробника</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29</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28</w:t>
            </w:r>
          </w:p>
        </w:tc>
      </w:tr>
      <w:tr w:rsidR="00F975E2" w:rsidRPr="00F34228" w:rsidTr="00F975E2">
        <w:trPr>
          <w:trHeight w:val="1827"/>
        </w:trPr>
        <w:tc>
          <w:tcPr>
            <w:tcW w:w="4390" w:type="dxa"/>
            <w:shd w:val="clear" w:color="auto" w:fill="auto"/>
          </w:tcPr>
          <w:p w:rsidR="00F975E2" w:rsidRPr="00F34228" w:rsidRDefault="00F975E2" w:rsidP="00F975E2">
            <w:pPr>
              <w:jc w:val="both"/>
              <w:rPr>
                <w:sz w:val="22"/>
                <w:szCs w:val="22"/>
                <w:highlight w:val="yellow"/>
                <w:lang w:val="uk-UA"/>
              </w:rPr>
            </w:pPr>
            <w:r w:rsidRPr="00F34228">
              <w:rPr>
                <w:lang w:val="uk-UA"/>
              </w:rPr>
              <w:t>Під час проведення перевірки встановлено, що лікувально-профілактичним закладом застосовуються, зберігаються  ЛЗ, заборонені до використання відповідним розпорядженням</w:t>
            </w:r>
          </w:p>
        </w:tc>
        <w:tc>
          <w:tcPr>
            <w:tcW w:w="1472" w:type="dxa"/>
            <w:shd w:val="clear" w:color="auto" w:fill="auto"/>
          </w:tcPr>
          <w:p w:rsidR="00F975E2" w:rsidRPr="00F34228" w:rsidRDefault="00F975E2" w:rsidP="00F975E2">
            <w:pPr>
              <w:jc w:val="center"/>
              <w:rPr>
                <w:lang w:val="uk-UA"/>
              </w:rPr>
            </w:pPr>
            <w:r w:rsidRPr="00F34228">
              <w:rPr>
                <w:lang w:val="uk-UA"/>
              </w:rPr>
              <w:t>16</w:t>
            </w:r>
          </w:p>
        </w:tc>
        <w:tc>
          <w:tcPr>
            <w:tcW w:w="1212" w:type="dxa"/>
            <w:shd w:val="clear" w:color="auto" w:fill="auto"/>
          </w:tcPr>
          <w:p w:rsidR="00F975E2" w:rsidRPr="00F34228" w:rsidRDefault="00F975E2" w:rsidP="00F975E2">
            <w:pPr>
              <w:jc w:val="center"/>
              <w:rPr>
                <w:lang w:val="uk-UA"/>
              </w:rPr>
            </w:pPr>
            <w:r w:rsidRPr="00F34228">
              <w:rPr>
                <w:lang w:val="uk-UA"/>
              </w:rPr>
              <w:t>16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12</w:t>
            </w:r>
          </w:p>
        </w:tc>
      </w:tr>
      <w:tr w:rsidR="00F975E2" w:rsidRPr="00F34228" w:rsidTr="00F975E2">
        <w:trPr>
          <w:trHeight w:val="1130"/>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лікувально-профілактичним закладом застосовуються, зберігаються  ЛЗ, термін придатності яких закінчився</w:t>
            </w:r>
          </w:p>
        </w:tc>
        <w:tc>
          <w:tcPr>
            <w:tcW w:w="1472" w:type="dxa"/>
            <w:shd w:val="clear" w:color="auto" w:fill="auto"/>
          </w:tcPr>
          <w:p w:rsidR="00F975E2" w:rsidRPr="00F34228" w:rsidRDefault="00F975E2" w:rsidP="00F975E2">
            <w:pPr>
              <w:jc w:val="center"/>
              <w:rPr>
                <w:lang w:val="uk-UA"/>
              </w:rPr>
            </w:pPr>
            <w:r w:rsidRPr="00F34228">
              <w:rPr>
                <w:lang w:val="uk-UA"/>
              </w:rPr>
              <w:t>36</w:t>
            </w:r>
          </w:p>
        </w:tc>
        <w:tc>
          <w:tcPr>
            <w:tcW w:w="1212" w:type="dxa"/>
            <w:shd w:val="clear" w:color="auto" w:fill="auto"/>
          </w:tcPr>
          <w:p w:rsidR="00F975E2" w:rsidRPr="00F34228" w:rsidRDefault="00F975E2" w:rsidP="00F975E2">
            <w:pPr>
              <w:jc w:val="center"/>
              <w:rPr>
                <w:lang w:val="uk-UA"/>
              </w:rPr>
            </w:pPr>
            <w:r w:rsidRPr="00F34228">
              <w:rPr>
                <w:lang w:val="uk-UA"/>
              </w:rPr>
              <w:t>41</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28</w:t>
            </w:r>
          </w:p>
        </w:tc>
      </w:tr>
      <w:tr w:rsidR="00F975E2" w:rsidRPr="00F34228" w:rsidTr="00F975E2">
        <w:trPr>
          <w:trHeight w:val="1416"/>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лікувально-профілактичним закладом застосовуються, зберігаються  ЛЗ, умови зберігання яких порушено</w:t>
            </w:r>
          </w:p>
        </w:tc>
        <w:tc>
          <w:tcPr>
            <w:tcW w:w="1472" w:type="dxa"/>
            <w:shd w:val="clear" w:color="auto" w:fill="auto"/>
          </w:tcPr>
          <w:p w:rsidR="00F975E2" w:rsidRPr="00F34228" w:rsidRDefault="00F975E2" w:rsidP="00F975E2">
            <w:pPr>
              <w:jc w:val="center"/>
              <w:rPr>
                <w:lang w:val="uk-UA"/>
              </w:rPr>
            </w:pPr>
            <w:r w:rsidRPr="00F34228">
              <w:rPr>
                <w:lang w:val="uk-UA"/>
              </w:rPr>
              <w:t>35</w:t>
            </w:r>
          </w:p>
        </w:tc>
        <w:tc>
          <w:tcPr>
            <w:tcW w:w="1212" w:type="dxa"/>
            <w:shd w:val="clear" w:color="auto" w:fill="auto"/>
          </w:tcPr>
          <w:p w:rsidR="00F975E2" w:rsidRPr="00F34228" w:rsidRDefault="00F975E2" w:rsidP="00F975E2">
            <w:pPr>
              <w:jc w:val="center"/>
              <w:rPr>
                <w:lang w:val="uk-UA"/>
              </w:rPr>
            </w:pPr>
            <w:r w:rsidRPr="00F34228">
              <w:rPr>
                <w:lang w:val="uk-UA"/>
              </w:rPr>
              <w:t>39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23</w:t>
            </w:r>
          </w:p>
        </w:tc>
      </w:tr>
      <w:tr w:rsidR="00F975E2" w:rsidRPr="00F34228" w:rsidTr="00F975E2">
        <w:trPr>
          <w:trHeight w:val="1394"/>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ЛПЗ застосовуються, зберігаються  ЛЗ, що не відповідають вимогам АНД/МКЯ за показниками, що визначаються візуально</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7</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w:t>
            </w:r>
          </w:p>
        </w:tc>
      </w:tr>
      <w:tr w:rsidR="00F975E2" w:rsidRPr="00F34228" w:rsidTr="00F975E2">
        <w:trPr>
          <w:trHeight w:val="1839"/>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суб'єктом господарювання реалізуються, зберігаються ЛЗ без сертифіката якості виробника</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8</w:t>
            </w:r>
          </w:p>
        </w:tc>
        <w:tc>
          <w:tcPr>
            <w:tcW w:w="1212" w:type="dxa"/>
            <w:shd w:val="clear" w:color="auto" w:fill="auto"/>
          </w:tcPr>
          <w:p w:rsidR="00F975E2" w:rsidRPr="00F34228" w:rsidRDefault="00F975E2" w:rsidP="00F975E2">
            <w:pPr>
              <w:jc w:val="center"/>
              <w:rPr>
                <w:sz w:val="22"/>
                <w:szCs w:val="22"/>
                <w:lang w:val="uk-UA"/>
              </w:rPr>
            </w:pPr>
            <w:r w:rsidRPr="00F34228">
              <w:rPr>
                <w:lang w:val="uk-UA"/>
              </w:rPr>
              <w:t>9</w:t>
            </w:r>
          </w:p>
        </w:tc>
      </w:tr>
      <w:tr w:rsidR="00F975E2" w:rsidRPr="00F34228" w:rsidTr="00F975E2">
        <w:trPr>
          <w:trHeight w:val="844"/>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суб'єктом господарювання реалізуються, зберігаються ЛЗ, заборонені до використання відповідним розпорядженням</w:t>
            </w:r>
          </w:p>
        </w:tc>
        <w:tc>
          <w:tcPr>
            <w:tcW w:w="1472" w:type="dxa"/>
            <w:shd w:val="clear" w:color="auto" w:fill="auto"/>
          </w:tcPr>
          <w:p w:rsidR="00F975E2" w:rsidRPr="00F34228" w:rsidRDefault="00F975E2" w:rsidP="00F975E2">
            <w:pPr>
              <w:jc w:val="center"/>
              <w:rPr>
                <w:sz w:val="22"/>
                <w:szCs w:val="22"/>
                <w:lang w:val="uk-UA"/>
              </w:rPr>
            </w:pPr>
            <w:r w:rsidRPr="00F34228">
              <w:rPr>
                <w:lang w:val="uk-UA"/>
              </w:rPr>
              <w:t>42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16</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21</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суб'єктом господарювання реалізуються, зберігаються ЛЗ, термін придатності яких закінчився</w:t>
            </w:r>
          </w:p>
        </w:tc>
        <w:tc>
          <w:tcPr>
            <w:tcW w:w="1472" w:type="dxa"/>
            <w:shd w:val="clear" w:color="auto" w:fill="auto"/>
          </w:tcPr>
          <w:p w:rsidR="00F975E2" w:rsidRPr="00F34228" w:rsidRDefault="00F975E2" w:rsidP="00F975E2">
            <w:pPr>
              <w:jc w:val="center"/>
              <w:rPr>
                <w:lang w:val="uk-UA"/>
              </w:rPr>
            </w:pPr>
            <w:r w:rsidRPr="00F34228">
              <w:rPr>
                <w:lang w:val="uk-UA"/>
              </w:rPr>
              <w:t>48</w:t>
            </w:r>
          </w:p>
        </w:tc>
        <w:tc>
          <w:tcPr>
            <w:tcW w:w="1212" w:type="dxa"/>
            <w:shd w:val="clear" w:color="auto" w:fill="auto"/>
          </w:tcPr>
          <w:p w:rsidR="00F975E2" w:rsidRPr="00F34228" w:rsidRDefault="00F975E2" w:rsidP="00F975E2">
            <w:pPr>
              <w:jc w:val="center"/>
              <w:rPr>
                <w:lang w:val="uk-UA"/>
              </w:rPr>
            </w:pPr>
            <w:r w:rsidRPr="00F34228">
              <w:rPr>
                <w:lang w:val="uk-UA"/>
              </w:rPr>
              <w:t>55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19</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27</w:t>
            </w:r>
          </w:p>
        </w:tc>
      </w:tr>
      <w:tr w:rsidR="00F975E2" w:rsidRPr="00F34228" w:rsidTr="00F975E2">
        <w:trPr>
          <w:trHeight w:val="556"/>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суб'єктом господарювання реалізуються, зберігаються ЛЗ, умови зберігання яких порушено</w:t>
            </w:r>
          </w:p>
        </w:tc>
        <w:tc>
          <w:tcPr>
            <w:tcW w:w="1472" w:type="dxa"/>
            <w:shd w:val="clear" w:color="auto" w:fill="auto"/>
          </w:tcPr>
          <w:p w:rsidR="00F975E2" w:rsidRPr="00F34228" w:rsidRDefault="00F975E2" w:rsidP="00F975E2">
            <w:pPr>
              <w:jc w:val="center"/>
              <w:rPr>
                <w:sz w:val="22"/>
                <w:szCs w:val="22"/>
                <w:lang w:val="uk-UA"/>
              </w:rPr>
            </w:pPr>
            <w:r w:rsidRPr="00F34228">
              <w:rPr>
                <w:lang w:val="uk-UA"/>
              </w:rPr>
              <w:t>60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76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21</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Під час проведення перевірки встановлено, що суб'єктом господарювання реалізуються, зберігаються ЛЗ, що не відповідають вимогам АНД/МКЯ за показниками, що визначаються візуально</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213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259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65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94</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 xml:space="preserve">Приміщення для зберігання лікарських засобів не забезпечені необхідною кількістю стелажів, шаф, холодильників, піддонів, </w:t>
            </w:r>
            <w:proofErr w:type="spellStart"/>
            <w:r w:rsidRPr="00F34228">
              <w:rPr>
                <w:lang w:val="uk-UA"/>
              </w:rPr>
              <w:t>підтоварників</w:t>
            </w:r>
            <w:proofErr w:type="spellEnd"/>
            <w:r w:rsidRPr="00F34228">
              <w:rPr>
                <w:lang w:val="uk-UA"/>
              </w:rPr>
              <w:t>, з дотриманням необхідних умов освітлення тощо. Лікарські засоби зберігаються на підлозі.</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28</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21</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Приміщення для зберігання лікарських засобів не забезпечують захист лікарських засобів від пилу та сторонніх запахів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12</w:t>
            </w:r>
          </w:p>
        </w:tc>
        <w:tc>
          <w:tcPr>
            <w:tcW w:w="1342" w:type="dxa"/>
            <w:shd w:val="clear" w:color="auto" w:fill="auto"/>
          </w:tcPr>
          <w:p w:rsidR="00F975E2" w:rsidRPr="00F34228" w:rsidRDefault="00F975E2" w:rsidP="00F975E2">
            <w:pPr>
              <w:jc w:val="center"/>
              <w:rPr>
                <w:sz w:val="22"/>
                <w:szCs w:val="22"/>
                <w:lang w:val="uk-UA"/>
              </w:rPr>
            </w:pPr>
            <w:r w:rsidRPr="00F34228">
              <w:rPr>
                <w:lang w:val="uk-UA"/>
              </w:rPr>
              <w:t>8</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Приміщення для зберігання лікарських засобів та супутніх товарів знаходяться у неналежному стані, в них не підтримується належний температурний режим. Лікарські засоби та супутні товари розміщуються  на підлозі</w:t>
            </w:r>
          </w:p>
        </w:tc>
        <w:tc>
          <w:tcPr>
            <w:tcW w:w="1472" w:type="dxa"/>
            <w:shd w:val="clear" w:color="auto" w:fill="auto"/>
          </w:tcPr>
          <w:p w:rsidR="00F975E2" w:rsidRPr="00F34228" w:rsidRDefault="00F975E2" w:rsidP="00F975E2">
            <w:pPr>
              <w:jc w:val="center"/>
              <w:rPr>
                <w:sz w:val="22"/>
                <w:szCs w:val="22"/>
                <w:lang w:val="uk-UA"/>
              </w:rPr>
            </w:pPr>
            <w:r w:rsidRPr="00F34228">
              <w:rPr>
                <w:lang w:val="uk-UA"/>
              </w:rPr>
              <w:t>82</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119</w:t>
            </w:r>
          </w:p>
        </w:tc>
        <w:tc>
          <w:tcPr>
            <w:tcW w:w="134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51</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Приміщення ЛПЗ, де зберігаються лікарські засоби, прибирають вологим способом рідше одного разу на день із використанням недозволених до застосування миючих та дезінфекційних засобів.</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30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20</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Приміщення та устаткування не підлягають очищенню (прибиранню), дезінфекції, дератизації згідно з затвердженими інструкціями. Не забезпечено чистоту складських зон, без накопичення зайвих речей та без шкідливих тварин і комах</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288</w:t>
            </w:r>
          </w:p>
        </w:tc>
        <w:tc>
          <w:tcPr>
            <w:tcW w:w="1212" w:type="dxa"/>
            <w:shd w:val="clear" w:color="auto" w:fill="auto"/>
          </w:tcPr>
          <w:p w:rsidR="00F975E2" w:rsidRPr="00F34228" w:rsidRDefault="00F975E2" w:rsidP="00F975E2">
            <w:pPr>
              <w:jc w:val="center"/>
              <w:rPr>
                <w:sz w:val="22"/>
                <w:szCs w:val="22"/>
                <w:lang w:val="uk-UA"/>
              </w:rPr>
            </w:pPr>
            <w:r w:rsidRPr="00F34228">
              <w:rPr>
                <w:lang w:val="uk-UA"/>
              </w:rPr>
              <w:t>500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100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226</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Проведення вхідного контролю лікарських засобів, які надходять в аптечний заклад, здійснюється неналежним чином</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275</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460</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120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208</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Суб’єктом господарювання здійснюється реалізація рецептурних лікарських засобів без рецепта лікаря</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124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196</w:t>
            </w:r>
          </w:p>
        </w:tc>
        <w:tc>
          <w:tcPr>
            <w:tcW w:w="1342" w:type="dxa"/>
            <w:shd w:val="clear" w:color="auto" w:fill="auto"/>
          </w:tcPr>
          <w:p w:rsidR="00F975E2" w:rsidRPr="00F34228" w:rsidRDefault="00F975E2" w:rsidP="00F975E2">
            <w:pPr>
              <w:jc w:val="center"/>
              <w:rPr>
                <w:sz w:val="22"/>
                <w:szCs w:val="22"/>
                <w:lang w:val="uk-UA"/>
              </w:rPr>
            </w:pPr>
            <w:r w:rsidRPr="00F34228">
              <w:rPr>
                <w:lang w:val="uk-UA"/>
              </w:rPr>
              <w:t>51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81</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Суб'єкт господарювання не ідентифікує та не розміщує вилучені із продажу лікарські засоби, із забезпеченням еквівалентних заходів безпеки</w:t>
            </w:r>
          </w:p>
        </w:tc>
        <w:tc>
          <w:tcPr>
            <w:tcW w:w="1472" w:type="dxa"/>
            <w:shd w:val="clear" w:color="auto" w:fill="auto"/>
          </w:tcPr>
          <w:p w:rsidR="00F975E2" w:rsidRPr="00F34228" w:rsidRDefault="00F975E2" w:rsidP="00F975E2">
            <w:pPr>
              <w:jc w:val="center"/>
              <w:rPr>
                <w:sz w:val="22"/>
                <w:szCs w:val="22"/>
                <w:lang w:val="uk-UA"/>
              </w:rPr>
            </w:pPr>
            <w:r w:rsidRPr="00F34228">
              <w:rPr>
                <w:lang w:val="uk-UA"/>
              </w:rPr>
              <w:t>21</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27</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4</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 xml:space="preserve">У приміщеннях для зберігання лікарських засобів не підтримується температура і вологість повітря, які відповідають вимогам інструкції про застосування лікарських засобів. Для спостереження за цими параметрами, приміщення не забезпечені термометрами і </w:t>
            </w:r>
            <w:proofErr w:type="spellStart"/>
            <w:r w:rsidRPr="00F34228">
              <w:rPr>
                <w:lang w:val="uk-UA"/>
              </w:rPr>
              <w:t>гігр</w:t>
            </w:r>
            <w:proofErr w:type="spellEnd"/>
          </w:p>
        </w:tc>
        <w:tc>
          <w:tcPr>
            <w:tcW w:w="1472" w:type="dxa"/>
            <w:shd w:val="clear" w:color="auto" w:fill="auto"/>
          </w:tcPr>
          <w:p w:rsidR="00F975E2" w:rsidRPr="00F34228" w:rsidRDefault="00F975E2" w:rsidP="00F975E2">
            <w:pPr>
              <w:jc w:val="center"/>
              <w:rPr>
                <w:sz w:val="22"/>
                <w:szCs w:val="22"/>
                <w:lang w:val="uk-UA"/>
              </w:rPr>
            </w:pPr>
            <w:r w:rsidRPr="00F34228">
              <w:rPr>
                <w:lang w:val="uk-UA"/>
              </w:rPr>
              <w:t>164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234</w:t>
            </w:r>
          </w:p>
        </w:tc>
        <w:tc>
          <w:tcPr>
            <w:tcW w:w="1342" w:type="dxa"/>
            <w:shd w:val="clear" w:color="auto" w:fill="auto"/>
          </w:tcPr>
          <w:p w:rsidR="00F975E2" w:rsidRPr="00F34228" w:rsidRDefault="00F975E2" w:rsidP="00F975E2">
            <w:pPr>
              <w:jc w:val="center"/>
              <w:rPr>
                <w:sz w:val="22"/>
                <w:szCs w:val="22"/>
                <w:lang w:val="uk-UA"/>
              </w:rPr>
            </w:pPr>
            <w:r w:rsidRPr="00F34228">
              <w:rPr>
                <w:lang w:val="uk-UA"/>
              </w:rPr>
              <w:t>144</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197</w:t>
            </w:r>
          </w:p>
        </w:tc>
      </w:tr>
      <w:tr w:rsidR="00F975E2" w:rsidRPr="00F34228" w:rsidTr="00F975E2">
        <w:trPr>
          <w:trHeight w:val="840"/>
        </w:trPr>
        <w:tc>
          <w:tcPr>
            <w:tcW w:w="4390" w:type="dxa"/>
            <w:shd w:val="clear" w:color="auto" w:fill="auto"/>
          </w:tcPr>
          <w:p w:rsidR="00F975E2" w:rsidRPr="00F34228" w:rsidRDefault="00F975E2" w:rsidP="00F975E2">
            <w:pPr>
              <w:jc w:val="both"/>
              <w:rPr>
                <w:sz w:val="22"/>
                <w:szCs w:val="22"/>
                <w:lang w:val="uk-UA"/>
              </w:rPr>
            </w:pPr>
            <w:r w:rsidRPr="00F34228">
              <w:rPr>
                <w:lang w:val="uk-UA"/>
              </w:rPr>
              <w:t xml:space="preserve">Фармацевтичною діяльністю займаються особи, які не мають відповідну спеціальну освіту і </w:t>
            </w:r>
            <w:proofErr w:type="spellStart"/>
            <w:r w:rsidRPr="00F34228">
              <w:rPr>
                <w:lang w:val="uk-UA"/>
              </w:rPr>
              <w:t>невідповідають</w:t>
            </w:r>
            <w:proofErr w:type="spellEnd"/>
            <w:r w:rsidRPr="00F34228">
              <w:rPr>
                <w:lang w:val="uk-UA"/>
              </w:rPr>
              <w:t xml:space="preserve"> єдиним кваліфікаційним вимогам</w:t>
            </w:r>
          </w:p>
        </w:tc>
        <w:tc>
          <w:tcPr>
            <w:tcW w:w="1472" w:type="dxa"/>
            <w:shd w:val="clear" w:color="auto" w:fill="auto"/>
          </w:tcPr>
          <w:p w:rsidR="00F975E2" w:rsidRPr="00F34228" w:rsidRDefault="00F975E2" w:rsidP="00F975E2">
            <w:pPr>
              <w:jc w:val="center"/>
              <w:rPr>
                <w:sz w:val="22"/>
                <w:szCs w:val="22"/>
                <w:lang w:val="uk-UA"/>
              </w:rPr>
            </w:pPr>
            <w:r w:rsidRPr="00F34228">
              <w:rPr>
                <w:lang w:val="uk-UA"/>
              </w:rPr>
              <w:t>113</w:t>
            </w:r>
          </w:p>
        </w:tc>
        <w:tc>
          <w:tcPr>
            <w:tcW w:w="1212" w:type="dxa"/>
            <w:shd w:val="clear" w:color="auto" w:fill="auto"/>
          </w:tcPr>
          <w:p w:rsidR="00F975E2" w:rsidRPr="00F34228" w:rsidRDefault="00F975E2" w:rsidP="00F975E2">
            <w:pPr>
              <w:jc w:val="center"/>
              <w:rPr>
                <w:sz w:val="22"/>
                <w:szCs w:val="22"/>
                <w:lang w:val="uk-UA"/>
              </w:rPr>
            </w:pPr>
            <w:r w:rsidRPr="00F34228">
              <w:rPr>
                <w:lang w:val="uk-UA"/>
              </w:rPr>
              <w:t>155</w:t>
            </w:r>
          </w:p>
        </w:tc>
        <w:tc>
          <w:tcPr>
            <w:tcW w:w="1342" w:type="dxa"/>
            <w:shd w:val="clear" w:color="auto" w:fill="auto"/>
          </w:tcPr>
          <w:p w:rsidR="00F975E2" w:rsidRPr="00F34228" w:rsidRDefault="00F975E2" w:rsidP="00F975E2">
            <w:pPr>
              <w:jc w:val="center"/>
              <w:rPr>
                <w:sz w:val="22"/>
                <w:szCs w:val="22"/>
                <w:lang w:val="uk-UA"/>
              </w:rPr>
            </w:pPr>
            <w:r w:rsidRPr="00F34228">
              <w:rPr>
                <w:lang w:val="uk-UA"/>
              </w:rPr>
              <w:t>40</w:t>
            </w:r>
          </w:p>
        </w:tc>
        <w:tc>
          <w:tcPr>
            <w:tcW w:w="1212" w:type="dxa"/>
            <w:shd w:val="clear" w:color="auto" w:fill="auto"/>
          </w:tcPr>
          <w:p w:rsidR="00F975E2" w:rsidRPr="00F34228" w:rsidRDefault="00F975E2" w:rsidP="00F975E2">
            <w:pPr>
              <w:jc w:val="center"/>
              <w:rPr>
                <w:sz w:val="22"/>
                <w:szCs w:val="22"/>
                <w:lang w:val="uk-UA"/>
              </w:rPr>
            </w:pPr>
            <w:r w:rsidRPr="00F34228">
              <w:rPr>
                <w:lang w:val="uk-UA"/>
              </w:rPr>
              <w:t>64</w:t>
            </w:r>
          </w:p>
        </w:tc>
      </w:tr>
      <w:tr w:rsidR="00675ED3" w:rsidRPr="00F34228" w:rsidTr="00F975E2">
        <w:trPr>
          <w:trHeight w:val="412"/>
        </w:trPr>
        <w:tc>
          <w:tcPr>
            <w:tcW w:w="4390" w:type="dxa"/>
            <w:shd w:val="clear" w:color="auto" w:fill="auto"/>
            <w:noWrap/>
            <w:hideMark/>
          </w:tcPr>
          <w:p w:rsidR="00675ED3" w:rsidRPr="00F34228" w:rsidRDefault="00675ED3" w:rsidP="00675ED3">
            <w:pPr>
              <w:jc w:val="both"/>
              <w:rPr>
                <w:b/>
                <w:bCs/>
                <w:sz w:val="22"/>
                <w:szCs w:val="22"/>
                <w:lang w:val="uk-UA"/>
              </w:rPr>
            </w:pPr>
            <w:r w:rsidRPr="00F34228">
              <w:rPr>
                <w:b/>
                <w:bCs/>
                <w:sz w:val="22"/>
                <w:szCs w:val="22"/>
                <w:lang w:val="uk-UA"/>
              </w:rPr>
              <w:t>Всього</w:t>
            </w:r>
          </w:p>
        </w:tc>
        <w:tc>
          <w:tcPr>
            <w:tcW w:w="1472" w:type="dxa"/>
            <w:shd w:val="clear" w:color="auto" w:fill="auto"/>
          </w:tcPr>
          <w:p w:rsidR="00675ED3" w:rsidRPr="00F34228" w:rsidRDefault="00675ED3" w:rsidP="00675ED3">
            <w:pPr>
              <w:jc w:val="center"/>
              <w:rPr>
                <w:b/>
                <w:bCs/>
                <w:sz w:val="22"/>
                <w:szCs w:val="22"/>
                <w:lang w:val="uk-UA"/>
              </w:rPr>
            </w:pPr>
            <w:r w:rsidRPr="00BA6F70">
              <w:t>4632</w:t>
            </w:r>
          </w:p>
        </w:tc>
        <w:tc>
          <w:tcPr>
            <w:tcW w:w="1212" w:type="dxa"/>
            <w:shd w:val="clear" w:color="auto" w:fill="auto"/>
          </w:tcPr>
          <w:p w:rsidR="00675ED3" w:rsidRPr="00F34228" w:rsidRDefault="00675ED3" w:rsidP="00675ED3">
            <w:pPr>
              <w:jc w:val="center"/>
              <w:rPr>
                <w:b/>
                <w:bCs/>
                <w:sz w:val="22"/>
                <w:szCs w:val="22"/>
                <w:lang w:val="uk-UA"/>
              </w:rPr>
            </w:pPr>
            <w:r w:rsidRPr="00BA6F70">
              <w:t>7237</w:t>
            </w:r>
          </w:p>
        </w:tc>
        <w:tc>
          <w:tcPr>
            <w:tcW w:w="1342" w:type="dxa"/>
            <w:shd w:val="clear" w:color="auto" w:fill="auto"/>
          </w:tcPr>
          <w:p w:rsidR="00675ED3" w:rsidRPr="00F34228" w:rsidRDefault="00675ED3" w:rsidP="00675ED3">
            <w:pPr>
              <w:jc w:val="center"/>
              <w:rPr>
                <w:b/>
                <w:bCs/>
                <w:sz w:val="22"/>
                <w:szCs w:val="22"/>
                <w:lang w:val="uk-UA"/>
              </w:rPr>
            </w:pPr>
            <w:r w:rsidRPr="00BA6F70">
              <w:t>2073</w:t>
            </w:r>
          </w:p>
        </w:tc>
        <w:tc>
          <w:tcPr>
            <w:tcW w:w="1212" w:type="dxa"/>
            <w:shd w:val="clear" w:color="auto" w:fill="auto"/>
          </w:tcPr>
          <w:p w:rsidR="00675ED3" w:rsidRPr="00F34228" w:rsidRDefault="00675ED3" w:rsidP="00675ED3">
            <w:pPr>
              <w:jc w:val="center"/>
              <w:rPr>
                <w:b/>
                <w:bCs/>
                <w:sz w:val="22"/>
                <w:szCs w:val="22"/>
                <w:lang w:val="uk-UA"/>
              </w:rPr>
            </w:pPr>
            <w:r w:rsidRPr="00BA6F70">
              <w:t>3500</w:t>
            </w:r>
          </w:p>
        </w:tc>
      </w:tr>
    </w:tbl>
    <w:p w:rsidR="00BB0996" w:rsidRPr="00F34228" w:rsidRDefault="00BB0996" w:rsidP="00BB0996">
      <w:pPr>
        <w:ind w:firstLine="567"/>
        <w:jc w:val="both"/>
        <w:rPr>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Так, у 201</w:t>
      </w:r>
      <w:r w:rsidR="00872096">
        <w:rPr>
          <w:sz w:val="28"/>
          <w:szCs w:val="28"/>
          <w:lang w:val="uk-UA"/>
        </w:rPr>
        <w:t>9</w:t>
      </w:r>
      <w:r w:rsidRPr="00F34228">
        <w:rPr>
          <w:sz w:val="28"/>
          <w:szCs w:val="28"/>
          <w:lang w:val="uk-UA"/>
        </w:rPr>
        <w:t xml:space="preserve"> році перевірено </w:t>
      </w:r>
      <w:r w:rsidR="00872096" w:rsidRPr="00872096">
        <w:rPr>
          <w:sz w:val="28"/>
          <w:szCs w:val="28"/>
          <w:lang w:val="uk-UA"/>
        </w:rPr>
        <w:t>2099</w:t>
      </w:r>
      <w:r w:rsidRPr="00F34228">
        <w:rPr>
          <w:sz w:val="28"/>
          <w:szCs w:val="28"/>
          <w:lang w:val="uk-UA"/>
        </w:rPr>
        <w:t xml:space="preserve"> суб’єкт</w:t>
      </w:r>
      <w:r w:rsidR="00872096">
        <w:rPr>
          <w:sz w:val="28"/>
          <w:szCs w:val="28"/>
          <w:lang w:val="uk-UA"/>
        </w:rPr>
        <w:t>ів</w:t>
      </w:r>
      <w:r w:rsidRPr="00F34228">
        <w:rPr>
          <w:sz w:val="28"/>
          <w:szCs w:val="28"/>
          <w:lang w:val="uk-UA"/>
        </w:rPr>
        <w:t xml:space="preserve"> господарювання та встановлено </w:t>
      </w:r>
      <w:r w:rsidR="00872096" w:rsidRPr="00872096">
        <w:rPr>
          <w:sz w:val="28"/>
          <w:szCs w:val="28"/>
          <w:lang w:val="uk-UA"/>
        </w:rPr>
        <w:t>1497</w:t>
      </w:r>
      <w:r w:rsidRPr="00F34228">
        <w:rPr>
          <w:sz w:val="28"/>
          <w:szCs w:val="28"/>
          <w:lang w:val="uk-UA"/>
        </w:rPr>
        <w:t xml:space="preserve"> порушень. Отже, відсоток суб’єктів господарювання, в яких виявлено порушення вимог законодавства щодо якості лікарських засобів, складає близько 7</w:t>
      </w:r>
      <w:r w:rsidR="00872096">
        <w:rPr>
          <w:sz w:val="28"/>
          <w:szCs w:val="28"/>
          <w:lang w:val="uk-UA"/>
        </w:rPr>
        <w:t>1</w:t>
      </w:r>
      <w:r w:rsidRPr="00F34228">
        <w:rPr>
          <w:sz w:val="28"/>
          <w:szCs w:val="28"/>
          <w:lang w:val="uk-UA"/>
        </w:rPr>
        <w:t xml:space="preserve"> %.</w:t>
      </w:r>
    </w:p>
    <w:p w:rsidR="00BB0996" w:rsidRPr="00F34228" w:rsidRDefault="00BB0996" w:rsidP="00BB0996">
      <w:pPr>
        <w:ind w:firstLine="567"/>
        <w:jc w:val="both"/>
        <w:rPr>
          <w:sz w:val="28"/>
          <w:szCs w:val="28"/>
          <w:lang w:val="uk-UA"/>
        </w:rPr>
      </w:pPr>
      <w:r w:rsidRPr="00F34228">
        <w:rPr>
          <w:sz w:val="28"/>
          <w:szCs w:val="28"/>
          <w:lang w:val="uk-UA"/>
        </w:rPr>
        <w:t>За 201</w:t>
      </w:r>
      <w:r w:rsidR="00D432AC">
        <w:rPr>
          <w:sz w:val="28"/>
          <w:szCs w:val="28"/>
          <w:lang w:val="uk-UA"/>
        </w:rPr>
        <w:t>9</w:t>
      </w:r>
      <w:r w:rsidRPr="00F34228">
        <w:rPr>
          <w:sz w:val="28"/>
          <w:szCs w:val="28"/>
          <w:lang w:val="uk-UA"/>
        </w:rPr>
        <w:t xml:space="preserve"> рік складено </w:t>
      </w:r>
      <w:r w:rsidR="00D432AC">
        <w:rPr>
          <w:sz w:val="28"/>
          <w:szCs w:val="28"/>
          <w:lang w:val="uk-UA"/>
        </w:rPr>
        <w:t>556</w:t>
      </w:r>
      <w:r w:rsidRPr="00F34228">
        <w:rPr>
          <w:sz w:val="28"/>
          <w:szCs w:val="28"/>
          <w:lang w:val="uk-UA"/>
        </w:rPr>
        <w:t xml:space="preserve"> протоколів про адміністративні правопорушення, винесено </w:t>
      </w:r>
      <w:r w:rsidR="00D432AC">
        <w:rPr>
          <w:sz w:val="28"/>
          <w:szCs w:val="28"/>
          <w:lang w:val="uk-UA"/>
        </w:rPr>
        <w:t>556</w:t>
      </w:r>
      <w:r w:rsidRPr="00F34228">
        <w:rPr>
          <w:sz w:val="28"/>
          <w:szCs w:val="28"/>
          <w:lang w:val="uk-UA"/>
        </w:rPr>
        <w:t xml:space="preserve"> постанов за справою про адміністративне правопорушення, стягнено </w:t>
      </w:r>
      <w:r w:rsidR="00D432AC" w:rsidRPr="00D432AC">
        <w:rPr>
          <w:sz w:val="28"/>
          <w:szCs w:val="28"/>
          <w:lang w:val="uk-UA"/>
        </w:rPr>
        <w:t>268747</w:t>
      </w:r>
      <w:r w:rsidRPr="00F34228">
        <w:rPr>
          <w:sz w:val="28"/>
          <w:szCs w:val="28"/>
          <w:lang w:val="uk-UA"/>
        </w:rPr>
        <w:t xml:space="preserve"> грн. Так, середній розмір штрафу становить близько </w:t>
      </w:r>
      <w:r w:rsidR="00D432AC">
        <w:rPr>
          <w:sz w:val="28"/>
          <w:szCs w:val="28"/>
          <w:lang w:val="uk-UA"/>
        </w:rPr>
        <w:t>483</w:t>
      </w:r>
      <w:r w:rsidRPr="00F34228">
        <w:rPr>
          <w:sz w:val="28"/>
          <w:szCs w:val="28"/>
          <w:lang w:val="uk-UA"/>
        </w:rPr>
        <w:t xml:space="preserve"> грн.</w:t>
      </w:r>
    </w:p>
    <w:p w:rsidR="00F95E66" w:rsidRPr="00F34228" w:rsidRDefault="00BB0996" w:rsidP="00BB0996">
      <w:pPr>
        <w:shd w:val="clear" w:color="auto" w:fill="FFFFFF"/>
        <w:tabs>
          <w:tab w:val="left" w:pos="9214"/>
        </w:tabs>
        <w:ind w:firstLine="567"/>
        <w:jc w:val="both"/>
        <w:rPr>
          <w:sz w:val="28"/>
          <w:szCs w:val="28"/>
          <w:lang w:val="uk-UA"/>
        </w:rPr>
      </w:pPr>
      <w:r w:rsidRPr="00F34228">
        <w:rPr>
          <w:sz w:val="28"/>
          <w:szCs w:val="28"/>
          <w:lang w:val="uk-UA"/>
        </w:rPr>
        <w:t>Водночас, бюджетні витрати на адміністрування регулювання суб’єктів господарювання на одного спеціаліста територіального органу Держлікслужби наведено в таблиці (згідно Додатку 3 до Методики проведення аналізу впливу регуляторного акта, затвердженої постановою Кабінету Міністрів України від 11 березня 2004  року № 308) за 201</w:t>
      </w:r>
      <w:r w:rsidR="00C04FCF">
        <w:rPr>
          <w:sz w:val="28"/>
          <w:szCs w:val="28"/>
          <w:lang w:val="uk-UA"/>
        </w:rPr>
        <w:t>8</w:t>
      </w:r>
      <w:r w:rsidRPr="00F34228">
        <w:rPr>
          <w:sz w:val="28"/>
          <w:szCs w:val="28"/>
          <w:lang w:val="uk-UA"/>
        </w:rPr>
        <w:t xml:space="preserve"> та 201</w:t>
      </w:r>
      <w:r w:rsidR="00C04FCF">
        <w:rPr>
          <w:sz w:val="28"/>
          <w:szCs w:val="28"/>
          <w:lang w:val="uk-UA"/>
        </w:rPr>
        <w:t>9</w:t>
      </w:r>
      <w:r w:rsidRPr="00F34228">
        <w:rPr>
          <w:sz w:val="28"/>
          <w:szCs w:val="28"/>
          <w:lang w:val="uk-UA"/>
        </w:rPr>
        <w:t xml:space="preserve"> роки наведено таблиці.</w:t>
      </w:r>
    </w:p>
    <w:p w:rsidR="00BB0996" w:rsidRPr="00F34228" w:rsidRDefault="00BB0996" w:rsidP="00BB0996">
      <w:pPr>
        <w:shd w:val="clear" w:color="auto" w:fill="FFFFFF"/>
        <w:tabs>
          <w:tab w:val="left" w:pos="9214"/>
        </w:tabs>
        <w:ind w:firstLine="567"/>
        <w:jc w:val="both"/>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1267"/>
        <w:gridCol w:w="1524"/>
        <w:gridCol w:w="963"/>
        <w:gridCol w:w="1455"/>
        <w:gridCol w:w="1409"/>
      </w:tblGrid>
      <w:tr w:rsidR="00BB0996" w:rsidRPr="00F34228" w:rsidTr="00AF5042">
        <w:tc>
          <w:tcPr>
            <w:tcW w:w="5000" w:type="pct"/>
            <w:gridSpan w:val="6"/>
            <w:shd w:val="clear" w:color="auto" w:fill="auto"/>
          </w:tcPr>
          <w:p w:rsidR="00BB0996" w:rsidRPr="00F34228" w:rsidRDefault="00BB0996" w:rsidP="00C04FCF">
            <w:pPr>
              <w:shd w:val="clear" w:color="auto" w:fill="FFFFFF"/>
              <w:tabs>
                <w:tab w:val="left" w:pos="9214"/>
              </w:tabs>
              <w:jc w:val="center"/>
              <w:rPr>
                <w:b/>
                <w:lang w:val="uk-UA"/>
              </w:rPr>
            </w:pPr>
            <w:r w:rsidRPr="00F34228">
              <w:rPr>
                <w:b/>
                <w:lang w:val="uk-UA"/>
              </w:rPr>
              <w:t>201</w:t>
            </w:r>
            <w:r w:rsidR="00C04FCF">
              <w:rPr>
                <w:b/>
                <w:lang w:val="uk-UA"/>
              </w:rPr>
              <w:t>9</w:t>
            </w:r>
            <w:r w:rsidRPr="00F34228">
              <w:rPr>
                <w:b/>
                <w:lang w:val="uk-UA"/>
              </w:rPr>
              <w:t xml:space="preserve"> рік</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62"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Планові витрати часу на процедуру</w:t>
            </w:r>
          </w:p>
        </w:tc>
        <w:tc>
          <w:tcPr>
            <w:tcW w:w="796"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 xml:space="preserve">Вартість часу </w:t>
            </w:r>
            <w:proofErr w:type="spellStart"/>
            <w:r w:rsidRPr="00F34228">
              <w:rPr>
                <w:b/>
                <w:lang w:val="uk-UA"/>
              </w:rPr>
              <w:t>співробіт-ника</w:t>
            </w:r>
            <w:proofErr w:type="spellEnd"/>
            <w:r w:rsidRPr="00F34228">
              <w:rPr>
                <w:b/>
                <w:lang w:val="uk-UA"/>
              </w:rPr>
              <w:t xml:space="preserve"> органу державної влади відповідної категорії (заробітна плата)</w:t>
            </w:r>
          </w:p>
        </w:tc>
        <w:tc>
          <w:tcPr>
            <w:tcW w:w="503" w:type="pct"/>
            <w:shd w:val="clear" w:color="auto" w:fill="auto"/>
          </w:tcPr>
          <w:p w:rsidR="00BB0996" w:rsidRPr="00F34228" w:rsidRDefault="00BB0996" w:rsidP="00BB0996">
            <w:pPr>
              <w:shd w:val="clear" w:color="auto" w:fill="FFFFFF"/>
              <w:tabs>
                <w:tab w:val="left" w:pos="9214"/>
              </w:tabs>
              <w:rPr>
                <w:b/>
                <w:lang w:val="uk-UA"/>
              </w:rPr>
            </w:pPr>
            <w:proofErr w:type="spellStart"/>
            <w:r w:rsidRPr="00F34228">
              <w:rPr>
                <w:b/>
                <w:lang w:val="uk-UA"/>
              </w:rPr>
              <w:t>Оцін-ка</w:t>
            </w:r>
            <w:proofErr w:type="spellEnd"/>
            <w:r w:rsidRPr="00F34228">
              <w:rPr>
                <w:b/>
                <w:lang w:val="uk-UA"/>
              </w:rPr>
              <w:t xml:space="preserve"> </w:t>
            </w:r>
            <w:proofErr w:type="spellStart"/>
            <w:r w:rsidRPr="00F34228">
              <w:rPr>
                <w:b/>
                <w:lang w:val="uk-UA"/>
              </w:rPr>
              <w:t>кіль-кості</w:t>
            </w:r>
            <w:proofErr w:type="spellEnd"/>
            <w:r w:rsidRPr="00F34228">
              <w:rPr>
                <w:b/>
                <w:lang w:val="uk-UA"/>
              </w:rPr>
              <w:t xml:space="preserve"> </w:t>
            </w:r>
            <w:proofErr w:type="spellStart"/>
            <w:r w:rsidRPr="00F34228">
              <w:rPr>
                <w:b/>
                <w:lang w:val="uk-UA"/>
              </w:rPr>
              <w:t>проце-дур</w:t>
            </w:r>
            <w:proofErr w:type="spellEnd"/>
            <w:r w:rsidRPr="00F34228">
              <w:rPr>
                <w:b/>
                <w:lang w:val="uk-UA"/>
              </w:rPr>
              <w:t xml:space="preserve"> за рік, що припадають на одного </w:t>
            </w:r>
            <w:proofErr w:type="spellStart"/>
            <w:r w:rsidRPr="00F34228">
              <w:rPr>
                <w:b/>
                <w:lang w:val="uk-UA"/>
              </w:rPr>
              <w:t>су-б'єкта</w:t>
            </w:r>
            <w:proofErr w:type="spellEnd"/>
          </w:p>
        </w:tc>
        <w:tc>
          <w:tcPr>
            <w:tcW w:w="760"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 xml:space="preserve">Оцінка кількості суб'єктів, що </w:t>
            </w:r>
            <w:proofErr w:type="spellStart"/>
            <w:r w:rsidRPr="00F34228">
              <w:rPr>
                <w:b/>
                <w:lang w:val="uk-UA"/>
              </w:rPr>
              <w:t>підпада-ють</w:t>
            </w:r>
            <w:proofErr w:type="spellEnd"/>
            <w:r w:rsidRPr="00F34228">
              <w:rPr>
                <w:b/>
                <w:lang w:val="uk-UA"/>
              </w:rPr>
              <w:t xml:space="preserve"> під дію процедури </w:t>
            </w:r>
            <w:proofErr w:type="spellStart"/>
            <w:r w:rsidRPr="00F34228">
              <w:rPr>
                <w:b/>
                <w:lang w:val="uk-UA"/>
              </w:rPr>
              <w:t>регулюва-</w:t>
            </w:r>
            <w:proofErr w:type="spellEnd"/>
          </w:p>
          <w:p w:rsidR="00BB0996" w:rsidRPr="00F34228" w:rsidRDefault="00BB0996" w:rsidP="00BB0996">
            <w:pPr>
              <w:shd w:val="clear" w:color="auto" w:fill="FFFFFF"/>
              <w:tabs>
                <w:tab w:val="left" w:pos="9214"/>
              </w:tabs>
              <w:jc w:val="both"/>
              <w:rPr>
                <w:b/>
                <w:lang w:val="uk-UA"/>
              </w:rPr>
            </w:pPr>
            <w:proofErr w:type="spellStart"/>
            <w:r w:rsidRPr="00F34228">
              <w:rPr>
                <w:b/>
                <w:lang w:val="uk-UA"/>
              </w:rPr>
              <w:t>ння</w:t>
            </w:r>
            <w:proofErr w:type="spellEnd"/>
          </w:p>
        </w:tc>
        <w:tc>
          <w:tcPr>
            <w:tcW w:w="736"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Витрати</w:t>
            </w:r>
          </w:p>
          <w:p w:rsidR="00BB0996" w:rsidRPr="00F34228" w:rsidRDefault="00BB0996" w:rsidP="00BB0996">
            <w:pPr>
              <w:shd w:val="clear" w:color="auto" w:fill="FFFFFF"/>
              <w:tabs>
                <w:tab w:val="left" w:pos="9214"/>
              </w:tabs>
              <w:jc w:val="both"/>
              <w:rPr>
                <w:b/>
                <w:lang w:val="uk-UA"/>
              </w:rPr>
            </w:pPr>
            <w:r w:rsidRPr="00F34228">
              <w:rPr>
                <w:b/>
                <w:lang w:val="uk-UA"/>
              </w:rPr>
              <w:t xml:space="preserve">на </w:t>
            </w:r>
            <w:proofErr w:type="spellStart"/>
            <w:r w:rsidRPr="00F34228">
              <w:rPr>
                <w:b/>
                <w:lang w:val="uk-UA"/>
              </w:rPr>
              <w:t>адміні-</w:t>
            </w:r>
            <w:proofErr w:type="spellEnd"/>
          </w:p>
          <w:p w:rsidR="00BB0996" w:rsidRPr="00F34228" w:rsidRDefault="00BB0996" w:rsidP="00BB0996">
            <w:pPr>
              <w:shd w:val="clear" w:color="auto" w:fill="FFFFFF"/>
              <w:tabs>
                <w:tab w:val="left" w:pos="9214"/>
              </w:tabs>
              <w:jc w:val="both"/>
              <w:rPr>
                <w:b/>
                <w:lang w:val="uk-UA"/>
              </w:rPr>
            </w:pPr>
            <w:proofErr w:type="spellStart"/>
            <w:r w:rsidRPr="00F34228">
              <w:rPr>
                <w:b/>
                <w:lang w:val="uk-UA"/>
              </w:rPr>
              <w:t>стрування</w:t>
            </w:r>
            <w:proofErr w:type="spellEnd"/>
            <w:r w:rsidRPr="00F34228">
              <w:rPr>
                <w:b/>
                <w:lang w:val="uk-UA"/>
              </w:rPr>
              <w:t xml:space="preserve"> </w:t>
            </w:r>
            <w:proofErr w:type="spellStart"/>
            <w:r w:rsidRPr="00F34228">
              <w:rPr>
                <w:b/>
                <w:lang w:val="uk-UA"/>
              </w:rPr>
              <w:t>регулюва-</w:t>
            </w:r>
            <w:proofErr w:type="spellEnd"/>
          </w:p>
          <w:p w:rsidR="00BB0996" w:rsidRPr="00F34228" w:rsidRDefault="00BB0996" w:rsidP="00BB0996">
            <w:pPr>
              <w:shd w:val="clear" w:color="auto" w:fill="FFFFFF"/>
              <w:tabs>
                <w:tab w:val="left" w:pos="9214"/>
              </w:tabs>
              <w:jc w:val="both"/>
              <w:rPr>
                <w:b/>
                <w:lang w:val="uk-UA"/>
              </w:rPr>
            </w:pPr>
            <w:proofErr w:type="spellStart"/>
            <w:r w:rsidRPr="00F34228">
              <w:rPr>
                <w:b/>
                <w:lang w:val="uk-UA"/>
              </w:rPr>
              <w:t>ння</w:t>
            </w:r>
            <w:proofErr w:type="spellEnd"/>
            <w:r w:rsidRPr="00F34228">
              <w:rPr>
                <w:b/>
                <w:lang w:val="uk-UA"/>
              </w:rPr>
              <w:t>* (за рік), гривень</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1. Облік суб'єкта господарювання, що перебуває у сфері регулювання</w:t>
            </w:r>
          </w:p>
        </w:tc>
        <w:tc>
          <w:tcPr>
            <w:tcW w:w="662" w:type="pct"/>
            <w:shd w:val="clear" w:color="auto" w:fill="auto"/>
          </w:tcPr>
          <w:p w:rsidR="00BB0996" w:rsidRPr="00F34228" w:rsidRDefault="00BB0996" w:rsidP="00AF5042">
            <w:pPr>
              <w:jc w:val="center"/>
              <w:rPr>
                <w:lang w:val="uk-UA"/>
              </w:rPr>
            </w:pPr>
            <w:r w:rsidRPr="00F34228">
              <w:rPr>
                <w:lang w:val="uk-UA"/>
              </w:rPr>
              <w:t>24 робочі години</w:t>
            </w:r>
          </w:p>
        </w:tc>
        <w:tc>
          <w:tcPr>
            <w:tcW w:w="796" w:type="pct"/>
            <w:shd w:val="clear" w:color="auto" w:fill="auto"/>
          </w:tcPr>
          <w:p w:rsidR="00BB0996" w:rsidRPr="00F34228" w:rsidRDefault="004419B2" w:rsidP="00AF5042">
            <w:pPr>
              <w:jc w:val="center"/>
              <w:rPr>
                <w:lang w:val="uk-UA"/>
              </w:rPr>
            </w:pPr>
            <w:r>
              <w:rPr>
                <w:lang w:val="uk-UA"/>
              </w:rPr>
              <w:t>62,27</w:t>
            </w:r>
            <w:r w:rsidR="00BB0996" w:rsidRPr="00F34228">
              <w:rPr>
                <w:lang w: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l="uk-UA"/>
              </w:rPr>
              <w:t>1</w:t>
            </w:r>
          </w:p>
        </w:tc>
        <w:tc>
          <w:tcPr>
            <w:tcW w:w="760" w:type="pct"/>
            <w:shd w:val="clear" w:color="auto" w:fill="auto"/>
          </w:tcPr>
          <w:p w:rsidR="00BB0996" w:rsidRPr="00F34228" w:rsidRDefault="00BB0996" w:rsidP="00AF5042">
            <w:pPr>
              <w:jc w:val="center"/>
              <w:rPr>
                <w:lang w:val="uk-UA"/>
              </w:rPr>
            </w:pPr>
            <w:r w:rsidRPr="00F34228">
              <w:rPr>
                <w:lang w:val="uk-UA"/>
              </w:rPr>
              <w:t>7545</w:t>
            </w:r>
          </w:p>
        </w:tc>
        <w:tc>
          <w:tcPr>
            <w:tcW w:w="736" w:type="pct"/>
            <w:shd w:val="clear" w:color="auto" w:fill="auto"/>
          </w:tcPr>
          <w:p w:rsidR="00BB0996" w:rsidRPr="00F34228" w:rsidRDefault="00876AE4" w:rsidP="00AF5042">
            <w:pPr>
              <w:jc w:val="center"/>
              <w:rPr>
                <w:lang w:val="uk-UA"/>
              </w:rPr>
            </w:pPr>
            <w:r>
              <w:rPr>
                <w:lang w:val="uk-UA"/>
              </w:rPr>
              <w:t>11275851,6</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i/>
                <w:lang w:val="uk-UA"/>
              </w:rPr>
            </w:pPr>
            <w:r w:rsidRPr="00F34228">
              <w:rPr>
                <w:lang w:val="uk-UA"/>
              </w:rPr>
              <w:t>2. Поточний контроль за суб'єктом господарювання, що перебуває у сфері регулювання, у тому числі:</w:t>
            </w:r>
            <w:r w:rsidRPr="00F34228">
              <w:rPr>
                <w:i/>
                <w:lang w:val="uk-UA"/>
              </w:rPr>
              <w:t xml:space="preserve"> 1920 робочі години (для уповноваженої особи СГ)</w:t>
            </w:r>
          </w:p>
        </w:tc>
        <w:tc>
          <w:tcPr>
            <w:tcW w:w="662" w:type="pct"/>
            <w:shd w:val="clear" w:color="auto" w:fill="auto"/>
          </w:tcPr>
          <w:p w:rsidR="00BB0996" w:rsidRPr="00F34228" w:rsidRDefault="00BB0996" w:rsidP="00AF5042">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ind w:firstLine="567"/>
              <w:rPr>
                <w:lang w:val="uk-UA"/>
              </w:rPr>
            </w:pPr>
            <w:r w:rsidRPr="00F34228">
              <w:rPr>
                <w:lang w:val="uk-UA"/>
              </w:rPr>
              <w:t>камеральні</w:t>
            </w:r>
          </w:p>
        </w:tc>
        <w:tc>
          <w:tcPr>
            <w:tcW w:w="662" w:type="pct"/>
            <w:shd w:val="clear" w:color="auto" w:fill="auto"/>
          </w:tcPr>
          <w:p w:rsidR="00BB0996" w:rsidRPr="00F34228" w:rsidRDefault="00BB0996" w:rsidP="00AF5042">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876AE4" w:rsidRPr="00F34228" w:rsidTr="00E3266F">
        <w:tc>
          <w:tcPr>
            <w:tcW w:w="1543" w:type="pct"/>
            <w:shd w:val="clear" w:color="auto" w:fill="auto"/>
          </w:tcPr>
          <w:p w:rsidR="00876AE4" w:rsidRPr="00F34228" w:rsidRDefault="00876AE4" w:rsidP="00876AE4">
            <w:pPr>
              <w:shd w:val="clear" w:color="auto" w:fill="FFFFFF"/>
              <w:tabs>
                <w:tab w:val="left" w:pos="9214"/>
              </w:tabs>
              <w:ind w:firstLine="567"/>
              <w:rPr>
                <w:lang w:val="uk-UA"/>
              </w:rPr>
            </w:pPr>
            <w:r w:rsidRPr="00F34228">
              <w:rPr>
                <w:lang w:val="uk-UA"/>
              </w:rPr>
              <w:t>виїзні</w:t>
            </w:r>
          </w:p>
        </w:tc>
        <w:tc>
          <w:tcPr>
            <w:tcW w:w="662" w:type="pct"/>
            <w:shd w:val="clear" w:color="auto" w:fill="auto"/>
          </w:tcPr>
          <w:p w:rsidR="00876AE4" w:rsidRPr="00F34228" w:rsidRDefault="00876AE4" w:rsidP="00876AE4">
            <w:pPr>
              <w:jc w:val="center"/>
              <w:rPr>
                <w:lang w:val="uk-UA"/>
              </w:rPr>
            </w:pPr>
            <w:r w:rsidRPr="00F34228">
              <w:rPr>
                <w:lang w:val="uk-UA"/>
              </w:rPr>
              <w:t>24 робочі години</w:t>
            </w:r>
          </w:p>
        </w:tc>
        <w:tc>
          <w:tcPr>
            <w:tcW w:w="796" w:type="pct"/>
            <w:shd w:val="clear" w:color="auto" w:fill="auto"/>
          </w:tcPr>
          <w:p w:rsidR="00876AE4" w:rsidRPr="00F34228" w:rsidRDefault="00876AE4" w:rsidP="00876AE4">
            <w:pPr>
              <w:jc w:val="center"/>
              <w:rPr>
                <w:lang w:val="uk-UA"/>
              </w:rPr>
            </w:pPr>
            <w:r w:rsidRPr="0006413F">
              <w:rPr>
                <w:lang w:val="uk-UA"/>
              </w:rPr>
              <w:t>62,27 грн</w:t>
            </w:r>
          </w:p>
        </w:tc>
        <w:tc>
          <w:tcPr>
            <w:tcW w:w="503" w:type="pct"/>
            <w:shd w:val="clear" w:color="auto" w:fill="auto"/>
          </w:tcPr>
          <w:p w:rsidR="00876AE4" w:rsidRPr="00F34228" w:rsidRDefault="00876AE4" w:rsidP="00876AE4">
            <w:pPr>
              <w:jc w:val="center"/>
              <w:rPr>
                <w:lang w:val="uk-UA"/>
              </w:rPr>
            </w:pPr>
            <w:r w:rsidRPr="00F34228">
              <w:rPr>
                <w:lang w:val="uk-UA"/>
              </w:rPr>
              <w:t>1</w:t>
            </w:r>
          </w:p>
        </w:tc>
        <w:tc>
          <w:tcPr>
            <w:tcW w:w="760" w:type="pct"/>
            <w:shd w:val="clear" w:color="auto" w:fill="auto"/>
          </w:tcPr>
          <w:p w:rsidR="00876AE4" w:rsidRPr="00F34228" w:rsidRDefault="00876AE4" w:rsidP="00876AE4">
            <w:pPr>
              <w:jc w:val="center"/>
              <w:rPr>
                <w:lang w:val="uk-UA"/>
              </w:rPr>
            </w:pPr>
            <w:r w:rsidRPr="00F34228">
              <w:rPr>
                <w:lang w:val="uk-UA"/>
              </w:rPr>
              <w:t>7545</w:t>
            </w:r>
          </w:p>
        </w:tc>
        <w:tc>
          <w:tcPr>
            <w:tcW w:w="736" w:type="pct"/>
            <w:shd w:val="clear" w:color="auto" w:fill="auto"/>
          </w:tcPr>
          <w:p w:rsidR="00876AE4" w:rsidRPr="00F34228" w:rsidRDefault="00876AE4" w:rsidP="00876AE4">
            <w:pPr>
              <w:jc w:val="center"/>
              <w:rPr>
                <w:lang w:val="uk-UA"/>
              </w:rPr>
            </w:pPr>
            <w:r>
              <w:rPr>
                <w:lang w:val="uk-UA"/>
              </w:rPr>
              <w:t>11275851,6</w:t>
            </w:r>
          </w:p>
        </w:tc>
      </w:tr>
      <w:tr w:rsidR="00E3266F" w:rsidRPr="00F34228" w:rsidTr="00E3266F">
        <w:tc>
          <w:tcPr>
            <w:tcW w:w="1543" w:type="pct"/>
            <w:shd w:val="clear" w:color="auto" w:fill="auto"/>
          </w:tcPr>
          <w:p w:rsidR="00E3266F" w:rsidRPr="00F34228" w:rsidRDefault="00E3266F" w:rsidP="00E3266F">
            <w:pPr>
              <w:shd w:val="clear" w:color="auto" w:fill="FFFFFF"/>
              <w:tabs>
                <w:tab w:val="left" w:pos="9214"/>
              </w:tabs>
              <w:rPr>
                <w:lang w:val="uk-UA"/>
              </w:rPr>
            </w:pPr>
            <w:r w:rsidRPr="00F34228">
              <w:rPr>
                <w:lang w:val="uk-UA"/>
              </w:rPr>
              <w:t>3. Підготовка, затвердження та опрацювання одного окремого акта про порушення вимог регулювання</w:t>
            </w:r>
          </w:p>
        </w:tc>
        <w:tc>
          <w:tcPr>
            <w:tcW w:w="662" w:type="pct"/>
            <w:shd w:val="clear" w:color="auto" w:fill="auto"/>
          </w:tcPr>
          <w:p w:rsidR="00E3266F" w:rsidRPr="00F34228" w:rsidRDefault="00E3266F" w:rsidP="00E3266F">
            <w:pPr>
              <w:jc w:val="center"/>
              <w:rPr>
                <w:lang w:val="uk-UA"/>
              </w:rPr>
            </w:pPr>
            <w:r w:rsidRPr="00F34228">
              <w:rPr>
                <w:lang w:val="uk-UA"/>
              </w:rPr>
              <w:t>1 робоча година</w:t>
            </w:r>
          </w:p>
        </w:tc>
        <w:tc>
          <w:tcPr>
            <w:tcW w:w="796" w:type="pct"/>
            <w:shd w:val="clear" w:color="auto" w:fill="auto"/>
          </w:tcPr>
          <w:p w:rsidR="00E3266F" w:rsidRPr="00F34228" w:rsidRDefault="00E3266F" w:rsidP="00E3266F">
            <w:pPr>
              <w:jc w:val="center"/>
              <w:rPr>
                <w:lang w:val="uk-UA"/>
              </w:rPr>
            </w:pPr>
            <w:r w:rsidRPr="0006413F">
              <w:rPr>
                <w:lang w:val="uk-UA"/>
              </w:rPr>
              <w:t>62,27 грн</w:t>
            </w:r>
          </w:p>
        </w:tc>
        <w:tc>
          <w:tcPr>
            <w:tcW w:w="503" w:type="pct"/>
            <w:shd w:val="clear" w:color="auto" w:fill="auto"/>
          </w:tcPr>
          <w:p w:rsidR="00E3266F" w:rsidRPr="00F34228" w:rsidRDefault="00E3266F" w:rsidP="00E3266F">
            <w:pPr>
              <w:jc w:val="center"/>
              <w:rPr>
                <w:lang w:val="uk-UA"/>
              </w:rPr>
            </w:pPr>
            <w:r w:rsidRPr="00F34228">
              <w:rPr>
                <w:lang w:val="uk-UA"/>
              </w:rPr>
              <w:t>1</w:t>
            </w:r>
          </w:p>
        </w:tc>
        <w:tc>
          <w:tcPr>
            <w:tcW w:w="760" w:type="pct"/>
            <w:shd w:val="clear" w:color="auto" w:fill="auto"/>
          </w:tcPr>
          <w:p w:rsidR="00E3266F" w:rsidRPr="00F34228" w:rsidRDefault="00E3266F" w:rsidP="00E3266F">
            <w:pPr>
              <w:jc w:val="center"/>
              <w:rPr>
                <w:lang w:val="uk-UA"/>
              </w:rPr>
            </w:pPr>
            <w:r w:rsidRPr="00F34228">
              <w:rPr>
                <w:lang w:val="uk-UA"/>
              </w:rPr>
              <w:t>7545</w:t>
            </w:r>
          </w:p>
        </w:tc>
        <w:tc>
          <w:tcPr>
            <w:tcW w:w="736" w:type="pct"/>
            <w:shd w:val="clear" w:color="auto" w:fill="auto"/>
          </w:tcPr>
          <w:p w:rsidR="00E3266F" w:rsidRPr="00F34228" w:rsidRDefault="00876AE4" w:rsidP="00E3266F">
            <w:pPr>
              <w:jc w:val="center"/>
              <w:rPr>
                <w:lang w:val="uk-UA"/>
              </w:rPr>
            </w:pPr>
            <w:r>
              <w:rPr>
                <w:lang w:val="uk-UA"/>
              </w:rPr>
              <w:t>469827,15</w:t>
            </w:r>
          </w:p>
        </w:tc>
      </w:tr>
      <w:tr w:rsidR="00BB0996" w:rsidRPr="00F34228" w:rsidTr="00E3266F">
        <w:tc>
          <w:tcPr>
            <w:tcW w:w="1543" w:type="pct"/>
            <w:shd w:val="clear" w:color="auto" w:fill="auto"/>
          </w:tcPr>
          <w:p w:rsidR="00BB0996" w:rsidRPr="00F34228" w:rsidRDefault="00BB0996" w:rsidP="00BB0996">
            <w:pPr>
              <w:tabs>
                <w:tab w:val="left" w:pos="9214"/>
              </w:tabs>
              <w:rPr>
                <w:lang w:val="uk-UA"/>
              </w:rPr>
            </w:pPr>
            <w:r w:rsidRPr="00F34228">
              <w:rPr>
                <w:lang w:val="uk-UA"/>
              </w:rPr>
              <w:t>4. Реалізація одного окремого рішення щодо порушення вимог регулювання</w:t>
            </w:r>
          </w:p>
        </w:tc>
        <w:tc>
          <w:tcPr>
            <w:tcW w:w="662" w:type="pct"/>
            <w:shd w:val="clear" w:color="auto" w:fill="auto"/>
          </w:tcPr>
          <w:p w:rsidR="00BB0996" w:rsidRPr="00F34228" w:rsidRDefault="00BB0996" w:rsidP="00AF5042">
            <w:pPr>
              <w:jc w:val="center"/>
              <w:rPr>
                <w:lang w:val="uk-UA"/>
              </w:rPr>
            </w:pPr>
            <w:r w:rsidRPr="00F34228">
              <w:rPr>
                <w:lang w:val="uk-UA"/>
              </w:rPr>
              <w:t>1 робоча година</w:t>
            </w:r>
          </w:p>
        </w:tc>
        <w:tc>
          <w:tcPr>
            <w:tcW w:w="796" w:type="pct"/>
            <w:shd w:val="clear" w:color="auto" w:fill="auto"/>
          </w:tcPr>
          <w:p w:rsidR="00BB0996" w:rsidRPr="00F34228" w:rsidRDefault="00E3266F" w:rsidP="00AF5042">
            <w:pPr>
              <w:jc w:val="center"/>
              <w:rPr>
                <w:lang w:val="uk-UA"/>
              </w:rPr>
            </w:pPr>
            <w:r>
              <w:rPr>
                <w:lang w:val="uk-UA"/>
              </w:rPr>
              <w:t>62,27</w:t>
            </w:r>
            <w:r w:rsidRPr="00F34228">
              <w:rPr>
                <w:lang w: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l="uk-UA"/>
              </w:rPr>
              <w:t>3</w:t>
            </w:r>
          </w:p>
        </w:tc>
        <w:tc>
          <w:tcPr>
            <w:tcW w:w="760" w:type="pct"/>
            <w:shd w:val="clear" w:color="auto" w:fill="auto"/>
          </w:tcPr>
          <w:p w:rsidR="00BB0996" w:rsidRPr="00F34228" w:rsidRDefault="00BB0996" w:rsidP="00AF5042">
            <w:pPr>
              <w:jc w:val="center"/>
              <w:rPr>
                <w:lang w:val="uk-UA"/>
              </w:rPr>
            </w:pPr>
            <w:r w:rsidRPr="00F34228">
              <w:rPr>
                <w:lang w:val="uk-UA"/>
              </w:rPr>
              <w:t>7545</w:t>
            </w:r>
          </w:p>
        </w:tc>
        <w:tc>
          <w:tcPr>
            <w:tcW w:w="736" w:type="pct"/>
            <w:shd w:val="clear" w:color="auto" w:fill="auto"/>
          </w:tcPr>
          <w:p w:rsidR="00BB0996" w:rsidRPr="00F34228" w:rsidRDefault="00876AE4" w:rsidP="00AF5042">
            <w:pPr>
              <w:jc w:val="center"/>
              <w:rPr>
                <w:lang w:val="uk-UA"/>
              </w:rPr>
            </w:pPr>
            <w:r>
              <w:rPr>
                <w:lang w:val="uk-UA"/>
              </w:rPr>
              <w:t>1409481,45</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5. Оскарження одного окремого рішення суб'єктами господарювання</w:t>
            </w:r>
          </w:p>
        </w:tc>
        <w:tc>
          <w:tcPr>
            <w:tcW w:w="662" w:type="pct"/>
            <w:shd w:val="clear" w:color="auto" w:fill="auto"/>
          </w:tcPr>
          <w:p w:rsidR="00BB0996" w:rsidRPr="00F34228" w:rsidRDefault="00BB0996" w:rsidP="00AF5042">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6. Підготовка звітності за результатами регулювання</w:t>
            </w:r>
          </w:p>
        </w:tc>
        <w:tc>
          <w:tcPr>
            <w:tcW w:w="662" w:type="pct"/>
            <w:shd w:val="clear" w:color="auto" w:fill="auto"/>
          </w:tcPr>
          <w:p w:rsidR="00BB0996" w:rsidRPr="00F34228" w:rsidRDefault="00BB0996" w:rsidP="00AF5042">
            <w:pPr>
              <w:jc w:val="center"/>
              <w:rPr>
                <w:lang w:val="uk-UA"/>
              </w:rPr>
            </w:pPr>
            <w:r w:rsidRPr="00F34228">
              <w:rPr>
                <w:lang w:val="uk-UA"/>
              </w:rPr>
              <w:t>1 робоча година</w:t>
            </w:r>
          </w:p>
        </w:tc>
        <w:tc>
          <w:tcPr>
            <w:tcW w:w="796" w:type="pct"/>
            <w:shd w:val="clear" w:color="auto" w:fill="auto"/>
          </w:tcPr>
          <w:p w:rsidR="00BB0996" w:rsidRPr="00F34228" w:rsidRDefault="00E3266F" w:rsidP="00AF5042">
            <w:pPr>
              <w:jc w:val="center"/>
              <w:rPr>
                <w:lang w:val="uk-UA"/>
              </w:rPr>
            </w:pPr>
            <w:r>
              <w:rPr>
                <w:lang w:val="uk-UA"/>
              </w:rPr>
              <w:t>62,27</w:t>
            </w:r>
            <w:r w:rsidRPr="00F34228">
              <w:rPr>
                <w:lang w:val="uk-UA"/>
              </w:rPr>
              <w:t xml:space="preserve"> грн</w:t>
            </w:r>
          </w:p>
        </w:tc>
        <w:tc>
          <w:tcPr>
            <w:tcW w:w="503" w:type="pct"/>
            <w:shd w:val="clear" w:color="auto" w:fill="auto"/>
          </w:tcPr>
          <w:p w:rsidR="00BB0996" w:rsidRPr="00F34228" w:rsidRDefault="00BB0996" w:rsidP="00AF5042">
            <w:pPr>
              <w:jc w:val="center"/>
              <w:rPr>
                <w:lang w:val="uk-UA"/>
              </w:rPr>
            </w:pPr>
            <w:r w:rsidRPr="00F34228">
              <w:rPr>
                <w:lang w:val="uk-UA"/>
              </w:rPr>
              <w:t>12</w:t>
            </w:r>
          </w:p>
        </w:tc>
        <w:tc>
          <w:tcPr>
            <w:tcW w:w="760" w:type="pct"/>
            <w:shd w:val="clear" w:color="auto" w:fill="auto"/>
          </w:tcPr>
          <w:p w:rsidR="00BB0996" w:rsidRPr="00F34228" w:rsidRDefault="00BB0996" w:rsidP="00AF5042">
            <w:pPr>
              <w:jc w:val="center"/>
              <w:rPr>
                <w:lang w:val="uk-UA"/>
              </w:rPr>
            </w:pPr>
            <w:r w:rsidRPr="00F34228">
              <w:rPr>
                <w:lang w:val="uk-UA"/>
              </w:rPr>
              <w:t>7545</w:t>
            </w:r>
          </w:p>
        </w:tc>
        <w:tc>
          <w:tcPr>
            <w:tcW w:w="736" w:type="pct"/>
            <w:shd w:val="clear" w:color="auto" w:fill="auto"/>
          </w:tcPr>
          <w:p w:rsidR="00BB0996" w:rsidRPr="00F34228" w:rsidRDefault="00876AE4" w:rsidP="00AF5042">
            <w:pPr>
              <w:jc w:val="center"/>
              <w:rPr>
                <w:lang w:val="uk-UA"/>
              </w:rPr>
            </w:pPr>
            <w:r w:rsidRPr="00876AE4">
              <w:rPr>
                <w:lang w:val="uk-UA"/>
              </w:rPr>
              <w:t>5637925,8</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7. Інші адміністративні процедури (уточнити):</w:t>
            </w:r>
          </w:p>
        </w:tc>
        <w:tc>
          <w:tcPr>
            <w:tcW w:w="662" w:type="pct"/>
            <w:shd w:val="clear" w:color="auto" w:fill="auto"/>
          </w:tcPr>
          <w:p w:rsidR="00BB0996" w:rsidRPr="00F34228" w:rsidRDefault="00BB0996" w:rsidP="00BB0996">
            <w:pPr>
              <w:jc w:val="center"/>
              <w:rPr>
                <w:lang w:val="uk-UA"/>
              </w:rPr>
            </w:pPr>
            <w:r w:rsidRPr="00F34228">
              <w:rPr>
                <w:lang w:val="uk-UA"/>
              </w:rPr>
              <w:t>–</w:t>
            </w:r>
          </w:p>
        </w:tc>
        <w:tc>
          <w:tcPr>
            <w:tcW w:w="796" w:type="pct"/>
            <w:shd w:val="clear" w:color="auto" w:fill="auto"/>
          </w:tcPr>
          <w:p w:rsidR="00BB0996" w:rsidRPr="00F34228" w:rsidRDefault="00BB0996" w:rsidP="00BB0996">
            <w:pPr>
              <w:jc w:val="center"/>
              <w:rPr>
                <w:lang w:val="uk-UA"/>
              </w:rPr>
            </w:pPr>
            <w:r w:rsidRPr="00F34228">
              <w:rPr>
                <w:lang w:val="uk-UA"/>
              </w:rPr>
              <w:t>–</w:t>
            </w:r>
          </w:p>
        </w:tc>
        <w:tc>
          <w:tcPr>
            <w:tcW w:w="503" w:type="pct"/>
            <w:shd w:val="clear" w:color="auto" w:fill="auto"/>
          </w:tcPr>
          <w:p w:rsidR="00BB0996" w:rsidRPr="00F34228" w:rsidRDefault="00BB0996" w:rsidP="00BB0996">
            <w:pPr>
              <w:jc w:val="center"/>
              <w:rPr>
                <w:lang w:val="uk-UA"/>
              </w:rPr>
            </w:pPr>
            <w:r w:rsidRPr="00F34228">
              <w:rPr>
                <w:lang w:val="uk-UA"/>
              </w:rPr>
              <w:t>–</w:t>
            </w:r>
          </w:p>
        </w:tc>
        <w:tc>
          <w:tcPr>
            <w:tcW w:w="760" w:type="pct"/>
            <w:shd w:val="clear" w:color="auto" w:fill="auto"/>
          </w:tcPr>
          <w:p w:rsidR="00BB0996" w:rsidRPr="00F34228" w:rsidRDefault="00BB0996" w:rsidP="00BB0996">
            <w:pPr>
              <w:jc w:val="center"/>
              <w:rPr>
                <w:lang w:val="uk-UA"/>
              </w:rPr>
            </w:pPr>
            <w:r w:rsidRPr="00F34228">
              <w:rPr>
                <w:lang w:val="uk-UA"/>
              </w:rPr>
              <w:t>–</w:t>
            </w:r>
          </w:p>
        </w:tc>
        <w:tc>
          <w:tcPr>
            <w:tcW w:w="736" w:type="pct"/>
            <w:shd w:val="clear" w:color="auto" w:fill="auto"/>
          </w:tcPr>
          <w:p w:rsidR="00BB0996" w:rsidRPr="00F34228" w:rsidRDefault="00BB0996" w:rsidP="00BB0996">
            <w:pPr>
              <w:jc w:val="center"/>
              <w:rPr>
                <w:lang w:val="uk-UA"/>
              </w:rPr>
            </w:pPr>
            <w:r w:rsidRPr="00F34228">
              <w:rPr>
                <w:lang w:val="uk-UA"/>
              </w:rPr>
              <w:t>–</w:t>
            </w:r>
          </w:p>
        </w:tc>
      </w:tr>
      <w:tr w:rsidR="00BB0996" w:rsidRPr="00F34228" w:rsidTr="00AF5042">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Разом за рік</w:t>
            </w:r>
          </w:p>
        </w:tc>
        <w:tc>
          <w:tcPr>
            <w:tcW w:w="3457" w:type="pct"/>
            <w:gridSpan w:val="5"/>
            <w:shd w:val="clear" w:color="auto" w:fill="auto"/>
          </w:tcPr>
          <w:p w:rsidR="00BB0996" w:rsidRPr="00F34228" w:rsidRDefault="00876AE4" w:rsidP="00BB0996">
            <w:pPr>
              <w:tabs>
                <w:tab w:val="left" w:pos="9214"/>
              </w:tabs>
              <w:jc w:val="center"/>
              <w:rPr>
                <w:lang w:val="uk-UA"/>
              </w:rPr>
            </w:pPr>
            <w:r w:rsidRPr="00876AE4">
              <w:rPr>
                <w:lang w:val="uk-UA"/>
              </w:rPr>
              <w:t>30</w:t>
            </w:r>
            <w:r w:rsidR="00602D6E">
              <w:rPr>
                <w:lang w:val="uk-UA"/>
              </w:rPr>
              <w:t xml:space="preserve"> </w:t>
            </w:r>
            <w:r w:rsidRPr="00876AE4">
              <w:rPr>
                <w:lang w:val="uk-UA"/>
              </w:rPr>
              <w:t>068</w:t>
            </w:r>
            <w:r w:rsidR="00602D6E">
              <w:rPr>
                <w:lang w:val="uk-UA"/>
              </w:rPr>
              <w:t xml:space="preserve"> </w:t>
            </w:r>
            <w:r w:rsidRPr="00876AE4">
              <w:rPr>
                <w:lang w:val="uk-UA"/>
              </w:rPr>
              <w:t>937,6</w:t>
            </w:r>
          </w:p>
        </w:tc>
      </w:tr>
      <w:tr w:rsidR="00BB0996" w:rsidRPr="00F34228" w:rsidTr="00AF5042">
        <w:tc>
          <w:tcPr>
            <w:tcW w:w="5000" w:type="pct"/>
            <w:gridSpan w:val="6"/>
            <w:shd w:val="clear" w:color="auto" w:fill="auto"/>
          </w:tcPr>
          <w:p w:rsidR="00BB0996" w:rsidRPr="00F34228" w:rsidRDefault="00BB0996" w:rsidP="00BB0996">
            <w:pPr>
              <w:tabs>
                <w:tab w:val="left" w:pos="9214"/>
              </w:tabs>
              <w:jc w:val="center"/>
              <w:rPr>
                <w:b/>
                <w:lang w:val="uk-UA"/>
              </w:rPr>
            </w:pPr>
            <w:r w:rsidRPr="00F34228">
              <w:rPr>
                <w:b/>
                <w:lang w:val="uk-UA"/>
              </w:rPr>
              <w:t>2018 рік</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Процедура регулювання суб'єктів великого і середнього підприємництва (розрахунок на одного типового суб'єкта господарювання)</w:t>
            </w:r>
          </w:p>
          <w:p w:rsidR="00BB0996" w:rsidRPr="00F34228" w:rsidRDefault="00BB0996" w:rsidP="00BB0996">
            <w:pPr>
              <w:tabs>
                <w:tab w:val="left" w:pos="9214"/>
              </w:tabs>
              <w:jc w:val="both"/>
              <w:rPr>
                <w:b/>
                <w:lang w:val="uk-UA"/>
              </w:rPr>
            </w:pPr>
          </w:p>
        </w:tc>
        <w:tc>
          <w:tcPr>
            <w:tcW w:w="662"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Планові витрати часу на процедуру</w:t>
            </w:r>
          </w:p>
          <w:p w:rsidR="00BB0996" w:rsidRPr="00F34228" w:rsidRDefault="00BB0996" w:rsidP="00BB0996">
            <w:pPr>
              <w:tabs>
                <w:tab w:val="left" w:pos="9214"/>
              </w:tabs>
              <w:jc w:val="both"/>
              <w:rPr>
                <w:b/>
                <w:lang w:val="uk-UA"/>
              </w:rPr>
            </w:pPr>
          </w:p>
        </w:tc>
        <w:tc>
          <w:tcPr>
            <w:tcW w:w="796"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Вартість часу співробітника органу державної влади відповідної категорії (заробітна плата)</w:t>
            </w:r>
          </w:p>
        </w:tc>
        <w:tc>
          <w:tcPr>
            <w:tcW w:w="503" w:type="pct"/>
            <w:shd w:val="clear" w:color="auto" w:fill="auto"/>
          </w:tcPr>
          <w:p w:rsidR="00BB0996" w:rsidRPr="00F34228" w:rsidRDefault="00BB0996" w:rsidP="00BB0996">
            <w:pPr>
              <w:shd w:val="clear" w:color="auto" w:fill="FFFFFF"/>
              <w:tabs>
                <w:tab w:val="left" w:pos="9214"/>
              </w:tabs>
              <w:jc w:val="both"/>
              <w:rPr>
                <w:b/>
                <w:lang w:val="uk-UA"/>
              </w:rPr>
            </w:pPr>
            <w:proofErr w:type="spellStart"/>
            <w:r w:rsidRPr="00F34228">
              <w:rPr>
                <w:b/>
                <w:lang w:val="uk-UA"/>
              </w:rPr>
              <w:t>Оцін-ка</w:t>
            </w:r>
            <w:proofErr w:type="spellEnd"/>
            <w:r w:rsidRPr="00F34228">
              <w:rPr>
                <w:b/>
                <w:lang w:val="uk-UA"/>
              </w:rPr>
              <w:t xml:space="preserve"> </w:t>
            </w:r>
            <w:proofErr w:type="spellStart"/>
            <w:r w:rsidRPr="00F34228">
              <w:rPr>
                <w:b/>
                <w:lang w:val="uk-UA"/>
              </w:rPr>
              <w:t>кіль-кості</w:t>
            </w:r>
            <w:proofErr w:type="spellEnd"/>
            <w:r w:rsidRPr="00F34228">
              <w:rPr>
                <w:b/>
                <w:lang w:val="uk-UA"/>
              </w:rPr>
              <w:t xml:space="preserve"> </w:t>
            </w:r>
            <w:proofErr w:type="spellStart"/>
            <w:r w:rsidRPr="00F34228">
              <w:rPr>
                <w:b/>
                <w:lang w:val="uk-UA"/>
              </w:rPr>
              <w:t>проце-дур</w:t>
            </w:r>
            <w:proofErr w:type="spellEnd"/>
            <w:r w:rsidRPr="00F34228">
              <w:rPr>
                <w:b/>
                <w:lang w:val="uk-UA"/>
              </w:rPr>
              <w:t xml:space="preserve"> за рік, що </w:t>
            </w:r>
            <w:proofErr w:type="spellStart"/>
            <w:r w:rsidRPr="00F34228">
              <w:rPr>
                <w:b/>
                <w:lang w:val="uk-UA"/>
              </w:rPr>
              <w:t>припа-дають</w:t>
            </w:r>
            <w:proofErr w:type="spellEnd"/>
            <w:r w:rsidRPr="00F34228">
              <w:rPr>
                <w:b/>
                <w:lang w:val="uk-UA"/>
              </w:rPr>
              <w:t xml:space="preserve"> на одного </w:t>
            </w:r>
            <w:proofErr w:type="spellStart"/>
            <w:r w:rsidRPr="00F34228">
              <w:rPr>
                <w:b/>
                <w:lang w:val="uk-UA"/>
              </w:rPr>
              <w:t>су-б'єкта</w:t>
            </w:r>
            <w:proofErr w:type="spellEnd"/>
          </w:p>
        </w:tc>
        <w:tc>
          <w:tcPr>
            <w:tcW w:w="760"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 xml:space="preserve">Оцінка кількості суб'єктів, що </w:t>
            </w:r>
            <w:proofErr w:type="spellStart"/>
            <w:r w:rsidRPr="00F34228">
              <w:rPr>
                <w:b/>
                <w:lang w:val="uk-UA"/>
              </w:rPr>
              <w:t>підпа-дають</w:t>
            </w:r>
            <w:proofErr w:type="spellEnd"/>
            <w:r w:rsidRPr="00F34228">
              <w:rPr>
                <w:b/>
                <w:lang w:val="uk-UA"/>
              </w:rPr>
              <w:t xml:space="preserve"> під дію процедури </w:t>
            </w:r>
            <w:proofErr w:type="spellStart"/>
            <w:r w:rsidRPr="00F34228">
              <w:rPr>
                <w:b/>
                <w:lang w:val="uk-UA"/>
              </w:rPr>
              <w:t>регулюва-</w:t>
            </w:r>
            <w:proofErr w:type="spellEnd"/>
          </w:p>
          <w:p w:rsidR="00BB0996" w:rsidRPr="00F34228" w:rsidRDefault="00BB0996" w:rsidP="00BB0996">
            <w:pPr>
              <w:shd w:val="clear" w:color="auto" w:fill="FFFFFF"/>
              <w:tabs>
                <w:tab w:val="left" w:pos="9214"/>
              </w:tabs>
              <w:jc w:val="both"/>
              <w:rPr>
                <w:b/>
                <w:lang w:val="uk-UA"/>
              </w:rPr>
            </w:pPr>
            <w:proofErr w:type="spellStart"/>
            <w:r w:rsidRPr="00F34228">
              <w:rPr>
                <w:b/>
                <w:lang w:val="uk-UA"/>
              </w:rPr>
              <w:t>ння</w:t>
            </w:r>
            <w:proofErr w:type="spellEnd"/>
          </w:p>
        </w:tc>
        <w:tc>
          <w:tcPr>
            <w:tcW w:w="736" w:type="pct"/>
            <w:shd w:val="clear" w:color="auto" w:fill="auto"/>
          </w:tcPr>
          <w:p w:rsidR="00BB0996" w:rsidRPr="00F34228" w:rsidRDefault="00BB0996" w:rsidP="00BB0996">
            <w:pPr>
              <w:shd w:val="clear" w:color="auto" w:fill="FFFFFF"/>
              <w:tabs>
                <w:tab w:val="left" w:pos="9214"/>
              </w:tabs>
              <w:jc w:val="both"/>
              <w:rPr>
                <w:b/>
                <w:lang w:val="uk-UA"/>
              </w:rPr>
            </w:pPr>
            <w:r w:rsidRPr="00F34228">
              <w:rPr>
                <w:b/>
                <w:lang w:val="uk-UA"/>
              </w:rPr>
              <w:t>Витрати</w:t>
            </w:r>
          </w:p>
          <w:p w:rsidR="00BB0996" w:rsidRPr="00F34228" w:rsidRDefault="00BB0996" w:rsidP="00BB0996">
            <w:pPr>
              <w:shd w:val="clear" w:color="auto" w:fill="FFFFFF"/>
              <w:tabs>
                <w:tab w:val="left" w:pos="9214"/>
              </w:tabs>
              <w:jc w:val="both"/>
              <w:rPr>
                <w:b/>
                <w:lang w:val="uk-UA"/>
              </w:rPr>
            </w:pPr>
            <w:r w:rsidRPr="00F34228">
              <w:rPr>
                <w:b/>
                <w:lang w:val="uk-UA"/>
              </w:rPr>
              <w:t xml:space="preserve">на </w:t>
            </w:r>
            <w:proofErr w:type="spellStart"/>
            <w:r w:rsidRPr="00F34228">
              <w:rPr>
                <w:b/>
                <w:lang w:val="uk-UA"/>
              </w:rPr>
              <w:t>адміні-</w:t>
            </w:r>
            <w:proofErr w:type="spellEnd"/>
          </w:p>
          <w:p w:rsidR="00BB0996" w:rsidRPr="00F34228" w:rsidRDefault="00BB0996" w:rsidP="00BB0996">
            <w:pPr>
              <w:shd w:val="clear" w:color="auto" w:fill="FFFFFF"/>
              <w:tabs>
                <w:tab w:val="left" w:pos="9214"/>
              </w:tabs>
              <w:jc w:val="both"/>
              <w:rPr>
                <w:b/>
                <w:lang w:val="uk-UA"/>
              </w:rPr>
            </w:pPr>
            <w:proofErr w:type="spellStart"/>
            <w:r w:rsidRPr="00F34228">
              <w:rPr>
                <w:b/>
                <w:lang w:val="uk-UA"/>
              </w:rPr>
              <w:t>стрування</w:t>
            </w:r>
            <w:proofErr w:type="spellEnd"/>
            <w:r w:rsidRPr="00F34228">
              <w:rPr>
                <w:b/>
                <w:lang w:val="uk-UA"/>
              </w:rPr>
              <w:t xml:space="preserve"> </w:t>
            </w:r>
            <w:proofErr w:type="spellStart"/>
            <w:r w:rsidRPr="00F34228">
              <w:rPr>
                <w:b/>
                <w:lang w:val="uk-UA"/>
              </w:rPr>
              <w:t>регулю-вання</w:t>
            </w:r>
            <w:proofErr w:type="spellEnd"/>
            <w:r w:rsidRPr="00F34228">
              <w:rPr>
                <w:b/>
                <w:lang w:val="uk-UA"/>
              </w:rPr>
              <w:t>* (за рік), гривень</w:t>
            </w:r>
          </w:p>
          <w:p w:rsidR="00BB0996" w:rsidRPr="00F34228" w:rsidRDefault="00BB0996" w:rsidP="00BB0996">
            <w:pPr>
              <w:tabs>
                <w:tab w:val="left" w:pos="9214"/>
              </w:tabs>
              <w:jc w:val="both"/>
              <w:rPr>
                <w:b/>
                <w:lang w:val="uk-UA"/>
              </w:rPr>
            </w:pP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1. Облік суб'єкта господарювання, що перебуває у сфері регулювання</w:t>
            </w:r>
          </w:p>
        </w:tc>
        <w:tc>
          <w:tcPr>
            <w:tcW w:w="662" w:type="pct"/>
            <w:shd w:val="clear" w:color="auto" w:fill="auto"/>
          </w:tcPr>
          <w:p w:rsidR="00BB0996" w:rsidRPr="00F34228" w:rsidRDefault="00BB0996">
            <w:pPr>
              <w:tabs>
                <w:tab w:val="left" w:pos="9214"/>
              </w:tabs>
              <w:jc w:val="center"/>
              <w:rPr>
                <w:lang w:val="uk-UA"/>
              </w:rPr>
            </w:pPr>
            <w:r w:rsidRPr="00F34228">
              <w:rPr>
                <w:lang w:val="uk-UA"/>
              </w:rPr>
              <w:t>24 робочі години</w:t>
            </w:r>
          </w:p>
        </w:tc>
        <w:tc>
          <w:tcPr>
            <w:tcW w:w="796" w:type="pct"/>
            <w:shd w:val="clear" w:color="auto" w:fill="auto"/>
          </w:tcPr>
          <w:p w:rsidR="00BB0996" w:rsidRPr="00F34228" w:rsidRDefault="00BB0996">
            <w:pPr>
              <w:tabs>
                <w:tab w:val="left" w:pos="9214"/>
              </w:tabs>
              <w:jc w:val="center"/>
              <w:rPr>
                <w:lang w:val="uk-UA"/>
              </w:rPr>
            </w:pPr>
            <w:r w:rsidRPr="00F34228">
              <w:rPr>
                <w:lang w:val="uk-UA"/>
              </w:rPr>
              <w:t>58,75 грн</w:t>
            </w:r>
          </w:p>
        </w:tc>
        <w:tc>
          <w:tcPr>
            <w:tcW w:w="503" w:type="pct"/>
            <w:shd w:val="clear" w:color="auto" w:fill="auto"/>
          </w:tcPr>
          <w:p w:rsidR="00BB0996" w:rsidRPr="00F34228" w:rsidRDefault="00BB0996">
            <w:pPr>
              <w:tabs>
                <w:tab w:val="left" w:pos="9214"/>
              </w:tabs>
              <w:jc w:val="center"/>
              <w:rPr>
                <w:lang w:val="uk-UA"/>
              </w:rPr>
            </w:pPr>
            <w:r w:rsidRPr="00F34228">
              <w:rPr>
                <w:lang w:val="uk-UA"/>
              </w:rPr>
              <w:t>1</w:t>
            </w:r>
          </w:p>
        </w:tc>
        <w:tc>
          <w:tcPr>
            <w:tcW w:w="760" w:type="pct"/>
            <w:shd w:val="clear" w:color="auto" w:fill="auto"/>
          </w:tcPr>
          <w:p w:rsidR="00BB0996" w:rsidRPr="00F34228" w:rsidRDefault="00BB0996">
            <w:pPr>
              <w:tabs>
                <w:tab w:val="left" w:pos="9214"/>
              </w:tabs>
              <w:jc w:val="center"/>
              <w:rPr>
                <w:lang w:val="uk-UA"/>
              </w:rPr>
            </w:pPr>
            <w:r w:rsidRPr="00F34228">
              <w:rPr>
                <w:lang w:val="uk-UA"/>
              </w:rPr>
              <w:t>7545</w:t>
            </w:r>
          </w:p>
        </w:tc>
        <w:tc>
          <w:tcPr>
            <w:tcW w:w="736" w:type="pct"/>
            <w:shd w:val="clear" w:color="auto" w:fill="auto"/>
          </w:tcPr>
          <w:p w:rsidR="00BB0996" w:rsidRPr="00F34228" w:rsidRDefault="00BB0996">
            <w:pPr>
              <w:tabs>
                <w:tab w:val="left" w:pos="9214"/>
              </w:tabs>
              <w:jc w:val="center"/>
              <w:rPr>
                <w:lang w:val="uk-UA"/>
              </w:rPr>
            </w:pPr>
            <w:r w:rsidRPr="00F34228">
              <w:rPr>
                <w:lang w:val="uk-UA"/>
              </w:rPr>
              <w:t>10638450</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i/>
                <w:lang w:val="uk-UA"/>
              </w:rPr>
            </w:pPr>
            <w:r w:rsidRPr="00F34228">
              <w:rPr>
                <w:lang w:val="uk-UA"/>
              </w:rPr>
              <w:t>2. Поточний контроль за суб'єктом господарювання, що перебуває у сфері регулювання, у тому числі:</w:t>
            </w:r>
            <w:r w:rsidRPr="00F34228">
              <w:rPr>
                <w:i/>
                <w:lang w:val="uk-UA"/>
              </w:rPr>
              <w:t xml:space="preserve"> 1920 робочі години (для уповноваженої особи СГ)</w:t>
            </w:r>
          </w:p>
        </w:tc>
        <w:tc>
          <w:tcPr>
            <w:tcW w:w="662" w:type="pct"/>
            <w:shd w:val="clear" w:color="auto" w:fill="auto"/>
          </w:tcPr>
          <w:p w:rsidR="00BB0996" w:rsidRPr="00F34228" w:rsidRDefault="00BB0996">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камеральні</w:t>
            </w:r>
          </w:p>
        </w:tc>
        <w:tc>
          <w:tcPr>
            <w:tcW w:w="662" w:type="pct"/>
            <w:shd w:val="clear" w:color="auto" w:fill="auto"/>
          </w:tcPr>
          <w:p w:rsidR="00BB0996" w:rsidRPr="00F34228" w:rsidRDefault="00BB0996">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виїзні</w:t>
            </w:r>
          </w:p>
        </w:tc>
        <w:tc>
          <w:tcPr>
            <w:tcW w:w="662" w:type="pct"/>
            <w:shd w:val="clear" w:color="auto" w:fill="auto"/>
          </w:tcPr>
          <w:p w:rsidR="00BB0996" w:rsidRPr="00F34228" w:rsidRDefault="00BB0996">
            <w:pPr>
              <w:tabs>
                <w:tab w:val="left" w:pos="9214"/>
              </w:tabs>
              <w:jc w:val="center"/>
              <w:rPr>
                <w:lang w:val="uk-UA"/>
              </w:rPr>
            </w:pPr>
            <w:r w:rsidRPr="00F34228">
              <w:rPr>
                <w:lang w:val="uk-UA"/>
              </w:rPr>
              <w:t>24 робочі години</w:t>
            </w:r>
          </w:p>
        </w:tc>
        <w:tc>
          <w:tcPr>
            <w:tcW w:w="796" w:type="pct"/>
            <w:shd w:val="clear" w:color="auto" w:fill="auto"/>
          </w:tcPr>
          <w:p w:rsidR="00BB0996" w:rsidRPr="00F34228" w:rsidRDefault="00BB0996">
            <w:pPr>
              <w:tabs>
                <w:tab w:val="left" w:pos="9214"/>
              </w:tabs>
              <w:jc w:val="center"/>
              <w:rPr>
                <w:lang w:val="uk-UA"/>
              </w:rPr>
            </w:pPr>
            <w:r w:rsidRPr="00F34228">
              <w:rPr>
                <w:lang w:val="uk-UA"/>
              </w:rPr>
              <w:t>58,75 грн</w:t>
            </w:r>
          </w:p>
        </w:tc>
        <w:tc>
          <w:tcPr>
            <w:tcW w:w="503" w:type="pct"/>
            <w:shd w:val="clear" w:color="auto" w:fill="auto"/>
          </w:tcPr>
          <w:p w:rsidR="00BB0996" w:rsidRPr="00F34228" w:rsidRDefault="00BB0996">
            <w:pPr>
              <w:tabs>
                <w:tab w:val="left" w:pos="9214"/>
              </w:tabs>
              <w:jc w:val="center"/>
              <w:rPr>
                <w:lang w:val="uk-UA"/>
              </w:rPr>
            </w:pPr>
            <w:r w:rsidRPr="00F34228">
              <w:rPr>
                <w:lang w:val="uk-UA"/>
              </w:rPr>
              <w:t>1</w:t>
            </w:r>
          </w:p>
        </w:tc>
        <w:tc>
          <w:tcPr>
            <w:tcW w:w="760" w:type="pct"/>
            <w:shd w:val="clear" w:color="auto" w:fill="auto"/>
          </w:tcPr>
          <w:p w:rsidR="00BB0996" w:rsidRPr="00F34228" w:rsidRDefault="00BB0996">
            <w:pPr>
              <w:tabs>
                <w:tab w:val="left" w:pos="9214"/>
              </w:tabs>
              <w:jc w:val="center"/>
              <w:rPr>
                <w:lang w:val="uk-UA"/>
              </w:rPr>
            </w:pPr>
            <w:r w:rsidRPr="00F34228">
              <w:rPr>
                <w:lang w:val="uk-UA"/>
              </w:rPr>
              <w:t>7545</w:t>
            </w:r>
          </w:p>
        </w:tc>
        <w:tc>
          <w:tcPr>
            <w:tcW w:w="736" w:type="pct"/>
            <w:shd w:val="clear" w:color="auto" w:fill="auto"/>
          </w:tcPr>
          <w:p w:rsidR="00BB0996" w:rsidRPr="00F34228" w:rsidRDefault="00BB0996">
            <w:pPr>
              <w:tabs>
                <w:tab w:val="left" w:pos="9214"/>
              </w:tabs>
              <w:jc w:val="center"/>
              <w:rPr>
                <w:lang w:val="uk-UA"/>
              </w:rPr>
            </w:pPr>
            <w:r w:rsidRPr="00F34228">
              <w:rPr>
                <w:lang w:val="uk-UA"/>
              </w:rPr>
              <w:t>10638450</w:t>
            </w:r>
            <w:r w:rsidRPr="00F34228">
              <w:rPr>
                <w:lang w:val="uk-UA"/>
              </w:rPr>
              <w:tab/>
              <w:t>32566770</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3. Підготовка, затвердження та опрацювання одного окремого акта про порушення вимог регулювання</w:t>
            </w:r>
          </w:p>
        </w:tc>
        <w:tc>
          <w:tcPr>
            <w:tcW w:w="662" w:type="pct"/>
            <w:shd w:val="clear" w:color="auto" w:fill="auto"/>
          </w:tcPr>
          <w:p w:rsidR="00BB0996" w:rsidRPr="00F34228" w:rsidRDefault="00BB0996">
            <w:pPr>
              <w:tabs>
                <w:tab w:val="left" w:pos="9214"/>
              </w:tabs>
              <w:jc w:val="center"/>
              <w:rPr>
                <w:lang w:val="uk-UA"/>
              </w:rPr>
            </w:pPr>
            <w:r w:rsidRPr="00F34228">
              <w:rPr>
                <w:lang w:val="uk-UA"/>
              </w:rPr>
              <w:t>1 робоча година</w:t>
            </w:r>
          </w:p>
        </w:tc>
        <w:tc>
          <w:tcPr>
            <w:tcW w:w="796" w:type="pct"/>
            <w:shd w:val="clear" w:color="auto" w:fill="auto"/>
          </w:tcPr>
          <w:p w:rsidR="00BB0996" w:rsidRPr="00F34228" w:rsidRDefault="00BB0996">
            <w:pPr>
              <w:tabs>
                <w:tab w:val="left" w:pos="9214"/>
              </w:tabs>
              <w:jc w:val="center"/>
              <w:rPr>
                <w:lang w:val="uk-UA"/>
              </w:rPr>
            </w:pPr>
            <w:r w:rsidRPr="00F34228">
              <w:rPr>
                <w:lang w:val="uk-UA"/>
              </w:rPr>
              <w:t>58,75 грн</w:t>
            </w:r>
          </w:p>
        </w:tc>
        <w:tc>
          <w:tcPr>
            <w:tcW w:w="503" w:type="pct"/>
            <w:shd w:val="clear" w:color="auto" w:fill="auto"/>
          </w:tcPr>
          <w:p w:rsidR="00BB0996" w:rsidRPr="00F34228" w:rsidRDefault="00BB0996">
            <w:pPr>
              <w:tabs>
                <w:tab w:val="left" w:pos="9214"/>
              </w:tabs>
              <w:jc w:val="center"/>
              <w:rPr>
                <w:lang w:val="uk-UA"/>
              </w:rPr>
            </w:pPr>
            <w:r w:rsidRPr="00F34228">
              <w:rPr>
                <w:lang w:val="uk-UA"/>
              </w:rPr>
              <w:t>1</w:t>
            </w:r>
          </w:p>
        </w:tc>
        <w:tc>
          <w:tcPr>
            <w:tcW w:w="760" w:type="pct"/>
            <w:shd w:val="clear" w:color="auto" w:fill="auto"/>
          </w:tcPr>
          <w:p w:rsidR="00BB0996" w:rsidRPr="00F34228" w:rsidRDefault="00BB0996">
            <w:pPr>
              <w:tabs>
                <w:tab w:val="left" w:pos="9214"/>
              </w:tabs>
              <w:jc w:val="center"/>
              <w:rPr>
                <w:lang w:val="uk-UA"/>
              </w:rPr>
            </w:pPr>
            <w:r w:rsidRPr="00F34228">
              <w:rPr>
                <w:lang w:val="uk-UA"/>
              </w:rPr>
              <w:t>7545</w:t>
            </w:r>
          </w:p>
        </w:tc>
        <w:tc>
          <w:tcPr>
            <w:tcW w:w="736" w:type="pct"/>
            <w:shd w:val="clear" w:color="auto" w:fill="auto"/>
          </w:tcPr>
          <w:p w:rsidR="00BB0996" w:rsidRPr="00F34228" w:rsidRDefault="00BB0996">
            <w:pPr>
              <w:tabs>
                <w:tab w:val="left" w:pos="9214"/>
              </w:tabs>
              <w:jc w:val="center"/>
              <w:rPr>
                <w:lang w:val="uk-UA"/>
              </w:rPr>
            </w:pPr>
            <w:r w:rsidRPr="00F34228">
              <w:rPr>
                <w:lang w:val="uk-UA"/>
              </w:rPr>
              <w:t>443268,75</w:t>
            </w:r>
          </w:p>
        </w:tc>
      </w:tr>
      <w:tr w:rsidR="00BB0996" w:rsidRPr="00F34228" w:rsidTr="00E3266F">
        <w:tc>
          <w:tcPr>
            <w:tcW w:w="1543" w:type="pct"/>
            <w:shd w:val="clear" w:color="auto" w:fill="auto"/>
          </w:tcPr>
          <w:p w:rsidR="00BB0996" w:rsidRPr="00F34228" w:rsidRDefault="00BB0996" w:rsidP="00BB0996">
            <w:pPr>
              <w:tabs>
                <w:tab w:val="left" w:pos="9214"/>
              </w:tabs>
              <w:rPr>
                <w:lang w:val="uk-UA"/>
              </w:rPr>
            </w:pPr>
            <w:r w:rsidRPr="00F34228">
              <w:rPr>
                <w:lang w:val="uk-UA"/>
              </w:rPr>
              <w:t>4. Реалізація одного окремого рішення щодо порушення вимог регулювання</w:t>
            </w:r>
          </w:p>
        </w:tc>
        <w:tc>
          <w:tcPr>
            <w:tcW w:w="662" w:type="pct"/>
            <w:shd w:val="clear" w:color="auto" w:fill="auto"/>
          </w:tcPr>
          <w:p w:rsidR="00BB0996" w:rsidRPr="00F34228" w:rsidRDefault="00BB0996">
            <w:pPr>
              <w:tabs>
                <w:tab w:val="left" w:pos="9214"/>
              </w:tabs>
              <w:jc w:val="center"/>
              <w:rPr>
                <w:lang w:val="uk-UA"/>
              </w:rPr>
            </w:pPr>
            <w:r w:rsidRPr="00F34228">
              <w:rPr>
                <w:lang w:val="uk-UA"/>
              </w:rPr>
              <w:t>1 робоча година</w:t>
            </w:r>
          </w:p>
        </w:tc>
        <w:tc>
          <w:tcPr>
            <w:tcW w:w="796" w:type="pct"/>
            <w:shd w:val="clear" w:color="auto" w:fill="auto"/>
          </w:tcPr>
          <w:p w:rsidR="00BB0996" w:rsidRPr="00F34228" w:rsidRDefault="00BB0996">
            <w:pPr>
              <w:tabs>
                <w:tab w:val="left" w:pos="9214"/>
              </w:tabs>
              <w:jc w:val="center"/>
              <w:rPr>
                <w:lang w:val="uk-UA"/>
              </w:rPr>
            </w:pPr>
            <w:r w:rsidRPr="00F34228">
              <w:rPr>
                <w:lang w:val="uk-UA"/>
              </w:rPr>
              <w:t>58,75 грн</w:t>
            </w:r>
          </w:p>
        </w:tc>
        <w:tc>
          <w:tcPr>
            <w:tcW w:w="503" w:type="pct"/>
            <w:shd w:val="clear" w:color="auto" w:fill="auto"/>
          </w:tcPr>
          <w:p w:rsidR="00BB0996" w:rsidRPr="00F34228" w:rsidRDefault="00BB0996">
            <w:pPr>
              <w:tabs>
                <w:tab w:val="left" w:pos="9214"/>
              </w:tabs>
              <w:jc w:val="center"/>
              <w:rPr>
                <w:lang w:val="uk-UA"/>
              </w:rPr>
            </w:pPr>
            <w:r w:rsidRPr="00F34228">
              <w:rPr>
                <w:lang w:val="uk-UA"/>
              </w:rPr>
              <w:t>3</w:t>
            </w:r>
          </w:p>
        </w:tc>
        <w:tc>
          <w:tcPr>
            <w:tcW w:w="760" w:type="pct"/>
            <w:shd w:val="clear" w:color="auto" w:fill="auto"/>
          </w:tcPr>
          <w:p w:rsidR="00BB0996" w:rsidRPr="00F34228" w:rsidRDefault="00BB0996">
            <w:pPr>
              <w:tabs>
                <w:tab w:val="left" w:pos="9214"/>
              </w:tabs>
              <w:jc w:val="center"/>
              <w:rPr>
                <w:lang w:val="uk-UA"/>
              </w:rPr>
            </w:pPr>
            <w:r w:rsidRPr="00F34228">
              <w:rPr>
                <w:lang w:val="uk-UA"/>
              </w:rPr>
              <w:t>7545</w:t>
            </w:r>
          </w:p>
        </w:tc>
        <w:tc>
          <w:tcPr>
            <w:tcW w:w="736" w:type="pct"/>
            <w:shd w:val="clear" w:color="auto" w:fill="auto"/>
          </w:tcPr>
          <w:p w:rsidR="00BB0996" w:rsidRPr="00F34228" w:rsidRDefault="00BB0996">
            <w:pPr>
              <w:tabs>
                <w:tab w:val="left" w:pos="9214"/>
              </w:tabs>
              <w:jc w:val="center"/>
              <w:rPr>
                <w:lang w:val="uk-UA"/>
              </w:rPr>
            </w:pPr>
            <w:r w:rsidRPr="00F34228">
              <w:rPr>
                <w:lang w:val="uk-UA"/>
              </w:rPr>
              <w:t>1329806,25</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5. Оскарження одного окремого рішення суб'єктами господарювання</w:t>
            </w:r>
          </w:p>
        </w:tc>
        <w:tc>
          <w:tcPr>
            <w:tcW w:w="662" w:type="pct"/>
            <w:shd w:val="clear" w:color="auto" w:fill="auto"/>
          </w:tcPr>
          <w:p w:rsidR="00BB0996" w:rsidRPr="00F34228" w:rsidRDefault="00BB0996">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6. Підготовка звітності за результатами регулювання</w:t>
            </w:r>
          </w:p>
        </w:tc>
        <w:tc>
          <w:tcPr>
            <w:tcW w:w="662" w:type="pct"/>
            <w:shd w:val="clear" w:color="auto" w:fill="auto"/>
          </w:tcPr>
          <w:p w:rsidR="00BB0996" w:rsidRPr="00F34228" w:rsidRDefault="00BB0996">
            <w:pPr>
              <w:tabs>
                <w:tab w:val="left" w:pos="9214"/>
              </w:tabs>
              <w:jc w:val="center"/>
              <w:rPr>
                <w:lang w:val="uk-UA"/>
              </w:rPr>
            </w:pPr>
            <w:r w:rsidRPr="00F34228">
              <w:rPr>
                <w:lang w:val="uk-UA"/>
              </w:rPr>
              <w:t>1 робоча година</w:t>
            </w:r>
          </w:p>
        </w:tc>
        <w:tc>
          <w:tcPr>
            <w:tcW w:w="796" w:type="pct"/>
            <w:shd w:val="clear" w:color="auto" w:fill="auto"/>
          </w:tcPr>
          <w:p w:rsidR="00BB0996" w:rsidRPr="00F34228" w:rsidRDefault="00BB0996">
            <w:pPr>
              <w:tabs>
                <w:tab w:val="left" w:pos="9214"/>
              </w:tabs>
              <w:jc w:val="center"/>
              <w:rPr>
                <w:lang w:val="uk-UA"/>
              </w:rPr>
            </w:pPr>
            <w:r w:rsidRPr="00F34228">
              <w:rPr>
                <w:lang w:val="uk-UA"/>
              </w:rPr>
              <w:t>58,75 грн</w:t>
            </w:r>
          </w:p>
        </w:tc>
        <w:tc>
          <w:tcPr>
            <w:tcW w:w="503" w:type="pct"/>
            <w:shd w:val="clear" w:color="auto" w:fill="auto"/>
          </w:tcPr>
          <w:p w:rsidR="00BB0996" w:rsidRPr="00F34228" w:rsidRDefault="00BB0996">
            <w:pPr>
              <w:tabs>
                <w:tab w:val="left" w:pos="9214"/>
              </w:tabs>
              <w:jc w:val="center"/>
              <w:rPr>
                <w:lang w:val="uk-UA"/>
              </w:rPr>
            </w:pPr>
            <w:r w:rsidRPr="00F34228">
              <w:rPr>
                <w:lang w:val="uk-UA"/>
              </w:rPr>
              <w:t>12</w:t>
            </w:r>
          </w:p>
        </w:tc>
        <w:tc>
          <w:tcPr>
            <w:tcW w:w="760" w:type="pct"/>
            <w:shd w:val="clear" w:color="auto" w:fill="auto"/>
          </w:tcPr>
          <w:p w:rsidR="00BB0996" w:rsidRPr="00F34228" w:rsidRDefault="00BB0996">
            <w:pPr>
              <w:tabs>
                <w:tab w:val="left" w:pos="9214"/>
              </w:tabs>
              <w:jc w:val="center"/>
              <w:rPr>
                <w:lang w:val="uk-UA"/>
              </w:rPr>
            </w:pPr>
            <w:r w:rsidRPr="00F34228">
              <w:rPr>
                <w:lang w:val="uk-UA"/>
              </w:rPr>
              <w:t>7545</w:t>
            </w:r>
          </w:p>
        </w:tc>
        <w:tc>
          <w:tcPr>
            <w:tcW w:w="736" w:type="pct"/>
            <w:shd w:val="clear" w:color="auto" w:fill="auto"/>
          </w:tcPr>
          <w:p w:rsidR="00BB0996" w:rsidRPr="00F34228" w:rsidRDefault="00BB0996">
            <w:pPr>
              <w:tabs>
                <w:tab w:val="left" w:pos="9214"/>
              </w:tabs>
              <w:jc w:val="center"/>
              <w:rPr>
                <w:lang w:val="uk-UA"/>
              </w:rPr>
            </w:pPr>
            <w:r w:rsidRPr="00F34228">
              <w:rPr>
                <w:lang w:val="uk-UA"/>
              </w:rPr>
              <w:t>5319225</w:t>
            </w:r>
          </w:p>
        </w:tc>
      </w:tr>
      <w:tr w:rsidR="00BB0996" w:rsidRPr="00F34228" w:rsidTr="00E3266F">
        <w:tc>
          <w:tcPr>
            <w:tcW w:w="1543" w:type="pct"/>
            <w:shd w:val="clear" w:color="auto" w:fill="auto"/>
          </w:tcPr>
          <w:p w:rsidR="00BB0996" w:rsidRPr="00F34228" w:rsidRDefault="00BB0996" w:rsidP="00BB0996">
            <w:pPr>
              <w:shd w:val="clear" w:color="auto" w:fill="FFFFFF"/>
              <w:tabs>
                <w:tab w:val="left" w:pos="9214"/>
              </w:tabs>
              <w:rPr>
                <w:lang w:val="uk-UA"/>
              </w:rPr>
            </w:pPr>
            <w:r w:rsidRPr="00F34228">
              <w:rPr>
                <w:lang w:val="uk-UA"/>
              </w:rPr>
              <w:t>7. Інші адміністративні процедури (уточнити):</w:t>
            </w:r>
          </w:p>
          <w:p w:rsidR="00BB0996" w:rsidRPr="00F34228" w:rsidRDefault="00BB0996" w:rsidP="00BB0996">
            <w:pPr>
              <w:shd w:val="clear" w:color="auto" w:fill="FFFFFF"/>
              <w:tabs>
                <w:tab w:val="left" w:pos="9214"/>
              </w:tabs>
              <w:rPr>
                <w:lang w:val="uk-UA"/>
              </w:rPr>
            </w:pPr>
            <w:r w:rsidRPr="00F34228">
              <w:rPr>
                <w:lang w:val="uk-UA"/>
              </w:rPr>
              <w:t>_________________________</w:t>
            </w:r>
          </w:p>
        </w:tc>
        <w:tc>
          <w:tcPr>
            <w:tcW w:w="662" w:type="pct"/>
            <w:shd w:val="clear" w:color="auto" w:fill="auto"/>
          </w:tcPr>
          <w:p w:rsidR="00BB0996" w:rsidRPr="00F34228" w:rsidRDefault="00BB0996">
            <w:pPr>
              <w:jc w:val="center"/>
              <w:rPr>
                <w:lang w:val="uk-UA"/>
              </w:rPr>
            </w:pPr>
            <w:r w:rsidRPr="00F34228">
              <w:rPr>
                <w:lang w:val="uk-UA"/>
              </w:rPr>
              <w:t>–</w:t>
            </w:r>
          </w:p>
        </w:tc>
        <w:tc>
          <w:tcPr>
            <w:tcW w:w="796" w:type="pct"/>
            <w:shd w:val="clear" w:color="auto" w:fill="auto"/>
          </w:tcPr>
          <w:p w:rsidR="00BB0996" w:rsidRPr="00F34228" w:rsidRDefault="00BB0996">
            <w:pPr>
              <w:jc w:val="center"/>
              <w:rPr>
                <w:lang w:val="uk-UA"/>
              </w:rPr>
            </w:pPr>
            <w:r w:rsidRPr="00F34228">
              <w:rPr>
                <w:lang w:val="uk-UA"/>
              </w:rPr>
              <w:t>–</w:t>
            </w:r>
          </w:p>
        </w:tc>
        <w:tc>
          <w:tcPr>
            <w:tcW w:w="503" w:type="pct"/>
            <w:shd w:val="clear" w:color="auto" w:fill="auto"/>
          </w:tcPr>
          <w:p w:rsidR="00BB0996" w:rsidRPr="00F34228" w:rsidRDefault="00BB0996">
            <w:pPr>
              <w:jc w:val="center"/>
              <w:rPr>
                <w:lang w:val="uk-UA"/>
              </w:rPr>
            </w:pPr>
            <w:r w:rsidRPr="00F34228">
              <w:rPr>
                <w:lang w:val="uk-UA"/>
              </w:rPr>
              <w:t>–</w:t>
            </w:r>
          </w:p>
        </w:tc>
        <w:tc>
          <w:tcPr>
            <w:tcW w:w="760" w:type="pct"/>
            <w:shd w:val="clear" w:color="auto" w:fill="auto"/>
          </w:tcPr>
          <w:p w:rsidR="00BB0996" w:rsidRPr="00F34228" w:rsidRDefault="00BB0996">
            <w:pPr>
              <w:jc w:val="center"/>
              <w:rPr>
                <w:lang w:val="uk-UA"/>
              </w:rPr>
            </w:pPr>
            <w:r w:rsidRPr="00F34228">
              <w:rPr>
                <w:lang w:val="uk-UA"/>
              </w:rPr>
              <w:t>–</w:t>
            </w:r>
          </w:p>
        </w:tc>
        <w:tc>
          <w:tcPr>
            <w:tcW w:w="736" w:type="pct"/>
            <w:shd w:val="clear" w:color="auto" w:fill="auto"/>
          </w:tcPr>
          <w:p w:rsidR="00BB0996" w:rsidRPr="00F34228" w:rsidRDefault="00BB0996">
            <w:pPr>
              <w:jc w:val="center"/>
              <w:rPr>
                <w:lang w:val="uk-UA"/>
              </w:rPr>
            </w:pPr>
            <w:r w:rsidRPr="00F34228">
              <w:rPr>
                <w:lang w:val="uk-UA"/>
              </w:rPr>
              <w:t>–</w:t>
            </w:r>
          </w:p>
        </w:tc>
      </w:tr>
      <w:tr w:rsidR="00BB0996" w:rsidRPr="00F34228" w:rsidTr="00AF5042">
        <w:tc>
          <w:tcPr>
            <w:tcW w:w="1543"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Разом за рік</w:t>
            </w:r>
          </w:p>
        </w:tc>
        <w:tc>
          <w:tcPr>
            <w:tcW w:w="3457" w:type="pct"/>
            <w:gridSpan w:val="5"/>
            <w:shd w:val="clear" w:color="auto" w:fill="auto"/>
          </w:tcPr>
          <w:p w:rsidR="00BB0996" w:rsidRPr="00F34228" w:rsidRDefault="00BB0996" w:rsidP="00663389">
            <w:pPr>
              <w:tabs>
                <w:tab w:val="left" w:pos="9214"/>
              </w:tabs>
              <w:jc w:val="center"/>
              <w:rPr>
                <w:lang w:val="uk-UA"/>
              </w:rPr>
            </w:pPr>
            <w:r w:rsidRPr="00F34228">
              <w:rPr>
                <w:lang w:val="uk-UA"/>
              </w:rPr>
              <w:t>28</w:t>
            </w:r>
            <w:r w:rsidR="00602D6E">
              <w:rPr>
                <w:lang w:val="uk-UA"/>
              </w:rPr>
              <w:t xml:space="preserve"> </w:t>
            </w:r>
            <w:r w:rsidRPr="00F34228">
              <w:rPr>
                <w:lang w:val="uk-UA"/>
              </w:rPr>
              <w:t>369</w:t>
            </w:r>
            <w:r w:rsidR="00602D6E">
              <w:rPr>
                <w:lang w:val="uk-UA"/>
              </w:rPr>
              <w:t xml:space="preserve"> </w:t>
            </w:r>
            <w:r w:rsidRPr="00F34228">
              <w:rPr>
                <w:lang w:val="uk-UA"/>
              </w:rPr>
              <w:t>200</w:t>
            </w:r>
          </w:p>
        </w:tc>
      </w:tr>
      <w:tr w:rsidR="00BB0996" w:rsidRPr="00F34228" w:rsidTr="00AF5042">
        <w:tc>
          <w:tcPr>
            <w:tcW w:w="1543"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Сумарно за п'ять років</w:t>
            </w:r>
          </w:p>
        </w:tc>
        <w:tc>
          <w:tcPr>
            <w:tcW w:w="3457" w:type="pct"/>
            <w:gridSpan w:val="5"/>
            <w:shd w:val="clear" w:color="auto" w:fill="auto"/>
          </w:tcPr>
          <w:p w:rsidR="00BB0996" w:rsidRPr="00F34228" w:rsidRDefault="00602D6E" w:rsidP="00BB0996">
            <w:pPr>
              <w:tabs>
                <w:tab w:val="left" w:pos="9214"/>
              </w:tabs>
              <w:jc w:val="right"/>
              <w:rPr>
                <w:lang w:val="uk-UA"/>
              </w:rPr>
            </w:pPr>
            <w:r w:rsidRPr="00602D6E">
              <w:rPr>
                <w:lang w:val="uk-UA"/>
              </w:rPr>
              <w:t>150</w:t>
            </w:r>
            <w:r>
              <w:rPr>
                <w:lang w:val="uk-UA"/>
              </w:rPr>
              <w:t xml:space="preserve"> </w:t>
            </w:r>
            <w:r w:rsidRPr="00602D6E">
              <w:rPr>
                <w:lang w:val="uk-UA"/>
              </w:rPr>
              <w:t>344</w:t>
            </w:r>
            <w:r>
              <w:rPr>
                <w:lang w:val="uk-UA"/>
              </w:rPr>
              <w:t xml:space="preserve"> </w:t>
            </w:r>
            <w:r w:rsidRPr="00602D6E">
              <w:rPr>
                <w:lang w:val="uk-UA"/>
              </w:rPr>
              <w:t>688</w:t>
            </w:r>
          </w:p>
        </w:tc>
      </w:tr>
    </w:tbl>
    <w:p w:rsidR="00BB0996" w:rsidRPr="00F34228" w:rsidRDefault="00BB0996" w:rsidP="00BB0996">
      <w:pPr>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Так, бюджетні витрати на адміністрування регулювання суб’єктів господарювання на одного спеціаліста територіального органу Держлікслужби становило у 201</w:t>
      </w:r>
      <w:r w:rsidR="00872096">
        <w:rPr>
          <w:sz w:val="28"/>
          <w:szCs w:val="28"/>
          <w:lang w:val="uk-UA"/>
        </w:rPr>
        <w:t>9</w:t>
      </w:r>
      <w:r w:rsidRPr="00F34228">
        <w:rPr>
          <w:sz w:val="28"/>
          <w:szCs w:val="28"/>
          <w:lang w:val="uk-UA"/>
        </w:rPr>
        <w:t xml:space="preserve"> році </w:t>
      </w:r>
      <w:r w:rsidR="00872096" w:rsidRPr="00872096">
        <w:rPr>
          <w:sz w:val="28"/>
          <w:szCs w:val="28"/>
          <w:lang w:val="uk-UA"/>
        </w:rPr>
        <w:t>30 068 937,6</w:t>
      </w:r>
      <w:r w:rsidRPr="00F34228">
        <w:rPr>
          <w:sz w:val="28"/>
          <w:szCs w:val="28"/>
          <w:lang w:val="uk-UA"/>
        </w:rPr>
        <w:t xml:space="preserve"> гривень на рік, що значно перевищує загальну суму стягнутих штрафів за аналогічний період – </w:t>
      </w:r>
      <w:r w:rsidR="00872096" w:rsidRPr="00872096">
        <w:rPr>
          <w:sz w:val="28"/>
          <w:szCs w:val="28"/>
          <w:lang w:val="uk-UA"/>
        </w:rPr>
        <w:t>239048</w:t>
      </w:r>
      <w:r w:rsidRPr="00F34228">
        <w:rPr>
          <w:sz w:val="28"/>
          <w:szCs w:val="28"/>
          <w:lang w:val="uk-UA"/>
        </w:rPr>
        <w:t xml:space="preserve"> гривень.</w:t>
      </w:r>
    </w:p>
    <w:p w:rsidR="00BB0996" w:rsidRPr="00F34228" w:rsidRDefault="00BB0996" w:rsidP="001D215E">
      <w:pPr>
        <w:shd w:val="clear" w:color="auto" w:fill="FFFFFF"/>
        <w:ind w:firstLine="567"/>
        <w:jc w:val="both"/>
        <w:rPr>
          <w:sz w:val="28"/>
          <w:szCs w:val="28"/>
          <w:lang w:val="uk-UA"/>
        </w:rPr>
      </w:pPr>
      <w:r w:rsidRPr="00F34228">
        <w:rPr>
          <w:sz w:val="28"/>
          <w:szCs w:val="28"/>
          <w:lang w:val="uk-UA"/>
        </w:rPr>
        <w:t>Водночас, неврегульованість нормативного законодавства не дає змоги Держлікслужбі та її територіальним органам ефективно та в повному обсязі здійснювати державний контроль якості лікарських засобів.</w:t>
      </w:r>
    </w:p>
    <w:p w:rsidR="00BB0996" w:rsidRPr="00F34228" w:rsidRDefault="00BB0996" w:rsidP="00AF5042">
      <w:pPr>
        <w:pStyle w:val="HTML"/>
        <w:shd w:val="clear" w:color="auto" w:fill="FFFFFF"/>
        <w:ind w:firstLine="567"/>
        <w:jc w:val="both"/>
        <w:rPr>
          <w:rFonts w:ascii="Times New Roman" w:hAnsi="Times New Roman" w:cs="Times New Roman"/>
          <w:sz w:val="28"/>
          <w:szCs w:val="28"/>
        </w:rPr>
      </w:pPr>
      <w:r w:rsidRPr="00F34228">
        <w:rPr>
          <w:rFonts w:ascii="Times New Roman" w:hAnsi="Times New Roman" w:cs="Times New Roman"/>
          <w:sz w:val="28"/>
          <w:szCs w:val="28"/>
        </w:rPr>
        <w:t xml:space="preserve">З метою вдосконалення законодавства у сфері обігу лікарських засобів розроблено проєкт наказу Міністерства охорони здоров’я України «Про внесення змін до деяких </w:t>
      </w:r>
      <w:r w:rsidR="002B579B" w:rsidRPr="00F34228">
        <w:rPr>
          <w:rFonts w:ascii="Times New Roman" w:hAnsi="Times New Roman" w:cs="Times New Roman"/>
          <w:sz w:val="28"/>
          <w:szCs w:val="28"/>
        </w:rPr>
        <w:t>нормативно-правових актів</w:t>
      </w:r>
      <w:r w:rsidRPr="00F34228">
        <w:rPr>
          <w:rFonts w:ascii="Times New Roman" w:hAnsi="Times New Roman" w:cs="Times New Roman"/>
          <w:sz w:val="28"/>
          <w:szCs w:val="28"/>
        </w:rPr>
        <w:t xml:space="preserve"> Міністерства охорони здоров'я України», який передбачає внесення змін до </w:t>
      </w:r>
      <w:r w:rsidR="001D215E" w:rsidRPr="00F34228">
        <w:rPr>
          <w:rFonts w:ascii="Times New Roman" w:hAnsi="Times New Roman" w:cs="Times New Roman"/>
          <w:sz w:val="28"/>
          <w:szCs w:val="28"/>
        </w:rPr>
        <w:t xml:space="preserve">наказу </w:t>
      </w:r>
      <w:r w:rsidRPr="00F34228">
        <w:rPr>
          <w:rFonts w:ascii="Times New Roman" w:hAnsi="Times New Roman" w:cs="Times New Roman"/>
          <w:sz w:val="28"/>
          <w:szCs w:val="28"/>
        </w:rPr>
        <w:t>Міністерства охорони здоров’я України від 29 вересня 2014 року № 677 «Про затвердження Порядку контролю якості лікарських засобів під час оптової та роздрібної торгівлі»,</w:t>
      </w:r>
      <w:r w:rsidR="001D215E" w:rsidRPr="00F34228">
        <w:rPr>
          <w:rFonts w:ascii="Times New Roman" w:hAnsi="Times New Roman" w:cs="Times New Roman"/>
          <w:sz w:val="28"/>
          <w:szCs w:val="28"/>
        </w:rPr>
        <w:t xml:space="preserve"> зареєстрованого в Міністерстві юстиції України 26 листопада 2014 року за      № 1515/26292, наказу Міністерства охорони здоров'я України </w:t>
      </w:r>
      <w:r w:rsidRPr="00F34228">
        <w:rPr>
          <w:rFonts w:ascii="Times New Roman" w:hAnsi="Times New Roman" w:cs="Times New Roman"/>
          <w:sz w:val="28"/>
          <w:szCs w:val="28"/>
        </w:rPr>
        <w:t xml:space="preserve">від 14 січня 2004 року № 10 «Про затвердження Порядку проведення галузевої атестації лабораторій з контролю якості та безпеки лікарських засобів», </w:t>
      </w:r>
      <w:r w:rsidR="001D215E" w:rsidRPr="00F34228">
        <w:rPr>
          <w:rFonts w:ascii="Times New Roman" w:hAnsi="Times New Roman" w:cs="Times New Roman"/>
          <w:sz w:val="28"/>
          <w:szCs w:val="28"/>
        </w:rPr>
        <w:t>зареєстрованого в Міністерстві юстиції України 30 січня 2004 року за</w:t>
      </w:r>
      <w:r w:rsidR="002B579B" w:rsidRPr="00F34228">
        <w:rPr>
          <w:rFonts w:ascii="Times New Roman" w:hAnsi="Times New Roman" w:cs="Times New Roman"/>
          <w:sz w:val="28"/>
          <w:szCs w:val="28"/>
        </w:rPr>
        <w:t xml:space="preserve"> </w:t>
      </w:r>
      <w:r w:rsidR="001D215E" w:rsidRPr="00F34228">
        <w:rPr>
          <w:rFonts w:ascii="Times New Roman" w:hAnsi="Times New Roman" w:cs="Times New Roman"/>
          <w:sz w:val="28"/>
          <w:szCs w:val="28"/>
        </w:rPr>
        <w:t>№ 130/8729,  наказу Міністерства охорони здоров'я України в</w:t>
      </w:r>
      <w:r w:rsidRPr="00F34228">
        <w:rPr>
          <w:rFonts w:ascii="Times New Roman" w:hAnsi="Times New Roman" w:cs="Times New Roman"/>
          <w:sz w:val="28"/>
          <w:szCs w:val="28"/>
        </w:rPr>
        <w:t>ід 26 жовтня 2001 року № 428 «Про затвердження Інструкції з оформлення матеріалів про адміністративні правопорушення законодавства України щодо забезпечення якості лікарських засобів»</w:t>
      </w:r>
      <w:r w:rsidR="00CB3BBB" w:rsidRPr="00F34228">
        <w:rPr>
          <w:rFonts w:ascii="Times New Roman" w:hAnsi="Times New Roman" w:cs="Times New Roman"/>
          <w:sz w:val="28"/>
          <w:szCs w:val="28"/>
        </w:rPr>
        <w:t>, зареєстрованого в Міністерстві юстиції України 18 січня 2002 року за № 47/6335</w:t>
      </w:r>
      <w:r w:rsidRPr="00F34228">
        <w:rPr>
          <w:rFonts w:ascii="Times New Roman" w:hAnsi="Times New Roman" w:cs="Times New Roman"/>
          <w:sz w:val="28"/>
          <w:szCs w:val="28"/>
        </w:rPr>
        <w:t xml:space="preserve">, </w:t>
      </w:r>
      <w:r w:rsidR="001D215E" w:rsidRPr="00F34228">
        <w:rPr>
          <w:rFonts w:ascii="Times New Roman" w:hAnsi="Times New Roman" w:cs="Times New Roman"/>
          <w:sz w:val="28"/>
          <w:szCs w:val="28"/>
        </w:rPr>
        <w:t xml:space="preserve">а також до </w:t>
      </w:r>
      <w:r w:rsidRPr="00F34228">
        <w:rPr>
          <w:rFonts w:ascii="Times New Roman" w:hAnsi="Times New Roman" w:cs="Times New Roman"/>
          <w:sz w:val="28"/>
          <w:szCs w:val="28"/>
        </w:rPr>
        <w:t xml:space="preserve">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Міністерства охорони здоров'я </w:t>
      </w:r>
      <w:r w:rsidR="00FD5B26" w:rsidRPr="00F34228">
        <w:rPr>
          <w:rFonts w:ascii="Times New Roman" w:hAnsi="Times New Roman" w:cs="Times New Roman"/>
          <w:sz w:val="28"/>
          <w:szCs w:val="28"/>
        </w:rPr>
        <w:t xml:space="preserve">України </w:t>
      </w:r>
      <w:r w:rsidRPr="00F34228">
        <w:rPr>
          <w:rFonts w:ascii="Times New Roman" w:hAnsi="Times New Roman" w:cs="Times New Roman"/>
          <w:sz w:val="28"/>
          <w:szCs w:val="28"/>
        </w:rPr>
        <w:t>01 жовтня 2014 року № 698,</w:t>
      </w:r>
      <w:r w:rsidR="00CB3BBB" w:rsidRPr="00F34228">
        <w:rPr>
          <w:rFonts w:ascii="Times New Roman" w:hAnsi="Times New Roman" w:cs="Times New Roman"/>
          <w:b/>
          <w:sz w:val="28"/>
          <w:szCs w:val="28"/>
        </w:rPr>
        <w:t xml:space="preserve"> </w:t>
      </w:r>
      <w:r w:rsidR="00CB3BBB" w:rsidRPr="00F34228">
        <w:rPr>
          <w:rFonts w:ascii="Times New Roman" w:hAnsi="Times New Roman" w:cs="Times New Roman"/>
          <w:sz w:val="28"/>
          <w:szCs w:val="28"/>
        </w:rPr>
        <w:t xml:space="preserve">зареєстрованого </w:t>
      </w:r>
      <w:r w:rsidR="00A30C8B" w:rsidRPr="00F34228">
        <w:rPr>
          <w:rFonts w:ascii="Times New Roman" w:hAnsi="Times New Roman" w:cs="Times New Roman"/>
          <w:sz w:val="28"/>
          <w:szCs w:val="28"/>
        </w:rPr>
        <w:t>в</w:t>
      </w:r>
      <w:r w:rsidR="00CB3BBB" w:rsidRPr="00F34228">
        <w:rPr>
          <w:rFonts w:ascii="Times New Roman" w:hAnsi="Times New Roman" w:cs="Times New Roman"/>
          <w:sz w:val="28"/>
          <w:szCs w:val="28"/>
        </w:rPr>
        <w:t xml:space="preserve"> Міністерстві юстиції України </w:t>
      </w:r>
      <w:r w:rsidR="00CB3BBB" w:rsidRPr="00F34228">
        <w:rPr>
          <w:rStyle w:val="rvts9"/>
          <w:rFonts w:ascii="Times New Roman" w:hAnsi="Times New Roman" w:cs="Times New Roman"/>
          <w:bCs/>
          <w:color w:val="000000"/>
          <w:sz w:val="28"/>
          <w:szCs w:val="28"/>
          <w:shd w:val="clear" w:color="auto" w:fill="FFFFFF"/>
        </w:rPr>
        <w:t>29 жовтня 2014 року за</w:t>
      </w:r>
      <w:r w:rsidR="002B579B" w:rsidRPr="00F34228">
        <w:rPr>
          <w:rStyle w:val="rvts9"/>
          <w:rFonts w:ascii="Times New Roman" w:hAnsi="Times New Roman" w:cs="Times New Roman"/>
          <w:bCs/>
          <w:color w:val="000000"/>
          <w:sz w:val="28"/>
          <w:szCs w:val="28"/>
          <w:shd w:val="clear" w:color="auto" w:fill="FFFFFF"/>
        </w:rPr>
        <w:t xml:space="preserve"> </w:t>
      </w:r>
      <w:r w:rsidR="00CB3BBB" w:rsidRPr="00F34228">
        <w:rPr>
          <w:rStyle w:val="rvts9"/>
          <w:rFonts w:ascii="Times New Roman" w:hAnsi="Times New Roman" w:cs="Times New Roman"/>
          <w:bCs/>
          <w:color w:val="000000"/>
          <w:sz w:val="28"/>
          <w:szCs w:val="28"/>
          <w:shd w:val="clear" w:color="auto" w:fill="FFFFFF"/>
        </w:rPr>
        <w:t>№ 1356/26133,</w:t>
      </w:r>
      <w:r w:rsidRPr="00F34228">
        <w:rPr>
          <w:rFonts w:ascii="Times New Roman" w:hAnsi="Times New Roman" w:cs="Times New Roman"/>
          <w:sz w:val="28"/>
          <w:szCs w:val="28"/>
        </w:rPr>
        <w:t xml:space="preserve"> </w:t>
      </w:r>
      <w:r w:rsidR="00A30C8B" w:rsidRPr="00F34228">
        <w:rPr>
          <w:rFonts w:ascii="Times New Roman" w:hAnsi="Times New Roman" w:cs="Times New Roman"/>
          <w:sz w:val="28"/>
          <w:szCs w:val="28"/>
        </w:rPr>
        <w:t xml:space="preserve"> </w:t>
      </w:r>
      <w:r w:rsidRPr="00F34228">
        <w:rPr>
          <w:rFonts w:ascii="Times New Roman" w:hAnsi="Times New Roman" w:cs="Times New Roman"/>
          <w:sz w:val="28"/>
          <w:szCs w:val="28"/>
        </w:rPr>
        <w:t xml:space="preserve">Правил зберігання та проведення контролю якості лікарських засобів у лікувально-профілактичних закладах, затверджених наказом Міністерства охорони здоров'я України від 16 грудня 2003 </w:t>
      </w:r>
      <w:r w:rsidR="001D215E" w:rsidRPr="00F34228">
        <w:rPr>
          <w:rFonts w:ascii="Times New Roman" w:hAnsi="Times New Roman" w:cs="Times New Roman"/>
          <w:sz w:val="28"/>
          <w:szCs w:val="28"/>
        </w:rPr>
        <w:t xml:space="preserve">року </w:t>
      </w:r>
      <w:r w:rsidRPr="00F34228">
        <w:rPr>
          <w:rFonts w:ascii="Times New Roman" w:hAnsi="Times New Roman" w:cs="Times New Roman"/>
          <w:sz w:val="28"/>
          <w:szCs w:val="28"/>
        </w:rPr>
        <w:t>№ 584, зареєстровани</w:t>
      </w:r>
      <w:r w:rsidR="00A30C8B" w:rsidRPr="00F34228">
        <w:rPr>
          <w:rFonts w:ascii="Times New Roman" w:hAnsi="Times New Roman" w:cs="Times New Roman"/>
          <w:sz w:val="28"/>
          <w:szCs w:val="28"/>
        </w:rPr>
        <w:t>х у</w:t>
      </w:r>
      <w:r w:rsidRPr="00F34228">
        <w:rPr>
          <w:rFonts w:ascii="Times New Roman" w:hAnsi="Times New Roman" w:cs="Times New Roman"/>
          <w:sz w:val="28"/>
          <w:szCs w:val="28"/>
        </w:rPr>
        <w:t xml:space="preserve"> Міністерстві юстиції України 03 березня 2004 року за</w:t>
      </w:r>
      <w:r w:rsidR="002B579B" w:rsidRPr="00F34228">
        <w:rPr>
          <w:rFonts w:ascii="Times New Roman" w:hAnsi="Times New Roman" w:cs="Times New Roman"/>
          <w:sz w:val="28"/>
          <w:szCs w:val="28"/>
        </w:rPr>
        <w:t xml:space="preserve"> </w:t>
      </w:r>
      <w:r w:rsidRPr="00F34228">
        <w:rPr>
          <w:rFonts w:ascii="Times New Roman" w:hAnsi="Times New Roman" w:cs="Times New Roman"/>
          <w:sz w:val="28"/>
          <w:szCs w:val="28"/>
        </w:rPr>
        <w:t>№ 275/8874, та 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 листопада 2011 року № 809, зареєстрован</w:t>
      </w:r>
      <w:r w:rsidR="00A30C8B" w:rsidRPr="00F34228">
        <w:rPr>
          <w:rFonts w:ascii="Times New Roman" w:hAnsi="Times New Roman" w:cs="Times New Roman"/>
          <w:sz w:val="28"/>
          <w:szCs w:val="28"/>
        </w:rPr>
        <w:t>ого</w:t>
      </w:r>
      <w:r w:rsidRPr="00F34228">
        <w:t xml:space="preserve"> </w:t>
      </w:r>
      <w:r w:rsidRPr="00F34228">
        <w:rPr>
          <w:rFonts w:ascii="Times New Roman" w:hAnsi="Times New Roman" w:cs="Times New Roman"/>
          <w:sz w:val="28"/>
          <w:szCs w:val="28"/>
        </w:rPr>
        <w:t xml:space="preserve">в Міністерстві юстиції України 30 січня 2012 </w:t>
      </w:r>
      <w:r w:rsidR="001D215E" w:rsidRPr="00F34228">
        <w:rPr>
          <w:rFonts w:ascii="Times New Roman" w:hAnsi="Times New Roman" w:cs="Times New Roman"/>
          <w:sz w:val="28"/>
          <w:szCs w:val="28"/>
        </w:rPr>
        <w:t xml:space="preserve">року </w:t>
      </w:r>
      <w:r w:rsidRPr="00F34228">
        <w:rPr>
          <w:rFonts w:ascii="Times New Roman" w:hAnsi="Times New Roman" w:cs="Times New Roman"/>
          <w:sz w:val="28"/>
          <w:szCs w:val="28"/>
        </w:rPr>
        <w:t>за № 126/20439.</w:t>
      </w:r>
    </w:p>
    <w:p w:rsidR="00BB0996" w:rsidRPr="00F34228" w:rsidRDefault="00BB0996" w:rsidP="00BB0996">
      <w:pPr>
        <w:ind w:firstLine="567"/>
        <w:jc w:val="both"/>
        <w:rPr>
          <w:sz w:val="28"/>
          <w:szCs w:val="28"/>
          <w:lang w:val="uk-UA"/>
        </w:rPr>
      </w:pPr>
      <w:r w:rsidRPr="00F34228">
        <w:rPr>
          <w:sz w:val="28"/>
          <w:szCs w:val="28"/>
          <w:lang w:val="uk-UA"/>
        </w:rPr>
        <w:t>Запровадження зазначених заходів буде сприяти удосконаленню Порядку контролю якості лікарських засобів під час оптової та роздрібної торгівлі; приведенню наказів у відповідність до вимог пункту 4 розділу ІІ «Прикінцеві та перехідні положення» Закону України «Про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 та Закону України від 23 березня 2017 року № 1982-VIII «Про внесення змін до деяких законодавчих актів України щодо використання печаток юридичними особами та фізичними особами – підприємцями»; недопущення виробництва і розповсюдження субстандартних, фальсифікованих лікарських засобів; забезпечення дотримання умов зберігання лікарських засобів;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w:t>
      </w:r>
    </w:p>
    <w:p w:rsidR="00BB0996" w:rsidRPr="00F34228" w:rsidRDefault="00BB0996" w:rsidP="00BB0996">
      <w:pPr>
        <w:ind w:firstLine="567"/>
        <w:jc w:val="both"/>
        <w:rPr>
          <w:sz w:val="28"/>
          <w:szCs w:val="28"/>
          <w:lang w:val="uk-UA"/>
        </w:rPr>
      </w:pPr>
      <w:r w:rsidRPr="00F34228">
        <w:rPr>
          <w:sz w:val="28"/>
          <w:szCs w:val="28"/>
          <w:lang w:val="uk-UA"/>
        </w:rPr>
        <w:t>Прийняття проєкту акта сприятиме вирішенню ряду питань:</w:t>
      </w:r>
    </w:p>
    <w:p w:rsidR="00BB0996" w:rsidRPr="00F34228" w:rsidRDefault="00BB0996" w:rsidP="00BB0996">
      <w:pPr>
        <w:ind w:firstLine="567"/>
        <w:jc w:val="both"/>
        <w:rPr>
          <w:sz w:val="28"/>
          <w:szCs w:val="28"/>
          <w:lang w:val="uk-UA"/>
        </w:rPr>
      </w:pPr>
      <w:r w:rsidRPr="00F34228">
        <w:rPr>
          <w:sz w:val="28"/>
          <w:szCs w:val="28"/>
          <w:lang w:val="uk-UA"/>
        </w:rPr>
        <w:t>забезпечення населення України якісними, безпечними та ефективними лікарськими засобами;</w:t>
      </w:r>
    </w:p>
    <w:p w:rsidR="00BB0996" w:rsidRPr="00F34228" w:rsidRDefault="00BB0996" w:rsidP="00BB0996">
      <w:pPr>
        <w:ind w:firstLine="567"/>
        <w:jc w:val="both"/>
        <w:rPr>
          <w:sz w:val="28"/>
          <w:szCs w:val="28"/>
          <w:lang w:val="uk-UA"/>
        </w:rPr>
      </w:pPr>
      <w:r w:rsidRPr="00F34228">
        <w:rPr>
          <w:sz w:val="28"/>
          <w:szCs w:val="28"/>
          <w:lang w:val="uk-UA"/>
        </w:rPr>
        <w:t>забезпечення подальшої гармонізації національної нормативно - правової бази у сфері обігу лікарських засобів із міжнародним та європейським законодавством;</w:t>
      </w:r>
    </w:p>
    <w:p w:rsidR="00BB0996" w:rsidRPr="00F34228" w:rsidRDefault="00BB0996" w:rsidP="00BB0996">
      <w:pPr>
        <w:ind w:firstLine="567"/>
        <w:jc w:val="both"/>
        <w:rPr>
          <w:sz w:val="28"/>
          <w:szCs w:val="28"/>
          <w:lang w:val="uk-UA"/>
        </w:rPr>
      </w:pPr>
      <w:r w:rsidRPr="00F34228">
        <w:rPr>
          <w:sz w:val="28"/>
          <w:szCs w:val="28"/>
          <w:lang w:val="uk-UA"/>
        </w:rPr>
        <w:t>створення належних умов для ведення підприємницької діяльності на фармацевтичному ринку України, що позитивно вплине на процеси «детінізації» економіки у цій сфері;</w:t>
      </w:r>
    </w:p>
    <w:p w:rsidR="00BB0996" w:rsidRPr="00F34228" w:rsidRDefault="00BB0996" w:rsidP="00BB0996">
      <w:pPr>
        <w:ind w:firstLine="567"/>
        <w:jc w:val="both"/>
        <w:rPr>
          <w:sz w:val="28"/>
          <w:szCs w:val="28"/>
          <w:lang w:val="uk-UA"/>
        </w:rPr>
      </w:pPr>
      <w:r w:rsidRPr="00F34228">
        <w:rPr>
          <w:sz w:val="28"/>
          <w:szCs w:val="28"/>
          <w:lang w:val="uk-UA"/>
        </w:rPr>
        <w:t>дотримання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w:t>
      </w:r>
    </w:p>
    <w:p w:rsidR="00BB0996" w:rsidRPr="00F34228" w:rsidRDefault="00BB0996" w:rsidP="00BB0996">
      <w:pPr>
        <w:ind w:firstLine="567"/>
        <w:jc w:val="both"/>
        <w:rPr>
          <w:sz w:val="28"/>
          <w:szCs w:val="28"/>
          <w:lang w:val="uk-UA"/>
        </w:rPr>
      </w:pPr>
      <w:r w:rsidRPr="00F34228">
        <w:rPr>
          <w:sz w:val="28"/>
          <w:szCs w:val="28"/>
          <w:lang w:val="uk-UA"/>
        </w:rPr>
        <w:t xml:space="preserve">приведення положень деяких наказів Міністерства охорони здоров’я України у відповідність до вимог Закону України від 23 березня 2017 року </w:t>
      </w:r>
      <w:r w:rsidR="001D215E" w:rsidRPr="00F34228">
        <w:rPr>
          <w:sz w:val="28"/>
          <w:szCs w:val="28"/>
          <w:lang w:val="uk-UA"/>
        </w:rPr>
        <w:t xml:space="preserve"> № 1982-VIII </w:t>
      </w:r>
      <w:r w:rsidRPr="00F34228">
        <w:rPr>
          <w:sz w:val="28"/>
          <w:szCs w:val="28"/>
          <w:lang w:val="uk-UA"/>
        </w:rPr>
        <w:t xml:space="preserve">«Про внесення змін до деяких законодавчих актів України щодо використання печаток юридичними особами та фізичними особами – підприємцями» та пункту 4 розділу ІІ «Прикінцеві та перехідні положення» Закону України </w:t>
      </w:r>
      <w:r w:rsidR="00CA4E6F" w:rsidRPr="00F34228">
        <w:rPr>
          <w:sz w:val="28"/>
          <w:szCs w:val="28"/>
          <w:lang w:val="uk-UA"/>
        </w:rPr>
        <w:t xml:space="preserve">від </w:t>
      </w:r>
      <w:r w:rsidR="00CA4E6F" w:rsidRPr="00F34228">
        <w:rPr>
          <w:bCs/>
          <w:sz w:val="28"/>
          <w:szCs w:val="28"/>
          <w:lang w:val="uk-UA"/>
        </w:rPr>
        <w:t>17 березня 2020 року № 531-ІХ</w:t>
      </w:r>
      <w:r w:rsidR="00CA4E6F" w:rsidRPr="00F34228">
        <w:rPr>
          <w:sz w:val="28"/>
          <w:szCs w:val="28"/>
          <w:lang w:val="uk-UA"/>
        </w:rPr>
        <w:t xml:space="preserve"> </w:t>
      </w:r>
      <w:r w:rsidRPr="00F34228">
        <w:rPr>
          <w:sz w:val="28"/>
          <w:szCs w:val="28"/>
          <w:lang w:val="uk-UA"/>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p w:rsidR="001D215E" w:rsidRPr="00F34228" w:rsidRDefault="001D215E" w:rsidP="00BB0996">
      <w:pPr>
        <w:ind w:firstLine="567"/>
        <w:jc w:val="both"/>
        <w:rPr>
          <w:bCs/>
          <w:sz w:val="28"/>
          <w:szCs w:val="28"/>
          <w:lang w:val="uk-UA"/>
        </w:rPr>
      </w:pPr>
    </w:p>
    <w:p w:rsidR="00BB0996" w:rsidRPr="00F34228" w:rsidRDefault="00BB0996" w:rsidP="00BB0996">
      <w:pPr>
        <w:ind w:firstLine="567"/>
        <w:jc w:val="both"/>
        <w:rPr>
          <w:bCs/>
          <w:sz w:val="28"/>
          <w:szCs w:val="28"/>
          <w:lang w:val="uk-UA"/>
        </w:rPr>
      </w:pPr>
      <w:r w:rsidRPr="00F34228">
        <w:rPr>
          <w:bCs/>
          <w:sz w:val="28"/>
          <w:szCs w:val="28"/>
          <w:lang w:val="uk-UA"/>
        </w:rPr>
        <w:t>Основні групи (підгрупи), на які справляє вплив проєкт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609"/>
      </w:tblGrid>
      <w:tr w:rsidR="00BB0996" w:rsidRPr="00F34228" w:rsidTr="00BB0996">
        <w:tc>
          <w:tcPr>
            <w:tcW w:w="8330" w:type="dxa"/>
            <w:shd w:val="clear" w:color="auto" w:fill="auto"/>
          </w:tcPr>
          <w:p w:rsidR="00BB0996" w:rsidRPr="00F34228" w:rsidRDefault="00BB0996" w:rsidP="00BB0996">
            <w:pPr>
              <w:jc w:val="center"/>
              <w:rPr>
                <w:b/>
                <w:sz w:val="28"/>
                <w:szCs w:val="28"/>
                <w:lang w:val="uk-UA"/>
              </w:rPr>
            </w:pPr>
            <w:r w:rsidRPr="00F34228">
              <w:rPr>
                <w:b/>
                <w:sz w:val="28"/>
                <w:szCs w:val="28"/>
                <w:lang w:val="uk-UA"/>
              </w:rPr>
              <w:t>Групи (підгрупи)</w:t>
            </w:r>
          </w:p>
        </w:tc>
        <w:tc>
          <w:tcPr>
            <w:tcW w:w="709" w:type="dxa"/>
            <w:shd w:val="clear" w:color="auto" w:fill="auto"/>
          </w:tcPr>
          <w:p w:rsidR="00BB0996" w:rsidRPr="00F34228" w:rsidRDefault="00BB0996" w:rsidP="00BB0996">
            <w:pPr>
              <w:jc w:val="center"/>
              <w:rPr>
                <w:b/>
                <w:sz w:val="28"/>
                <w:szCs w:val="28"/>
                <w:lang w:val="uk-UA"/>
              </w:rPr>
            </w:pPr>
            <w:r w:rsidRPr="00F34228">
              <w:rPr>
                <w:b/>
                <w:sz w:val="28"/>
                <w:szCs w:val="28"/>
                <w:lang w:val="uk-UA"/>
              </w:rPr>
              <w:t>Так</w:t>
            </w:r>
          </w:p>
        </w:tc>
        <w:tc>
          <w:tcPr>
            <w:tcW w:w="609" w:type="dxa"/>
            <w:shd w:val="clear" w:color="auto" w:fill="auto"/>
          </w:tcPr>
          <w:p w:rsidR="00BB0996" w:rsidRPr="00F34228" w:rsidRDefault="00BB0996" w:rsidP="00BB0996">
            <w:pPr>
              <w:jc w:val="center"/>
              <w:rPr>
                <w:b/>
                <w:sz w:val="28"/>
                <w:szCs w:val="28"/>
                <w:lang w:val="uk-UA"/>
              </w:rPr>
            </w:pPr>
            <w:r w:rsidRPr="00F34228">
              <w:rPr>
                <w:b/>
                <w:sz w:val="28"/>
                <w:szCs w:val="28"/>
                <w:lang w:val="uk-UA"/>
              </w:rPr>
              <w:t>Ні</w:t>
            </w:r>
          </w:p>
        </w:tc>
      </w:tr>
      <w:tr w:rsidR="00BB0996" w:rsidRPr="00F34228" w:rsidTr="00BB0996">
        <w:tc>
          <w:tcPr>
            <w:tcW w:w="8330" w:type="dxa"/>
            <w:shd w:val="clear" w:color="auto" w:fill="auto"/>
          </w:tcPr>
          <w:p w:rsidR="00BB0996" w:rsidRPr="00F34228" w:rsidRDefault="00BB0996" w:rsidP="00BB0996">
            <w:pPr>
              <w:jc w:val="both"/>
              <w:rPr>
                <w:sz w:val="28"/>
                <w:szCs w:val="28"/>
                <w:lang w:val="uk-UA"/>
              </w:rPr>
            </w:pPr>
            <w:r w:rsidRPr="00F34228">
              <w:rPr>
                <w:sz w:val="28"/>
                <w:szCs w:val="28"/>
                <w:lang w:val="uk-UA"/>
              </w:rPr>
              <w:t>Громадяни</w:t>
            </w:r>
          </w:p>
        </w:tc>
        <w:tc>
          <w:tcPr>
            <w:tcW w:w="709" w:type="dxa"/>
            <w:shd w:val="clear" w:color="auto" w:fill="auto"/>
          </w:tcPr>
          <w:p w:rsidR="00BB0996" w:rsidRPr="00F34228" w:rsidRDefault="00BB0996" w:rsidP="00BB0996">
            <w:pPr>
              <w:jc w:val="center"/>
              <w:rPr>
                <w:sz w:val="28"/>
                <w:szCs w:val="28"/>
                <w:lang w:val="uk-UA"/>
              </w:rPr>
            </w:pPr>
            <w:r w:rsidRPr="00F34228">
              <w:rPr>
                <w:sz w:val="28"/>
                <w:szCs w:val="28"/>
                <w:lang w:val="uk-UA"/>
              </w:rPr>
              <w:t>+</w:t>
            </w:r>
          </w:p>
        </w:tc>
        <w:tc>
          <w:tcPr>
            <w:tcW w:w="609" w:type="dxa"/>
            <w:shd w:val="clear" w:color="auto" w:fill="auto"/>
          </w:tcPr>
          <w:p w:rsidR="00BB0996" w:rsidRPr="00F34228" w:rsidRDefault="00BB0996" w:rsidP="00BB0996">
            <w:pPr>
              <w:jc w:val="center"/>
              <w:rPr>
                <w:sz w:val="28"/>
                <w:szCs w:val="28"/>
                <w:lang w:val="uk-UA"/>
              </w:rPr>
            </w:pPr>
          </w:p>
        </w:tc>
      </w:tr>
      <w:tr w:rsidR="00BB0996" w:rsidRPr="00F34228" w:rsidTr="00BB0996">
        <w:tc>
          <w:tcPr>
            <w:tcW w:w="8330" w:type="dxa"/>
            <w:shd w:val="clear" w:color="auto" w:fill="auto"/>
          </w:tcPr>
          <w:p w:rsidR="00BB0996" w:rsidRPr="00F34228" w:rsidRDefault="00BB0996" w:rsidP="00BB0996">
            <w:pPr>
              <w:jc w:val="both"/>
              <w:rPr>
                <w:sz w:val="28"/>
                <w:szCs w:val="28"/>
                <w:lang w:val="uk-UA"/>
              </w:rPr>
            </w:pPr>
            <w:r w:rsidRPr="00F34228">
              <w:rPr>
                <w:sz w:val="28"/>
                <w:szCs w:val="28"/>
                <w:lang w:val="uk-UA"/>
              </w:rPr>
              <w:t>Держава</w:t>
            </w:r>
          </w:p>
        </w:tc>
        <w:tc>
          <w:tcPr>
            <w:tcW w:w="709" w:type="dxa"/>
            <w:shd w:val="clear" w:color="auto" w:fill="auto"/>
          </w:tcPr>
          <w:p w:rsidR="00BB0996" w:rsidRPr="00F34228" w:rsidRDefault="00BB0996" w:rsidP="00BB0996">
            <w:pPr>
              <w:jc w:val="center"/>
              <w:rPr>
                <w:sz w:val="28"/>
                <w:szCs w:val="28"/>
                <w:lang w:val="uk-UA"/>
              </w:rPr>
            </w:pPr>
            <w:r w:rsidRPr="00F34228">
              <w:rPr>
                <w:sz w:val="28"/>
                <w:szCs w:val="28"/>
                <w:lang w:val="uk-UA"/>
              </w:rPr>
              <w:t>+</w:t>
            </w:r>
          </w:p>
        </w:tc>
        <w:tc>
          <w:tcPr>
            <w:tcW w:w="609" w:type="dxa"/>
            <w:shd w:val="clear" w:color="auto" w:fill="auto"/>
          </w:tcPr>
          <w:p w:rsidR="00BB0996" w:rsidRPr="00F34228" w:rsidRDefault="00BB0996" w:rsidP="00BB0996">
            <w:pPr>
              <w:jc w:val="center"/>
              <w:rPr>
                <w:sz w:val="28"/>
                <w:szCs w:val="28"/>
                <w:lang w:val="uk-UA"/>
              </w:rPr>
            </w:pPr>
          </w:p>
        </w:tc>
      </w:tr>
      <w:tr w:rsidR="00BB0996" w:rsidRPr="00F34228" w:rsidTr="00BB0996">
        <w:tc>
          <w:tcPr>
            <w:tcW w:w="8330" w:type="dxa"/>
            <w:shd w:val="clear" w:color="auto" w:fill="auto"/>
          </w:tcPr>
          <w:p w:rsidR="00BB0996" w:rsidRPr="00F34228" w:rsidRDefault="00BB0996" w:rsidP="00BB0996">
            <w:pPr>
              <w:jc w:val="both"/>
              <w:rPr>
                <w:sz w:val="28"/>
                <w:szCs w:val="28"/>
                <w:lang w:val="uk-UA"/>
              </w:rPr>
            </w:pPr>
            <w:r w:rsidRPr="00F34228">
              <w:rPr>
                <w:sz w:val="28"/>
                <w:szCs w:val="28"/>
                <w:lang w:val="uk-UA"/>
              </w:rPr>
              <w:t>Суб’єкти господарювання</w:t>
            </w:r>
          </w:p>
        </w:tc>
        <w:tc>
          <w:tcPr>
            <w:tcW w:w="709" w:type="dxa"/>
            <w:shd w:val="clear" w:color="auto" w:fill="auto"/>
          </w:tcPr>
          <w:p w:rsidR="00BB0996" w:rsidRPr="00F34228" w:rsidRDefault="00BB0996" w:rsidP="00BB0996">
            <w:pPr>
              <w:jc w:val="center"/>
              <w:rPr>
                <w:sz w:val="28"/>
                <w:szCs w:val="28"/>
                <w:lang w:val="uk-UA"/>
              </w:rPr>
            </w:pPr>
            <w:r w:rsidRPr="00F34228">
              <w:rPr>
                <w:sz w:val="28"/>
                <w:szCs w:val="28"/>
                <w:lang w:val="uk-UA"/>
              </w:rPr>
              <w:t>+</w:t>
            </w:r>
          </w:p>
        </w:tc>
        <w:tc>
          <w:tcPr>
            <w:tcW w:w="609" w:type="dxa"/>
            <w:shd w:val="clear" w:color="auto" w:fill="auto"/>
          </w:tcPr>
          <w:p w:rsidR="00BB0996" w:rsidRPr="00F34228" w:rsidRDefault="00BB0996" w:rsidP="00BB0996">
            <w:pPr>
              <w:jc w:val="center"/>
              <w:rPr>
                <w:sz w:val="28"/>
                <w:szCs w:val="28"/>
                <w:lang w:val="uk-UA"/>
              </w:rPr>
            </w:pPr>
          </w:p>
        </w:tc>
      </w:tr>
      <w:tr w:rsidR="00BB0996" w:rsidRPr="00F34228" w:rsidTr="00BB0996">
        <w:tc>
          <w:tcPr>
            <w:tcW w:w="8330" w:type="dxa"/>
            <w:shd w:val="clear" w:color="auto" w:fill="auto"/>
          </w:tcPr>
          <w:p w:rsidR="00BB0996" w:rsidRPr="00F34228" w:rsidRDefault="00BB0996" w:rsidP="00BB0996">
            <w:pPr>
              <w:jc w:val="both"/>
              <w:rPr>
                <w:sz w:val="28"/>
                <w:szCs w:val="28"/>
                <w:lang w:val="uk-UA"/>
              </w:rPr>
            </w:pPr>
            <w:r w:rsidRPr="00F34228">
              <w:rPr>
                <w:sz w:val="28"/>
                <w:szCs w:val="28"/>
                <w:lang w:val="uk-UA"/>
              </w:rPr>
              <w:t>у тому числі суб’єкти малого підприємництва*</w:t>
            </w:r>
          </w:p>
        </w:tc>
        <w:tc>
          <w:tcPr>
            <w:tcW w:w="709" w:type="dxa"/>
            <w:shd w:val="clear" w:color="auto" w:fill="auto"/>
          </w:tcPr>
          <w:p w:rsidR="00BB0996" w:rsidRPr="00F34228" w:rsidRDefault="00BB0996" w:rsidP="00BB0996">
            <w:pPr>
              <w:jc w:val="center"/>
              <w:rPr>
                <w:sz w:val="28"/>
                <w:szCs w:val="28"/>
                <w:lang w:val="uk-UA"/>
              </w:rPr>
            </w:pPr>
            <w:r w:rsidRPr="00F34228">
              <w:rPr>
                <w:sz w:val="28"/>
                <w:szCs w:val="28"/>
                <w:lang w:val="uk-UA"/>
              </w:rPr>
              <w:t>+</w:t>
            </w:r>
          </w:p>
        </w:tc>
        <w:tc>
          <w:tcPr>
            <w:tcW w:w="609" w:type="dxa"/>
            <w:shd w:val="clear" w:color="auto" w:fill="auto"/>
          </w:tcPr>
          <w:p w:rsidR="00BB0996" w:rsidRPr="00F34228" w:rsidRDefault="00BB0996" w:rsidP="00BB0996">
            <w:pPr>
              <w:jc w:val="center"/>
              <w:rPr>
                <w:sz w:val="28"/>
                <w:szCs w:val="28"/>
                <w:lang w:val="uk-UA"/>
              </w:rPr>
            </w:pPr>
          </w:p>
        </w:tc>
      </w:tr>
    </w:tbl>
    <w:p w:rsidR="00BB0996" w:rsidRPr="00F34228" w:rsidRDefault="00BB0996" w:rsidP="00BB0996">
      <w:pPr>
        <w:shd w:val="clear" w:color="auto" w:fill="FFFFFF"/>
        <w:tabs>
          <w:tab w:val="left" w:pos="989"/>
        </w:tabs>
        <w:ind w:firstLine="567"/>
        <w:jc w:val="both"/>
        <w:rPr>
          <w:sz w:val="28"/>
          <w:szCs w:val="28"/>
          <w:lang w:val="uk-UA"/>
        </w:rPr>
      </w:pPr>
    </w:p>
    <w:p w:rsidR="00BB0996" w:rsidRPr="00F34228" w:rsidRDefault="00BB0996" w:rsidP="00BB0996">
      <w:pPr>
        <w:shd w:val="clear" w:color="auto" w:fill="FFFFFF"/>
        <w:tabs>
          <w:tab w:val="left" w:pos="989"/>
        </w:tabs>
        <w:ind w:firstLine="567"/>
        <w:jc w:val="both"/>
        <w:rPr>
          <w:b/>
          <w:bCs/>
          <w:sz w:val="28"/>
          <w:szCs w:val="28"/>
          <w:lang w:val="uk-UA"/>
        </w:rPr>
      </w:pPr>
      <w:r w:rsidRPr="00F34228">
        <w:rPr>
          <w:b/>
          <w:bCs/>
          <w:sz w:val="28"/>
          <w:szCs w:val="28"/>
          <w:lang w:val="uk-UA"/>
        </w:rPr>
        <w:t>ІІ. Цілі державного регулювання</w:t>
      </w:r>
    </w:p>
    <w:p w:rsidR="00293C0E" w:rsidRPr="00F34228" w:rsidRDefault="00293C0E" w:rsidP="00BB0996">
      <w:pPr>
        <w:shd w:val="clear" w:color="auto" w:fill="FFFFFF"/>
        <w:tabs>
          <w:tab w:val="left" w:pos="989"/>
        </w:tabs>
        <w:ind w:firstLine="567"/>
        <w:jc w:val="both"/>
        <w:rPr>
          <w:b/>
          <w:bCs/>
          <w:sz w:val="28"/>
          <w:szCs w:val="28"/>
          <w:lang w:val="uk-UA"/>
        </w:rPr>
      </w:pPr>
    </w:p>
    <w:p w:rsidR="00BB0996" w:rsidRPr="00F34228" w:rsidRDefault="00BB0996" w:rsidP="00BB0996">
      <w:pPr>
        <w:ind w:firstLine="567"/>
        <w:jc w:val="both"/>
        <w:rPr>
          <w:sz w:val="28"/>
          <w:szCs w:val="28"/>
          <w:lang w:val="uk-UA"/>
        </w:rPr>
      </w:pPr>
      <w:r w:rsidRPr="00F34228">
        <w:rPr>
          <w:sz w:val="28"/>
          <w:szCs w:val="28"/>
          <w:lang w:val="uk-UA"/>
        </w:rPr>
        <w:t>Метою даного проєкту акта є удосконалення Порядку контролю якості лікарських засобів під час оптової та роздрібної торгівлі, затвердженого наказом Міністерства охорони здоров'я України від 29 вересня 2014 року № 677, зареєстрован</w:t>
      </w:r>
      <w:r w:rsidR="00A30C8B" w:rsidRPr="00F34228">
        <w:rPr>
          <w:sz w:val="28"/>
          <w:szCs w:val="28"/>
          <w:lang w:val="uk-UA"/>
        </w:rPr>
        <w:t>ого</w:t>
      </w:r>
      <w:r w:rsidRPr="00F34228">
        <w:rPr>
          <w:sz w:val="28"/>
          <w:szCs w:val="28"/>
          <w:lang w:val="uk-UA"/>
        </w:rPr>
        <w:t xml:space="preserve"> в Міністерстві юстиції України 26 листопада </w:t>
      </w:r>
      <w:r w:rsidR="00FD5B26" w:rsidRPr="00F34228">
        <w:rPr>
          <w:sz w:val="28"/>
          <w:szCs w:val="28"/>
          <w:lang w:val="uk-UA"/>
        </w:rPr>
        <w:t xml:space="preserve">                    </w:t>
      </w:r>
      <w:r w:rsidRPr="00F34228">
        <w:rPr>
          <w:sz w:val="28"/>
          <w:szCs w:val="28"/>
          <w:lang w:val="uk-UA"/>
        </w:rPr>
        <w:t xml:space="preserve">2014 року за № 1515/26292 (далі – Порядок), та приведення деяких наказів Міністерства охорони здоров'я України у відповідність із законами України «Про електронні документи та електронний документообіг», «Про внесення змін до деяких законодавчих актів України щодо використання печаток юридичними особами та фізичними особами – підприємцями» та пункту 4 розділу ІІ «Прикінцеві та перехідні положення» Закону України </w:t>
      </w:r>
      <w:r w:rsidR="00A30C8B" w:rsidRPr="00F34228">
        <w:rPr>
          <w:sz w:val="28"/>
          <w:szCs w:val="28"/>
          <w:lang w:val="uk-UA"/>
        </w:rPr>
        <w:t xml:space="preserve">від </w:t>
      </w:r>
      <w:r w:rsidR="00A30C8B" w:rsidRPr="00F34228">
        <w:rPr>
          <w:bCs/>
          <w:sz w:val="28"/>
          <w:szCs w:val="28"/>
          <w:lang w:val="uk-UA"/>
        </w:rPr>
        <w:t>17 березня 2020 року № 531-ІХ</w:t>
      </w:r>
      <w:r w:rsidR="00A30C8B" w:rsidRPr="00F34228">
        <w:rPr>
          <w:sz w:val="28"/>
          <w:szCs w:val="28"/>
          <w:lang w:val="uk-UA"/>
        </w:rPr>
        <w:t xml:space="preserve"> </w:t>
      </w:r>
      <w:r w:rsidRPr="00F34228">
        <w:rPr>
          <w:sz w:val="28"/>
          <w:szCs w:val="28"/>
          <w:lang w:val="uk-UA"/>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p>
    <w:p w:rsidR="00BB0996" w:rsidRPr="00F34228" w:rsidRDefault="00BB0996" w:rsidP="00BB0996">
      <w:pPr>
        <w:ind w:firstLine="567"/>
        <w:jc w:val="both"/>
        <w:rPr>
          <w:sz w:val="28"/>
          <w:szCs w:val="28"/>
          <w:lang w:val="uk-UA"/>
        </w:rPr>
      </w:pPr>
      <w:r w:rsidRPr="00F34228">
        <w:rPr>
          <w:sz w:val="28"/>
          <w:szCs w:val="28"/>
          <w:lang w:val="uk-UA"/>
        </w:rPr>
        <w:t>Прийняття цього проєкту акта сприятиме вирішенню ряду питань:</w:t>
      </w:r>
    </w:p>
    <w:p w:rsidR="00BB0996" w:rsidRPr="00F34228" w:rsidRDefault="00BB0996" w:rsidP="00BB0996">
      <w:pPr>
        <w:ind w:firstLine="567"/>
        <w:jc w:val="both"/>
        <w:rPr>
          <w:sz w:val="28"/>
          <w:szCs w:val="28"/>
          <w:lang w:val="uk-UA"/>
        </w:rPr>
      </w:pPr>
      <w:r w:rsidRPr="00F34228">
        <w:rPr>
          <w:sz w:val="28"/>
          <w:szCs w:val="28"/>
          <w:lang w:val="uk-UA"/>
        </w:rPr>
        <w:t>недопущення виробництва і розповсюдження субстандартних, фальсифікованих лікарських засобів;</w:t>
      </w:r>
    </w:p>
    <w:p w:rsidR="00BB0996" w:rsidRPr="00F34228" w:rsidRDefault="00BB0996" w:rsidP="00BB0996">
      <w:pPr>
        <w:ind w:firstLine="567"/>
        <w:jc w:val="both"/>
        <w:rPr>
          <w:sz w:val="28"/>
          <w:szCs w:val="28"/>
          <w:lang w:val="uk-UA"/>
        </w:rPr>
      </w:pPr>
      <w:r w:rsidRPr="00F34228">
        <w:rPr>
          <w:sz w:val="28"/>
          <w:szCs w:val="28"/>
          <w:lang w:val="uk-UA"/>
        </w:rPr>
        <w:t>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w:t>
      </w:r>
    </w:p>
    <w:p w:rsidR="00BB0996" w:rsidRPr="00F34228" w:rsidRDefault="00BB0996" w:rsidP="00BB0996">
      <w:pPr>
        <w:ind w:firstLine="567"/>
        <w:jc w:val="both"/>
        <w:rPr>
          <w:sz w:val="28"/>
          <w:szCs w:val="28"/>
          <w:lang w:val="uk-UA"/>
        </w:rPr>
      </w:pPr>
      <w:r w:rsidRPr="00F34228">
        <w:rPr>
          <w:sz w:val="28"/>
          <w:szCs w:val="28"/>
          <w:lang w:val="uk-UA"/>
        </w:rPr>
        <w:t>забезпечення належних умов зберігання лікарських засобів під час їх транспортування та зберігання;</w:t>
      </w:r>
    </w:p>
    <w:p w:rsidR="00BB0996" w:rsidRPr="00F34228" w:rsidRDefault="00BB0996" w:rsidP="00BB0996">
      <w:pPr>
        <w:ind w:firstLine="567"/>
        <w:jc w:val="both"/>
        <w:rPr>
          <w:sz w:val="28"/>
          <w:szCs w:val="28"/>
          <w:lang w:val="uk-UA"/>
        </w:rPr>
      </w:pPr>
      <w:r w:rsidRPr="00F34228">
        <w:rPr>
          <w:sz w:val="28"/>
          <w:szCs w:val="28"/>
          <w:lang w:val="uk-UA"/>
        </w:rPr>
        <w:t>удосконалення контролю за якістю лікарських засобів;</w:t>
      </w:r>
    </w:p>
    <w:p w:rsidR="00BB0996" w:rsidRPr="00F34228" w:rsidRDefault="00BB0996" w:rsidP="00BB0996">
      <w:pPr>
        <w:ind w:firstLine="567"/>
        <w:jc w:val="both"/>
        <w:rPr>
          <w:sz w:val="28"/>
          <w:szCs w:val="28"/>
          <w:lang w:val="uk-UA"/>
        </w:rPr>
      </w:pPr>
      <w:r w:rsidRPr="00F34228">
        <w:rPr>
          <w:sz w:val="28"/>
          <w:szCs w:val="28"/>
          <w:lang w:val="uk-UA"/>
        </w:rPr>
        <w:t>забезпечення пацієнтів якісними та безпечними лікарськими засобами.</w:t>
      </w:r>
    </w:p>
    <w:p w:rsidR="00BB0996" w:rsidRPr="00F34228" w:rsidRDefault="00BB0996" w:rsidP="00BB0996">
      <w:pPr>
        <w:shd w:val="clear" w:color="auto" w:fill="FFFFFF"/>
        <w:ind w:firstLine="567"/>
        <w:jc w:val="both"/>
        <w:rPr>
          <w:b/>
          <w:sz w:val="28"/>
          <w:szCs w:val="28"/>
          <w:lang w:val="uk-UA"/>
        </w:rPr>
      </w:pPr>
    </w:p>
    <w:p w:rsidR="00BB0996" w:rsidRPr="00F34228" w:rsidRDefault="00BB0996" w:rsidP="00BB0996">
      <w:pPr>
        <w:shd w:val="clear" w:color="auto" w:fill="FFFFFF"/>
        <w:ind w:firstLine="567"/>
        <w:jc w:val="both"/>
        <w:rPr>
          <w:b/>
          <w:sz w:val="28"/>
          <w:szCs w:val="28"/>
          <w:lang w:val="uk-UA"/>
        </w:rPr>
      </w:pPr>
      <w:r w:rsidRPr="00F34228">
        <w:rPr>
          <w:b/>
          <w:sz w:val="28"/>
          <w:szCs w:val="28"/>
          <w:lang w:val="uk-UA"/>
        </w:rPr>
        <w:t>ІІІ. Визначення та оцінка альтернативних способів досягнення цілей</w:t>
      </w:r>
    </w:p>
    <w:p w:rsidR="00293C0E" w:rsidRPr="00F34228" w:rsidRDefault="00293C0E"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1) визначення альтернативних способів</w:t>
      </w:r>
    </w:p>
    <w:p w:rsidR="00BB0996" w:rsidRPr="00F34228" w:rsidRDefault="00BB0996" w:rsidP="00BB0996">
      <w:pPr>
        <w:shd w:val="clear" w:color="auto" w:fill="FFFFFF"/>
        <w:ind w:firstLine="567"/>
        <w:jc w:val="both"/>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8"/>
        <w:gridCol w:w="6747"/>
      </w:tblGrid>
      <w:tr w:rsidR="00BB0996" w:rsidRPr="00F34228" w:rsidTr="00BB0996">
        <w:trPr>
          <w:jc w:val="center"/>
        </w:trPr>
        <w:tc>
          <w:tcPr>
            <w:tcW w:w="1398" w:type="pct"/>
          </w:tcPr>
          <w:p w:rsidR="00BB0996" w:rsidRPr="00F34228" w:rsidRDefault="00BB0996" w:rsidP="00BB0996">
            <w:pPr>
              <w:pStyle w:val="rvps12"/>
              <w:spacing w:before="0" w:beforeAutospacing="0" w:after="0" w:afterAutospacing="0"/>
              <w:ind w:firstLine="5"/>
              <w:jc w:val="center"/>
              <w:textAlignment w:val="baseline"/>
              <w:rPr>
                <w:b/>
                <w:sz w:val="28"/>
                <w:szCs w:val="28"/>
                <w:lang w:val="uk-UA"/>
              </w:rPr>
            </w:pPr>
            <w:r w:rsidRPr="00F34228">
              <w:rPr>
                <w:b/>
                <w:sz w:val="28"/>
                <w:szCs w:val="28"/>
                <w:lang w:val="uk-UA"/>
              </w:rPr>
              <w:t>Вид альтернативи</w:t>
            </w:r>
          </w:p>
        </w:tc>
        <w:tc>
          <w:tcPr>
            <w:tcW w:w="3602" w:type="pct"/>
          </w:tcPr>
          <w:p w:rsidR="00BB0996" w:rsidRPr="00F34228" w:rsidRDefault="00BB0996" w:rsidP="00BB0996">
            <w:pPr>
              <w:pStyle w:val="rvps12"/>
              <w:spacing w:before="0" w:beforeAutospacing="0" w:after="0" w:afterAutospacing="0"/>
              <w:ind w:firstLine="5"/>
              <w:jc w:val="center"/>
              <w:textAlignment w:val="baseline"/>
              <w:rPr>
                <w:b/>
                <w:sz w:val="28"/>
                <w:szCs w:val="28"/>
                <w:lang w:val="uk-UA"/>
              </w:rPr>
            </w:pPr>
            <w:r w:rsidRPr="00F34228">
              <w:rPr>
                <w:b/>
                <w:sz w:val="28"/>
                <w:szCs w:val="28"/>
                <w:lang w:val="uk-UA"/>
              </w:rPr>
              <w:t>Опис альтернативи</w:t>
            </w:r>
          </w:p>
        </w:tc>
      </w:tr>
      <w:tr w:rsidR="00BB0996" w:rsidRPr="00F34228" w:rsidTr="00BB0996">
        <w:trPr>
          <w:jc w:val="center"/>
        </w:trPr>
        <w:tc>
          <w:tcPr>
            <w:tcW w:w="1398"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Альтернатива 1</w:t>
            </w:r>
          </w:p>
        </w:tc>
        <w:tc>
          <w:tcPr>
            <w:tcW w:w="3602"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 xml:space="preserve">затвердження </w:t>
            </w:r>
            <w:r w:rsidRPr="00F34228">
              <w:rPr>
                <w:bCs/>
                <w:sz w:val="28"/>
                <w:szCs w:val="28"/>
                <w:lang w:val="uk-UA"/>
              </w:rPr>
              <w:t>проєкту акта</w:t>
            </w:r>
          </w:p>
        </w:tc>
      </w:tr>
      <w:tr w:rsidR="00BB0996" w:rsidRPr="00F34228" w:rsidTr="00BB0996">
        <w:trPr>
          <w:jc w:val="center"/>
        </w:trPr>
        <w:tc>
          <w:tcPr>
            <w:tcW w:w="1398"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Альтернатива 2</w:t>
            </w:r>
          </w:p>
        </w:tc>
        <w:tc>
          <w:tcPr>
            <w:tcW w:w="3602"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внесення змін до існуючих нормативних актів</w:t>
            </w:r>
          </w:p>
        </w:tc>
      </w:tr>
      <w:tr w:rsidR="00BB0996" w:rsidRPr="00F34228" w:rsidTr="00BB0996">
        <w:trPr>
          <w:jc w:val="center"/>
        </w:trPr>
        <w:tc>
          <w:tcPr>
            <w:tcW w:w="1398"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Альтернатива 3</w:t>
            </w:r>
          </w:p>
        </w:tc>
        <w:tc>
          <w:tcPr>
            <w:tcW w:w="3602" w:type="pct"/>
          </w:tcPr>
          <w:p w:rsidR="00BB0996" w:rsidRPr="00F34228" w:rsidRDefault="00BB0996" w:rsidP="00BB0996">
            <w:pPr>
              <w:pStyle w:val="rvps14"/>
              <w:spacing w:before="0" w:beforeAutospacing="0" w:after="0" w:afterAutospacing="0"/>
              <w:ind w:firstLine="5"/>
              <w:textAlignment w:val="baseline"/>
              <w:rPr>
                <w:sz w:val="28"/>
                <w:szCs w:val="28"/>
                <w:lang w:val="uk-UA"/>
              </w:rPr>
            </w:pPr>
            <w:r w:rsidRPr="00F34228">
              <w:rPr>
                <w:sz w:val="28"/>
                <w:szCs w:val="28"/>
                <w:lang w:val="uk-UA"/>
              </w:rPr>
              <w:t>залишити ситуацію без змін</w:t>
            </w:r>
          </w:p>
        </w:tc>
      </w:tr>
    </w:tbl>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2) оцінка вибраних альтернативних способів досягнення цілей</w:t>
      </w:r>
    </w:p>
    <w:p w:rsidR="00BB0996" w:rsidRPr="00F34228" w:rsidRDefault="00BB0996" w:rsidP="00BB0996">
      <w:pPr>
        <w:shd w:val="clear" w:color="auto" w:fill="FFFFFF"/>
        <w:ind w:firstLine="567"/>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032"/>
        <w:gridCol w:w="2462"/>
      </w:tblGrid>
      <w:tr w:rsidR="00BB0996" w:rsidRPr="00F34228" w:rsidTr="00BB0996">
        <w:tc>
          <w:tcPr>
            <w:tcW w:w="2093" w:type="dxa"/>
            <w:shd w:val="clear" w:color="auto" w:fill="auto"/>
          </w:tcPr>
          <w:p w:rsidR="00BB0996" w:rsidRPr="00F34228" w:rsidRDefault="00BB0996" w:rsidP="00BB0996">
            <w:pPr>
              <w:jc w:val="center"/>
              <w:rPr>
                <w:sz w:val="26"/>
                <w:szCs w:val="26"/>
                <w:lang w:val="uk-UA"/>
              </w:rPr>
            </w:pPr>
            <w:r w:rsidRPr="00F34228">
              <w:rPr>
                <w:b/>
                <w:sz w:val="26"/>
                <w:szCs w:val="26"/>
                <w:lang w:val="uk-UA"/>
              </w:rPr>
              <w:t>Вид альтернативи</w:t>
            </w:r>
          </w:p>
        </w:tc>
        <w:tc>
          <w:tcPr>
            <w:tcW w:w="5245" w:type="dxa"/>
            <w:shd w:val="clear" w:color="auto" w:fill="auto"/>
          </w:tcPr>
          <w:p w:rsidR="00BB0996" w:rsidRPr="00F34228" w:rsidRDefault="00BB0996" w:rsidP="00BB0996">
            <w:pPr>
              <w:jc w:val="center"/>
              <w:rPr>
                <w:sz w:val="26"/>
                <w:szCs w:val="26"/>
                <w:lang w:val="uk-UA"/>
              </w:rPr>
            </w:pPr>
            <w:r w:rsidRPr="00F34228">
              <w:rPr>
                <w:b/>
                <w:sz w:val="26"/>
                <w:szCs w:val="26"/>
                <w:lang w:val="uk-UA"/>
              </w:rPr>
              <w:t>Вигоди</w:t>
            </w:r>
          </w:p>
        </w:tc>
        <w:tc>
          <w:tcPr>
            <w:tcW w:w="2519" w:type="dxa"/>
            <w:shd w:val="clear" w:color="auto" w:fill="auto"/>
          </w:tcPr>
          <w:p w:rsidR="00BB0996" w:rsidRPr="00F34228" w:rsidRDefault="00BB0996" w:rsidP="00BB0996">
            <w:pPr>
              <w:jc w:val="center"/>
              <w:rPr>
                <w:sz w:val="26"/>
                <w:szCs w:val="26"/>
                <w:lang w:val="uk-UA"/>
              </w:rPr>
            </w:pPr>
            <w:r w:rsidRPr="00F34228">
              <w:rPr>
                <w:b/>
                <w:sz w:val="26"/>
                <w:szCs w:val="26"/>
                <w:lang w:val="uk-UA"/>
              </w:rPr>
              <w:t>Витрати</w:t>
            </w:r>
          </w:p>
        </w:tc>
      </w:tr>
      <w:tr w:rsidR="00BB0996" w:rsidRPr="00F34228" w:rsidTr="00BB0996">
        <w:tc>
          <w:tcPr>
            <w:tcW w:w="2093" w:type="dxa"/>
            <w:shd w:val="clear" w:color="auto" w:fill="auto"/>
          </w:tcPr>
          <w:p w:rsidR="00BB0996" w:rsidRPr="00F34228" w:rsidRDefault="00BB0996" w:rsidP="00BB0996">
            <w:pPr>
              <w:rPr>
                <w:sz w:val="26"/>
                <w:szCs w:val="26"/>
                <w:lang w:val="uk-UA"/>
              </w:rPr>
            </w:pPr>
            <w:r w:rsidRPr="00F34228">
              <w:rPr>
                <w:sz w:val="26"/>
                <w:szCs w:val="26"/>
                <w:lang w:val="uk-UA"/>
              </w:rPr>
              <w:t>Альтернатива 1</w:t>
            </w:r>
          </w:p>
        </w:tc>
        <w:tc>
          <w:tcPr>
            <w:tcW w:w="5245" w:type="dxa"/>
            <w:shd w:val="clear" w:color="auto" w:fill="auto"/>
          </w:tcPr>
          <w:p w:rsidR="00BB0996" w:rsidRPr="00F34228" w:rsidRDefault="00BB0996" w:rsidP="00BB0996">
            <w:pPr>
              <w:jc w:val="both"/>
              <w:rPr>
                <w:bCs/>
                <w:sz w:val="26"/>
                <w:szCs w:val="26"/>
                <w:lang w:val="uk-UA"/>
              </w:rPr>
            </w:pPr>
            <w:r w:rsidRPr="00F34228">
              <w:rPr>
                <w:bCs/>
                <w:sz w:val="26"/>
                <w:szCs w:val="26"/>
                <w:lang w:val="uk-UA"/>
              </w:rPr>
              <w:t>Удосконалення та актуалізація Порядку контролю якості лікарських засобів під час оптової та роздрібної торгівлі, приведення їх у відповідність до законодавства України. Приведення деяких наказів Міністерства охорони здоров'я України у відповідність із Законом України «Про внесення змін до деяких законодавчих актів України щодо використання печаток юридичними особами та фізичними особами – підприємцями» та пункту 4 розділу ІІ «Прикінцеві та перехідні положення» Закону України «Про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  Реалізація державної політики у сфері управління якістю лікарських засобів. Гарантування забезпечення пацієнтів якісними лікарськими засобами. Зменшення витрат на лікування пацієнтів внаслідок зменшення ризику застосування неякісних лікарських засобів. Забезпечення належних умов зберігання лікарських засобів під час їх транспортування та зберігання. Забезпечення пацієнтів якісними та безпечними лікарськими засобами.</w:t>
            </w:r>
          </w:p>
        </w:tc>
        <w:tc>
          <w:tcPr>
            <w:tcW w:w="2519" w:type="dxa"/>
            <w:shd w:val="clear" w:color="auto" w:fill="auto"/>
          </w:tcPr>
          <w:p w:rsidR="00BB0996" w:rsidRPr="00F34228" w:rsidRDefault="00BB0996" w:rsidP="00BB0996">
            <w:pPr>
              <w:jc w:val="both"/>
              <w:rPr>
                <w:sz w:val="26"/>
                <w:szCs w:val="26"/>
                <w:lang w:val="uk-UA"/>
              </w:rPr>
            </w:pPr>
            <w:r w:rsidRPr="00F34228">
              <w:rPr>
                <w:sz w:val="26"/>
                <w:szCs w:val="26"/>
                <w:lang w:val="uk-UA"/>
              </w:rPr>
              <w:t>Відсутні</w:t>
            </w:r>
          </w:p>
        </w:tc>
      </w:tr>
      <w:tr w:rsidR="00BB0996" w:rsidRPr="00F34228" w:rsidTr="00BB0996">
        <w:tc>
          <w:tcPr>
            <w:tcW w:w="2093" w:type="dxa"/>
            <w:shd w:val="clear" w:color="auto" w:fill="auto"/>
          </w:tcPr>
          <w:p w:rsidR="00BB0996" w:rsidRPr="00F34228" w:rsidRDefault="00BB0996" w:rsidP="00BB0996">
            <w:pPr>
              <w:rPr>
                <w:sz w:val="26"/>
                <w:szCs w:val="26"/>
                <w:lang w:val="uk-UA"/>
              </w:rPr>
            </w:pPr>
            <w:r w:rsidRPr="00F34228">
              <w:rPr>
                <w:sz w:val="26"/>
                <w:szCs w:val="26"/>
                <w:lang w:val="uk-UA"/>
              </w:rPr>
              <w:t>Альтернатива 2</w:t>
            </w:r>
          </w:p>
        </w:tc>
        <w:tc>
          <w:tcPr>
            <w:tcW w:w="5245" w:type="dxa"/>
            <w:shd w:val="clear" w:color="auto" w:fill="auto"/>
          </w:tcPr>
          <w:p w:rsidR="00BB0996" w:rsidRPr="00F34228" w:rsidRDefault="00BB0996" w:rsidP="00BB0996">
            <w:pPr>
              <w:jc w:val="both"/>
              <w:rPr>
                <w:bCs/>
                <w:sz w:val="26"/>
                <w:szCs w:val="26"/>
                <w:lang w:val="uk-UA"/>
              </w:rPr>
            </w:pPr>
            <w:r w:rsidRPr="00F34228">
              <w:rPr>
                <w:bCs/>
                <w:sz w:val="26"/>
                <w:szCs w:val="26"/>
                <w:lang w:val="uk-UA"/>
              </w:rPr>
              <w:t>Внесення змін до</w:t>
            </w:r>
            <w:r w:rsidRPr="00F34228">
              <w:rPr>
                <w:rStyle w:val="rvts23"/>
                <w:bCs/>
                <w:sz w:val="26"/>
                <w:szCs w:val="26"/>
                <w:bdr w:val="none" w:sz="0" w:space="0" w:color="auto" w:frame="1"/>
                <w:shd w:val="clear" w:color="auto" w:fill="FFFFFF"/>
                <w:lang w:val="uk-UA"/>
              </w:rPr>
              <w:t xml:space="preserve"> Закону України «Про лікарські засоби», постанови Кабінету Міністрів України від 30</w:t>
            </w:r>
            <w:r w:rsidR="006A04A1" w:rsidRPr="00F34228">
              <w:rPr>
                <w:rStyle w:val="rvts23"/>
                <w:bCs/>
                <w:sz w:val="26"/>
                <w:szCs w:val="26"/>
                <w:bdr w:val="none" w:sz="0" w:space="0" w:color="auto" w:frame="1"/>
                <w:shd w:val="clear" w:color="auto" w:fill="FFFFFF"/>
                <w:lang w:val="uk-UA"/>
              </w:rPr>
              <w:t xml:space="preserve"> листопада                         </w:t>
            </w:r>
            <w:r w:rsidRPr="00F34228">
              <w:rPr>
                <w:rStyle w:val="rvts23"/>
                <w:bCs/>
                <w:sz w:val="26"/>
                <w:szCs w:val="26"/>
                <w:bdr w:val="none" w:sz="0" w:space="0" w:color="auto" w:frame="1"/>
                <w:shd w:val="clear" w:color="auto" w:fill="FFFFFF"/>
                <w:lang w:val="uk-UA"/>
              </w:rPr>
              <w:t xml:space="preserve">2016 </w:t>
            </w:r>
            <w:r w:rsidR="006A04A1" w:rsidRPr="00F34228">
              <w:rPr>
                <w:rStyle w:val="rvts23"/>
                <w:bCs/>
                <w:sz w:val="26"/>
                <w:szCs w:val="26"/>
                <w:bdr w:val="none" w:sz="0" w:space="0" w:color="auto" w:frame="1"/>
                <w:shd w:val="clear" w:color="auto" w:fill="FFFFFF"/>
                <w:lang w:val="uk-UA"/>
              </w:rPr>
              <w:t xml:space="preserve">року </w:t>
            </w:r>
            <w:r w:rsidRPr="00F34228">
              <w:rPr>
                <w:rStyle w:val="rvts23"/>
                <w:bCs/>
                <w:sz w:val="26"/>
                <w:szCs w:val="26"/>
                <w:bdr w:val="none" w:sz="0" w:space="0" w:color="auto" w:frame="1"/>
                <w:shd w:val="clear" w:color="auto" w:fill="FFFFFF"/>
                <w:lang w:val="uk-UA"/>
              </w:rPr>
              <w:t>№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постанови Кабінету Міністрів України від 03</w:t>
            </w:r>
            <w:r w:rsidR="006A04A1" w:rsidRPr="00F34228">
              <w:rPr>
                <w:rStyle w:val="rvts23"/>
                <w:bCs/>
                <w:sz w:val="26"/>
                <w:szCs w:val="26"/>
                <w:bdr w:val="none" w:sz="0" w:space="0" w:color="auto" w:frame="1"/>
                <w:shd w:val="clear" w:color="auto" w:fill="FFFFFF"/>
                <w:lang w:val="uk-UA"/>
              </w:rPr>
              <w:t xml:space="preserve"> лютого </w:t>
            </w:r>
            <w:r w:rsidRPr="00F34228">
              <w:rPr>
                <w:rStyle w:val="rvts23"/>
                <w:bCs/>
                <w:sz w:val="26"/>
                <w:szCs w:val="26"/>
                <w:bdr w:val="none" w:sz="0" w:space="0" w:color="auto" w:frame="1"/>
                <w:shd w:val="clear" w:color="auto" w:fill="FFFFFF"/>
                <w:lang w:val="uk-UA"/>
              </w:rPr>
              <w:t xml:space="preserve">2010 </w:t>
            </w:r>
            <w:r w:rsidR="006A04A1" w:rsidRPr="00F34228">
              <w:rPr>
                <w:rStyle w:val="rvts23"/>
                <w:bCs/>
                <w:sz w:val="26"/>
                <w:szCs w:val="26"/>
                <w:bdr w:val="none" w:sz="0" w:space="0" w:color="auto" w:frame="1"/>
                <w:shd w:val="clear" w:color="auto" w:fill="FFFFFF"/>
                <w:lang w:val="uk-UA"/>
              </w:rPr>
              <w:t xml:space="preserve">року </w:t>
            </w:r>
            <w:r w:rsidRPr="00F34228">
              <w:rPr>
                <w:rStyle w:val="rvts23"/>
                <w:bCs/>
                <w:sz w:val="26"/>
                <w:szCs w:val="26"/>
                <w:bdr w:val="none" w:sz="0" w:space="0" w:color="auto" w:frame="1"/>
                <w:shd w:val="clear" w:color="auto" w:fill="FFFFFF"/>
                <w:lang w:val="uk-UA"/>
              </w:rPr>
              <w:t>№ 260 «Деякі питання державного контролю якості лікарських засобів»; наказу Міністерства охорони здоров’я України від 24</w:t>
            </w:r>
            <w:r w:rsidR="00137DE9" w:rsidRPr="00F34228">
              <w:rPr>
                <w:rStyle w:val="rvts23"/>
                <w:bCs/>
                <w:sz w:val="26"/>
                <w:szCs w:val="26"/>
                <w:bdr w:val="none" w:sz="0" w:space="0" w:color="auto" w:frame="1"/>
                <w:shd w:val="clear" w:color="auto" w:fill="FFFFFF"/>
                <w:lang w:val="uk-UA"/>
              </w:rPr>
              <w:t xml:space="preserve"> квітня </w:t>
            </w:r>
            <w:r w:rsidRPr="00F34228">
              <w:rPr>
                <w:rStyle w:val="rvts23"/>
                <w:bCs/>
                <w:sz w:val="26"/>
                <w:szCs w:val="26"/>
                <w:bdr w:val="none" w:sz="0" w:space="0" w:color="auto" w:frame="1"/>
                <w:shd w:val="clear" w:color="auto" w:fill="FFFFFF"/>
                <w:lang w:val="uk-UA"/>
              </w:rPr>
              <w:t>2015</w:t>
            </w:r>
            <w:r w:rsidR="00137DE9" w:rsidRPr="00F34228">
              <w:rPr>
                <w:rStyle w:val="rvts23"/>
                <w:bCs/>
                <w:sz w:val="26"/>
                <w:szCs w:val="26"/>
                <w:bdr w:val="none" w:sz="0" w:space="0" w:color="auto" w:frame="1"/>
                <w:shd w:val="clear" w:color="auto" w:fill="FFFFFF"/>
                <w:lang w:val="uk-UA"/>
              </w:rPr>
              <w:t xml:space="preserve"> року</w:t>
            </w:r>
            <w:r w:rsidRPr="00F34228">
              <w:rPr>
                <w:rStyle w:val="rvts23"/>
                <w:bCs/>
                <w:sz w:val="26"/>
                <w:szCs w:val="26"/>
                <w:bdr w:val="none" w:sz="0" w:space="0" w:color="auto" w:frame="1"/>
                <w:shd w:val="clear" w:color="auto" w:fill="FFFFFF"/>
                <w:lang w:val="uk-UA"/>
              </w:rPr>
              <w:t xml:space="preserve"> № 242 «Про затвердження Правил утилізації та знищення лікарських засобів», зареєстровано в Міністерстві юстиції України 18 травня 2015 року за № 550/26995, </w:t>
            </w:r>
            <w:r w:rsidRPr="00F34228">
              <w:rPr>
                <w:bCs/>
                <w:sz w:val="26"/>
                <w:szCs w:val="26"/>
                <w:lang w:val="uk-UA"/>
              </w:rPr>
              <w:t>наказу Міністерства охорони здоров’я України від 22</w:t>
            </w:r>
            <w:r w:rsidR="006A04A1" w:rsidRPr="00F34228">
              <w:rPr>
                <w:bCs/>
                <w:sz w:val="26"/>
                <w:szCs w:val="26"/>
                <w:lang w:val="uk-UA"/>
              </w:rPr>
              <w:t xml:space="preserve"> листопада                        </w:t>
            </w:r>
            <w:r w:rsidRPr="00F34228">
              <w:rPr>
                <w:bCs/>
                <w:sz w:val="26"/>
                <w:szCs w:val="26"/>
                <w:lang w:val="uk-UA"/>
              </w:rPr>
              <w:t>2011</w:t>
            </w:r>
            <w:r w:rsidR="006A04A1" w:rsidRPr="00F34228">
              <w:rPr>
                <w:bCs/>
                <w:sz w:val="26"/>
                <w:szCs w:val="26"/>
                <w:lang w:val="uk-UA"/>
              </w:rPr>
              <w:t xml:space="preserve"> року </w:t>
            </w:r>
            <w:r w:rsidRPr="00F34228">
              <w:rPr>
                <w:bCs/>
                <w:sz w:val="26"/>
                <w:szCs w:val="26"/>
                <w:lang w:val="uk-UA"/>
              </w:rPr>
              <w:t xml:space="preserve">№ 809 «Про затвердження Порядку встановлення заборони (тимчасової заборони) та поновлення обігу лікарських засобів на території України», зареєстровано в Міністерстві юстиції України 30 січня 2012 року за </w:t>
            </w:r>
            <w:r w:rsidR="006A04A1" w:rsidRPr="00F34228">
              <w:rPr>
                <w:bCs/>
                <w:sz w:val="26"/>
                <w:szCs w:val="26"/>
                <w:lang w:val="uk-UA"/>
              </w:rPr>
              <w:t xml:space="preserve">                                </w:t>
            </w:r>
            <w:r w:rsidRPr="00F34228">
              <w:rPr>
                <w:bCs/>
                <w:sz w:val="26"/>
                <w:szCs w:val="26"/>
                <w:lang w:val="uk-UA"/>
              </w:rPr>
              <w:t>№ 126/20439.</w:t>
            </w:r>
          </w:p>
          <w:p w:rsidR="00BB0996" w:rsidRPr="00F34228" w:rsidRDefault="00BB0996" w:rsidP="00BB0996">
            <w:pPr>
              <w:jc w:val="both"/>
              <w:rPr>
                <w:sz w:val="26"/>
                <w:szCs w:val="26"/>
                <w:lang w:val="uk-UA"/>
              </w:rPr>
            </w:pPr>
            <w:r w:rsidRPr="00F34228">
              <w:rPr>
                <w:bCs/>
                <w:sz w:val="26"/>
                <w:szCs w:val="26"/>
                <w:lang w:val="uk-UA"/>
              </w:rPr>
              <w:t>Приведення деяких наказів Міністерства охорони здоров'я України у відповідність із Законом України «Про внесення змін до деяких законодавчих актів України щодо використання печаток юридичними особами та фізичними особами – підприємцями».</w:t>
            </w:r>
          </w:p>
        </w:tc>
        <w:tc>
          <w:tcPr>
            <w:tcW w:w="2519" w:type="dxa"/>
            <w:shd w:val="clear" w:color="auto" w:fill="auto"/>
          </w:tcPr>
          <w:p w:rsidR="00BB0996" w:rsidRPr="00F34228" w:rsidRDefault="00BB0996" w:rsidP="00BB0996">
            <w:pPr>
              <w:jc w:val="both"/>
              <w:rPr>
                <w:sz w:val="26"/>
                <w:szCs w:val="26"/>
                <w:lang w:val="uk-UA"/>
              </w:rPr>
            </w:pPr>
            <w:r w:rsidRPr="00F34228">
              <w:rPr>
                <w:sz w:val="26"/>
                <w:szCs w:val="26"/>
                <w:lang w:val="uk-UA"/>
              </w:rPr>
              <w:t>Внесення відповідних змін передбачає внесення змін в декілька нормативних актів та додатків до них.</w:t>
            </w:r>
          </w:p>
          <w:p w:rsidR="00BB0996" w:rsidRPr="00F34228" w:rsidRDefault="00BB0996" w:rsidP="00BB0996">
            <w:pPr>
              <w:jc w:val="both"/>
              <w:rPr>
                <w:sz w:val="26"/>
                <w:szCs w:val="26"/>
                <w:lang w:val="uk-UA"/>
              </w:rPr>
            </w:pPr>
            <w:r w:rsidRPr="00F34228">
              <w:rPr>
                <w:sz w:val="26"/>
                <w:szCs w:val="26"/>
                <w:lang w:val="uk-UA"/>
              </w:rPr>
              <w:t>Відповідно наявні додаткові витрати у часовому виразі.</w:t>
            </w:r>
          </w:p>
        </w:tc>
      </w:tr>
      <w:tr w:rsidR="00BB0996" w:rsidRPr="00F34228" w:rsidTr="00BB0996">
        <w:tc>
          <w:tcPr>
            <w:tcW w:w="2093" w:type="dxa"/>
            <w:shd w:val="clear" w:color="auto" w:fill="auto"/>
          </w:tcPr>
          <w:p w:rsidR="00BB0996" w:rsidRPr="00F34228" w:rsidRDefault="00BB0996" w:rsidP="00BB0996">
            <w:pPr>
              <w:rPr>
                <w:sz w:val="26"/>
                <w:szCs w:val="26"/>
                <w:lang w:val="uk-UA"/>
              </w:rPr>
            </w:pPr>
            <w:r w:rsidRPr="00F34228">
              <w:rPr>
                <w:sz w:val="26"/>
                <w:szCs w:val="26"/>
                <w:lang w:val="uk-UA"/>
              </w:rPr>
              <w:t>Альтернатива 3</w:t>
            </w:r>
          </w:p>
        </w:tc>
        <w:tc>
          <w:tcPr>
            <w:tcW w:w="5245" w:type="dxa"/>
            <w:shd w:val="clear" w:color="auto" w:fill="auto"/>
          </w:tcPr>
          <w:p w:rsidR="00BB0996" w:rsidRPr="00F34228" w:rsidRDefault="00BB0996" w:rsidP="00BB0996">
            <w:pPr>
              <w:jc w:val="both"/>
              <w:rPr>
                <w:sz w:val="26"/>
                <w:szCs w:val="26"/>
                <w:lang w:val="uk-UA"/>
              </w:rPr>
            </w:pPr>
            <w:r w:rsidRPr="00F34228">
              <w:rPr>
                <w:bCs/>
                <w:sz w:val="26"/>
                <w:szCs w:val="26"/>
                <w:lang w:val="uk-UA"/>
              </w:rPr>
              <w:t>Відсутні. Не призведе до досягнення поставлених цілей.</w:t>
            </w:r>
          </w:p>
        </w:tc>
        <w:tc>
          <w:tcPr>
            <w:tcW w:w="2519" w:type="dxa"/>
            <w:shd w:val="clear" w:color="auto" w:fill="auto"/>
          </w:tcPr>
          <w:p w:rsidR="00BB0996" w:rsidRPr="00F34228" w:rsidRDefault="00BB0996" w:rsidP="00BB0996">
            <w:pPr>
              <w:jc w:val="both"/>
              <w:rPr>
                <w:sz w:val="26"/>
                <w:szCs w:val="26"/>
                <w:lang w:val="uk-UA"/>
              </w:rPr>
            </w:pPr>
            <w:r w:rsidRPr="00F34228">
              <w:rPr>
                <w:sz w:val="26"/>
                <w:szCs w:val="26"/>
                <w:lang w:val="uk-UA"/>
              </w:rPr>
              <w:t>Відсутні</w:t>
            </w:r>
          </w:p>
        </w:tc>
      </w:tr>
    </w:tbl>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3) Оцінка впливу на сферу інтересів громадян:</w:t>
      </w:r>
    </w:p>
    <w:p w:rsidR="00BB0996" w:rsidRPr="00F34228" w:rsidRDefault="00BB0996" w:rsidP="00BB0996">
      <w:pPr>
        <w:shd w:val="clear" w:color="auto" w:fill="FFFFFF"/>
        <w:ind w:firstLine="567"/>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37"/>
        <w:gridCol w:w="1385"/>
      </w:tblGrid>
      <w:tr w:rsidR="00BB0996" w:rsidRPr="00F34228" w:rsidTr="00BB0996">
        <w:tc>
          <w:tcPr>
            <w:tcW w:w="2235" w:type="dxa"/>
            <w:shd w:val="clear" w:color="auto" w:fill="auto"/>
          </w:tcPr>
          <w:p w:rsidR="00BB0996" w:rsidRPr="00F34228" w:rsidRDefault="00BB0996" w:rsidP="00BB0996">
            <w:pPr>
              <w:shd w:val="clear" w:color="auto" w:fill="FFFFFF"/>
              <w:jc w:val="center"/>
              <w:rPr>
                <w:b/>
                <w:sz w:val="28"/>
                <w:szCs w:val="28"/>
                <w:lang w:val="uk-UA"/>
              </w:rPr>
            </w:pPr>
            <w:r w:rsidRPr="00F34228">
              <w:rPr>
                <w:b/>
                <w:sz w:val="28"/>
                <w:szCs w:val="28"/>
                <w:lang w:val="uk-UA"/>
              </w:rPr>
              <w:t>Вид альтернативи</w:t>
            </w:r>
          </w:p>
        </w:tc>
        <w:tc>
          <w:tcPr>
            <w:tcW w:w="6237" w:type="dxa"/>
            <w:shd w:val="clear" w:color="auto" w:fill="auto"/>
          </w:tcPr>
          <w:p w:rsidR="00BB0996" w:rsidRPr="00F34228" w:rsidRDefault="00BB0996" w:rsidP="00BB0996">
            <w:pPr>
              <w:shd w:val="clear" w:color="auto" w:fill="FFFFFF"/>
              <w:jc w:val="center"/>
              <w:rPr>
                <w:b/>
                <w:sz w:val="28"/>
                <w:szCs w:val="28"/>
                <w:lang w:val="uk-UA"/>
              </w:rPr>
            </w:pPr>
            <w:r w:rsidRPr="00F34228">
              <w:rPr>
                <w:b/>
                <w:sz w:val="28"/>
                <w:szCs w:val="28"/>
                <w:lang w:val="uk-UA"/>
              </w:rPr>
              <w:t>Вигоди</w:t>
            </w:r>
          </w:p>
        </w:tc>
        <w:tc>
          <w:tcPr>
            <w:tcW w:w="1385" w:type="dxa"/>
            <w:shd w:val="clear" w:color="auto" w:fill="auto"/>
          </w:tcPr>
          <w:p w:rsidR="00BB0996" w:rsidRPr="00F34228" w:rsidRDefault="00BB0996" w:rsidP="00BB0996">
            <w:pPr>
              <w:shd w:val="clear" w:color="auto" w:fill="FFFFFF"/>
              <w:jc w:val="center"/>
              <w:rPr>
                <w:b/>
                <w:sz w:val="28"/>
                <w:szCs w:val="28"/>
                <w:lang w:val="uk-UA"/>
              </w:rPr>
            </w:pPr>
            <w:r w:rsidRPr="00F34228">
              <w:rPr>
                <w:b/>
                <w:sz w:val="28"/>
                <w:szCs w:val="28"/>
                <w:lang w:val="uk-UA"/>
              </w:rPr>
              <w:t>Витрати</w:t>
            </w:r>
          </w:p>
        </w:tc>
      </w:tr>
      <w:tr w:rsidR="00BB0996" w:rsidRPr="00F34228" w:rsidTr="00BB0996">
        <w:tc>
          <w:tcPr>
            <w:tcW w:w="2235" w:type="dxa"/>
            <w:shd w:val="clear" w:color="auto" w:fill="auto"/>
          </w:tcPr>
          <w:p w:rsidR="00BB0996" w:rsidRPr="00F34228" w:rsidRDefault="00BB0996" w:rsidP="00BB0996">
            <w:pPr>
              <w:jc w:val="both"/>
              <w:rPr>
                <w:sz w:val="28"/>
                <w:szCs w:val="28"/>
                <w:lang w:val="uk-UA"/>
              </w:rPr>
            </w:pPr>
            <w:r w:rsidRPr="00F34228">
              <w:rPr>
                <w:sz w:val="28"/>
                <w:szCs w:val="28"/>
                <w:lang w:val="uk-UA"/>
              </w:rPr>
              <w:t>Альтернатива 1</w:t>
            </w:r>
          </w:p>
        </w:tc>
        <w:tc>
          <w:tcPr>
            <w:tcW w:w="6237" w:type="dxa"/>
            <w:shd w:val="clear" w:color="auto" w:fill="auto"/>
          </w:tcPr>
          <w:p w:rsidR="00BB0996" w:rsidRPr="00F34228" w:rsidRDefault="00BB0996" w:rsidP="00BB0996">
            <w:pPr>
              <w:jc w:val="both"/>
              <w:rPr>
                <w:sz w:val="28"/>
                <w:szCs w:val="28"/>
                <w:lang w:val="uk-UA"/>
              </w:rPr>
            </w:pPr>
            <w:r w:rsidRPr="00F34228">
              <w:rPr>
                <w:sz w:val="28"/>
                <w:szCs w:val="28"/>
                <w:lang w:val="uk-UA"/>
              </w:rPr>
              <w:t>Забезпечення пацієнтів якісними та безпечними лікарськими засобами; забезпечення належних умов зберігання лікарських засобів під час їх транспортування та зберігання; недопущення застосування лікарських засобів, термін придатності яких минув; зменшення витрат на лікування пацієнтів внаслідок зменшення ризику застосування неякісних лікарських засобів.</w:t>
            </w:r>
          </w:p>
        </w:tc>
        <w:tc>
          <w:tcPr>
            <w:tcW w:w="1385" w:type="dxa"/>
            <w:shd w:val="clear" w:color="auto" w:fill="auto"/>
          </w:tcPr>
          <w:p w:rsidR="00BB0996" w:rsidRPr="00F34228" w:rsidRDefault="00BB0996" w:rsidP="00BB0996">
            <w:pPr>
              <w:jc w:val="both"/>
              <w:rPr>
                <w:sz w:val="28"/>
                <w:szCs w:val="28"/>
                <w:lang w:val="uk-UA"/>
              </w:rPr>
            </w:pPr>
            <w:r w:rsidRPr="00F34228">
              <w:rPr>
                <w:sz w:val="28"/>
                <w:szCs w:val="28"/>
                <w:lang w:val="uk-UA"/>
              </w:rPr>
              <w:t>Відсутні</w:t>
            </w:r>
          </w:p>
        </w:tc>
      </w:tr>
      <w:tr w:rsidR="00BB0996" w:rsidRPr="00F34228" w:rsidTr="00BB0996">
        <w:tc>
          <w:tcPr>
            <w:tcW w:w="2235" w:type="dxa"/>
            <w:shd w:val="clear" w:color="auto" w:fill="auto"/>
          </w:tcPr>
          <w:p w:rsidR="00BB0996" w:rsidRPr="00F34228" w:rsidRDefault="00BB0996" w:rsidP="00BB0996">
            <w:pPr>
              <w:jc w:val="both"/>
              <w:rPr>
                <w:sz w:val="28"/>
                <w:szCs w:val="28"/>
                <w:lang w:val="uk-UA"/>
              </w:rPr>
            </w:pPr>
            <w:r w:rsidRPr="00F34228">
              <w:rPr>
                <w:sz w:val="28"/>
                <w:szCs w:val="28"/>
                <w:lang w:val="uk-UA"/>
              </w:rPr>
              <w:t>Альтернатива 2</w:t>
            </w:r>
          </w:p>
        </w:tc>
        <w:tc>
          <w:tcPr>
            <w:tcW w:w="6237" w:type="dxa"/>
            <w:shd w:val="clear" w:color="auto" w:fill="auto"/>
          </w:tcPr>
          <w:p w:rsidR="00BB0996" w:rsidRPr="00F34228" w:rsidRDefault="00BB0996" w:rsidP="00BB0996">
            <w:pPr>
              <w:jc w:val="both"/>
              <w:rPr>
                <w:sz w:val="28"/>
                <w:szCs w:val="28"/>
                <w:lang w:val="uk-UA"/>
              </w:rPr>
            </w:pPr>
            <w:r w:rsidRPr="00F34228">
              <w:rPr>
                <w:sz w:val="28"/>
                <w:szCs w:val="28"/>
                <w:lang w:val="uk-UA"/>
              </w:rPr>
              <w:t>Забезпечення пацієнтів якісними та безпечними лікарськими засобами; забезпечення належних умов зберігання лікарських засобів під час їх транспортування та зберігання; недопущення застосування лікарських засобів, термін придатності яких минув; зменшення витрат на лікування пацієнтів внаслідок зменшення ризику застосування неякісних лікарських засобів.</w:t>
            </w:r>
          </w:p>
          <w:p w:rsidR="00BB0996" w:rsidRPr="00F34228" w:rsidRDefault="00BB0996" w:rsidP="00BB0996">
            <w:pPr>
              <w:jc w:val="both"/>
              <w:rPr>
                <w:sz w:val="28"/>
                <w:szCs w:val="28"/>
                <w:lang w:val="uk-UA"/>
              </w:rPr>
            </w:pPr>
            <w:r w:rsidRPr="00F34228">
              <w:rPr>
                <w:bCs/>
                <w:sz w:val="28"/>
                <w:szCs w:val="28"/>
                <w:lang w:val="uk-UA"/>
              </w:rPr>
              <w:t>Однак, триваліший термін впровадження.</w:t>
            </w:r>
          </w:p>
        </w:tc>
        <w:tc>
          <w:tcPr>
            <w:tcW w:w="1385" w:type="dxa"/>
            <w:shd w:val="clear" w:color="auto" w:fill="auto"/>
          </w:tcPr>
          <w:p w:rsidR="00BB0996" w:rsidRPr="00F34228" w:rsidRDefault="00BB0996" w:rsidP="00BB0996">
            <w:pPr>
              <w:jc w:val="both"/>
              <w:rPr>
                <w:sz w:val="28"/>
                <w:szCs w:val="28"/>
                <w:lang w:val="uk-UA"/>
              </w:rPr>
            </w:pPr>
            <w:r w:rsidRPr="00F34228">
              <w:rPr>
                <w:sz w:val="28"/>
                <w:szCs w:val="28"/>
                <w:lang w:val="uk-UA"/>
              </w:rPr>
              <w:t>Відсутні</w:t>
            </w:r>
          </w:p>
        </w:tc>
      </w:tr>
      <w:tr w:rsidR="00BB0996" w:rsidRPr="00F34228" w:rsidTr="00BB0996">
        <w:tc>
          <w:tcPr>
            <w:tcW w:w="2235" w:type="dxa"/>
            <w:shd w:val="clear" w:color="auto" w:fill="auto"/>
          </w:tcPr>
          <w:p w:rsidR="00BB0996" w:rsidRPr="00F34228" w:rsidRDefault="00BB0996" w:rsidP="00BB0996">
            <w:pPr>
              <w:jc w:val="both"/>
              <w:rPr>
                <w:sz w:val="28"/>
                <w:szCs w:val="28"/>
                <w:lang w:val="uk-UA"/>
              </w:rPr>
            </w:pPr>
            <w:r w:rsidRPr="00F34228">
              <w:rPr>
                <w:sz w:val="28"/>
                <w:szCs w:val="28"/>
                <w:lang w:val="uk-UA"/>
              </w:rPr>
              <w:t>Альтернатива 3</w:t>
            </w:r>
          </w:p>
        </w:tc>
        <w:tc>
          <w:tcPr>
            <w:tcW w:w="6237" w:type="dxa"/>
            <w:shd w:val="clear" w:color="auto" w:fill="auto"/>
          </w:tcPr>
          <w:p w:rsidR="00BB0996" w:rsidRPr="00F34228" w:rsidRDefault="00BB0996" w:rsidP="00BB0996">
            <w:pPr>
              <w:jc w:val="both"/>
              <w:rPr>
                <w:sz w:val="28"/>
                <w:szCs w:val="28"/>
                <w:lang w:val="uk-UA"/>
              </w:rPr>
            </w:pPr>
            <w:r w:rsidRPr="00F34228">
              <w:rPr>
                <w:sz w:val="28"/>
                <w:szCs w:val="28"/>
                <w:lang w:val="uk-UA"/>
              </w:rPr>
              <w:t>Відсутні</w:t>
            </w:r>
          </w:p>
        </w:tc>
        <w:tc>
          <w:tcPr>
            <w:tcW w:w="1385" w:type="dxa"/>
            <w:shd w:val="clear" w:color="auto" w:fill="auto"/>
          </w:tcPr>
          <w:p w:rsidR="00BB0996" w:rsidRPr="00F34228" w:rsidRDefault="00BB0996" w:rsidP="00BB0996">
            <w:pPr>
              <w:jc w:val="both"/>
              <w:rPr>
                <w:sz w:val="28"/>
                <w:szCs w:val="28"/>
                <w:lang w:val="uk-UA"/>
              </w:rPr>
            </w:pPr>
            <w:r w:rsidRPr="00F34228">
              <w:rPr>
                <w:sz w:val="28"/>
                <w:szCs w:val="28"/>
                <w:lang w:val="uk-UA"/>
              </w:rPr>
              <w:t>Відсутні</w:t>
            </w:r>
          </w:p>
        </w:tc>
      </w:tr>
    </w:tbl>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4) Оцінка впливу на сферу інтересів суб’єктів господарювання:</w:t>
      </w:r>
    </w:p>
    <w:p w:rsidR="00BB0996" w:rsidRPr="00F34228" w:rsidRDefault="00BB0996" w:rsidP="00BB0996">
      <w:pPr>
        <w:shd w:val="clear" w:color="auto" w:fill="FFFFFF"/>
        <w:ind w:firstLine="567"/>
        <w:jc w:val="both"/>
        <w:rPr>
          <w:sz w:val="28"/>
          <w:szCs w:val="28"/>
          <w:lang w:val="uk-UA"/>
        </w:rPr>
      </w:pPr>
    </w:p>
    <w:tbl>
      <w:tblPr>
        <w:tblW w:w="5027"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813"/>
        <w:gridCol w:w="1027"/>
        <w:gridCol w:w="1423"/>
        <w:gridCol w:w="1329"/>
        <w:gridCol w:w="1327"/>
        <w:gridCol w:w="1517"/>
      </w:tblGrid>
      <w:tr w:rsidR="00BB0996" w:rsidRPr="00F34228" w:rsidTr="00BB0996">
        <w:tc>
          <w:tcPr>
            <w:tcW w:w="1491" w:type="pct"/>
            <w:tcBorders>
              <w:top w:val="outset" w:sz="6" w:space="0" w:color="000000"/>
              <w:left w:val="single" w:sz="4" w:space="0" w:color="auto"/>
              <w:bottom w:val="outset" w:sz="6" w:space="0" w:color="000000"/>
              <w:right w:val="outset" w:sz="6" w:space="0" w:color="000000"/>
            </w:tcBorders>
          </w:tcPr>
          <w:p w:rsidR="00BB0996" w:rsidRPr="00F34228" w:rsidRDefault="00BB0996" w:rsidP="00BB0996">
            <w:pPr>
              <w:jc w:val="center"/>
              <w:rPr>
                <w:sz w:val="26"/>
                <w:szCs w:val="26"/>
                <w:lang w:val="uk-UA"/>
              </w:rPr>
            </w:pPr>
            <w:r w:rsidRPr="00F34228">
              <w:rPr>
                <w:sz w:val="26"/>
                <w:szCs w:val="26"/>
                <w:lang w:val="uk-UA"/>
              </w:rPr>
              <w:t>Показник</w:t>
            </w:r>
          </w:p>
        </w:tc>
        <w:tc>
          <w:tcPr>
            <w:tcW w:w="544"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jc w:val="center"/>
              <w:rPr>
                <w:sz w:val="26"/>
                <w:szCs w:val="26"/>
                <w:lang w:val="uk-UA"/>
              </w:rPr>
            </w:pPr>
            <w:r w:rsidRPr="00F34228">
              <w:rPr>
                <w:sz w:val="26"/>
                <w:szCs w:val="26"/>
                <w:lang w:val="uk-UA"/>
              </w:rPr>
              <w:t>Великі</w:t>
            </w:r>
          </w:p>
        </w:tc>
        <w:tc>
          <w:tcPr>
            <w:tcW w:w="754"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jc w:val="center"/>
              <w:rPr>
                <w:sz w:val="26"/>
                <w:szCs w:val="26"/>
                <w:lang w:val="uk-UA"/>
              </w:rPr>
            </w:pPr>
            <w:r w:rsidRPr="00F34228">
              <w:rPr>
                <w:sz w:val="26"/>
                <w:szCs w:val="26"/>
                <w:lang w:val="uk-UA"/>
              </w:rPr>
              <w:t>Середні</w:t>
            </w:r>
          </w:p>
        </w:tc>
        <w:tc>
          <w:tcPr>
            <w:tcW w:w="704"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jc w:val="center"/>
              <w:rPr>
                <w:sz w:val="26"/>
                <w:szCs w:val="26"/>
                <w:lang w:val="uk-UA"/>
              </w:rPr>
            </w:pPr>
            <w:r w:rsidRPr="00F34228">
              <w:rPr>
                <w:sz w:val="26"/>
                <w:szCs w:val="26"/>
                <w:lang w:val="uk-UA"/>
              </w:rPr>
              <w:t>Малі</w:t>
            </w:r>
          </w:p>
        </w:tc>
        <w:tc>
          <w:tcPr>
            <w:tcW w:w="703"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jc w:val="center"/>
              <w:rPr>
                <w:sz w:val="26"/>
                <w:szCs w:val="26"/>
                <w:lang w:val="uk-UA"/>
              </w:rPr>
            </w:pPr>
            <w:proofErr w:type="spellStart"/>
            <w:r w:rsidRPr="00F34228">
              <w:rPr>
                <w:sz w:val="26"/>
                <w:szCs w:val="26"/>
                <w:lang w:val="uk-UA"/>
              </w:rPr>
              <w:t>Мікро</w:t>
            </w:r>
            <w:proofErr w:type="spellEnd"/>
          </w:p>
        </w:tc>
        <w:tc>
          <w:tcPr>
            <w:tcW w:w="804"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jc w:val="center"/>
              <w:rPr>
                <w:sz w:val="26"/>
                <w:szCs w:val="26"/>
                <w:lang w:val="uk-UA"/>
              </w:rPr>
            </w:pPr>
            <w:r w:rsidRPr="00F34228">
              <w:rPr>
                <w:sz w:val="26"/>
                <w:szCs w:val="26"/>
                <w:lang w:val="uk-UA"/>
              </w:rPr>
              <w:t>Разом</w:t>
            </w:r>
          </w:p>
        </w:tc>
      </w:tr>
      <w:tr w:rsidR="00BB0996" w:rsidRPr="00F34228" w:rsidTr="00BB0996">
        <w:tc>
          <w:tcPr>
            <w:tcW w:w="1491" w:type="pct"/>
            <w:tcBorders>
              <w:top w:val="outset" w:sz="6" w:space="0" w:color="000000"/>
              <w:left w:val="outset" w:sz="6" w:space="0" w:color="000000"/>
              <w:bottom w:val="outset" w:sz="6" w:space="0" w:color="000000"/>
              <w:right w:val="outset" w:sz="6" w:space="0" w:color="000000"/>
            </w:tcBorders>
          </w:tcPr>
          <w:p w:rsidR="00BB0996" w:rsidRPr="00F34228" w:rsidRDefault="00BB0996" w:rsidP="00BB0996">
            <w:pPr>
              <w:ind w:right="263"/>
              <w:jc w:val="both"/>
              <w:rPr>
                <w:sz w:val="26"/>
                <w:szCs w:val="26"/>
                <w:lang w:val="uk-UA"/>
              </w:rPr>
            </w:pPr>
            <w:r w:rsidRPr="00F34228">
              <w:rPr>
                <w:sz w:val="26"/>
                <w:szCs w:val="26"/>
                <w:lang w:val="uk-UA"/>
              </w:rPr>
              <w:t>Кількість суб’єктів господарювання, що підпадають під дію регулювання, одиниць</w:t>
            </w:r>
            <w:r w:rsidRPr="00F34228">
              <w:rPr>
                <w:i/>
                <w:sz w:val="26"/>
                <w:szCs w:val="26"/>
                <w:lang w:val="uk-UA"/>
              </w:rPr>
              <w:t>*</w:t>
            </w:r>
          </w:p>
        </w:tc>
        <w:tc>
          <w:tcPr>
            <w:tcW w:w="544" w:type="pct"/>
            <w:tcBorders>
              <w:top w:val="outset" w:sz="6" w:space="0" w:color="000000"/>
              <w:left w:val="outset" w:sz="6" w:space="0" w:color="000000"/>
              <w:bottom w:val="outset" w:sz="6" w:space="0" w:color="000000"/>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8"/>
                <w:szCs w:val="28"/>
                <w:lang w:val="uk-UA"/>
              </w:rPr>
            </w:pPr>
            <w:r w:rsidRPr="00F34228">
              <w:rPr>
                <w:sz w:val="28"/>
                <w:szCs w:val="28"/>
                <w:lang w:val="uk-UA"/>
              </w:rPr>
              <w:t>14</w:t>
            </w:r>
          </w:p>
        </w:tc>
        <w:tc>
          <w:tcPr>
            <w:tcW w:w="754" w:type="pct"/>
            <w:tcBorders>
              <w:top w:val="outset" w:sz="6" w:space="0" w:color="000000"/>
              <w:left w:val="outset" w:sz="6" w:space="0" w:color="000000"/>
              <w:bottom w:val="outset" w:sz="6" w:space="0" w:color="000000"/>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145</w:t>
            </w:r>
          </w:p>
        </w:tc>
        <w:tc>
          <w:tcPr>
            <w:tcW w:w="704" w:type="pct"/>
            <w:tcBorders>
              <w:top w:val="outset" w:sz="6" w:space="0" w:color="000000"/>
              <w:left w:val="outset" w:sz="6" w:space="0" w:color="000000"/>
              <w:bottom w:val="outset" w:sz="6" w:space="0" w:color="000000"/>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1257</w:t>
            </w:r>
          </w:p>
        </w:tc>
        <w:tc>
          <w:tcPr>
            <w:tcW w:w="703" w:type="pct"/>
            <w:tcBorders>
              <w:top w:val="outset" w:sz="6" w:space="0" w:color="000000"/>
              <w:left w:val="outset" w:sz="6" w:space="0" w:color="000000"/>
              <w:bottom w:val="outset" w:sz="6" w:space="0" w:color="000000"/>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6129</w:t>
            </w:r>
          </w:p>
        </w:tc>
        <w:tc>
          <w:tcPr>
            <w:tcW w:w="804" w:type="pct"/>
            <w:tcBorders>
              <w:top w:val="outset" w:sz="6" w:space="0" w:color="000000"/>
              <w:left w:val="outset" w:sz="6" w:space="0" w:color="000000"/>
              <w:bottom w:val="outset" w:sz="6" w:space="0" w:color="000000"/>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7545</w:t>
            </w:r>
          </w:p>
        </w:tc>
      </w:tr>
      <w:tr w:rsidR="00BB0996" w:rsidRPr="00F34228" w:rsidTr="00BB0996">
        <w:tc>
          <w:tcPr>
            <w:tcW w:w="1491" w:type="pct"/>
            <w:tcBorders>
              <w:top w:val="outset" w:sz="6" w:space="0" w:color="000000"/>
              <w:left w:val="outset" w:sz="6" w:space="0" w:color="000000"/>
              <w:bottom w:val="single" w:sz="4" w:space="0" w:color="auto"/>
              <w:right w:val="outset" w:sz="6" w:space="0" w:color="000000"/>
            </w:tcBorders>
          </w:tcPr>
          <w:p w:rsidR="00BB0996" w:rsidRPr="00F34228" w:rsidRDefault="00BB0996" w:rsidP="00BB0996">
            <w:pPr>
              <w:ind w:right="121"/>
              <w:jc w:val="both"/>
              <w:rPr>
                <w:sz w:val="26"/>
                <w:szCs w:val="26"/>
                <w:lang w:val="uk-UA"/>
              </w:rPr>
            </w:pPr>
            <w:r w:rsidRPr="00F34228">
              <w:rPr>
                <w:sz w:val="26"/>
                <w:szCs w:val="26"/>
                <w:lang w:val="uk-UA"/>
              </w:rPr>
              <w:t>Питома вага групи у загальній кількості, відсотків</w:t>
            </w:r>
          </w:p>
        </w:tc>
        <w:tc>
          <w:tcPr>
            <w:tcW w:w="544" w:type="pct"/>
            <w:tcBorders>
              <w:top w:val="outset" w:sz="6" w:space="0" w:color="000000"/>
              <w:left w:val="outset" w:sz="6" w:space="0" w:color="000000"/>
              <w:bottom w:val="single" w:sz="4" w:space="0" w:color="auto"/>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0,183%</w:t>
            </w:r>
          </w:p>
        </w:tc>
        <w:tc>
          <w:tcPr>
            <w:tcW w:w="754" w:type="pct"/>
            <w:tcBorders>
              <w:top w:val="outset" w:sz="6" w:space="0" w:color="000000"/>
              <w:left w:val="outset" w:sz="6" w:space="0" w:color="000000"/>
              <w:bottom w:val="single" w:sz="4" w:space="0" w:color="auto"/>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1,923%</w:t>
            </w:r>
          </w:p>
        </w:tc>
        <w:tc>
          <w:tcPr>
            <w:tcW w:w="704" w:type="pct"/>
            <w:tcBorders>
              <w:top w:val="outset" w:sz="6" w:space="0" w:color="000000"/>
              <w:left w:val="outset" w:sz="6" w:space="0" w:color="000000"/>
              <w:bottom w:val="single" w:sz="4" w:space="0" w:color="auto"/>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16,656%</w:t>
            </w:r>
          </w:p>
        </w:tc>
        <w:tc>
          <w:tcPr>
            <w:tcW w:w="703" w:type="pct"/>
            <w:tcBorders>
              <w:top w:val="outset" w:sz="6" w:space="0" w:color="000000"/>
              <w:left w:val="outset" w:sz="6" w:space="0" w:color="000000"/>
              <w:bottom w:val="single" w:sz="4" w:space="0" w:color="auto"/>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81,238%</w:t>
            </w:r>
          </w:p>
        </w:tc>
        <w:tc>
          <w:tcPr>
            <w:tcW w:w="804" w:type="pct"/>
            <w:tcBorders>
              <w:top w:val="outset" w:sz="6" w:space="0" w:color="000000"/>
              <w:left w:val="outset" w:sz="6" w:space="0" w:color="000000"/>
              <w:bottom w:val="single" w:sz="4" w:space="0" w:color="auto"/>
              <w:right w:val="outset" w:sz="6" w:space="0" w:color="000000"/>
            </w:tcBorders>
            <w:shd w:val="clear" w:color="auto" w:fill="auto"/>
          </w:tcPr>
          <w:p w:rsidR="00BB0996" w:rsidRPr="00F34228" w:rsidRDefault="00BB0996" w:rsidP="00BB0996">
            <w:pPr>
              <w:jc w:val="center"/>
              <w:rPr>
                <w:sz w:val="26"/>
                <w:szCs w:val="26"/>
                <w:lang w:val="uk-UA"/>
              </w:rPr>
            </w:pPr>
          </w:p>
          <w:p w:rsidR="00BB0996" w:rsidRPr="00F34228" w:rsidRDefault="00BB0996" w:rsidP="00BB0996">
            <w:pPr>
              <w:jc w:val="center"/>
              <w:rPr>
                <w:sz w:val="26"/>
                <w:szCs w:val="26"/>
                <w:lang w:val="uk-UA"/>
              </w:rPr>
            </w:pPr>
            <w:r w:rsidRPr="00F34228">
              <w:rPr>
                <w:sz w:val="26"/>
                <w:szCs w:val="26"/>
                <w:lang w:val="uk-UA"/>
              </w:rPr>
              <w:t>100%</w:t>
            </w:r>
          </w:p>
        </w:tc>
      </w:tr>
      <w:tr w:rsidR="00BB0996" w:rsidRPr="00F34228" w:rsidTr="00BB0996">
        <w:tc>
          <w:tcPr>
            <w:tcW w:w="5000" w:type="pct"/>
            <w:gridSpan w:val="6"/>
            <w:tcBorders>
              <w:top w:val="single" w:sz="4" w:space="0" w:color="auto"/>
              <w:left w:val="single" w:sz="4" w:space="0" w:color="auto"/>
              <w:bottom w:val="single" w:sz="4" w:space="0" w:color="auto"/>
              <w:right w:val="single" w:sz="4" w:space="0" w:color="auto"/>
            </w:tcBorders>
          </w:tcPr>
          <w:p w:rsidR="00BB0996" w:rsidRPr="00F34228" w:rsidRDefault="00BB0996" w:rsidP="00FD5B26">
            <w:pPr>
              <w:jc w:val="both"/>
              <w:rPr>
                <w:sz w:val="26"/>
                <w:szCs w:val="26"/>
                <w:lang w:val="uk-UA"/>
              </w:rPr>
            </w:pPr>
            <w:r w:rsidRPr="00F34228">
              <w:rPr>
                <w:i/>
                <w:sz w:val="26"/>
                <w:szCs w:val="26"/>
                <w:lang w:val="uk-UA"/>
              </w:rPr>
              <w:t>*Примітка: Наведена у цьому АРВ кількість суб’єктів господарювання одержана, з метою проведення умовних розрахунків, за даними відомостей Ліцензійного реєстру з виробництва лікарських засобів (в умовах аптеки), оптової та роздрібної торгівлі ЛЗ станом на 23.05.2019 щодо кількості ліцензіатів.</w:t>
            </w:r>
          </w:p>
          <w:tbl>
            <w:tblPr>
              <w:tblW w:w="0" w:type="auto"/>
              <w:tblBorders>
                <w:insideH w:val="single" w:sz="4" w:space="0" w:color="auto"/>
                <w:insideV w:val="single" w:sz="4" w:space="0" w:color="auto"/>
              </w:tblBorders>
              <w:tblLook w:val="04A0" w:firstRow="1" w:lastRow="0" w:firstColumn="1" w:lastColumn="0" w:noHBand="0" w:noVBand="1"/>
            </w:tblPr>
            <w:tblGrid>
              <w:gridCol w:w="1973"/>
              <w:gridCol w:w="6213"/>
              <w:gridCol w:w="1220"/>
            </w:tblGrid>
            <w:tr w:rsidR="00BB0996" w:rsidRPr="00F34228" w:rsidTr="00BB0996">
              <w:tc>
                <w:tcPr>
                  <w:tcW w:w="1980" w:type="dxa"/>
                  <w:tcBorders>
                    <w:top w:val="single" w:sz="4" w:space="0" w:color="auto"/>
                    <w:bottom w:val="single" w:sz="4" w:space="0" w:color="auto"/>
                  </w:tcBorders>
                  <w:shd w:val="clear" w:color="auto" w:fill="auto"/>
                </w:tcPr>
                <w:p w:rsidR="00BB0996" w:rsidRPr="00F34228" w:rsidRDefault="00BB0996" w:rsidP="00BB0996">
                  <w:pPr>
                    <w:pStyle w:val="rvps12"/>
                    <w:spacing w:before="0" w:beforeAutospacing="0" w:after="0" w:afterAutospacing="0"/>
                    <w:ind w:firstLine="34"/>
                    <w:jc w:val="center"/>
                    <w:textAlignment w:val="baseline"/>
                    <w:rPr>
                      <w:b/>
                      <w:sz w:val="26"/>
                      <w:szCs w:val="26"/>
                      <w:lang w:val="uk-UA"/>
                    </w:rPr>
                  </w:pPr>
                  <w:r w:rsidRPr="00F34228">
                    <w:rPr>
                      <w:b/>
                      <w:sz w:val="26"/>
                      <w:szCs w:val="26"/>
                      <w:lang w:val="uk-UA"/>
                    </w:rPr>
                    <w:t>Вид альтернативи</w:t>
                  </w:r>
                </w:p>
              </w:tc>
              <w:tc>
                <w:tcPr>
                  <w:tcW w:w="6478" w:type="dxa"/>
                  <w:tcBorders>
                    <w:top w:val="single" w:sz="4" w:space="0" w:color="auto"/>
                    <w:bottom w:val="single" w:sz="4" w:space="0" w:color="auto"/>
                  </w:tcBorders>
                  <w:shd w:val="clear" w:color="auto" w:fill="auto"/>
                </w:tcPr>
                <w:p w:rsidR="00BB0996" w:rsidRPr="00F34228" w:rsidRDefault="00BB0996" w:rsidP="00BB0996">
                  <w:pPr>
                    <w:pStyle w:val="rvps12"/>
                    <w:spacing w:before="0" w:beforeAutospacing="0" w:after="0" w:afterAutospacing="0"/>
                    <w:ind w:firstLine="34"/>
                    <w:jc w:val="center"/>
                    <w:textAlignment w:val="baseline"/>
                    <w:rPr>
                      <w:b/>
                      <w:sz w:val="26"/>
                      <w:szCs w:val="26"/>
                      <w:lang w:val="uk-UA"/>
                    </w:rPr>
                  </w:pPr>
                  <w:r w:rsidRPr="00F34228">
                    <w:rPr>
                      <w:b/>
                      <w:sz w:val="26"/>
                      <w:szCs w:val="26"/>
                      <w:lang w:val="uk-UA"/>
                    </w:rPr>
                    <w:t>Вигоди</w:t>
                  </w:r>
                </w:p>
              </w:tc>
              <w:tc>
                <w:tcPr>
                  <w:tcW w:w="1220" w:type="dxa"/>
                  <w:tcBorders>
                    <w:top w:val="single" w:sz="4" w:space="0" w:color="auto"/>
                    <w:bottom w:val="single" w:sz="4" w:space="0" w:color="auto"/>
                  </w:tcBorders>
                  <w:shd w:val="clear" w:color="auto" w:fill="auto"/>
                </w:tcPr>
                <w:p w:rsidR="00BB0996" w:rsidRPr="00F34228" w:rsidRDefault="00BB0996" w:rsidP="00BB0996">
                  <w:pPr>
                    <w:pStyle w:val="rvps12"/>
                    <w:spacing w:before="0" w:beforeAutospacing="0" w:after="0" w:afterAutospacing="0"/>
                    <w:textAlignment w:val="baseline"/>
                    <w:rPr>
                      <w:b/>
                      <w:sz w:val="26"/>
                      <w:szCs w:val="26"/>
                      <w:lang w:val="uk-UA"/>
                    </w:rPr>
                  </w:pPr>
                  <w:r w:rsidRPr="00F34228">
                    <w:rPr>
                      <w:b/>
                      <w:sz w:val="26"/>
                      <w:szCs w:val="26"/>
                      <w:lang w:val="uk-UA"/>
                    </w:rPr>
                    <w:t>Витрати</w:t>
                  </w:r>
                </w:p>
              </w:tc>
            </w:tr>
            <w:tr w:rsidR="00BB0996" w:rsidRPr="00F34228" w:rsidTr="00BB0996">
              <w:tc>
                <w:tcPr>
                  <w:tcW w:w="1980" w:type="dxa"/>
                  <w:tcBorders>
                    <w:top w:val="single" w:sz="4" w:space="0" w:color="auto"/>
                  </w:tcBorders>
                  <w:shd w:val="clear" w:color="auto" w:fill="auto"/>
                </w:tcPr>
                <w:p w:rsidR="00BB0996" w:rsidRPr="00F34228" w:rsidRDefault="00BB0996" w:rsidP="00BB0996">
                  <w:pPr>
                    <w:ind w:hanging="108"/>
                    <w:jc w:val="both"/>
                    <w:rPr>
                      <w:sz w:val="26"/>
                      <w:szCs w:val="26"/>
                      <w:lang w:val="uk-UA"/>
                    </w:rPr>
                  </w:pPr>
                  <w:r w:rsidRPr="00F34228">
                    <w:rPr>
                      <w:sz w:val="26"/>
                      <w:szCs w:val="26"/>
                      <w:lang w:val="uk-UA"/>
                    </w:rPr>
                    <w:t>Альтернатива 1</w:t>
                  </w:r>
                </w:p>
              </w:tc>
              <w:tc>
                <w:tcPr>
                  <w:tcW w:w="6478" w:type="dxa"/>
                  <w:tcBorders>
                    <w:top w:val="single" w:sz="4" w:space="0" w:color="auto"/>
                  </w:tcBorders>
                  <w:shd w:val="clear" w:color="auto" w:fill="auto"/>
                </w:tcPr>
                <w:p w:rsidR="00BB0996" w:rsidRPr="00F34228" w:rsidRDefault="00BB0996" w:rsidP="00BB0996">
                  <w:pPr>
                    <w:ind w:firstLine="34"/>
                    <w:jc w:val="both"/>
                    <w:rPr>
                      <w:bCs/>
                      <w:sz w:val="26"/>
                      <w:szCs w:val="26"/>
                      <w:lang w:val="uk-UA"/>
                    </w:rPr>
                  </w:pPr>
                  <w:r w:rsidRPr="00F34228">
                    <w:rPr>
                      <w:bCs/>
                      <w:sz w:val="26"/>
                      <w:szCs w:val="26"/>
                      <w:lang w:val="uk-UA"/>
                    </w:rPr>
                    <w:t>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забезпечення належних умов зберігання лікарських засобів під час їх транспортування та зберігання;  недопущення виробництва і розповсюдження субстандартних, фальсифікованих лікарських засобів; недопущення реалізації неякісних лікарських засобів, а також лікарських засобів, термін придатності яких минув; забезпечення пацієнтів якісними та безпечними лікарськими засобами. Чітке розмежування порядку взаємодії з контролюючими органами, усунення неточностей та подвійного тлумачення чинного законодавства. Реалізація державної політики у сфері управління якістю лікарських засобів.</w:t>
                  </w:r>
                </w:p>
              </w:tc>
              <w:tc>
                <w:tcPr>
                  <w:tcW w:w="1220" w:type="dxa"/>
                  <w:tcBorders>
                    <w:top w:val="single" w:sz="4" w:space="0" w:color="auto"/>
                  </w:tcBorders>
                  <w:shd w:val="clear" w:color="auto" w:fill="auto"/>
                </w:tcPr>
                <w:p w:rsidR="00BB0996" w:rsidRPr="00F34228" w:rsidRDefault="00BB0996" w:rsidP="00BB0996">
                  <w:pPr>
                    <w:ind w:firstLine="34"/>
                    <w:jc w:val="both"/>
                    <w:rPr>
                      <w:sz w:val="26"/>
                      <w:szCs w:val="26"/>
                      <w:lang w:val="uk-UA"/>
                    </w:rPr>
                  </w:pPr>
                  <w:r w:rsidRPr="00F34228">
                    <w:rPr>
                      <w:sz w:val="26"/>
                      <w:szCs w:val="26"/>
                      <w:lang w:val="uk-UA"/>
                    </w:rPr>
                    <w:t>Відсутні</w:t>
                  </w:r>
                </w:p>
              </w:tc>
            </w:tr>
            <w:tr w:rsidR="00BB0996" w:rsidRPr="00F34228" w:rsidTr="00BB0996">
              <w:tc>
                <w:tcPr>
                  <w:tcW w:w="1980" w:type="dxa"/>
                  <w:shd w:val="clear" w:color="auto" w:fill="auto"/>
                </w:tcPr>
                <w:p w:rsidR="00BB0996" w:rsidRPr="00F34228" w:rsidRDefault="00BB0996" w:rsidP="00BB0996">
                  <w:pPr>
                    <w:ind w:hanging="108"/>
                    <w:jc w:val="both"/>
                    <w:rPr>
                      <w:sz w:val="26"/>
                      <w:szCs w:val="26"/>
                      <w:lang w:val="uk-UA"/>
                    </w:rPr>
                  </w:pPr>
                  <w:r w:rsidRPr="00F34228">
                    <w:rPr>
                      <w:sz w:val="26"/>
                      <w:szCs w:val="26"/>
                      <w:lang w:val="uk-UA"/>
                    </w:rPr>
                    <w:t>Альтернатива 2</w:t>
                  </w:r>
                </w:p>
              </w:tc>
              <w:tc>
                <w:tcPr>
                  <w:tcW w:w="6478" w:type="dxa"/>
                  <w:shd w:val="clear" w:color="auto" w:fill="auto"/>
                </w:tcPr>
                <w:p w:rsidR="00BB0996" w:rsidRPr="00F34228" w:rsidRDefault="00BB0996" w:rsidP="00BB0996">
                  <w:pPr>
                    <w:ind w:firstLine="34"/>
                    <w:jc w:val="both"/>
                    <w:rPr>
                      <w:bCs/>
                      <w:sz w:val="26"/>
                      <w:szCs w:val="26"/>
                      <w:lang w:val="uk-UA"/>
                    </w:rPr>
                  </w:pPr>
                  <w:r w:rsidRPr="00F34228">
                    <w:rPr>
                      <w:bCs/>
                      <w:sz w:val="26"/>
                      <w:szCs w:val="26"/>
                      <w:lang w:val="uk-UA"/>
                    </w:rPr>
                    <w:t>Забезпечення належних умов зберігання лікарських засобів під час їх транспортування та зберігання;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недопущення виробництва і розповсюдження субстандартних, фальсифікованих лікарських засобів; недопущення реалізації неякісних лікарських засобів, а також лікарських засобів, термін придатності яких минув; забезпечення пацієнтів якісними та безпечними лікарськими засобами. Чітке розмежування порядку взаємодії з контролюючими органами, усунення неточностей та подвійного тлумачення чинного законодавства.</w:t>
                  </w:r>
                </w:p>
                <w:p w:rsidR="00BB0996" w:rsidRPr="00F34228" w:rsidRDefault="00BB0996" w:rsidP="00BB0996">
                  <w:pPr>
                    <w:ind w:firstLine="34"/>
                    <w:jc w:val="both"/>
                    <w:rPr>
                      <w:bCs/>
                      <w:sz w:val="26"/>
                      <w:szCs w:val="26"/>
                      <w:lang w:val="uk-UA"/>
                    </w:rPr>
                  </w:pPr>
                  <w:r w:rsidRPr="00F34228">
                    <w:rPr>
                      <w:bCs/>
                      <w:sz w:val="26"/>
                      <w:szCs w:val="26"/>
                      <w:lang w:val="uk-UA"/>
                    </w:rPr>
                    <w:t>Однак, триваліший термін впровадження.</w:t>
                  </w:r>
                </w:p>
              </w:tc>
              <w:tc>
                <w:tcPr>
                  <w:tcW w:w="1220" w:type="dxa"/>
                  <w:shd w:val="clear" w:color="auto" w:fill="auto"/>
                </w:tcPr>
                <w:p w:rsidR="00BB0996" w:rsidRPr="00F34228" w:rsidRDefault="00BB0996" w:rsidP="00BB0996">
                  <w:pPr>
                    <w:ind w:firstLine="34"/>
                    <w:jc w:val="both"/>
                    <w:rPr>
                      <w:sz w:val="26"/>
                      <w:szCs w:val="26"/>
                      <w:lang w:val="uk-UA"/>
                    </w:rPr>
                  </w:pPr>
                  <w:r w:rsidRPr="00F34228">
                    <w:rPr>
                      <w:sz w:val="26"/>
                      <w:szCs w:val="26"/>
                      <w:lang w:val="uk-UA"/>
                    </w:rPr>
                    <w:t>Відсутні</w:t>
                  </w:r>
                </w:p>
              </w:tc>
            </w:tr>
            <w:tr w:rsidR="00BB0996" w:rsidRPr="00F34228" w:rsidTr="00BB0996">
              <w:tc>
                <w:tcPr>
                  <w:tcW w:w="1980" w:type="dxa"/>
                  <w:shd w:val="clear" w:color="auto" w:fill="auto"/>
                </w:tcPr>
                <w:p w:rsidR="00BB0996" w:rsidRPr="00F34228" w:rsidRDefault="00BB0996" w:rsidP="00BB0996">
                  <w:pPr>
                    <w:ind w:hanging="108"/>
                    <w:jc w:val="both"/>
                    <w:rPr>
                      <w:sz w:val="26"/>
                      <w:szCs w:val="26"/>
                      <w:lang w:val="uk-UA"/>
                    </w:rPr>
                  </w:pPr>
                  <w:r w:rsidRPr="00F34228">
                    <w:rPr>
                      <w:sz w:val="26"/>
                      <w:szCs w:val="26"/>
                      <w:lang w:val="uk-UA"/>
                    </w:rPr>
                    <w:t>Альтернатива 3</w:t>
                  </w:r>
                </w:p>
              </w:tc>
              <w:tc>
                <w:tcPr>
                  <w:tcW w:w="6478" w:type="dxa"/>
                  <w:shd w:val="clear" w:color="auto" w:fill="auto"/>
                </w:tcPr>
                <w:p w:rsidR="00BB0996" w:rsidRPr="00F34228" w:rsidRDefault="00BB0996" w:rsidP="00FD5B26">
                  <w:pPr>
                    <w:ind w:firstLine="34"/>
                    <w:jc w:val="both"/>
                    <w:rPr>
                      <w:bCs/>
                      <w:sz w:val="26"/>
                      <w:szCs w:val="26"/>
                      <w:lang w:val="uk-UA"/>
                    </w:rPr>
                  </w:pPr>
                  <w:r w:rsidRPr="00F34228">
                    <w:rPr>
                      <w:bCs/>
                      <w:sz w:val="26"/>
                      <w:szCs w:val="26"/>
                      <w:lang w:val="uk-UA"/>
                    </w:rPr>
                    <w:t>Відсутні</w:t>
                  </w:r>
                </w:p>
                <w:p w:rsidR="00FD5B26" w:rsidRPr="00F34228" w:rsidRDefault="00FD5B26" w:rsidP="00FD5B26">
                  <w:pPr>
                    <w:ind w:firstLine="34"/>
                    <w:jc w:val="both"/>
                    <w:rPr>
                      <w:bCs/>
                      <w:sz w:val="26"/>
                      <w:szCs w:val="26"/>
                      <w:lang w:val="uk-UA"/>
                    </w:rPr>
                  </w:pPr>
                </w:p>
              </w:tc>
              <w:tc>
                <w:tcPr>
                  <w:tcW w:w="1220" w:type="dxa"/>
                  <w:shd w:val="clear" w:color="auto" w:fill="auto"/>
                </w:tcPr>
                <w:p w:rsidR="00BB0996" w:rsidRPr="00F34228" w:rsidRDefault="00BB0996" w:rsidP="00BB0996">
                  <w:pPr>
                    <w:ind w:firstLine="34"/>
                    <w:jc w:val="both"/>
                    <w:rPr>
                      <w:sz w:val="26"/>
                      <w:szCs w:val="26"/>
                      <w:lang w:val="uk-UA"/>
                    </w:rPr>
                  </w:pPr>
                  <w:r w:rsidRPr="00F34228">
                    <w:rPr>
                      <w:sz w:val="26"/>
                      <w:szCs w:val="26"/>
                      <w:lang w:val="uk-UA"/>
                    </w:rPr>
                    <w:t>Відсутні</w:t>
                  </w:r>
                </w:p>
              </w:tc>
            </w:tr>
          </w:tbl>
          <w:p w:rsidR="00BB0996" w:rsidRPr="00F34228" w:rsidRDefault="00BB0996" w:rsidP="00BB0996">
            <w:pPr>
              <w:ind w:firstLine="567"/>
              <w:jc w:val="both"/>
              <w:rPr>
                <w:sz w:val="26"/>
                <w:szCs w:val="26"/>
                <w:lang w:val="uk-UA"/>
              </w:rPr>
            </w:pPr>
          </w:p>
        </w:tc>
      </w:tr>
    </w:tbl>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Дія проєкту акта вносить зміни до:</w:t>
      </w:r>
    </w:p>
    <w:p w:rsidR="00BB0996" w:rsidRPr="00F34228" w:rsidRDefault="00F95E66" w:rsidP="00BB0996">
      <w:pPr>
        <w:shd w:val="clear" w:color="auto" w:fill="FFFFFF"/>
        <w:ind w:firstLine="567"/>
        <w:jc w:val="both"/>
        <w:rPr>
          <w:sz w:val="28"/>
          <w:szCs w:val="28"/>
          <w:lang w:val="uk-UA"/>
        </w:rPr>
      </w:pPr>
      <w:r w:rsidRPr="00F34228">
        <w:rPr>
          <w:sz w:val="28"/>
          <w:szCs w:val="28"/>
          <w:lang w:val="uk-UA"/>
        </w:rPr>
        <w:tab/>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Внаслідок дії проєкту акта витрати суб’єктів господарювання не передбачаються.</w:t>
      </w:r>
    </w:p>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b/>
          <w:bCs/>
          <w:sz w:val="28"/>
          <w:szCs w:val="28"/>
          <w:lang w:val="uk-UA"/>
        </w:rPr>
      </w:pPr>
      <w:r w:rsidRPr="00F34228">
        <w:rPr>
          <w:b/>
          <w:bCs/>
          <w:sz w:val="28"/>
          <w:szCs w:val="28"/>
          <w:lang w:val="uk-UA"/>
        </w:rPr>
        <w:t>IV. Вибір найбільш оптимального альтернативного способу досягнення цілей</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2"/>
        <w:gridCol w:w="3164"/>
        <w:gridCol w:w="2970"/>
      </w:tblGrid>
      <w:tr w:rsidR="00BB0996" w:rsidRPr="00F34228" w:rsidTr="00BB0996">
        <w:tc>
          <w:tcPr>
            <w:tcW w:w="1654" w:type="pct"/>
          </w:tcPr>
          <w:p w:rsidR="00BB0996" w:rsidRPr="00F34228" w:rsidRDefault="00BB0996" w:rsidP="00BB0996">
            <w:pPr>
              <w:shd w:val="clear" w:color="auto" w:fill="FFFFFF"/>
              <w:ind w:firstLine="5"/>
              <w:jc w:val="center"/>
              <w:rPr>
                <w:b/>
                <w:sz w:val="28"/>
                <w:szCs w:val="28"/>
                <w:lang w:val="uk-UA"/>
              </w:rPr>
            </w:pPr>
            <w:r w:rsidRPr="00F34228">
              <w:rPr>
                <w:b/>
                <w:sz w:val="28"/>
                <w:szCs w:val="28"/>
                <w:lang w:val="uk-UA"/>
              </w:rPr>
              <w:t>Рейтинг результативності (досягнення цілей під час вирішення проблеми)</w:t>
            </w:r>
          </w:p>
        </w:tc>
        <w:tc>
          <w:tcPr>
            <w:tcW w:w="1726" w:type="pct"/>
          </w:tcPr>
          <w:p w:rsidR="00BB0996" w:rsidRPr="00F34228" w:rsidRDefault="00BB0996" w:rsidP="00BB0996">
            <w:pPr>
              <w:shd w:val="clear" w:color="auto" w:fill="FFFFFF"/>
              <w:ind w:firstLine="5"/>
              <w:jc w:val="center"/>
              <w:rPr>
                <w:b/>
                <w:sz w:val="28"/>
                <w:szCs w:val="28"/>
                <w:lang w:val="uk-UA"/>
              </w:rPr>
            </w:pPr>
            <w:r w:rsidRPr="00F34228">
              <w:rPr>
                <w:b/>
                <w:sz w:val="28"/>
                <w:szCs w:val="28"/>
                <w:lang w:val="uk-UA"/>
              </w:rPr>
              <w:t>Бал результативності</w:t>
            </w:r>
          </w:p>
          <w:p w:rsidR="00BB0996" w:rsidRPr="00F34228" w:rsidRDefault="00BB0996" w:rsidP="00BB0996">
            <w:pPr>
              <w:shd w:val="clear" w:color="auto" w:fill="FFFFFF"/>
              <w:ind w:firstLine="5"/>
              <w:jc w:val="center"/>
              <w:rPr>
                <w:b/>
                <w:sz w:val="28"/>
                <w:szCs w:val="28"/>
                <w:lang w:val="uk-UA"/>
              </w:rPr>
            </w:pPr>
            <w:r w:rsidRPr="00F34228">
              <w:rPr>
                <w:b/>
                <w:sz w:val="28"/>
                <w:szCs w:val="28"/>
                <w:lang w:val="uk-UA"/>
              </w:rPr>
              <w:t>(за чотирибальною системою оцінки)</w:t>
            </w:r>
          </w:p>
        </w:tc>
        <w:tc>
          <w:tcPr>
            <w:tcW w:w="1621" w:type="pct"/>
          </w:tcPr>
          <w:p w:rsidR="00BB0996" w:rsidRPr="00F34228" w:rsidRDefault="00BB0996" w:rsidP="00BB0996">
            <w:pPr>
              <w:shd w:val="clear" w:color="auto" w:fill="FFFFFF"/>
              <w:ind w:firstLine="5"/>
              <w:jc w:val="center"/>
              <w:rPr>
                <w:b/>
                <w:sz w:val="28"/>
                <w:szCs w:val="28"/>
                <w:lang w:val="uk-UA"/>
              </w:rPr>
            </w:pPr>
            <w:r w:rsidRPr="00F34228">
              <w:rPr>
                <w:b/>
                <w:sz w:val="28"/>
                <w:szCs w:val="28"/>
                <w:lang w:val="uk-UA"/>
              </w:rPr>
              <w:t>Коментарі щодо присвоєння відповідного бала</w:t>
            </w:r>
          </w:p>
        </w:tc>
      </w:tr>
      <w:tr w:rsidR="00BB0996" w:rsidRPr="00F34228" w:rsidTr="00BB0996">
        <w:tc>
          <w:tcPr>
            <w:tcW w:w="1654" w:type="pct"/>
          </w:tcPr>
          <w:p w:rsidR="00BB0996" w:rsidRPr="00F34228" w:rsidRDefault="00BB0996" w:rsidP="00BB0996">
            <w:pPr>
              <w:shd w:val="clear" w:color="auto" w:fill="FFFFFF"/>
              <w:ind w:firstLine="5"/>
              <w:jc w:val="both"/>
              <w:rPr>
                <w:sz w:val="28"/>
                <w:szCs w:val="28"/>
                <w:lang w:val="uk-UA"/>
              </w:rPr>
            </w:pPr>
            <w:r w:rsidRPr="00F34228">
              <w:rPr>
                <w:sz w:val="28"/>
                <w:szCs w:val="28"/>
                <w:lang w:val="uk-UA"/>
              </w:rPr>
              <w:t>Альтернатива 1</w:t>
            </w:r>
          </w:p>
        </w:tc>
        <w:tc>
          <w:tcPr>
            <w:tcW w:w="1726" w:type="pct"/>
          </w:tcPr>
          <w:p w:rsidR="00BB0996" w:rsidRPr="00F34228" w:rsidRDefault="00BB0996" w:rsidP="00BB0996">
            <w:pPr>
              <w:shd w:val="clear" w:color="auto" w:fill="FFFFFF"/>
              <w:ind w:firstLine="5"/>
              <w:jc w:val="center"/>
              <w:rPr>
                <w:sz w:val="28"/>
                <w:szCs w:val="28"/>
                <w:lang w:val="uk-UA"/>
              </w:rPr>
            </w:pPr>
            <w:r w:rsidRPr="00F34228">
              <w:rPr>
                <w:sz w:val="28"/>
                <w:szCs w:val="28"/>
                <w:lang w:val="uk-UA"/>
              </w:rPr>
              <w:t>4</w:t>
            </w:r>
          </w:p>
        </w:tc>
        <w:tc>
          <w:tcPr>
            <w:tcW w:w="1621" w:type="pct"/>
          </w:tcPr>
          <w:p w:rsidR="00BB0996" w:rsidRPr="00F34228" w:rsidRDefault="00BB0996" w:rsidP="00BB0996">
            <w:pPr>
              <w:shd w:val="clear" w:color="auto" w:fill="FFFFFF"/>
              <w:ind w:firstLine="5"/>
              <w:jc w:val="center"/>
              <w:rPr>
                <w:sz w:val="28"/>
                <w:szCs w:val="28"/>
                <w:lang w:val="uk-UA"/>
              </w:rPr>
            </w:pPr>
          </w:p>
        </w:tc>
      </w:tr>
      <w:tr w:rsidR="00BB0996" w:rsidRPr="00F34228" w:rsidTr="00BB0996">
        <w:tc>
          <w:tcPr>
            <w:tcW w:w="1654" w:type="pct"/>
          </w:tcPr>
          <w:p w:rsidR="00BB0996" w:rsidRPr="00F34228" w:rsidRDefault="00BB0996" w:rsidP="00BB0996">
            <w:pPr>
              <w:shd w:val="clear" w:color="auto" w:fill="FFFFFF"/>
              <w:ind w:firstLine="5"/>
              <w:jc w:val="both"/>
              <w:rPr>
                <w:sz w:val="28"/>
                <w:szCs w:val="28"/>
                <w:lang w:val="uk-UA"/>
              </w:rPr>
            </w:pPr>
            <w:r w:rsidRPr="00F34228">
              <w:rPr>
                <w:sz w:val="28"/>
                <w:szCs w:val="28"/>
                <w:lang w:val="uk-UA"/>
              </w:rPr>
              <w:t>Альтернатива 2</w:t>
            </w:r>
          </w:p>
        </w:tc>
        <w:tc>
          <w:tcPr>
            <w:tcW w:w="1726" w:type="pct"/>
          </w:tcPr>
          <w:p w:rsidR="00BB0996" w:rsidRPr="00F34228" w:rsidRDefault="00BB0996" w:rsidP="00BB0996">
            <w:pPr>
              <w:shd w:val="clear" w:color="auto" w:fill="FFFFFF"/>
              <w:ind w:firstLine="5"/>
              <w:jc w:val="center"/>
              <w:rPr>
                <w:sz w:val="28"/>
                <w:szCs w:val="28"/>
                <w:lang w:val="uk-UA"/>
              </w:rPr>
            </w:pPr>
            <w:r w:rsidRPr="00F34228">
              <w:rPr>
                <w:sz w:val="28"/>
                <w:szCs w:val="28"/>
                <w:lang w:val="uk-UA"/>
              </w:rPr>
              <w:t>3</w:t>
            </w:r>
          </w:p>
        </w:tc>
        <w:tc>
          <w:tcPr>
            <w:tcW w:w="1621" w:type="pct"/>
          </w:tcPr>
          <w:p w:rsidR="00BB0996" w:rsidRPr="00F34228" w:rsidRDefault="00BB0996" w:rsidP="00BB0996">
            <w:pPr>
              <w:shd w:val="clear" w:color="auto" w:fill="FFFFFF"/>
              <w:ind w:firstLine="5"/>
              <w:jc w:val="center"/>
              <w:rPr>
                <w:sz w:val="28"/>
                <w:szCs w:val="28"/>
                <w:lang w:val="uk-UA"/>
              </w:rPr>
            </w:pPr>
          </w:p>
        </w:tc>
      </w:tr>
      <w:tr w:rsidR="00BB0996" w:rsidRPr="00F34228" w:rsidTr="00BB0996">
        <w:tc>
          <w:tcPr>
            <w:tcW w:w="1654" w:type="pct"/>
          </w:tcPr>
          <w:p w:rsidR="00BB0996" w:rsidRPr="00F34228" w:rsidRDefault="00BB0996" w:rsidP="00BB0996">
            <w:pPr>
              <w:shd w:val="clear" w:color="auto" w:fill="FFFFFF"/>
              <w:ind w:firstLine="5"/>
              <w:jc w:val="both"/>
              <w:rPr>
                <w:sz w:val="28"/>
                <w:szCs w:val="28"/>
                <w:lang w:val="uk-UA"/>
              </w:rPr>
            </w:pPr>
            <w:r w:rsidRPr="00F34228">
              <w:rPr>
                <w:sz w:val="28"/>
                <w:szCs w:val="28"/>
                <w:lang w:val="uk-UA"/>
              </w:rPr>
              <w:t>Альтернатива 3</w:t>
            </w:r>
          </w:p>
        </w:tc>
        <w:tc>
          <w:tcPr>
            <w:tcW w:w="1726" w:type="pct"/>
          </w:tcPr>
          <w:p w:rsidR="00BB0996" w:rsidRPr="00F34228" w:rsidRDefault="00BB0996" w:rsidP="00BB0996">
            <w:pPr>
              <w:shd w:val="clear" w:color="auto" w:fill="FFFFFF"/>
              <w:ind w:firstLine="5"/>
              <w:jc w:val="center"/>
              <w:rPr>
                <w:sz w:val="28"/>
                <w:szCs w:val="28"/>
                <w:lang w:val="uk-UA"/>
              </w:rPr>
            </w:pPr>
            <w:r w:rsidRPr="00F34228">
              <w:rPr>
                <w:sz w:val="28"/>
                <w:szCs w:val="28"/>
                <w:lang w:val="uk-UA"/>
              </w:rPr>
              <w:t>1</w:t>
            </w:r>
          </w:p>
        </w:tc>
        <w:tc>
          <w:tcPr>
            <w:tcW w:w="1621" w:type="pct"/>
          </w:tcPr>
          <w:p w:rsidR="00BB0996" w:rsidRPr="00F34228" w:rsidRDefault="00BB0996" w:rsidP="00BB0996">
            <w:pPr>
              <w:shd w:val="clear" w:color="auto" w:fill="FFFFFF"/>
              <w:ind w:firstLine="5"/>
              <w:jc w:val="center"/>
              <w:rPr>
                <w:sz w:val="28"/>
                <w:szCs w:val="28"/>
                <w:lang w:val="uk-UA"/>
              </w:rPr>
            </w:pPr>
          </w:p>
        </w:tc>
      </w:tr>
    </w:tbl>
    <w:p w:rsidR="00BB0996" w:rsidRPr="00F34228" w:rsidRDefault="00BB0996" w:rsidP="00BB0996">
      <w:pPr>
        <w:shd w:val="clear" w:color="auto" w:fill="FFFFFF"/>
        <w:ind w:firstLine="567"/>
        <w:jc w:val="both"/>
        <w:rPr>
          <w:bCs/>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1842"/>
        <w:gridCol w:w="2552"/>
      </w:tblGrid>
      <w:tr w:rsidR="00BB0996" w:rsidRPr="00F34228" w:rsidTr="00BB0996">
        <w:tc>
          <w:tcPr>
            <w:tcW w:w="2410" w:type="dxa"/>
            <w:shd w:val="clear" w:color="auto" w:fill="auto"/>
          </w:tcPr>
          <w:p w:rsidR="00BB0996" w:rsidRPr="00F34228" w:rsidRDefault="00BB0996" w:rsidP="00BB0996">
            <w:pPr>
              <w:shd w:val="clear" w:color="auto" w:fill="FFFFFF"/>
              <w:ind w:firstLine="34"/>
              <w:jc w:val="center"/>
              <w:rPr>
                <w:b/>
                <w:sz w:val="26"/>
                <w:szCs w:val="26"/>
                <w:lang w:val="uk-UA"/>
              </w:rPr>
            </w:pPr>
            <w:r w:rsidRPr="00F34228">
              <w:rPr>
                <w:b/>
                <w:sz w:val="26"/>
                <w:szCs w:val="26"/>
                <w:lang w:val="uk-UA"/>
              </w:rPr>
              <w:t>Рейтинг результативності</w:t>
            </w:r>
          </w:p>
        </w:tc>
        <w:tc>
          <w:tcPr>
            <w:tcW w:w="2552" w:type="dxa"/>
            <w:shd w:val="clear" w:color="auto" w:fill="auto"/>
          </w:tcPr>
          <w:p w:rsidR="00BB0996" w:rsidRPr="00F34228" w:rsidRDefault="00BB0996" w:rsidP="00BB0996">
            <w:pPr>
              <w:shd w:val="clear" w:color="auto" w:fill="FFFFFF"/>
              <w:ind w:firstLine="34"/>
              <w:jc w:val="center"/>
              <w:rPr>
                <w:b/>
                <w:sz w:val="26"/>
                <w:szCs w:val="26"/>
                <w:lang w:val="uk-UA"/>
              </w:rPr>
            </w:pPr>
            <w:r w:rsidRPr="00F34228">
              <w:rPr>
                <w:b/>
                <w:sz w:val="26"/>
                <w:szCs w:val="26"/>
                <w:lang w:val="uk-UA"/>
              </w:rPr>
              <w:t>Вигоди (підсумок)</w:t>
            </w:r>
          </w:p>
        </w:tc>
        <w:tc>
          <w:tcPr>
            <w:tcW w:w="1842" w:type="dxa"/>
            <w:shd w:val="clear" w:color="auto" w:fill="auto"/>
          </w:tcPr>
          <w:p w:rsidR="00BB0996" w:rsidRPr="00F34228" w:rsidRDefault="00BB0996" w:rsidP="00BB0996">
            <w:pPr>
              <w:shd w:val="clear" w:color="auto" w:fill="FFFFFF"/>
              <w:ind w:firstLine="34"/>
              <w:jc w:val="center"/>
              <w:rPr>
                <w:b/>
                <w:sz w:val="26"/>
                <w:szCs w:val="26"/>
                <w:lang w:val="uk-UA"/>
              </w:rPr>
            </w:pPr>
            <w:r w:rsidRPr="00F34228">
              <w:rPr>
                <w:b/>
                <w:sz w:val="26"/>
                <w:szCs w:val="26"/>
                <w:lang w:val="uk-UA"/>
              </w:rPr>
              <w:t>Витрати (підсумок)</w:t>
            </w:r>
          </w:p>
        </w:tc>
        <w:tc>
          <w:tcPr>
            <w:tcW w:w="2552" w:type="dxa"/>
            <w:shd w:val="clear" w:color="auto" w:fill="auto"/>
          </w:tcPr>
          <w:p w:rsidR="00BB0996" w:rsidRPr="00F34228" w:rsidRDefault="00BB0996" w:rsidP="00BB0996">
            <w:pPr>
              <w:shd w:val="clear" w:color="auto" w:fill="FFFFFF"/>
              <w:ind w:firstLine="34"/>
              <w:jc w:val="center"/>
              <w:rPr>
                <w:b/>
                <w:sz w:val="26"/>
                <w:szCs w:val="26"/>
                <w:lang w:val="uk-UA"/>
              </w:rPr>
            </w:pPr>
            <w:r w:rsidRPr="00F34228">
              <w:rPr>
                <w:b/>
                <w:sz w:val="26"/>
                <w:szCs w:val="26"/>
                <w:lang w:val="uk-UA"/>
              </w:rPr>
              <w:t>Обґрунтування відповідного місця альтернативи</w:t>
            </w:r>
          </w:p>
          <w:p w:rsidR="00BB0996" w:rsidRPr="00F34228" w:rsidRDefault="00BB0996" w:rsidP="00BB0996">
            <w:pPr>
              <w:shd w:val="clear" w:color="auto" w:fill="FFFFFF"/>
              <w:ind w:firstLine="34"/>
              <w:jc w:val="center"/>
              <w:rPr>
                <w:b/>
                <w:sz w:val="26"/>
                <w:szCs w:val="26"/>
                <w:lang w:val="uk-UA"/>
              </w:rPr>
            </w:pPr>
            <w:r w:rsidRPr="00F34228">
              <w:rPr>
                <w:b/>
                <w:sz w:val="26"/>
                <w:szCs w:val="26"/>
                <w:lang w:val="uk-UA"/>
              </w:rPr>
              <w:t>у рейтингу</w:t>
            </w:r>
          </w:p>
        </w:tc>
      </w:tr>
      <w:tr w:rsidR="00BB0996" w:rsidRPr="00F34228" w:rsidTr="00BB0996">
        <w:tc>
          <w:tcPr>
            <w:tcW w:w="2410" w:type="dxa"/>
            <w:shd w:val="clear" w:color="auto" w:fill="auto"/>
          </w:tcPr>
          <w:p w:rsidR="00BB0996" w:rsidRPr="00F34228" w:rsidRDefault="00BB0996" w:rsidP="00BB0996">
            <w:pPr>
              <w:ind w:firstLine="34"/>
              <w:rPr>
                <w:sz w:val="26"/>
                <w:szCs w:val="26"/>
                <w:lang w:val="uk-UA"/>
              </w:rPr>
            </w:pPr>
            <w:r w:rsidRPr="00F34228">
              <w:rPr>
                <w:sz w:val="26"/>
                <w:szCs w:val="26"/>
                <w:lang w:val="uk-UA"/>
              </w:rPr>
              <w:t>Альтернатива 1</w:t>
            </w:r>
          </w:p>
        </w:tc>
        <w:tc>
          <w:tcPr>
            <w:tcW w:w="2552" w:type="dxa"/>
            <w:shd w:val="clear" w:color="auto" w:fill="auto"/>
          </w:tcPr>
          <w:p w:rsidR="00BB0996" w:rsidRPr="00F34228" w:rsidRDefault="00BB0996" w:rsidP="00BB0996">
            <w:pPr>
              <w:ind w:firstLine="34"/>
              <w:rPr>
                <w:sz w:val="26"/>
                <w:szCs w:val="26"/>
                <w:lang w:val="uk-UA"/>
              </w:rPr>
            </w:pPr>
            <w:r w:rsidRPr="00F34228">
              <w:rPr>
                <w:bCs/>
                <w:sz w:val="26"/>
                <w:szCs w:val="26"/>
                <w:lang w:val="uk-UA"/>
              </w:rPr>
              <w:t>Удосконалення заходів державного контролю. Недопущення виробництва і розповсюдження субстандартних, фальсифікованих лікарських засобів.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 Забезпечення належних умов зберігання лікарських засобів під час їх транспортування та зберігання. Забезпечення пацієнтів якісними та безпечними лікарськими засобами. Реалізація державної політики у сфері управління якістю лікарських засобів. Зменшення витрат на лікування пацієнтів внаслідок зменшення ризику застосування неякісних лікарських засобів.</w:t>
            </w:r>
          </w:p>
        </w:tc>
        <w:tc>
          <w:tcPr>
            <w:tcW w:w="1842" w:type="dxa"/>
            <w:shd w:val="clear" w:color="auto" w:fill="auto"/>
          </w:tcPr>
          <w:p w:rsidR="00BB0996" w:rsidRPr="00F34228" w:rsidRDefault="00BB0996" w:rsidP="00BB0996">
            <w:pPr>
              <w:ind w:firstLine="34"/>
              <w:rPr>
                <w:sz w:val="26"/>
                <w:szCs w:val="26"/>
                <w:lang w:val="uk-UA"/>
              </w:rPr>
            </w:pPr>
            <w:r w:rsidRPr="00F34228">
              <w:rPr>
                <w:sz w:val="26"/>
                <w:szCs w:val="26"/>
                <w:lang w:val="uk-UA"/>
              </w:rPr>
              <w:t>Відсутні</w:t>
            </w:r>
          </w:p>
        </w:tc>
        <w:tc>
          <w:tcPr>
            <w:tcW w:w="2552" w:type="dxa"/>
            <w:shd w:val="clear" w:color="auto" w:fill="auto"/>
          </w:tcPr>
          <w:p w:rsidR="00BB0996" w:rsidRPr="00F34228" w:rsidRDefault="00BB0996" w:rsidP="00BB0996">
            <w:pPr>
              <w:ind w:firstLine="34"/>
              <w:rPr>
                <w:sz w:val="26"/>
                <w:szCs w:val="26"/>
                <w:lang w:val="uk-UA"/>
              </w:rPr>
            </w:pPr>
            <w:r w:rsidRPr="00F34228">
              <w:rPr>
                <w:sz w:val="26"/>
                <w:szCs w:val="26"/>
                <w:lang w:val="uk-UA"/>
              </w:rPr>
              <w:t>Запровадження Альтернативи 1 найкращим чином сприятиме досягненню встановлених цілей</w:t>
            </w:r>
          </w:p>
        </w:tc>
      </w:tr>
      <w:tr w:rsidR="00BB0996" w:rsidRPr="00642AED" w:rsidTr="00BB0996">
        <w:tc>
          <w:tcPr>
            <w:tcW w:w="2410" w:type="dxa"/>
            <w:shd w:val="clear" w:color="auto" w:fill="auto"/>
          </w:tcPr>
          <w:p w:rsidR="00BB0996" w:rsidRPr="00F34228" w:rsidRDefault="00BB0996" w:rsidP="00BB0996">
            <w:pPr>
              <w:ind w:firstLine="34"/>
              <w:rPr>
                <w:sz w:val="26"/>
                <w:szCs w:val="26"/>
                <w:lang w:val="uk-UA"/>
              </w:rPr>
            </w:pPr>
            <w:r w:rsidRPr="00F34228">
              <w:rPr>
                <w:sz w:val="26"/>
                <w:szCs w:val="26"/>
                <w:lang w:val="uk-UA"/>
              </w:rPr>
              <w:t>Альтернатива 2</w:t>
            </w:r>
          </w:p>
        </w:tc>
        <w:tc>
          <w:tcPr>
            <w:tcW w:w="2552" w:type="dxa"/>
            <w:shd w:val="clear" w:color="auto" w:fill="auto"/>
          </w:tcPr>
          <w:p w:rsidR="00BB0996" w:rsidRPr="00F34228" w:rsidRDefault="00BB0996" w:rsidP="00BB0996">
            <w:pPr>
              <w:ind w:firstLine="34"/>
              <w:rPr>
                <w:bCs/>
                <w:sz w:val="26"/>
                <w:szCs w:val="26"/>
                <w:lang w:val="uk-UA"/>
              </w:rPr>
            </w:pPr>
            <w:r w:rsidRPr="00F34228">
              <w:rPr>
                <w:bCs/>
                <w:sz w:val="26"/>
                <w:szCs w:val="26"/>
                <w:lang w:val="uk-UA"/>
              </w:rPr>
              <w:t>Внесення змін до Закону України «Про лікарські засоби», постанови Кабінету Міністрів України від 30</w:t>
            </w:r>
            <w:r w:rsidR="008977CD" w:rsidRPr="00F34228">
              <w:rPr>
                <w:bCs/>
                <w:sz w:val="26"/>
                <w:szCs w:val="26"/>
                <w:lang w:val="uk-UA"/>
              </w:rPr>
              <w:t xml:space="preserve"> листопада </w:t>
            </w:r>
            <w:r w:rsidRPr="00F34228">
              <w:rPr>
                <w:bCs/>
                <w:sz w:val="26"/>
                <w:szCs w:val="26"/>
                <w:lang w:val="uk-UA"/>
              </w:rPr>
              <w:t xml:space="preserve">2016 </w:t>
            </w:r>
            <w:r w:rsidR="00293C0E" w:rsidRPr="00F34228">
              <w:rPr>
                <w:bCs/>
                <w:sz w:val="26"/>
                <w:szCs w:val="26"/>
                <w:lang w:val="uk-UA"/>
              </w:rPr>
              <w:t>ро</w:t>
            </w:r>
            <w:r w:rsidR="008977CD" w:rsidRPr="00F34228">
              <w:rPr>
                <w:bCs/>
                <w:sz w:val="26"/>
                <w:szCs w:val="26"/>
                <w:lang w:val="uk-UA"/>
              </w:rPr>
              <w:t xml:space="preserve">ку </w:t>
            </w:r>
            <w:r w:rsidRPr="00F34228">
              <w:rPr>
                <w:bCs/>
                <w:sz w:val="26"/>
                <w:szCs w:val="26"/>
                <w:lang w:val="uk-UA"/>
              </w:rPr>
              <w:t>№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постанови Кабінету Міністрів України від 03</w:t>
            </w:r>
            <w:r w:rsidR="00293C0E" w:rsidRPr="00F34228">
              <w:rPr>
                <w:bCs/>
                <w:sz w:val="26"/>
                <w:szCs w:val="26"/>
                <w:lang w:val="uk-UA"/>
              </w:rPr>
              <w:t xml:space="preserve"> лютого </w:t>
            </w:r>
            <w:r w:rsidR="00FD5B26" w:rsidRPr="00F34228">
              <w:rPr>
                <w:bCs/>
                <w:sz w:val="26"/>
                <w:szCs w:val="26"/>
                <w:lang w:val="uk-UA"/>
              </w:rPr>
              <w:t xml:space="preserve">              </w:t>
            </w:r>
            <w:r w:rsidRPr="00F34228">
              <w:rPr>
                <w:bCs/>
                <w:sz w:val="26"/>
                <w:szCs w:val="26"/>
                <w:lang w:val="uk-UA"/>
              </w:rPr>
              <w:t xml:space="preserve">2010 </w:t>
            </w:r>
            <w:r w:rsidR="00293C0E" w:rsidRPr="00F34228">
              <w:rPr>
                <w:bCs/>
                <w:sz w:val="26"/>
                <w:szCs w:val="26"/>
                <w:lang w:val="uk-UA"/>
              </w:rPr>
              <w:t xml:space="preserve">року </w:t>
            </w:r>
            <w:r w:rsidRPr="00F34228">
              <w:rPr>
                <w:bCs/>
                <w:sz w:val="26"/>
                <w:szCs w:val="26"/>
                <w:lang w:val="uk-UA"/>
              </w:rPr>
              <w:t xml:space="preserve">№ 260 «Деякі питання державного контролю якості лікарських засобів»; наказу Міністерства охорони здоров’я України від </w:t>
            </w:r>
            <w:r w:rsidR="00FD5B26" w:rsidRPr="00F34228">
              <w:rPr>
                <w:bCs/>
                <w:sz w:val="26"/>
                <w:szCs w:val="26"/>
                <w:lang w:val="uk-UA"/>
              </w:rPr>
              <w:t xml:space="preserve">                     </w:t>
            </w:r>
            <w:r w:rsidRPr="00F34228">
              <w:rPr>
                <w:bCs/>
                <w:sz w:val="26"/>
                <w:szCs w:val="26"/>
                <w:lang w:val="uk-UA"/>
              </w:rPr>
              <w:t>24</w:t>
            </w:r>
            <w:r w:rsidR="00293C0E" w:rsidRPr="00F34228">
              <w:rPr>
                <w:bCs/>
                <w:sz w:val="26"/>
                <w:szCs w:val="26"/>
                <w:lang w:val="uk-UA"/>
              </w:rPr>
              <w:t xml:space="preserve"> квітня </w:t>
            </w:r>
            <w:r w:rsidRPr="00F34228">
              <w:rPr>
                <w:bCs/>
                <w:sz w:val="26"/>
                <w:szCs w:val="26"/>
                <w:lang w:val="uk-UA"/>
              </w:rPr>
              <w:t xml:space="preserve">2015 </w:t>
            </w:r>
            <w:r w:rsidR="00FD5B26" w:rsidRPr="00F34228">
              <w:rPr>
                <w:bCs/>
                <w:sz w:val="26"/>
                <w:szCs w:val="26"/>
                <w:lang w:val="uk-UA"/>
              </w:rPr>
              <w:t xml:space="preserve">року                  </w:t>
            </w:r>
            <w:r w:rsidRPr="00F34228">
              <w:rPr>
                <w:bCs/>
                <w:sz w:val="26"/>
                <w:szCs w:val="26"/>
                <w:lang w:val="uk-UA"/>
              </w:rPr>
              <w:t xml:space="preserve">№ 242 «Про затвердження Правил утилізації та знищення лікарських засобів», зареєстровано в Міністерстві юстиції України 18 травня 2015 року за </w:t>
            </w:r>
            <w:r w:rsidR="00F95E66" w:rsidRPr="00F34228">
              <w:rPr>
                <w:bCs/>
                <w:sz w:val="26"/>
                <w:szCs w:val="26"/>
                <w:lang w:val="uk-UA"/>
              </w:rPr>
              <w:t xml:space="preserve">                     </w:t>
            </w:r>
            <w:r w:rsidRPr="00F34228">
              <w:rPr>
                <w:bCs/>
                <w:sz w:val="26"/>
                <w:szCs w:val="26"/>
                <w:lang w:val="uk-UA"/>
              </w:rPr>
              <w:t>№ 550/26995; наказу Міністерства охорони здоров’я України від 22</w:t>
            </w:r>
            <w:r w:rsidR="00293C0E" w:rsidRPr="00F34228">
              <w:rPr>
                <w:bCs/>
                <w:sz w:val="26"/>
                <w:szCs w:val="26"/>
                <w:lang w:val="uk-UA"/>
              </w:rPr>
              <w:t xml:space="preserve"> лютого </w:t>
            </w:r>
            <w:r w:rsidRPr="00F34228">
              <w:rPr>
                <w:bCs/>
                <w:sz w:val="26"/>
                <w:szCs w:val="26"/>
                <w:lang w:val="uk-UA"/>
              </w:rPr>
              <w:t>2011</w:t>
            </w:r>
            <w:r w:rsidR="00293C0E" w:rsidRPr="00F34228">
              <w:rPr>
                <w:bCs/>
                <w:sz w:val="26"/>
                <w:szCs w:val="26"/>
                <w:lang w:val="uk-UA"/>
              </w:rPr>
              <w:t xml:space="preserve"> року  </w:t>
            </w:r>
            <w:r w:rsidRPr="00F34228">
              <w:rPr>
                <w:bCs/>
                <w:sz w:val="26"/>
                <w:szCs w:val="26"/>
                <w:lang w:val="uk-UA"/>
              </w:rPr>
              <w:t xml:space="preserve"> № 809</w:t>
            </w:r>
          </w:p>
          <w:p w:rsidR="00BB0996" w:rsidRPr="00F34228" w:rsidRDefault="00BB0996" w:rsidP="00BB0996">
            <w:pPr>
              <w:ind w:firstLine="34"/>
              <w:rPr>
                <w:bCs/>
                <w:sz w:val="26"/>
                <w:szCs w:val="26"/>
                <w:lang w:val="uk-UA"/>
              </w:rPr>
            </w:pPr>
            <w:r w:rsidRPr="00F34228">
              <w:rPr>
                <w:bCs/>
                <w:sz w:val="26"/>
                <w:szCs w:val="26"/>
                <w:lang w:val="uk-UA"/>
              </w:rPr>
              <w:t xml:space="preserve">«Про затвердження Порядку встановлення заборони (тимчасової заборони) </w:t>
            </w:r>
          </w:p>
          <w:p w:rsidR="00BB0996" w:rsidRPr="00F34228" w:rsidRDefault="00BB0996" w:rsidP="00BB0996">
            <w:pPr>
              <w:ind w:firstLine="34"/>
              <w:rPr>
                <w:bCs/>
                <w:sz w:val="26"/>
                <w:szCs w:val="26"/>
                <w:lang w:val="uk-UA"/>
              </w:rPr>
            </w:pPr>
            <w:r w:rsidRPr="00F34228">
              <w:rPr>
                <w:bCs/>
                <w:sz w:val="26"/>
                <w:szCs w:val="26"/>
                <w:lang w:val="uk-UA"/>
              </w:rPr>
              <w:t xml:space="preserve">та  поновлення обігу лікарських засобів на території України», зареєстровано в Міністерстві </w:t>
            </w:r>
          </w:p>
          <w:p w:rsidR="00BB0996" w:rsidRPr="00F34228" w:rsidRDefault="00BB0996" w:rsidP="00BB0996">
            <w:pPr>
              <w:ind w:firstLine="34"/>
              <w:rPr>
                <w:bCs/>
                <w:sz w:val="26"/>
                <w:szCs w:val="26"/>
                <w:lang w:val="uk-UA"/>
              </w:rPr>
            </w:pPr>
            <w:r w:rsidRPr="00F34228">
              <w:rPr>
                <w:bCs/>
                <w:sz w:val="26"/>
                <w:szCs w:val="26"/>
                <w:lang w:val="uk-UA"/>
              </w:rPr>
              <w:t xml:space="preserve">юстиції України </w:t>
            </w:r>
          </w:p>
          <w:p w:rsidR="00BB0996" w:rsidRPr="00F34228" w:rsidRDefault="00BB0996" w:rsidP="00BB0996">
            <w:pPr>
              <w:ind w:firstLine="34"/>
              <w:rPr>
                <w:bCs/>
                <w:sz w:val="26"/>
                <w:szCs w:val="26"/>
                <w:lang w:val="uk-UA"/>
              </w:rPr>
            </w:pPr>
            <w:r w:rsidRPr="00F34228">
              <w:rPr>
                <w:bCs/>
                <w:sz w:val="26"/>
                <w:szCs w:val="26"/>
                <w:lang w:val="uk-UA"/>
              </w:rPr>
              <w:t>30 січня 2012 року за</w:t>
            </w:r>
          </w:p>
          <w:p w:rsidR="00BB0996" w:rsidRPr="00F34228" w:rsidRDefault="00BB0996" w:rsidP="00BB0996">
            <w:pPr>
              <w:ind w:firstLine="34"/>
              <w:rPr>
                <w:bCs/>
                <w:sz w:val="26"/>
                <w:szCs w:val="26"/>
                <w:lang w:val="uk-UA"/>
              </w:rPr>
            </w:pPr>
            <w:r w:rsidRPr="00F34228">
              <w:rPr>
                <w:bCs/>
                <w:sz w:val="26"/>
                <w:szCs w:val="26"/>
                <w:lang w:val="uk-UA"/>
              </w:rPr>
              <w:t>№ 126/20439.</w:t>
            </w:r>
          </w:p>
          <w:p w:rsidR="00BB0996" w:rsidRPr="00F34228" w:rsidRDefault="00BB0996" w:rsidP="00BB0996">
            <w:pPr>
              <w:ind w:firstLine="34"/>
              <w:rPr>
                <w:sz w:val="26"/>
                <w:szCs w:val="26"/>
                <w:lang w:val="uk-UA"/>
              </w:rPr>
            </w:pPr>
            <w:r w:rsidRPr="00F34228">
              <w:rPr>
                <w:bCs/>
                <w:sz w:val="26"/>
                <w:szCs w:val="26"/>
                <w:lang w:val="uk-UA"/>
              </w:rPr>
              <w:t>Приведення деяких наказів Міністерства охорони здоров'я України у відповідність із Законом України «Про внесення змін до деяких законодавчих актів України щодо використання печаток юридичними особами та фізичними особами – підприємцями».</w:t>
            </w:r>
          </w:p>
        </w:tc>
        <w:tc>
          <w:tcPr>
            <w:tcW w:w="1842" w:type="dxa"/>
            <w:shd w:val="clear" w:color="auto" w:fill="auto"/>
          </w:tcPr>
          <w:p w:rsidR="00BB0996" w:rsidRPr="00F34228" w:rsidRDefault="00BB0996" w:rsidP="00BB0996">
            <w:pPr>
              <w:ind w:firstLine="34"/>
              <w:rPr>
                <w:sz w:val="26"/>
                <w:szCs w:val="26"/>
                <w:lang w:val="uk-UA"/>
              </w:rPr>
            </w:pPr>
            <w:r w:rsidRPr="00F34228">
              <w:rPr>
                <w:sz w:val="26"/>
                <w:szCs w:val="26"/>
                <w:lang w:val="uk-UA"/>
              </w:rPr>
              <w:t>Внесення відповідних змін передбачає внесення змін в декілька нормативних актів та додатків до них.</w:t>
            </w:r>
          </w:p>
          <w:p w:rsidR="00BB0996" w:rsidRPr="00F34228" w:rsidRDefault="00BB0996" w:rsidP="00BB0996">
            <w:pPr>
              <w:ind w:firstLine="34"/>
              <w:rPr>
                <w:sz w:val="26"/>
                <w:szCs w:val="26"/>
                <w:lang w:val="uk-UA"/>
              </w:rPr>
            </w:pPr>
            <w:r w:rsidRPr="00F34228">
              <w:rPr>
                <w:sz w:val="26"/>
                <w:szCs w:val="26"/>
                <w:lang w:val="uk-UA"/>
              </w:rPr>
              <w:t>Відповідно наявні додаткові витрати у часовому виразі.</w:t>
            </w:r>
          </w:p>
        </w:tc>
        <w:tc>
          <w:tcPr>
            <w:tcW w:w="2552" w:type="dxa"/>
            <w:shd w:val="clear" w:color="auto" w:fill="auto"/>
          </w:tcPr>
          <w:p w:rsidR="00BB0996" w:rsidRPr="00F34228" w:rsidRDefault="00BB0996" w:rsidP="00BB0996">
            <w:pPr>
              <w:ind w:firstLine="34"/>
              <w:rPr>
                <w:sz w:val="26"/>
                <w:szCs w:val="26"/>
                <w:lang w:val="uk-UA"/>
              </w:rPr>
            </w:pPr>
            <w:r w:rsidRPr="00F34228">
              <w:rPr>
                <w:sz w:val="26"/>
                <w:szCs w:val="26"/>
                <w:lang w:val="uk-UA"/>
              </w:rPr>
              <w:t>Запровадження Альтернативи 2 цілей із значною затримкою в часі через необхідність доопрацювання та внесення змін в декілька нормативних актів та додатків до них, і є недоцільним.</w:t>
            </w:r>
          </w:p>
        </w:tc>
      </w:tr>
      <w:tr w:rsidR="00BB0996" w:rsidRPr="00F34228" w:rsidTr="00BB0996">
        <w:tc>
          <w:tcPr>
            <w:tcW w:w="2410" w:type="dxa"/>
            <w:shd w:val="clear" w:color="auto" w:fill="auto"/>
          </w:tcPr>
          <w:p w:rsidR="00BB0996" w:rsidRPr="00F34228" w:rsidRDefault="00BB0996" w:rsidP="00BB0996">
            <w:pPr>
              <w:ind w:firstLine="34"/>
              <w:rPr>
                <w:sz w:val="26"/>
                <w:szCs w:val="26"/>
                <w:lang w:val="uk-UA"/>
              </w:rPr>
            </w:pPr>
            <w:r w:rsidRPr="00F34228">
              <w:rPr>
                <w:sz w:val="26"/>
                <w:szCs w:val="26"/>
                <w:lang w:val="uk-UA"/>
              </w:rPr>
              <w:t>Альтернатива 3</w:t>
            </w:r>
          </w:p>
        </w:tc>
        <w:tc>
          <w:tcPr>
            <w:tcW w:w="2552" w:type="dxa"/>
            <w:shd w:val="clear" w:color="auto" w:fill="auto"/>
          </w:tcPr>
          <w:p w:rsidR="00BB0996" w:rsidRPr="00F34228" w:rsidRDefault="00BB0996" w:rsidP="00BB0996">
            <w:pPr>
              <w:ind w:firstLine="34"/>
              <w:rPr>
                <w:sz w:val="26"/>
                <w:szCs w:val="26"/>
                <w:lang w:val="uk-UA"/>
              </w:rPr>
            </w:pPr>
            <w:r w:rsidRPr="00F34228">
              <w:rPr>
                <w:sz w:val="26"/>
                <w:szCs w:val="26"/>
                <w:lang w:val="uk-UA"/>
              </w:rPr>
              <w:t>Відсутні.</w:t>
            </w:r>
            <w:r w:rsidRPr="00F34228">
              <w:rPr>
                <w:bCs/>
                <w:sz w:val="26"/>
                <w:szCs w:val="26"/>
                <w:lang w:val="uk-UA"/>
              </w:rPr>
              <w:t xml:space="preserve"> Не призведе до досягнення поставлених цілей.</w:t>
            </w:r>
          </w:p>
        </w:tc>
        <w:tc>
          <w:tcPr>
            <w:tcW w:w="1842" w:type="dxa"/>
            <w:shd w:val="clear" w:color="auto" w:fill="auto"/>
          </w:tcPr>
          <w:p w:rsidR="00BB0996" w:rsidRPr="00F34228" w:rsidRDefault="00BB0996" w:rsidP="00BB0996">
            <w:pPr>
              <w:ind w:firstLine="34"/>
              <w:rPr>
                <w:sz w:val="26"/>
                <w:szCs w:val="26"/>
                <w:lang w:val="uk-UA"/>
              </w:rPr>
            </w:pPr>
            <w:r w:rsidRPr="00F34228">
              <w:rPr>
                <w:bCs/>
                <w:sz w:val="26"/>
                <w:szCs w:val="26"/>
                <w:lang w:val="uk-UA"/>
              </w:rPr>
              <w:t>Відсутні</w:t>
            </w:r>
          </w:p>
        </w:tc>
        <w:tc>
          <w:tcPr>
            <w:tcW w:w="2552" w:type="dxa"/>
            <w:shd w:val="clear" w:color="auto" w:fill="auto"/>
          </w:tcPr>
          <w:p w:rsidR="00BB0996" w:rsidRPr="00F34228" w:rsidRDefault="00BB0996" w:rsidP="00BB0996">
            <w:pPr>
              <w:ind w:firstLine="34"/>
              <w:rPr>
                <w:sz w:val="26"/>
                <w:szCs w:val="26"/>
                <w:lang w:val="uk-UA"/>
              </w:rPr>
            </w:pPr>
            <w:r w:rsidRPr="00F34228">
              <w:rPr>
                <w:sz w:val="26"/>
                <w:szCs w:val="26"/>
                <w:lang w:val="uk-UA"/>
              </w:rPr>
              <w:t>Запровадження Альтернативи 3 жодним чином не дозволить забезпечити досягнення встановлених цілей.</w:t>
            </w:r>
          </w:p>
        </w:tc>
      </w:tr>
    </w:tbl>
    <w:p w:rsidR="00BB0996" w:rsidRPr="00F34228" w:rsidRDefault="00BB0996" w:rsidP="00BB0996">
      <w:pPr>
        <w:shd w:val="clear" w:color="auto" w:fill="FFFFFF"/>
        <w:ind w:firstLine="567"/>
        <w:jc w:val="both"/>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7"/>
        <w:gridCol w:w="3744"/>
        <w:gridCol w:w="3444"/>
      </w:tblGrid>
      <w:tr w:rsidR="00BB0996" w:rsidRPr="00F34228" w:rsidTr="00BB0996">
        <w:tc>
          <w:tcPr>
            <w:tcW w:w="1162" w:type="pct"/>
            <w:tcBorders>
              <w:bottom w:val="single" w:sz="4" w:space="0" w:color="auto"/>
            </w:tcBorders>
          </w:tcPr>
          <w:p w:rsidR="00BB0996" w:rsidRPr="00F34228" w:rsidRDefault="00BB0996" w:rsidP="00BB0996">
            <w:pPr>
              <w:shd w:val="clear" w:color="auto" w:fill="FFFFFF"/>
              <w:ind w:firstLine="5"/>
              <w:jc w:val="center"/>
              <w:rPr>
                <w:b/>
                <w:sz w:val="28"/>
                <w:szCs w:val="28"/>
                <w:lang w:val="uk-UA"/>
              </w:rPr>
            </w:pPr>
            <w:r w:rsidRPr="00F34228">
              <w:rPr>
                <w:b/>
                <w:sz w:val="28"/>
                <w:szCs w:val="28"/>
                <w:lang w:val="uk-UA"/>
              </w:rPr>
              <w:t>Рейтинг</w:t>
            </w:r>
          </w:p>
        </w:tc>
        <w:tc>
          <w:tcPr>
            <w:tcW w:w="1999" w:type="pct"/>
            <w:tcBorders>
              <w:bottom w:val="single" w:sz="4" w:space="0" w:color="auto"/>
            </w:tcBorders>
          </w:tcPr>
          <w:p w:rsidR="00BB0996" w:rsidRPr="00F34228" w:rsidRDefault="00BB0996" w:rsidP="00BB0996">
            <w:pPr>
              <w:shd w:val="clear" w:color="auto" w:fill="FFFFFF"/>
              <w:ind w:left="38" w:right="83" w:firstLine="5"/>
              <w:jc w:val="center"/>
              <w:rPr>
                <w:b/>
                <w:sz w:val="28"/>
                <w:szCs w:val="28"/>
                <w:lang w:val="uk-UA"/>
              </w:rPr>
            </w:pPr>
            <w:r w:rsidRPr="00F34228">
              <w:rPr>
                <w:b/>
                <w:sz w:val="28"/>
                <w:szCs w:val="28"/>
                <w:lang w:val="uk-UA"/>
              </w:rPr>
              <w:t>Аргументи</w:t>
            </w:r>
          </w:p>
          <w:p w:rsidR="00BB0996" w:rsidRPr="00F34228" w:rsidRDefault="00BB0996" w:rsidP="00BB0996">
            <w:pPr>
              <w:shd w:val="clear" w:color="auto" w:fill="FFFFFF"/>
              <w:ind w:left="38" w:right="83" w:firstLine="5"/>
              <w:jc w:val="center"/>
              <w:rPr>
                <w:b/>
                <w:sz w:val="28"/>
                <w:szCs w:val="28"/>
                <w:lang w:val="uk-UA"/>
              </w:rPr>
            </w:pPr>
            <w:r w:rsidRPr="00F34228">
              <w:rPr>
                <w:b/>
                <w:sz w:val="28"/>
                <w:szCs w:val="28"/>
                <w:lang w:val="uk-UA"/>
              </w:rPr>
              <w:t>щодо переваги обраної альтернативи/причини відмови від альтернативи</w:t>
            </w:r>
          </w:p>
        </w:tc>
        <w:tc>
          <w:tcPr>
            <w:tcW w:w="1839" w:type="pct"/>
            <w:tcBorders>
              <w:bottom w:val="single" w:sz="4" w:space="0" w:color="auto"/>
            </w:tcBorders>
          </w:tcPr>
          <w:p w:rsidR="00BB0996" w:rsidRPr="00F34228" w:rsidRDefault="00BB0996" w:rsidP="00BB0996">
            <w:pPr>
              <w:shd w:val="clear" w:color="auto" w:fill="FFFFFF"/>
              <w:ind w:left="97" w:right="101" w:firstLine="5"/>
              <w:jc w:val="center"/>
              <w:rPr>
                <w:b/>
                <w:sz w:val="28"/>
                <w:szCs w:val="28"/>
                <w:lang w:val="uk-UA"/>
              </w:rPr>
            </w:pPr>
            <w:r w:rsidRPr="00F34228">
              <w:rPr>
                <w:b/>
                <w:sz w:val="28"/>
                <w:szCs w:val="28"/>
                <w:lang w:val="uk-UA"/>
              </w:rPr>
              <w:t>Оцінка ризику зовнішніх чинників на дію запропонованого регуляторного акта</w:t>
            </w:r>
          </w:p>
        </w:tc>
      </w:tr>
      <w:tr w:rsidR="00BB0996" w:rsidRPr="00F34228" w:rsidTr="00BB0996">
        <w:tc>
          <w:tcPr>
            <w:tcW w:w="1162"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rPr>
                <w:sz w:val="28"/>
                <w:szCs w:val="28"/>
                <w:lang w:val="uk-UA"/>
              </w:rPr>
            </w:pPr>
            <w:r w:rsidRPr="00F34228">
              <w:rPr>
                <w:sz w:val="28"/>
                <w:szCs w:val="28"/>
                <w:lang w:val="uk-UA"/>
              </w:rPr>
              <w:t>Альтернатива 1</w:t>
            </w:r>
          </w:p>
        </w:tc>
        <w:tc>
          <w:tcPr>
            <w:tcW w:w="199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4</w:t>
            </w:r>
          </w:p>
        </w:tc>
        <w:tc>
          <w:tcPr>
            <w:tcW w:w="183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Х</w:t>
            </w:r>
          </w:p>
        </w:tc>
      </w:tr>
      <w:tr w:rsidR="00BB0996" w:rsidRPr="00F34228" w:rsidTr="00BB0996">
        <w:tc>
          <w:tcPr>
            <w:tcW w:w="1162"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rPr>
                <w:sz w:val="28"/>
                <w:szCs w:val="28"/>
                <w:lang w:val="uk-UA"/>
              </w:rPr>
            </w:pPr>
            <w:r w:rsidRPr="00F34228">
              <w:rPr>
                <w:sz w:val="28"/>
                <w:szCs w:val="28"/>
                <w:lang w:val="uk-UA"/>
              </w:rPr>
              <w:t>Альтернатива 2</w:t>
            </w:r>
          </w:p>
        </w:tc>
        <w:tc>
          <w:tcPr>
            <w:tcW w:w="199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3</w:t>
            </w:r>
          </w:p>
        </w:tc>
        <w:tc>
          <w:tcPr>
            <w:tcW w:w="183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Х</w:t>
            </w:r>
          </w:p>
        </w:tc>
      </w:tr>
      <w:tr w:rsidR="00BB0996" w:rsidRPr="00F34228" w:rsidTr="00BB0996">
        <w:tc>
          <w:tcPr>
            <w:tcW w:w="1162"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rPr>
                <w:sz w:val="28"/>
                <w:szCs w:val="28"/>
                <w:lang w:val="uk-UA"/>
              </w:rPr>
            </w:pPr>
            <w:r w:rsidRPr="00F34228">
              <w:rPr>
                <w:sz w:val="28"/>
                <w:szCs w:val="28"/>
                <w:lang w:val="uk-UA"/>
              </w:rPr>
              <w:t>Альтернатива 3</w:t>
            </w:r>
          </w:p>
        </w:tc>
        <w:tc>
          <w:tcPr>
            <w:tcW w:w="199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1</w:t>
            </w:r>
          </w:p>
        </w:tc>
        <w:tc>
          <w:tcPr>
            <w:tcW w:w="1839" w:type="pct"/>
            <w:tcBorders>
              <w:top w:val="single" w:sz="4" w:space="0" w:color="auto"/>
              <w:left w:val="single" w:sz="4" w:space="0" w:color="auto"/>
              <w:bottom w:val="single" w:sz="4" w:space="0" w:color="auto"/>
              <w:right w:val="single" w:sz="4" w:space="0" w:color="auto"/>
            </w:tcBorders>
          </w:tcPr>
          <w:p w:rsidR="00BB0996" w:rsidRPr="00F34228" w:rsidRDefault="00BB0996" w:rsidP="00BB0996">
            <w:pPr>
              <w:shd w:val="clear" w:color="auto" w:fill="FFFFFF"/>
              <w:ind w:firstLine="5"/>
              <w:jc w:val="center"/>
              <w:rPr>
                <w:sz w:val="28"/>
                <w:szCs w:val="28"/>
                <w:lang w:val="uk-UA"/>
              </w:rPr>
            </w:pPr>
            <w:r w:rsidRPr="00F34228">
              <w:rPr>
                <w:sz w:val="28"/>
                <w:szCs w:val="28"/>
                <w:lang w:val="uk-UA"/>
              </w:rPr>
              <w:t>Х</w:t>
            </w:r>
          </w:p>
        </w:tc>
      </w:tr>
    </w:tbl>
    <w:p w:rsidR="00BB0996" w:rsidRPr="00F34228" w:rsidRDefault="00BB0996" w:rsidP="00BB0996">
      <w:pPr>
        <w:shd w:val="clear" w:color="auto" w:fill="FFFFFF"/>
        <w:ind w:firstLine="567"/>
        <w:jc w:val="both"/>
        <w:rPr>
          <w:bCs/>
          <w:sz w:val="28"/>
          <w:szCs w:val="28"/>
          <w:lang w:val="uk-UA"/>
        </w:rPr>
      </w:pPr>
    </w:p>
    <w:p w:rsidR="00BB0996" w:rsidRPr="00F34228" w:rsidRDefault="00BB0996" w:rsidP="00BB0996">
      <w:pPr>
        <w:shd w:val="clear" w:color="auto" w:fill="FFFFFF"/>
        <w:tabs>
          <w:tab w:val="left" w:pos="9214"/>
        </w:tabs>
        <w:ind w:firstLine="567"/>
        <w:jc w:val="both"/>
        <w:rPr>
          <w:b/>
          <w:bCs/>
          <w:sz w:val="28"/>
          <w:szCs w:val="28"/>
          <w:lang w:val="uk-UA"/>
        </w:rPr>
      </w:pPr>
      <w:r w:rsidRPr="00F34228">
        <w:rPr>
          <w:b/>
          <w:bCs/>
          <w:sz w:val="28"/>
          <w:szCs w:val="28"/>
          <w:lang w:val="uk-UA"/>
        </w:rPr>
        <w:t>V. Механізми та заходи, які забезпечать розв’язання визначеної проблеми</w:t>
      </w:r>
    </w:p>
    <w:p w:rsidR="00F95E66" w:rsidRPr="00F34228" w:rsidRDefault="00BB0996">
      <w:pPr>
        <w:shd w:val="clear" w:color="auto" w:fill="FFFFFF"/>
        <w:tabs>
          <w:tab w:val="left" w:pos="9214"/>
        </w:tabs>
        <w:ind w:firstLine="567"/>
        <w:jc w:val="both"/>
        <w:rPr>
          <w:bCs/>
          <w:sz w:val="28"/>
          <w:szCs w:val="28"/>
          <w:lang w:val="uk-UA"/>
        </w:rPr>
      </w:pPr>
      <w:r w:rsidRPr="00F34228">
        <w:rPr>
          <w:sz w:val="28"/>
          <w:szCs w:val="28"/>
          <w:lang w:val="uk-UA"/>
        </w:rPr>
        <w:t>Зазначена ціль досягається шляхом прийняття проєкт</w:t>
      </w:r>
      <w:r w:rsidRPr="00F34228">
        <w:rPr>
          <w:bCs/>
          <w:sz w:val="28"/>
          <w:szCs w:val="28"/>
          <w:lang w:val="uk-UA"/>
        </w:rPr>
        <w:t>у акта, а саме</w:t>
      </w:r>
      <w:r w:rsidR="00F95E66" w:rsidRPr="00F34228">
        <w:rPr>
          <w:bCs/>
          <w:sz w:val="28"/>
          <w:szCs w:val="28"/>
          <w:lang w:val="uk-UA"/>
        </w:rPr>
        <w:t xml:space="preserve"> </w:t>
      </w:r>
      <w:r w:rsidRPr="00F34228">
        <w:rPr>
          <w:bCs/>
          <w:sz w:val="28"/>
          <w:szCs w:val="28"/>
          <w:lang w:val="uk-UA"/>
        </w:rPr>
        <w:t xml:space="preserve"> </w:t>
      </w:r>
      <w:r w:rsidR="00F95E66" w:rsidRPr="00F34228">
        <w:rPr>
          <w:bCs/>
          <w:sz w:val="28"/>
          <w:szCs w:val="28"/>
          <w:lang w:val="uk-UA"/>
        </w:rPr>
        <w:t>внесенням змін та приведенням у відповідність до  Закон</w:t>
      </w:r>
      <w:r w:rsidR="00FC7C70" w:rsidRPr="00F34228">
        <w:rPr>
          <w:bCs/>
          <w:sz w:val="28"/>
          <w:szCs w:val="28"/>
          <w:lang w:val="uk-UA"/>
        </w:rPr>
        <w:t>у</w:t>
      </w:r>
      <w:r w:rsidR="00F95E66" w:rsidRPr="00F34228">
        <w:rPr>
          <w:bCs/>
          <w:sz w:val="28"/>
          <w:szCs w:val="28"/>
          <w:lang w:val="uk-UA"/>
        </w:rPr>
        <w:t xml:space="preserve"> України </w:t>
      </w:r>
      <w:r w:rsidR="00FC7C70" w:rsidRPr="00F34228">
        <w:rPr>
          <w:bCs/>
          <w:sz w:val="28"/>
          <w:szCs w:val="28"/>
          <w:lang w:val="uk-UA"/>
        </w:rPr>
        <w:t xml:space="preserve">                     </w:t>
      </w:r>
      <w:r w:rsidR="00F95E66" w:rsidRPr="00F34228">
        <w:rPr>
          <w:bCs/>
          <w:sz w:val="28"/>
          <w:szCs w:val="28"/>
          <w:lang w:val="uk-UA"/>
        </w:rPr>
        <w:t xml:space="preserve">від 23 березня 2017 року </w:t>
      </w:r>
      <w:r w:rsidR="00FC7C70" w:rsidRPr="00F34228">
        <w:rPr>
          <w:bCs/>
          <w:sz w:val="28"/>
          <w:szCs w:val="28"/>
          <w:lang w:val="uk-UA"/>
        </w:rPr>
        <w:t xml:space="preserve">№ 1982-VIII </w:t>
      </w:r>
      <w:r w:rsidR="00F95E66" w:rsidRPr="00F34228">
        <w:rPr>
          <w:bCs/>
          <w:sz w:val="28"/>
          <w:szCs w:val="28"/>
          <w:lang w:val="uk-UA"/>
        </w:rPr>
        <w:t>«Про внесення змін до деяких законодавчих актів України щодо використання печаток юридичними особами та фізичними особами – підприємцями»</w:t>
      </w:r>
      <w:r w:rsidR="00E51DED" w:rsidRPr="00F34228">
        <w:rPr>
          <w:bCs/>
          <w:sz w:val="28"/>
          <w:szCs w:val="28"/>
          <w:lang w:val="uk-UA"/>
        </w:rPr>
        <w:t xml:space="preserve">, </w:t>
      </w:r>
      <w:r w:rsidR="00F95E66" w:rsidRPr="00F34228">
        <w:rPr>
          <w:bCs/>
          <w:sz w:val="28"/>
          <w:szCs w:val="28"/>
          <w:lang w:val="uk-UA"/>
        </w:rPr>
        <w:t xml:space="preserve">пункту 4 розділу ІІ «Прикінцеві та перехідні положення» Закону України </w:t>
      </w:r>
      <w:r w:rsidR="0074707A" w:rsidRPr="00F34228">
        <w:rPr>
          <w:bCs/>
          <w:sz w:val="28"/>
          <w:szCs w:val="28"/>
          <w:lang w:val="uk-UA"/>
        </w:rPr>
        <w:t xml:space="preserve">від 17 березня                  </w:t>
      </w:r>
      <w:r w:rsidR="00E51DED" w:rsidRPr="00F34228">
        <w:rPr>
          <w:bCs/>
          <w:sz w:val="28"/>
          <w:szCs w:val="28"/>
          <w:lang w:val="uk-UA"/>
        </w:rPr>
        <w:t xml:space="preserve">2020 року № 531-ІХ </w:t>
      </w:r>
      <w:r w:rsidR="00F95E66" w:rsidRPr="00F34228">
        <w:rPr>
          <w:bCs/>
          <w:sz w:val="28"/>
          <w:szCs w:val="28"/>
          <w:lang w:val="uk-UA"/>
        </w:rPr>
        <w:t>«Про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w:t>
      </w:r>
      <w:r w:rsidR="00DE3B32" w:rsidRPr="00F34228">
        <w:rPr>
          <w:bCs/>
          <w:sz w:val="28"/>
          <w:szCs w:val="28"/>
          <w:lang w:val="uk-UA"/>
        </w:rPr>
        <w:t>:</w:t>
      </w:r>
      <w:r w:rsidR="00F95E66" w:rsidRPr="00F34228">
        <w:rPr>
          <w:bCs/>
          <w:sz w:val="28"/>
          <w:szCs w:val="28"/>
          <w:lang w:val="uk-UA"/>
        </w:rPr>
        <w:t xml:space="preserve"> </w:t>
      </w:r>
    </w:p>
    <w:p w:rsidR="00E51DED" w:rsidRPr="00F34228" w:rsidRDefault="00F95E66" w:rsidP="00BB0996">
      <w:pPr>
        <w:shd w:val="clear" w:color="auto" w:fill="FFFFFF"/>
        <w:tabs>
          <w:tab w:val="left" w:pos="9214"/>
        </w:tabs>
        <w:ind w:firstLine="567"/>
        <w:jc w:val="both"/>
        <w:rPr>
          <w:sz w:val="28"/>
          <w:szCs w:val="28"/>
          <w:lang w:val="uk-UA"/>
        </w:rPr>
      </w:pPr>
      <w:r w:rsidRPr="00F34228">
        <w:rPr>
          <w:bCs/>
          <w:sz w:val="28"/>
          <w:szCs w:val="28"/>
          <w:lang w:val="uk-UA"/>
        </w:rPr>
        <w:t xml:space="preserve"> </w:t>
      </w:r>
      <w:r w:rsidRPr="00F34228">
        <w:rPr>
          <w:sz w:val="28"/>
          <w:szCs w:val="28"/>
          <w:lang w:val="uk-UA"/>
        </w:rPr>
        <w:t xml:space="preserve">Порядку контролю якості лікарських засобів під час оптової та роздрібної торгівлі, затвердженого наказом Міністерства </w:t>
      </w:r>
      <w:r w:rsidR="00DE3B32" w:rsidRPr="00F34228">
        <w:rPr>
          <w:sz w:val="28"/>
          <w:szCs w:val="28"/>
          <w:lang w:val="uk-UA"/>
        </w:rPr>
        <w:t>охорони здоров’я України від 29 вересня 2014 року № 677, зареєстрованим у Міністерстві юстиції України 26 листопада 2014 року за № 1515/26</w:t>
      </w:r>
      <w:r w:rsidR="00E51DED" w:rsidRPr="00F34228">
        <w:rPr>
          <w:sz w:val="28"/>
          <w:szCs w:val="28"/>
          <w:lang w:val="uk-UA"/>
        </w:rPr>
        <w:t>292;</w:t>
      </w:r>
    </w:p>
    <w:p w:rsidR="00E51DED" w:rsidRPr="00F34228" w:rsidRDefault="00DE3B32" w:rsidP="00BB0996">
      <w:pPr>
        <w:shd w:val="clear" w:color="auto" w:fill="FFFFFF"/>
        <w:tabs>
          <w:tab w:val="left" w:pos="9214"/>
        </w:tabs>
        <w:ind w:firstLine="567"/>
        <w:jc w:val="both"/>
        <w:rPr>
          <w:b/>
          <w:sz w:val="28"/>
          <w:szCs w:val="28"/>
          <w:lang w:val="uk-UA"/>
        </w:rPr>
      </w:pPr>
      <w:r w:rsidRPr="00F34228">
        <w:rPr>
          <w:sz w:val="28"/>
          <w:szCs w:val="28"/>
          <w:lang w:val="uk-UA"/>
        </w:rPr>
        <w:t>Порядку проведення галузевої атестації лабораторій з контролю якості та безпеки лікарських засобів, затвердженого наказом Міністерства охорони здоров’я України від 14 січня 2004 року № 10, зареєстрованим у Міністерстві юстиції України 30 січня 2004 року за № 130/8729;</w:t>
      </w:r>
    </w:p>
    <w:p w:rsidR="00E51DED" w:rsidRPr="00F34228" w:rsidRDefault="00DE3B32" w:rsidP="00BB0996">
      <w:pPr>
        <w:shd w:val="clear" w:color="auto" w:fill="FFFFFF"/>
        <w:tabs>
          <w:tab w:val="left" w:pos="9214"/>
        </w:tabs>
        <w:ind w:firstLine="567"/>
        <w:jc w:val="both"/>
        <w:rPr>
          <w:rStyle w:val="rvts9"/>
          <w:bCs/>
          <w:color w:val="000000"/>
          <w:sz w:val="28"/>
          <w:szCs w:val="28"/>
          <w:shd w:val="clear" w:color="auto" w:fill="FFFFFF"/>
          <w:lang w:val="uk-UA"/>
        </w:rPr>
      </w:pPr>
      <w:r w:rsidRPr="00F34228">
        <w:rPr>
          <w:sz w:val="28"/>
          <w:szCs w:val="28"/>
          <w:lang w:val="uk-UA"/>
        </w:rPr>
        <w:t xml:space="preserve">Інструкції з оформлення матеріалів про адміністративні правопорушення законодавства України щодо забезпечення якості лікарських засобів, затвердженої наказом Міністерства охорони здоров’я України від 26 жовтня 2001 року № 428, зареєстрованим в Міністерстві юстиції України </w:t>
      </w:r>
      <w:r w:rsidRPr="00F34228">
        <w:rPr>
          <w:rStyle w:val="rvts9"/>
          <w:bCs/>
          <w:color w:val="000000"/>
          <w:sz w:val="28"/>
          <w:szCs w:val="28"/>
          <w:shd w:val="clear" w:color="auto" w:fill="FFFFFF"/>
          <w:lang w:val="uk-UA"/>
        </w:rPr>
        <w:t>18 січня 2002 року за № 47/6335</w:t>
      </w:r>
      <w:r w:rsidR="00E51DED" w:rsidRPr="00F34228">
        <w:rPr>
          <w:rStyle w:val="rvts9"/>
          <w:bCs/>
          <w:color w:val="000000"/>
          <w:sz w:val="28"/>
          <w:szCs w:val="28"/>
          <w:shd w:val="clear" w:color="auto" w:fill="FFFFFF"/>
          <w:lang w:val="uk-UA"/>
        </w:rPr>
        <w:t>;</w:t>
      </w:r>
    </w:p>
    <w:p w:rsidR="00E51DED" w:rsidRPr="00F34228" w:rsidRDefault="00DE3B32" w:rsidP="00BB0996">
      <w:pPr>
        <w:shd w:val="clear" w:color="auto" w:fill="FFFFFF"/>
        <w:tabs>
          <w:tab w:val="left" w:pos="9214"/>
        </w:tabs>
        <w:ind w:firstLine="567"/>
        <w:jc w:val="both"/>
        <w:rPr>
          <w:rStyle w:val="rvts9"/>
          <w:bCs/>
          <w:color w:val="000000"/>
          <w:sz w:val="28"/>
          <w:szCs w:val="28"/>
          <w:shd w:val="clear" w:color="auto" w:fill="FFFFFF"/>
          <w:lang w:val="uk-UA"/>
        </w:rPr>
      </w:pPr>
      <w:r w:rsidRPr="00F34228">
        <w:rPr>
          <w:sz w:val="28"/>
          <w:szCs w:val="28"/>
          <w:lang w:val="uk-UA"/>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Міністерства охорони здоров'я України 01 жовтня 2014 року № 698,</w:t>
      </w:r>
      <w:r w:rsidRPr="00F34228">
        <w:rPr>
          <w:b/>
          <w:sz w:val="28"/>
          <w:szCs w:val="28"/>
          <w:lang w:val="uk-UA"/>
        </w:rPr>
        <w:t xml:space="preserve"> </w:t>
      </w:r>
      <w:r w:rsidRPr="00F34228">
        <w:rPr>
          <w:sz w:val="28"/>
          <w:szCs w:val="28"/>
          <w:lang w:val="uk-UA"/>
        </w:rPr>
        <w:t xml:space="preserve">зареєстрованим у Міністерстві юстиції України </w:t>
      </w:r>
      <w:r w:rsidRPr="00F34228">
        <w:rPr>
          <w:rStyle w:val="rvts9"/>
          <w:bCs/>
          <w:color w:val="000000"/>
          <w:sz w:val="28"/>
          <w:szCs w:val="28"/>
          <w:shd w:val="clear" w:color="auto" w:fill="FFFFFF"/>
          <w:lang w:val="uk-UA"/>
        </w:rPr>
        <w:t>29 жовтня 2014 року за № 1356/26133;</w:t>
      </w:r>
    </w:p>
    <w:p w:rsidR="00E51DED" w:rsidRPr="00F34228" w:rsidRDefault="00DE3B32" w:rsidP="00BB0996">
      <w:pPr>
        <w:shd w:val="clear" w:color="auto" w:fill="FFFFFF"/>
        <w:tabs>
          <w:tab w:val="left" w:pos="9214"/>
        </w:tabs>
        <w:ind w:firstLine="567"/>
        <w:jc w:val="both"/>
        <w:rPr>
          <w:sz w:val="28"/>
          <w:szCs w:val="28"/>
          <w:lang w:val="uk-UA"/>
        </w:rPr>
      </w:pPr>
      <w:r w:rsidRPr="00F34228">
        <w:rPr>
          <w:sz w:val="28"/>
          <w:szCs w:val="28"/>
          <w:lang w:val="uk-UA"/>
        </w:rPr>
        <w:t>Правил зберігання та проведення контролю якості лікарських засобів у лікувально-профілактичних закладах, затверджених наказом Міністерства охорони здоров'я України від 16 грудня 2003 року  № 584, зареєстрованим у Міністерстві юстиції України 03 березня 2004 року за № 275/8874;</w:t>
      </w:r>
    </w:p>
    <w:p w:rsidR="00F95E66" w:rsidRPr="00F34228" w:rsidRDefault="00DE3B32" w:rsidP="00BB0996">
      <w:pPr>
        <w:shd w:val="clear" w:color="auto" w:fill="FFFFFF"/>
        <w:tabs>
          <w:tab w:val="left" w:pos="9214"/>
        </w:tabs>
        <w:ind w:firstLine="567"/>
        <w:jc w:val="both"/>
        <w:rPr>
          <w:sz w:val="28"/>
          <w:szCs w:val="28"/>
          <w:lang w:val="uk-UA"/>
        </w:rPr>
      </w:pPr>
      <w:r w:rsidRPr="00F34228">
        <w:rPr>
          <w:sz w:val="28"/>
          <w:szCs w:val="28"/>
          <w:lang w:val="uk-UA"/>
        </w:rPr>
        <w:t>Порядку встановлення заборони (тимчасової заборони) та поновлення обігу лікарських засобів на території України, затвердженого наказом Міністерства охорони здоров'я України від 22 листопада 2011 року № 809, зареєстрован</w:t>
      </w:r>
      <w:r w:rsidR="00CA4E6F" w:rsidRPr="00F34228">
        <w:rPr>
          <w:sz w:val="28"/>
          <w:szCs w:val="28"/>
          <w:lang w:val="uk-UA"/>
        </w:rPr>
        <w:t>ого</w:t>
      </w:r>
      <w:r w:rsidRPr="00F34228">
        <w:rPr>
          <w:sz w:val="28"/>
          <w:szCs w:val="28"/>
          <w:lang w:val="uk-UA"/>
        </w:rPr>
        <w:t xml:space="preserve"> </w:t>
      </w:r>
      <w:r w:rsidR="00CA4E6F" w:rsidRPr="00F34228">
        <w:rPr>
          <w:sz w:val="28"/>
          <w:szCs w:val="28"/>
          <w:lang w:val="uk-UA"/>
        </w:rPr>
        <w:t>в</w:t>
      </w:r>
      <w:r w:rsidRPr="00F34228">
        <w:rPr>
          <w:sz w:val="28"/>
          <w:szCs w:val="28"/>
          <w:lang w:val="uk-UA"/>
        </w:rPr>
        <w:t xml:space="preserve"> Міністерстві юстиції України </w:t>
      </w:r>
      <w:r w:rsidRPr="00F34228">
        <w:rPr>
          <w:rStyle w:val="rvts9"/>
          <w:bCs/>
          <w:color w:val="000000"/>
          <w:sz w:val="28"/>
          <w:szCs w:val="28"/>
          <w:shd w:val="clear" w:color="auto" w:fill="FFFFFF"/>
          <w:lang w:val="uk-UA"/>
        </w:rPr>
        <w:t>30 січня 2012 року</w:t>
      </w:r>
      <w:r w:rsidR="00E51DED" w:rsidRPr="00F34228">
        <w:rPr>
          <w:rStyle w:val="rvts9"/>
          <w:bCs/>
          <w:color w:val="000000"/>
          <w:sz w:val="28"/>
          <w:szCs w:val="28"/>
          <w:shd w:val="clear" w:color="auto" w:fill="FFFFFF"/>
          <w:lang w:val="uk-UA"/>
        </w:rPr>
        <w:t xml:space="preserve"> за</w:t>
      </w:r>
      <w:r w:rsidRPr="00F34228">
        <w:rPr>
          <w:rStyle w:val="rvts9"/>
          <w:bCs/>
          <w:color w:val="000000"/>
          <w:sz w:val="28"/>
          <w:szCs w:val="28"/>
          <w:shd w:val="clear" w:color="auto" w:fill="FFFFFF"/>
          <w:lang w:val="uk-UA"/>
        </w:rPr>
        <w:t xml:space="preserve"> </w:t>
      </w:r>
      <w:r w:rsidR="0074707A" w:rsidRPr="00F34228">
        <w:rPr>
          <w:rStyle w:val="rvts9"/>
          <w:bCs/>
          <w:color w:val="000000"/>
          <w:sz w:val="28"/>
          <w:szCs w:val="28"/>
          <w:shd w:val="clear" w:color="auto" w:fill="FFFFFF"/>
          <w:lang w:val="uk-UA"/>
        </w:rPr>
        <w:t xml:space="preserve">                        </w:t>
      </w:r>
      <w:r w:rsidRPr="00F34228">
        <w:rPr>
          <w:rStyle w:val="rvts9"/>
          <w:bCs/>
          <w:color w:val="000000"/>
          <w:sz w:val="28"/>
          <w:szCs w:val="28"/>
          <w:shd w:val="clear" w:color="auto" w:fill="FFFFFF"/>
          <w:lang w:val="uk-UA"/>
        </w:rPr>
        <w:t>№ 126/20439</w:t>
      </w:r>
      <w:r w:rsidR="00E51DED" w:rsidRPr="00F34228">
        <w:rPr>
          <w:rStyle w:val="rvts9"/>
          <w:bCs/>
          <w:color w:val="000000"/>
          <w:sz w:val="28"/>
          <w:szCs w:val="28"/>
          <w:shd w:val="clear" w:color="auto" w:fill="FFFFFF"/>
          <w:lang w:val="uk-UA"/>
        </w:rPr>
        <w:t>.</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Запропоновані проєктом акта зміни сприятимуть удосконаленню заходів державного контролю, забезпеченню належних умов зберігання лікарських засобів під час їх транспортування та зберігання, реалізації державної політики у сфері управління якістю лікарських засобів, забезпеченню пацієнтів якісними та безпечними лікарськими засобами.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Заходи, які необхідно здійснити центральному органу виконавчої влади для розв’язання проблеми: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провести погодження проєкту акта з Державною регуляторною службою України;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забезпечити інформування громадськості про встановлені ним положення шляхом його оприлюднення на офіційному вебсайті Міністерства охорони здоров’я України та провести громадське обговорення проєкту акта;</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провести правову експертизу у Міністерстві юстиції України;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забезпечити проведення державної реєстрації в Міністерстві юстиції України.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Розв’язання проблеми можливе лише шляхом прийняття даного проєкту акта.</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Заходи, які необхідно здійснити суб’єктам господарювання:</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1) ознайомитися з</w:t>
      </w:r>
      <w:r w:rsidR="00E51DED" w:rsidRPr="00F34228">
        <w:rPr>
          <w:bCs/>
          <w:sz w:val="28"/>
          <w:szCs w:val="28"/>
          <w:lang w:val="uk-UA"/>
        </w:rPr>
        <w:t>і</w:t>
      </w:r>
      <w:r w:rsidRPr="00F34228">
        <w:rPr>
          <w:bCs/>
          <w:sz w:val="28"/>
          <w:szCs w:val="28"/>
          <w:lang w:val="uk-UA"/>
        </w:rPr>
        <w:t xml:space="preserve"> встановленими наказом Міністерства охорони здоров’я України положеннями;</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2) провести навчання персоналу щодо недопущення порушення вимог законодавства у сфері обігу лікарських засобів;</w:t>
      </w:r>
    </w:p>
    <w:p w:rsidR="00BB0996" w:rsidRPr="00F34228" w:rsidRDefault="00BB0996" w:rsidP="00BB0996">
      <w:pPr>
        <w:shd w:val="clear" w:color="auto" w:fill="FFFFFF"/>
        <w:tabs>
          <w:tab w:val="left" w:pos="9214"/>
        </w:tabs>
        <w:ind w:firstLine="567"/>
        <w:jc w:val="both"/>
        <w:rPr>
          <w:bCs/>
          <w:sz w:val="28"/>
          <w:szCs w:val="28"/>
          <w:lang w:val="uk-UA"/>
        </w:rPr>
      </w:pPr>
      <w:r w:rsidRPr="00F34228">
        <w:rPr>
          <w:bCs/>
          <w:sz w:val="28"/>
          <w:szCs w:val="28"/>
          <w:lang w:val="uk-UA"/>
        </w:rPr>
        <w:t>3) забезпечити виконання вимог законодавства у сфері обігу лікарських засобів.</w:t>
      </w:r>
    </w:p>
    <w:p w:rsidR="00BB0996" w:rsidRPr="00F34228" w:rsidRDefault="00BB0996" w:rsidP="00BB0996">
      <w:pPr>
        <w:shd w:val="clear" w:color="auto" w:fill="FFFFFF"/>
        <w:tabs>
          <w:tab w:val="left" w:pos="9214"/>
        </w:tabs>
        <w:ind w:firstLine="567"/>
        <w:jc w:val="both"/>
        <w:rPr>
          <w:bCs/>
          <w:sz w:val="28"/>
          <w:szCs w:val="28"/>
          <w:lang w:val="uk-UA"/>
        </w:rPr>
      </w:pPr>
    </w:p>
    <w:p w:rsidR="00BB0996" w:rsidRPr="00F34228" w:rsidRDefault="00BB0996" w:rsidP="00BB0996">
      <w:pPr>
        <w:shd w:val="clear" w:color="auto" w:fill="FFFFFF"/>
        <w:tabs>
          <w:tab w:val="left" w:pos="9214"/>
        </w:tabs>
        <w:ind w:firstLine="567"/>
        <w:jc w:val="both"/>
        <w:rPr>
          <w:b/>
          <w:bCs/>
          <w:sz w:val="28"/>
          <w:szCs w:val="28"/>
          <w:bdr w:val="none" w:sz="0" w:space="0" w:color="auto" w:frame="1"/>
          <w:lang w:val="uk-UA"/>
        </w:rPr>
      </w:pPr>
      <w:r w:rsidRPr="00F34228">
        <w:rPr>
          <w:b/>
          <w:bCs/>
          <w:sz w:val="28"/>
          <w:szCs w:val="28"/>
          <w:bdr w:val="none" w:sz="0" w:space="0" w:color="auto" w:frame="1"/>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Start w:id="1" w:name="n164"/>
      <w:bookmarkEnd w:id="1"/>
    </w:p>
    <w:p w:rsidR="00BB0996" w:rsidRPr="00F34228" w:rsidRDefault="00BB0996" w:rsidP="00BB0996">
      <w:pPr>
        <w:shd w:val="clear" w:color="auto" w:fill="FFFFFF"/>
        <w:tabs>
          <w:tab w:val="left" w:pos="9214"/>
        </w:tabs>
        <w:ind w:firstLine="567"/>
        <w:jc w:val="both"/>
        <w:rPr>
          <w:b/>
          <w:bCs/>
          <w:sz w:val="28"/>
          <w:szCs w:val="28"/>
          <w:bdr w:val="none" w:sz="0" w:space="0" w:color="auto" w:frame="1"/>
          <w:lang w:val="uk-UA"/>
        </w:rPr>
      </w:pPr>
    </w:p>
    <w:p w:rsidR="00BB0996" w:rsidRPr="00F34228" w:rsidRDefault="00BB0996" w:rsidP="00BB0996">
      <w:pPr>
        <w:shd w:val="clear" w:color="auto" w:fill="FFFFFF"/>
        <w:tabs>
          <w:tab w:val="left" w:pos="9214"/>
        </w:tabs>
        <w:ind w:firstLine="567"/>
        <w:jc w:val="both"/>
        <w:rPr>
          <w:sz w:val="28"/>
          <w:szCs w:val="28"/>
          <w:lang w:val="uk-UA"/>
        </w:rPr>
      </w:pPr>
      <w:r w:rsidRPr="00F34228">
        <w:rPr>
          <w:sz w:val="28"/>
          <w:szCs w:val="28"/>
          <w:lang w:val="uk-UA"/>
        </w:rPr>
        <w:t>Витрати на виконання вимог регуляторного акта для органів виконавчої влади чи органів місцевого самоврядування не передбачено.</w:t>
      </w:r>
    </w:p>
    <w:p w:rsidR="00BB0996" w:rsidRPr="00F34228" w:rsidRDefault="00BB0996" w:rsidP="00BB0996">
      <w:pPr>
        <w:shd w:val="clear" w:color="auto" w:fill="FFFFFF"/>
        <w:tabs>
          <w:tab w:val="left" w:pos="9214"/>
        </w:tabs>
        <w:ind w:firstLine="567"/>
        <w:jc w:val="both"/>
        <w:rPr>
          <w:sz w:val="28"/>
          <w:szCs w:val="28"/>
          <w:lang w:val="uk-UA"/>
        </w:rPr>
      </w:pPr>
      <w:r w:rsidRPr="00F34228">
        <w:rPr>
          <w:sz w:val="28"/>
          <w:szCs w:val="28"/>
          <w:lang w:val="uk-UA"/>
        </w:rPr>
        <w:t>Витрати на виконання вимог регуляторного акта для фізичних та юридичних осіб, які повинні проваджувати або виконувати ці вимоги, враховані під час отримання ліцензії на провадження господарської діяльності з медичної практики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w:t>
      </w:r>
      <w:r w:rsidR="00E51DED" w:rsidRPr="00F34228">
        <w:rPr>
          <w:sz w:val="28"/>
          <w:szCs w:val="28"/>
          <w:lang w:val="uk-UA"/>
        </w:rPr>
        <w:t xml:space="preserve"> листопада </w:t>
      </w:r>
      <w:r w:rsidRPr="00F34228">
        <w:rPr>
          <w:sz w:val="28"/>
          <w:szCs w:val="28"/>
          <w:lang w:val="uk-UA"/>
        </w:rPr>
        <w:t>2016</w:t>
      </w:r>
      <w:r w:rsidR="00E51DED" w:rsidRPr="00F34228">
        <w:rPr>
          <w:sz w:val="28"/>
          <w:szCs w:val="28"/>
          <w:lang w:val="uk-UA"/>
        </w:rPr>
        <w:t xml:space="preserve"> року</w:t>
      </w:r>
      <w:r w:rsidRPr="00F34228">
        <w:rPr>
          <w:sz w:val="28"/>
          <w:szCs w:val="28"/>
          <w:lang w:val="uk-UA"/>
        </w:rPr>
        <w:t xml:space="preserve"> № 929, зокрема, щодо вимог законодавства у сфері обігу лікарських засобів. Відповідно, витрати на одного суб'єкта господарювання великого, середнього та малого підприємництва, які виникають внаслідок дії регуляторного акта згідно Додатку 2 до Методики проведення аналізу впливу регуляторного акта,</w:t>
      </w:r>
      <w:r w:rsidRPr="00F34228">
        <w:rPr>
          <w:lang w:val="uk-UA"/>
        </w:rPr>
        <w:t xml:space="preserve"> </w:t>
      </w:r>
      <w:r w:rsidRPr="00F34228">
        <w:rPr>
          <w:sz w:val="28"/>
          <w:szCs w:val="28"/>
          <w:lang w:val="uk-UA"/>
        </w:rPr>
        <w:t>затвердженої постановою Кабінету Міністрів України від 11</w:t>
      </w:r>
      <w:r w:rsidR="00FF55B3" w:rsidRPr="00F34228">
        <w:rPr>
          <w:sz w:val="28"/>
          <w:szCs w:val="28"/>
          <w:lang w:val="uk-UA"/>
        </w:rPr>
        <w:t xml:space="preserve"> березня                         </w:t>
      </w:r>
      <w:r w:rsidRPr="00F34228">
        <w:rPr>
          <w:sz w:val="28"/>
          <w:szCs w:val="28"/>
          <w:lang w:val="uk-UA"/>
        </w:rPr>
        <w:t xml:space="preserve">2004 </w:t>
      </w:r>
      <w:r w:rsidR="00FF55B3" w:rsidRPr="00F34228">
        <w:rPr>
          <w:sz w:val="28"/>
          <w:szCs w:val="28"/>
          <w:lang w:val="uk-UA"/>
        </w:rPr>
        <w:t xml:space="preserve">року </w:t>
      </w:r>
      <w:r w:rsidRPr="00F34228">
        <w:rPr>
          <w:sz w:val="28"/>
          <w:szCs w:val="28"/>
          <w:lang w:val="uk-UA"/>
        </w:rPr>
        <w:t>№ 308, не розраховувалися.</w:t>
      </w:r>
    </w:p>
    <w:p w:rsidR="00BB0996" w:rsidRPr="00F34228" w:rsidRDefault="00BB0996" w:rsidP="00BB0996">
      <w:pPr>
        <w:shd w:val="clear" w:color="auto" w:fill="FFFFFF"/>
        <w:tabs>
          <w:tab w:val="left" w:pos="9214"/>
        </w:tabs>
        <w:ind w:firstLine="567"/>
        <w:jc w:val="both"/>
        <w:rPr>
          <w:sz w:val="28"/>
          <w:szCs w:val="28"/>
          <w:lang w:val="uk-UA"/>
        </w:rPr>
      </w:pPr>
      <w:r w:rsidRPr="00F34228">
        <w:rPr>
          <w:sz w:val="28"/>
          <w:szCs w:val="28"/>
          <w:lang w:val="uk-UA"/>
        </w:rPr>
        <w:t>Водночас, бюджетні витрати на адміністрування регулювання суб’єктів господарювання на одного спеціаліста територіального органу Держлікслужби наведено в таблиці (згідно Додатку 3 до Методики проведення аналізу впливу регуляторного акта, затвердженої постановою Кабінету Міністрів України від 11</w:t>
      </w:r>
      <w:r w:rsidR="00FF55B3" w:rsidRPr="00F34228">
        <w:rPr>
          <w:sz w:val="28"/>
          <w:szCs w:val="28"/>
          <w:lang w:val="uk-UA"/>
        </w:rPr>
        <w:t xml:space="preserve"> березня </w:t>
      </w:r>
      <w:r w:rsidRPr="00F34228">
        <w:rPr>
          <w:sz w:val="28"/>
          <w:szCs w:val="28"/>
          <w:lang w:val="uk-UA"/>
        </w:rPr>
        <w:t xml:space="preserve">2004 </w:t>
      </w:r>
      <w:r w:rsidR="00FF55B3" w:rsidRPr="00F34228">
        <w:rPr>
          <w:sz w:val="28"/>
          <w:szCs w:val="28"/>
          <w:lang w:val="uk-UA"/>
        </w:rPr>
        <w:t xml:space="preserve">року </w:t>
      </w:r>
      <w:r w:rsidRPr="00F34228">
        <w:rPr>
          <w:sz w:val="28"/>
          <w:szCs w:val="28"/>
          <w:lang w:val="uk-UA"/>
        </w:rPr>
        <w:t>№ 308) за 2017 та 2018 роки наведено таблиці:</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101"/>
        <w:gridCol w:w="1376"/>
        <w:gridCol w:w="964"/>
        <w:gridCol w:w="1241"/>
        <w:gridCol w:w="139"/>
        <w:gridCol w:w="1267"/>
      </w:tblGrid>
      <w:tr w:rsidR="00BB0996" w:rsidRPr="00F34228" w:rsidTr="00BB0996">
        <w:tc>
          <w:tcPr>
            <w:tcW w:w="5000" w:type="pct"/>
            <w:gridSpan w:val="7"/>
            <w:shd w:val="clear" w:color="auto" w:fill="auto"/>
          </w:tcPr>
          <w:p w:rsidR="00BB0996" w:rsidRPr="00F34228" w:rsidRDefault="00BB0996" w:rsidP="00BB0996">
            <w:pPr>
              <w:shd w:val="clear" w:color="auto" w:fill="FFFFFF"/>
              <w:tabs>
                <w:tab w:val="left" w:pos="9214"/>
              </w:tabs>
              <w:jc w:val="center"/>
              <w:rPr>
                <w:b/>
                <w:lang w:val="uk-UA"/>
              </w:rPr>
            </w:pPr>
            <w:r w:rsidRPr="00F34228">
              <w:rPr>
                <w:b/>
                <w:lang w:val="uk-UA"/>
              </w:rPr>
              <w:t>2017 рік</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center"/>
              <w:rPr>
                <w:b/>
                <w:lang w:val="uk-UA"/>
              </w:rPr>
            </w:pPr>
            <w:r w:rsidRPr="00F34228">
              <w:rPr>
                <w:b/>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588" w:type="pct"/>
            <w:shd w:val="clear" w:color="auto" w:fill="auto"/>
          </w:tcPr>
          <w:p w:rsidR="00BB0996" w:rsidRPr="00F34228" w:rsidRDefault="00BB0996" w:rsidP="00BB0996">
            <w:pPr>
              <w:shd w:val="clear" w:color="auto" w:fill="FFFFFF"/>
              <w:tabs>
                <w:tab w:val="left" w:pos="9214"/>
              </w:tabs>
              <w:jc w:val="center"/>
              <w:rPr>
                <w:b/>
                <w:lang w:val="uk-UA"/>
              </w:rPr>
            </w:pPr>
            <w:r w:rsidRPr="00F34228">
              <w:rPr>
                <w:b/>
                <w:lang w:val="uk-UA"/>
              </w:rPr>
              <w:t>Планові витрати часу на процедуру</w:t>
            </w:r>
          </w:p>
        </w:tc>
        <w:tc>
          <w:tcPr>
            <w:tcW w:w="735" w:type="pct"/>
            <w:shd w:val="clear" w:color="auto" w:fill="auto"/>
          </w:tcPr>
          <w:p w:rsidR="00BB0996" w:rsidRPr="00F34228" w:rsidRDefault="00BB0996" w:rsidP="00BB0996">
            <w:pPr>
              <w:shd w:val="clear" w:color="auto" w:fill="FFFFFF"/>
              <w:tabs>
                <w:tab w:val="left" w:pos="9214"/>
              </w:tabs>
              <w:jc w:val="center"/>
              <w:rPr>
                <w:b/>
                <w:lang w:val="uk-UA"/>
              </w:rPr>
            </w:pPr>
            <w:r w:rsidRPr="00F34228">
              <w:rPr>
                <w:b/>
                <w:lang w:val="uk-UA"/>
              </w:rPr>
              <w:t>Вартість часу співробітника органу державної влади відповідної категорії (заробітна плата)</w:t>
            </w:r>
          </w:p>
        </w:tc>
        <w:tc>
          <w:tcPr>
            <w:tcW w:w="515" w:type="pct"/>
            <w:shd w:val="clear" w:color="auto" w:fill="auto"/>
          </w:tcPr>
          <w:p w:rsidR="00BB0996" w:rsidRPr="00F34228" w:rsidRDefault="00BB0996" w:rsidP="00BB0996">
            <w:pPr>
              <w:shd w:val="clear" w:color="auto" w:fill="FFFFFF"/>
              <w:tabs>
                <w:tab w:val="left" w:pos="9214"/>
              </w:tabs>
              <w:rPr>
                <w:b/>
                <w:lang w:val="uk-UA"/>
              </w:rPr>
            </w:pPr>
            <w:proofErr w:type="spellStart"/>
            <w:r w:rsidRPr="00F34228">
              <w:rPr>
                <w:b/>
                <w:lang w:val="uk-UA"/>
              </w:rPr>
              <w:t>Оцін-ка</w:t>
            </w:r>
            <w:proofErr w:type="spellEnd"/>
            <w:r w:rsidRPr="00F34228">
              <w:rPr>
                <w:b/>
                <w:lang w:val="uk-UA"/>
              </w:rPr>
              <w:t xml:space="preserve"> </w:t>
            </w:r>
            <w:proofErr w:type="spellStart"/>
            <w:r w:rsidRPr="00F34228">
              <w:rPr>
                <w:b/>
                <w:lang w:val="uk-UA"/>
              </w:rPr>
              <w:t>кіль-кості</w:t>
            </w:r>
            <w:proofErr w:type="spellEnd"/>
            <w:r w:rsidRPr="00F34228">
              <w:rPr>
                <w:b/>
                <w:lang w:val="uk-UA"/>
              </w:rPr>
              <w:t xml:space="preserve"> </w:t>
            </w:r>
            <w:proofErr w:type="spellStart"/>
            <w:r w:rsidRPr="00F34228">
              <w:rPr>
                <w:b/>
                <w:lang w:val="uk-UA"/>
              </w:rPr>
              <w:t>проце-дур</w:t>
            </w:r>
            <w:proofErr w:type="spellEnd"/>
            <w:r w:rsidRPr="00F34228">
              <w:rPr>
                <w:b/>
                <w:lang w:val="uk-UA"/>
              </w:rPr>
              <w:t xml:space="preserve"> за рік, що </w:t>
            </w:r>
            <w:proofErr w:type="spellStart"/>
            <w:r w:rsidRPr="00F34228">
              <w:rPr>
                <w:b/>
                <w:lang w:val="uk-UA"/>
              </w:rPr>
              <w:t>припа-дають</w:t>
            </w:r>
            <w:proofErr w:type="spellEnd"/>
            <w:r w:rsidRPr="00F34228">
              <w:rPr>
                <w:b/>
                <w:lang w:val="uk-UA"/>
              </w:rPr>
              <w:t xml:space="preserve"> на одного суб'єкта</w:t>
            </w:r>
          </w:p>
        </w:tc>
        <w:tc>
          <w:tcPr>
            <w:tcW w:w="663"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 xml:space="preserve">Оцінка кількості суб'єктів, що підпадають під дію процедури </w:t>
            </w:r>
            <w:proofErr w:type="spellStart"/>
            <w:r w:rsidRPr="00F34228">
              <w:rPr>
                <w:b/>
                <w:lang w:val="uk-UA"/>
              </w:rPr>
              <w:t>регулю-вання</w:t>
            </w:r>
            <w:proofErr w:type="spellEnd"/>
          </w:p>
        </w:tc>
        <w:tc>
          <w:tcPr>
            <w:tcW w:w="751" w:type="pct"/>
            <w:gridSpan w:val="2"/>
            <w:shd w:val="clear" w:color="auto" w:fill="auto"/>
          </w:tcPr>
          <w:p w:rsidR="00BB0996" w:rsidRPr="00F34228" w:rsidRDefault="00BB0996" w:rsidP="00BB0996">
            <w:pPr>
              <w:shd w:val="clear" w:color="auto" w:fill="FFFFFF"/>
              <w:tabs>
                <w:tab w:val="left" w:pos="9214"/>
              </w:tabs>
              <w:rPr>
                <w:b/>
                <w:lang w:val="uk-UA"/>
              </w:rPr>
            </w:pPr>
            <w:r w:rsidRPr="00F34228">
              <w:rPr>
                <w:b/>
                <w:lang w:val="uk-UA"/>
              </w:rPr>
              <w:t>Витрати</w:t>
            </w:r>
          </w:p>
          <w:p w:rsidR="00BB0996" w:rsidRPr="00F34228" w:rsidRDefault="00BB0996" w:rsidP="00BB0996">
            <w:pPr>
              <w:shd w:val="clear" w:color="auto" w:fill="FFFFFF"/>
              <w:tabs>
                <w:tab w:val="left" w:pos="9214"/>
              </w:tabs>
              <w:rPr>
                <w:b/>
                <w:lang w:val="uk-UA"/>
              </w:rPr>
            </w:pPr>
            <w:r w:rsidRPr="00F34228">
              <w:rPr>
                <w:b/>
                <w:lang w:val="uk-UA"/>
              </w:rPr>
              <w:t xml:space="preserve">на </w:t>
            </w:r>
            <w:proofErr w:type="spellStart"/>
            <w:r w:rsidRPr="00F34228">
              <w:rPr>
                <w:b/>
                <w:lang w:val="uk-UA"/>
              </w:rPr>
              <w:t>адміні-</w:t>
            </w:r>
            <w:proofErr w:type="spellEnd"/>
          </w:p>
          <w:p w:rsidR="00BB0996" w:rsidRPr="00F34228" w:rsidRDefault="00BB0996" w:rsidP="00BB0996">
            <w:pPr>
              <w:shd w:val="clear" w:color="auto" w:fill="FFFFFF"/>
              <w:tabs>
                <w:tab w:val="left" w:pos="9214"/>
              </w:tabs>
              <w:rPr>
                <w:b/>
                <w:lang w:val="uk-UA"/>
              </w:rPr>
            </w:pPr>
            <w:proofErr w:type="spellStart"/>
            <w:r w:rsidRPr="00F34228">
              <w:rPr>
                <w:b/>
                <w:lang w:val="uk-UA"/>
              </w:rPr>
              <w:t>стрування</w:t>
            </w:r>
            <w:proofErr w:type="spellEnd"/>
            <w:r w:rsidRPr="00F34228">
              <w:rPr>
                <w:b/>
                <w:lang w:val="uk-UA"/>
              </w:rPr>
              <w:t xml:space="preserve"> </w:t>
            </w:r>
            <w:proofErr w:type="spellStart"/>
            <w:r w:rsidRPr="00F34228">
              <w:rPr>
                <w:b/>
                <w:lang w:val="uk-UA"/>
              </w:rPr>
              <w:t>регулюва-</w:t>
            </w:r>
            <w:proofErr w:type="spellEnd"/>
          </w:p>
          <w:p w:rsidR="00BB0996" w:rsidRPr="00F34228" w:rsidRDefault="00BB0996" w:rsidP="00BB0996">
            <w:pPr>
              <w:shd w:val="clear" w:color="auto" w:fill="FFFFFF"/>
              <w:tabs>
                <w:tab w:val="left" w:pos="9214"/>
              </w:tabs>
              <w:rPr>
                <w:b/>
                <w:lang w:val="uk-UA"/>
              </w:rPr>
            </w:pPr>
            <w:proofErr w:type="spellStart"/>
            <w:r w:rsidRPr="00F34228">
              <w:rPr>
                <w:b/>
                <w:lang w:val="uk-UA"/>
              </w:rPr>
              <w:t>ння</w:t>
            </w:r>
            <w:proofErr w:type="spellEnd"/>
            <w:r w:rsidRPr="00F34228">
              <w:rPr>
                <w:b/>
                <w:lang w:val="uk-UA"/>
              </w:rPr>
              <w:t>* (за рік), гривень</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1. Облік суб'єкта господарювання, що перебуває у сфері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24 робочі години</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48,44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663" w:type="pct"/>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751" w:type="pct"/>
            <w:gridSpan w:val="2"/>
            <w:shd w:val="clear" w:color="auto" w:fill="auto"/>
          </w:tcPr>
          <w:p w:rsidR="00BB0996" w:rsidRPr="00F34228" w:rsidRDefault="00BB0996" w:rsidP="00BB0996">
            <w:pPr>
              <w:tabs>
                <w:tab w:val="left" w:pos="9214"/>
              </w:tabs>
              <w:jc w:val="center"/>
              <w:rPr>
                <w:lang w:val="uk-UA"/>
              </w:rPr>
            </w:pPr>
            <w:r w:rsidRPr="00F34228">
              <w:rPr>
                <w:lang w:val="uk-UA"/>
              </w:rPr>
              <w:t>8771515,2</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i/>
                <w:lang w:val="uk-UA"/>
              </w:rPr>
            </w:pPr>
            <w:r w:rsidRPr="00F34228">
              <w:rPr>
                <w:lang w:val="uk-UA"/>
              </w:rPr>
              <w:t>2. Поточний контроль за суб'єктом господарювання, що перебуває у сфері регулювання, у тому числі:</w:t>
            </w:r>
            <w:r w:rsidRPr="00F34228">
              <w:rPr>
                <w:i/>
                <w:lang w:val="uk-UA"/>
              </w:rPr>
              <w:t xml:space="preserve"> 1920 робочі години (для уповноваженої особи СГ)</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663" w:type="pct"/>
            <w:shd w:val="clear" w:color="auto" w:fill="auto"/>
          </w:tcPr>
          <w:p w:rsidR="00BB0996" w:rsidRPr="00F34228" w:rsidRDefault="00BB0996" w:rsidP="00BB0996">
            <w:pPr>
              <w:jc w:val="center"/>
              <w:rPr>
                <w:lang w:val="uk-UA"/>
              </w:rPr>
            </w:pPr>
            <w:r w:rsidRPr="00F34228">
              <w:rPr>
                <w:lang w:val="uk-UA"/>
              </w:rPr>
              <w:t>–</w:t>
            </w:r>
          </w:p>
        </w:tc>
        <w:tc>
          <w:tcPr>
            <w:tcW w:w="751" w:type="pct"/>
            <w:gridSpan w:val="2"/>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камеральні</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663" w:type="pct"/>
            <w:shd w:val="clear" w:color="auto" w:fill="auto"/>
          </w:tcPr>
          <w:p w:rsidR="00BB0996" w:rsidRPr="00F34228" w:rsidRDefault="00BB0996" w:rsidP="00BB0996">
            <w:pPr>
              <w:jc w:val="center"/>
              <w:rPr>
                <w:lang w:val="uk-UA"/>
              </w:rPr>
            </w:pPr>
            <w:r w:rsidRPr="00F34228">
              <w:rPr>
                <w:lang w:val="uk-UA"/>
              </w:rPr>
              <w:t>–</w:t>
            </w:r>
          </w:p>
        </w:tc>
        <w:tc>
          <w:tcPr>
            <w:tcW w:w="751" w:type="pct"/>
            <w:gridSpan w:val="2"/>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виїзні</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24 робочі години</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48,44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663" w:type="pct"/>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751" w:type="pct"/>
            <w:gridSpan w:val="2"/>
            <w:shd w:val="clear" w:color="auto" w:fill="auto"/>
          </w:tcPr>
          <w:p w:rsidR="00BB0996" w:rsidRPr="00F34228" w:rsidRDefault="00BB0996" w:rsidP="00BB0996">
            <w:pPr>
              <w:tabs>
                <w:tab w:val="left" w:pos="9214"/>
              </w:tabs>
              <w:jc w:val="center"/>
              <w:rPr>
                <w:lang w:val="uk-UA"/>
              </w:rPr>
            </w:pPr>
            <w:r w:rsidRPr="00F34228">
              <w:rPr>
                <w:lang w:val="uk-UA"/>
              </w:rPr>
              <w:t>8771515,2</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3. Підготовка, затвердження та опрацювання одного окремого акта про порушення вимог регулювання</w:t>
            </w:r>
          </w:p>
        </w:tc>
        <w:tc>
          <w:tcPr>
            <w:tcW w:w="588" w:type="pct"/>
            <w:shd w:val="clear" w:color="auto" w:fill="auto"/>
          </w:tcPr>
          <w:p w:rsidR="00BB0996" w:rsidRPr="00F34228" w:rsidRDefault="0074707A" w:rsidP="00BB0996">
            <w:pPr>
              <w:tabs>
                <w:tab w:val="left" w:pos="9214"/>
              </w:tabs>
              <w:jc w:val="center"/>
              <w:rPr>
                <w:lang w:val="uk-UA"/>
              </w:rPr>
            </w:pPr>
            <w:r w:rsidRPr="00F34228">
              <w:rPr>
                <w:lang w:val="uk-UA"/>
              </w:rPr>
              <w:t>1 робоча годин</w:t>
            </w:r>
            <w:r w:rsidR="00BB0996" w:rsidRPr="00F34228">
              <w:rPr>
                <w:lang w:val="uk-UA"/>
              </w:rPr>
              <w:t>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48,44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663" w:type="pct"/>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751" w:type="pct"/>
            <w:gridSpan w:val="2"/>
            <w:shd w:val="clear" w:color="auto" w:fill="auto"/>
          </w:tcPr>
          <w:p w:rsidR="00BB0996" w:rsidRPr="00F34228" w:rsidRDefault="00BB0996" w:rsidP="00BB0996">
            <w:pPr>
              <w:tabs>
                <w:tab w:val="left" w:pos="9214"/>
              </w:tabs>
              <w:jc w:val="center"/>
              <w:rPr>
                <w:lang w:val="uk-UA"/>
              </w:rPr>
            </w:pPr>
            <w:r w:rsidRPr="00F34228">
              <w:rPr>
                <w:lang w:val="uk-UA"/>
              </w:rPr>
              <w:t>365479,8</w:t>
            </w:r>
          </w:p>
        </w:tc>
      </w:tr>
      <w:tr w:rsidR="00BB0996" w:rsidRPr="00F34228" w:rsidTr="00BB0996">
        <w:tc>
          <w:tcPr>
            <w:tcW w:w="1748" w:type="pct"/>
            <w:shd w:val="clear" w:color="auto" w:fill="auto"/>
          </w:tcPr>
          <w:p w:rsidR="00BB0996" w:rsidRPr="00F34228" w:rsidRDefault="00BB0996" w:rsidP="00BB0996">
            <w:pPr>
              <w:tabs>
                <w:tab w:val="left" w:pos="9214"/>
              </w:tabs>
              <w:jc w:val="both"/>
              <w:rPr>
                <w:lang w:val="uk-UA"/>
              </w:rPr>
            </w:pPr>
            <w:r w:rsidRPr="00F34228">
              <w:rPr>
                <w:lang w:val="uk-UA"/>
              </w:rPr>
              <w:t>4. Реалізація одного окремого рішення щодо порушення вимог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1 робоча година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48,44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3</w:t>
            </w:r>
          </w:p>
        </w:tc>
        <w:tc>
          <w:tcPr>
            <w:tcW w:w="663" w:type="pct"/>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751" w:type="pct"/>
            <w:gridSpan w:val="2"/>
            <w:shd w:val="clear" w:color="auto" w:fill="auto"/>
          </w:tcPr>
          <w:p w:rsidR="00BB0996" w:rsidRPr="00F34228" w:rsidRDefault="00BB0996" w:rsidP="00BB0996">
            <w:pPr>
              <w:tabs>
                <w:tab w:val="left" w:pos="9214"/>
              </w:tabs>
              <w:jc w:val="center"/>
              <w:rPr>
                <w:lang w:val="uk-UA"/>
              </w:rPr>
            </w:pPr>
            <w:r w:rsidRPr="00F34228">
              <w:rPr>
                <w:lang w:val="uk-UA"/>
              </w:rPr>
              <w:t>1096439,4</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5. Оскарження одного окремого рішення суб'єктами господарювання</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663" w:type="pct"/>
            <w:shd w:val="clear" w:color="auto" w:fill="auto"/>
          </w:tcPr>
          <w:p w:rsidR="00BB0996" w:rsidRPr="00F34228" w:rsidRDefault="00BB0996" w:rsidP="00BB0996">
            <w:pPr>
              <w:jc w:val="center"/>
              <w:rPr>
                <w:lang w:val="uk-UA"/>
              </w:rPr>
            </w:pPr>
            <w:r w:rsidRPr="00F34228">
              <w:rPr>
                <w:lang w:val="uk-UA"/>
              </w:rPr>
              <w:t>–</w:t>
            </w:r>
          </w:p>
        </w:tc>
        <w:tc>
          <w:tcPr>
            <w:tcW w:w="751" w:type="pct"/>
            <w:gridSpan w:val="2"/>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6. Підготовка звітності за результатами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1 робоча година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48,44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12</w:t>
            </w:r>
          </w:p>
        </w:tc>
        <w:tc>
          <w:tcPr>
            <w:tcW w:w="663" w:type="pct"/>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751" w:type="pct"/>
            <w:gridSpan w:val="2"/>
            <w:shd w:val="clear" w:color="auto" w:fill="auto"/>
          </w:tcPr>
          <w:p w:rsidR="00BB0996" w:rsidRPr="00F34228" w:rsidRDefault="00BB0996" w:rsidP="00BB0996">
            <w:pPr>
              <w:tabs>
                <w:tab w:val="left" w:pos="9214"/>
              </w:tabs>
              <w:jc w:val="center"/>
              <w:rPr>
                <w:lang w:val="uk-UA"/>
              </w:rPr>
            </w:pPr>
            <w:r w:rsidRPr="00F34228">
              <w:rPr>
                <w:lang w:val="uk-UA"/>
              </w:rPr>
              <w:t>4385757,6</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7. Інші адміністративні процедури (уточнити):</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663" w:type="pct"/>
            <w:shd w:val="clear" w:color="auto" w:fill="auto"/>
          </w:tcPr>
          <w:p w:rsidR="00BB0996" w:rsidRPr="00F34228" w:rsidRDefault="00BB0996" w:rsidP="00BB0996">
            <w:pPr>
              <w:jc w:val="center"/>
              <w:rPr>
                <w:lang w:val="uk-UA"/>
              </w:rPr>
            </w:pPr>
            <w:r w:rsidRPr="00F34228">
              <w:rPr>
                <w:lang w:val="uk-UA"/>
              </w:rPr>
              <w:t>–</w:t>
            </w:r>
          </w:p>
        </w:tc>
        <w:tc>
          <w:tcPr>
            <w:tcW w:w="751" w:type="pct"/>
            <w:gridSpan w:val="2"/>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ind w:firstLine="567"/>
              <w:jc w:val="both"/>
              <w:rPr>
                <w:lang w:val="uk-UA"/>
              </w:rPr>
            </w:pPr>
            <w:r w:rsidRPr="00F34228">
              <w:rPr>
                <w:lang w:val="uk-UA"/>
              </w:rPr>
              <w:t>Разом за рік</w:t>
            </w:r>
          </w:p>
        </w:tc>
        <w:tc>
          <w:tcPr>
            <w:tcW w:w="3252" w:type="pct"/>
            <w:gridSpan w:val="6"/>
            <w:shd w:val="clear" w:color="auto" w:fill="auto"/>
          </w:tcPr>
          <w:p w:rsidR="00BB0996" w:rsidRPr="00F34228" w:rsidRDefault="00BB0996" w:rsidP="00BB0996">
            <w:pPr>
              <w:tabs>
                <w:tab w:val="left" w:pos="9214"/>
              </w:tabs>
              <w:jc w:val="right"/>
              <w:rPr>
                <w:lang w:val="uk-UA"/>
              </w:rPr>
            </w:pPr>
            <w:r w:rsidRPr="00F34228">
              <w:rPr>
                <w:lang w:val="uk-UA"/>
              </w:rPr>
              <w:t>23390707,2</w:t>
            </w:r>
          </w:p>
        </w:tc>
      </w:tr>
      <w:tr w:rsidR="00BB0996" w:rsidRPr="00F34228" w:rsidTr="00BB0996">
        <w:tc>
          <w:tcPr>
            <w:tcW w:w="5000" w:type="pct"/>
            <w:gridSpan w:val="7"/>
            <w:shd w:val="clear" w:color="auto" w:fill="auto"/>
          </w:tcPr>
          <w:p w:rsidR="00BB0996" w:rsidRPr="00F34228" w:rsidRDefault="00BB0996" w:rsidP="00BB0996">
            <w:pPr>
              <w:tabs>
                <w:tab w:val="left" w:pos="9214"/>
              </w:tabs>
              <w:ind w:firstLine="567"/>
              <w:jc w:val="center"/>
              <w:rPr>
                <w:b/>
                <w:lang w:val="uk-UA"/>
              </w:rPr>
            </w:pPr>
            <w:r w:rsidRPr="00F34228">
              <w:rPr>
                <w:b/>
                <w:lang w:val="uk-UA"/>
              </w:rPr>
              <w:t>2018 рік</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Процедура регулювання суб'єктів великого і середнього підприємництва (розрахунок на одного типового суб'єкта господарювання)</w:t>
            </w:r>
          </w:p>
          <w:p w:rsidR="00BB0996" w:rsidRPr="00F34228" w:rsidRDefault="00BB0996" w:rsidP="00BB0996">
            <w:pPr>
              <w:tabs>
                <w:tab w:val="left" w:pos="9214"/>
              </w:tabs>
              <w:rPr>
                <w:b/>
                <w:lang w:val="uk-UA"/>
              </w:rPr>
            </w:pPr>
          </w:p>
        </w:tc>
        <w:tc>
          <w:tcPr>
            <w:tcW w:w="588"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Планові витрати часу на процедуру</w:t>
            </w:r>
          </w:p>
          <w:p w:rsidR="00BB0996" w:rsidRPr="00F34228" w:rsidRDefault="00BB0996" w:rsidP="00BB0996">
            <w:pPr>
              <w:tabs>
                <w:tab w:val="left" w:pos="9214"/>
              </w:tabs>
              <w:rPr>
                <w:b/>
                <w:lang w:val="uk-UA"/>
              </w:rPr>
            </w:pPr>
          </w:p>
        </w:tc>
        <w:tc>
          <w:tcPr>
            <w:tcW w:w="735"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Вартість часу співробітника органу державної влади відповідної категорії (заробітна плата)</w:t>
            </w:r>
          </w:p>
        </w:tc>
        <w:tc>
          <w:tcPr>
            <w:tcW w:w="515" w:type="pct"/>
            <w:shd w:val="clear" w:color="auto" w:fill="auto"/>
          </w:tcPr>
          <w:p w:rsidR="00BB0996" w:rsidRPr="00F34228" w:rsidRDefault="00BB0996" w:rsidP="00BB0996">
            <w:pPr>
              <w:shd w:val="clear" w:color="auto" w:fill="FFFFFF"/>
              <w:tabs>
                <w:tab w:val="left" w:pos="9214"/>
              </w:tabs>
              <w:rPr>
                <w:b/>
                <w:lang w:val="uk-UA"/>
              </w:rPr>
            </w:pPr>
            <w:proofErr w:type="spellStart"/>
            <w:r w:rsidRPr="00F34228">
              <w:rPr>
                <w:b/>
                <w:lang w:val="uk-UA"/>
              </w:rPr>
              <w:t>Оцін-ка</w:t>
            </w:r>
            <w:proofErr w:type="spellEnd"/>
            <w:r w:rsidRPr="00F34228">
              <w:rPr>
                <w:b/>
                <w:lang w:val="uk-UA"/>
              </w:rPr>
              <w:t xml:space="preserve"> </w:t>
            </w:r>
            <w:proofErr w:type="spellStart"/>
            <w:r w:rsidRPr="00F34228">
              <w:rPr>
                <w:b/>
                <w:lang w:val="uk-UA"/>
              </w:rPr>
              <w:t>кіль-кості</w:t>
            </w:r>
            <w:proofErr w:type="spellEnd"/>
            <w:r w:rsidRPr="00F34228">
              <w:rPr>
                <w:b/>
                <w:lang w:val="uk-UA"/>
              </w:rPr>
              <w:t xml:space="preserve"> </w:t>
            </w:r>
            <w:proofErr w:type="spellStart"/>
            <w:r w:rsidRPr="00F34228">
              <w:rPr>
                <w:b/>
                <w:lang w:val="uk-UA"/>
              </w:rPr>
              <w:t>проце-дур</w:t>
            </w:r>
            <w:proofErr w:type="spellEnd"/>
            <w:r w:rsidRPr="00F34228">
              <w:rPr>
                <w:b/>
                <w:lang w:val="uk-UA"/>
              </w:rPr>
              <w:t xml:space="preserve"> за рік, що припадають на одного </w:t>
            </w:r>
            <w:proofErr w:type="spellStart"/>
            <w:r w:rsidRPr="00F34228">
              <w:rPr>
                <w:b/>
                <w:lang w:val="uk-UA"/>
              </w:rPr>
              <w:t>су-б'єкта</w:t>
            </w:r>
            <w:proofErr w:type="spellEnd"/>
          </w:p>
        </w:tc>
        <w:tc>
          <w:tcPr>
            <w:tcW w:w="737" w:type="pct"/>
            <w:gridSpan w:val="2"/>
            <w:shd w:val="clear" w:color="auto" w:fill="auto"/>
          </w:tcPr>
          <w:p w:rsidR="00BB0996" w:rsidRPr="00F34228" w:rsidRDefault="00BB0996" w:rsidP="00BB0996">
            <w:pPr>
              <w:shd w:val="clear" w:color="auto" w:fill="FFFFFF"/>
              <w:tabs>
                <w:tab w:val="left" w:pos="9214"/>
              </w:tabs>
              <w:rPr>
                <w:b/>
                <w:lang w:val="uk-UA"/>
              </w:rPr>
            </w:pPr>
            <w:r w:rsidRPr="00F34228">
              <w:rPr>
                <w:b/>
                <w:lang w:val="uk-UA"/>
              </w:rPr>
              <w:t xml:space="preserve">Оцінка кількості суб'єктів, що </w:t>
            </w:r>
            <w:proofErr w:type="spellStart"/>
            <w:r w:rsidRPr="00F34228">
              <w:rPr>
                <w:b/>
                <w:lang w:val="uk-UA"/>
              </w:rPr>
              <w:t>підпа-дають</w:t>
            </w:r>
            <w:proofErr w:type="spellEnd"/>
            <w:r w:rsidRPr="00F34228">
              <w:rPr>
                <w:b/>
                <w:lang w:val="uk-UA"/>
              </w:rPr>
              <w:t xml:space="preserve"> під дію процедури </w:t>
            </w:r>
            <w:proofErr w:type="spellStart"/>
            <w:r w:rsidRPr="00F34228">
              <w:rPr>
                <w:b/>
                <w:lang w:val="uk-UA"/>
              </w:rPr>
              <w:t>регулюва-</w:t>
            </w:r>
            <w:proofErr w:type="spellEnd"/>
          </w:p>
          <w:p w:rsidR="00BB0996" w:rsidRPr="00F34228" w:rsidRDefault="00BB0996" w:rsidP="00BB0996">
            <w:pPr>
              <w:shd w:val="clear" w:color="auto" w:fill="FFFFFF"/>
              <w:tabs>
                <w:tab w:val="left" w:pos="9214"/>
              </w:tabs>
              <w:rPr>
                <w:b/>
                <w:lang w:val="uk-UA"/>
              </w:rPr>
            </w:pPr>
            <w:proofErr w:type="spellStart"/>
            <w:r w:rsidRPr="00F34228">
              <w:rPr>
                <w:b/>
                <w:lang w:val="uk-UA"/>
              </w:rPr>
              <w:t>ння</w:t>
            </w:r>
            <w:proofErr w:type="spellEnd"/>
          </w:p>
        </w:tc>
        <w:tc>
          <w:tcPr>
            <w:tcW w:w="677" w:type="pct"/>
            <w:shd w:val="clear" w:color="auto" w:fill="auto"/>
          </w:tcPr>
          <w:p w:rsidR="00BB0996" w:rsidRPr="00F34228" w:rsidRDefault="00BB0996" w:rsidP="00BB0996">
            <w:pPr>
              <w:shd w:val="clear" w:color="auto" w:fill="FFFFFF"/>
              <w:tabs>
                <w:tab w:val="left" w:pos="9214"/>
              </w:tabs>
              <w:rPr>
                <w:b/>
                <w:lang w:val="uk-UA"/>
              </w:rPr>
            </w:pPr>
            <w:r w:rsidRPr="00F34228">
              <w:rPr>
                <w:b/>
                <w:lang w:val="uk-UA"/>
              </w:rPr>
              <w:t>Витрати</w:t>
            </w:r>
          </w:p>
          <w:p w:rsidR="00BB0996" w:rsidRPr="00F34228" w:rsidRDefault="00BB0996" w:rsidP="00BB0996">
            <w:pPr>
              <w:shd w:val="clear" w:color="auto" w:fill="FFFFFF"/>
              <w:tabs>
                <w:tab w:val="left" w:pos="9214"/>
              </w:tabs>
              <w:rPr>
                <w:b/>
                <w:lang w:val="uk-UA"/>
              </w:rPr>
            </w:pPr>
            <w:r w:rsidRPr="00F34228">
              <w:rPr>
                <w:b/>
                <w:lang w:val="uk-UA"/>
              </w:rPr>
              <w:t xml:space="preserve">на </w:t>
            </w:r>
            <w:proofErr w:type="spellStart"/>
            <w:r w:rsidRPr="00F34228">
              <w:rPr>
                <w:b/>
                <w:lang w:val="uk-UA"/>
              </w:rPr>
              <w:t>адміні-</w:t>
            </w:r>
            <w:proofErr w:type="spellEnd"/>
          </w:p>
          <w:p w:rsidR="00BB0996" w:rsidRPr="00F34228" w:rsidRDefault="00BB0996" w:rsidP="00BB0996">
            <w:pPr>
              <w:shd w:val="clear" w:color="auto" w:fill="FFFFFF"/>
              <w:tabs>
                <w:tab w:val="left" w:pos="9214"/>
              </w:tabs>
              <w:rPr>
                <w:b/>
                <w:lang w:val="uk-UA"/>
              </w:rPr>
            </w:pPr>
            <w:proofErr w:type="spellStart"/>
            <w:r w:rsidRPr="00F34228">
              <w:rPr>
                <w:b/>
                <w:lang w:val="uk-UA"/>
              </w:rPr>
              <w:t>струва-ння</w:t>
            </w:r>
            <w:proofErr w:type="spellEnd"/>
            <w:r w:rsidRPr="00F34228">
              <w:rPr>
                <w:b/>
                <w:lang w:val="uk-UA"/>
              </w:rPr>
              <w:t xml:space="preserve"> </w:t>
            </w:r>
            <w:proofErr w:type="spellStart"/>
            <w:r w:rsidRPr="00F34228">
              <w:rPr>
                <w:b/>
                <w:lang w:val="uk-UA"/>
              </w:rPr>
              <w:t>регулю-вання</w:t>
            </w:r>
            <w:proofErr w:type="spellEnd"/>
            <w:r w:rsidRPr="00F34228">
              <w:rPr>
                <w:b/>
                <w:lang w:val="uk-UA"/>
              </w:rPr>
              <w:t>* (за рік), гривень</w:t>
            </w:r>
          </w:p>
          <w:p w:rsidR="00BB0996" w:rsidRPr="00F34228" w:rsidRDefault="00BB0996" w:rsidP="00BB0996">
            <w:pPr>
              <w:tabs>
                <w:tab w:val="left" w:pos="9214"/>
              </w:tabs>
              <w:rPr>
                <w:b/>
                <w:lang w:val="uk-UA"/>
              </w:rPr>
            </w:pP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1. Облік суб'єкта господарювання, що перебуває у сфері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24 робочі години</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58,75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737" w:type="pct"/>
            <w:gridSpan w:val="2"/>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677" w:type="pct"/>
            <w:shd w:val="clear" w:color="auto" w:fill="auto"/>
          </w:tcPr>
          <w:p w:rsidR="00BB0996" w:rsidRPr="00F34228" w:rsidRDefault="00BB0996" w:rsidP="00BB0996">
            <w:pPr>
              <w:tabs>
                <w:tab w:val="left" w:pos="9214"/>
              </w:tabs>
              <w:jc w:val="center"/>
              <w:rPr>
                <w:lang w:val="uk-UA"/>
              </w:rPr>
            </w:pPr>
            <w:r w:rsidRPr="00F34228">
              <w:rPr>
                <w:lang w:val="uk-UA"/>
              </w:rPr>
              <w:t>10638450</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i/>
                <w:lang w:val="uk-UA"/>
              </w:rPr>
            </w:pPr>
            <w:r w:rsidRPr="00F34228">
              <w:rPr>
                <w:lang w:val="uk-UA"/>
              </w:rPr>
              <w:t>2. Поточний контроль за суб'єктом господарювання, що перебуває у сфері регулювання, у тому числі:</w:t>
            </w:r>
            <w:r w:rsidRPr="00F34228">
              <w:rPr>
                <w:i/>
                <w:lang w:val="uk-UA"/>
              </w:rPr>
              <w:t xml:space="preserve"> 1920 робочі години (для уповноваженої особи СГ)</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737" w:type="pct"/>
            <w:gridSpan w:val="2"/>
            <w:shd w:val="clear" w:color="auto" w:fill="auto"/>
          </w:tcPr>
          <w:p w:rsidR="00BB0996" w:rsidRPr="00F34228" w:rsidRDefault="00BB0996" w:rsidP="00BB0996">
            <w:pPr>
              <w:jc w:val="center"/>
              <w:rPr>
                <w:lang w:val="uk-UA"/>
              </w:rPr>
            </w:pPr>
            <w:r w:rsidRPr="00F34228">
              <w:rPr>
                <w:lang w:val="uk-UA"/>
              </w:rPr>
              <w:t>–</w:t>
            </w:r>
          </w:p>
        </w:tc>
        <w:tc>
          <w:tcPr>
            <w:tcW w:w="677" w:type="pct"/>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камеральні</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737" w:type="pct"/>
            <w:gridSpan w:val="2"/>
            <w:shd w:val="clear" w:color="auto" w:fill="auto"/>
          </w:tcPr>
          <w:p w:rsidR="00BB0996" w:rsidRPr="00F34228" w:rsidRDefault="00BB0996" w:rsidP="00BB0996">
            <w:pPr>
              <w:jc w:val="center"/>
              <w:rPr>
                <w:lang w:val="uk-UA"/>
              </w:rPr>
            </w:pPr>
            <w:r w:rsidRPr="00F34228">
              <w:rPr>
                <w:lang w:val="uk-UA"/>
              </w:rPr>
              <w:t>–</w:t>
            </w:r>
          </w:p>
        </w:tc>
        <w:tc>
          <w:tcPr>
            <w:tcW w:w="677" w:type="pct"/>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виїзні</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24 робочі години</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58,75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737" w:type="pct"/>
            <w:gridSpan w:val="2"/>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677" w:type="pct"/>
            <w:shd w:val="clear" w:color="auto" w:fill="auto"/>
          </w:tcPr>
          <w:p w:rsidR="00BB0996" w:rsidRPr="00F34228" w:rsidRDefault="00BB0996" w:rsidP="00BB0996">
            <w:pPr>
              <w:tabs>
                <w:tab w:val="left" w:pos="9214"/>
              </w:tabs>
              <w:jc w:val="center"/>
              <w:rPr>
                <w:lang w:val="uk-UA"/>
              </w:rPr>
            </w:pPr>
            <w:r w:rsidRPr="00F34228">
              <w:rPr>
                <w:lang w:val="uk-UA"/>
              </w:rPr>
              <w:t>10638450</w:t>
            </w:r>
            <w:r w:rsidRPr="00F34228">
              <w:rPr>
                <w:lang w:val="uk-UA"/>
              </w:rPr>
              <w:tab/>
              <w:t>32566770</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3. Підготовка, затвердження та опрацювання одного окремого акта про порушення вимог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1 робоча година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58,75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w:t>
            </w:r>
          </w:p>
        </w:tc>
        <w:tc>
          <w:tcPr>
            <w:tcW w:w="737" w:type="pct"/>
            <w:gridSpan w:val="2"/>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677" w:type="pct"/>
            <w:shd w:val="clear" w:color="auto" w:fill="auto"/>
          </w:tcPr>
          <w:p w:rsidR="00BB0996" w:rsidRPr="00F34228" w:rsidRDefault="00BB0996" w:rsidP="00BB0996">
            <w:pPr>
              <w:tabs>
                <w:tab w:val="left" w:pos="9214"/>
              </w:tabs>
              <w:jc w:val="center"/>
              <w:rPr>
                <w:lang w:val="uk-UA"/>
              </w:rPr>
            </w:pPr>
            <w:r w:rsidRPr="00F34228">
              <w:rPr>
                <w:lang w:val="uk-UA"/>
              </w:rPr>
              <w:t>443268,75</w:t>
            </w:r>
          </w:p>
        </w:tc>
      </w:tr>
      <w:tr w:rsidR="00BB0996" w:rsidRPr="00F34228" w:rsidTr="00BB0996">
        <w:tc>
          <w:tcPr>
            <w:tcW w:w="1748" w:type="pct"/>
            <w:shd w:val="clear" w:color="auto" w:fill="auto"/>
          </w:tcPr>
          <w:p w:rsidR="00BB0996" w:rsidRPr="00F34228" w:rsidRDefault="00BB0996" w:rsidP="00BB0996">
            <w:pPr>
              <w:tabs>
                <w:tab w:val="left" w:pos="9214"/>
              </w:tabs>
              <w:jc w:val="both"/>
              <w:rPr>
                <w:lang w:val="uk-UA"/>
              </w:rPr>
            </w:pPr>
            <w:r w:rsidRPr="00F34228">
              <w:rPr>
                <w:lang w:val="uk-UA"/>
              </w:rPr>
              <w:t>4. Реалізація одного окремого рішення щодо порушення вимог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1 робоча година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58,75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3</w:t>
            </w:r>
          </w:p>
        </w:tc>
        <w:tc>
          <w:tcPr>
            <w:tcW w:w="737" w:type="pct"/>
            <w:gridSpan w:val="2"/>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677" w:type="pct"/>
            <w:shd w:val="clear" w:color="auto" w:fill="auto"/>
          </w:tcPr>
          <w:p w:rsidR="00BB0996" w:rsidRPr="00F34228" w:rsidRDefault="00BB0996" w:rsidP="00BB0996">
            <w:pPr>
              <w:tabs>
                <w:tab w:val="left" w:pos="9214"/>
              </w:tabs>
              <w:jc w:val="center"/>
              <w:rPr>
                <w:lang w:val="uk-UA"/>
              </w:rPr>
            </w:pPr>
            <w:r w:rsidRPr="00F34228">
              <w:rPr>
                <w:lang w:val="uk-UA"/>
              </w:rPr>
              <w:t>1329806,25</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5. Оскарження одного окремого рішення суб'єктами господарювання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737" w:type="pct"/>
            <w:gridSpan w:val="2"/>
            <w:shd w:val="clear" w:color="auto" w:fill="auto"/>
          </w:tcPr>
          <w:p w:rsidR="00BB0996" w:rsidRPr="00F34228" w:rsidRDefault="00BB0996" w:rsidP="00BB0996">
            <w:pPr>
              <w:jc w:val="center"/>
              <w:rPr>
                <w:lang w:val="uk-UA"/>
              </w:rPr>
            </w:pPr>
            <w:r w:rsidRPr="00F34228">
              <w:rPr>
                <w:lang w:val="uk-UA"/>
              </w:rPr>
              <w:t>–</w:t>
            </w:r>
          </w:p>
        </w:tc>
        <w:tc>
          <w:tcPr>
            <w:tcW w:w="677" w:type="pct"/>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6. Підготовка звітності за результатами регулювання</w:t>
            </w:r>
          </w:p>
        </w:tc>
        <w:tc>
          <w:tcPr>
            <w:tcW w:w="588" w:type="pct"/>
            <w:shd w:val="clear" w:color="auto" w:fill="auto"/>
          </w:tcPr>
          <w:p w:rsidR="00BB0996" w:rsidRPr="00F34228" w:rsidRDefault="00BB0996" w:rsidP="00BB0996">
            <w:pPr>
              <w:tabs>
                <w:tab w:val="left" w:pos="9214"/>
              </w:tabs>
              <w:jc w:val="center"/>
              <w:rPr>
                <w:lang w:val="uk-UA"/>
              </w:rPr>
            </w:pPr>
            <w:r w:rsidRPr="00F34228">
              <w:rPr>
                <w:lang w:val="uk-UA"/>
              </w:rPr>
              <w:t>1 робоча година</w:t>
            </w:r>
          </w:p>
        </w:tc>
        <w:tc>
          <w:tcPr>
            <w:tcW w:w="735" w:type="pct"/>
            <w:shd w:val="clear" w:color="auto" w:fill="auto"/>
          </w:tcPr>
          <w:p w:rsidR="00BB0996" w:rsidRPr="00F34228" w:rsidRDefault="00BB0996" w:rsidP="00BB0996">
            <w:pPr>
              <w:tabs>
                <w:tab w:val="left" w:pos="9214"/>
              </w:tabs>
              <w:jc w:val="center"/>
              <w:rPr>
                <w:lang w:val="uk-UA"/>
              </w:rPr>
            </w:pPr>
            <w:r w:rsidRPr="00F34228">
              <w:rPr>
                <w:lang w:val="uk-UA"/>
              </w:rPr>
              <w:t>58,75 грн</w:t>
            </w:r>
          </w:p>
        </w:tc>
        <w:tc>
          <w:tcPr>
            <w:tcW w:w="515" w:type="pct"/>
            <w:shd w:val="clear" w:color="auto" w:fill="auto"/>
          </w:tcPr>
          <w:p w:rsidR="00BB0996" w:rsidRPr="00F34228" w:rsidRDefault="00BB0996" w:rsidP="00BB0996">
            <w:pPr>
              <w:tabs>
                <w:tab w:val="left" w:pos="9214"/>
              </w:tabs>
              <w:jc w:val="center"/>
              <w:rPr>
                <w:lang w:val="uk-UA"/>
              </w:rPr>
            </w:pPr>
            <w:r w:rsidRPr="00F34228">
              <w:rPr>
                <w:lang w:val="uk-UA"/>
              </w:rPr>
              <w:t>12</w:t>
            </w:r>
          </w:p>
        </w:tc>
        <w:tc>
          <w:tcPr>
            <w:tcW w:w="737" w:type="pct"/>
            <w:gridSpan w:val="2"/>
            <w:shd w:val="clear" w:color="auto" w:fill="auto"/>
          </w:tcPr>
          <w:p w:rsidR="00BB0996" w:rsidRPr="00F34228" w:rsidRDefault="00BB0996" w:rsidP="00BB0996">
            <w:pPr>
              <w:tabs>
                <w:tab w:val="left" w:pos="9214"/>
              </w:tabs>
              <w:jc w:val="center"/>
              <w:rPr>
                <w:lang w:val="uk-UA"/>
              </w:rPr>
            </w:pPr>
            <w:r w:rsidRPr="00F34228">
              <w:rPr>
                <w:lang w:val="uk-UA"/>
              </w:rPr>
              <w:t>7545</w:t>
            </w:r>
          </w:p>
        </w:tc>
        <w:tc>
          <w:tcPr>
            <w:tcW w:w="677" w:type="pct"/>
            <w:shd w:val="clear" w:color="auto" w:fill="auto"/>
          </w:tcPr>
          <w:p w:rsidR="00BB0996" w:rsidRPr="00F34228" w:rsidRDefault="00BB0996" w:rsidP="00BB0996">
            <w:pPr>
              <w:tabs>
                <w:tab w:val="left" w:pos="9214"/>
              </w:tabs>
              <w:jc w:val="center"/>
              <w:rPr>
                <w:lang w:val="uk-UA"/>
              </w:rPr>
            </w:pPr>
            <w:r w:rsidRPr="00F34228">
              <w:rPr>
                <w:lang w:val="uk-UA"/>
              </w:rPr>
              <w:t>5319225</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7. Інші адміністративні процедури (уточнити):</w:t>
            </w:r>
          </w:p>
          <w:p w:rsidR="00BB0996" w:rsidRPr="00F34228" w:rsidRDefault="00BB0996" w:rsidP="00BB0996">
            <w:pPr>
              <w:shd w:val="clear" w:color="auto" w:fill="FFFFFF"/>
              <w:tabs>
                <w:tab w:val="left" w:pos="9214"/>
              </w:tabs>
              <w:jc w:val="both"/>
              <w:rPr>
                <w:lang w:val="uk-UA"/>
              </w:rPr>
            </w:pPr>
            <w:r w:rsidRPr="00F34228">
              <w:rPr>
                <w:lang w:val="uk-UA"/>
              </w:rPr>
              <w:t>_________________________</w:t>
            </w:r>
          </w:p>
        </w:tc>
        <w:tc>
          <w:tcPr>
            <w:tcW w:w="588" w:type="pct"/>
            <w:shd w:val="clear" w:color="auto" w:fill="auto"/>
          </w:tcPr>
          <w:p w:rsidR="00BB0996" w:rsidRPr="00F34228" w:rsidRDefault="00BB0996" w:rsidP="00BB0996">
            <w:pPr>
              <w:jc w:val="center"/>
              <w:rPr>
                <w:lang w:val="uk-UA"/>
              </w:rPr>
            </w:pPr>
            <w:r w:rsidRPr="00F34228">
              <w:rPr>
                <w:lang w:val="uk-UA"/>
              </w:rPr>
              <w:t>–</w:t>
            </w:r>
          </w:p>
        </w:tc>
        <w:tc>
          <w:tcPr>
            <w:tcW w:w="735" w:type="pct"/>
            <w:shd w:val="clear" w:color="auto" w:fill="auto"/>
          </w:tcPr>
          <w:p w:rsidR="00BB0996" w:rsidRPr="00F34228" w:rsidRDefault="00BB0996" w:rsidP="00BB0996">
            <w:pPr>
              <w:jc w:val="center"/>
              <w:rPr>
                <w:lang w:val="uk-UA"/>
              </w:rPr>
            </w:pPr>
            <w:r w:rsidRPr="00F34228">
              <w:rPr>
                <w:lang w:val="uk-UA"/>
              </w:rPr>
              <w:t>–</w:t>
            </w:r>
          </w:p>
        </w:tc>
        <w:tc>
          <w:tcPr>
            <w:tcW w:w="515" w:type="pct"/>
            <w:shd w:val="clear" w:color="auto" w:fill="auto"/>
          </w:tcPr>
          <w:p w:rsidR="00BB0996" w:rsidRPr="00F34228" w:rsidRDefault="00BB0996" w:rsidP="00BB0996">
            <w:pPr>
              <w:jc w:val="center"/>
              <w:rPr>
                <w:lang w:val="uk-UA"/>
              </w:rPr>
            </w:pPr>
            <w:r w:rsidRPr="00F34228">
              <w:rPr>
                <w:lang w:val="uk-UA"/>
              </w:rPr>
              <w:t>–</w:t>
            </w:r>
          </w:p>
        </w:tc>
        <w:tc>
          <w:tcPr>
            <w:tcW w:w="737" w:type="pct"/>
            <w:gridSpan w:val="2"/>
            <w:shd w:val="clear" w:color="auto" w:fill="auto"/>
          </w:tcPr>
          <w:p w:rsidR="00BB0996" w:rsidRPr="00F34228" w:rsidRDefault="00BB0996" w:rsidP="00BB0996">
            <w:pPr>
              <w:jc w:val="center"/>
              <w:rPr>
                <w:lang w:val="uk-UA"/>
              </w:rPr>
            </w:pPr>
            <w:r w:rsidRPr="00F34228">
              <w:rPr>
                <w:lang w:val="uk-UA"/>
              </w:rPr>
              <w:t>–</w:t>
            </w:r>
          </w:p>
        </w:tc>
        <w:tc>
          <w:tcPr>
            <w:tcW w:w="677" w:type="pct"/>
            <w:shd w:val="clear" w:color="auto" w:fill="auto"/>
          </w:tcPr>
          <w:p w:rsidR="00BB0996" w:rsidRPr="00F34228" w:rsidRDefault="00BB0996" w:rsidP="00BB0996">
            <w:pPr>
              <w:jc w:val="center"/>
              <w:rPr>
                <w:lang w:val="uk-UA"/>
              </w:rPr>
            </w:pPr>
            <w:r w:rsidRPr="00F34228">
              <w:rPr>
                <w:lang w:val="uk-UA"/>
              </w:rPr>
              <w:t>–</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Разом за рік</w:t>
            </w:r>
          </w:p>
        </w:tc>
        <w:tc>
          <w:tcPr>
            <w:tcW w:w="3252" w:type="pct"/>
            <w:gridSpan w:val="6"/>
            <w:shd w:val="clear" w:color="auto" w:fill="auto"/>
          </w:tcPr>
          <w:p w:rsidR="00BB0996" w:rsidRPr="00F34228" w:rsidRDefault="00BB0996" w:rsidP="00BB0996">
            <w:pPr>
              <w:tabs>
                <w:tab w:val="left" w:pos="9214"/>
              </w:tabs>
              <w:jc w:val="right"/>
              <w:rPr>
                <w:lang w:val="uk-UA"/>
              </w:rPr>
            </w:pPr>
            <w:r w:rsidRPr="00F34228">
              <w:rPr>
                <w:lang w:val="uk-UA"/>
              </w:rPr>
              <w:t>28369200</w:t>
            </w:r>
          </w:p>
        </w:tc>
      </w:tr>
      <w:tr w:rsidR="00BB0996" w:rsidRPr="00F34228" w:rsidTr="00BB0996">
        <w:tc>
          <w:tcPr>
            <w:tcW w:w="1748" w:type="pct"/>
            <w:shd w:val="clear" w:color="auto" w:fill="auto"/>
          </w:tcPr>
          <w:p w:rsidR="00BB0996" w:rsidRPr="00F34228" w:rsidRDefault="00BB0996" w:rsidP="00BB0996">
            <w:pPr>
              <w:shd w:val="clear" w:color="auto" w:fill="FFFFFF"/>
              <w:tabs>
                <w:tab w:val="left" w:pos="9214"/>
              </w:tabs>
              <w:jc w:val="both"/>
              <w:rPr>
                <w:lang w:val="uk-UA"/>
              </w:rPr>
            </w:pPr>
            <w:r w:rsidRPr="00F34228">
              <w:rPr>
                <w:lang w:val="uk-UA"/>
              </w:rPr>
              <w:t>Сумарно за п'ять років</w:t>
            </w:r>
          </w:p>
        </w:tc>
        <w:tc>
          <w:tcPr>
            <w:tcW w:w="3252" w:type="pct"/>
            <w:gridSpan w:val="6"/>
            <w:shd w:val="clear" w:color="auto" w:fill="auto"/>
          </w:tcPr>
          <w:p w:rsidR="00BB0996" w:rsidRPr="00F34228" w:rsidRDefault="00BB0996" w:rsidP="00BB0996">
            <w:pPr>
              <w:tabs>
                <w:tab w:val="left" w:pos="9214"/>
              </w:tabs>
              <w:jc w:val="right"/>
              <w:rPr>
                <w:lang w:val="uk-UA"/>
              </w:rPr>
            </w:pPr>
            <w:r w:rsidRPr="00F34228">
              <w:rPr>
                <w:lang w:val="uk-UA"/>
              </w:rPr>
              <w:t>141846000</w:t>
            </w:r>
          </w:p>
        </w:tc>
      </w:tr>
    </w:tbl>
    <w:p w:rsidR="00BB0996" w:rsidRPr="00F34228" w:rsidRDefault="00BB0996" w:rsidP="00BB0996">
      <w:pPr>
        <w:ind w:firstLine="567"/>
        <w:jc w:val="both"/>
        <w:rPr>
          <w:sz w:val="28"/>
          <w:szCs w:val="28"/>
          <w:lang w:val="uk-UA"/>
        </w:rPr>
      </w:pPr>
    </w:p>
    <w:p w:rsidR="00BB0996" w:rsidRPr="00F34228" w:rsidRDefault="00BB0996" w:rsidP="00BB0996">
      <w:pPr>
        <w:shd w:val="clear" w:color="auto" w:fill="FFFFFF"/>
        <w:tabs>
          <w:tab w:val="left" w:pos="9214"/>
        </w:tabs>
        <w:ind w:firstLine="567"/>
        <w:jc w:val="both"/>
        <w:rPr>
          <w:b/>
          <w:bCs/>
          <w:sz w:val="28"/>
          <w:szCs w:val="28"/>
          <w:lang w:val="uk-UA"/>
        </w:rPr>
      </w:pPr>
      <w:r w:rsidRPr="00F34228">
        <w:rPr>
          <w:b/>
          <w:bCs/>
          <w:sz w:val="28"/>
          <w:szCs w:val="28"/>
          <w:lang w:val="uk-UA"/>
        </w:rPr>
        <w:t>VII. Обґрунтування запропонованого строку дії регуляторного акта</w:t>
      </w:r>
    </w:p>
    <w:p w:rsidR="00BB0996" w:rsidRPr="00F34228" w:rsidRDefault="00BB0996" w:rsidP="00BB0996">
      <w:pPr>
        <w:shd w:val="clear" w:color="auto" w:fill="FFFFFF"/>
        <w:tabs>
          <w:tab w:val="left" w:pos="9214"/>
        </w:tabs>
        <w:ind w:firstLine="567"/>
        <w:jc w:val="both"/>
        <w:rPr>
          <w:bCs/>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Пропонується встановити необмежений строк дії регуляторного акта, що співвідноситься з цілями його прийняття.</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Зміни до регуляторного акта вносяться в разі потреби та у разі внесення змін до чинного законодавства.</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Термін набрання чинності регуляторним актом – відповідно до законодавства з дня його офіційного оприлюднення.</w:t>
      </w:r>
    </w:p>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b/>
          <w:bCs/>
          <w:sz w:val="28"/>
          <w:szCs w:val="28"/>
          <w:lang w:val="uk-UA"/>
        </w:rPr>
      </w:pPr>
      <w:r w:rsidRPr="00F34228">
        <w:rPr>
          <w:b/>
          <w:bCs/>
          <w:sz w:val="28"/>
          <w:szCs w:val="28"/>
          <w:lang w:val="uk-UA"/>
        </w:rPr>
        <w:t>VIII. Визначення показників результативності дії регуляторного акта</w:t>
      </w:r>
    </w:p>
    <w:p w:rsidR="00BB0996" w:rsidRPr="00F34228" w:rsidRDefault="00BB0996" w:rsidP="00BB0996">
      <w:pPr>
        <w:shd w:val="clear" w:color="auto" w:fill="FFFFFF"/>
        <w:ind w:firstLine="567"/>
        <w:jc w:val="both"/>
        <w:rPr>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Прогнозні значення показників результативності регуляторного акта:</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посилення державного контролю за виконанням суб’єктами господарювання, незалежно від форм власності, вимог законодавства щодо забезпечення якості лікарських засобів;</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 xml:space="preserve">кількість суб’єктів господарювання та/або фізичних осіб, на яких поширюватиметься дія акта, </w:t>
      </w:r>
      <w:r w:rsidR="00411DB1" w:rsidRPr="00F34228">
        <w:rPr>
          <w:sz w:val="28"/>
          <w:szCs w:val="28"/>
          <w:lang w:val="uk-UA"/>
        </w:rPr>
        <w:t>необмежена</w:t>
      </w:r>
      <w:r w:rsidRPr="00F34228">
        <w:rPr>
          <w:sz w:val="28"/>
          <w:szCs w:val="28"/>
          <w:lang w:val="uk-UA"/>
        </w:rPr>
        <w:t>. Дія регуляторного акта поширюватиметься на всіх суб’єктів господарювання, незалежно від їх форм власності та підпорядкування;</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розмір надходжень до державного та місцевих бюджетів і державних цільових фондів, пов’язаних з дією акта, пропорційно залежить від відсотка суб’єктів господарювання, в яких виявлено порушення вимог законодавства щодо якості лікарських засобів, та розміру штрафних санкцій. У зв’язку з посиленням відповідальності суб’єктів господарювання (підвищенням суми штрафних санкцій) очікується зниження кількості порушень вимог законодавства щодо якості лікарських засобів;</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розмір коштів і час, що витрачатимуться суб’єктами господарювання та/або фізичним особами, пов’язаними з виконанням вимог акта, враховані під час отримання ліцензії на провадження господарської діяльності з оптової та роздрібної торгівлі лікарськими засобами, імпорту лікарських засобів відповідно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w:t>
      </w:r>
    </w:p>
    <w:p w:rsidR="00BB0996" w:rsidRPr="00F34228" w:rsidRDefault="00BB0996" w:rsidP="00BB0996">
      <w:pPr>
        <w:shd w:val="clear" w:color="auto" w:fill="FFFFFF"/>
        <w:ind w:firstLine="567"/>
        <w:jc w:val="both"/>
        <w:rPr>
          <w:spacing w:val="-2"/>
          <w:sz w:val="28"/>
          <w:szCs w:val="28"/>
          <w:lang w:val="uk-UA"/>
        </w:rPr>
      </w:pPr>
      <w:r w:rsidRPr="00F34228">
        <w:rPr>
          <w:sz w:val="28"/>
          <w:szCs w:val="28"/>
          <w:lang w:val="uk-UA"/>
        </w:rPr>
        <w:t xml:space="preserve">Рівень поінформованості суб'єктів господарювання та/або фізичних осіб з основних положень акта високий, оскільки повідомлення про оприлюднення, сам проєкт акта та аналіз регуляторного впливу розміщено на сайтах </w:t>
      </w:r>
      <w:r w:rsidRPr="00F34228">
        <w:rPr>
          <w:spacing w:val="-2"/>
          <w:sz w:val="28"/>
          <w:szCs w:val="28"/>
          <w:lang w:val="uk-UA"/>
        </w:rPr>
        <w:t>Міністерства охорони здоров'я України (</w:t>
      </w:r>
      <w:hyperlink r:id="rId9" w:history="1">
        <w:r w:rsidRPr="00F34228">
          <w:rPr>
            <w:rStyle w:val="ab"/>
            <w:spacing w:val="-2"/>
            <w:sz w:val="28"/>
            <w:szCs w:val="28"/>
            <w:lang w:val="uk-UA"/>
          </w:rPr>
          <w:t>www.moz.gov.ua</w:t>
        </w:r>
      </w:hyperlink>
      <w:r w:rsidRPr="00F34228">
        <w:rPr>
          <w:spacing w:val="-2"/>
          <w:sz w:val="28"/>
          <w:szCs w:val="28"/>
          <w:lang w:val="uk-UA"/>
        </w:rPr>
        <w:t>) та Держлікслужби (</w:t>
      </w:r>
      <w:hyperlink r:id="rId10" w:history="1">
        <w:r w:rsidRPr="00F34228">
          <w:rPr>
            <w:rStyle w:val="ab"/>
            <w:spacing w:val="-2"/>
            <w:sz w:val="28"/>
            <w:szCs w:val="28"/>
            <w:lang w:val="uk-UA"/>
          </w:rPr>
          <w:t>www.dls.gov.ua</w:t>
        </w:r>
      </w:hyperlink>
      <w:r w:rsidRPr="00F34228">
        <w:rPr>
          <w:spacing w:val="-2"/>
          <w:sz w:val="28"/>
          <w:szCs w:val="28"/>
          <w:lang w:val="uk-UA"/>
        </w:rPr>
        <w:t xml:space="preserve">). Окрім цього, після </w:t>
      </w:r>
      <w:r w:rsidRPr="00F34228">
        <w:rPr>
          <w:sz w:val="28"/>
          <w:szCs w:val="28"/>
          <w:lang w:val="uk-UA"/>
        </w:rPr>
        <w:t>прийняття цього нормативно-правового документа його буде офіційно опубліковано згідно з вимогами Указу Президента України «Про порядок офіційного оприлюднення нормативно-правових актів та набрання ними чинності».</w:t>
      </w:r>
    </w:p>
    <w:p w:rsidR="00BB0996" w:rsidRPr="00F34228" w:rsidRDefault="00BB0996" w:rsidP="00BB0996">
      <w:pPr>
        <w:shd w:val="clear" w:color="auto" w:fill="FFFFFF"/>
        <w:ind w:firstLine="567"/>
        <w:jc w:val="both"/>
        <w:rPr>
          <w:spacing w:val="-2"/>
          <w:sz w:val="28"/>
          <w:szCs w:val="28"/>
          <w:lang w:val="uk-UA"/>
        </w:rPr>
      </w:pPr>
    </w:p>
    <w:p w:rsidR="00BB0996" w:rsidRPr="00F34228" w:rsidRDefault="00BB0996" w:rsidP="00BB0996">
      <w:pPr>
        <w:shd w:val="clear" w:color="auto" w:fill="FFFFFF"/>
        <w:ind w:firstLine="567"/>
        <w:jc w:val="both"/>
        <w:rPr>
          <w:b/>
          <w:bCs/>
          <w:spacing w:val="-1"/>
          <w:sz w:val="28"/>
          <w:szCs w:val="28"/>
          <w:lang w:val="uk-UA"/>
        </w:rPr>
      </w:pPr>
      <w:r w:rsidRPr="00F34228">
        <w:rPr>
          <w:b/>
          <w:bCs/>
          <w:spacing w:val="-1"/>
          <w:sz w:val="28"/>
          <w:szCs w:val="28"/>
          <w:lang w:val="uk-UA"/>
        </w:rPr>
        <w:t>IX.</w:t>
      </w:r>
      <w:r w:rsidRPr="00F34228">
        <w:rPr>
          <w:lang w:val="uk-UA"/>
        </w:rPr>
        <w:t> </w:t>
      </w:r>
      <w:r w:rsidRPr="00F34228">
        <w:rPr>
          <w:b/>
          <w:bCs/>
          <w:spacing w:val="-1"/>
          <w:sz w:val="28"/>
          <w:szCs w:val="28"/>
          <w:lang w:val="uk-UA"/>
        </w:rPr>
        <w:t>Визначення заходів, за допомогою яких здійснюватиметься відстеження результативності дії регуляторного акта</w:t>
      </w:r>
    </w:p>
    <w:p w:rsidR="00BB0996" w:rsidRPr="00F34228" w:rsidRDefault="00BB0996" w:rsidP="00BB0996">
      <w:pPr>
        <w:shd w:val="clear" w:color="auto" w:fill="FFFFFF"/>
        <w:ind w:firstLine="567"/>
        <w:jc w:val="both"/>
        <w:rPr>
          <w:spacing w:val="-2"/>
          <w:sz w:val="28"/>
          <w:szCs w:val="28"/>
          <w:lang w:val="uk-UA"/>
        </w:rPr>
      </w:pPr>
    </w:p>
    <w:p w:rsidR="00BB0996" w:rsidRPr="00F34228" w:rsidRDefault="00BB0996" w:rsidP="00BB0996">
      <w:pPr>
        <w:shd w:val="clear" w:color="auto" w:fill="FFFFFF"/>
        <w:ind w:firstLine="567"/>
        <w:jc w:val="both"/>
        <w:rPr>
          <w:sz w:val="28"/>
          <w:szCs w:val="28"/>
          <w:lang w:val="uk-UA"/>
        </w:rPr>
      </w:pPr>
      <w:r w:rsidRPr="00F34228">
        <w:rPr>
          <w:sz w:val="28"/>
          <w:szCs w:val="28"/>
          <w:lang w:val="uk-UA"/>
        </w:rPr>
        <w:t>Заходи щодо відстеження результативності проєкту акта базуються на Методиці відстеження результативності регуляторного акта, затвердженій постановою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Відстеження результативності регуляторного акту буде здійснюватися по показниках результативності цього регуляторного акта МОЗ України.</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Метод відстеження результативності – статистичний.</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Вид даних, за допомогою яких здійснюватиметься відстеження результативності, – статистичний.</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Базове відстеження буде проведене після набрання чинності регуляторного акта. Строк виконання заходів з базового відстеження – 11 місяців.</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Повторне та періодичне відстеження буде проведено відповідно через 1 рік 11 місяців з дня набрання чинності регуляторного акта та через кожні три роки з дня закінчення заходів з повторного відстеження результативності.</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Для відстеження використовуватимуться результати перевірок суб'єктів господарювання та перевірок діяльності територіальних органів Держлікслужби з боку Держлікслужби</w:t>
      </w:r>
      <w:r w:rsidRPr="00F34228">
        <w:rPr>
          <w:spacing w:val="-1"/>
          <w:sz w:val="28"/>
          <w:szCs w:val="28"/>
          <w:lang w:val="uk-UA"/>
        </w:rPr>
        <w:t xml:space="preserve">, проведення яких передбачено </w:t>
      </w:r>
      <w:r w:rsidRPr="00F34228">
        <w:rPr>
          <w:sz w:val="28"/>
          <w:szCs w:val="28"/>
          <w:lang w:val="uk-UA"/>
        </w:rPr>
        <w:t>в порядку, встановленому чинним законодавством України.</w:t>
      </w:r>
    </w:p>
    <w:p w:rsidR="00BB0996" w:rsidRPr="00F34228" w:rsidRDefault="00BB0996" w:rsidP="00BB0996">
      <w:pPr>
        <w:shd w:val="clear" w:color="auto" w:fill="FFFFFF"/>
        <w:ind w:firstLine="567"/>
        <w:jc w:val="both"/>
        <w:rPr>
          <w:sz w:val="28"/>
          <w:szCs w:val="28"/>
          <w:lang w:val="uk-UA"/>
        </w:rPr>
      </w:pPr>
      <w:r w:rsidRPr="00F34228">
        <w:rPr>
          <w:sz w:val="28"/>
          <w:szCs w:val="28"/>
          <w:lang w:val="uk-UA"/>
        </w:rPr>
        <w:t>Спеціальне залучення наукових установ не передбачається.</w:t>
      </w:r>
    </w:p>
    <w:p w:rsidR="00BB0996" w:rsidRPr="00F34228" w:rsidRDefault="00BB0996" w:rsidP="00BB0996">
      <w:pPr>
        <w:shd w:val="clear" w:color="auto" w:fill="FFFFFF"/>
        <w:tabs>
          <w:tab w:val="left" w:pos="173"/>
        </w:tabs>
        <w:ind w:firstLine="567"/>
        <w:jc w:val="both"/>
        <w:rPr>
          <w:sz w:val="28"/>
          <w:szCs w:val="28"/>
          <w:lang w:val="uk-UA"/>
        </w:rPr>
      </w:pPr>
    </w:p>
    <w:p w:rsidR="00BB0996" w:rsidRPr="00F34228" w:rsidRDefault="00BB0996" w:rsidP="00BB0996">
      <w:pPr>
        <w:shd w:val="clear" w:color="auto" w:fill="FFFFFF"/>
        <w:tabs>
          <w:tab w:val="left" w:pos="173"/>
        </w:tabs>
        <w:ind w:firstLine="567"/>
        <w:jc w:val="both"/>
        <w:rPr>
          <w:sz w:val="28"/>
          <w:szCs w:val="28"/>
          <w:lang w:val="uk-UA"/>
        </w:rPr>
      </w:pPr>
    </w:p>
    <w:p w:rsidR="0074707A" w:rsidRPr="00F34228" w:rsidRDefault="0074707A" w:rsidP="00BB0996">
      <w:pPr>
        <w:jc w:val="both"/>
        <w:rPr>
          <w:b/>
          <w:sz w:val="28"/>
          <w:szCs w:val="28"/>
          <w:lang w:val="uk-UA"/>
        </w:rPr>
      </w:pPr>
      <w:r w:rsidRPr="00F34228">
        <w:rPr>
          <w:b/>
          <w:sz w:val="28"/>
          <w:szCs w:val="28"/>
          <w:lang w:val="uk-UA"/>
        </w:rPr>
        <w:t>Міністр</w:t>
      </w:r>
    </w:p>
    <w:p w:rsidR="00BB0996" w:rsidRPr="00F34228" w:rsidRDefault="0074707A" w:rsidP="00BB0996">
      <w:pPr>
        <w:jc w:val="both"/>
        <w:rPr>
          <w:b/>
          <w:bCs/>
          <w:sz w:val="28"/>
          <w:szCs w:val="28"/>
          <w:lang w:val="uk-UA"/>
        </w:rPr>
      </w:pPr>
      <w:r w:rsidRPr="00F34228">
        <w:rPr>
          <w:b/>
          <w:sz w:val="28"/>
          <w:szCs w:val="28"/>
          <w:lang w:val="uk-UA"/>
        </w:rPr>
        <w:t xml:space="preserve">охорони </w:t>
      </w:r>
      <w:r w:rsidR="00BB0996" w:rsidRPr="00F34228">
        <w:rPr>
          <w:b/>
          <w:sz w:val="28"/>
          <w:szCs w:val="28"/>
          <w:lang w:val="uk-UA"/>
        </w:rPr>
        <w:t xml:space="preserve">здоров’я України            </w:t>
      </w:r>
      <w:r w:rsidRPr="00F34228">
        <w:rPr>
          <w:b/>
          <w:sz w:val="28"/>
          <w:szCs w:val="28"/>
          <w:lang w:val="uk-UA"/>
        </w:rPr>
        <w:t xml:space="preserve">   </w:t>
      </w:r>
      <w:r w:rsidR="00BB0996" w:rsidRPr="00F34228">
        <w:rPr>
          <w:b/>
          <w:sz w:val="28"/>
          <w:szCs w:val="28"/>
          <w:lang w:val="uk-UA"/>
        </w:rPr>
        <w:t xml:space="preserve">                             Максим СТЕПАНОВ</w:t>
      </w:r>
    </w:p>
    <w:p w:rsidR="00BB0996" w:rsidRPr="00F34228" w:rsidRDefault="00BB0996" w:rsidP="00BB0996">
      <w:pPr>
        <w:jc w:val="both"/>
        <w:rPr>
          <w:sz w:val="28"/>
          <w:szCs w:val="28"/>
          <w:lang w:val="uk-UA"/>
        </w:rPr>
      </w:pPr>
      <w:r w:rsidRPr="00F34228">
        <w:rPr>
          <w:b/>
          <w:bCs/>
          <w:sz w:val="28"/>
          <w:szCs w:val="28"/>
          <w:lang w:val="uk-UA"/>
        </w:rPr>
        <w:t xml:space="preserve">«___» __________ </w:t>
      </w:r>
      <w:r w:rsidRPr="00F34228">
        <w:rPr>
          <w:bCs/>
          <w:sz w:val="28"/>
          <w:szCs w:val="28"/>
          <w:lang w:val="uk-UA"/>
        </w:rPr>
        <w:t>20</w:t>
      </w:r>
      <w:r w:rsidRPr="00F34228">
        <w:rPr>
          <w:b/>
          <w:bCs/>
          <w:sz w:val="28"/>
          <w:szCs w:val="28"/>
          <w:lang w:val="uk-UA"/>
        </w:rPr>
        <w:t>__</w:t>
      </w:r>
      <w:r w:rsidRPr="00F34228">
        <w:rPr>
          <w:bCs/>
          <w:sz w:val="28"/>
          <w:szCs w:val="28"/>
          <w:lang w:val="uk-UA"/>
        </w:rPr>
        <w:t xml:space="preserve"> р.</w:t>
      </w:r>
    </w:p>
    <w:p w:rsidR="00BB0996" w:rsidRPr="00F34228" w:rsidRDefault="00BB0996" w:rsidP="00BB0996">
      <w:pPr>
        <w:ind w:firstLine="567"/>
        <w:rPr>
          <w:sz w:val="28"/>
          <w:szCs w:val="28"/>
          <w:lang w:val="uk-UA"/>
        </w:rPr>
      </w:pPr>
    </w:p>
    <w:p w:rsidR="00BB0996" w:rsidRPr="00F34228" w:rsidRDefault="00BB0996" w:rsidP="00BB0996">
      <w:pPr>
        <w:ind w:firstLine="567"/>
        <w:rPr>
          <w:sz w:val="28"/>
          <w:szCs w:val="28"/>
          <w:lang w:val="uk-UA"/>
        </w:rPr>
      </w:pPr>
    </w:p>
    <w:p w:rsidR="00BB0996" w:rsidRPr="00F34228" w:rsidRDefault="00BB0996">
      <w:pPr>
        <w:rPr>
          <w:lang w:val="uk-UA"/>
        </w:rPr>
      </w:pPr>
    </w:p>
    <w:sectPr w:rsidR="00BB0996" w:rsidRPr="00F34228" w:rsidSect="00BB099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ED" w:rsidRDefault="00642AED" w:rsidP="00BB0996">
      <w:r>
        <w:separator/>
      </w:r>
    </w:p>
  </w:endnote>
  <w:endnote w:type="continuationSeparator" w:id="0">
    <w:p w:rsidR="00642AED" w:rsidRDefault="00642AED" w:rsidP="00BB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ED" w:rsidRDefault="00642AED" w:rsidP="00BB0996">
      <w:r>
        <w:separator/>
      </w:r>
    </w:p>
  </w:footnote>
  <w:footnote w:type="continuationSeparator" w:id="0">
    <w:p w:rsidR="00642AED" w:rsidRDefault="00642AED" w:rsidP="00BB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37056"/>
      <w:docPartObj>
        <w:docPartGallery w:val="Page Numbers (Top of Page)"/>
        <w:docPartUnique/>
      </w:docPartObj>
    </w:sdtPr>
    <w:sdtEndPr>
      <w:rPr>
        <w:sz w:val="24"/>
        <w:szCs w:val="24"/>
      </w:rPr>
    </w:sdtEndPr>
    <w:sdtContent>
      <w:p w:rsidR="00642AED" w:rsidRPr="00BB0996" w:rsidRDefault="00642AED">
        <w:pPr>
          <w:pStyle w:val="a6"/>
          <w:jc w:val="center"/>
          <w:rPr>
            <w:sz w:val="24"/>
            <w:szCs w:val="24"/>
          </w:rPr>
        </w:pPr>
        <w:r w:rsidRPr="00BB0996">
          <w:rPr>
            <w:sz w:val="24"/>
            <w:szCs w:val="24"/>
          </w:rPr>
          <w:fldChar w:fldCharType="begin"/>
        </w:r>
        <w:r w:rsidRPr="00BB0996">
          <w:rPr>
            <w:sz w:val="24"/>
            <w:szCs w:val="24"/>
          </w:rPr>
          <w:instrText>PAGE   \* MERGEFORMAT</w:instrText>
        </w:r>
        <w:r w:rsidRPr="00BB0996">
          <w:rPr>
            <w:sz w:val="24"/>
            <w:szCs w:val="24"/>
          </w:rPr>
          <w:fldChar w:fldCharType="separate"/>
        </w:r>
        <w:r w:rsidR="00D832D0">
          <w:rPr>
            <w:noProof/>
            <w:sz w:val="24"/>
            <w:szCs w:val="24"/>
          </w:rPr>
          <w:t>4</w:t>
        </w:r>
        <w:r w:rsidRPr="00BB0996">
          <w:rPr>
            <w:sz w:val="24"/>
            <w:szCs w:val="24"/>
          </w:rPr>
          <w:fldChar w:fldCharType="end"/>
        </w:r>
      </w:p>
    </w:sdtContent>
  </w:sdt>
  <w:p w:rsidR="00642AED" w:rsidRDefault="00642A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5FF"/>
    <w:multiLevelType w:val="hybridMultilevel"/>
    <w:tmpl w:val="4E08DACC"/>
    <w:lvl w:ilvl="0" w:tplc="26AE5236">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391A6A"/>
    <w:multiLevelType w:val="hybridMultilevel"/>
    <w:tmpl w:val="A82639E4"/>
    <w:lvl w:ilvl="0" w:tplc="5F1E7694">
      <w:start w:val="372"/>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47D75FA"/>
    <w:multiLevelType w:val="hybridMultilevel"/>
    <w:tmpl w:val="408A3C3E"/>
    <w:lvl w:ilvl="0" w:tplc="45ECEA5A">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
    <w:nsid w:val="30543F99"/>
    <w:multiLevelType w:val="hybridMultilevel"/>
    <w:tmpl w:val="AF421908"/>
    <w:lvl w:ilvl="0" w:tplc="CE60F76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5221735F"/>
    <w:multiLevelType w:val="hybridMultilevel"/>
    <w:tmpl w:val="0EB6D19E"/>
    <w:lvl w:ilvl="0" w:tplc="B19AD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E006EDA"/>
    <w:multiLevelType w:val="hybridMultilevel"/>
    <w:tmpl w:val="0B6A3CFC"/>
    <w:lvl w:ilvl="0" w:tplc="BF7A3B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619A0DEE"/>
    <w:multiLevelType w:val="hybridMultilevel"/>
    <w:tmpl w:val="F8EABE6A"/>
    <w:lvl w:ilvl="0" w:tplc="1CEE3246">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94769FA"/>
    <w:multiLevelType w:val="hybridMultilevel"/>
    <w:tmpl w:val="C89460E2"/>
    <w:lvl w:ilvl="0" w:tplc="5ED8EC0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5"/>
  </w:num>
  <w:num w:numId="2">
    <w:abstractNumId w:val="0"/>
  </w:num>
  <w:num w:numId="3">
    <w:abstractNumId w:val="4"/>
  </w:num>
  <w:num w:numId="4">
    <w:abstractNumId w:val="1"/>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WND" w:val="199394"/>
    <w:docVar w:name="ID" w:val="845521"/>
    <w:docVar w:name="PRINTPOS" w:val="5"/>
    <w:docVar w:name="PTYPE" w:val="1"/>
    <w:docVar w:name="TYPE" w:val="APPLICATION"/>
  </w:docVars>
  <w:rsids>
    <w:rsidRoot w:val="00706A21"/>
    <w:rsid w:val="00024C26"/>
    <w:rsid w:val="00137DE9"/>
    <w:rsid w:val="00196619"/>
    <w:rsid w:val="001D215E"/>
    <w:rsid w:val="001D727A"/>
    <w:rsid w:val="002178AC"/>
    <w:rsid w:val="00293C0E"/>
    <w:rsid w:val="002B579B"/>
    <w:rsid w:val="002C44DA"/>
    <w:rsid w:val="003204D7"/>
    <w:rsid w:val="003741CA"/>
    <w:rsid w:val="0040244D"/>
    <w:rsid w:val="00411DB1"/>
    <w:rsid w:val="004419B2"/>
    <w:rsid w:val="005C21B0"/>
    <w:rsid w:val="00602D6E"/>
    <w:rsid w:val="0061049F"/>
    <w:rsid w:val="00642AED"/>
    <w:rsid w:val="00663389"/>
    <w:rsid w:val="00675ED3"/>
    <w:rsid w:val="006A04A1"/>
    <w:rsid w:val="006D7CF5"/>
    <w:rsid w:val="006E785A"/>
    <w:rsid w:val="00706A21"/>
    <w:rsid w:val="0074707A"/>
    <w:rsid w:val="00872096"/>
    <w:rsid w:val="00873952"/>
    <w:rsid w:val="00876AE4"/>
    <w:rsid w:val="008977CD"/>
    <w:rsid w:val="00926A22"/>
    <w:rsid w:val="009B0B49"/>
    <w:rsid w:val="00A30C8B"/>
    <w:rsid w:val="00A9774D"/>
    <w:rsid w:val="00AF5042"/>
    <w:rsid w:val="00BB0996"/>
    <w:rsid w:val="00C04FCF"/>
    <w:rsid w:val="00C601BE"/>
    <w:rsid w:val="00CA4E6F"/>
    <w:rsid w:val="00CB3BBB"/>
    <w:rsid w:val="00CF4EC3"/>
    <w:rsid w:val="00D42A93"/>
    <w:rsid w:val="00D432AC"/>
    <w:rsid w:val="00D832D0"/>
    <w:rsid w:val="00DA4F57"/>
    <w:rsid w:val="00DE3B32"/>
    <w:rsid w:val="00E3266F"/>
    <w:rsid w:val="00E46D1B"/>
    <w:rsid w:val="00E51DED"/>
    <w:rsid w:val="00EA7625"/>
    <w:rsid w:val="00EB1332"/>
    <w:rsid w:val="00F34228"/>
    <w:rsid w:val="00F95E66"/>
    <w:rsid w:val="00F975E2"/>
    <w:rsid w:val="00FC7C70"/>
    <w:rsid w:val="00FD5B26"/>
    <w:rsid w:val="00FF55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9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semiHidden/>
    <w:unhideWhenUsed/>
    <w:qFormat/>
    <w:rsid w:val="00BB09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B0996"/>
    <w:rPr>
      <w:rFonts w:ascii="Times New Roman" w:eastAsia="Times New Roman" w:hAnsi="Times New Roman" w:cs="Times New Roman"/>
      <w:b/>
      <w:bCs/>
      <w:sz w:val="36"/>
      <w:szCs w:val="36"/>
      <w:lang w:val="ru-RU" w:eastAsia="ru-RU"/>
    </w:rPr>
  </w:style>
  <w:style w:type="character" w:customStyle="1" w:styleId="1">
    <w:name w:val="Название1"/>
    <w:rsid w:val="00BB0996"/>
    <w:rPr>
      <w:b/>
      <w:bCs/>
      <w:color w:val="6683AA"/>
      <w:sz w:val="26"/>
      <w:szCs w:val="26"/>
    </w:rPr>
  </w:style>
  <w:style w:type="paragraph" w:styleId="a3">
    <w:name w:val="List Paragraph"/>
    <w:basedOn w:val="a"/>
    <w:uiPriority w:val="34"/>
    <w:qFormat/>
    <w:rsid w:val="00BB0996"/>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a4">
    <w:name w:val="Текст у виносці Знак"/>
    <w:basedOn w:val="a0"/>
    <w:link w:val="a5"/>
    <w:semiHidden/>
    <w:rsid w:val="00BB0996"/>
    <w:rPr>
      <w:rFonts w:ascii="Tahoma" w:eastAsia="Times New Roman" w:hAnsi="Tahoma" w:cs="Tahoma"/>
      <w:sz w:val="16"/>
      <w:szCs w:val="16"/>
      <w:lang w:val="ru-RU" w:eastAsia="ru-RU"/>
    </w:rPr>
  </w:style>
  <w:style w:type="paragraph" w:styleId="a5">
    <w:name w:val="Balloon Text"/>
    <w:basedOn w:val="a"/>
    <w:link w:val="a4"/>
    <w:semiHidden/>
    <w:rsid w:val="00BB0996"/>
    <w:pPr>
      <w:widowControl w:val="0"/>
      <w:autoSpaceDE w:val="0"/>
      <w:autoSpaceDN w:val="0"/>
      <w:adjustRightInd w:val="0"/>
    </w:pPr>
    <w:rPr>
      <w:rFonts w:ascii="Tahoma" w:hAnsi="Tahoma" w:cs="Tahoma"/>
      <w:sz w:val="16"/>
      <w:szCs w:val="16"/>
    </w:rPr>
  </w:style>
  <w:style w:type="character" w:customStyle="1" w:styleId="10">
    <w:name w:val="Текст выноски Знак1"/>
    <w:basedOn w:val="a0"/>
    <w:uiPriority w:val="99"/>
    <w:semiHidden/>
    <w:rsid w:val="00BB0996"/>
    <w:rPr>
      <w:rFonts w:ascii="Tahoma" w:eastAsia="Times New Roman" w:hAnsi="Tahoma" w:cs="Tahoma"/>
      <w:sz w:val="16"/>
      <w:szCs w:val="16"/>
      <w:lang w:val="ru-RU" w:eastAsia="ru-RU"/>
    </w:rPr>
  </w:style>
  <w:style w:type="paragraph" w:customStyle="1" w:styleId="Style4">
    <w:name w:val="Style4"/>
    <w:basedOn w:val="a"/>
    <w:uiPriority w:val="99"/>
    <w:rsid w:val="00BB0996"/>
    <w:pPr>
      <w:widowControl w:val="0"/>
      <w:autoSpaceDE w:val="0"/>
      <w:autoSpaceDN w:val="0"/>
      <w:adjustRightInd w:val="0"/>
      <w:spacing w:line="320" w:lineRule="exact"/>
      <w:ind w:firstLine="677"/>
      <w:jc w:val="both"/>
    </w:pPr>
  </w:style>
  <w:style w:type="character" w:customStyle="1" w:styleId="FontStyle12">
    <w:name w:val="Font Style12"/>
    <w:uiPriority w:val="99"/>
    <w:rsid w:val="00BB0996"/>
    <w:rPr>
      <w:rFonts w:ascii="Times New Roman" w:hAnsi="Times New Roman" w:cs="Times New Roman"/>
      <w:sz w:val="26"/>
      <w:szCs w:val="26"/>
    </w:rPr>
  </w:style>
  <w:style w:type="paragraph" w:styleId="a6">
    <w:name w:val="header"/>
    <w:basedOn w:val="a"/>
    <w:link w:val="a7"/>
    <w:uiPriority w:val="99"/>
    <w:rsid w:val="00BB0996"/>
    <w:pPr>
      <w:widowControl w:val="0"/>
      <w:tabs>
        <w:tab w:val="center" w:pos="4677"/>
        <w:tab w:val="right" w:pos="9355"/>
      </w:tabs>
      <w:autoSpaceDE w:val="0"/>
      <w:autoSpaceDN w:val="0"/>
      <w:adjustRightInd w:val="0"/>
    </w:pPr>
    <w:rPr>
      <w:sz w:val="20"/>
      <w:szCs w:val="20"/>
    </w:rPr>
  </w:style>
  <w:style w:type="character" w:customStyle="1" w:styleId="a7">
    <w:name w:val="Верхній колонтитул Знак"/>
    <w:basedOn w:val="a0"/>
    <w:link w:val="a6"/>
    <w:uiPriority w:val="99"/>
    <w:rsid w:val="00BB0996"/>
    <w:rPr>
      <w:rFonts w:ascii="Times New Roman" w:eastAsia="Times New Roman" w:hAnsi="Times New Roman" w:cs="Times New Roman"/>
      <w:sz w:val="20"/>
      <w:szCs w:val="20"/>
      <w:lang w:val="ru-RU" w:eastAsia="ru-RU"/>
    </w:rPr>
  </w:style>
  <w:style w:type="paragraph" w:styleId="a8">
    <w:name w:val="footer"/>
    <w:basedOn w:val="a"/>
    <w:link w:val="a9"/>
    <w:rsid w:val="00BB0996"/>
    <w:pPr>
      <w:widowControl w:val="0"/>
      <w:tabs>
        <w:tab w:val="center" w:pos="4677"/>
        <w:tab w:val="right" w:pos="9355"/>
      </w:tabs>
      <w:autoSpaceDE w:val="0"/>
      <w:autoSpaceDN w:val="0"/>
      <w:adjustRightInd w:val="0"/>
    </w:pPr>
    <w:rPr>
      <w:sz w:val="20"/>
      <w:szCs w:val="20"/>
    </w:rPr>
  </w:style>
  <w:style w:type="character" w:customStyle="1" w:styleId="a9">
    <w:name w:val="Нижній колонтитул Знак"/>
    <w:basedOn w:val="a0"/>
    <w:link w:val="a8"/>
    <w:rsid w:val="00BB0996"/>
    <w:rPr>
      <w:rFonts w:ascii="Times New Roman" w:eastAsia="Times New Roman" w:hAnsi="Times New Roman" w:cs="Times New Roman"/>
      <w:sz w:val="20"/>
      <w:szCs w:val="20"/>
      <w:lang w:val="ru-RU" w:eastAsia="ru-RU"/>
    </w:rPr>
  </w:style>
  <w:style w:type="character" w:styleId="aa">
    <w:name w:val="Strong"/>
    <w:qFormat/>
    <w:rsid w:val="00BB0996"/>
    <w:rPr>
      <w:b/>
      <w:bCs/>
    </w:rPr>
  </w:style>
  <w:style w:type="character" w:customStyle="1" w:styleId="stlink1">
    <w:name w:val="st_link1"/>
    <w:rsid w:val="00BB0996"/>
    <w:rPr>
      <w:shd w:val="clear" w:color="auto" w:fill="auto"/>
    </w:rPr>
  </w:style>
  <w:style w:type="character" w:styleId="ab">
    <w:name w:val="Hyperlink"/>
    <w:rsid w:val="00BB0996"/>
    <w:rPr>
      <w:color w:val="0000FF"/>
      <w:u w:val="single"/>
    </w:rPr>
  </w:style>
  <w:style w:type="paragraph" w:customStyle="1" w:styleId="rvps12">
    <w:name w:val="rvps12"/>
    <w:basedOn w:val="a"/>
    <w:rsid w:val="00BB0996"/>
    <w:pPr>
      <w:spacing w:before="100" w:beforeAutospacing="1" w:after="100" w:afterAutospacing="1"/>
    </w:pPr>
  </w:style>
  <w:style w:type="paragraph" w:customStyle="1" w:styleId="rvps14">
    <w:name w:val="rvps14"/>
    <w:basedOn w:val="a"/>
    <w:rsid w:val="00BB0996"/>
    <w:pPr>
      <w:spacing w:before="100" w:beforeAutospacing="1" w:after="100" w:afterAutospacing="1"/>
    </w:pPr>
  </w:style>
  <w:style w:type="character" w:customStyle="1" w:styleId="rvts23">
    <w:name w:val="rvts23"/>
    <w:rsid w:val="00BB0996"/>
  </w:style>
  <w:style w:type="paragraph" w:customStyle="1" w:styleId="rvps2">
    <w:name w:val="rvps2"/>
    <w:basedOn w:val="a"/>
    <w:rsid w:val="00BB0996"/>
    <w:pPr>
      <w:spacing w:before="100" w:beforeAutospacing="1" w:after="100" w:afterAutospacing="1"/>
    </w:pPr>
  </w:style>
  <w:style w:type="character" w:styleId="ac">
    <w:name w:val="Emphasis"/>
    <w:basedOn w:val="a0"/>
    <w:uiPriority w:val="20"/>
    <w:qFormat/>
    <w:rsid w:val="00BB0996"/>
    <w:rPr>
      <w:i/>
      <w:iCs/>
    </w:rPr>
  </w:style>
  <w:style w:type="character" w:customStyle="1" w:styleId="rvts9">
    <w:name w:val="rvts9"/>
    <w:basedOn w:val="a0"/>
    <w:rsid w:val="00BB0996"/>
  </w:style>
  <w:style w:type="character" w:styleId="ad">
    <w:name w:val="annotation reference"/>
    <w:basedOn w:val="a0"/>
    <w:uiPriority w:val="99"/>
    <w:semiHidden/>
    <w:unhideWhenUsed/>
    <w:rsid w:val="00BB0996"/>
    <w:rPr>
      <w:sz w:val="16"/>
      <w:szCs w:val="16"/>
    </w:rPr>
  </w:style>
  <w:style w:type="paragraph" w:styleId="ae">
    <w:name w:val="annotation text"/>
    <w:basedOn w:val="a"/>
    <w:link w:val="af"/>
    <w:uiPriority w:val="99"/>
    <w:semiHidden/>
    <w:unhideWhenUsed/>
    <w:rsid w:val="00BB0996"/>
    <w:rPr>
      <w:sz w:val="20"/>
      <w:szCs w:val="20"/>
    </w:rPr>
  </w:style>
  <w:style w:type="character" w:customStyle="1" w:styleId="af">
    <w:name w:val="Текст примітки Знак"/>
    <w:basedOn w:val="a0"/>
    <w:link w:val="ae"/>
    <w:uiPriority w:val="99"/>
    <w:semiHidden/>
    <w:rsid w:val="00BB0996"/>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BB0996"/>
    <w:rPr>
      <w:b/>
      <w:bCs/>
    </w:rPr>
  </w:style>
  <w:style w:type="character" w:customStyle="1" w:styleId="af1">
    <w:name w:val="Тема примітки Знак"/>
    <w:basedOn w:val="af"/>
    <w:link w:val="af0"/>
    <w:uiPriority w:val="99"/>
    <w:semiHidden/>
    <w:rsid w:val="00BB0996"/>
    <w:rPr>
      <w:rFonts w:ascii="Times New Roman" w:eastAsia="Times New Roman" w:hAnsi="Times New Roman" w:cs="Times New Roman"/>
      <w:b/>
      <w:bCs/>
      <w:sz w:val="20"/>
      <w:szCs w:val="20"/>
      <w:lang w:val="ru-RU" w:eastAsia="ru-RU"/>
    </w:rPr>
  </w:style>
  <w:style w:type="paragraph" w:styleId="HTML">
    <w:name w:val="HTML Preformatted"/>
    <w:basedOn w:val="a"/>
    <w:link w:val="HTML0"/>
    <w:uiPriority w:val="99"/>
    <w:unhideWhenUsed/>
    <w:rsid w:val="001D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1D215E"/>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99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semiHidden/>
    <w:unhideWhenUsed/>
    <w:qFormat/>
    <w:rsid w:val="00BB09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B0996"/>
    <w:rPr>
      <w:rFonts w:ascii="Times New Roman" w:eastAsia="Times New Roman" w:hAnsi="Times New Roman" w:cs="Times New Roman"/>
      <w:b/>
      <w:bCs/>
      <w:sz w:val="36"/>
      <w:szCs w:val="36"/>
      <w:lang w:val="ru-RU" w:eastAsia="ru-RU"/>
    </w:rPr>
  </w:style>
  <w:style w:type="character" w:customStyle="1" w:styleId="1">
    <w:name w:val="Название1"/>
    <w:rsid w:val="00BB0996"/>
    <w:rPr>
      <w:b/>
      <w:bCs/>
      <w:color w:val="6683AA"/>
      <w:sz w:val="26"/>
      <w:szCs w:val="26"/>
    </w:rPr>
  </w:style>
  <w:style w:type="paragraph" w:styleId="a3">
    <w:name w:val="List Paragraph"/>
    <w:basedOn w:val="a"/>
    <w:uiPriority w:val="34"/>
    <w:qFormat/>
    <w:rsid w:val="00BB0996"/>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a4">
    <w:name w:val="Текст у виносці Знак"/>
    <w:basedOn w:val="a0"/>
    <w:link w:val="a5"/>
    <w:semiHidden/>
    <w:rsid w:val="00BB0996"/>
    <w:rPr>
      <w:rFonts w:ascii="Tahoma" w:eastAsia="Times New Roman" w:hAnsi="Tahoma" w:cs="Tahoma"/>
      <w:sz w:val="16"/>
      <w:szCs w:val="16"/>
      <w:lang w:val="ru-RU" w:eastAsia="ru-RU"/>
    </w:rPr>
  </w:style>
  <w:style w:type="paragraph" w:styleId="a5">
    <w:name w:val="Balloon Text"/>
    <w:basedOn w:val="a"/>
    <w:link w:val="a4"/>
    <w:semiHidden/>
    <w:rsid w:val="00BB0996"/>
    <w:pPr>
      <w:widowControl w:val="0"/>
      <w:autoSpaceDE w:val="0"/>
      <w:autoSpaceDN w:val="0"/>
      <w:adjustRightInd w:val="0"/>
    </w:pPr>
    <w:rPr>
      <w:rFonts w:ascii="Tahoma" w:hAnsi="Tahoma" w:cs="Tahoma"/>
      <w:sz w:val="16"/>
      <w:szCs w:val="16"/>
    </w:rPr>
  </w:style>
  <w:style w:type="character" w:customStyle="1" w:styleId="10">
    <w:name w:val="Текст выноски Знак1"/>
    <w:basedOn w:val="a0"/>
    <w:uiPriority w:val="99"/>
    <w:semiHidden/>
    <w:rsid w:val="00BB0996"/>
    <w:rPr>
      <w:rFonts w:ascii="Tahoma" w:eastAsia="Times New Roman" w:hAnsi="Tahoma" w:cs="Tahoma"/>
      <w:sz w:val="16"/>
      <w:szCs w:val="16"/>
      <w:lang w:val="ru-RU" w:eastAsia="ru-RU"/>
    </w:rPr>
  </w:style>
  <w:style w:type="paragraph" w:customStyle="1" w:styleId="Style4">
    <w:name w:val="Style4"/>
    <w:basedOn w:val="a"/>
    <w:uiPriority w:val="99"/>
    <w:rsid w:val="00BB0996"/>
    <w:pPr>
      <w:widowControl w:val="0"/>
      <w:autoSpaceDE w:val="0"/>
      <w:autoSpaceDN w:val="0"/>
      <w:adjustRightInd w:val="0"/>
      <w:spacing w:line="320" w:lineRule="exact"/>
      <w:ind w:firstLine="677"/>
      <w:jc w:val="both"/>
    </w:pPr>
  </w:style>
  <w:style w:type="character" w:customStyle="1" w:styleId="FontStyle12">
    <w:name w:val="Font Style12"/>
    <w:uiPriority w:val="99"/>
    <w:rsid w:val="00BB0996"/>
    <w:rPr>
      <w:rFonts w:ascii="Times New Roman" w:hAnsi="Times New Roman" w:cs="Times New Roman"/>
      <w:sz w:val="26"/>
      <w:szCs w:val="26"/>
    </w:rPr>
  </w:style>
  <w:style w:type="paragraph" w:styleId="a6">
    <w:name w:val="header"/>
    <w:basedOn w:val="a"/>
    <w:link w:val="a7"/>
    <w:uiPriority w:val="99"/>
    <w:rsid w:val="00BB0996"/>
    <w:pPr>
      <w:widowControl w:val="0"/>
      <w:tabs>
        <w:tab w:val="center" w:pos="4677"/>
        <w:tab w:val="right" w:pos="9355"/>
      </w:tabs>
      <w:autoSpaceDE w:val="0"/>
      <w:autoSpaceDN w:val="0"/>
      <w:adjustRightInd w:val="0"/>
    </w:pPr>
    <w:rPr>
      <w:sz w:val="20"/>
      <w:szCs w:val="20"/>
    </w:rPr>
  </w:style>
  <w:style w:type="character" w:customStyle="1" w:styleId="a7">
    <w:name w:val="Верхній колонтитул Знак"/>
    <w:basedOn w:val="a0"/>
    <w:link w:val="a6"/>
    <w:uiPriority w:val="99"/>
    <w:rsid w:val="00BB0996"/>
    <w:rPr>
      <w:rFonts w:ascii="Times New Roman" w:eastAsia="Times New Roman" w:hAnsi="Times New Roman" w:cs="Times New Roman"/>
      <w:sz w:val="20"/>
      <w:szCs w:val="20"/>
      <w:lang w:val="ru-RU" w:eastAsia="ru-RU"/>
    </w:rPr>
  </w:style>
  <w:style w:type="paragraph" w:styleId="a8">
    <w:name w:val="footer"/>
    <w:basedOn w:val="a"/>
    <w:link w:val="a9"/>
    <w:rsid w:val="00BB0996"/>
    <w:pPr>
      <w:widowControl w:val="0"/>
      <w:tabs>
        <w:tab w:val="center" w:pos="4677"/>
        <w:tab w:val="right" w:pos="9355"/>
      </w:tabs>
      <w:autoSpaceDE w:val="0"/>
      <w:autoSpaceDN w:val="0"/>
      <w:adjustRightInd w:val="0"/>
    </w:pPr>
    <w:rPr>
      <w:sz w:val="20"/>
      <w:szCs w:val="20"/>
    </w:rPr>
  </w:style>
  <w:style w:type="character" w:customStyle="1" w:styleId="a9">
    <w:name w:val="Нижній колонтитул Знак"/>
    <w:basedOn w:val="a0"/>
    <w:link w:val="a8"/>
    <w:rsid w:val="00BB0996"/>
    <w:rPr>
      <w:rFonts w:ascii="Times New Roman" w:eastAsia="Times New Roman" w:hAnsi="Times New Roman" w:cs="Times New Roman"/>
      <w:sz w:val="20"/>
      <w:szCs w:val="20"/>
      <w:lang w:val="ru-RU" w:eastAsia="ru-RU"/>
    </w:rPr>
  </w:style>
  <w:style w:type="character" w:styleId="aa">
    <w:name w:val="Strong"/>
    <w:qFormat/>
    <w:rsid w:val="00BB0996"/>
    <w:rPr>
      <w:b/>
      <w:bCs/>
    </w:rPr>
  </w:style>
  <w:style w:type="character" w:customStyle="1" w:styleId="stlink1">
    <w:name w:val="st_link1"/>
    <w:rsid w:val="00BB0996"/>
    <w:rPr>
      <w:shd w:val="clear" w:color="auto" w:fill="auto"/>
    </w:rPr>
  </w:style>
  <w:style w:type="character" w:styleId="ab">
    <w:name w:val="Hyperlink"/>
    <w:rsid w:val="00BB0996"/>
    <w:rPr>
      <w:color w:val="0000FF"/>
      <w:u w:val="single"/>
    </w:rPr>
  </w:style>
  <w:style w:type="paragraph" w:customStyle="1" w:styleId="rvps12">
    <w:name w:val="rvps12"/>
    <w:basedOn w:val="a"/>
    <w:rsid w:val="00BB0996"/>
    <w:pPr>
      <w:spacing w:before="100" w:beforeAutospacing="1" w:after="100" w:afterAutospacing="1"/>
    </w:pPr>
  </w:style>
  <w:style w:type="paragraph" w:customStyle="1" w:styleId="rvps14">
    <w:name w:val="rvps14"/>
    <w:basedOn w:val="a"/>
    <w:rsid w:val="00BB0996"/>
    <w:pPr>
      <w:spacing w:before="100" w:beforeAutospacing="1" w:after="100" w:afterAutospacing="1"/>
    </w:pPr>
  </w:style>
  <w:style w:type="character" w:customStyle="1" w:styleId="rvts23">
    <w:name w:val="rvts23"/>
    <w:rsid w:val="00BB0996"/>
  </w:style>
  <w:style w:type="paragraph" w:customStyle="1" w:styleId="rvps2">
    <w:name w:val="rvps2"/>
    <w:basedOn w:val="a"/>
    <w:rsid w:val="00BB0996"/>
    <w:pPr>
      <w:spacing w:before="100" w:beforeAutospacing="1" w:after="100" w:afterAutospacing="1"/>
    </w:pPr>
  </w:style>
  <w:style w:type="character" w:styleId="ac">
    <w:name w:val="Emphasis"/>
    <w:basedOn w:val="a0"/>
    <w:uiPriority w:val="20"/>
    <w:qFormat/>
    <w:rsid w:val="00BB0996"/>
    <w:rPr>
      <w:i/>
      <w:iCs/>
    </w:rPr>
  </w:style>
  <w:style w:type="character" w:customStyle="1" w:styleId="rvts9">
    <w:name w:val="rvts9"/>
    <w:basedOn w:val="a0"/>
    <w:rsid w:val="00BB0996"/>
  </w:style>
  <w:style w:type="character" w:styleId="ad">
    <w:name w:val="annotation reference"/>
    <w:basedOn w:val="a0"/>
    <w:uiPriority w:val="99"/>
    <w:semiHidden/>
    <w:unhideWhenUsed/>
    <w:rsid w:val="00BB0996"/>
    <w:rPr>
      <w:sz w:val="16"/>
      <w:szCs w:val="16"/>
    </w:rPr>
  </w:style>
  <w:style w:type="paragraph" w:styleId="ae">
    <w:name w:val="annotation text"/>
    <w:basedOn w:val="a"/>
    <w:link w:val="af"/>
    <w:uiPriority w:val="99"/>
    <w:semiHidden/>
    <w:unhideWhenUsed/>
    <w:rsid w:val="00BB0996"/>
    <w:rPr>
      <w:sz w:val="20"/>
      <w:szCs w:val="20"/>
    </w:rPr>
  </w:style>
  <w:style w:type="character" w:customStyle="1" w:styleId="af">
    <w:name w:val="Текст примітки Знак"/>
    <w:basedOn w:val="a0"/>
    <w:link w:val="ae"/>
    <w:uiPriority w:val="99"/>
    <w:semiHidden/>
    <w:rsid w:val="00BB0996"/>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BB0996"/>
    <w:rPr>
      <w:b/>
      <w:bCs/>
    </w:rPr>
  </w:style>
  <w:style w:type="character" w:customStyle="1" w:styleId="af1">
    <w:name w:val="Тема примітки Знак"/>
    <w:basedOn w:val="af"/>
    <w:link w:val="af0"/>
    <w:uiPriority w:val="99"/>
    <w:semiHidden/>
    <w:rsid w:val="00BB0996"/>
    <w:rPr>
      <w:rFonts w:ascii="Times New Roman" w:eastAsia="Times New Roman" w:hAnsi="Times New Roman" w:cs="Times New Roman"/>
      <w:b/>
      <w:bCs/>
      <w:sz w:val="20"/>
      <w:szCs w:val="20"/>
      <w:lang w:val="ru-RU" w:eastAsia="ru-RU"/>
    </w:rPr>
  </w:style>
  <w:style w:type="paragraph" w:styleId="HTML">
    <w:name w:val="HTML Preformatted"/>
    <w:basedOn w:val="a"/>
    <w:link w:val="HTML0"/>
    <w:uiPriority w:val="99"/>
    <w:unhideWhenUsed/>
    <w:rsid w:val="001D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1D215E"/>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7711">
      <w:bodyDiv w:val="1"/>
      <w:marLeft w:val="0"/>
      <w:marRight w:val="0"/>
      <w:marTop w:val="0"/>
      <w:marBottom w:val="0"/>
      <w:divBdr>
        <w:top w:val="none" w:sz="0" w:space="0" w:color="auto"/>
        <w:left w:val="none" w:sz="0" w:space="0" w:color="auto"/>
        <w:bottom w:val="none" w:sz="0" w:space="0" w:color="auto"/>
        <w:right w:val="none" w:sz="0" w:space="0" w:color="auto"/>
      </w:divBdr>
    </w:div>
    <w:div w:id="15705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ls.gov.ua" TargetMode="External"/><Relationship Id="rId4" Type="http://schemas.microsoft.com/office/2007/relationships/stylesWithEffects" Target="stylesWithEffects.xml"/><Relationship Id="rId9" Type="http://schemas.openxmlformats.org/officeDocument/2006/relationships/hyperlink" Target="http://www.moz.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35F6-B267-4597-A65C-C743B5DC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27</Pages>
  <Words>31087</Words>
  <Characters>17720</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Hanna Radkevych</cp:lastModifiedBy>
  <cp:revision>23</cp:revision>
  <dcterms:created xsi:type="dcterms:W3CDTF">2020-06-23T08:42:00Z</dcterms:created>
  <dcterms:modified xsi:type="dcterms:W3CDTF">2020-06-24T09:01:00Z</dcterms:modified>
</cp:coreProperties>
</file>