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9" w:rsidRDefault="00A131D9" w:rsidP="00A131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Звіт</w:t>
      </w:r>
    </w:p>
    <w:p w:rsidR="00A131D9" w:rsidRDefault="00A131D9" w:rsidP="00A131D9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розгляд звернень громадян, що надійшли в Державну службу з лікарських засобів  та контролю за наркотиками у Волинській області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ІІ - й квартал 2020</w:t>
      </w:r>
      <w:r w:rsidR="0090425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0425A">
        <w:rPr>
          <w:rFonts w:ascii="Times New Roman" w:hAnsi="Times New Roman"/>
          <w:b/>
          <w:sz w:val="28"/>
          <w:szCs w:val="28"/>
        </w:rPr>
        <w:t>року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A131D9" w:rsidRDefault="00A131D9" w:rsidP="00A131D9">
      <w:pPr>
        <w:ind w:right="566"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131D9" w:rsidRPr="00E922F0" w:rsidRDefault="00A131D9" w:rsidP="00E922F0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 третьому кварталі 2020</w:t>
      </w:r>
      <w:r w:rsidR="003D1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до Державної служби з лікарських засобів та контролю за наркотиками у Волинській </w:t>
      </w:r>
      <w:r w:rsidR="00E922F0">
        <w:rPr>
          <w:rFonts w:ascii="Times New Roman" w:hAnsi="Times New Roman"/>
          <w:sz w:val="28"/>
          <w:szCs w:val="28"/>
        </w:rPr>
        <w:t>області надійшло одне звернення</w:t>
      </w:r>
      <w:r w:rsidR="00E922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922F0">
        <w:rPr>
          <w:rFonts w:ascii="Times New Roman" w:hAnsi="Times New Roman"/>
          <w:sz w:val="28"/>
          <w:szCs w:val="28"/>
        </w:rPr>
        <w:t>за належністю</w:t>
      </w:r>
      <w:r>
        <w:rPr>
          <w:rFonts w:ascii="Times New Roman" w:hAnsi="Times New Roman"/>
          <w:sz w:val="28"/>
          <w:szCs w:val="28"/>
        </w:rPr>
        <w:t xml:space="preserve"> від Управління охорони здоров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 Волинської обласної державної адміністрації. </w:t>
      </w:r>
      <w:r w:rsidR="00E922F0">
        <w:rPr>
          <w:rFonts w:ascii="Times New Roman" w:hAnsi="Times New Roman"/>
          <w:sz w:val="28"/>
          <w:szCs w:val="28"/>
        </w:rPr>
        <w:t>Індивідуальне, первинне звернення надійшло від громадянина, з проханням</w:t>
      </w:r>
      <w:r w:rsidR="00E922F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проведення перевірок лікувально-профілактичних закладів області щодо якості кисню медичного, який використовується у лікуванні хворих, зокрема на </w:t>
      </w:r>
      <w:r w:rsidR="00E922F0"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r w:rsidR="00E922F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-19. </w:t>
      </w:r>
      <w:r w:rsidR="00E922F0">
        <w:rPr>
          <w:rFonts w:ascii="Times New Roman" w:hAnsi="Times New Roman"/>
          <w:sz w:val="28"/>
          <w:szCs w:val="28"/>
        </w:rPr>
        <w:t xml:space="preserve">За результатами розгляду заяви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надано роз’яснення</w:t>
      </w:r>
      <w:r w:rsidR="00E922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у строки, визначені Законом України «Про звернення громадян» .</w:t>
      </w:r>
    </w:p>
    <w:p w:rsidR="00A131D9" w:rsidRDefault="00A131D9" w:rsidP="00E922F0">
      <w:pPr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Анонімні звернення громадян або звернення з порушенням Закону України «Про звернення громадян», що ускладнюють розгляд та унеможливлюють надання кваліфікованої відповіді заявнику, до Служби не надходили.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</w:p>
    <w:p w:rsidR="00A131D9" w:rsidRDefault="00A131D9" w:rsidP="003D13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Відповідно до вимог чинного законодавства, робота зі зверненнями </w:t>
      </w:r>
      <w:r>
        <w:rPr>
          <w:color w:val="000000"/>
          <w:spacing w:val="1"/>
          <w:sz w:val="28"/>
          <w:szCs w:val="28"/>
        </w:rPr>
        <w:t xml:space="preserve">громадян у Службі забезпечується за всіма напрямками і </w:t>
      </w:r>
      <w:r>
        <w:rPr>
          <w:color w:val="000000"/>
          <w:spacing w:val="-4"/>
          <w:sz w:val="28"/>
          <w:szCs w:val="28"/>
        </w:rPr>
        <w:t>перебуває під постійним контролем керівни</w:t>
      </w:r>
      <w:r w:rsidR="003D13AA">
        <w:rPr>
          <w:color w:val="000000"/>
          <w:spacing w:val="-4"/>
          <w:sz w:val="28"/>
          <w:szCs w:val="28"/>
        </w:rPr>
        <w:t>цтва</w:t>
      </w:r>
      <w:r>
        <w:rPr>
          <w:color w:val="000000"/>
          <w:spacing w:val="-4"/>
          <w:sz w:val="28"/>
          <w:szCs w:val="28"/>
        </w:rPr>
        <w:t xml:space="preserve">. </w:t>
      </w:r>
    </w:p>
    <w:p w:rsidR="00A131D9" w:rsidRDefault="00A131D9" w:rsidP="00A131D9">
      <w:pPr>
        <w:ind w:right="566" w:firstLine="0"/>
        <w:rPr>
          <w:rFonts w:ascii="Times New Roman" w:hAnsi="Times New Roman"/>
          <w:b/>
          <w:sz w:val="28"/>
          <w:szCs w:val="28"/>
        </w:rPr>
      </w:pPr>
    </w:p>
    <w:p w:rsidR="00A131D9" w:rsidRDefault="00A131D9" w:rsidP="00A131D9">
      <w:pPr>
        <w:ind w:right="566" w:firstLine="708"/>
        <w:rPr>
          <w:rFonts w:ascii="Times New Roman" w:hAnsi="Times New Roman"/>
          <w:sz w:val="28"/>
          <w:szCs w:val="28"/>
        </w:rPr>
      </w:pPr>
    </w:p>
    <w:p w:rsidR="00A131D9" w:rsidRDefault="00A131D9" w:rsidP="00A131D9">
      <w:pPr>
        <w:spacing w:after="120" w:line="276" w:lineRule="auto"/>
        <w:ind w:left="283" w:firstLine="0"/>
        <w:rPr>
          <w:rFonts w:ascii="Times New Roman" w:hAnsi="Times New Roman"/>
          <w:sz w:val="24"/>
          <w:szCs w:val="24"/>
        </w:rPr>
      </w:pPr>
    </w:p>
    <w:p w:rsidR="003650E4" w:rsidRDefault="003650E4"/>
    <w:sectPr w:rsidR="00365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2F"/>
    <w:multiLevelType w:val="hybridMultilevel"/>
    <w:tmpl w:val="14C8AA74"/>
    <w:lvl w:ilvl="0" w:tplc="9F44649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EA"/>
    <w:rsid w:val="001C768F"/>
    <w:rsid w:val="003650E4"/>
    <w:rsid w:val="003D13AA"/>
    <w:rsid w:val="004A6DB2"/>
    <w:rsid w:val="0090425A"/>
    <w:rsid w:val="00A131D9"/>
    <w:rsid w:val="00BF66EA"/>
    <w:rsid w:val="00E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D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1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131D9"/>
    <w:pPr>
      <w:ind w:left="720"/>
      <w:contextualSpacing/>
    </w:pPr>
  </w:style>
  <w:style w:type="character" w:customStyle="1" w:styleId="spelle">
    <w:name w:val="spelle"/>
    <w:basedOn w:val="a0"/>
    <w:rsid w:val="00A13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D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1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131D9"/>
    <w:pPr>
      <w:ind w:left="720"/>
      <w:contextualSpacing/>
    </w:pPr>
  </w:style>
  <w:style w:type="character" w:customStyle="1" w:styleId="spelle">
    <w:name w:val="spelle"/>
    <w:basedOn w:val="a0"/>
    <w:rsid w:val="00A1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7</cp:revision>
  <cp:lastPrinted>2020-10-02T06:33:00Z</cp:lastPrinted>
  <dcterms:created xsi:type="dcterms:W3CDTF">2020-10-02T05:33:00Z</dcterms:created>
  <dcterms:modified xsi:type="dcterms:W3CDTF">2020-10-02T06:37:00Z</dcterms:modified>
</cp:coreProperties>
</file>