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F" w:rsidRPr="00027237" w:rsidRDefault="0054067F" w:rsidP="0054067F">
      <w:pPr>
        <w:shd w:val="clear" w:color="auto" w:fill="FFFFFF" w:themeFill="background1"/>
        <w:spacing w:after="120" w:line="240" w:lineRule="auto"/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67F" w:rsidRPr="00EA5066" w:rsidRDefault="00C81A79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54067F" w:rsidRPr="00FF4C9F" w:rsidRDefault="00C81A79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заходів </w:t>
      </w:r>
      <w:r w:rsidR="003553D0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одо запобігання та виявлення корупції в Державній службі з лікарських засобів та контролю за на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котиками у Волинській області в 20</w:t>
      </w:r>
      <w:r w:rsidR="003169C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56"/>
        <w:gridCol w:w="2596"/>
        <w:gridCol w:w="12"/>
        <w:gridCol w:w="19"/>
        <w:gridCol w:w="2248"/>
        <w:gridCol w:w="75"/>
        <w:gridCol w:w="3152"/>
      </w:tblGrid>
      <w:tr w:rsidR="008B1ED9" w:rsidRPr="00EA5066" w:rsidTr="00787F4D">
        <w:trPr>
          <w:trHeight w:val="340"/>
          <w:tblHeader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36C" w:rsidRPr="00EA5066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36C" w:rsidRPr="00EA5066" w:rsidRDefault="0028726F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36C" w:rsidRPr="00EA5066" w:rsidRDefault="00EA036C" w:rsidP="002872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2872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ідмітка про вик</w:t>
            </w:r>
            <w:r w:rsidR="002872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2872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нання</w:t>
            </w:r>
          </w:p>
        </w:tc>
      </w:tr>
      <w:tr w:rsidR="001C6548" w:rsidRPr="00EA5066" w:rsidTr="001C6548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48" w:rsidRPr="00EA5066" w:rsidRDefault="001C6548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48" w:rsidRPr="00EA5066" w:rsidRDefault="001C6548" w:rsidP="001C6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ЗАПОБІГАННЯ ТА ВИЯВЛЕННЯ КОРУПЦІЇ</w:t>
            </w:r>
          </w:p>
        </w:tc>
      </w:tr>
      <w:tr w:rsidR="00A454BB" w:rsidRPr="00F2304D" w:rsidTr="00511CA1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B47A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державних службовців Служби в семінарах по підв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щенню кваліфікації з питань запобігання та виявлення корупції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63B9E" w:rsidRDefault="00E63B9E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A036C" w:rsidRPr="0031150A" w:rsidRDefault="00EA036C" w:rsidP="00DC4FAC">
            <w:pPr>
              <w:shd w:val="clear" w:color="auto" w:fill="FFFFFF" w:themeFill="background1"/>
              <w:spacing w:after="0" w:line="240" w:lineRule="auto"/>
              <w:ind w:left="-60"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року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A036C" w:rsidRPr="0031150A" w:rsidRDefault="008B1ED9" w:rsidP="00EA036C">
            <w:pPr>
              <w:shd w:val="clear" w:color="auto" w:fill="FFFFFF" w:themeFill="background1"/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Керівництво слу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би. Уповноважена особа з питань 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побігання та 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лення корупції 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8B" w:rsidRDefault="008B1B8B" w:rsidP="00CA04BF">
            <w:pPr>
              <w:pStyle w:val="af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A036C" w:rsidRPr="0077613D" w:rsidRDefault="0031150A" w:rsidP="00B32ADE">
            <w:pPr>
              <w:pStyle w:val="af1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Уповноважен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п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тань запобігання та виявле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DA25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ня корупції </w:t>
            </w:r>
            <w:r w:rsidR="007D4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період з 11.</w:t>
            </w:r>
            <w:r w:rsidR="00D16F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11.20</w:t>
            </w:r>
            <w:r w:rsidR="007D4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="00D16F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р.</w:t>
            </w:r>
            <w:r w:rsidR="007D4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 13.11.2020 р. при Національній академії внутрішніх справ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(диста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ційне навчання  в  режимі реального часу)</w:t>
            </w:r>
            <w:r w:rsidR="007D4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пройшла курси за програмою коро</w:t>
            </w:r>
            <w:r w:rsidR="007D4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="007D4E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кострокового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підвищення кваліфікації державних сл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жбовців, голів місцевих державних адміністрацій, їх перших заступників та з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ступників, посадових осіб місцевого самоврядування за темою: «Актуальні пробл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 реалізації законодавства у сфері запобігання корупції на публічній службі», в п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ріод з 16.11.2020 по 18.11.2020 пройшла підв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щення кваліфікації за заг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льною короткостроковою прог</w:t>
            </w:r>
            <w:r w:rsidR="006045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рамою (дистанційне навчання в 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режимі реального часу)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організованого </w:t>
            </w:r>
            <w:r w:rsidR="00F37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</w:t>
            </w:r>
            <w:r w:rsidR="00F37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="00F37D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ською школою урядування</w:t>
            </w:r>
            <w:r w:rsidR="008D3E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тему «Практика організ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ції роботи із запобігання</w:t>
            </w:r>
            <w:r w:rsidR="006045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виявлення корупції 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антик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рупційними уповноважен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="006705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ми»</w:t>
            </w:r>
            <w:r w:rsidR="001403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,та за результатами те</w:t>
            </w:r>
            <w:r w:rsidR="001403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="001403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тування отримала відповідні сертифікати. </w:t>
            </w:r>
            <w:r w:rsidR="006045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Також пройшла </w:t>
            </w:r>
            <w:proofErr w:type="spellStart"/>
            <w:r w:rsidR="006045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онлайн-навчання</w:t>
            </w:r>
            <w:proofErr w:type="spellEnd"/>
            <w:r w:rsidR="006045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 сайті ПРОМЕТЕУС</w:t>
            </w:r>
            <w:r w:rsidR="001403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6045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за темами: «Державним службовцям про державну службу», «</w:t>
            </w:r>
            <w:r w:rsidR="007662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="006045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  <w:r w:rsidR="006045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 державної політики»</w:t>
            </w:r>
            <w:r w:rsidR="006B20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«Декларуй доброчесно! 2020»</w:t>
            </w:r>
            <w:r w:rsidR="006923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та отримала</w:t>
            </w:r>
            <w:r w:rsidR="007662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відповідні </w:t>
            </w:r>
            <w:r w:rsidR="006923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сертифікати.</w:t>
            </w:r>
            <w:r w:rsidR="007662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7761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відповідні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се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 w:rsidRPr="003115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тифікати.</w:t>
            </w:r>
          </w:p>
        </w:tc>
      </w:tr>
      <w:tr w:rsidR="00A454BB" w:rsidRPr="00B32ADE" w:rsidTr="00511CA1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806FC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</w:t>
            </w:r>
            <w:r w:rsidR="00151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 у навчальних семінарах, відео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конференціях Держлік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лужби  щодо роз’яснення положень Закону України «Про зап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бігання корупції»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88F" w:rsidRDefault="00EC788F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Pr="0031150A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B9E" w:rsidRDefault="00E63B9E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A036C" w:rsidRPr="0031150A" w:rsidRDefault="003C5301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Керівництво сл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жби. Уповноваж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особа з питань запобігання та виявлення кору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ції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D9" w:rsidRDefault="005706EA" w:rsidP="00110F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державні службовці приймають участь у навч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льних відеоконференціях 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Держлікслужби щодо роз’яснення положень Зак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 України «Про запобігання корупції». Крім того, держ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вними службовцями Служби постійно опрацьовуються 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матеріали, які надходять від Уповноваженої особи з п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 запобігання та виявле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корупції Держлікслужби та містять роз’яснення п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10FD9" w:rsidRPr="0057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ложень Закону Укр</w:t>
            </w:r>
            <w:r w:rsidR="00110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аїни «Про запобігання корупції»</w:t>
            </w:r>
          </w:p>
          <w:p w:rsidR="00921F6F" w:rsidRPr="005706EA" w:rsidRDefault="00921F6F" w:rsidP="00110F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4BB" w:rsidRPr="00F130E7" w:rsidTr="00511CA1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1.3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AE26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тренінгів з працівниками Служби, щодо роз’яснення порядку заповнення декларацій осіб, уповноваж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на виконання функцій держави або місцевого самовряд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(електронних декларацій) та з інших питань фінансового контролю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788F" w:rsidRDefault="00EC788F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Pr="0031150A" w:rsidRDefault="00EA036C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січень-березень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C1A" w:rsidRDefault="001D6C1A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A036C" w:rsidRPr="0031150A" w:rsidRDefault="003C5301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Уповноважена особа з питань запобігання та виявлення кору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ції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C94" w:rsidRPr="00D14C94" w:rsidRDefault="00D14C94" w:rsidP="00D4585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суб’єктами декларування Служби проведено тренінги на теми: «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</w:t>
            </w:r>
            <w:r w:rsidR="006923D5" w:rsidRP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яснення </w:t>
            </w:r>
            <w:proofErr w:type="spellStart"/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</w:t>
            </w:r>
            <w:proofErr w:type="spellEnd"/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окремих пол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жень Закону України «Про запобігання корупції» 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3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3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</w:t>
            </w:r>
            <w:r w:rsidRP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«Порядок 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боти з Єдиним державним реєстром декларацій осіб, уповноважених на викона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6923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функцій</w:t>
            </w:r>
            <w:r w:rsidR="00DF3B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держави або мі</w:t>
            </w:r>
            <w:r w:rsidR="00DF3B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DF3B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цевого самоврядування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одержання подарунків». (</w:t>
            </w:r>
            <w:r w:rsidR="0013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14C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3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14C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32B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:rsidR="00EA036C" w:rsidRDefault="00D14C94" w:rsidP="00D4585B">
            <w:pPr>
              <w:pStyle w:val="af1"/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Проводилась робота з н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дання інформаційно </w:t>
            </w:r>
            <w:proofErr w:type="spellStart"/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-правової</w:t>
            </w:r>
            <w:proofErr w:type="spellEnd"/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методологічної допомоги в заповненні д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кларацій суб’єктам деклар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D14C9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вання</w:t>
            </w:r>
          </w:p>
          <w:p w:rsidR="00FD20AE" w:rsidRPr="00F130E7" w:rsidRDefault="00FD20AE" w:rsidP="00D4585B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4BB" w:rsidRPr="00B32ADE" w:rsidTr="00511CA1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7C13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індивідуальних консультацій працівникам Служби  щодо положень антикорупційного законодавства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51" w:rsidRDefault="00D65B5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Pr="0031150A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3C5301" w:rsidP="00EA03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Уповноважена особа з питань запобігання та виявлення кору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ції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3F" w:rsidRDefault="00CD613F" w:rsidP="00EA3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Default="00124AED" w:rsidP="00BA2D4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Уповноваженою особою з питань запобігання та вия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лення корупції працівникам Служби постійно надаються 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індивідуальні консультації з питань антикорупційного законодавства. Уповноваж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особа ознайомлює держ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 службовців з інформ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цією, яка надходить від Уп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вноваженої особи з питань запобігання та виявлення корупції Держлікслужби</w:t>
            </w:r>
          </w:p>
          <w:p w:rsidR="00FD20AE" w:rsidRPr="00A20FA5" w:rsidRDefault="00FD20AE" w:rsidP="00BA2D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54BB" w:rsidRPr="0031150A" w:rsidTr="00511CA1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92D4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1.5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DC4F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інформаційного наповнення розділу «Запобі</w:t>
            </w:r>
            <w:r w:rsidR="00D65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корупції» офіційного  веб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сайту Служби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36C" w:rsidRPr="0031150A" w:rsidRDefault="00EA036C" w:rsidP="00DC4FA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C1A" w:rsidRDefault="001D6C1A" w:rsidP="003C5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C5301" w:rsidRPr="0031150A" w:rsidRDefault="003C5301" w:rsidP="003C53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Уповноважена</w:t>
            </w:r>
            <w:proofErr w:type="spellEnd"/>
          </w:p>
          <w:p w:rsidR="00EA036C" w:rsidRPr="0031150A" w:rsidRDefault="003C5301" w:rsidP="003C53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виявлення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ції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головний 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іаліст-юрисконсульт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B9E" w:rsidRDefault="00E63B9E" w:rsidP="007D690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Default="00B45925" w:rsidP="00C83C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веб</w:t>
            </w:r>
            <w:r w:rsidR="00A43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Служби у розд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 «Запобігання проявам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рупції» розміщується нео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хідна </w:t>
            </w:r>
            <w:r w:rsidR="007F2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зокрема:</w:t>
            </w:r>
          </w:p>
          <w:p w:rsidR="00C83CFB" w:rsidRPr="00B409F8" w:rsidRDefault="007F2C39" w:rsidP="00C8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E36C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B32A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інформація про 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уповнов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жен</w:t>
            </w:r>
            <w:proofErr w:type="spellEnd"/>
            <w:r w:rsidR="00B32A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</w:t>
            </w:r>
            <w:r w:rsidR="00B32A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питань </w:t>
            </w:r>
            <w:proofErr w:type="spellStart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побігання</w:t>
            </w:r>
            <w:proofErr w:type="spellEnd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протидії </w:t>
            </w:r>
            <w:proofErr w:type="spellStart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кору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ції</w:t>
            </w:r>
            <w:proofErr w:type="spellEnd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Служби, </w:t>
            </w:r>
            <w:proofErr w:type="spellStart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такти</w:t>
            </w:r>
            <w:proofErr w:type="spellEnd"/>
            <w:r w:rsidR="00C83CFB"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83CFB" w:rsidRPr="00B409F8" w:rsidRDefault="00C83CFB" w:rsidP="00C8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нормативно-</w:t>
            </w:r>
            <w:proofErr w:type="spellStart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правові</w:t>
            </w:r>
            <w:proofErr w:type="spellEnd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</w:t>
            </w:r>
            <w:proofErr w:type="spellEnd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C83CFB" w:rsidRPr="005310E7" w:rsidRDefault="00C83CFB" w:rsidP="001D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  <w:proofErr w:type="spellEnd"/>
            <w:r w:rsidRPr="00B409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</w:t>
            </w:r>
            <w:r w:rsidR="007F7D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="00531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 та </w:t>
            </w:r>
            <w:proofErr w:type="spellStart"/>
            <w:r w:rsidR="005310E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звіти</w:t>
            </w:r>
            <w:proofErr w:type="spellEnd"/>
          </w:p>
          <w:p w:rsidR="00FD20AE" w:rsidRPr="00FD20AE" w:rsidRDefault="00FD20AE" w:rsidP="001D6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84057" w:rsidRPr="0031150A" w:rsidTr="00B84057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057" w:rsidRPr="0031150A" w:rsidRDefault="00B84057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057" w:rsidRPr="0031150A" w:rsidRDefault="00B84057" w:rsidP="00B840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ПРЕВЕНТИВНІ АНТИКОРУПЦІЙНІ ЗАХОДИ</w:t>
            </w:r>
          </w:p>
        </w:tc>
      </w:tr>
      <w:tr w:rsidR="00A454BB" w:rsidRPr="00905D14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36C" w:rsidRPr="0031150A" w:rsidRDefault="00EA036C" w:rsidP="00D01C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36C" w:rsidRPr="0031150A" w:rsidRDefault="00EA036C" w:rsidP="00DC4F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державної служби кат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горії «Б»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7E1" w:rsidRDefault="009267E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67E1" w:rsidRDefault="009267E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Pr="0031150A" w:rsidRDefault="00EA036C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необхідності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4BB" w:rsidRPr="0031150A" w:rsidRDefault="00A454BB" w:rsidP="00A45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спеціалі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питань персоналу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новажена</w:t>
            </w:r>
            <w:proofErr w:type="spellEnd"/>
          </w:p>
          <w:p w:rsidR="00EA036C" w:rsidRPr="0031150A" w:rsidRDefault="00A454BB" w:rsidP="00A454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3F" w:rsidRDefault="00CD613F" w:rsidP="00AF5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036C" w:rsidRDefault="00FA3B52" w:rsidP="00FC0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</w:t>
            </w:r>
            <w:r w:rsidR="00316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спеціальн</w:t>
            </w:r>
            <w:r w:rsidR="00531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ревірк</w:t>
            </w:r>
            <w:r w:rsidR="00531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відомостей щодо осіб, які претендують на зайняття посад державної служби категорії «Б»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води</w:t>
            </w:r>
            <w:r w:rsidR="005310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не було необхідності</w:t>
            </w:r>
          </w:p>
          <w:p w:rsidR="00FD20AE" w:rsidRPr="0031150A" w:rsidRDefault="00FD20AE" w:rsidP="00FC00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F4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4D" w:rsidRPr="0031150A" w:rsidRDefault="00787F4D" w:rsidP="008509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проведенні конкурсів на заміщення вакантних посад державних службовців Служби</w:t>
            </w:r>
          </w:p>
        </w:tc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7E1" w:rsidRDefault="009267E1" w:rsidP="00787D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Pr="0031150A" w:rsidRDefault="00787F4D" w:rsidP="00787D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проведення ко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курсів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7E1" w:rsidRDefault="00AF27E1" w:rsidP="00787F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87F4D" w:rsidRPr="0031150A" w:rsidRDefault="00787F4D" w:rsidP="00787F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Уповноважена</w:t>
            </w:r>
            <w:proofErr w:type="spellEnd"/>
          </w:p>
          <w:p w:rsidR="00787F4D" w:rsidRPr="0031150A" w:rsidRDefault="00787F4D" w:rsidP="00787F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13F" w:rsidRDefault="00CD613F" w:rsidP="00AF54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Default="008C560F" w:rsidP="007943D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з введенням на території України кара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тинних обмежень конкурс на 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зайняття посади держа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служби - головного сп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ціаліста сектору бухгалте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ського обліку та економіки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оголошувався</w:t>
            </w:r>
          </w:p>
          <w:p w:rsidR="00FD20AE" w:rsidRPr="009267E1" w:rsidRDefault="00FD20AE" w:rsidP="007943D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F4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4D" w:rsidRPr="0031150A" w:rsidRDefault="00787F4D" w:rsidP="003169C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затвердження Плану заходів Служби щодо запоб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гання </w:t>
            </w:r>
            <w:r w:rsidR="00A2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виявлення 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корупції на 20</w:t>
            </w:r>
            <w:r w:rsidR="00E31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16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69CE" w:rsidRDefault="003169CE" w:rsidP="00850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Pr="0031150A" w:rsidRDefault="00787F4D" w:rsidP="008509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34A8" w:rsidRDefault="00A634A8" w:rsidP="00787F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634A8" w:rsidRDefault="00A634A8" w:rsidP="00787F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87F4D" w:rsidRPr="0031150A" w:rsidRDefault="00787F4D" w:rsidP="00787F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Уповноважена</w:t>
            </w:r>
            <w:proofErr w:type="spellEnd"/>
          </w:p>
          <w:p w:rsidR="00787F4D" w:rsidRPr="0031150A" w:rsidRDefault="00787F4D" w:rsidP="00787F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38" w:rsidRDefault="00C33138" w:rsidP="00F723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Default="00124AED" w:rsidP="00F2304D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Уповноваженою особою з питань запобігання та вия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 розроблено та начальником служби з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тверджено (2</w:t>
            </w:r>
            <w:r w:rsidR="009A6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</w:t>
            </w:r>
            <w:r w:rsidR="002F62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План заходів щодо запоб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гання  та виявлення кору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 в Державній службі з лікарських засобів та кон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ролю за наркотиками у В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DF3FA6">
              <w:rPr>
                <w:sz w:val="24"/>
                <w:szCs w:val="24"/>
                <w:lang w:val="uk-UA"/>
              </w:rPr>
              <w:t>л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инській області в 202</w:t>
            </w:r>
            <w:r w:rsidR="00C671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24A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</w:t>
            </w:r>
            <w:r w:rsidRPr="00DF3FA6">
              <w:rPr>
                <w:sz w:val="24"/>
                <w:szCs w:val="24"/>
                <w:lang w:val="uk-UA"/>
              </w:rPr>
              <w:t>і</w:t>
            </w:r>
          </w:p>
          <w:p w:rsidR="00FD20AE" w:rsidRPr="00EA3A32" w:rsidRDefault="00FD20AE" w:rsidP="00F230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F4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4D" w:rsidRPr="0031150A" w:rsidRDefault="00787F4D" w:rsidP="00352A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Оприлюднення  на </w:t>
            </w:r>
            <w:r w:rsidR="00E31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офіційному веб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звіту про стан викона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Плану заходів Служби  щодо запобігання та виявлення кор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пції за 20</w:t>
            </w:r>
            <w:r w:rsidR="00352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="00EC7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873" w:rsidRDefault="002A2873" w:rsidP="00787F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Pr="0031150A" w:rsidRDefault="00787F4D" w:rsidP="00352A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квартал </w:t>
            </w:r>
            <w:r w:rsidR="003E7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52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E7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74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CE11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Уповноважена</w:t>
            </w:r>
            <w:proofErr w:type="spellEnd"/>
          </w:p>
          <w:p w:rsidR="00787F4D" w:rsidRPr="0031150A" w:rsidRDefault="00787F4D" w:rsidP="00CE11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головний 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ліст-юрисконсульт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138" w:rsidRDefault="00C33138" w:rsidP="00E31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Default="009A6B9D" w:rsidP="00CE25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D45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офіційному веб</w:t>
            </w:r>
            <w:r w:rsidR="008F6BC5"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оприлюднено звіт про в</w:t>
            </w:r>
            <w:r w:rsidR="008F6BC5"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F6BC5"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Плану заходів щ</w:t>
            </w:r>
            <w:r w:rsidR="008F6BC5"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F6BC5"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запобігання та виявлення корупції в Державній слу</w:t>
            </w:r>
            <w:r w:rsidR="008F6BC5"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="008F6BC5"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 з лікарських засобів та контролю за наркотиками у Волинській області в 20</w:t>
            </w:r>
            <w:r w:rsidR="00F97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F6BC5" w:rsidRPr="008F6B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:rsidR="00FD20AE" w:rsidRPr="008F6BC5" w:rsidRDefault="00FD20AE" w:rsidP="00CE25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F4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4D" w:rsidRPr="0031150A" w:rsidRDefault="00787F4D" w:rsidP="00352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заповненням декларацій щодо наявності конфлікту інтересів</w:t>
            </w:r>
          </w:p>
        </w:tc>
        <w:tc>
          <w:tcPr>
            <w:tcW w:w="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10F" w:rsidRDefault="00C6710F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Pr="0031150A" w:rsidRDefault="00787F4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прийнятті праці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ників на державну 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службу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7F4D" w:rsidRPr="0031150A" w:rsidRDefault="00787F4D" w:rsidP="00CE11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Уповноважена</w:t>
            </w:r>
            <w:proofErr w:type="spellEnd"/>
          </w:p>
          <w:p w:rsidR="00787F4D" w:rsidRPr="0031150A" w:rsidRDefault="00787F4D" w:rsidP="00CE11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CC" w:rsidRDefault="00DC17CC" w:rsidP="00751B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7F4D" w:rsidRDefault="003C63E7" w:rsidP="00E31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</w:t>
            </w:r>
            <w:r w:rsidR="00316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прийняття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цівників на державну слу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 не проводилося</w:t>
            </w:r>
          </w:p>
          <w:p w:rsidR="00FD20AE" w:rsidRPr="00F47598" w:rsidRDefault="00FD20AE" w:rsidP="00E31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7F4D" w:rsidRPr="0031150A" w:rsidTr="008B1ED9">
        <w:trPr>
          <w:trHeight w:val="7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4D" w:rsidRPr="0031150A" w:rsidRDefault="00787F4D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8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4D" w:rsidRPr="0031150A" w:rsidRDefault="00787F4D" w:rsidP="00260B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ЗДІЙСНЕННЯ КОНТРОЛЮ ЗА ДОТРИМАННЯМ АНТИКОРУПЦІЙНОГО ЗАКОНОДАВСТВА</w:t>
            </w:r>
          </w:p>
        </w:tc>
      </w:tr>
      <w:tr w:rsidR="000F16F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10F" w:rsidRDefault="00C6710F" w:rsidP="00F93B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6710F" w:rsidRDefault="00C6710F" w:rsidP="00F93B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Pr="0031150A" w:rsidRDefault="000F16FD" w:rsidP="00F93B1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у встановленому законодавством порядку організ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ційних заходів щодо своєчасного подання декларантами елек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ронних декларацій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6FD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4680" w:rsidRDefault="001E4680" w:rsidP="003043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F16FD" w:rsidRPr="0031150A" w:rsidRDefault="000F16FD" w:rsidP="003043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спеціалі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питань персоналу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важена</w:t>
            </w:r>
            <w:proofErr w:type="spellEnd"/>
          </w:p>
          <w:p w:rsidR="000F16FD" w:rsidRPr="0031150A" w:rsidRDefault="000F16FD" w:rsidP="003043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головний 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ліст-юрисконсульт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AE" w:rsidRPr="00F90867" w:rsidRDefault="000F16FD" w:rsidP="000230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Службі приділяється 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лежна увага щодо своєча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заповнення та подання декларантами електронних декларацій.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метою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печення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належного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контр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лю за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своєчасним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поданням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електронних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декларацій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Служби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тверджений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«Порядок п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дачі декларацій працівн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ками</w:t>
            </w:r>
            <w:proofErr w:type="gramStart"/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proofErr w:type="gramEnd"/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ержавної служби з лікарських засобів та кон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ролю за наркотиками у В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линській області, перевірки факту подання декларацій відповідно до Закону Укр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їни «Про запобігання кор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пції» та повідомлення Нац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онального агентства з п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тань запобігання корупції про випадки неподання чи несвоєчасного подання т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ких декларацій»,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який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дов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дений до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відома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зацікавл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них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працівників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стовується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 у роботі.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декларанти своєчасно отр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 довідки про заробітну плату за 20</w:t>
            </w:r>
            <w:r w:rsidR="00316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</w:t>
            </w:r>
            <w:r w:rsidR="00023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бухгалтера. Декларантам, які знаходяться у відпустці по догляду за дитиною, п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відомлено про своєчасність подання електронних д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кларацій у телефонному режимі та відповідними листами. У разі виникнення запитань щодо заповнення декларації, декларанту 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дається індивідуальна ко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сультація з питань, що в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F90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никають</w:t>
            </w:r>
          </w:p>
        </w:tc>
      </w:tr>
      <w:tr w:rsidR="000F16F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80" w:rsidRDefault="001E4680" w:rsidP="003300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Pr="00CE6EB8" w:rsidRDefault="000F16FD" w:rsidP="003300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6E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електронних декларацій осіб, уповноважених на в</w:t>
            </w:r>
            <w:r w:rsidRPr="00CE6E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E6E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конання функцій держави або місцевого самоврядування на наявність конфлікту інтересів суб’єкта декларування у встано</w:t>
            </w:r>
            <w:r w:rsidRPr="00CE6E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E6E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леному законодавством порядку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4680" w:rsidRDefault="001E4680" w:rsidP="005577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Pr="0031150A" w:rsidRDefault="000F16FD" w:rsidP="005577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днів з дня, у який така декларація повинна бути подана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6FD" w:rsidRDefault="000F16FD" w:rsidP="00B936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спеціалі</w:t>
            </w:r>
            <w:proofErr w:type="gram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питань</w:t>
            </w:r>
            <w:r w:rsidRPr="0031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персоналу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важена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особа з 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виявлення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рупції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головний спеціаліст-юрисконсульт</w:t>
            </w:r>
          </w:p>
          <w:p w:rsidR="000F16FD" w:rsidRPr="00B936C8" w:rsidRDefault="000F16FD" w:rsidP="00B936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80" w:rsidRDefault="001E4680" w:rsidP="005F3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Default="000F16FD" w:rsidP="005F3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електронних д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кларацій</w:t>
            </w:r>
            <w:r w:rsidR="00FE5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="00FE5A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сіх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декларантів Служби проведена своєча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</w:p>
          <w:p w:rsidR="00FD20AE" w:rsidRPr="000F16FD" w:rsidRDefault="00FD20AE" w:rsidP="005F30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6F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FD" w:rsidRPr="0031150A" w:rsidRDefault="000F16FD" w:rsidP="00B87E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Вжиття заходів щодо припинення корупційного правопоруше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та негайне письмове повідомлення про його вчинення спец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 уповноваженого суб’єкта у сфері протидії корупції у разі виявлення корупційного правопорушення чи одержання інфо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мації про вчинення такого правопорушення працівниками Сл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жби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0A1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повноважена</w:t>
            </w:r>
            <w:proofErr w:type="spellEnd"/>
          </w:p>
          <w:p w:rsidR="000F16FD" w:rsidRPr="0031150A" w:rsidRDefault="000F16FD" w:rsidP="000A16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Default="000F16FD" w:rsidP="00EA69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E4680" w:rsidRDefault="000F16FD" w:rsidP="00D604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</w:t>
            </w:r>
            <w:r w:rsidR="00316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від громадян, суб’єктів госп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дарювання та інших підпр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ємств, установ та організ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 інформації щодо вч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нення працівниками Слу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 корупційних правоп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рушень до Служби не на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ходило.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Здійснюється мон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торинг засобів масової і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формації на предмет опу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лікування відомостей про вчинення корупційних або пов’язаних із корупцією дій працівниками Служби. 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 20</w:t>
            </w:r>
            <w:r w:rsidR="00316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року </w:t>
            </w:r>
            <w:proofErr w:type="gram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таких</w:t>
            </w:r>
            <w:proofErr w:type="gram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фактів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604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засоб</w:t>
            </w:r>
            <w:proofErr w:type="spellEnd"/>
            <w:r w:rsidR="00D604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ах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масової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604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опубліковано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="009A6B9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316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</w:t>
            </w:r>
            <w:proofErr w:type="spellEnd"/>
            <w:r w:rsidR="009A6B9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ці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</w:t>
            </w:r>
            <w:proofErr w:type="spellEnd"/>
            <w:r w:rsidR="009A6B9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порушення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вимог Закону «Про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корупції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 від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Служби не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надходил</w:t>
            </w:r>
            <w:proofErr w:type="spellEnd"/>
            <w:r w:rsidR="009A6B9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В Службі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gram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ступному</w:t>
            </w:r>
            <w:proofErr w:type="gram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місці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розміщена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антикорупційна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скринька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уповнов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жених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питань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побігання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виявлення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0F16F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рупції</w:t>
            </w:r>
            <w:proofErr w:type="spellEnd"/>
            <w:r w:rsidRPr="000F16F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про спеціально уповноважених суб’єктів у сфері протидії корупції</w:t>
            </w:r>
          </w:p>
          <w:p w:rsidR="00786DDF" w:rsidRPr="001E4680" w:rsidRDefault="00786DDF" w:rsidP="00D604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0F16F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3.4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1" w:rsidRDefault="00CE7C21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Default="000F16FD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обліку працівників Служби, притягнутих до відповід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льності за вчинення корупційних правопорушень</w:t>
            </w:r>
          </w:p>
          <w:p w:rsidR="00FD20AE" w:rsidRDefault="00FD20AE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FD20AE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FD20AE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FD20AE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Pr="0031150A" w:rsidRDefault="00FD20AE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C21" w:rsidRDefault="00CE7C2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C21" w:rsidRDefault="00CE7C21" w:rsidP="00786D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0F16FD" w:rsidRPr="0031150A" w:rsidRDefault="000F16FD" w:rsidP="000A1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повноважена</w:t>
            </w:r>
            <w:proofErr w:type="spellEnd"/>
          </w:p>
          <w:p w:rsidR="000F16FD" w:rsidRPr="0031150A" w:rsidRDefault="000F16FD" w:rsidP="000A16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Default="000F16FD" w:rsidP="00B83F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Pr="0031150A" w:rsidRDefault="000F16FD" w:rsidP="003169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</w:t>
            </w:r>
            <w:r w:rsidR="00316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працівники Служби не притягувалися до відповідальності за 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нення корупційних 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порушень</w:t>
            </w:r>
          </w:p>
        </w:tc>
      </w:tr>
      <w:tr w:rsidR="000F16FD" w:rsidRPr="0031150A" w:rsidTr="00787F4D">
        <w:trPr>
          <w:trHeight w:val="34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3.5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1" w:rsidRDefault="00CE7C21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0F16FD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антикорупційного законодавства де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жавними службовцями Служби</w:t>
            </w:r>
          </w:p>
          <w:p w:rsidR="00FD20AE" w:rsidRP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P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P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Default="000F16FD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20AE" w:rsidRDefault="00FD20AE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6DDF" w:rsidRPr="00FD20AE" w:rsidRDefault="00786DDF" w:rsidP="00FD2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C21" w:rsidRDefault="00CE7C2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7C21" w:rsidRDefault="00CE7C21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C21" w:rsidRDefault="00CE7C21" w:rsidP="000A1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C21" w:rsidRDefault="00CE7C21" w:rsidP="000A1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C21" w:rsidRDefault="00CE7C21" w:rsidP="000A1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C21" w:rsidRDefault="00CE7C21" w:rsidP="000A1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C21" w:rsidRDefault="00CE7C21" w:rsidP="000A1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F16FD" w:rsidRPr="0031150A" w:rsidRDefault="000F16FD" w:rsidP="000A16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повноважена</w:t>
            </w:r>
            <w:proofErr w:type="spellEnd"/>
          </w:p>
          <w:p w:rsidR="000F16FD" w:rsidRPr="0031150A" w:rsidRDefault="000F16FD" w:rsidP="000A16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Default="000F16FD" w:rsidP="009A5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Default="000F16FD" w:rsidP="009A5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службовці Слу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 у своїй роботі дотрим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 вимог законів Укра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 «Про запобігання кору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ції» та «Про державну сл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жбу», а також вимог СОП -18 «Кодекс етики». 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за виконанням антик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рупційного законодавства</w:t>
            </w:r>
          </w:p>
          <w:p w:rsidR="000F16FD" w:rsidRPr="0031150A" w:rsidRDefault="000F16FD" w:rsidP="00E313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здійснює начальник слу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 та уповноважена особа з питань запобігання та вия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корупції</w:t>
            </w:r>
          </w:p>
        </w:tc>
      </w:tr>
      <w:tr w:rsidR="000F16FD" w:rsidRPr="0031150A" w:rsidTr="00DC4FAC">
        <w:trPr>
          <w:trHeight w:val="739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8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FD" w:rsidRPr="0031150A" w:rsidRDefault="000F16FD" w:rsidP="00B840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ВЗАЄМОДІЯ З ДЕРЖАВНИМИ ТА ГРОМАДСЬКИМИ СТРУКТУРАМИ З РЕАЛІЗАЦІЇ ДЕРЖАВНОЇ АНТИКОРУПЦІЙНОЇ П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ЛІТИКИ</w:t>
            </w:r>
          </w:p>
        </w:tc>
      </w:tr>
      <w:tr w:rsidR="000F16FD" w:rsidRPr="00B32ADE" w:rsidTr="00DC4FAC">
        <w:trPr>
          <w:trHeight w:val="170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Взаємодія з підрозділами з питань запобігання та виявлення корупції державних органів, </w:t>
            </w:r>
            <w:proofErr w:type="spellStart"/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органів</w:t>
            </w:r>
            <w:proofErr w:type="spellEnd"/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місцевого самоврядування, підприємств, установ та організацій, спеціально уповноважен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суб’єктами у сфері протидії корупції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6FD" w:rsidRPr="0031150A" w:rsidRDefault="000F16FD" w:rsidP="00DC4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75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6FD" w:rsidRDefault="000F16FD" w:rsidP="009A54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F16FD" w:rsidRPr="0031150A" w:rsidRDefault="000F16FD" w:rsidP="009A54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повноважена</w:t>
            </w:r>
            <w:proofErr w:type="spellEnd"/>
          </w:p>
          <w:p w:rsidR="000F16FD" w:rsidRPr="0031150A" w:rsidRDefault="000F16FD" w:rsidP="009A5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особа з питань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побігання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лення</w:t>
            </w:r>
            <w:proofErr w:type="spellEnd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150A">
              <w:rPr>
                <w:rFonts w:ascii="Times New Roman" w:hAnsi="Times New Roman" w:cs="Times New Roman"/>
                <w:b/>
                <w:sz w:val="24"/>
                <w:szCs w:val="24"/>
              </w:rPr>
              <w:t>корупції</w:t>
            </w:r>
            <w:proofErr w:type="spell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FD" w:rsidRDefault="000F16FD" w:rsidP="009A5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6FD" w:rsidRDefault="000F16FD" w:rsidP="00E313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запобігання та в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явлення корупції Уповн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важена особа з питань зап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бігання та виявлення кор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11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пції Служби співпрацює з Уповноваженим з питань запобігання та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иявлення корупції Держлікслужби</w:t>
            </w:r>
          </w:p>
          <w:p w:rsidR="00FD20AE" w:rsidRPr="0031150A" w:rsidRDefault="00FD20AE" w:rsidP="00E313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87F4D" w:rsidRPr="0031150A" w:rsidRDefault="00787F4D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4067F" w:rsidRPr="00027237" w:rsidRDefault="002A4CE2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Уповноважена особа з питань запобігання та виявлення корупції                            </w:t>
      </w:r>
      <w:r w:rsidR="00DF1E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Ірина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</w:t>
      </w:r>
      <w:r w:rsidR="00DF1E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АРАНІЦЬКА</w:t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066DB9" w:rsidRDefault="00066DB9"/>
    <w:sectPr w:rsidR="00066DB9" w:rsidSect="00DC4FAC">
      <w:headerReference w:type="default" r:id="rId9"/>
      <w:pgSz w:w="16838" w:h="11906" w:orient="landscape" w:code="9"/>
      <w:pgMar w:top="568" w:right="395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17" w:rsidRDefault="00A96417">
      <w:pPr>
        <w:spacing w:after="0" w:line="240" w:lineRule="auto"/>
      </w:pPr>
      <w:r>
        <w:separator/>
      </w:r>
    </w:p>
  </w:endnote>
  <w:endnote w:type="continuationSeparator" w:id="0">
    <w:p w:rsidR="00A96417" w:rsidRDefault="00A9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17" w:rsidRDefault="00A96417">
      <w:pPr>
        <w:spacing w:after="0" w:line="240" w:lineRule="auto"/>
      </w:pPr>
      <w:r>
        <w:separator/>
      </w:r>
    </w:p>
  </w:footnote>
  <w:footnote w:type="continuationSeparator" w:id="0">
    <w:p w:rsidR="00A96417" w:rsidRDefault="00A9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54913"/>
      <w:docPartObj>
        <w:docPartGallery w:val="Page Numbers (Top of Page)"/>
        <w:docPartUnique/>
      </w:docPartObj>
    </w:sdtPr>
    <w:sdtEndPr/>
    <w:sdtContent>
      <w:p w:rsidR="00DC4FAC" w:rsidRPr="00666D85" w:rsidRDefault="00DC4FAC" w:rsidP="00DC4FAC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D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23BA3"/>
    <w:multiLevelType w:val="hybridMultilevel"/>
    <w:tmpl w:val="227652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56518"/>
    <w:multiLevelType w:val="hybridMultilevel"/>
    <w:tmpl w:val="FAD41A40"/>
    <w:lvl w:ilvl="0" w:tplc="AB985F0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0">
    <w:nsid w:val="57E66CD2"/>
    <w:multiLevelType w:val="hybridMultilevel"/>
    <w:tmpl w:val="39BEBF70"/>
    <w:lvl w:ilvl="0" w:tplc="B33803A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25E69"/>
    <w:multiLevelType w:val="hybridMultilevel"/>
    <w:tmpl w:val="0BDC55C8"/>
    <w:lvl w:ilvl="0" w:tplc="E1784838">
      <w:start w:val="1"/>
      <w:numFmt w:val="bullet"/>
      <w:lvlText w:val="-"/>
      <w:lvlJc w:val="left"/>
      <w:pPr>
        <w:ind w:left="97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50550"/>
    <w:multiLevelType w:val="hybridMultilevel"/>
    <w:tmpl w:val="EF5894E0"/>
    <w:lvl w:ilvl="0" w:tplc="EF0AD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F1"/>
    <w:rsid w:val="00003FBB"/>
    <w:rsid w:val="00007241"/>
    <w:rsid w:val="00007A0C"/>
    <w:rsid w:val="00014FA0"/>
    <w:rsid w:val="00023090"/>
    <w:rsid w:val="00027505"/>
    <w:rsid w:val="00051A99"/>
    <w:rsid w:val="00054306"/>
    <w:rsid w:val="00066DB9"/>
    <w:rsid w:val="00092FEA"/>
    <w:rsid w:val="000A1602"/>
    <w:rsid w:val="000A58F4"/>
    <w:rsid w:val="000B0A68"/>
    <w:rsid w:val="000F16FD"/>
    <w:rsid w:val="00105F93"/>
    <w:rsid w:val="00110FD9"/>
    <w:rsid w:val="00124AED"/>
    <w:rsid w:val="00132B3E"/>
    <w:rsid w:val="001403D2"/>
    <w:rsid w:val="0014504D"/>
    <w:rsid w:val="001467B6"/>
    <w:rsid w:val="001519ED"/>
    <w:rsid w:val="00155969"/>
    <w:rsid w:val="00172A7F"/>
    <w:rsid w:val="0017616F"/>
    <w:rsid w:val="00182830"/>
    <w:rsid w:val="0018738E"/>
    <w:rsid w:val="00187C80"/>
    <w:rsid w:val="001C6548"/>
    <w:rsid w:val="001C714A"/>
    <w:rsid w:val="001D158E"/>
    <w:rsid w:val="001D20E7"/>
    <w:rsid w:val="001D6C1A"/>
    <w:rsid w:val="001E4680"/>
    <w:rsid w:val="001F6781"/>
    <w:rsid w:val="00210697"/>
    <w:rsid w:val="00214D70"/>
    <w:rsid w:val="0021537C"/>
    <w:rsid w:val="00220619"/>
    <w:rsid w:val="00220C79"/>
    <w:rsid w:val="00233874"/>
    <w:rsid w:val="002575E9"/>
    <w:rsid w:val="00260B8B"/>
    <w:rsid w:val="00285825"/>
    <w:rsid w:val="0028726F"/>
    <w:rsid w:val="00295FCC"/>
    <w:rsid w:val="002A1DAD"/>
    <w:rsid w:val="002A2873"/>
    <w:rsid w:val="002A4CE2"/>
    <w:rsid w:val="002B0278"/>
    <w:rsid w:val="002D63C1"/>
    <w:rsid w:val="002D79C1"/>
    <w:rsid w:val="002E1057"/>
    <w:rsid w:val="002F6251"/>
    <w:rsid w:val="003043E0"/>
    <w:rsid w:val="003050F9"/>
    <w:rsid w:val="0031150A"/>
    <w:rsid w:val="003115D8"/>
    <w:rsid w:val="003169CE"/>
    <w:rsid w:val="00320336"/>
    <w:rsid w:val="003300C4"/>
    <w:rsid w:val="00335975"/>
    <w:rsid w:val="00344199"/>
    <w:rsid w:val="003522A5"/>
    <w:rsid w:val="00352A31"/>
    <w:rsid w:val="00353001"/>
    <w:rsid w:val="003553D0"/>
    <w:rsid w:val="00397AE5"/>
    <w:rsid w:val="003A102C"/>
    <w:rsid w:val="003A1391"/>
    <w:rsid w:val="003B1F27"/>
    <w:rsid w:val="003C5301"/>
    <w:rsid w:val="003C63E7"/>
    <w:rsid w:val="003E714F"/>
    <w:rsid w:val="004042C5"/>
    <w:rsid w:val="00410C10"/>
    <w:rsid w:val="00412D6F"/>
    <w:rsid w:val="0041445B"/>
    <w:rsid w:val="00423FF0"/>
    <w:rsid w:val="0042598D"/>
    <w:rsid w:val="004313D6"/>
    <w:rsid w:val="00447919"/>
    <w:rsid w:val="004656ED"/>
    <w:rsid w:val="004725BA"/>
    <w:rsid w:val="004D128C"/>
    <w:rsid w:val="004D4F6D"/>
    <w:rsid w:val="004F41D7"/>
    <w:rsid w:val="005025C6"/>
    <w:rsid w:val="00503892"/>
    <w:rsid w:val="00511CA1"/>
    <w:rsid w:val="005310E7"/>
    <w:rsid w:val="0054067F"/>
    <w:rsid w:val="005531C6"/>
    <w:rsid w:val="005534C3"/>
    <w:rsid w:val="005558D4"/>
    <w:rsid w:val="00557709"/>
    <w:rsid w:val="00565D29"/>
    <w:rsid w:val="005673F3"/>
    <w:rsid w:val="0056785D"/>
    <w:rsid w:val="005706EA"/>
    <w:rsid w:val="00572EC6"/>
    <w:rsid w:val="00575F59"/>
    <w:rsid w:val="005870D4"/>
    <w:rsid w:val="0059775B"/>
    <w:rsid w:val="005A72EC"/>
    <w:rsid w:val="005B52AD"/>
    <w:rsid w:val="005C145F"/>
    <w:rsid w:val="005D174E"/>
    <w:rsid w:val="005E72B0"/>
    <w:rsid w:val="005F30C2"/>
    <w:rsid w:val="006045A9"/>
    <w:rsid w:val="00616B17"/>
    <w:rsid w:val="006236FB"/>
    <w:rsid w:val="00637A2C"/>
    <w:rsid w:val="00640171"/>
    <w:rsid w:val="006446BA"/>
    <w:rsid w:val="0065559C"/>
    <w:rsid w:val="006571FE"/>
    <w:rsid w:val="00670518"/>
    <w:rsid w:val="00681B2C"/>
    <w:rsid w:val="006923D5"/>
    <w:rsid w:val="00692E03"/>
    <w:rsid w:val="006B2097"/>
    <w:rsid w:val="006B5503"/>
    <w:rsid w:val="006C3F5D"/>
    <w:rsid w:val="006C4E3D"/>
    <w:rsid w:val="006D020E"/>
    <w:rsid w:val="00751BEE"/>
    <w:rsid w:val="00761654"/>
    <w:rsid w:val="00766218"/>
    <w:rsid w:val="0077613D"/>
    <w:rsid w:val="007777B9"/>
    <w:rsid w:val="0078368D"/>
    <w:rsid w:val="00786DDF"/>
    <w:rsid w:val="00787DF9"/>
    <w:rsid w:val="00787F4D"/>
    <w:rsid w:val="007943DE"/>
    <w:rsid w:val="00794D55"/>
    <w:rsid w:val="007A3967"/>
    <w:rsid w:val="007A7AF6"/>
    <w:rsid w:val="007C1340"/>
    <w:rsid w:val="007D4E8D"/>
    <w:rsid w:val="007D690E"/>
    <w:rsid w:val="007E4444"/>
    <w:rsid w:val="007F2C39"/>
    <w:rsid w:val="007F2D55"/>
    <w:rsid w:val="007F7DE1"/>
    <w:rsid w:val="008010AA"/>
    <w:rsid w:val="008017EB"/>
    <w:rsid w:val="00802906"/>
    <w:rsid w:val="00806FCB"/>
    <w:rsid w:val="008153F1"/>
    <w:rsid w:val="008250A6"/>
    <w:rsid w:val="00842D84"/>
    <w:rsid w:val="0085090D"/>
    <w:rsid w:val="00850BD5"/>
    <w:rsid w:val="008601F4"/>
    <w:rsid w:val="0086149E"/>
    <w:rsid w:val="008A1035"/>
    <w:rsid w:val="008B1B8B"/>
    <w:rsid w:val="008B1ED9"/>
    <w:rsid w:val="008C560F"/>
    <w:rsid w:val="008D3EAF"/>
    <w:rsid w:val="008D6366"/>
    <w:rsid w:val="008F6BC5"/>
    <w:rsid w:val="00905D14"/>
    <w:rsid w:val="009115A0"/>
    <w:rsid w:val="00921F6F"/>
    <w:rsid w:val="00922D08"/>
    <w:rsid w:val="009267E1"/>
    <w:rsid w:val="0095008F"/>
    <w:rsid w:val="00960384"/>
    <w:rsid w:val="00992DB7"/>
    <w:rsid w:val="009A271E"/>
    <w:rsid w:val="009A35D5"/>
    <w:rsid w:val="009A39F2"/>
    <w:rsid w:val="009A5486"/>
    <w:rsid w:val="009A65DE"/>
    <w:rsid w:val="009A68CA"/>
    <w:rsid w:val="009A6B9D"/>
    <w:rsid w:val="009A7A96"/>
    <w:rsid w:val="009B3E8B"/>
    <w:rsid w:val="009C7A89"/>
    <w:rsid w:val="009D68A2"/>
    <w:rsid w:val="009F0B70"/>
    <w:rsid w:val="00A132C1"/>
    <w:rsid w:val="00A20FA5"/>
    <w:rsid w:val="00A30EE4"/>
    <w:rsid w:val="00A324B7"/>
    <w:rsid w:val="00A3322E"/>
    <w:rsid w:val="00A43425"/>
    <w:rsid w:val="00A454BB"/>
    <w:rsid w:val="00A634A8"/>
    <w:rsid w:val="00A67DF8"/>
    <w:rsid w:val="00A772C6"/>
    <w:rsid w:val="00A94652"/>
    <w:rsid w:val="00A95392"/>
    <w:rsid w:val="00A96417"/>
    <w:rsid w:val="00AD1F5C"/>
    <w:rsid w:val="00AE26D2"/>
    <w:rsid w:val="00AE66C3"/>
    <w:rsid w:val="00AF27E1"/>
    <w:rsid w:val="00AF5408"/>
    <w:rsid w:val="00B214B2"/>
    <w:rsid w:val="00B32ADE"/>
    <w:rsid w:val="00B45925"/>
    <w:rsid w:val="00B47A9E"/>
    <w:rsid w:val="00B83FB8"/>
    <w:rsid w:val="00B84057"/>
    <w:rsid w:val="00B87E64"/>
    <w:rsid w:val="00B936C8"/>
    <w:rsid w:val="00BA2D45"/>
    <w:rsid w:val="00BA5574"/>
    <w:rsid w:val="00BE0028"/>
    <w:rsid w:val="00BE14E8"/>
    <w:rsid w:val="00BE177D"/>
    <w:rsid w:val="00BF24AC"/>
    <w:rsid w:val="00C33138"/>
    <w:rsid w:val="00C416B1"/>
    <w:rsid w:val="00C52DA6"/>
    <w:rsid w:val="00C5349F"/>
    <w:rsid w:val="00C6710F"/>
    <w:rsid w:val="00C70128"/>
    <w:rsid w:val="00C80358"/>
    <w:rsid w:val="00C80D71"/>
    <w:rsid w:val="00C81A79"/>
    <w:rsid w:val="00C83CFB"/>
    <w:rsid w:val="00CA04BF"/>
    <w:rsid w:val="00CC5707"/>
    <w:rsid w:val="00CD613F"/>
    <w:rsid w:val="00CE0C8B"/>
    <w:rsid w:val="00CE0CD6"/>
    <w:rsid w:val="00CE1189"/>
    <w:rsid w:val="00CE2562"/>
    <w:rsid w:val="00CE31E3"/>
    <w:rsid w:val="00CE6EB8"/>
    <w:rsid w:val="00CE7C21"/>
    <w:rsid w:val="00D0165A"/>
    <w:rsid w:val="00D019E8"/>
    <w:rsid w:val="00D01C22"/>
    <w:rsid w:val="00D14C94"/>
    <w:rsid w:val="00D16F5E"/>
    <w:rsid w:val="00D22104"/>
    <w:rsid w:val="00D23024"/>
    <w:rsid w:val="00D348DB"/>
    <w:rsid w:val="00D42790"/>
    <w:rsid w:val="00D433DF"/>
    <w:rsid w:val="00D4585B"/>
    <w:rsid w:val="00D5060E"/>
    <w:rsid w:val="00D604AE"/>
    <w:rsid w:val="00D65B51"/>
    <w:rsid w:val="00D92D48"/>
    <w:rsid w:val="00D94195"/>
    <w:rsid w:val="00DA25BA"/>
    <w:rsid w:val="00DB2DDE"/>
    <w:rsid w:val="00DC17CC"/>
    <w:rsid w:val="00DC4FAC"/>
    <w:rsid w:val="00DF1ED6"/>
    <w:rsid w:val="00DF3B58"/>
    <w:rsid w:val="00E029C2"/>
    <w:rsid w:val="00E211DC"/>
    <w:rsid w:val="00E31387"/>
    <w:rsid w:val="00E36C9A"/>
    <w:rsid w:val="00E40286"/>
    <w:rsid w:val="00E418B4"/>
    <w:rsid w:val="00E545BD"/>
    <w:rsid w:val="00E63B9E"/>
    <w:rsid w:val="00E650E9"/>
    <w:rsid w:val="00E806F0"/>
    <w:rsid w:val="00EA036C"/>
    <w:rsid w:val="00EA2C73"/>
    <w:rsid w:val="00EA3A32"/>
    <w:rsid w:val="00EA696E"/>
    <w:rsid w:val="00EB33DC"/>
    <w:rsid w:val="00EC788F"/>
    <w:rsid w:val="00F04A11"/>
    <w:rsid w:val="00F130E7"/>
    <w:rsid w:val="00F13AF2"/>
    <w:rsid w:val="00F2304D"/>
    <w:rsid w:val="00F37D30"/>
    <w:rsid w:val="00F47598"/>
    <w:rsid w:val="00F64BDF"/>
    <w:rsid w:val="00F72338"/>
    <w:rsid w:val="00F72775"/>
    <w:rsid w:val="00F728C6"/>
    <w:rsid w:val="00F90867"/>
    <w:rsid w:val="00F93B10"/>
    <w:rsid w:val="00F97AD3"/>
    <w:rsid w:val="00FA3B52"/>
    <w:rsid w:val="00FA5D98"/>
    <w:rsid w:val="00FA5EE8"/>
    <w:rsid w:val="00FC0058"/>
    <w:rsid w:val="00FC37DF"/>
    <w:rsid w:val="00FD20AE"/>
    <w:rsid w:val="00FD478C"/>
    <w:rsid w:val="00FD76EA"/>
    <w:rsid w:val="00FE49EA"/>
    <w:rsid w:val="00FE5AD7"/>
    <w:rsid w:val="00FE6027"/>
    <w:rsid w:val="00FF4C9F"/>
    <w:rsid w:val="00FF69AD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  <w:style w:type="paragraph" w:styleId="af1">
    <w:name w:val="Body Text"/>
    <w:basedOn w:val="a"/>
    <w:link w:val="af2"/>
    <w:uiPriority w:val="99"/>
    <w:unhideWhenUsed/>
    <w:rsid w:val="00CE0C8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E0C8B"/>
    <w:rPr>
      <w:lang w:val="ru-RU"/>
    </w:rPr>
  </w:style>
  <w:style w:type="character" w:customStyle="1" w:styleId="af3">
    <w:name w:val="Основний текст_"/>
    <w:link w:val="af4"/>
    <w:uiPriority w:val="99"/>
    <w:locked/>
    <w:rsid w:val="00FF6F25"/>
    <w:rPr>
      <w:sz w:val="26"/>
      <w:shd w:val="clear" w:color="auto" w:fill="FFFFFF"/>
    </w:rPr>
  </w:style>
  <w:style w:type="paragraph" w:customStyle="1" w:styleId="af4">
    <w:name w:val="Основний текст"/>
    <w:basedOn w:val="a"/>
    <w:link w:val="af3"/>
    <w:uiPriority w:val="99"/>
    <w:rsid w:val="00FF6F25"/>
    <w:pPr>
      <w:widowControl w:val="0"/>
      <w:shd w:val="clear" w:color="auto" w:fill="FFFFFF"/>
      <w:spacing w:before="1020" w:after="360" w:line="321" w:lineRule="exact"/>
      <w:jc w:val="both"/>
    </w:pPr>
    <w:rPr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  <w:style w:type="paragraph" w:styleId="af1">
    <w:name w:val="Body Text"/>
    <w:basedOn w:val="a"/>
    <w:link w:val="af2"/>
    <w:uiPriority w:val="99"/>
    <w:unhideWhenUsed/>
    <w:rsid w:val="00CE0C8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E0C8B"/>
    <w:rPr>
      <w:lang w:val="ru-RU"/>
    </w:rPr>
  </w:style>
  <w:style w:type="character" w:customStyle="1" w:styleId="af3">
    <w:name w:val="Основний текст_"/>
    <w:link w:val="af4"/>
    <w:uiPriority w:val="99"/>
    <w:locked/>
    <w:rsid w:val="00FF6F25"/>
    <w:rPr>
      <w:sz w:val="26"/>
      <w:shd w:val="clear" w:color="auto" w:fill="FFFFFF"/>
    </w:rPr>
  </w:style>
  <w:style w:type="paragraph" w:customStyle="1" w:styleId="af4">
    <w:name w:val="Основний текст"/>
    <w:basedOn w:val="a"/>
    <w:link w:val="af3"/>
    <w:uiPriority w:val="99"/>
    <w:rsid w:val="00FF6F25"/>
    <w:pPr>
      <w:widowControl w:val="0"/>
      <w:shd w:val="clear" w:color="auto" w:fill="FFFFFF"/>
      <w:spacing w:before="1020" w:after="360" w:line="321" w:lineRule="exact"/>
      <w:jc w:val="both"/>
    </w:pPr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B00E-273A-4096-A162-76194AF2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10</Pages>
  <Words>6780</Words>
  <Characters>3865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169</cp:revision>
  <cp:lastPrinted>2018-12-12T07:33:00Z</cp:lastPrinted>
  <dcterms:created xsi:type="dcterms:W3CDTF">2019-01-08T06:25:00Z</dcterms:created>
  <dcterms:modified xsi:type="dcterms:W3CDTF">2021-01-13T09:01:00Z</dcterms:modified>
</cp:coreProperties>
</file>