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1A" w:rsidRDefault="009E001A" w:rsidP="009E001A">
      <w:pPr>
        <w:pStyle w:val="a3"/>
        <w:spacing w:before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результатами перевірки, проведеної на виконання вимог Закону України «Про очищення влади»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 влади», затвердженого   постановою    Кабінету Міністрів України від 16 жовтня 2014 № 563, встановлено, що до </w:t>
      </w:r>
      <w:bookmarkStart w:id="0" w:name="_GoBack"/>
      <w:r w:rsidRPr="00F600B3">
        <w:rPr>
          <w:rFonts w:ascii="Times New Roman" w:hAnsi="Times New Roman"/>
          <w:b/>
          <w:sz w:val="28"/>
          <w:szCs w:val="28"/>
        </w:rPr>
        <w:t>Юхимчука Володимира Михайловича</w:t>
      </w:r>
      <w:bookmarkEnd w:id="0"/>
      <w:r w:rsidRPr="00F60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600B3" w:rsidRPr="00F600B3">
        <w:rPr>
          <w:rFonts w:ascii="Times New Roman" w:hAnsi="Times New Roman"/>
          <w:sz w:val="28"/>
          <w:szCs w:val="28"/>
        </w:rPr>
        <w:t>головн</w:t>
      </w:r>
      <w:r w:rsidR="00F600B3" w:rsidRPr="00F600B3">
        <w:rPr>
          <w:rFonts w:ascii="Times New Roman" w:hAnsi="Times New Roman"/>
          <w:sz w:val="28"/>
          <w:szCs w:val="28"/>
        </w:rPr>
        <w:t>ого</w:t>
      </w:r>
      <w:r w:rsidR="00F600B3" w:rsidRPr="00F600B3">
        <w:rPr>
          <w:rFonts w:ascii="Times New Roman" w:hAnsi="Times New Roman"/>
          <w:sz w:val="28"/>
          <w:szCs w:val="28"/>
        </w:rPr>
        <w:t xml:space="preserve"> спеціаліст</w:t>
      </w:r>
      <w:r w:rsidR="00F600B3" w:rsidRPr="00F600B3">
        <w:rPr>
          <w:rFonts w:ascii="Times New Roman" w:hAnsi="Times New Roman"/>
          <w:sz w:val="28"/>
          <w:szCs w:val="28"/>
        </w:rPr>
        <w:t>а</w:t>
      </w:r>
      <w:r w:rsidR="00F600B3" w:rsidRPr="00F600B3">
        <w:rPr>
          <w:rFonts w:ascii="Times New Roman" w:hAnsi="Times New Roman"/>
          <w:sz w:val="28"/>
          <w:szCs w:val="28"/>
        </w:rPr>
        <w:t xml:space="preserve"> сектору державного контролю у сфері обігу лікарських засобів та медичної продукції</w:t>
      </w:r>
      <w:r w:rsidRPr="00F600B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F600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 застосовуються заборони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визначені частинами третьою та четвертою статті 1 Закону України «Про очищення влади».</w:t>
      </w:r>
    </w:p>
    <w:p w:rsidR="004877D3" w:rsidRDefault="00F600B3"/>
    <w:sectPr w:rsidR="004877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4C"/>
    <w:rsid w:val="0028587F"/>
    <w:rsid w:val="00326F15"/>
    <w:rsid w:val="003B2E6C"/>
    <w:rsid w:val="00790362"/>
    <w:rsid w:val="0081110F"/>
    <w:rsid w:val="009E001A"/>
    <w:rsid w:val="00BA73F3"/>
    <w:rsid w:val="00C71E4C"/>
    <w:rsid w:val="00F25E98"/>
    <w:rsid w:val="00F600B3"/>
    <w:rsid w:val="00F806FB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001A"/>
    <w:pPr>
      <w:spacing w:before="12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001A"/>
    <w:pPr>
      <w:spacing w:before="120"/>
      <w:ind w:firstLine="567"/>
      <w:jc w:val="left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2021-03-19T10:32:00Z</dcterms:created>
  <dcterms:modified xsi:type="dcterms:W3CDTF">2021-03-19T10:39:00Z</dcterms:modified>
</cp:coreProperties>
</file>