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EF" w:rsidRPr="00DC39EF" w:rsidRDefault="00DC39EF" w:rsidP="00DC3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УМОВИ</w:t>
      </w:r>
    </w:p>
    <w:p w:rsidR="00D539DC" w:rsidRPr="00BB0ABF" w:rsidRDefault="00DC39EF" w:rsidP="00D53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B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проведення конкурсу</w:t>
      </w:r>
      <w:r w:rsidR="00D539DC" w:rsidRPr="00BB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BB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на зайняття вакантної посади державної служби </w:t>
      </w:r>
    </w:p>
    <w:p w:rsidR="00DC39EF" w:rsidRPr="00BB0ABF" w:rsidRDefault="00DC39EF" w:rsidP="00D53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категорії «В»</w:t>
      </w:r>
      <w:r w:rsidR="00D539DC" w:rsidRPr="00BB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BB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- головного спеціаліста </w:t>
      </w:r>
      <w:r w:rsidR="00D539DC" w:rsidRPr="00BB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сектору державного контролю у сфері обігу лікарських засобів, медичної продукції та обігу наркотичних засобів, психотропних речовин і прекурсорів</w:t>
      </w:r>
      <w:r w:rsidRPr="00BB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Державної служби з лікарських засобів та контролю за наркотиками у Чернівецькій області</w:t>
      </w:r>
    </w:p>
    <w:p w:rsidR="00DC39EF" w:rsidRPr="00DC39EF" w:rsidRDefault="00DC39EF" w:rsidP="00DC39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676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541"/>
        <w:gridCol w:w="6799"/>
      </w:tblGrid>
      <w:tr w:rsidR="00DC39EF" w:rsidRPr="00DC39EF" w:rsidTr="00870FFC">
        <w:tc>
          <w:tcPr>
            <w:tcW w:w="9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9EF" w:rsidRPr="00BB0ABF" w:rsidRDefault="00DC39EF" w:rsidP="00DC39EF">
            <w:pP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Загальні умови</w:t>
            </w:r>
          </w:p>
        </w:tc>
      </w:tr>
      <w:tr w:rsidR="00DC39EF" w:rsidRPr="00DC39EF" w:rsidTr="00870FFC">
        <w:tc>
          <w:tcPr>
            <w:tcW w:w="2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1. Здійснення державного контролю за дотриманням вимог законодавства щодо якості та безпеки лікарських засобів, у тому числі медичних імунобіологічних препаратів (далі - лікарські засоби), медичної техніки і виробів медичного призначення (далі - медичні вироби); обігу наркотичних засобів, психотропних речовин і прекурсорів; додержання суб’єктами господарювання вимог законодавства щодо ліцензійних умов провадження господарської діяльності з оптової та роздрібної торгівлі лікарськими засобами, обігу наркотичних засобів, психотропних речовин і прекурсорів.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2. Здійснення державного контролю якості лікарських засобів при ввезенні на територію Чернівецької області відповідно до встановленого законодавством України порядку.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3. Здійснення в установленому порядку та за дорученням </w:t>
            </w:r>
            <w:proofErr w:type="spellStart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Держлікслужби</w:t>
            </w:r>
            <w:proofErr w:type="spellEnd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відбір зразків лікарських засобів у суб'єктів господарювання для проведення їх лабораторного аналізу та направляє їх до підвідомчої чи уповноваженої лабораторій.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4. Здійснення контролю за виконанням правил утилізації та знищення неякісних лікарських засобів, наркотичних засобів, психотропних речовин і прекурсорів.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5. Готує проекти повідомлень до </w:t>
            </w:r>
            <w:proofErr w:type="spellStart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Держлікслужби</w:t>
            </w:r>
            <w:proofErr w:type="spellEnd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про виявлені порушення і вжиті заходи, матеріали перевірок, іншу інформацію з виконання покладених на Службу завдань.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6. Здійснення </w:t>
            </w:r>
            <w:proofErr w:type="spellStart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відслідкування</w:t>
            </w:r>
            <w:proofErr w:type="spellEnd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шляхів надходження, розповсюдження, наявності в реалізації і застосуванні лікарських засобів та медичних виробів, що знаходяться на державному контролі.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7. Проводить аналіз інформації стосовно виявлених у Чернівецькій області фальсифікованих, незареєстрованих та </w:t>
            </w:r>
            <w:proofErr w:type="spellStart"/>
            <w:r w:rsidRPr="00BB0A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субстандартних</w:t>
            </w:r>
            <w:proofErr w:type="spellEnd"/>
            <w:r w:rsidRPr="00BB0AB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лікарських засобів і медичних виробів за матеріалами інспекційних перевірок, матеріалами лабораторних досліджень, інформацією уповноважених осіб та своєчасне надання пропозицій щодо подальшого її відпрацювання. 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8. Проводить </w:t>
            </w:r>
            <w:proofErr w:type="spellStart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передліцензійні</w:t>
            </w:r>
            <w:proofErr w:type="spellEnd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перевірки аптечних закладів (їх структурних підрозділів) на відповідність наявної матеріально-технічної бази, її стану та освітньо-кваліфікаційного рівня персоналу аптечного закладу (структурного підрозділу) та устаткування встановленим вимогам і можливості їх </w:t>
            </w: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 xml:space="preserve">використання для оптової та роздрібної торгівлі лікарськими засобами. 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9. Узагальнює результати перевірок стану виконання суб'єктами господарської діяльності на території Чернівецької області нормативно - правових актів та нормативних документів з питань забезпечення якості та безпеки лікарських засобів і медичних виробів, аналізує причини порушення вимог стандартів, технічних умов, фармакопейних статей, технологічних регламентів, норм, правил, вживає заходів до їх усунення і доповідає про результати узагальнення </w:t>
            </w:r>
            <w:proofErr w:type="spellStart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Держлікслужбі</w:t>
            </w:r>
            <w:proofErr w:type="spellEnd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10. Бере участь у виконанні державних цільових програм, Програми діяльності Кабінету Міністрів України.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11. Взаємодія в межах повноважень з правоохоронними органами, громадянами, громадськими та міжнародними організаціями у сфері обігу наркотичних засобів, психотропних речовин, їх аналогів і прекурсорів, протидії їх незаконному обігу.</w:t>
            </w:r>
          </w:p>
          <w:p w:rsidR="00610698" w:rsidRPr="00BB0ABF" w:rsidRDefault="00610698" w:rsidP="00610698">
            <w:pPr>
              <w:spacing w:before="120"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12. Бере участь у розгляді пропозицій, звернень, заяв, скарг, які надходять від органів державної влади, громадян, громадських об'єднань, підприємств, організацій незалежно від форм власності, готує відповідні матеріали і подає їх керівництву.</w:t>
            </w:r>
          </w:p>
          <w:p w:rsidR="00DC39EF" w:rsidRPr="00BB0ABF" w:rsidRDefault="00610698" w:rsidP="0061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13. Видає інформаційні листи з актуальних питань забезпечення якості лікарських засобів та медичних виробів.</w:t>
            </w:r>
          </w:p>
        </w:tc>
      </w:tr>
      <w:tr w:rsidR="00DC39EF" w:rsidRPr="00DC39EF" w:rsidTr="00870FFC">
        <w:tc>
          <w:tcPr>
            <w:tcW w:w="2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5F0" w:rsidRPr="00BB0ABF" w:rsidRDefault="005B45F0" w:rsidP="005B45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Посадовий оклад – 5 500 грн.</w:t>
            </w:r>
          </w:p>
          <w:p w:rsidR="000809E9" w:rsidRPr="00BB0ABF" w:rsidRDefault="000809E9" w:rsidP="000809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Надбавка за вислугу років у розмірі, визначеному статтею 52 Закону України «Про державну службу»</w:t>
            </w:r>
          </w:p>
          <w:p w:rsidR="00DC39EF" w:rsidRPr="00BB0ABF" w:rsidRDefault="000809E9" w:rsidP="000809E9">
            <w:pP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sz w:val="26"/>
                <w:szCs w:val="26"/>
                <w:highlight w:val="yellow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Надбавка до посадового окладу за ранг, відповідно до постанови Кабінету Міністрів України від 18.01.2017 №15 «Питання оплати праці працівників державних органів»</w:t>
            </w:r>
          </w:p>
        </w:tc>
      </w:tr>
      <w:tr w:rsidR="00DC39EF" w:rsidRPr="00DC39EF" w:rsidTr="00870FFC">
        <w:tc>
          <w:tcPr>
            <w:tcW w:w="2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Безстроково</w:t>
            </w:r>
          </w:p>
          <w:p w:rsidR="000809E9" w:rsidRPr="00BB0ABF" w:rsidRDefault="000809E9" w:rsidP="00DC39EF">
            <w:pP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щорічно.</w:t>
            </w:r>
          </w:p>
        </w:tc>
      </w:tr>
      <w:tr w:rsidR="00BB6B38" w:rsidRPr="00DC39EF" w:rsidTr="00870FFC">
        <w:tc>
          <w:tcPr>
            <w:tcW w:w="2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B38" w:rsidRPr="00BB0ABF" w:rsidRDefault="00BB6B38" w:rsidP="00924E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Перелік </w:t>
            </w:r>
            <w:r w:rsidR="00924E78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інформації</w:t>
            </w: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необхідн</w:t>
            </w:r>
            <w:r w:rsidR="00924E78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ої</w:t>
            </w: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участі в конкурсі та строк їх подання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78" w:rsidRPr="00BB0ABF" w:rsidRDefault="00924E78" w:rsidP="00924E7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№246;</w:t>
            </w:r>
          </w:p>
          <w:p w:rsidR="00924E78" w:rsidRPr="00BB0ABF" w:rsidRDefault="00924E78" w:rsidP="00924E7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 Резюме за формою згідно з додатком 2</w:t>
            </w: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 якому обов’язково зазначається така інформація:</w:t>
            </w:r>
          </w:p>
          <w:p w:rsidR="00924E78" w:rsidRPr="00BB0ABF" w:rsidRDefault="00924E78" w:rsidP="00924E7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прізвище, ім’я, по батькові кандидата;</w:t>
            </w:r>
          </w:p>
          <w:p w:rsidR="00924E78" w:rsidRPr="00BB0ABF" w:rsidRDefault="00924E78" w:rsidP="00924E7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реквізити документа, що посвідчує особу та підтверджує громадянство України;</w:t>
            </w:r>
          </w:p>
          <w:p w:rsidR="00924E78" w:rsidRPr="00BB0ABF" w:rsidRDefault="00924E78" w:rsidP="00924E7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підтвердження наявності відповідного ступеня вищої освіти;</w:t>
            </w:r>
          </w:p>
          <w:p w:rsidR="00924E78" w:rsidRPr="00BB0ABF" w:rsidRDefault="00924E78" w:rsidP="00924E7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підтвердження рівня вільного володіння державною мовою;</w:t>
            </w:r>
          </w:p>
          <w:p w:rsidR="00924E78" w:rsidRPr="00BB0ABF" w:rsidRDefault="00924E78" w:rsidP="00924E7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924E78" w:rsidRPr="00BB0ABF" w:rsidRDefault="00924E78" w:rsidP="00924E7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BB6B38" w:rsidRPr="00BB0ABF" w:rsidRDefault="00924E78" w:rsidP="00972E96">
            <w:pP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приймається до 16:45 год. 0</w:t>
            </w:r>
            <w:r w:rsidR="00972E96"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72E96"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</w:t>
            </w: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2021 року</w:t>
            </w:r>
          </w:p>
        </w:tc>
      </w:tr>
      <w:tr w:rsidR="000A5013" w:rsidRPr="00DC39EF" w:rsidTr="00870FFC">
        <w:tc>
          <w:tcPr>
            <w:tcW w:w="2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013" w:rsidRPr="00BB0ABF" w:rsidRDefault="000A5013" w:rsidP="001142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013" w:rsidRPr="00BB0ABF" w:rsidRDefault="000A5013" w:rsidP="00114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DC39EF" w:rsidRPr="00DC39EF" w:rsidTr="005A4762">
        <w:trPr>
          <w:trHeight w:val="1293"/>
        </w:trPr>
        <w:tc>
          <w:tcPr>
            <w:tcW w:w="2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924E78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Місце, час і дата проведення конкурсу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6A5701" w:rsidP="00BB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="00924E78"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</w:t>
            </w:r>
            <w:r w:rsidR="00924E78"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2021 року, початок о 10:00</w:t>
            </w:r>
            <w:r w:rsidR="004964DD"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4E78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адресою: 58000, Чернівецька обл., м. Чернівці, вул. Головна, 29</w:t>
            </w:r>
            <w:r w:rsidR="00114254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26AA7" w:rsidRPr="00BB0ABF">
              <w:rPr>
                <w:rFonts w:ascii="ProbaPro-Regular" w:hAnsi="ProbaPro-Regular"/>
                <w:color w:val="1D1D1B"/>
                <w:lang w:val="uk-UA"/>
              </w:rPr>
              <w:t>(проведення співбесіди за фізичної присутності кандидатів, з дотриманням протиепідемічних заходів, затверджених постановою Головного державного санітарного лікаря України від 05.01.2021 № 1).</w:t>
            </w:r>
          </w:p>
        </w:tc>
      </w:tr>
      <w:tr w:rsidR="00F26AA7" w:rsidRPr="00DC39EF" w:rsidTr="00870FFC">
        <w:trPr>
          <w:trHeight w:val="1849"/>
        </w:trPr>
        <w:tc>
          <w:tcPr>
            <w:tcW w:w="2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AA7" w:rsidRPr="00BB0ABF" w:rsidRDefault="004964DD" w:rsidP="00DC39EF">
            <w:pPr>
              <w:spacing w:before="120" w:after="0" w:line="240" w:lineRule="auto"/>
              <w:rPr>
                <w:rFonts w:ascii="ProbaPro-Regular" w:hAnsi="ProbaPro-Regular"/>
                <w:color w:val="1D1D1B"/>
                <w:sz w:val="27"/>
                <w:szCs w:val="27"/>
                <w:shd w:val="clear" w:color="auto" w:fill="FFFFFF"/>
                <w:lang w:val="uk-UA"/>
              </w:rPr>
            </w:pPr>
            <w:r w:rsidRPr="00BB0ABF">
              <w:rPr>
                <w:rFonts w:ascii="ProbaPro-Regular" w:hAnsi="ProbaPro-Regular"/>
                <w:color w:val="1D1D1B"/>
                <w:sz w:val="24"/>
                <w:szCs w:val="24"/>
                <w:shd w:val="clear" w:color="auto" w:fill="FFFFFF"/>
                <w:lang w:val="uk-UA"/>
              </w:rPr>
              <w:t>Місце або спосіб проведення тестування</w:t>
            </w:r>
            <w:r w:rsidRPr="00BB0ABF">
              <w:rPr>
                <w:rFonts w:ascii="ProbaPro-Regular" w:hAnsi="ProbaPro-Regular"/>
                <w:color w:val="1D1D1B"/>
                <w:sz w:val="27"/>
                <w:szCs w:val="27"/>
                <w:shd w:val="clear" w:color="auto" w:fill="FFFFFF"/>
                <w:lang w:val="uk-UA"/>
              </w:rPr>
              <w:t>.</w:t>
            </w:r>
          </w:p>
          <w:p w:rsidR="004964DD" w:rsidRPr="00BB0ABF" w:rsidRDefault="004964DD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ProbaPro-Regular" w:hAnsi="ProbaPro-Regular"/>
                <w:color w:val="1D1D1B"/>
                <w:sz w:val="24"/>
                <w:szCs w:val="24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DD" w:rsidRPr="00BB0ABF" w:rsidRDefault="004964DD" w:rsidP="00BB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 серпня 2021 року, </w:t>
            </w: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адресою: 58000, Чернівецька обл., м. Чернівці, вул. Головна, 29</w:t>
            </w:r>
            <w:r w:rsidR="00114254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B0ABF">
              <w:rPr>
                <w:rFonts w:ascii="ProbaPro-Regular" w:hAnsi="ProbaPro-Regular"/>
                <w:color w:val="1D1D1B"/>
                <w:lang w:val="uk-UA"/>
              </w:rPr>
              <w:t>(проведення співбесіди за фізичної присутності кандидатів, з дотриманням протиепідемічних заходів, затверджених постановою Головного державного санітарного лікаря України від 05.01.2021 № 1).</w:t>
            </w:r>
          </w:p>
          <w:p w:rsidR="004964DD" w:rsidRPr="00BB0ABF" w:rsidRDefault="004964DD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 </w:t>
            </w:r>
            <w:bookmarkStart w:id="0" w:name="_GoBack"/>
            <w:bookmarkEnd w:id="0"/>
          </w:p>
          <w:p w:rsidR="00F26AA7" w:rsidRPr="00BB0ABF" w:rsidRDefault="00F26AA7" w:rsidP="00BB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964DD" w:rsidRPr="00BB0ABF" w:rsidRDefault="004964DD" w:rsidP="00BB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964DD" w:rsidRPr="00DC39EF" w:rsidTr="00870FFC">
        <w:trPr>
          <w:trHeight w:val="1849"/>
        </w:trPr>
        <w:tc>
          <w:tcPr>
            <w:tcW w:w="2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DD" w:rsidRPr="00BB0ABF" w:rsidRDefault="004964DD" w:rsidP="00DC39EF">
            <w:pPr>
              <w:spacing w:before="120" w:after="0" w:line="240" w:lineRule="auto"/>
              <w:rPr>
                <w:rFonts w:ascii="ProbaPro-Regular" w:hAnsi="ProbaPro-Regular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BB0ABF">
              <w:rPr>
                <w:rFonts w:ascii="ProbaPro-Regular" w:hAnsi="ProbaPro-Regular"/>
                <w:color w:val="1D1D1B"/>
                <w:sz w:val="24"/>
                <w:szCs w:val="24"/>
                <w:shd w:val="clear" w:color="auto" w:fill="FFFFFF"/>
                <w:lang w:val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DD" w:rsidRPr="00BB0ABF" w:rsidRDefault="004964DD" w:rsidP="00BB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 серпня 2021 року, </w:t>
            </w: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адресою: 58000, Чернівецька обл., м. Чернівці, вул. Головна, 29</w:t>
            </w:r>
            <w:r w:rsidR="005A4762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B0ABF">
              <w:rPr>
                <w:rFonts w:ascii="ProbaPro-Regular" w:hAnsi="ProbaPro-Regular"/>
                <w:color w:val="1D1D1B"/>
                <w:lang w:val="uk-UA"/>
              </w:rPr>
              <w:t>(проведення співбесіди за фізичної присутності кандидатів, з дотриманням протиепідемічних заходів, затверджених постановою Головного державного санітарного лікаря України від 05.01.2021 № 1).</w:t>
            </w:r>
          </w:p>
          <w:p w:rsidR="004964DD" w:rsidRPr="00BB0ABF" w:rsidRDefault="004964DD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 </w:t>
            </w:r>
          </w:p>
          <w:p w:rsidR="004964DD" w:rsidRPr="00BB0ABF" w:rsidRDefault="004964DD" w:rsidP="00BB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39EF" w:rsidRPr="00DC39EF" w:rsidTr="00870FFC">
        <w:tc>
          <w:tcPr>
            <w:tcW w:w="28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Прізвище, ім</w:t>
            </w: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5B45F0" w:rsidP="00BB0ABF">
            <w:pP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Довженко Тетяна Володимирівна</w:t>
            </w:r>
            <w:r w:rsidR="00DC39EF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DC39EF" w:rsidRPr="00BB0ABF" w:rsidRDefault="00DC39EF" w:rsidP="00BB0ABF">
            <w:pPr>
              <w:spacing w:after="0" w:line="240" w:lineRule="auto"/>
              <w:jc w:val="both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тел. </w:t>
            </w:r>
            <w:r w:rsidR="00212350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+38</w:t>
            </w:r>
            <w:r w:rsidR="00B9137E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212350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="00B9137E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372</w:t>
            </w: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="00B9137E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</w:t>
            </w: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B9137E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B9137E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:rsidR="00DC39EF" w:rsidRPr="00BB0ABF" w:rsidRDefault="00543E3D" w:rsidP="00BB0ABF">
            <w:pPr>
              <w:shd w:val="clear" w:color="auto" w:fill="FFFFFF"/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dls.</w:t>
            </w:r>
            <w:r w:rsidR="00B9137E"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cv</w:t>
            </w:r>
            <w:r w:rsidR="00DC39EF"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@</w:t>
            </w:r>
            <w:r w:rsidR="00B9137E"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dls.gov.ua</w:t>
            </w:r>
          </w:p>
        </w:tc>
      </w:tr>
      <w:tr w:rsidR="00DC39EF" w:rsidRPr="00DC39EF" w:rsidTr="00870FFC">
        <w:tc>
          <w:tcPr>
            <w:tcW w:w="96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924E78" w:rsidP="00BB0ABF">
            <w:pP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DC39EF" w:rsidRPr="00DC39EF" w:rsidTr="00870FFC">
        <w:trPr>
          <w:trHeight w:val="351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9E274B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Вища освіта ступеня не нижче молодшого бакалавра або </w:t>
            </w:r>
            <w:r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lastRenderedPageBreak/>
              <w:t>бакалавра за</w:t>
            </w:r>
            <w:r w:rsidR="00870FFC"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спеціальністю: «Фармація,</w:t>
            </w:r>
            <w:proofErr w:type="spellStart"/>
            <w:r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 промисл</w:t>
            </w:r>
            <w:proofErr w:type="spellEnd"/>
            <w:r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ова фармація»</w:t>
            </w:r>
          </w:p>
        </w:tc>
      </w:tr>
      <w:tr w:rsidR="00DC39EF" w:rsidRPr="00DC39EF" w:rsidTr="00870FFC"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924E78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Не потребує</w:t>
            </w:r>
          </w:p>
        </w:tc>
      </w:tr>
      <w:tr w:rsidR="00DC39EF" w:rsidRPr="00DC39EF" w:rsidTr="00870FFC">
        <w:trPr>
          <w:trHeight w:val="48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  <w:p w:rsidR="005A1D13" w:rsidRPr="00BB0ABF" w:rsidRDefault="005A1D13" w:rsidP="00DC39EF">
            <w:pP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D13" w:rsidRPr="00BB0ABF" w:rsidRDefault="00DC39EF" w:rsidP="005127EB">
            <w:pPr>
              <w:spacing w:before="120"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9D9" w:rsidRPr="00BB0ABF" w:rsidRDefault="00924E78" w:rsidP="00BB0ABF">
            <w:pP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</w:t>
            </w:r>
            <w:r w:rsidR="00943D66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5B713B"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0059D9" w:rsidRPr="00BB0ABF" w:rsidRDefault="000059D9" w:rsidP="00BB0ABF">
            <w:pP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</w:p>
        </w:tc>
      </w:tr>
      <w:tr w:rsidR="005127EB" w:rsidRPr="00DC39EF" w:rsidTr="00870FFC">
        <w:trPr>
          <w:trHeight w:val="48"/>
        </w:trPr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EB" w:rsidRPr="00BB0ABF" w:rsidRDefault="005127EB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7EB" w:rsidRPr="00BB0ABF" w:rsidRDefault="005127EB" w:rsidP="005127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FFC" w:rsidRPr="00BB0ABF" w:rsidRDefault="00870FFC" w:rsidP="00BB0ABF">
            <w:pPr>
              <w:pStyle w:val="a8"/>
              <w:spacing w:after="0"/>
              <w:jc w:val="both"/>
              <w:rPr>
                <w:rFonts w:ascii="ProbaPro-Regular" w:hAnsi="ProbaPro-Regular"/>
                <w:color w:val="1D1D1B"/>
              </w:rPr>
            </w:pPr>
            <w:r w:rsidRPr="00BB0ABF">
              <w:rPr>
                <w:rFonts w:ascii="ProbaPro-Regular" w:hAnsi="ProbaPro-Regular"/>
                <w:color w:val="1D1D1B"/>
                <w:sz w:val="30"/>
                <w:szCs w:val="30"/>
              </w:rPr>
              <w:br/>
            </w:r>
            <w:r w:rsidRPr="00BB0ABF">
              <w:rPr>
                <w:rFonts w:ascii="ProbaPro-Regular" w:hAnsi="ProbaPro-Regular"/>
                <w:color w:val="1D1D1B"/>
              </w:rPr>
              <w:t>не вимагається</w:t>
            </w:r>
          </w:p>
          <w:p w:rsidR="005127EB" w:rsidRPr="00BB0ABF" w:rsidRDefault="005127EB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C39EF" w:rsidRPr="00DC39EF" w:rsidTr="00870FFC">
        <w:tc>
          <w:tcPr>
            <w:tcW w:w="96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9EF" w:rsidRPr="00BB0ABF" w:rsidRDefault="00924E78" w:rsidP="00BB0ABF">
            <w:pP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Вимоги до компетентності</w:t>
            </w:r>
          </w:p>
        </w:tc>
      </w:tr>
      <w:tr w:rsidR="00EC1100" w:rsidRPr="00DC39EF" w:rsidTr="00870FFC">
        <w:tc>
          <w:tcPr>
            <w:tcW w:w="28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00" w:rsidRPr="00BB0ABF" w:rsidRDefault="00EC1100" w:rsidP="001142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00" w:rsidRPr="00BB0ABF" w:rsidRDefault="00EC1100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DC39EF" w:rsidRPr="00DC39EF" w:rsidTr="00870FFC"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924E78" w:rsidRPr="00BB0ABF" w:rsidRDefault="00924E78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24E78" w:rsidRPr="00BB0ABF" w:rsidRDefault="00924E78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24E78" w:rsidRPr="00BB0ABF" w:rsidRDefault="00924E78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24E78" w:rsidRPr="00BB0ABF" w:rsidRDefault="00924E78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24E78" w:rsidRPr="00BB0ABF" w:rsidRDefault="00924E78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24E78" w:rsidRPr="00BB0ABF" w:rsidRDefault="00924E78" w:rsidP="00DC39EF">
            <w:pP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924E78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Відповідальність</w:t>
            </w:r>
          </w:p>
          <w:p w:rsidR="00924E78" w:rsidRPr="00BB0ABF" w:rsidRDefault="00924E78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24E78" w:rsidRPr="00BB0ABF" w:rsidRDefault="00924E78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24E78" w:rsidRPr="00BB0ABF" w:rsidRDefault="00924E78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24E78" w:rsidRPr="00BB0ABF" w:rsidRDefault="00924E78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24E78" w:rsidRPr="00BB0ABF" w:rsidRDefault="00924E78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24E78" w:rsidRPr="00BB0ABF" w:rsidRDefault="00924E78" w:rsidP="00DC39EF">
            <w:pPr>
              <w:spacing w:before="120"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78" w:rsidRPr="00BB0ABF" w:rsidRDefault="00924E78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924E78" w:rsidRPr="00BB0ABF" w:rsidRDefault="00924E78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DC39EF" w:rsidRPr="00BB0ABF" w:rsidRDefault="00924E78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здатність брати на себе зобов’язання, чітко їх дотримуватись і виконувати</w:t>
            </w:r>
          </w:p>
          <w:p w:rsidR="005B713B" w:rsidRPr="00BB0ABF" w:rsidRDefault="005B713B" w:rsidP="00BB0A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– здатність працювати з документами в різних цифрових форматах</w:t>
            </w:r>
          </w:p>
          <w:p w:rsidR="005B713B" w:rsidRPr="00BB0ABF" w:rsidRDefault="005B713B" w:rsidP="00BB0ABF">
            <w:pPr>
              <w:spacing w:before="120" w:after="0" w:line="240" w:lineRule="auto"/>
              <w:jc w:val="both"/>
              <w:rPr>
                <w:rFonts w:ascii="ProbaPro-Regular" w:hAnsi="ProbaPro-Regular"/>
                <w:color w:val="1D1D1B"/>
                <w:sz w:val="27"/>
                <w:szCs w:val="27"/>
                <w:shd w:val="clear" w:color="auto" w:fill="FFFFFF"/>
                <w:lang w:val="uk-UA"/>
              </w:rPr>
            </w:pPr>
            <w:r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B0ABF">
              <w:rPr>
                <w:rFonts w:ascii="ProbaPro-Regular" w:hAnsi="ProbaPro-Regular"/>
                <w:color w:val="1D1D1B"/>
                <w:sz w:val="24"/>
                <w:szCs w:val="24"/>
                <w:shd w:val="clear" w:color="auto" w:fill="FFFFFF"/>
                <w:lang w:val="uk-UA"/>
              </w:rPr>
              <w:t>– здатність уникати небезпек в цифровому середовищі, захищати особисті та конфіденційні дані</w:t>
            </w:r>
            <w:r w:rsidRPr="00BB0ABF">
              <w:rPr>
                <w:rFonts w:ascii="ProbaPro-Regular" w:hAnsi="ProbaPro-Regular"/>
                <w:color w:val="1D1D1B"/>
                <w:sz w:val="27"/>
                <w:szCs w:val="27"/>
                <w:shd w:val="clear" w:color="auto" w:fill="FFFFFF"/>
                <w:lang w:val="uk-UA"/>
              </w:rPr>
              <w:t>;</w:t>
            </w:r>
          </w:p>
          <w:p w:rsidR="005B713B" w:rsidRPr="00BB0ABF" w:rsidRDefault="005B713B" w:rsidP="00BB0AB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-–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</w:t>
            </w:r>
            <w:proofErr w:type="spellStart"/>
            <w:r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обовֹ’язків</w:t>
            </w:r>
            <w:proofErr w:type="spellEnd"/>
            <w:r w:rsidRPr="00BB0AB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</w:tc>
      </w:tr>
      <w:tr w:rsidR="00DC39EF" w:rsidRPr="00DC39EF" w:rsidTr="00870FFC">
        <w:trPr>
          <w:trHeight w:val="1521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924E78" w:rsidP="00DC39EF">
            <w:pPr>
              <w:spacing w:before="120"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Самоорганізація та самостійність в роботі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78" w:rsidRPr="00BB0ABF" w:rsidRDefault="00924E78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уміння самостійно організувати свою діяльність та час, визначати пріоритетність виконання завдань, встановлювати черговість їх виконання;</w:t>
            </w:r>
          </w:p>
          <w:p w:rsidR="00924E78" w:rsidRPr="00BB0ABF" w:rsidRDefault="00924E78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– здатність до </w:t>
            </w:r>
            <w:proofErr w:type="spellStart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самомотивації</w:t>
            </w:r>
            <w:proofErr w:type="spellEnd"/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(самоуправління);</w:t>
            </w:r>
          </w:p>
          <w:p w:rsidR="00924E78" w:rsidRPr="00BB0ABF" w:rsidRDefault="00924E78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вміння самостійно приймати рішення і виконувати завдання у процесі професійної діяльності</w:t>
            </w:r>
          </w:p>
          <w:p w:rsidR="00DC39EF" w:rsidRPr="00BB0ABF" w:rsidRDefault="00DC39EF" w:rsidP="00BB0ABF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C39EF" w:rsidRPr="00DC39EF" w:rsidTr="00870FFC">
        <w:trPr>
          <w:trHeight w:val="1208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DC39EF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  <w:p w:rsidR="000059D9" w:rsidRPr="00BB0ABF" w:rsidRDefault="000059D9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059D9" w:rsidRPr="00BB0ABF" w:rsidRDefault="000059D9" w:rsidP="00DC39EF">
            <w:pPr>
              <w:spacing w:before="120"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EF" w:rsidRPr="00BB0ABF" w:rsidRDefault="00924E78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Уважність до деталей</w:t>
            </w:r>
          </w:p>
          <w:p w:rsidR="000059D9" w:rsidRPr="00BB0ABF" w:rsidRDefault="000059D9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059D9" w:rsidRPr="00BB0ABF" w:rsidRDefault="000059D9" w:rsidP="00DC39EF">
            <w:pPr>
              <w:spacing w:before="120" w:after="0" w:line="240" w:lineRule="auto"/>
              <w:rPr>
                <w:rFonts w:ascii="Antiqua" w:eastAsia="Times New Roman" w:hAnsi="Antiqua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E78" w:rsidRPr="00BB0ABF" w:rsidRDefault="00924E78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здатний помічати окремі елементи та акцентувати увагу на деталях у своїй роботі;</w:t>
            </w:r>
          </w:p>
          <w:p w:rsidR="00924E78" w:rsidRPr="00BB0ABF" w:rsidRDefault="00924E78" w:rsidP="00BB0A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здатний враховувати деталі при прийнятті рішень</w:t>
            </w:r>
          </w:p>
          <w:p w:rsidR="000059D9" w:rsidRPr="00BB0ABF" w:rsidRDefault="000059D9" w:rsidP="00BB0ABF">
            <w:pPr>
              <w:spacing w:before="120" w:after="0" w:line="240" w:lineRule="auto"/>
              <w:jc w:val="both"/>
              <w:rPr>
                <w:rFonts w:ascii="Antiqua" w:eastAsia="Times New Roman" w:hAnsi="Antiqua" w:cs="Times New Roman"/>
                <w:sz w:val="26"/>
                <w:szCs w:val="26"/>
                <w:lang w:val="uk-UA" w:eastAsia="ru-RU"/>
              </w:rPr>
            </w:pPr>
          </w:p>
        </w:tc>
      </w:tr>
      <w:tr w:rsidR="007A439B" w:rsidRPr="00DC39EF" w:rsidTr="007A439B">
        <w:trPr>
          <w:trHeight w:val="2248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9B" w:rsidRPr="00BB0ABF" w:rsidRDefault="007A439B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9B" w:rsidRPr="00BB0ABF" w:rsidRDefault="007A439B" w:rsidP="007A439B">
            <w:pPr>
              <w:shd w:val="clear" w:color="auto" w:fill="FFFFFF"/>
              <w:spacing w:after="0" w:line="240" w:lineRule="auto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Командна робота та взаємодія</w:t>
            </w:r>
          </w:p>
          <w:p w:rsidR="007A439B" w:rsidRPr="00BB0ABF" w:rsidRDefault="007A439B" w:rsidP="007A439B">
            <w:pPr>
              <w:shd w:val="clear" w:color="auto" w:fill="FFFFFF"/>
              <w:spacing w:after="0" w:line="240" w:lineRule="auto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 </w:t>
            </w:r>
          </w:p>
          <w:p w:rsidR="007A439B" w:rsidRPr="00BB0ABF" w:rsidRDefault="007A439B" w:rsidP="00DC39EF">
            <w:pPr>
              <w:spacing w:before="120" w:after="0" w:line="240" w:lineRule="auto"/>
              <w:rPr>
                <w:rFonts w:ascii="ProbaPro-Regular" w:hAnsi="ProbaPro-Regular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39B" w:rsidRPr="00BB0ABF" w:rsidRDefault="007A439B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 розуміння ваги свого внеску у загальний результат (структурного підрозділу / державного органу);</w:t>
            </w:r>
          </w:p>
          <w:p w:rsidR="007A439B" w:rsidRPr="00BB0ABF" w:rsidRDefault="007A439B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–  орієнтація на командний результат;</w:t>
            </w:r>
          </w:p>
          <w:p w:rsidR="007A439B" w:rsidRPr="00BB0ABF" w:rsidRDefault="007A439B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–  готовність працювати в команді та сприяти колегам у їх професійній діяльності задля досягнення спільних цілей;</w:t>
            </w:r>
          </w:p>
          <w:p w:rsidR="007A439B" w:rsidRPr="00BB0ABF" w:rsidRDefault="007A439B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–  відкритість в обміні інформацією;</w:t>
            </w:r>
          </w:p>
          <w:p w:rsidR="007A439B" w:rsidRPr="00BB0ABF" w:rsidRDefault="007A439B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–  здатність ефективно взаємодіяти – дослухатися, сприймати та викладати думку</w:t>
            </w:r>
          </w:p>
          <w:p w:rsidR="007A439B" w:rsidRPr="00BB0ABF" w:rsidRDefault="007A439B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</w:p>
        </w:tc>
      </w:tr>
      <w:tr w:rsidR="003A4052" w:rsidRPr="00DC39EF" w:rsidTr="00870FFC">
        <w:trPr>
          <w:trHeight w:val="6078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52" w:rsidRPr="00BB0ABF" w:rsidRDefault="007A439B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052" w:rsidRPr="00BB0ABF" w:rsidRDefault="003A4052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ProbaPro-Regular" w:hAnsi="ProbaPro-Regular"/>
                <w:color w:val="1D1D1B"/>
                <w:sz w:val="24"/>
                <w:szCs w:val="24"/>
                <w:shd w:val="clear" w:color="auto" w:fill="FFFFFF"/>
                <w:lang w:val="uk-UA"/>
              </w:rPr>
              <w:t>Цифрова грамотність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AA7" w:rsidRPr="00BB0ABF" w:rsidRDefault="00F26AA7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F26AA7" w:rsidRPr="00BB0ABF" w:rsidRDefault="00F26AA7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 xml:space="preserve">– вміння використовувати сервіси </w:t>
            </w:r>
            <w:proofErr w:type="spellStart"/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інтернету</w:t>
            </w:r>
            <w:proofErr w:type="spellEnd"/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 xml:space="preserve"> для ефективного пошуку потрібної інформації;</w:t>
            </w:r>
          </w:p>
          <w:p w:rsidR="00F26AA7" w:rsidRPr="00BB0ABF" w:rsidRDefault="00F26AA7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– вміння перевіряти надійність джерел і достовірність даних та інформації у цифровому середовищі;</w:t>
            </w:r>
          </w:p>
          <w:p w:rsidR="00F26AA7" w:rsidRPr="00BB0ABF" w:rsidRDefault="00F26AA7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– здатність працювати з документами в різних цифрових форматах;</w:t>
            </w:r>
          </w:p>
          <w:p w:rsidR="00F26AA7" w:rsidRPr="00BB0ABF" w:rsidRDefault="00F26AA7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– зберігати, накопичувати, впорядковувати, архівувати цифрові ресурси та дані різних типів;</w:t>
            </w:r>
          </w:p>
          <w:p w:rsidR="00F26AA7" w:rsidRPr="00BB0ABF" w:rsidRDefault="00F26AA7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– здатність уникати небезпек в цифровому середовищі, захищати особисті та конфіденційні дані;</w:t>
            </w:r>
          </w:p>
          <w:p w:rsidR="00F26AA7" w:rsidRPr="00BB0ABF" w:rsidRDefault="00F26AA7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 xml:space="preserve">–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</w:t>
            </w:r>
            <w:proofErr w:type="spellStart"/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обовֹ’язків</w:t>
            </w:r>
            <w:proofErr w:type="spellEnd"/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;</w:t>
            </w:r>
          </w:p>
          <w:p w:rsidR="00F26AA7" w:rsidRPr="00BB0ABF" w:rsidRDefault="00F26AA7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– вміння</w:t>
            </w:r>
            <w:r w:rsid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 xml:space="preserve"> використовувати спільні </w:t>
            </w:r>
            <w:proofErr w:type="spellStart"/>
            <w:r w:rsid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онлайн-</w:t>
            </w: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календарі</w:t>
            </w:r>
            <w:proofErr w:type="spellEnd"/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3A4052" w:rsidRPr="00BB0ABF" w:rsidRDefault="00F26AA7" w:rsidP="00BB0ABF">
            <w:pPr>
              <w:shd w:val="clear" w:color="auto" w:fill="FFFFFF"/>
              <w:spacing w:after="0" w:line="240" w:lineRule="auto"/>
              <w:jc w:val="both"/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</w:pPr>
            <w:r w:rsidRP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>– здатність використовувати відкриті цифрові ресурси для</w:t>
            </w:r>
            <w:r w:rsidR="00BB0ABF">
              <w:rPr>
                <w:rFonts w:ascii="ProbaPro-Regular" w:eastAsia="Times New Roman" w:hAnsi="ProbaPro-Regular" w:cs="Times New Roman"/>
                <w:color w:val="1D1D1B"/>
                <w:sz w:val="24"/>
                <w:szCs w:val="24"/>
                <w:lang w:val="uk-UA" w:eastAsia="uk-UA"/>
              </w:rPr>
              <w:t xml:space="preserve"> власного професійного розвитку.</w:t>
            </w:r>
          </w:p>
        </w:tc>
      </w:tr>
      <w:tr w:rsidR="00924E78" w:rsidRPr="00DC39EF" w:rsidTr="00870FFC">
        <w:tc>
          <w:tcPr>
            <w:tcW w:w="9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78" w:rsidRPr="00BB0ABF" w:rsidRDefault="00924E78" w:rsidP="00924E7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Професійні знання</w:t>
            </w:r>
          </w:p>
        </w:tc>
      </w:tr>
      <w:tr w:rsidR="00EC1100" w:rsidRPr="00DC39EF" w:rsidTr="00870FFC">
        <w:tc>
          <w:tcPr>
            <w:tcW w:w="2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00" w:rsidRPr="00BB0ABF" w:rsidRDefault="00EC1100" w:rsidP="001142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00" w:rsidRPr="00BB0ABF" w:rsidRDefault="00EC1100" w:rsidP="001142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924E78" w:rsidRPr="00114254" w:rsidTr="00870FFC"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78" w:rsidRPr="00BB0ABF" w:rsidRDefault="00924E78" w:rsidP="00DC39E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78" w:rsidRPr="00BB0ABF" w:rsidRDefault="00924E78" w:rsidP="00DC39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B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00" w:rsidRPr="00BB0ABF" w:rsidRDefault="00EC1100" w:rsidP="00924E78">
            <w:pPr>
              <w:spacing w:before="120" w:after="0" w:line="240" w:lineRule="auto"/>
              <w:jc w:val="both"/>
              <w:rPr>
                <w:rFonts w:ascii="ProbaPro-Regular" w:hAnsi="ProbaPro-Regular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BB0ABF">
              <w:rPr>
                <w:rFonts w:ascii="ProbaPro-Regular" w:hAnsi="ProbaPro-Regular"/>
                <w:color w:val="1D1D1B"/>
                <w:sz w:val="24"/>
                <w:szCs w:val="24"/>
                <w:shd w:val="clear" w:color="auto" w:fill="FFFFFF"/>
                <w:lang w:val="uk-UA"/>
              </w:rPr>
              <w:t>Знання:</w:t>
            </w:r>
          </w:p>
          <w:p w:rsidR="001E0DBE" w:rsidRPr="00BB0ABF" w:rsidRDefault="00BC1BEC" w:rsidP="00BB0A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ProbaPro-Regular" w:hAnsi="ProbaPro-Regular"/>
                <w:color w:val="1D1D1B"/>
              </w:rPr>
            </w:pPr>
            <w:r w:rsidRPr="00BB0ABF">
              <w:rPr>
                <w:rFonts w:ascii="ProbaPro-Regular" w:hAnsi="ProbaPro-Regular"/>
                <w:color w:val="1D1D1B"/>
                <w:shd w:val="clear" w:color="auto" w:fill="FFFFFF"/>
              </w:rPr>
              <w:t>Конституція України, закони України «Про державну службу», «Про запобігання корупції», «Про очищення влади»,</w:t>
            </w:r>
            <w:r w:rsidR="001E0DBE" w:rsidRPr="00BB0ABF">
              <w:rPr>
                <w:rFonts w:ascii="ProbaPro-Regular" w:hAnsi="ProbaPro-Regular"/>
                <w:color w:val="1D1D1B"/>
              </w:rPr>
              <w:t xml:space="preserve"> Закону України «Про лікарські засоби»,</w:t>
            </w:r>
          </w:p>
          <w:p w:rsidR="001E0DBE" w:rsidRPr="00BB0ABF" w:rsidRDefault="001E0DBE" w:rsidP="00BB0A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ProbaPro-Regular" w:hAnsi="ProbaPro-Regular"/>
                <w:color w:val="1D1D1B"/>
              </w:rPr>
            </w:pPr>
            <w:r w:rsidRPr="00BB0ABF">
              <w:rPr>
                <w:rFonts w:ascii="ProbaPro-Regular" w:hAnsi="ProbaPro-Regular"/>
                <w:color w:val="1D1D1B"/>
              </w:rPr>
              <w:t>Закону України «Про основні засади державного нагляду (контролю) у сфері господарської діяльності»,</w:t>
            </w:r>
          </w:p>
          <w:p w:rsidR="001E0DBE" w:rsidRPr="00BB0ABF" w:rsidRDefault="001E0DBE" w:rsidP="00BB0A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ProbaPro-Regular" w:hAnsi="ProbaPro-Regular"/>
                <w:color w:val="1D1D1B"/>
              </w:rPr>
            </w:pPr>
            <w:r w:rsidRPr="00BB0ABF">
              <w:rPr>
                <w:rFonts w:ascii="ProbaPro-Regular" w:hAnsi="ProbaPro-Regular"/>
                <w:color w:val="1D1D1B"/>
              </w:rPr>
              <w:t>Закону України «Про ліцензування видів господарської діяльності»,</w:t>
            </w:r>
          </w:p>
          <w:p w:rsidR="001E0DBE" w:rsidRPr="00BB0ABF" w:rsidRDefault="001E0DBE" w:rsidP="00BB0A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ProbaPro-Regular" w:hAnsi="ProbaPro-Regular"/>
                <w:color w:val="1D1D1B"/>
              </w:rPr>
            </w:pPr>
            <w:r w:rsidRPr="00BB0ABF">
              <w:rPr>
                <w:rFonts w:ascii="ProbaPro-Regular" w:hAnsi="ProbaPro-Regular"/>
                <w:color w:val="1D1D1B"/>
              </w:rPr>
              <w:t>Закону України «Про державний ринковий нагляд і контроль нехарчової продукції»,</w:t>
            </w:r>
          </w:p>
          <w:p w:rsidR="001E0DBE" w:rsidRPr="00BB0ABF" w:rsidRDefault="001E0DBE" w:rsidP="00BB0A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ProbaPro-Regular" w:hAnsi="ProbaPro-Regular"/>
                <w:color w:val="1D1D1B"/>
              </w:rPr>
            </w:pPr>
            <w:r w:rsidRPr="00BB0ABF">
              <w:rPr>
                <w:rFonts w:ascii="ProbaPro-Regular" w:hAnsi="ProbaPro-Regular"/>
                <w:color w:val="1D1D1B"/>
              </w:rPr>
              <w:t>Закону України «Основи законодавства про охорону здоров’я»,</w:t>
            </w:r>
          </w:p>
          <w:p w:rsidR="001E0DBE" w:rsidRPr="00BB0ABF" w:rsidRDefault="001E0DBE" w:rsidP="00BB0A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ProbaPro-Regular" w:hAnsi="ProbaPro-Regular"/>
                <w:color w:val="1D1D1B"/>
              </w:rPr>
            </w:pPr>
            <w:r w:rsidRPr="00BB0ABF">
              <w:rPr>
                <w:rFonts w:ascii="ProbaPro-Regular" w:hAnsi="ProbaPro-Regular"/>
                <w:color w:val="1D1D1B"/>
              </w:rPr>
              <w:t>Закону України « Про загальну безпечність нехарчової продукції»,</w:t>
            </w:r>
          </w:p>
          <w:p w:rsidR="001E0DBE" w:rsidRPr="00BB0ABF" w:rsidRDefault="001E0DBE" w:rsidP="00BB0A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ProbaPro-Regular" w:hAnsi="ProbaPro-Regular"/>
                <w:color w:val="1D1D1B"/>
              </w:rPr>
            </w:pPr>
            <w:r w:rsidRPr="00BB0ABF">
              <w:rPr>
                <w:rFonts w:ascii="ProbaPro-Regular" w:hAnsi="ProbaPro-Regular"/>
                <w:color w:val="1D1D1B"/>
              </w:rPr>
              <w:t>Кодексу України про адміністративні правопорушення.</w:t>
            </w:r>
          </w:p>
          <w:p w:rsidR="00924E78" w:rsidRPr="00BB0ABF" w:rsidRDefault="001E0DBE" w:rsidP="00BB0AB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ProbaPro-Regular" w:hAnsi="ProbaPro-Regular"/>
                <w:color w:val="1D1D1B"/>
              </w:rPr>
            </w:pPr>
            <w:r w:rsidRPr="00BB0ABF">
              <w:rPr>
                <w:rFonts w:ascii="ProbaPro-Regular" w:hAnsi="ProbaPro-Regular"/>
                <w:color w:val="1D1D1B"/>
                <w:shd w:val="clear" w:color="auto" w:fill="FFFFFF"/>
              </w:rPr>
              <w:t>І</w:t>
            </w:r>
            <w:r w:rsidR="00BC1BEC" w:rsidRPr="00BB0ABF">
              <w:rPr>
                <w:rFonts w:ascii="ProbaPro-Regular" w:hAnsi="ProbaPro-Regular"/>
                <w:color w:val="1D1D1B"/>
                <w:shd w:val="clear" w:color="auto" w:fill="FFFFFF"/>
              </w:rPr>
              <w:t xml:space="preserve">нші закони України, постанови Верховної Ради України, акти Президента України та Кабінету Міністрів України, накази Міністерства охорони здоров’я України, основи трудового </w:t>
            </w:r>
            <w:r w:rsidR="00BC1BEC" w:rsidRPr="00BB0ABF">
              <w:rPr>
                <w:rFonts w:ascii="ProbaPro-Regular" w:hAnsi="ProbaPro-Regular"/>
                <w:color w:val="1D1D1B"/>
                <w:shd w:val="clear" w:color="auto" w:fill="FFFFFF"/>
              </w:rPr>
              <w:lastRenderedPageBreak/>
              <w:t>законодавства, знання законодавства та нормативно-правові акти щодо реалізації державної політики у сфері контролю якості лікарських засобів, державного ринкового нагляду, ліцензування господарської діяльності з оптової та роздрібної торгівлі лікарськими засобами, обігу наркотичних засобів, психотропних речовин і прекурсорів.</w:t>
            </w:r>
          </w:p>
        </w:tc>
      </w:tr>
    </w:tbl>
    <w:p w:rsidR="00416CF7" w:rsidRPr="00EC1100" w:rsidRDefault="00416CF7">
      <w:pPr>
        <w:rPr>
          <w:lang w:val="uk-UA"/>
        </w:rPr>
      </w:pPr>
    </w:p>
    <w:sectPr w:rsidR="00416CF7" w:rsidRPr="00EC1100" w:rsidSect="00E83689"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1D"/>
    <w:rsid w:val="000059D9"/>
    <w:rsid w:val="000809E9"/>
    <w:rsid w:val="000A5013"/>
    <w:rsid w:val="000C4416"/>
    <w:rsid w:val="00114254"/>
    <w:rsid w:val="00131B3F"/>
    <w:rsid w:val="00171A3D"/>
    <w:rsid w:val="001D0A7A"/>
    <w:rsid w:val="001E0DBE"/>
    <w:rsid w:val="001F04D0"/>
    <w:rsid w:val="00212350"/>
    <w:rsid w:val="00216C8A"/>
    <w:rsid w:val="002475E6"/>
    <w:rsid w:val="0028418A"/>
    <w:rsid w:val="002D47C9"/>
    <w:rsid w:val="00354269"/>
    <w:rsid w:val="00376418"/>
    <w:rsid w:val="00396716"/>
    <w:rsid w:val="003A4052"/>
    <w:rsid w:val="003E2F30"/>
    <w:rsid w:val="00416CF7"/>
    <w:rsid w:val="0049318A"/>
    <w:rsid w:val="004964DD"/>
    <w:rsid w:val="004A2E8D"/>
    <w:rsid w:val="005127EB"/>
    <w:rsid w:val="00543E3D"/>
    <w:rsid w:val="0056511D"/>
    <w:rsid w:val="005A1D13"/>
    <w:rsid w:val="005A4762"/>
    <w:rsid w:val="005B45F0"/>
    <w:rsid w:val="005B713B"/>
    <w:rsid w:val="005C0C71"/>
    <w:rsid w:val="005F4F09"/>
    <w:rsid w:val="00610698"/>
    <w:rsid w:val="006A5701"/>
    <w:rsid w:val="006A6AD0"/>
    <w:rsid w:val="00727900"/>
    <w:rsid w:val="007A439B"/>
    <w:rsid w:val="00857CCB"/>
    <w:rsid w:val="008623AC"/>
    <w:rsid w:val="00864549"/>
    <w:rsid w:val="00870FFC"/>
    <w:rsid w:val="008E1CEE"/>
    <w:rsid w:val="00924E78"/>
    <w:rsid w:val="009427FA"/>
    <w:rsid w:val="00943D66"/>
    <w:rsid w:val="00972E96"/>
    <w:rsid w:val="00974865"/>
    <w:rsid w:val="00987E9D"/>
    <w:rsid w:val="009E274B"/>
    <w:rsid w:val="00A008A0"/>
    <w:rsid w:val="00B23102"/>
    <w:rsid w:val="00B7315A"/>
    <w:rsid w:val="00B9137E"/>
    <w:rsid w:val="00BB0ABF"/>
    <w:rsid w:val="00BB6B38"/>
    <w:rsid w:val="00BC1BEC"/>
    <w:rsid w:val="00C2757D"/>
    <w:rsid w:val="00CD41C6"/>
    <w:rsid w:val="00CF3B46"/>
    <w:rsid w:val="00D539DC"/>
    <w:rsid w:val="00DC39EF"/>
    <w:rsid w:val="00E166A0"/>
    <w:rsid w:val="00E36DD9"/>
    <w:rsid w:val="00E83689"/>
    <w:rsid w:val="00EC1100"/>
    <w:rsid w:val="00F2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39EF"/>
  </w:style>
  <w:style w:type="character" w:customStyle="1" w:styleId="spelle">
    <w:name w:val="spelle"/>
    <w:basedOn w:val="a0"/>
    <w:rsid w:val="00DC39EF"/>
  </w:style>
  <w:style w:type="paragraph" w:customStyle="1" w:styleId="rvps7">
    <w:name w:val="rvps7"/>
    <w:basedOn w:val="a"/>
    <w:rsid w:val="00D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C39EF"/>
  </w:style>
  <w:style w:type="character" w:customStyle="1" w:styleId="rvts0">
    <w:name w:val="rvts0"/>
    <w:basedOn w:val="a0"/>
    <w:rsid w:val="00DC39EF"/>
  </w:style>
  <w:style w:type="paragraph" w:customStyle="1" w:styleId="a00">
    <w:name w:val="a0"/>
    <w:basedOn w:val="a"/>
    <w:rsid w:val="00D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D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9EF"/>
    <w:rPr>
      <w:color w:val="0000FF"/>
      <w:u w:val="single"/>
    </w:rPr>
  </w:style>
  <w:style w:type="character" w:styleId="a5">
    <w:name w:val="Emphasis"/>
    <w:basedOn w:val="a0"/>
    <w:uiPriority w:val="20"/>
    <w:qFormat/>
    <w:rsid w:val="00DC39EF"/>
    <w:rPr>
      <w:i/>
      <w:iCs/>
    </w:rPr>
  </w:style>
  <w:style w:type="paragraph" w:customStyle="1" w:styleId="rvps2">
    <w:name w:val="rvps2"/>
    <w:basedOn w:val="a"/>
    <w:rsid w:val="00D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5E6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rsid w:val="00857CCB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1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39EF"/>
  </w:style>
  <w:style w:type="character" w:customStyle="1" w:styleId="spelle">
    <w:name w:val="spelle"/>
    <w:basedOn w:val="a0"/>
    <w:rsid w:val="00DC39EF"/>
  </w:style>
  <w:style w:type="paragraph" w:customStyle="1" w:styleId="rvps7">
    <w:name w:val="rvps7"/>
    <w:basedOn w:val="a"/>
    <w:rsid w:val="00D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C39EF"/>
  </w:style>
  <w:style w:type="character" w:customStyle="1" w:styleId="rvts0">
    <w:name w:val="rvts0"/>
    <w:basedOn w:val="a0"/>
    <w:rsid w:val="00DC39EF"/>
  </w:style>
  <w:style w:type="paragraph" w:customStyle="1" w:styleId="a00">
    <w:name w:val="a0"/>
    <w:basedOn w:val="a"/>
    <w:rsid w:val="00D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D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9EF"/>
    <w:rPr>
      <w:color w:val="0000FF"/>
      <w:u w:val="single"/>
    </w:rPr>
  </w:style>
  <w:style w:type="character" w:styleId="a5">
    <w:name w:val="Emphasis"/>
    <w:basedOn w:val="a0"/>
    <w:uiPriority w:val="20"/>
    <w:qFormat/>
    <w:rsid w:val="00DC39EF"/>
    <w:rPr>
      <w:i/>
      <w:iCs/>
    </w:rPr>
  </w:style>
  <w:style w:type="paragraph" w:customStyle="1" w:styleId="rvps2">
    <w:name w:val="rvps2"/>
    <w:basedOn w:val="a"/>
    <w:rsid w:val="00DC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5E6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rsid w:val="00857CCB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1E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43588</TotalTime>
  <Pages>6</Pages>
  <Words>7201</Words>
  <Characters>4105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Мельничук</cp:lastModifiedBy>
  <cp:revision>56</cp:revision>
  <cp:lastPrinted>2021-07-02T12:20:00Z</cp:lastPrinted>
  <dcterms:created xsi:type="dcterms:W3CDTF">2017-02-02T09:42:00Z</dcterms:created>
  <dcterms:modified xsi:type="dcterms:W3CDTF">2021-07-05T07:18:00Z</dcterms:modified>
</cp:coreProperties>
</file>