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B605D5" w:rsidRPr="00B605D5" w:rsidRDefault="002554FA" w:rsidP="00B60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 підставі позитивних результатів додаткового дослідження серії 0024454 лікарського засобу  ЦЕФТРІАКСОН, порошок для розчину для ін'єкцій по 1,0 г, 10 флаконів з порошком у контурній чарунковій упаковці; по 1 контурній чарунковій упаковці в пачці, виробництва ПАТ "</w:t>
      </w:r>
      <w:proofErr w:type="spellStart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", Україна, проведеного ДП "Центральна лабораторія з аналізу якості лікарських засобів і медичної продукції" за всіма показниками МКЯ (сертифікат аналізу від 17.08.2021 № 1890),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3.3.2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</w:t>
      </w:r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дозволяю поновлення обігу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 лікарського засобу  </w:t>
      </w:r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ЦЕФТРІАКСОН, порошок для розчину для ін'єкцій по 1,0 г, 10 флаконів з порошком у контурній чарунковій упаковці; по 1 контурній чарунковій упаковці в пачці, серії 0024454, виробництва ПАТ "</w:t>
      </w:r>
      <w:proofErr w:type="spellStart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", Україна 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(реєстраційне посвідчення № 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/6126/01/02)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.</w:t>
      </w:r>
    </w:p>
    <w:p w:rsidR="00B605D5" w:rsidRPr="00B605D5" w:rsidRDefault="002554FA" w:rsidP="00B605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06.07.2021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5524-001.3/002.0/17-21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</w:t>
      </w:r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 </w:t>
      </w:r>
      <w:r w:rsidRPr="002554F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лікарського засобу  </w:t>
      </w:r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ЦЕФТРІАКСОН, порошок для розчину для ін'єкцій по 1,0 г, 10 флаконів з порошком у контурній чарунковій упаковці; по 1 контурній чарунковій упаковці в пачці, серії 0024454, виробництва ПАТ "</w:t>
      </w:r>
      <w:proofErr w:type="spellStart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Київмедпрепарат</w:t>
      </w:r>
      <w:proofErr w:type="spellEnd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", Україна,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ВІДКЛИКАЄТЬСЯ</w:t>
      </w:r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956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</w:t>
      </w:r>
      <w:r w:rsid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.0/17-21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26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2554FA" w:rsidRDefault="002554FA" w:rsidP="002554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2554FA" w:rsidRPr="002554FA" w:rsidRDefault="002554FA" w:rsidP="002554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відповідності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"Правил утилізації та знищення лікарських засобів", затверджених наказом МОЗ України від 24.04.2015 за № 242, зареєстрованого Міністерством юстиції України від 18.05.2015 за № 550/26995, та на підставі інформації представництва </w:t>
      </w:r>
      <w:proofErr w:type="spellStart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Сантен</w:t>
      </w:r>
      <w:proofErr w:type="spellEnd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Ой, Фінляндія в Україні від 19.08.2021 щодо відклику виробником з обігу 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серії 1L49H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ІКЕРВИС®, 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lastRenderedPageBreak/>
        <w:t>краплі очні, емульсія, 1 мг/</w:t>
      </w:r>
      <w:proofErr w:type="spellStart"/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; № 30 (5х6): по 0,3 </w:t>
      </w:r>
      <w:proofErr w:type="spellStart"/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в тюбик-крапельниці для однократного застосування; по 5 тюбик-крапельниць у ламінованому алюмінієвому пакеті; по 6 пакетів у картонній коробці, за 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результатами дослідження стабільності:</w:t>
      </w:r>
    </w:p>
    <w:p w:rsidR="002554FA" w:rsidRPr="002554FA" w:rsidRDefault="002554FA" w:rsidP="002554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ЗАБОРОНЯЮ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133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лікарського засобу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ІКЕРВИС®, краплі очні, емульсія, 1 мг/</w:t>
      </w:r>
      <w:proofErr w:type="spellStart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; № 30 (5х6): по 0,3 </w:t>
      </w:r>
      <w:proofErr w:type="spellStart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тюбик-крапельниці для однократного застосування; по 5 тюбик-крапельниць у ламінованому алюмінієвому пакеті; по 6 пакетів у картонній коробці, серії 1L49H, виробництва </w:t>
      </w:r>
      <w:proofErr w:type="spellStart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Сантен</w:t>
      </w:r>
      <w:proofErr w:type="spellEnd"/>
      <w:r w:rsidRPr="002554FA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АТ, Фінляндія </w:t>
      </w:r>
      <w:r w:rsidRPr="0013352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(</w:t>
      </w:r>
      <w:r w:rsidRPr="0013352F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реєстраційне посвідчення № UA/17100/01/01).</w:t>
      </w:r>
    </w:p>
    <w:p w:rsidR="002554FA" w:rsidRPr="002554FA" w:rsidRDefault="002554FA" w:rsidP="00133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шляхом 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повернення постачальнику (виробнику) та/або </w:t>
      </w: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подальшої </w:t>
      </w:r>
      <w:r w:rsidRPr="002554F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передачі на утилізацію або знищення</w:t>
      </w:r>
      <w:r w:rsidR="00133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2554FA" w:rsidRPr="002554FA" w:rsidRDefault="002554FA" w:rsidP="00133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наявності вказаного лікарського засобу, повідомити територіальний орган </w:t>
      </w:r>
      <w:proofErr w:type="spellStart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У разі знищення відходів лікарського засобу в двотижневий строк направити до територіального органу </w:t>
      </w:r>
      <w:proofErr w:type="spellStart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При наступних поставках лікарського засобу суб’єкт господарювання повинен вжити заходів щодо запобігання придбанню, використання у виробництві, реалізації та застосуванню лікарського засобу, нав</w:t>
      </w:r>
      <w:r w:rsidR="00133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2554FA" w:rsidRPr="002554FA" w:rsidRDefault="002554FA" w:rsidP="00133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 w:rsidR="00133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 w:rsidR="00133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2554FA" w:rsidRDefault="002554FA" w:rsidP="00133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2554FA" w:rsidRDefault="002554FA" w:rsidP="002554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133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</w:t>
      </w:r>
      <w:r w:rsidR="00133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.0/17-21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13352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3352F"/>
    <w:rsid w:val="00140C51"/>
    <w:rsid w:val="00142A54"/>
    <w:rsid w:val="002322B7"/>
    <w:rsid w:val="002554FA"/>
    <w:rsid w:val="00421D87"/>
    <w:rsid w:val="004A4354"/>
    <w:rsid w:val="004C13AD"/>
    <w:rsid w:val="00530187"/>
    <w:rsid w:val="005772F5"/>
    <w:rsid w:val="005A49EC"/>
    <w:rsid w:val="0066069C"/>
    <w:rsid w:val="00712D26"/>
    <w:rsid w:val="007321F2"/>
    <w:rsid w:val="0094349D"/>
    <w:rsid w:val="009D483A"/>
    <w:rsid w:val="00AC1BED"/>
    <w:rsid w:val="00B605D5"/>
    <w:rsid w:val="00C62B95"/>
    <w:rsid w:val="00D30FD2"/>
    <w:rsid w:val="00D866EB"/>
    <w:rsid w:val="00E77FE2"/>
    <w:rsid w:val="00E86F81"/>
    <w:rsid w:val="00EB14C2"/>
    <w:rsid w:val="00EF1DC9"/>
    <w:rsid w:val="00EF7EB8"/>
    <w:rsid w:val="00F5294F"/>
    <w:rsid w:val="00F65CFD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22</cp:revision>
  <dcterms:created xsi:type="dcterms:W3CDTF">2021-08-03T11:17:00Z</dcterms:created>
  <dcterms:modified xsi:type="dcterms:W3CDTF">2021-08-28T08:31:00Z</dcterms:modified>
</cp:coreProperties>
</file>