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4A0" w:firstRow="1" w:lastRow="0" w:firstColumn="1" w:lastColumn="0" w:noHBand="0" w:noVBand="1"/>
      </w:tblPr>
      <w:tblGrid>
        <w:gridCol w:w="9322"/>
        <w:gridCol w:w="5670"/>
      </w:tblGrid>
      <w:tr w:rsidR="00E7357C" w:rsidTr="00EB7AD1">
        <w:trPr>
          <w:trHeight w:val="2837"/>
        </w:trPr>
        <w:tc>
          <w:tcPr>
            <w:tcW w:w="9322" w:type="dxa"/>
            <w:shd w:val="clear" w:color="000000" w:fill="FFFFFF"/>
            <w:tcMar>
              <w:left w:w="108" w:type="dxa"/>
              <w:right w:w="108" w:type="dxa"/>
            </w:tcMar>
          </w:tcPr>
          <w:p w:rsidR="00E7357C" w:rsidRDefault="00E7357C">
            <w:pPr>
              <w:spacing w:after="0" w:line="264" w:lineRule="auto"/>
              <w:rPr>
                <w:rFonts w:ascii="Times New Roman" w:eastAsia="Times New Roman" w:hAnsi="Times New Roman" w:cs="Times New Roman"/>
                <w:b/>
                <w:color w:val="000000"/>
                <w:sz w:val="28"/>
              </w:rPr>
            </w:pPr>
          </w:p>
          <w:p w:rsidR="00E7357C" w:rsidRDefault="00E7357C">
            <w:pPr>
              <w:spacing w:after="0" w:line="264" w:lineRule="auto"/>
              <w:rPr>
                <w:rFonts w:ascii="Times New Roman" w:eastAsia="Times New Roman" w:hAnsi="Times New Roman" w:cs="Times New Roman"/>
                <w:b/>
                <w:color w:val="000000"/>
                <w:sz w:val="28"/>
              </w:rPr>
            </w:pPr>
          </w:p>
          <w:p w:rsidR="00E7357C" w:rsidRDefault="004E7963">
            <w:pPr>
              <w:spacing w:after="0" w:line="264"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ПОГОДЖУЮ</w:t>
            </w:r>
          </w:p>
          <w:p w:rsidR="00E7357C" w:rsidRDefault="004E7963">
            <w:pPr>
              <w:spacing w:after="0" w:line="264"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Голова Волинської  обласної</w:t>
            </w:r>
          </w:p>
          <w:p w:rsidR="00E7357C" w:rsidRDefault="004E7963">
            <w:pPr>
              <w:spacing w:after="0" w:line="264"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державної  адміністрації</w:t>
            </w:r>
          </w:p>
          <w:p w:rsidR="00E7357C" w:rsidRDefault="00E7357C">
            <w:pPr>
              <w:spacing w:after="0" w:line="264" w:lineRule="auto"/>
              <w:rPr>
                <w:rFonts w:ascii="Times New Roman" w:eastAsia="Times New Roman" w:hAnsi="Times New Roman" w:cs="Times New Roman"/>
                <w:color w:val="000000"/>
                <w:sz w:val="28"/>
              </w:rPr>
            </w:pPr>
          </w:p>
          <w:p w:rsidR="00E7357C" w:rsidRDefault="004E7963">
            <w:pPr>
              <w:spacing w:after="0" w:line="264"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_________________________Юрій  ПОГУЛЯЙКО</w:t>
            </w:r>
          </w:p>
          <w:p w:rsidR="00E7357C" w:rsidRPr="006956D5" w:rsidRDefault="004E7963">
            <w:pPr>
              <w:spacing w:after="0" w:line="240" w:lineRule="auto"/>
              <w:jc w:val="both"/>
            </w:pPr>
            <w:r w:rsidRPr="006956D5">
              <w:rPr>
                <w:rFonts w:ascii="Times New Roman" w:eastAsia="Times New Roman" w:hAnsi="Times New Roman" w:cs="Times New Roman"/>
                <w:color w:val="000000"/>
                <w:sz w:val="28"/>
                <w:shd w:val="clear" w:color="auto" w:fill="FFFFFF"/>
              </w:rPr>
              <w:t>«____»_________________________20___</w:t>
            </w:r>
          </w:p>
        </w:tc>
        <w:tc>
          <w:tcPr>
            <w:tcW w:w="5670" w:type="dxa"/>
            <w:shd w:val="clear" w:color="000000" w:fill="FFFFFF"/>
            <w:tcMar>
              <w:left w:w="108" w:type="dxa"/>
              <w:right w:w="108" w:type="dxa"/>
            </w:tcMar>
          </w:tcPr>
          <w:p w:rsidR="00E7357C" w:rsidRDefault="00E7357C">
            <w:pPr>
              <w:spacing w:after="0" w:line="264" w:lineRule="auto"/>
              <w:rPr>
                <w:rFonts w:ascii="Times New Roman" w:eastAsia="Times New Roman" w:hAnsi="Times New Roman" w:cs="Times New Roman"/>
                <w:color w:val="000000"/>
                <w:sz w:val="28"/>
              </w:rPr>
            </w:pPr>
          </w:p>
          <w:p w:rsidR="00E7357C" w:rsidRDefault="00E7357C">
            <w:pPr>
              <w:spacing w:after="0" w:line="264" w:lineRule="auto"/>
              <w:rPr>
                <w:rFonts w:ascii="Times New Roman" w:eastAsia="Times New Roman" w:hAnsi="Times New Roman" w:cs="Times New Roman"/>
                <w:color w:val="000000"/>
                <w:sz w:val="28"/>
              </w:rPr>
            </w:pPr>
          </w:p>
          <w:p w:rsidR="00E7357C" w:rsidRDefault="004E7963">
            <w:pPr>
              <w:spacing w:after="0" w:line="264"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ЗАТВЕРДЖУЮ</w:t>
            </w:r>
          </w:p>
          <w:p w:rsidR="00E7357C" w:rsidRDefault="004E7963">
            <w:pPr>
              <w:spacing w:after="0" w:line="264"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Голова Державної служби України з лікарських  засобів  та контролю за наркотиками</w:t>
            </w:r>
          </w:p>
          <w:p w:rsidR="00E7357C" w:rsidRDefault="004E7963">
            <w:pPr>
              <w:spacing w:after="0" w:line="264"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 Роман ІСАЄНКО</w:t>
            </w:r>
          </w:p>
          <w:p w:rsidR="00E7357C" w:rsidRDefault="004E7963">
            <w:pPr>
              <w:spacing w:after="0" w:line="240" w:lineRule="auto"/>
            </w:pPr>
            <w:r>
              <w:rPr>
                <w:rFonts w:ascii="Times New Roman" w:eastAsia="Times New Roman" w:hAnsi="Times New Roman" w:cs="Times New Roman"/>
                <w:color w:val="000000"/>
                <w:sz w:val="28"/>
                <w:shd w:val="clear" w:color="auto" w:fill="FFFFFF"/>
              </w:rPr>
              <w:t>«______»____________________20___</w:t>
            </w:r>
          </w:p>
        </w:tc>
      </w:tr>
    </w:tbl>
    <w:p w:rsidR="00E7357C" w:rsidRDefault="004E7963">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План</w:t>
      </w:r>
    </w:p>
    <w:p w:rsidR="00E7357C" w:rsidRDefault="004E7963">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роботи Державної служби з лікарських засобів та контролю за наркотиками у Волинській області на 2021 рік</w:t>
      </w:r>
    </w:p>
    <w:tbl>
      <w:tblPr>
        <w:tblW w:w="0" w:type="auto"/>
        <w:tblInd w:w="108" w:type="dxa"/>
        <w:tblCellMar>
          <w:left w:w="10" w:type="dxa"/>
          <w:right w:w="10" w:type="dxa"/>
        </w:tblCellMar>
        <w:tblLook w:val="04A0" w:firstRow="1" w:lastRow="0" w:firstColumn="1" w:lastColumn="0" w:noHBand="0" w:noVBand="1"/>
      </w:tblPr>
      <w:tblGrid>
        <w:gridCol w:w="961"/>
        <w:gridCol w:w="30"/>
        <w:gridCol w:w="5558"/>
        <w:gridCol w:w="30"/>
        <w:gridCol w:w="1017"/>
        <w:gridCol w:w="3886"/>
        <w:gridCol w:w="3747"/>
        <w:gridCol w:w="15"/>
      </w:tblGrid>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з/п</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ЗМІСТ ЗАХОДУ</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ТЕРМІН ВИКОНАННЯ</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ВИКОНАВЦІ</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ЗАХОДИ З УДОСКОНАЛЕННЯ НОРМАТИВНО-ПРАВОВОЇ БАЗИ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 xml:space="preserve">Участь в опрацюванні та надання пропозицій щодо </w:t>
            </w:r>
            <w:proofErr w:type="spellStart"/>
            <w:r>
              <w:rPr>
                <w:rFonts w:ascii="Times New Roman" w:eastAsia="Times New Roman" w:hAnsi="Times New Roman" w:cs="Times New Roman"/>
                <w:sz w:val="24"/>
              </w:rPr>
              <w:t>проєктів</w:t>
            </w:r>
            <w:proofErr w:type="spellEnd"/>
            <w:r>
              <w:rPr>
                <w:rFonts w:ascii="Times New Roman" w:eastAsia="Times New Roman" w:hAnsi="Times New Roman" w:cs="Times New Roman"/>
                <w:sz w:val="24"/>
              </w:rPr>
              <w:t xml:space="preserve"> нормативно-</w:t>
            </w:r>
            <w:proofErr w:type="spellStart"/>
            <w:r>
              <w:rPr>
                <w:rFonts w:ascii="Times New Roman" w:eastAsia="Times New Roman" w:hAnsi="Times New Roman" w:cs="Times New Roman"/>
                <w:sz w:val="24"/>
              </w:rPr>
              <w:t>правовових</w:t>
            </w:r>
            <w:proofErr w:type="spellEnd"/>
            <w:r>
              <w:rPr>
                <w:rFonts w:ascii="Times New Roman" w:eastAsia="Times New Roman" w:hAnsi="Times New Roman" w:cs="Times New Roman"/>
                <w:sz w:val="24"/>
              </w:rPr>
              <w:t xml:space="preserve"> актів, передбачених Планом роботи Державної служби України з лікарських засобів та контролю за наркотиками на 2021 рік та </w:t>
            </w:r>
            <w:proofErr w:type="spellStart"/>
            <w:r>
              <w:rPr>
                <w:rFonts w:ascii="Times New Roman" w:eastAsia="Times New Roman" w:hAnsi="Times New Roman" w:cs="Times New Roman"/>
                <w:sz w:val="24"/>
              </w:rPr>
              <w:t>проєктів</w:t>
            </w:r>
            <w:proofErr w:type="spellEnd"/>
            <w:r>
              <w:rPr>
                <w:rFonts w:ascii="Times New Roman" w:eastAsia="Times New Roman" w:hAnsi="Times New Roman" w:cs="Times New Roman"/>
                <w:sz w:val="24"/>
              </w:rPr>
              <w:t xml:space="preserve"> інших документів, наданих для опрацювання Державній службі з лікарських засобів та контролю за наркотиками у Волинській області</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tabs>
                <w:tab w:val="left" w:pos="709"/>
                <w:tab w:val="left" w:pos="1276"/>
              </w:tabs>
              <w:spacing w:after="0" w:line="240" w:lineRule="auto"/>
              <w:ind w:right="-5"/>
              <w:rPr>
                <w:rFonts w:ascii="Times New Roman" w:eastAsia="Times New Roman" w:hAnsi="Times New Roman" w:cs="Times New Roman"/>
                <w:sz w:val="24"/>
                <w:shd w:val="clear" w:color="auto" w:fill="FFFFFF"/>
              </w:rPr>
            </w:pPr>
          </w:p>
          <w:p w:rsidR="00E7357C" w:rsidRDefault="004E7963">
            <w:pPr>
              <w:tabs>
                <w:tab w:val="left" w:pos="709"/>
                <w:tab w:val="left" w:pos="1276"/>
              </w:tabs>
              <w:spacing w:after="0" w:line="240" w:lineRule="auto"/>
              <w:ind w:right="-5"/>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Керівництво Служби,</w:t>
            </w:r>
          </w:p>
          <w:p w:rsidR="00E7357C" w:rsidRDefault="004E7963">
            <w:pPr>
              <w:spacing w:after="0" w:line="240" w:lineRule="auto"/>
              <w:jc w:val="center"/>
            </w:pPr>
            <w:r>
              <w:rPr>
                <w:rFonts w:ascii="Times New Roman" w:eastAsia="Times New Roman" w:hAnsi="Times New Roman" w:cs="Times New Roman"/>
                <w:sz w:val="24"/>
                <w:shd w:val="clear" w:color="auto" w:fill="FFFFFF"/>
              </w:rPr>
              <w:t>головний спеціаліст-юрисконсульт</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2.</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ЗАХОДИ ЩОДО ДЕРЖАВНОГО РЕГУЛЮВАННЯ ОПТОВОЇ ТА РОЗДРІБНОЇ ТОРГІВЛІ ЛІКАРСЬКИМИ ЗАСОБАМИ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2.1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Контроль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 згідно Річного плану здійснення заходів державного нагляду (контролю) Держлікслужби на 2021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2.2</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 xml:space="preserve">Здійснення перевірок наявності матеріально-технічної бази, кваліфікованого персоналу, необхідних для провадження відповідного виду господарської діяльності, за дорученнями </w:t>
            </w:r>
            <w:proofErr w:type="spellStart"/>
            <w:r>
              <w:rPr>
                <w:rFonts w:ascii="Times New Roman" w:eastAsia="Times New Roman" w:hAnsi="Times New Roman" w:cs="Times New Roman"/>
                <w:sz w:val="24"/>
              </w:rPr>
              <w:lastRenderedPageBreak/>
              <w:t>Держлікслужи</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Протягом року</w:t>
            </w:r>
          </w:p>
          <w:p w:rsidR="00E7357C" w:rsidRDefault="00E7357C">
            <w:pPr>
              <w:spacing w:after="0" w:line="240" w:lineRule="auto"/>
              <w:jc w:val="center"/>
              <w:rPr>
                <w:rFonts w:ascii="Times New Roman" w:eastAsia="Times New Roman" w:hAnsi="Times New Roman" w:cs="Times New Roman"/>
                <w:sz w:val="24"/>
              </w:rPr>
            </w:pPr>
          </w:p>
          <w:p w:rsidR="00E7357C" w:rsidRDefault="00E7357C">
            <w:pPr>
              <w:spacing w:after="0" w:line="240" w:lineRule="auto"/>
              <w:jc w:val="cente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lastRenderedPageBreak/>
              <w:t xml:space="preserve">Керівництво Служби, сектор державного контролю у сфері обігу лікарських засобів, </w:t>
            </w:r>
            <w:r>
              <w:rPr>
                <w:rFonts w:ascii="Times New Roman" w:eastAsia="Times New Roman" w:hAnsi="Times New Roman" w:cs="Times New Roman"/>
                <w:color w:val="000000"/>
                <w:sz w:val="24"/>
              </w:rPr>
              <w:lastRenderedPageBreak/>
              <w:t>медичної продукції та обігу наркотичних засобів, психотропних речовин і прекурсорів</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lastRenderedPageBreak/>
              <w:t>3.</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ЗАХОДИ З ПИТАНЬ ДЕРЖАВНОГО РИНКОВОГО НАГЛЯДУ</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3.1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Підготовка та надання до Держлікслужби плану здійснення ринкового нагляду з метою узагальнення під час складання </w:t>
            </w:r>
            <w:proofErr w:type="spellStart"/>
            <w:r>
              <w:rPr>
                <w:rFonts w:ascii="Times New Roman" w:eastAsia="Times New Roman" w:hAnsi="Times New Roman" w:cs="Times New Roman"/>
                <w:sz w:val="24"/>
                <w:shd w:val="clear" w:color="auto" w:fill="FFFFFF"/>
              </w:rPr>
              <w:t>проєкту</w:t>
            </w:r>
            <w:proofErr w:type="spellEnd"/>
            <w:r>
              <w:rPr>
                <w:rFonts w:ascii="Times New Roman" w:eastAsia="Times New Roman" w:hAnsi="Times New Roman" w:cs="Times New Roman"/>
                <w:sz w:val="24"/>
                <w:shd w:val="clear" w:color="auto" w:fill="FFFFFF"/>
              </w:rPr>
              <w:t xml:space="preserve"> секторального плану державного ринкового нагляду</w:t>
            </w: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До 15 вересня 2021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3.2</w:t>
            </w:r>
          </w:p>
          <w:p w:rsidR="00E7357C" w:rsidRDefault="00E7357C">
            <w:pPr>
              <w:spacing w:after="0" w:line="240" w:lineRule="auto"/>
              <w:jc w:val="center"/>
              <w:rPr>
                <w:rFonts w:ascii="Times New Roman" w:eastAsia="Times New Roman" w:hAnsi="Times New Roman" w:cs="Times New Roman"/>
                <w:b/>
                <w:sz w:val="24"/>
                <w:shd w:val="clear" w:color="auto" w:fill="FFFFFF"/>
              </w:rPr>
            </w:pPr>
          </w:p>
          <w:p w:rsidR="00E7357C" w:rsidRDefault="00E7357C">
            <w:pPr>
              <w:spacing w:after="0" w:line="240" w:lineRule="auto"/>
              <w:jc w:val="center"/>
              <w:rPr>
                <w:rFonts w:ascii="Times New Roman" w:eastAsia="Times New Roman" w:hAnsi="Times New Roman" w:cs="Times New Roman"/>
                <w:b/>
                <w:sz w:val="24"/>
                <w:shd w:val="clear" w:color="auto" w:fill="FFFFFF"/>
              </w:rPr>
            </w:pPr>
          </w:p>
          <w:p w:rsidR="00E7357C" w:rsidRDefault="00E7357C">
            <w:pPr>
              <w:spacing w:after="0" w:line="240" w:lineRule="auto"/>
              <w:jc w:val="center"/>
            </w:pP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Розгляд пропозицій, запитів, скарг, заяв, звернень, повідомлень від споживачів (користувачів) стосовно медичних виробів</w:t>
            </w:r>
          </w:p>
          <w:p w:rsidR="00E7357C" w:rsidRDefault="00E7357C">
            <w:pPr>
              <w:spacing w:after="0" w:line="240" w:lineRule="auto"/>
              <w:jc w:val="both"/>
              <w:rPr>
                <w:rFonts w:ascii="Times New Roman" w:eastAsia="Times New Roman" w:hAnsi="Times New Roman" w:cs="Times New Roman"/>
                <w:sz w:val="24"/>
                <w:shd w:val="clear" w:color="auto" w:fill="FFFFFF"/>
              </w:rPr>
            </w:pP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Протягом року,</w:t>
            </w:r>
          </w:p>
          <w:p w:rsidR="00E7357C" w:rsidRDefault="004E7963">
            <w:pPr>
              <w:spacing w:after="0" w:line="240" w:lineRule="auto"/>
              <w:jc w:val="center"/>
            </w:pPr>
            <w:r>
              <w:rPr>
                <w:rFonts w:ascii="Times New Roman" w:eastAsia="Times New Roman" w:hAnsi="Times New Roman" w:cs="Times New Roman"/>
                <w:sz w:val="24"/>
                <w:shd w:val="clear" w:color="auto" w:fill="FFFFFF"/>
              </w:rPr>
              <w:t>у разі надходження таких звернень</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3.3</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Проведення планових перевірок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w:t>
            </w:r>
            <w:r>
              <w:rPr>
                <w:rFonts w:ascii="Times New Roman" w:eastAsia="Times New Roman" w:hAnsi="Times New Roman" w:cs="Times New Roman"/>
                <w:color w:val="FF0000"/>
                <w:sz w:val="24"/>
              </w:rPr>
              <w:t xml:space="preserve"> </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Протягом року</w:t>
            </w:r>
          </w:p>
          <w:p w:rsidR="00E7357C" w:rsidRDefault="00E7357C">
            <w:pPr>
              <w:spacing w:after="0" w:line="240" w:lineRule="auto"/>
              <w:jc w:val="cente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3.4</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Проведення позапланових перевірок характеристик продукції після здійснення планових перевірок у разі вжиття обмежувальних/корегувальних заходів;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 об′єднань суб′єктів господарювання; дорученнями Держлікслужби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lastRenderedPageBreak/>
              <w:t>3.5</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Надання до Держлікслужби щоквартальних звітів проведення перевірок характеристик продукції</w:t>
            </w:r>
          </w:p>
          <w:p w:rsidR="00E7357C" w:rsidRDefault="00E7357C">
            <w:pPr>
              <w:spacing w:after="0" w:line="240" w:lineRule="auto"/>
              <w:jc w:val="both"/>
              <w:rPr>
                <w:rFonts w:ascii="Times New Roman" w:eastAsia="Times New Roman" w:hAnsi="Times New Roman" w:cs="Times New Roman"/>
                <w:sz w:val="24"/>
              </w:rPr>
            </w:pP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Щоквартально</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3.6</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Робота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3.7</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pPr>
            <w:r>
              <w:rPr>
                <w:rFonts w:ascii="Times New Roman" w:eastAsia="Times New Roman" w:hAnsi="Times New Roman" w:cs="Times New Roman"/>
                <w:sz w:val="24"/>
              </w:rPr>
              <w:t xml:space="preserve">Участь у навчальних семінарах, </w:t>
            </w:r>
            <w:proofErr w:type="spellStart"/>
            <w:r>
              <w:rPr>
                <w:rFonts w:ascii="Times New Roman" w:eastAsia="Times New Roman" w:hAnsi="Times New Roman" w:cs="Times New Roman"/>
                <w:sz w:val="24"/>
              </w:rPr>
              <w:t>відеоконференціях</w:t>
            </w:r>
            <w:proofErr w:type="spellEnd"/>
            <w:r>
              <w:rPr>
                <w:rFonts w:ascii="Times New Roman" w:eastAsia="Times New Roman" w:hAnsi="Times New Roman" w:cs="Times New Roman"/>
                <w:sz w:val="24"/>
              </w:rPr>
              <w:t xml:space="preserve">, організованих Держлікслужбою щодо здійснення державного ринкового нагляду, </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3.8</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rsidP="00E42144">
            <w:pPr>
              <w:spacing w:after="0" w:line="240" w:lineRule="auto"/>
              <w:jc w:val="both"/>
            </w:pPr>
            <w:r>
              <w:rPr>
                <w:rFonts w:ascii="Times New Roman" w:eastAsia="Times New Roman" w:hAnsi="Times New Roman" w:cs="Times New Roman"/>
                <w:sz w:val="24"/>
              </w:rPr>
              <w:t xml:space="preserve">Здійснення позапланових перевірок характеристик продукції на підставі повідомлень митних органів про припинення її митного оформлення </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У разі надходження таких звернень</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3.9</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Підготовка та надання до Держлікслужби звіту про проведення перевірок характеристик продукції за 2020р.</w:t>
            </w:r>
          </w:p>
          <w:p w:rsidR="00E7357C" w:rsidRDefault="00E7357C">
            <w:pPr>
              <w:spacing w:after="0" w:line="240" w:lineRule="auto"/>
              <w:jc w:val="both"/>
              <w:rPr>
                <w:rFonts w:ascii="Times New Roman" w:eastAsia="Times New Roman" w:hAnsi="Times New Roman" w:cs="Times New Roman"/>
                <w:sz w:val="24"/>
              </w:rPr>
            </w:pP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До 25 лютого 2021року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 xml:space="preserve">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w:t>
            </w:r>
            <w:r>
              <w:rPr>
                <w:rFonts w:ascii="Times New Roman" w:eastAsia="Times New Roman" w:hAnsi="Times New Roman" w:cs="Times New Roman"/>
                <w:color w:val="000000"/>
                <w:sz w:val="24"/>
              </w:rPr>
              <w:lastRenderedPageBreak/>
              <w:t>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lastRenderedPageBreak/>
              <w:t>3.10</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Формування та надання до Держлікслужби </w:t>
            </w:r>
            <w:proofErr w:type="spellStart"/>
            <w:r>
              <w:rPr>
                <w:rFonts w:ascii="Times New Roman" w:eastAsia="Times New Roman" w:hAnsi="Times New Roman" w:cs="Times New Roman"/>
                <w:sz w:val="24"/>
              </w:rPr>
              <w:t>проєктів</w:t>
            </w:r>
            <w:proofErr w:type="spellEnd"/>
            <w:r>
              <w:rPr>
                <w:rFonts w:ascii="Times New Roman" w:eastAsia="Times New Roman" w:hAnsi="Times New Roman" w:cs="Times New Roman"/>
                <w:sz w:val="24"/>
              </w:rPr>
              <w:t xml:space="preserve"> планів проведення перевірок характеристик продукції </w:t>
            </w:r>
          </w:p>
          <w:p w:rsidR="00E7357C" w:rsidRDefault="00E7357C">
            <w:pPr>
              <w:spacing w:after="0" w:line="240" w:lineRule="auto"/>
              <w:jc w:val="both"/>
              <w:rPr>
                <w:rFonts w:ascii="Times New Roman" w:eastAsia="Times New Roman" w:hAnsi="Times New Roman" w:cs="Times New Roman"/>
                <w:sz w:val="24"/>
              </w:rPr>
            </w:pPr>
          </w:p>
          <w:p w:rsidR="00E7357C" w:rsidRDefault="00E7357C">
            <w:pPr>
              <w:spacing w:after="0" w:line="240" w:lineRule="auto"/>
              <w:jc w:val="both"/>
              <w:rPr>
                <w:rFonts w:ascii="Times New Roman" w:eastAsia="Times New Roman" w:hAnsi="Times New Roman" w:cs="Times New Roman"/>
                <w:sz w:val="24"/>
              </w:rPr>
            </w:pP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proofErr w:type="spellStart"/>
            <w:r>
              <w:rPr>
                <w:rFonts w:ascii="Times New Roman" w:eastAsia="Times New Roman" w:hAnsi="Times New Roman" w:cs="Times New Roman"/>
                <w:sz w:val="24"/>
              </w:rPr>
              <w:t>Щопівріччя</w:t>
            </w:r>
            <w:proofErr w:type="spellEnd"/>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3.11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Надання до Держлікслужби планів проведення перевірок характеристик продукції для затвердження</w:t>
            </w: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proofErr w:type="spellStart"/>
            <w:r>
              <w:rPr>
                <w:rFonts w:ascii="Times New Roman" w:eastAsia="Times New Roman" w:hAnsi="Times New Roman" w:cs="Times New Roman"/>
                <w:sz w:val="24"/>
              </w:rPr>
              <w:t>Щопівріччя</w:t>
            </w:r>
            <w:proofErr w:type="spellEnd"/>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ind w:right="-116"/>
              <w:jc w:val="center"/>
            </w:pPr>
            <w:r>
              <w:rPr>
                <w:rFonts w:ascii="Times New Roman" w:eastAsia="Times New Roman" w:hAnsi="Times New Roman" w:cs="Times New Roman"/>
                <w:b/>
                <w:sz w:val="24"/>
              </w:rPr>
              <w:t>4.</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Pr="00156D90" w:rsidRDefault="004E7963">
            <w:pPr>
              <w:spacing w:after="0" w:line="240" w:lineRule="auto"/>
              <w:jc w:val="center"/>
            </w:pPr>
            <w:r w:rsidRPr="00156D90">
              <w:rPr>
                <w:rFonts w:ascii="Times New Roman" w:eastAsia="Times New Roman" w:hAnsi="Times New Roman" w:cs="Times New Roman"/>
                <w:b/>
                <w:sz w:val="24"/>
              </w:rPr>
              <w:t>ЗАХОДИ З ПИТАНЬ УПРАВЛІННЯ СИСТЕМОЮ ЯКОСТІ</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ind w:right="-116"/>
              <w:jc w:val="center"/>
            </w:pPr>
            <w:r>
              <w:rPr>
                <w:rFonts w:ascii="Times New Roman" w:eastAsia="Times New Roman" w:hAnsi="Times New Roman" w:cs="Times New Roman"/>
                <w:b/>
                <w:sz w:val="24"/>
              </w:rPr>
              <w:t>4.1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Підтримання зв’язку з Держлікслужбою з питань функціонування системи управління якістю. Використання у роботі документів системи управління якістю Держлікслужби.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Керівництво Служби</w:t>
            </w:r>
          </w:p>
          <w:p w:rsidR="00E7357C" w:rsidRDefault="00E7357C">
            <w:pPr>
              <w:spacing w:after="0" w:line="240" w:lineRule="auto"/>
              <w:jc w:val="center"/>
            </w:pP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ind w:right="-116"/>
              <w:jc w:val="center"/>
            </w:pPr>
            <w:r>
              <w:rPr>
                <w:rFonts w:ascii="Times New Roman" w:eastAsia="Times New Roman" w:hAnsi="Times New Roman" w:cs="Times New Roman"/>
                <w:b/>
                <w:sz w:val="24"/>
              </w:rPr>
              <w:t>4.2</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 xml:space="preserve">Участь у навчаннях, організованих Держлікслужбою з питань систем менеджменту та сертифікації систем менеджменту </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t>У разі проведення таких навчань</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p w:rsidR="00E7357C" w:rsidRDefault="00E7357C">
            <w:pPr>
              <w:spacing w:after="0" w:line="240" w:lineRule="auto"/>
              <w:jc w:val="center"/>
            </w:pP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ind w:right="-116"/>
              <w:jc w:val="center"/>
            </w:pPr>
            <w:r>
              <w:rPr>
                <w:rFonts w:ascii="Times New Roman" w:eastAsia="Times New Roman" w:hAnsi="Times New Roman" w:cs="Times New Roman"/>
                <w:b/>
                <w:sz w:val="24"/>
              </w:rPr>
              <w:t>5</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ЗАХОДИ ЩОДО ЗАБЕЗПЕЧЕННЯ ДЕРЖАВНОГО КОНТРОЛЮ ЯКОСТІ ЛІКАРСЬКИХ ЗАСОБІВ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 xml:space="preserve">Реалізація заходів державного нагляду (контролю) з питань забезпечення якості ЛЗ в лікувально-профілактичних закладах та у СГ, що здійснюють діяльність з виробництва (в умовах аптеки), оптової, роздрібної торгівлі ЛЗ, згідно Річного плану здійснення заходів державного нагляду </w:t>
            </w:r>
            <w:r>
              <w:rPr>
                <w:rFonts w:ascii="Times New Roman" w:eastAsia="Times New Roman" w:hAnsi="Times New Roman" w:cs="Times New Roman"/>
                <w:sz w:val="24"/>
              </w:rPr>
              <w:lastRenderedPageBreak/>
              <w:t xml:space="preserve">(контролю) Держлікслужби на 2021рік. </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rPr>
              <w:t>засобів,медичної</w:t>
            </w:r>
            <w:proofErr w:type="spellEnd"/>
            <w:r>
              <w:rPr>
                <w:rFonts w:ascii="Times New Roman" w:eastAsia="Times New Roman" w:hAnsi="Times New Roman" w:cs="Times New Roman"/>
                <w:color w:val="000000"/>
                <w:sz w:val="24"/>
              </w:rPr>
              <w:t xml:space="preserve"> продукції та обігу наркотичних </w:t>
            </w:r>
            <w:r>
              <w:rPr>
                <w:rFonts w:ascii="Times New Roman" w:eastAsia="Times New Roman" w:hAnsi="Times New Roman" w:cs="Times New Roman"/>
                <w:color w:val="000000"/>
                <w:sz w:val="24"/>
              </w:rPr>
              <w:lastRenderedPageBreak/>
              <w:t>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lastRenderedPageBreak/>
              <w:t>5.2</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Видача приписів, розпоряджень, інших розпорядчих документів щодо усунення порушень, виявлених під час здійснення заходів щодо якості лікарських засобів</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left="360" w:right="-116" w:hanging="360"/>
              <w:jc w:val="center"/>
            </w:pPr>
            <w:r>
              <w:rPr>
                <w:rFonts w:ascii="Times New Roman" w:eastAsia="Times New Roman" w:hAnsi="Times New Roman" w:cs="Times New Roman"/>
                <w:b/>
                <w:sz w:val="24"/>
                <w:shd w:val="clear" w:color="auto" w:fill="FFFFFF"/>
              </w:rPr>
              <w:t>5.3</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Організація роботи по недопущенню, виявленню та вилученню з обігу неякісних, фальсифікованих та незареєстрованих лікарських засобів, зокрема:</w:t>
            </w:r>
          </w:p>
          <w:p w:rsidR="00E7357C" w:rsidRDefault="004E79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підготовка та надання до Держлікслужби термінових повідомлень про виявлення неякісних, фальсифікованих та незареєстрованих ЛЗ;</w:t>
            </w:r>
          </w:p>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-підготовка, видача розпоряджень щодо встановлення заборони лікарського засобу</w:t>
            </w:r>
          </w:p>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опрацювання рішень (розпоряджень) Держлікслужби про встановлення заборони обігу лікарських засобів</w:t>
            </w:r>
          </w:p>
          <w:p w:rsidR="00E7357C" w:rsidRDefault="004E7963">
            <w:pPr>
              <w:spacing w:after="0" w:line="240" w:lineRule="auto"/>
              <w:jc w:val="both"/>
            </w:pPr>
            <w:r>
              <w:rPr>
                <w:rFonts w:ascii="Times New Roman" w:eastAsia="Times New Roman" w:hAnsi="Times New Roman" w:cs="Times New Roman"/>
                <w:sz w:val="24"/>
                <w:shd w:val="clear" w:color="auto" w:fill="FFFFFF"/>
              </w:rPr>
              <w:t>- опрацювання повідомлень від суб’єктів господарювання щодо вжитих заходів з метою виконання вимог, зазначених у розпорядженнях про встановлення заборони обігу лікарського засобу.</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42144">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color w:val="000000"/>
                <w:sz w:val="24"/>
              </w:rPr>
            </w:pPr>
          </w:p>
          <w:p w:rsidR="00E7357C" w:rsidRDefault="004E796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rPr>
              <w:t>засобів,медичної</w:t>
            </w:r>
            <w:proofErr w:type="spellEnd"/>
            <w:r>
              <w:rPr>
                <w:rFonts w:ascii="Times New Roman" w:eastAsia="Times New Roman" w:hAnsi="Times New Roman" w:cs="Times New Roman"/>
                <w:color w:val="000000"/>
                <w:sz w:val="24"/>
              </w:rPr>
              <w:t xml:space="preserve"> продукції та обігу наркотичних засобів, психотропних речовин і прекурсорів</w:t>
            </w:r>
          </w:p>
          <w:p w:rsidR="00E7357C" w:rsidRDefault="00E7357C">
            <w:pPr>
              <w:spacing w:after="0" w:line="240" w:lineRule="auto"/>
            </w:pP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5.4</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Розгляд скарг, звернень споживачів (користувачів) стосовно якості лікарських засобів</w:t>
            </w:r>
            <w:r>
              <w:rPr>
                <w:rFonts w:ascii="Times New Roman" w:eastAsia="Times New Roman" w:hAnsi="Times New Roman" w:cs="Times New Roman"/>
                <w:color w:val="FF0000"/>
                <w:sz w:val="24"/>
                <w:shd w:val="clear" w:color="auto" w:fill="FFFFFF"/>
              </w:rPr>
              <w:t xml:space="preserve"> </w:t>
            </w:r>
            <w:r>
              <w:rPr>
                <w:rFonts w:ascii="Times New Roman" w:eastAsia="Times New Roman" w:hAnsi="Times New Roman" w:cs="Times New Roman"/>
                <w:sz w:val="24"/>
                <w:shd w:val="clear" w:color="auto" w:fill="FFFFFF"/>
              </w:rPr>
              <w:t>та надання відповідей і консультацій у межах компетенції</w:t>
            </w: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2144" w:rsidRDefault="004E7963">
            <w:pPr>
              <w:spacing w:after="0" w:line="240" w:lineRule="auto"/>
              <w:jc w:val="center"/>
              <w:rPr>
                <w:rFonts w:ascii="Times New Roman" w:eastAsia="Times New Roman" w:hAnsi="Times New Roman" w:cs="Times New Roman"/>
                <w:sz w:val="24"/>
                <w:shd w:val="clear" w:color="auto" w:fill="FFFFFF"/>
                <w:lang w:val="en-US"/>
              </w:rPr>
            </w:pPr>
            <w:r>
              <w:rPr>
                <w:rFonts w:ascii="Times New Roman" w:eastAsia="Times New Roman" w:hAnsi="Times New Roman" w:cs="Times New Roman"/>
                <w:sz w:val="24"/>
                <w:shd w:val="clear" w:color="auto" w:fill="FFFFFF"/>
              </w:rPr>
              <w:t xml:space="preserve">Протягом року, </w:t>
            </w:r>
          </w:p>
          <w:p w:rsidR="00E7357C" w:rsidRDefault="004E7963">
            <w:pPr>
              <w:spacing w:after="0" w:line="240" w:lineRule="auto"/>
              <w:jc w:val="center"/>
            </w:pPr>
            <w:r>
              <w:rPr>
                <w:rFonts w:ascii="Times New Roman" w:eastAsia="Times New Roman" w:hAnsi="Times New Roman" w:cs="Times New Roman"/>
                <w:sz w:val="24"/>
                <w:shd w:val="clear" w:color="auto" w:fill="FFFFFF"/>
              </w:rPr>
              <w:t>у разі надходження</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color w:val="000000"/>
                <w:sz w:val="24"/>
                <w:shd w:val="clear" w:color="auto" w:fill="FFFFFF"/>
              </w:rPr>
            </w:pPr>
          </w:p>
          <w:p w:rsidR="00E7357C" w:rsidRDefault="004E7963">
            <w:pPr>
              <w:spacing w:after="0" w:line="240" w:lineRule="auto"/>
              <w:jc w:val="center"/>
            </w:pPr>
            <w:r>
              <w:rPr>
                <w:rFonts w:ascii="Times New Roman" w:eastAsia="Times New Roman" w:hAnsi="Times New Roman" w:cs="Times New Roman"/>
                <w:color w:val="000000"/>
                <w:sz w:val="24"/>
                <w:shd w:val="clear" w:color="auto" w:fill="FFFFFF"/>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shd w:val="clear" w:color="auto" w:fill="FFFFFF"/>
              </w:rPr>
              <w:t>засобів,медичної</w:t>
            </w:r>
            <w:proofErr w:type="spellEnd"/>
            <w:r>
              <w:rPr>
                <w:rFonts w:ascii="Times New Roman" w:eastAsia="Times New Roman" w:hAnsi="Times New Roman" w:cs="Times New Roman"/>
                <w:color w:val="000000"/>
                <w:sz w:val="24"/>
                <w:shd w:val="clear" w:color="auto" w:fill="FFFFFF"/>
              </w:rPr>
              <w:t xml:space="preserve">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5.5</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before="300" w:after="450" w:line="240" w:lineRule="auto"/>
              <w:ind w:right="450"/>
              <w:jc w:val="both"/>
            </w:pPr>
            <w:r>
              <w:rPr>
                <w:rFonts w:ascii="Times New Roman" w:eastAsia="Times New Roman" w:hAnsi="Times New Roman" w:cs="Times New Roman"/>
                <w:sz w:val="24"/>
                <w:shd w:val="clear" w:color="auto" w:fill="FFFFFF"/>
              </w:rPr>
              <w:t>Здійснення позапланових заходів щодо якості ЛЗ у суб</w:t>
            </w:r>
            <w:r>
              <w:rPr>
                <w:rFonts w:ascii="Calibri" w:eastAsia="Calibri" w:hAnsi="Calibri" w:cs="Calibri"/>
                <w:sz w:val="24"/>
                <w:shd w:val="clear" w:color="auto" w:fill="FFFFFF"/>
              </w:rPr>
              <w:t>’</w:t>
            </w:r>
            <w:r>
              <w:rPr>
                <w:rFonts w:ascii="Times New Roman" w:eastAsia="Times New Roman" w:hAnsi="Times New Roman" w:cs="Times New Roman"/>
                <w:sz w:val="24"/>
                <w:shd w:val="clear" w:color="auto" w:fill="FFFFFF"/>
              </w:rPr>
              <w:t xml:space="preserve">єктів господарювання, які здійснюють виробництво (в умовах аптеки), оптову, роздрібну торгівлю ЛЗ та </w:t>
            </w:r>
            <w:r>
              <w:rPr>
                <w:rFonts w:ascii="Times New Roman" w:eastAsia="Times New Roman" w:hAnsi="Times New Roman" w:cs="Times New Roman"/>
                <w:sz w:val="24"/>
                <w:shd w:val="clear" w:color="auto" w:fill="FFFFFF"/>
              </w:rPr>
              <w:lastRenderedPageBreak/>
              <w:t xml:space="preserve">використання ЛЗ з підстав, </w:t>
            </w:r>
            <w:r>
              <w:rPr>
                <w:rFonts w:ascii="Times New Roman" w:eastAsia="Times New Roman" w:hAnsi="Times New Roman" w:cs="Times New Roman"/>
                <w:color w:val="000000"/>
                <w:sz w:val="24"/>
                <w:shd w:val="clear" w:color="auto" w:fill="FFFFFF"/>
              </w:rPr>
              <w:t>передбачених статтею 6 Закону України «Про основні засади державного нагляду (контролю) у сфері господарської діяльності»</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shd w:val="clear" w:color="auto" w:fill="FFFFFF"/>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shd w:val="clear" w:color="auto" w:fill="FFFFFF"/>
              </w:rPr>
              <w:t>засобів,медичної</w:t>
            </w:r>
            <w:proofErr w:type="spellEnd"/>
            <w:r>
              <w:rPr>
                <w:rFonts w:ascii="Times New Roman" w:eastAsia="Times New Roman" w:hAnsi="Times New Roman" w:cs="Times New Roman"/>
                <w:color w:val="000000"/>
                <w:sz w:val="24"/>
                <w:shd w:val="clear" w:color="auto" w:fill="FFFFFF"/>
              </w:rPr>
              <w:t xml:space="preserve"> продукції та обігу наркотичних </w:t>
            </w:r>
            <w:r>
              <w:rPr>
                <w:rFonts w:ascii="Times New Roman" w:eastAsia="Times New Roman" w:hAnsi="Times New Roman" w:cs="Times New Roman"/>
                <w:color w:val="000000"/>
                <w:sz w:val="24"/>
                <w:shd w:val="clear" w:color="auto" w:fill="FFFFFF"/>
              </w:rPr>
              <w:lastRenderedPageBreak/>
              <w:t>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lastRenderedPageBreak/>
              <w:t>5.6</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Участь представника Державної служби з лікарських засобів та контролю за наркотиками у Волинській області у засіданнях Робочої групи з питань гуманітарної допомоги при Волинській обласній державній адміністрації</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Згідно плану засідань Групи</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Заступник начальника служби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5.7</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Проведення засідань Робочої групи по відстеженню шляхів  розповсюдження 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Згідно плану засідань Групи</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5.8</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Забезпечення обміну інформацією з правоохоронними органами (органами дізнання, попереднього слідства) про виявлені та заборонені фальсифіковані лікарські засоби, а також з питань, що містять ознаки злочину</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У разі виявлення</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rPr>
              <w:t>засобів,медичної</w:t>
            </w:r>
            <w:proofErr w:type="spellEnd"/>
            <w:r>
              <w:rPr>
                <w:rFonts w:ascii="Times New Roman" w:eastAsia="Times New Roman" w:hAnsi="Times New Roman" w:cs="Times New Roman"/>
                <w:color w:val="000000"/>
                <w:sz w:val="24"/>
              </w:rPr>
              <w:t xml:space="preserve">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5.9</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Здійснення відбору зразків лікарських засобів для лабораторної перевірки їх якості в порядку, визначеному діючими нормативно-правовими документами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У разі наявності підстав для відбору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5.10</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Проведення лабораторних досліджень якості відібраних зразків лікарських засобів за показниками Державної фармакопеї України (ДФУ) та чинних в Україні методів контролю якості з належним оформленням результатів досліджень</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color w:val="000000"/>
                <w:sz w:val="24"/>
                <w:shd w:val="clear" w:color="auto" w:fill="FFFFFF"/>
              </w:rPr>
            </w:pPr>
          </w:p>
          <w:p w:rsidR="00E7357C" w:rsidRDefault="004E7963">
            <w:pPr>
              <w:spacing w:after="0" w:line="240" w:lineRule="auto"/>
              <w:jc w:val="center"/>
            </w:pPr>
            <w:r>
              <w:rPr>
                <w:rFonts w:ascii="Times New Roman" w:eastAsia="Times New Roman" w:hAnsi="Times New Roman" w:cs="Times New Roman"/>
                <w:color w:val="000000"/>
                <w:sz w:val="24"/>
                <w:shd w:val="clear" w:color="auto" w:fill="FFFFFF"/>
              </w:rPr>
              <w:t>Завідувач Лабораторії, провідні фахівці лабораторії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lastRenderedPageBreak/>
              <w:t>5.11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Застосування законодавства України про адміністративні правопорушення: складання протоколів, розгляд справ про адміністративні правопорушення, накладання адміністративних стягнень у вигляді штрафів</w:t>
            </w:r>
          </w:p>
          <w:p w:rsidR="00E7357C" w:rsidRDefault="00E7357C">
            <w:pPr>
              <w:spacing w:after="0" w:line="264"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rPr>
            </w:pPr>
          </w:p>
          <w:p w:rsidR="00E7357C" w:rsidRDefault="004E796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Протягом року</w:t>
            </w:r>
          </w:p>
          <w:p w:rsidR="00E7357C" w:rsidRDefault="00E7357C">
            <w:pPr>
              <w:spacing w:after="0" w:line="240" w:lineRule="auto"/>
              <w:jc w:val="center"/>
              <w:rPr>
                <w:rFonts w:ascii="Times New Roman" w:eastAsia="Times New Roman" w:hAnsi="Times New Roman" w:cs="Times New Roman"/>
                <w:sz w:val="24"/>
              </w:rPr>
            </w:pPr>
          </w:p>
          <w:p w:rsidR="00E7357C" w:rsidRDefault="00E7357C">
            <w:pPr>
              <w:spacing w:after="0" w:line="240" w:lineRule="auto"/>
              <w:jc w:val="cente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shd w:val="clear" w:color="auto" w:fill="FFFFFF"/>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5.12</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Погодження Переліку </w:t>
            </w:r>
            <w:proofErr w:type="spellStart"/>
            <w:r>
              <w:rPr>
                <w:rFonts w:ascii="Times New Roman" w:eastAsia="Times New Roman" w:hAnsi="Times New Roman" w:cs="Times New Roman"/>
                <w:sz w:val="24"/>
                <w:shd w:val="clear" w:color="auto" w:fill="FFFFFF"/>
              </w:rPr>
              <w:t>внутрішньоаптечної</w:t>
            </w:r>
            <w:proofErr w:type="spellEnd"/>
            <w:r>
              <w:rPr>
                <w:rFonts w:ascii="Times New Roman" w:eastAsia="Times New Roman" w:hAnsi="Times New Roman" w:cs="Times New Roman"/>
                <w:sz w:val="24"/>
                <w:shd w:val="clear" w:color="auto" w:fill="FFFFFF"/>
              </w:rPr>
              <w:t xml:space="preserve"> заготовки, що виробляють (виготовляють) в умовах аптеки</w:t>
            </w:r>
          </w:p>
          <w:p w:rsidR="00E7357C" w:rsidRDefault="00E7357C">
            <w:pPr>
              <w:spacing w:after="0" w:line="240" w:lineRule="auto"/>
              <w:jc w:val="both"/>
              <w:rPr>
                <w:rFonts w:ascii="Times New Roman" w:eastAsia="Times New Roman" w:hAnsi="Times New Roman" w:cs="Times New Roman"/>
                <w:sz w:val="24"/>
                <w:shd w:val="clear" w:color="auto" w:fill="FFFFFF"/>
              </w:rPr>
            </w:pPr>
          </w:p>
          <w:p w:rsidR="00E7357C" w:rsidRDefault="00E7357C">
            <w:pPr>
              <w:spacing w:after="0" w:line="240" w:lineRule="auto"/>
              <w:jc w:val="both"/>
              <w:rPr>
                <w:rFonts w:ascii="Times New Roman" w:eastAsia="Times New Roman" w:hAnsi="Times New Roman" w:cs="Times New Roman"/>
                <w:sz w:val="24"/>
                <w:shd w:val="clear" w:color="auto" w:fill="FFFFFF"/>
              </w:rPr>
            </w:pPr>
          </w:p>
          <w:p w:rsidR="00E7357C" w:rsidRDefault="00E7357C">
            <w:pPr>
              <w:spacing w:after="0" w:line="240" w:lineRule="auto"/>
              <w:jc w:val="both"/>
              <w:rPr>
                <w:rFonts w:ascii="Times New Roman" w:eastAsia="Times New Roman" w:hAnsi="Times New Roman" w:cs="Times New Roman"/>
                <w:sz w:val="24"/>
                <w:shd w:val="clear" w:color="auto" w:fill="FFFFFF"/>
              </w:rPr>
            </w:pPr>
          </w:p>
          <w:p w:rsidR="00E7357C" w:rsidRDefault="00E7357C">
            <w:pPr>
              <w:spacing w:after="0" w:line="240" w:lineRule="auto"/>
              <w:jc w:val="both"/>
              <w:rPr>
                <w:rFonts w:ascii="Times New Roman" w:eastAsia="Times New Roman" w:hAnsi="Times New Roman" w:cs="Times New Roman"/>
                <w:sz w:val="24"/>
                <w:shd w:val="clear" w:color="auto" w:fill="FFFFFF"/>
              </w:rPr>
            </w:pP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 xml:space="preserve">Протягом року, у разі подання суб’єктами господарювання Переліку </w:t>
            </w:r>
            <w:proofErr w:type="spellStart"/>
            <w:r>
              <w:rPr>
                <w:rFonts w:ascii="Times New Roman" w:eastAsia="Times New Roman" w:hAnsi="Times New Roman" w:cs="Times New Roman"/>
                <w:sz w:val="24"/>
                <w:shd w:val="clear" w:color="auto" w:fill="FFFFFF"/>
              </w:rPr>
              <w:t>внутрішньоаптечної</w:t>
            </w:r>
            <w:proofErr w:type="spellEnd"/>
            <w:r>
              <w:rPr>
                <w:rFonts w:ascii="Times New Roman" w:eastAsia="Times New Roman" w:hAnsi="Times New Roman" w:cs="Times New Roman"/>
                <w:sz w:val="24"/>
                <w:shd w:val="clear" w:color="auto" w:fill="FFFFFF"/>
              </w:rPr>
              <w:t xml:space="preserve"> заготовки на погодження</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 xml:space="preserve">Керівництво Служби, комісія з розгляду документів, наданих суб’єктом господарювання для погодження Переліку </w:t>
            </w:r>
            <w:proofErr w:type="spellStart"/>
            <w:r>
              <w:rPr>
                <w:rFonts w:ascii="Times New Roman" w:eastAsia="Times New Roman" w:hAnsi="Times New Roman" w:cs="Times New Roman"/>
                <w:color w:val="000000"/>
                <w:sz w:val="24"/>
              </w:rPr>
              <w:t>внутрішньоаптечної</w:t>
            </w:r>
            <w:proofErr w:type="spellEnd"/>
            <w:r>
              <w:rPr>
                <w:rFonts w:ascii="Times New Roman" w:eastAsia="Times New Roman" w:hAnsi="Times New Roman" w:cs="Times New Roman"/>
                <w:color w:val="000000"/>
                <w:sz w:val="24"/>
              </w:rPr>
              <w:t xml:space="preserve"> заготовки, що виробляє ( виготовляє) аптека</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5.13</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 результатами проведених лабораторних досліджень лікарських засобів надання суб’єктам господарювання відповідних приписів, розпоряджень, тощо</w:t>
            </w:r>
          </w:p>
          <w:p w:rsidR="00E7357C" w:rsidRDefault="00E7357C">
            <w:pPr>
              <w:spacing w:after="0" w:line="240" w:lineRule="auto"/>
              <w:jc w:val="both"/>
              <w:rPr>
                <w:rFonts w:ascii="Times New Roman" w:eastAsia="Times New Roman" w:hAnsi="Times New Roman" w:cs="Times New Roman"/>
                <w:sz w:val="24"/>
                <w:shd w:val="clear" w:color="auto" w:fill="FFFFFF"/>
              </w:rPr>
            </w:pPr>
          </w:p>
          <w:p w:rsidR="00E7357C" w:rsidRDefault="00E7357C">
            <w:pPr>
              <w:spacing w:after="0" w:line="240" w:lineRule="auto"/>
              <w:jc w:val="both"/>
              <w:rPr>
                <w:rFonts w:ascii="Times New Roman" w:eastAsia="Times New Roman" w:hAnsi="Times New Roman" w:cs="Times New Roman"/>
                <w:sz w:val="24"/>
                <w:shd w:val="clear" w:color="auto" w:fill="FFFFFF"/>
              </w:rPr>
            </w:pP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2345F8">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 провідні фахівці лабораторії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5.14</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Надання консультативної та </w:t>
            </w:r>
            <w:proofErr w:type="spellStart"/>
            <w:r>
              <w:rPr>
                <w:rFonts w:ascii="Times New Roman" w:eastAsia="Times New Roman" w:hAnsi="Times New Roman" w:cs="Times New Roman"/>
                <w:sz w:val="24"/>
                <w:shd w:val="clear" w:color="auto" w:fill="FFFFFF"/>
              </w:rPr>
              <w:t>методично</w:t>
            </w:r>
            <w:proofErr w:type="spellEnd"/>
            <w:r>
              <w:rPr>
                <w:rFonts w:ascii="Times New Roman" w:eastAsia="Times New Roman" w:hAnsi="Times New Roman" w:cs="Times New Roman"/>
                <w:sz w:val="24"/>
                <w:shd w:val="clear" w:color="auto" w:fill="FFFFFF"/>
              </w:rPr>
              <w:t xml:space="preserve"> – інформаційної підтримки суб’єктам господарювання у межах своєї компетенції</w:t>
            </w:r>
          </w:p>
          <w:p w:rsidR="00E7357C" w:rsidRDefault="00E7357C">
            <w:pPr>
              <w:spacing w:after="0" w:line="240" w:lineRule="auto"/>
              <w:jc w:val="both"/>
              <w:rPr>
                <w:rFonts w:ascii="Times New Roman" w:eastAsia="Times New Roman" w:hAnsi="Times New Roman" w:cs="Times New Roman"/>
                <w:sz w:val="24"/>
                <w:shd w:val="clear" w:color="auto" w:fill="FFFFFF"/>
              </w:rPr>
            </w:pPr>
          </w:p>
          <w:p w:rsidR="00E7357C" w:rsidRDefault="00E7357C">
            <w:pPr>
              <w:spacing w:after="0" w:line="240" w:lineRule="auto"/>
              <w:jc w:val="both"/>
            </w:pP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2345F8">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rPr>
              <w:t>засобів,медичної</w:t>
            </w:r>
            <w:proofErr w:type="spellEnd"/>
            <w:r>
              <w:rPr>
                <w:rFonts w:ascii="Times New Roman" w:eastAsia="Times New Roman" w:hAnsi="Times New Roman" w:cs="Times New Roman"/>
                <w:color w:val="000000"/>
                <w:sz w:val="24"/>
              </w:rPr>
              <w:t xml:space="preserve"> продукції та обігу наркотичних засобів, психотропних речовин і прекурсорів, </w:t>
            </w:r>
            <w:r>
              <w:rPr>
                <w:rFonts w:ascii="Times New Roman" w:eastAsia="Times New Roman" w:hAnsi="Times New Roman" w:cs="Times New Roman"/>
                <w:sz w:val="24"/>
              </w:rPr>
              <w:t>головний спеціаліст-юрисконсульт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5.15</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 xml:space="preserve">Участь у навчальних семінарах, </w:t>
            </w:r>
            <w:proofErr w:type="spellStart"/>
            <w:r>
              <w:rPr>
                <w:rFonts w:ascii="Times New Roman" w:eastAsia="Times New Roman" w:hAnsi="Times New Roman" w:cs="Times New Roman"/>
                <w:sz w:val="24"/>
                <w:shd w:val="clear" w:color="auto" w:fill="FFFFFF"/>
              </w:rPr>
              <w:t>відеоконференціях</w:t>
            </w:r>
            <w:proofErr w:type="spellEnd"/>
            <w:r>
              <w:rPr>
                <w:rFonts w:ascii="Times New Roman" w:eastAsia="Times New Roman" w:hAnsi="Times New Roman" w:cs="Times New Roman"/>
                <w:sz w:val="24"/>
                <w:shd w:val="clear" w:color="auto" w:fill="FFFFFF"/>
              </w:rPr>
              <w:t>, організованих Держлікслужбою з питань якості ЛЗ та медичних імунобіологічних препаратів</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rPr>
              <w:t>засобів,медичної</w:t>
            </w:r>
            <w:proofErr w:type="spellEnd"/>
            <w:r>
              <w:rPr>
                <w:rFonts w:ascii="Times New Roman" w:eastAsia="Times New Roman" w:hAnsi="Times New Roman" w:cs="Times New Roman"/>
                <w:color w:val="000000"/>
                <w:sz w:val="24"/>
              </w:rPr>
              <w:t xml:space="preserve"> продукції та обігу наркотичних </w:t>
            </w:r>
            <w:r>
              <w:rPr>
                <w:rFonts w:ascii="Times New Roman" w:eastAsia="Times New Roman" w:hAnsi="Times New Roman" w:cs="Times New Roman"/>
                <w:color w:val="000000"/>
                <w:sz w:val="24"/>
              </w:rPr>
              <w:lastRenderedPageBreak/>
              <w:t>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lastRenderedPageBreak/>
              <w:t>5.16</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color w:val="000000"/>
                <w:sz w:val="24"/>
                <w:shd w:val="clear" w:color="auto" w:fill="FFFFFF"/>
              </w:rPr>
              <w:t xml:space="preserve">Участь працівників </w:t>
            </w:r>
            <w:r>
              <w:rPr>
                <w:rFonts w:ascii="Times New Roman" w:eastAsia="Times New Roman" w:hAnsi="Times New Roman" w:cs="Times New Roman"/>
                <w:sz w:val="24"/>
                <w:shd w:val="clear" w:color="auto" w:fill="FFFFFF"/>
              </w:rPr>
              <w:t xml:space="preserve">Лабораторії </w:t>
            </w:r>
            <w:r>
              <w:rPr>
                <w:rFonts w:ascii="Times New Roman" w:eastAsia="Times New Roman" w:hAnsi="Times New Roman" w:cs="Times New Roman"/>
                <w:color w:val="000000"/>
                <w:sz w:val="24"/>
                <w:shd w:val="clear" w:color="auto" w:fill="FFFFFF"/>
              </w:rPr>
              <w:t xml:space="preserve">у навчальних семінарах, </w:t>
            </w:r>
            <w:proofErr w:type="spellStart"/>
            <w:r>
              <w:rPr>
                <w:rFonts w:ascii="Times New Roman" w:eastAsia="Times New Roman" w:hAnsi="Times New Roman" w:cs="Times New Roman"/>
                <w:color w:val="000000"/>
                <w:sz w:val="24"/>
                <w:shd w:val="clear" w:color="auto" w:fill="FFFFFF"/>
              </w:rPr>
              <w:t>відеоконференціях</w:t>
            </w:r>
            <w:proofErr w:type="spellEnd"/>
            <w:r>
              <w:rPr>
                <w:rFonts w:ascii="Times New Roman" w:eastAsia="Times New Roman" w:hAnsi="Times New Roman" w:cs="Times New Roman"/>
                <w:color w:val="000000"/>
                <w:sz w:val="24"/>
                <w:shd w:val="clear" w:color="auto" w:fill="FFFFFF"/>
              </w:rPr>
              <w:t>, організованих Держлікслужбою з питань проведення робіт з контролю якості ЛЗ</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 xml:space="preserve">Завідувач лабораторії з контролю якості лікарських засобів та медичної продукції, провідні фахівці Лабораторії </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5.17</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Опрацювання наданої суб</w:t>
            </w:r>
            <w:r>
              <w:rPr>
                <w:rFonts w:ascii="Calibri" w:eastAsia="Calibri" w:hAnsi="Calibri" w:cs="Calibri"/>
                <w:sz w:val="24"/>
                <w:shd w:val="clear" w:color="auto" w:fill="FFFFFF"/>
              </w:rPr>
              <w:t>’</w:t>
            </w:r>
            <w:r>
              <w:rPr>
                <w:rFonts w:ascii="Times New Roman" w:eastAsia="Times New Roman" w:hAnsi="Times New Roman" w:cs="Times New Roman"/>
                <w:sz w:val="24"/>
                <w:shd w:val="clear" w:color="auto" w:fill="FFFFFF"/>
              </w:rPr>
              <w:t>єктами господарювання, які провадять господарську діяльність з виробництва (в умовах аптеки), оптової, роздрібної торгівлі лікарськими засобами на території Волинської області інформації про передачу лікарських засобів, що не</w:t>
            </w:r>
            <w:bookmarkStart w:id="0" w:name="_GoBack"/>
            <w:bookmarkEnd w:id="0"/>
            <w:r>
              <w:rPr>
                <w:rFonts w:ascii="Times New Roman" w:eastAsia="Times New Roman" w:hAnsi="Times New Roman" w:cs="Times New Roman"/>
                <w:sz w:val="24"/>
                <w:shd w:val="clear" w:color="auto" w:fill="FFFFFF"/>
              </w:rPr>
              <w:t xml:space="preserve"> підлягають подальшому використанню, для утилізації або знешкодження. Надання інформації з питань утилізації, знищення ЛЗ суб’єктами господарювання на вимогу Держлікслужби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rPr>
              <w:t>засобів,медичної</w:t>
            </w:r>
            <w:proofErr w:type="spellEnd"/>
            <w:r>
              <w:rPr>
                <w:rFonts w:ascii="Times New Roman" w:eastAsia="Times New Roman" w:hAnsi="Times New Roman" w:cs="Times New Roman"/>
                <w:color w:val="000000"/>
                <w:sz w:val="24"/>
              </w:rPr>
              <w:t xml:space="preserve"> продукції та обігу наркотичних засобів, психотропних речовин і прекурсорів</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ind w:right="-116"/>
              <w:jc w:val="center"/>
            </w:pPr>
            <w:r>
              <w:rPr>
                <w:rFonts w:ascii="Times New Roman" w:eastAsia="Times New Roman" w:hAnsi="Times New Roman" w:cs="Times New Roman"/>
                <w:b/>
                <w:sz w:val="24"/>
              </w:rPr>
              <w:t>6.</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6.1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120" w:line="240" w:lineRule="auto"/>
              <w:jc w:val="both"/>
            </w:pPr>
            <w:r>
              <w:rPr>
                <w:rFonts w:ascii="Times New Roman" w:eastAsia="Times New Roman" w:hAnsi="Times New Roman" w:cs="Times New Roman"/>
                <w:sz w:val="24"/>
              </w:rPr>
              <w:t>Участь у здійсненні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а також відповідних позапланових заходів, передбачених Законом України «Про основні засади державного нагляду (контролю) у сфері господарської діяльності»</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У разі залучення Держлікслужбою спеціалістів Служби</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color w:val="000000"/>
                <w:sz w:val="24"/>
                <w:shd w:val="clear" w:color="auto" w:fill="FFFFFF"/>
              </w:rPr>
            </w:pPr>
          </w:p>
          <w:p w:rsidR="00E7357C" w:rsidRDefault="004E7963">
            <w:pPr>
              <w:spacing w:after="0" w:line="240" w:lineRule="auto"/>
              <w:jc w:val="center"/>
            </w:pPr>
            <w:r>
              <w:rPr>
                <w:rFonts w:ascii="Times New Roman" w:eastAsia="Times New Roman" w:hAnsi="Times New Roman" w:cs="Times New Roman"/>
                <w:color w:val="000000"/>
                <w:sz w:val="24"/>
                <w:shd w:val="clear" w:color="auto" w:fill="FFFFFF"/>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shd w:val="clear" w:color="auto" w:fill="FFFFFF"/>
              </w:rPr>
              <w:t>засобів,медичної</w:t>
            </w:r>
            <w:proofErr w:type="spellEnd"/>
            <w:r>
              <w:rPr>
                <w:rFonts w:ascii="Times New Roman" w:eastAsia="Times New Roman" w:hAnsi="Times New Roman" w:cs="Times New Roman"/>
                <w:color w:val="000000"/>
                <w:sz w:val="24"/>
                <w:shd w:val="clear" w:color="auto" w:fill="FFFFFF"/>
              </w:rPr>
              <w:t xml:space="preserve">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6.2</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Постійний моніторинг ситуації, пов’язаної з:</w:t>
            </w:r>
          </w:p>
          <w:p w:rsidR="00E7357C" w:rsidRDefault="004E7963">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законним обігом лікарських засобів, що містять підконтрольні речовини, процесами витоку із законного обігу таких лікарських засобів;</w:t>
            </w:r>
          </w:p>
          <w:p w:rsidR="00E7357C" w:rsidRDefault="004E7963">
            <w:pPr>
              <w:spacing w:before="100" w:after="100" w:line="240" w:lineRule="auto"/>
              <w:jc w:val="both"/>
            </w:pPr>
            <w:r>
              <w:rPr>
                <w:rFonts w:ascii="Times New Roman" w:eastAsia="Times New Roman" w:hAnsi="Times New Roman" w:cs="Times New Roman"/>
                <w:sz w:val="24"/>
              </w:rPr>
              <w:t xml:space="preserve">- діяльністю правоохоронних органів щодо протидії витоку із законного обігу лікарських засобів, що містять підконтрольні речовини, заходами, спрямованими на зниження рівня немедичного вживання наркотичних засобів, психотропних речовин і прекурсорів, функціонування системи </w:t>
            </w:r>
            <w:r>
              <w:rPr>
                <w:rFonts w:ascii="Times New Roman" w:eastAsia="Times New Roman" w:hAnsi="Times New Roman" w:cs="Times New Roman"/>
                <w:sz w:val="24"/>
              </w:rPr>
              <w:lastRenderedPageBreak/>
              <w:t>профілактики, лікування наркозалежних осіб</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У разі залучення спеціалістів Служби</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color w:val="000000"/>
                <w:sz w:val="24"/>
                <w:shd w:val="clear" w:color="auto" w:fill="FFFFFF"/>
              </w:rPr>
            </w:pPr>
          </w:p>
          <w:p w:rsidR="00E7357C" w:rsidRDefault="004E7963">
            <w:pPr>
              <w:spacing w:after="0" w:line="240" w:lineRule="auto"/>
              <w:jc w:val="center"/>
            </w:pPr>
            <w:r>
              <w:rPr>
                <w:rFonts w:ascii="Times New Roman" w:eastAsia="Times New Roman" w:hAnsi="Times New Roman" w:cs="Times New Roman"/>
                <w:color w:val="000000"/>
                <w:sz w:val="24"/>
                <w:shd w:val="clear" w:color="auto" w:fill="FFFFFF"/>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shd w:val="clear" w:color="auto" w:fill="FFFFFF"/>
              </w:rPr>
              <w:t>засобів,медичної</w:t>
            </w:r>
            <w:proofErr w:type="spellEnd"/>
            <w:r>
              <w:rPr>
                <w:rFonts w:ascii="Times New Roman" w:eastAsia="Times New Roman" w:hAnsi="Times New Roman" w:cs="Times New Roman"/>
                <w:color w:val="000000"/>
                <w:sz w:val="24"/>
                <w:shd w:val="clear" w:color="auto" w:fill="FFFFFF"/>
              </w:rPr>
              <w:t xml:space="preserve">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lastRenderedPageBreak/>
              <w:t>6.3</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120" w:line="240" w:lineRule="auto"/>
              <w:jc w:val="both"/>
            </w:pPr>
            <w:r>
              <w:rPr>
                <w:rFonts w:ascii="Times New Roman" w:eastAsia="Times New Roman" w:hAnsi="Times New Roman" w:cs="Times New Roman"/>
                <w:sz w:val="24"/>
              </w:rPr>
              <w:t>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психотропних речовин і прекурсорів(в межах компетенції)</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У разі надходження таких запитів</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shd w:val="clear" w:color="auto" w:fill="FFFFFF"/>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sz w:val="24"/>
                <w:shd w:val="clear" w:color="auto" w:fill="FFFFFF"/>
              </w:rPr>
              <w:t>засобів,медичної</w:t>
            </w:r>
            <w:proofErr w:type="spellEnd"/>
            <w:r>
              <w:rPr>
                <w:rFonts w:ascii="Times New Roman" w:eastAsia="Times New Roman" w:hAnsi="Times New Roman" w:cs="Times New Roman"/>
                <w:sz w:val="24"/>
                <w:shd w:val="clear" w:color="auto" w:fill="FFFFFF"/>
              </w:rPr>
              <w:t xml:space="preserve"> продукції та обігу наркотичних засобів, психотропних речовин і прекурсорів</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7.</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ЗАХОДИ З ПИТАНЬ УПРАВЛІННЯ ПЕРСОНАЛОМ</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7.1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jc w:val="both"/>
            </w:pPr>
            <w:r>
              <w:rPr>
                <w:rFonts w:ascii="Times New Roman" w:eastAsia="Times New Roman" w:hAnsi="Times New Roman" w:cs="Times New Roman"/>
                <w:sz w:val="24"/>
                <w:shd w:val="clear" w:color="auto" w:fill="FFFFFF"/>
              </w:rPr>
              <w:t>Здійснення заходів, пов’язаних з реалізацією положень Закону України «Про державну службу»</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shd w:val="clear" w:color="auto" w:fill="FFFFFF"/>
              </w:rPr>
              <w:t>Постійно</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 головний спеціаліст з питань персоналу</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7.2</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Здійснення заходів, пов’язаних з проведенням конкурсів на заміщення вакантних посад державних службовців Служби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За необхідності</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Головний спеціаліст з питань персоналу</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7.3</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Організація та проведення спеціальної перевірки відомостей щодо осіб, які претендують на зайняття посад державних службовців</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За необхідності</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Головний спеціаліст з питань персоналу</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7.4</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pacing w:val="-1"/>
                <w:sz w:val="24"/>
                <w:shd w:val="clear" w:color="auto" w:fill="FFFFFF"/>
              </w:rPr>
              <w:t xml:space="preserve">Забезпечення організації проведення перевірки достовірності відомостей щодо застосування заборон, передбачених частинами 3 і 4 статті 1 Закону України «Про очищення влади» </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shd w:val="clear" w:color="auto" w:fill="FFFFFF"/>
              </w:rPr>
            </w:pPr>
          </w:p>
          <w:p w:rsidR="00E7357C" w:rsidRDefault="004E7963">
            <w:pPr>
              <w:spacing w:after="0" w:line="240" w:lineRule="auto"/>
              <w:jc w:val="center"/>
            </w:pPr>
            <w:r>
              <w:rPr>
                <w:rFonts w:ascii="Times New Roman" w:eastAsia="Times New Roman" w:hAnsi="Times New Roman" w:cs="Times New Roman"/>
                <w:color w:val="000000"/>
                <w:sz w:val="24"/>
                <w:shd w:val="clear" w:color="auto" w:fill="FFFFFF"/>
              </w:rPr>
              <w:t xml:space="preserve">Головний спеціаліст </w:t>
            </w:r>
            <w:r>
              <w:rPr>
                <w:rFonts w:ascii="Times New Roman" w:eastAsia="Times New Roman" w:hAnsi="Times New Roman" w:cs="Times New Roman"/>
                <w:sz w:val="24"/>
                <w:shd w:val="clear" w:color="auto" w:fill="FFFFFF"/>
              </w:rPr>
              <w:t>з питань персоналу</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7.5</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 xml:space="preserve">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w:t>
            </w:r>
            <w:r>
              <w:rPr>
                <w:rFonts w:ascii="Segoe UI Symbol" w:eastAsia="Segoe UI Symbol" w:hAnsi="Segoe UI Symbol" w:cs="Segoe UI Symbol"/>
                <w:sz w:val="24"/>
              </w:rPr>
              <w:t>№</w:t>
            </w:r>
            <w:r>
              <w:rPr>
                <w:rFonts w:ascii="Times New Roman" w:eastAsia="Times New Roman" w:hAnsi="Times New Roman" w:cs="Times New Roman"/>
                <w:sz w:val="24"/>
              </w:rPr>
              <w:t xml:space="preserve"> 640</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64" w:lineRule="auto"/>
              <w:jc w:val="center"/>
            </w:pPr>
            <w:r>
              <w:rPr>
                <w:rFonts w:ascii="Times New Roman" w:eastAsia="Times New Roman" w:hAnsi="Times New Roman" w:cs="Times New Roman"/>
                <w:color w:val="000000"/>
                <w:sz w:val="24"/>
              </w:rPr>
              <w:t xml:space="preserve">Керівництво Служби, головний </w:t>
            </w:r>
            <w:proofErr w:type="spellStart"/>
            <w:r>
              <w:rPr>
                <w:rFonts w:ascii="Times New Roman" w:eastAsia="Times New Roman" w:hAnsi="Times New Roman" w:cs="Times New Roman"/>
                <w:color w:val="000000"/>
                <w:sz w:val="24"/>
              </w:rPr>
              <w:t>спеціаліст</w:t>
            </w:r>
            <w:r>
              <w:rPr>
                <w:rFonts w:ascii="Times New Roman" w:eastAsia="Times New Roman" w:hAnsi="Times New Roman" w:cs="Times New Roman"/>
                <w:sz w:val="24"/>
              </w:rPr>
              <w:t>з</w:t>
            </w:r>
            <w:proofErr w:type="spellEnd"/>
            <w:r>
              <w:rPr>
                <w:rFonts w:ascii="Times New Roman" w:eastAsia="Times New Roman" w:hAnsi="Times New Roman" w:cs="Times New Roman"/>
                <w:sz w:val="24"/>
              </w:rPr>
              <w:t xml:space="preserve"> питань персоналу, 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7.6</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 xml:space="preserve">Планування та організація заходів з питань навчання, підвищення кваліфікації працівників Служби </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t>За необхідності</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64" w:lineRule="auto"/>
              <w:jc w:val="center"/>
            </w:pPr>
            <w:r>
              <w:rPr>
                <w:rFonts w:ascii="Times New Roman" w:eastAsia="Times New Roman" w:hAnsi="Times New Roman" w:cs="Times New Roman"/>
                <w:color w:val="000000"/>
                <w:sz w:val="24"/>
              </w:rPr>
              <w:t xml:space="preserve">Головний </w:t>
            </w:r>
            <w:proofErr w:type="spellStart"/>
            <w:r>
              <w:rPr>
                <w:rFonts w:ascii="Times New Roman" w:eastAsia="Times New Roman" w:hAnsi="Times New Roman" w:cs="Times New Roman"/>
                <w:color w:val="000000"/>
                <w:sz w:val="24"/>
              </w:rPr>
              <w:t>спеціаліст</w:t>
            </w:r>
            <w:r>
              <w:rPr>
                <w:rFonts w:ascii="Times New Roman" w:eastAsia="Times New Roman" w:hAnsi="Times New Roman" w:cs="Times New Roman"/>
                <w:sz w:val="24"/>
              </w:rPr>
              <w:t>з</w:t>
            </w:r>
            <w:proofErr w:type="spellEnd"/>
            <w:r>
              <w:rPr>
                <w:rFonts w:ascii="Times New Roman" w:eastAsia="Times New Roman" w:hAnsi="Times New Roman" w:cs="Times New Roman"/>
                <w:sz w:val="24"/>
              </w:rPr>
              <w:t xml:space="preserve"> питань  персоналу</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7.7</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Ведення звітно – облікової документації з кадрових питань</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Протягом року</w:t>
            </w:r>
          </w:p>
          <w:p w:rsidR="00E7357C" w:rsidRDefault="00E7357C">
            <w:pPr>
              <w:spacing w:after="0" w:line="240" w:lineRule="auto"/>
              <w:jc w:val="cente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64" w:lineRule="auto"/>
              <w:jc w:val="center"/>
            </w:pPr>
            <w:r>
              <w:rPr>
                <w:rFonts w:ascii="Times New Roman" w:eastAsia="Times New Roman" w:hAnsi="Times New Roman" w:cs="Times New Roman"/>
                <w:color w:val="000000"/>
                <w:sz w:val="24"/>
              </w:rPr>
              <w:t xml:space="preserve">Головний </w:t>
            </w:r>
            <w:proofErr w:type="spellStart"/>
            <w:r>
              <w:rPr>
                <w:rFonts w:ascii="Times New Roman" w:eastAsia="Times New Roman" w:hAnsi="Times New Roman" w:cs="Times New Roman"/>
                <w:color w:val="000000"/>
                <w:sz w:val="24"/>
              </w:rPr>
              <w:t>спеціаліст</w:t>
            </w:r>
            <w:r>
              <w:rPr>
                <w:rFonts w:ascii="Times New Roman" w:eastAsia="Times New Roman" w:hAnsi="Times New Roman" w:cs="Times New Roman"/>
                <w:sz w:val="24"/>
              </w:rPr>
              <w:t>з</w:t>
            </w:r>
            <w:proofErr w:type="spellEnd"/>
            <w:r>
              <w:rPr>
                <w:rFonts w:ascii="Times New Roman" w:eastAsia="Times New Roman" w:hAnsi="Times New Roman" w:cs="Times New Roman"/>
                <w:sz w:val="24"/>
              </w:rPr>
              <w:t xml:space="preserve"> питань  персоналу</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7.8</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Надання методичної та інформаційної допомоги працівникам Служби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64" w:lineRule="auto"/>
              <w:jc w:val="center"/>
            </w:pPr>
            <w:r>
              <w:rPr>
                <w:rFonts w:ascii="Times New Roman" w:eastAsia="Times New Roman" w:hAnsi="Times New Roman" w:cs="Times New Roman"/>
                <w:color w:val="000000"/>
                <w:sz w:val="24"/>
              </w:rPr>
              <w:t xml:space="preserve">Головний </w:t>
            </w:r>
            <w:proofErr w:type="spellStart"/>
            <w:r>
              <w:rPr>
                <w:rFonts w:ascii="Times New Roman" w:eastAsia="Times New Roman" w:hAnsi="Times New Roman" w:cs="Times New Roman"/>
                <w:color w:val="000000"/>
                <w:sz w:val="24"/>
              </w:rPr>
              <w:t>спеціаліст</w:t>
            </w:r>
            <w:r>
              <w:rPr>
                <w:rFonts w:ascii="Times New Roman" w:eastAsia="Times New Roman" w:hAnsi="Times New Roman" w:cs="Times New Roman"/>
                <w:sz w:val="24"/>
              </w:rPr>
              <w:t>з</w:t>
            </w:r>
            <w:proofErr w:type="spellEnd"/>
            <w:r>
              <w:rPr>
                <w:rFonts w:ascii="Times New Roman" w:eastAsia="Times New Roman" w:hAnsi="Times New Roman" w:cs="Times New Roman"/>
                <w:sz w:val="24"/>
              </w:rPr>
              <w:t xml:space="preserve"> питань персоналу</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8.</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ЗАХОДИ З ПИТАНЬ УПРАВЛІННЯ РЕСУРСАМИ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8.1</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 xml:space="preserve">Забезпечення належного утримання адміністративних </w:t>
            </w:r>
            <w:r>
              <w:rPr>
                <w:rFonts w:ascii="Times New Roman" w:eastAsia="Times New Roman" w:hAnsi="Times New Roman" w:cs="Times New Roman"/>
                <w:sz w:val="24"/>
              </w:rPr>
              <w:lastRenderedPageBreak/>
              <w:t>будівель Служби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lastRenderedPageBreak/>
              <w:t>Постійно</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color w:val="000000"/>
                <w:sz w:val="24"/>
              </w:rPr>
            </w:pPr>
          </w:p>
          <w:p w:rsidR="00E7357C" w:rsidRDefault="004E7963">
            <w:pPr>
              <w:spacing w:after="0" w:line="240" w:lineRule="auto"/>
              <w:jc w:val="center"/>
            </w:pPr>
            <w:r>
              <w:rPr>
                <w:rFonts w:ascii="Times New Roman" w:eastAsia="Times New Roman" w:hAnsi="Times New Roman" w:cs="Times New Roman"/>
                <w:color w:val="000000"/>
                <w:sz w:val="24"/>
              </w:rPr>
              <w:lastRenderedPageBreak/>
              <w:t>Керівництво Служби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lastRenderedPageBreak/>
              <w:t>8.2</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tabs>
                <w:tab w:val="left" w:pos="567"/>
              </w:tabs>
              <w:suppressAutoHyphens/>
              <w:spacing w:after="0" w:line="240" w:lineRule="auto"/>
              <w:jc w:val="both"/>
            </w:pPr>
            <w:r>
              <w:rPr>
                <w:rFonts w:ascii="Times New Roman" w:eastAsia="Times New Roman" w:hAnsi="Times New Roman" w:cs="Times New Roman"/>
                <w:sz w:val="24"/>
                <w:shd w:val="clear" w:color="auto" w:fill="FFFFFF"/>
              </w:rPr>
              <w:t>Організація та здійснення матеріально-технічного забезпечення працівників Служби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Керівництво Служби,</w:t>
            </w:r>
            <w:r>
              <w:rPr>
                <w:rFonts w:ascii="Times New Roman" w:eastAsia="Times New Roman" w:hAnsi="Times New Roman" w:cs="Times New Roman"/>
                <w:sz w:val="24"/>
              </w:rPr>
              <w:t xml:space="preserve"> сектор бухгалтерського обліку та економіки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8.3</w:t>
            </w:r>
          </w:p>
        </w:tc>
        <w:tc>
          <w:tcPr>
            <w:tcW w:w="66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tabs>
                <w:tab w:val="left" w:pos="567"/>
              </w:tabs>
              <w:suppressAutoHyphens/>
              <w:spacing w:after="0" w:line="240" w:lineRule="auto"/>
              <w:jc w:val="both"/>
            </w:pPr>
            <w:r>
              <w:rPr>
                <w:rFonts w:ascii="Times New Roman" w:eastAsia="Times New Roman" w:hAnsi="Times New Roman" w:cs="Times New Roman"/>
                <w:sz w:val="24"/>
                <w:shd w:val="clear" w:color="auto" w:fill="FFFFFF"/>
              </w:rPr>
              <w:t>Організація та здійснення заходів з охорони праці, пожежної безпеки, контроль за їх дотриманням працівниками Служби</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C368C8" w:rsidRDefault="00E7357C">
            <w:pPr>
              <w:spacing w:after="0" w:line="240" w:lineRule="auto"/>
              <w:jc w:val="center"/>
              <w:rPr>
                <w:rFonts w:ascii="Times New Roman" w:eastAsia="Times New Roman" w:hAnsi="Times New Roman" w:cs="Times New Roman"/>
                <w:sz w:val="24"/>
              </w:rPr>
            </w:pPr>
          </w:p>
          <w:p w:rsidR="00E7357C" w:rsidRPr="00C368C8" w:rsidRDefault="004E7963">
            <w:pPr>
              <w:spacing w:after="0" w:line="240" w:lineRule="auto"/>
              <w:jc w:val="center"/>
            </w:pPr>
            <w:r w:rsidRPr="00C368C8">
              <w:rPr>
                <w:rFonts w:ascii="Times New Roman" w:eastAsia="Times New Roman" w:hAnsi="Times New Roman" w:cs="Times New Roman"/>
                <w:sz w:val="24"/>
              </w:rPr>
              <w:t>Керівництво Служби</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9.</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Pr="00C368C8" w:rsidRDefault="004E7963">
            <w:pPr>
              <w:spacing w:after="0" w:line="240" w:lineRule="auto"/>
              <w:jc w:val="center"/>
            </w:pPr>
            <w:r w:rsidRPr="00C368C8">
              <w:rPr>
                <w:rFonts w:ascii="Times New Roman" w:eastAsia="Times New Roman" w:hAnsi="Times New Roman" w:cs="Times New Roman"/>
                <w:b/>
                <w:sz w:val="24"/>
              </w:rPr>
              <w:t>ЗАХОДИ З ПИТАНЬ БУХГАЛТЕРСЬКОГО ОБЛІКУ ТА ПЛАНУВАННЯ</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9.1</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 xml:space="preserve">Аналіз фінансово - господарської діяльності Служби </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 xml:space="preserve">Сектор бухгалтерського обліку та економіки </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9.2</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Складання та подання бюджетної та фінансової звітності Служби до МОЗ України, Держлікслужби, ДКСУ</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Керівництво Служби, сектор бухгалтерського обліку та економіки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9.3</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Складання та подання на затвердження до Державної служби України з лікарських засобів та контролю за наркотиками штатного розпису на 2021</w:t>
            </w:r>
            <w:r w:rsidR="006956D5">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рік</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 xml:space="preserve">Керівництво Служби, сектор бухгалтерського обліку та економіки </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9.4</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Складання та подання на затвердження кошторису та плану асигнувань на 2021</w:t>
            </w:r>
            <w:r w:rsidR="006956D5">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рік. Контроль за виконанням кошторису,  проведення змін до нього</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t>Постійно</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Керівництво Служби, сектор бухгалтерського обліку та економіки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9.5</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 xml:space="preserve">Оприлюднення інформації про використання публічних коштів на офіційному порталі фінансів України «Е - </w:t>
            </w:r>
            <w:proofErr w:type="spellStart"/>
            <w:r>
              <w:rPr>
                <w:rFonts w:ascii="Times New Roman" w:eastAsia="Times New Roman" w:hAnsi="Times New Roman" w:cs="Times New Roman"/>
                <w:sz w:val="24"/>
              </w:rPr>
              <w:t>data</w:t>
            </w:r>
            <w:proofErr w:type="spellEnd"/>
            <w:r>
              <w:rPr>
                <w:rFonts w:ascii="Times New Roman" w:eastAsia="Times New Roman" w:hAnsi="Times New Roman" w:cs="Times New Roman"/>
                <w:sz w:val="24"/>
              </w:rPr>
              <w:t>»</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Щоквартально</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Сектор бухгалтерського обліку та економіки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9.6</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Забезпечення дієвого контролю за станом розрахункової дисципліни, здійснення взятих фінансових зобов’язань на витрачання бюджетних коштів в межах асигнувань, затверджених на бюджетний рік</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Протягом року</w:t>
            </w:r>
          </w:p>
          <w:p w:rsidR="00E7357C" w:rsidRDefault="00E7357C">
            <w:pPr>
              <w:spacing w:after="0" w:line="240" w:lineRule="auto"/>
              <w:jc w:val="center"/>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Керівництво Служби, сектор бухгалтерського обліку та економіки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9.7</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Організація та проведення процесу інвентаризації матеріальних цінностей згідно встановлених законодавством строки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Керівництво Служби, сектор бухгалтерського обліку та економіки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9.8</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Організація матеріально-технічного забезпечення діяльності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Керівництво Служби, сектор бухгалтерського обліку та економіки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9.9</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rPr>
              <w:t xml:space="preserve">Розподіл і використання матеріальних засобів, їх </w:t>
            </w:r>
            <w:r>
              <w:rPr>
                <w:rFonts w:ascii="Times New Roman" w:eastAsia="Times New Roman" w:hAnsi="Times New Roman" w:cs="Times New Roman"/>
                <w:sz w:val="24"/>
              </w:rPr>
              <w:lastRenderedPageBreak/>
              <w:t>облік та списання</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lastRenderedPageBreak/>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 xml:space="preserve">Сектор бухгалтерського обліку та </w:t>
            </w:r>
            <w:r>
              <w:rPr>
                <w:rFonts w:ascii="Times New Roman" w:eastAsia="Times New Roman" w:hAnsi="Times New Roman" w:cs="Times New Roman"/>
                <w:sz w:val="24"/>
              </w:rPr>
              <w:lastRenderedPageBreak/>
              <w:t>економіки забезпечення</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lastRenderedPageBreak/>
              <w:t>9.10</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Складання та подання звітів до ДФСУ, ФСС</w:t>
            </w:r>
            <w:r w:rsidR="006956D5">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з, ТВП, органів статистики</w:t>
            </w:r>
          </w:p>
          <w:p w:rsidR="00E7357C" w:rsidRDefault="00E7357C">
            <w:pPr>
              <w:spacing w:after="0" w:line="240" w:lineRule="auto"/>
              <w:jc w:val="both"/>
            </w:pP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Керівництво Служби, сектор бухгалтерського обліку та економіки</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10.</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ЗАХОДИ З ПИТАНЬ ПРАВОВОГО ЗАБЕЗПЕЧЕННЯ</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10.1</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Забезпечення реалізації державної правової політики щодо організаційного забезпечення діяльності Служби, правильного застосування законодавства в Службі. Перевірка на відповідність вимогам чинного законодавства України  внутрішніх документів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Керівництво Служби, 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10.2</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pPr>
            <w:r>
              <w:rPr>
                <w:rFonts w:ascii="Times New Roman" w:eastAsia="Times New Roman" w:hAnsi="Times New Roman" w:cs="Times New Roman"/>
                <w:sz w:val="24"/>
                <w:shd w:val="clear" w:color="auto" w:fill="FFFFFF"/>
              </w:rPr>
              <w:t>Надання правової допомоги у розробці внутрішніх документів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10.3</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pPr>
            <w:r>
              <w:rPr>
                <w:rFonts w:ascii="Times New Roman" w:eastAsia="Times New Roman" w:hAnsi="Times New Roman" w:cs="Times New Roman"/>
                <w:sz w:val="24"/>
                <w:shd w:val="clear" w:color="auto" w:fill="FFFFFF"/>
              </w:rPr>
              <w:t>Представництво та захист інтересів Служби у судах загальної юрисдикції, інших установах, організаціях. Юридичний захист правових інтересів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По мірі виникнення необхідності</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10.4</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pPr>
            <w:r>
              <w:rPr>
                <w:rFonts w:ascii="Times New Roman" w:eastAsia="Times New Roman" w:hAnsi="Times New Roman" w:cs="Times New Roman"/>
                <w:sz w:val="24"/>
                <w:shd w:val="clear" w:color="auto" w:fill="FFFFFF"/>
              </w:rPr>
              <w:t>Роз’яснення застосування законодавства, надання правових консультацій працівникам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ind w:firstLine="29"/>
              <w:jc w:val="center"/>
              <w:rPr>
                <w:rFonts w:ascii="Times New Roman" w:eastAsia="Times New Roman" w:hAnsi="Times New Roman" w:cs="Times New Roman"/>
                <w:sz w:val="24"/>
                <w:shd w:val="clear" w:color="auto" w:fill="FFFFFF"/>
              </w:rPr>
            </w:pPr>
          </w:p>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По мірі звернення працівників Служби</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10.5</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jc w:val="both"/>
            </w:pPr>
            <w:r>
              <w:rPr>
                <w:rFonts w:ascii="Times New Roman" w:eastAsia="Times New Roman" w:hAnsi="Times New Roman" w:cs="Times New Roman"/>
                <w:sz w:val="24"/>
                <w:shd w:val="clear" w:color="auto" w:fill="FFFFFF"/>
              </w:rPr>
              <w:t xml:space="preserve">Здійснення контролю за дотриманням чинного законодавства України щодо застосування санкцій до посадових осіб суб’єктів господарювання </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10.6</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pPr>
            <w:r>
              <w:rPr>
                <w:rFonts w:ascii="Times New Roman" w:eastAsia="Times New Roman" w:hAnsi="Times New Roman" w:cs="Times New Roman"/>
                <w:sz w:val="24"/>
                <w:shd w:val="clear" w:color="auto" w:fill="FFFFFF"/>
              </w:rPr>
              <w:t xml:space="preserve">Забезпечення, в межах компетенції, ділового листування з органами виконавчої влади, підприємствами, установами, організаціями </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firstLine="29"/>
              <w:jc w:val="center"/>
            </w:pPr>
            <w:r>
              <w:rPr>
                <w:rFonts w:ascii="Times New Roman" w:eastAsia="Times New Roman" w:hAnsi="Times New Roman" w:cs="Times New Roman"/>
                <w:sz w:val="24"/>
                <w:shd w:val="clear" w:color="auto" w:fill="FFFFFF"/>
              </w:rPr>
              <w:t>Головний спеціаліст - юрисконсульт</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11.</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ЗАХОДИ З ПИТАНЬ КОМУНІКАЦІЙ, ВЗАЄМОДІЇ З ОРГАНАМИ ДЕРЖАВНОЇ ВЛАДИ ТА ЗМІ</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11.1</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 xml:space="preserve">Висвітлення діяльності Служби шляхом підготовки та оприлюднення, у тому числі через відомчий </w:t>
            </w:r>
            <w:proofErr w:type="spellStart"/>
            <w:r>
              <w:rPr>
                <w:rFonts w:ascii="Times New Roman" w:eastAsia="Times New Roman" w:hAnsi="Times New Roman" w:cs="Times New Roman"/>
                <w:sz w:val="24"/>
              </w:rPr>
              <w:t>вебсайт</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інформаційних повідомлень, інтерв’ю, іншої офіційної інформації, забезпечення оперативного реагування на запити ЗМІ</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Керівництво Служби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11.2</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 xml:space="preserve">Інформаційне наповнення офіційного </w:t>
            </w:r>
            <w:proofErr w:type="spellStart"/>
            <w:r>
              <w:rPr>
                <w:rFonts w:ascii="Times New Roman" w:eastAsia="Times New Roman" w:hAnsi="Times New Roman" w:cs="Times New Roman"/>
                <w:sz w:val="24"/>
              </w:rPr>
              <w:t>вебсайту</w:t>
            </w:r>
            <w:proofErr w:type="spellEnd"/>
            <w:r>
              <w:rPr>
                <w:rFonts w:ascii="Times New Roman" w:eastAsia="Times New Roman" w:hAnsi="Times New Roman" w:cs="Times New Roman"/>
                <w:sz w:val="24"/>
              </w:rPr>
              <w:t xml:space="preserve"> Служби та участь в інформаційному наповненні </w:t>
            </w:r>
            <w:proofErr w:type="spellStart"/>
            <w:r>
              <w:rPr>
                <w:rFonts w:ascii="Times New Roman" w:eastAsia="Times New Roman" w:hAnsi="Times New Roman" w:cs="Times New Roman"/>
                <w:sz w:val="24"/>
              </w:rPr>
              <w:t>вебсайту</w:t>
            </w:r>
            <w:proofErr w:type="spellEnd"/>
            <w:r>
              <w:rPr>
                <w:rFonts w:ascii="Times New Roman" w:eastAsia="Times New Roman" w:hAnsi="Times New Roman" w:cs="Times New Roman"/>
                <w:sz w:val="24"/>
              </w:rPr>
              <w:t xml:space="preserve"> Держлікслужби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lastRenderedPageBreak/>
              <w:t>11.3</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rPr>
              <w:t>Взаємодія з органами виконавчої влади, керівництвом місцевої державної адміністрації та органами місцевого самоврядування</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Керівництво Служби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11.4</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Участь керівництва та головних спеціалістів Служби у засіданнях Колегії управління охорони здоров’я облдержадміністрації, управління охорони здоров’я Луцької міської ради та нарадах зі спеціалістами лікувально-профілактичних закладів області з питань дотримання вимог законодавства щодо контролю якості лікарських </w:t>
            </w:r>
            <w:proofErr w:type="spellStart"/>
            <w:r>
              <w:rPr>
                <w:rFonts w:ascii="Times New Roman" w:eastAsia="Times New Roman" w:hAnsi="Times New Roman" w:cs="Times New Roman"/>
                <w:sz w:val="24"/>
              </w:rPr>
              <w:t>засобів,медичних</w:t>
            </w:r>
            <w:proofErr w:type="spellEnd"/>
            <w:r>
              <w:rPr>
                <w:rFonts w:ascii="Times New Roman" w:eastAsia="Times New Roman" w:hAnsi="Times New Roman" w:cs="Times New Roman"/>
                <w:sz w:val="24"/>
              </w:rPr>
              <w:t xml:space="preserve"> виробів та законного обігу наркотичних засобів, психотропних речовин та прекурсорів</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rPr>
            </w:pPr>
          </w:p>
          <w:p w:rsidR="00E7357C" w:rsidRDefault="00E7357C">
            <w:pPr>
              <w:spacing w:after="0" w:line="240" w:lineRule="auto"/>
              <w:jc w:val="center"/>
              <w:rPr>
                <w:rFonts w:ascii="Times New Roman" w:eastAsia="Times New Roman" w:hAnsi="Times New Roman" w:cs="Times New Roman"/>
                <w:sz w:val="24"/>
              </w:rPr>
            </w:pPr>
          </w:p>
          <w:p w:rsidR="00E7357C" w:rsidRDefault="00E7357C">
            <w:pPr>
              <w:spacing w:after="0" w:line="240" w:lineRule="auto"/>
              <w:jc w:val="center"/>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При проведенні заходів</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color w:val="000000"/>
                <w:sz w:val="24"/>
              </w:rPr>
              <w:t xml:space="preserve">Керівництво Служби, сектор державного контролю у сфері обігу лікарських </w:t>
            </w:r>
            <w:proofErr w:type="spellStart"/>
            <w:r>
              <w:rPr>
                <w:rFonts w:ascii="Times New Roman" w:eastAsia="Times New Roman" w:hAnsi="Times New Roman" w:cs="Times New Roman"/>
                <w:color w:val="000000"/>
                <w:sz w:val="24"/>
              </w:rPr>
              <w:t>засобів,медичної</w:t>
            </w:r>
            <w:proofErr w:type="spellEnd"/>
            <w:r>
              <w:rPr>
                <w:rFonts w:ascii="Times New Roman" w:eastAsia="Times New Roman" w:hAnsi="Times New Roman" w:cs="Times New Roman"/>
                <w:color w:val="000000"/>
                <w:sz w:val="24"/>
              </w:rPr>
              <w:t xml:space="preserve"> продукції та обігу наркотичних засобів, психотропних речовин і прекурсорів</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shd w:val="clear" w:color="auto" w:fill="FFFFFF"/>
              </w:rPr>
              <w:t>11.5</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Підготовка річного </w:t>
            </w:r>
            <w:r w:rsidR="00156D90">
              <w:rPr>
                <w:rFonts w:ascii="Times New Roman" w:eastAsia="Times New Roman" w:hAnsi="Times New Roman" w:cs="Times New Roman"/>
                <w:sz w:val="24"/>
                <w:shd w:val="clear" w:color="auto" w:fill="FFFFFF"/>
              </w:rPr>
              <w:t>плану роботи Служби на 2022 рік</w:t>
            </w:r>
            <w:r>
              <w:rPr>
                <w:rFonts w:ascii="Times New Roman" w:eastAsia="Times New Roman" w:hAnsi="Times New Roman" w:cs="Times New Roman"/>
                <w:sz w:val="24"/>
                <w:shd w:val="clear" w:color="auto" w:fill="FFFFFF"/>
              </w:rPr>
              <w:t>.</w:t>
            </w:r>
          </w:p>
          <w:p w:rsidR="00E7357C" w:rsidRDefault="004E7963">
            <w:pPr>
              <w:spacing w:after="0" w:line="240" w:lineRule="auto"/>
            </w:pPr>
            <w:r>
              <w:rPr>
                <w:rFonts w:ascii="Times New Roman" w:eastAsia="Times New Roman" w:hAnsi="Times New Roman" w:cs="Times New Roman"/>
                <w:sz w:val="24"/>
                <w:shd w:val="clear" w:color="auto" w:fill="FFFFFF"/>
              </w:rPr>
              <w:t>Підготовка узагальненого звіту про виконання Плану роботи Служби на 2021</w:t>
            </w:r>
            <w:r w:rsidR="00156D90">
              <w:rPr>
                <w:rFonts w:ascii="Times New Roman" w:eastAsia="Times New Roman" w:hAnsi="Times New Roman" w:cs="Times New Roman"/>
                <w:sz w:val="24"/>
                <w:shd w:val="clear" w:color="auto" w:fill="FFFFFF"/>
                <w:lang w:val="en-US"/>
              </w:rPr>
              <w:t xml:space="preserve"> </w:t>
            </w:r>
            <w:r>
              <w:rPr>
                <w:rFonts w:ascii="Times New Roman" w:eastAsia="Times New Roman" w:hAnsi="Times New Roman" w:cs="Times New Roman"/>
                <w:sz w:val="24"/>
                <w:shd w:val="clear" w:color="auto" w:fill="FFFFFF"/>
              </w:rPr>
              <w:t>рік</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 15 січня 2022</w:t>
            </w:r>
          </w:p>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E7357C">
            <w:pPr>
              <w:spacing w:after="0" w:line="240" w:lineRule="auto"/>
            </w:pP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rsidP="00156D90">
            <w:pPr>
              <w:spacing w:after="0" w:line="240" w:lineRule="auto"/>
            </w:pPr>
            <w:r>
              <w:rPr>
                <w:rFonts w:ascii="Times New Roman" w:eastAsia="Times New Roman" w:hAnsi="Times New Roman" w:cs="Times New Roman"/>
                <w:sz w:val="24"/>
                <w:shd w:val="clear" w:color="auto" w:fill="FFFFFF"/>
              </w:rPr>
              <w:t>Керівництво Служби,</w:t>
            </w:r>
            <w:r w:rsidR="00156D90">
              <w:rPr>
                <w:rFonts w:ascii="Times New Roman" w:eastAsia="Times New Roman" w:hAnsi="Times New Roman" w:cs="Times New Roman"/>
                <w:sz w:val="24"/>
                <w:shd w:val="clear" w:color="auto" w:fill="FFFFFF"/>
                <w:lang w:val="en-US"/>
              </w:rPr>
              <w:t xml:space="preserve"> </w:t>
            </w:r>
            <w:r>
              <w:rPr>
                <w:rFonts w:ascii="Times New Roman" w:eastAsia="Times New Roman" w:hAnsi="Times New Roman" w:cs="Times New Roman"/>
                <w:sz w:val="24"/>
                <w:shd w:val="clear" w:color="auto" w:fill="FFFFFF"/>
              </w:rPr>
              <w:t>керівники структурних підрозділів Служби</w:t>
            </w:r>
            <w:r w:rsidR="00156D90">
              <w:rPr>
                <w:rFonts w:ascii="Times New Roman" w:eastAsia="Times New Roman" w:hAnsi="Times New Roman" w:cs="Times New Roman"/>
                <w:sz w:val="24"/>
                <w:shd w:val="clear" w:color="auto" w:fill="FFFFFF"/>
              </w:rPr>
              <w:t xml:space="preserve">, </w:t>
            </w:r>
            <w:r w:rsidR="00156D90">
              <w:rPr>
                <w:rFonts w:ascii="Times New Roman" w:eastAsia="Times New Roman" w:hAnsi="Times New Roman" w:cs="Times New Roman"/>
                <w:sz w:val="24"/>
              </w:rPr>
              <w:t>головний спеціаліст – юрисконсульт, головний спеціаліст з управління персоналом</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ind w:right="-116"/>
              <w:jc w:val="center"/>
            </w:pPr>
            <w:r>
              <w:rPr>
                <w:rFonts w:ascii="Times New Roman" w:eastAsia="Times New Roman" w:hAnsi="Times New Roman" w:cs="Times New Roman"/>
                <w:b/>
                <w:sz w:val="24"/>
              </w:rPr>
              <w:t>12.</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center"/>
            </w:pPr>
            <w:r>
              <w:rPr>
                <w:rFonts w:ascii="Times New Roman" w:eastAsia="Times New Roman" w:hAnsi="Times New Roman" w:cs="Times New Roman"/>
                <w:b/>
                <w:sz w:val="24"/>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12.1</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Забезпечення організації діловодства Служби: </w:t>
            </w:r>
          </w:p>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попередній розгляд кореспонденції;</w:t>
            </w:r>
          </w:p>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реєстрація та відправка кореспонденції;</w:t>
            </w:r>
          </w:p>
          <w:p w:rsidR="00E7357C" w:rsidRDefault="004E796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оперативне проходження, облік, зберігання документів</w:t>
            </w:r>
          </w:p>
          <w:p w:rsidR="00E7357C" w:rsidRDefault="004E7963">
            <w:pPr>
              <w:spacing w:after="0" w:line="240" w:lineRule="auto"/>
              <w:jc w:val="both"/>
            </w:pPr>
            <w:r>
              <w:rPr>
                <w:rFonts w:ascii="Times New Roman" w:eastAsia="Times New Roman" w:hAnsi="Times New Roman" w:cs="Times New Roman"/>
                <w:sz w:val="24"/>
                <w:shd w:val="clear" w:color="auto" w:fill="FFFFFF"/>
              </w:rPr>
              <w:t>-реєстрація наказів з основної діяльності та адміністративно - господарських питань</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Керівництво Служби, оператор електронно-обчислювальних та обчислювальних машин</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12.2</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Забезпечення організації ведення діловодства зі звернень громадян у Службі</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Заступник начальника служби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12.3</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Забезпечення організації ведення діловодства відповідно до вимог Закону України «Про доступ до публічної інформації»</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12.4</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 xml:space="preserve">Забезпечення організації ведення діловодства з </w:t>
            </w:r>
            <w:r>
              <w:rPr>
                <w:rFonts w:ascii="Times New Roman" w:eastAsia="Times New Roman" w:hAnsi="Times New Roman" w:cs="Times New Roman"/>
                <w:sz w:val="24"/>
                <w:shd w:val="clear" w:color="auto" w:fill="FFFFFF"/>
              </w:rPr>
              <w:lastRenderedPageBreak/>
              <w:t>грифом «Для службового користування»</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lastRenderedPageBreak/>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Керівництво </w:t>
            </w:r>
          </w:p>
          <w:p w:rsidR="00E7357C" w:rsidRDefault="004E7963">
            <w:pPr>
              <w:spacing w:after="0" w:line="240" w:lineRule="auto"/>
              <w:jc w:val="center"/>
            </w:pPr>
            <w:r>
              <w:rPr>
                <w:rFonts w:ascii="Times New Roman" w:eastAsia="Times New Roman" w:hAnsi="Times New Roman" w:cs="Times New Roman"/>
                <w:sz w:val="24"/>
              </w:rPr>
              <w:lastRenderedPageBreak/>
              <w:t>Служби, головний спеціаліст – 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lastRenderedPageBreak/>
              <w:t>12.5</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Підготовка аналітичних та інформаційних матеріалів, щоквартальних та річних звітів про роботу зі зверненнями громадян, що надійшли до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Щоквартально, щорічно</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rPr>
                <w:rFonts w:ascii="Times New Roman" w:eastAsia="Times New Roman" w:hAnsi="Times New Roman" w:cs="Times New Roman"/>
                <w:sz w:val="24"/>
              </w:rPr>
            </w:pPr>
          </w:p>
          <w:p w:rsidR="00E7357C" w:rsidRDefault="004E7963">
            <w:pPr>
              <w:spacing w:after="0" w:line="240" w:lineRule="auto"/>
              <w:jc w:val="center"/>
            </w:pPr>
            <w:r>
              <w:rPr>
                <w:rFonts w:ascii="Times New Roman" w:eastAsia="Times New Roman" w:hAnsi="Times New Roman" w:cs="Times New Roman"/>
                <w:sz w:val="24"/>
              </w:rPr>
              <w:t>Заступник начальника служби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rPr>
              <w:t>12.6</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Організація упорядкування документів Служби постійного зберігання</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rPr>
              <w:t>Заступник начальника служби</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7B2750" w:rsidRDefault="004E7963">
            <w:pPr>
              <w:spacing w:after="0" w:line="240" w:lineRule="auto"/>
              <w:ind w:right="-116"/>
              <w:jc w:val="center"/>
            </w:pPr>
            <w:r w:rsidRPr="007B2750">
              <w:rPr>
                <w:rFonts w:ascii="Times New Roman" w:eastAsia="Times New Roman" w:hAnsi="Times New Roman" w:cs="Times New Roman"/>
                <w:b/>
                <w:sz w:val="24"/>
              </w:rPr>
              <w:t>13.</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7B2750" w:rsidRDefault="004E7963">
            <w:pPr>
              <w:spacing w:after="0" w:line="240" w:lineRule="auto"/>
              <w:jc w:val="center"/>
            </w:pPr>
            <w:r w:rsidRPr="007B2750">
              <w:rPr>
                <w:rFonts w:ascii="Times New Roman" w:eastAsia="Times New Roman" w:hAnsi="Times New Roman" w:cs="Times New Roman"/>
                <w:b/>
                <w:sz w:val="24"/>
              </w:rPr>
              <w:t>ЗАХОДИ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13.1</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pPr>
            <w:r w:rsidRPr="00CE43A4">
              <w:rPr>
                <w:rFonts w:ascii="Times New Roman" w:eastAsia="Times New Roman" w:hAnsi="Times New Roman" w:cs="Times New Roman"/>
                <w:sz w:val="24"/>
                <w:shd w:val="clear" w:color="auto" w:fill="FFFFFF"/>
              </w:rPr>
              <w:t xml:space="preserve">Участь </w:t>
            </w:r>
            <w:r w:rsidR="00CE43A4" w:rsidRPr="00CE43A4">
              <w:rPr>
                <w:rFonts w:ascii="Times New Roman" w:eastAsia="Times New Roman" w:hAnsi="Times New Roman" w:cs="Times New Roman"/>
                <w:sz w:val="24"/>
                <w:shd w:val="clear" w:color="auto" w:fill="FFFFFF"/>
              </w:rPr>
              <w:t xml:space="preserve">уповноваженої особи з питань запобігання та виявлення корупції, </w:t>
            </w:r>
            <w:r>
              <w:rPr>
                <w:rFonts w:ascii="Times New Roman" w:eastAsia="Times New Roman" w:hAnsi="Times New Roman" w:cs="Times New Roman"/>
                <w:sz w:val="24"/>
                <w:shd w:val="clear" w:color="auto" w:fill="FFFFFF"/>
              </w:rPr>
              <w:t>державних службовців Служби у навчаннях, семінарах, тренінгах з питань запобігання та виявлення корупції</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ind w:left="-60" w:right="-82"/>
              <w:jc w:val="center"/>
              <w:rPr>
                <w:rFonts w:ascii="Times New Roman" w:eastAsia="Times New Roman" w:hAnsi="Times New Roman" w:cs="Times New Roman"/>
                <w:sz w:val="24"/>
                <w:shd w:val="clear" w:color="auto" w:fill="FFFFFF"/>
              </w:rPr>
            </w:pPr>
          </w:p>
          <w:p w:rsidR="00E7357C" w:rsidRDefault="004E7963">
            <w:pPr>
              <w:spacing w:after="0" w:line="240" w:lineRule="auto"/>
              <w:ind w:left="-60" w:right="-82"/>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CE43A4" w:rsidP="00CE43A4">
            <w:pPr>
              <w:spacing w:after="0" w:line="240" w:lineRule="auto"/>
              <w:jc w:val="center"/>
            </w:pPr>
            <w:r>
              <w:rPr>
                <w:rFonts w:ascii="Times New Roman" w:eastAsia="Times New Roman" w:hAnsi="Times New Roman" w:cs="Times New Roman"/>
                <w:sz w:val="24"/>
                <w:shd w:val="clear" w:color="auto" w:fill="FFFFFF"/>
              </w:rPr>
              <w:t>Уповноважена особа з питань запобігання та виявлення корупції,  д</w:t>
            </w:r>
            <w:r w:rsidR="004E7963">
              <w:rPr>
                <w:rFonts w:ascii="Times New Roman" w:eastAsia="Times New Roman" w:hAnsi="Times New Roman" w:cs="Times New Roman"/>
                <w:sz w:val="24"/>
                <w:shd w:val="clear" w:color="auto" w:fill="FFFFFF"/>
              </w:rPr>
              <w:t>ержавні службовці Служби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13.2</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pPr>
            <w:r>
              <w:rPr>
                <w:rFonts w:ascii="Times New Roman" w:eastAsia="Times New Roman" w:hAnsi="Times New Roman" w:cs="Times New Roman"/>
                <w:sz w:val="24"/>
                <w:shd w:val="clear" w:color="auto" w:fill="FFFFFF"/>
              </w:rPr>
              <w:t xml:space="preserve">Участь у навчальних семінарах, </w:t>
            </w:r>
            <w:r w:rsidR="007B2750">
              <w:rPr>
                <w:rFonts w:ascii="Times New Roman" w:eastAsia="Times New Roman" w:hAnsi="Times New Roman" w:cs="Times New Roman"/>
                <w:sz w:val="24"/>
                <w:shd w:val="clear" w:color="auto" w:fill="FFFFFF"/>
              </w:rPr>
              <w:t>відео конференціях</w:t>
            </w:r>
            <w:r>
              <w:rPr>
                <w:rFonts w:ascii="Times New Roman" w:eastAsia="Times New Roman" w:hAnsi="Times New Roman" w:cs="Times New Roman"/>
                <w:sz w:val="24"/>
                <w:shd w:val="clear" w:color="auto" w:fill="FFFFFF"/>
              </w:rPr>
              <w:t xml:space="preserve"> Держлікслужби щодо роз’яснення положень Закону України «Про запобігання корупції»</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Державні службовці Служби</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13.3</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pPr>
            <w:r>
              <w:rPr>
                <w:rFonts w:ascii="Times New Roman" w:eastAsia="Times New Roman" w:hAnsi="Times New Roman" w:cs="Times New Roman"/>
                <w:sz w:val="24"/>
                <w:shd w:val="clear" w:color="auto" w:fill="FFFFFF"/>
              </w:rPr>
              <w:t>Проведення тренінгів з працівниками Служби, щодо роз’яснення порядку заповнення декларацій осіб, уповноважених на виконання функцій держави або місцевого самоврядування (електронних декларацій) та з інших питань фінансового контролю</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Січень-березень</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Уповноважена особа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13.4</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pPr>
            <w:r>
              <w:rPr>
                <w:rFonts w:ascii="Times New Roman" w:eastAsia="Times New Roman" w:hAnsi="Times New Roman" w:cs="Times New Roman"/>
                <w:sz w:val="24"/>
                <w:shd w:val="clear" w:color="auto" w:fill="FFFFFF"/>
              </w:rPr>
              <w:t>Надання індивідуальних консультацій працівникам Служби щодо положень антикорупційного законодавства</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2345F8">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shd w:val="clear" w:color="auto" w:fill="FFFFFF"/>
              </w:rPr>
              <w:t>Уповноважена особа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13.5</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pPr>
            <w:r>
              <w:rPr>
                <w:rFonts w:ascii="Times New Roman" w:eastAsia="Times New Roman" w:hAnsi="Times New Roman" w:cs="Times New Roman"/>
                <w:sz w:val="24"/>
                <w:shd w:val="clear" w:color="auto" w:fill="FFFFFF"/>
              </w:rPr>
              <w:t xml:space="preserve">Забезпечення інформаційного наповнення розділу «Запобігання корупції» офіційного </w:t>
            </w:r>
            <w:proofErr w:type="spellStart"/>
            <w:r>
              <w:rPr>
                <w:rFonts w:ascii="Times New Roman" w:eastAsia="Times New Roman" w:hAnsi="Times New Roman" w:cs="Times New Roman"/>
                <w:sz w:val="24"/>
                <w:shd w:val="clear" w:color="auto" w:fill="FFFFFF"/>
              </w:rPr>
              <w:t>вебсайту</w:t>
            </w:r>
            <w:proofErr w:type="spellEnd"/>
            <w:r>
              <w:rPr>
                <w:rFonts w:ascii="Times New Roman" w:eastAsia="Times New Roman" w:hAnsi="Times New Roman" w:cs="Times New Roman"/>
                <w:sz w:val="24"/>
                <w:shd w:val="clear" w:color="auto" w:fill="FFFFFF"/>
              </w:rPr>
              <w:t xml:space="preserve">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E42144">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 ,головний спеціаліст-юрисконсульт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13.6</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pPr>
            <w:r>
              <w:rPr>
                <w:rFonts w:ascii="Times New Roman" w:eastAsia="Times New Roman" w:hAnsi="Times New Roman" w:cs="Times New Roman"/>
                <w:sz w:val="24"/>
                <w:shd w:val="clear" w:color="auto" w:fill="FFFFFF"/>
              </w:rPr>
              <w:t>Організація проведення спеціальної перевірки відомостей щодо осіб, які претендують на зайняття посад державної служби категорії «Б»</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У разі необхідності</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Головний спеціаліст з питань персоналу, 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13.7</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pPr>
            <w:r>
              <w:rPr>
                <w:rFonts w:ascii="Times New Roman" w:eastAsia="Times New Roman" w:hAnsi="Times New Roman" w:cs="Times New Roman"/>
                <w:sz w:val="24"/>
                <w:shd w:val="clear" w:color="auto" w:fill="FFFFFF"/>
              </w:rPr>
              <w:t xml:space="preserve">Участь у проведенні конкурсів на заміщення </w:t>
            </w:r>
            <w:r>
              <w:rPr>
                <w:rFonts w:ascii="Times New Roman" w:eastAsia="Times New Roman" w:hAnsi="Times New Roman" w:cs="Times New Roman"/>
                <w:sz w:val="24"/>
                <w:shd w:val="clear" w:color="auto" w:fill="FFFFFF"/>
              </w:rPr>
              <w:lastRenderedPageBreak/>
              <w:t>вакантних посад державних службовців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lastRenderedPageBreak/>
              <w:t>У разі проведення конкурсів</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lastRenderedPageBreak/>
              <w:t>особа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lastRenderedPageBreak/>
              <w:t>13.8</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pPr>
            <w:r>
              <w:rPr>
                <w:rFonts w:ascii="Times New Roman" w:eastAsia="Times New Roman" w:hAnsi="Times New Roman" w:cs="Times New Roman"/>
                <w:sz w:val="24"/>
                <w:shd w:val="clear" w:color="auto" w:fill="FFFFFF"/>
              </w:rPr>
              <w:t>Розробка та затвердження Плану заходів Служби щодо запобігання корупції на 2022</w:t>
            </w:r>
            <w:r w:rsidR="00CE43A4">
              <w:rPr>
                <w:rFonts w:ascii="Times New Roman" w:eastAsia="Times New Roman" w:hAnsi="Times New Roman" w:cs="Times New Roman"/>
                <w:sz w:val="24"/>
                <w:shd w:val="clear" w:color="auto" w:fill="FFFFFF"/>
              </w:rPr>
              <w:t xml:space="preserve"> рік</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Грудень 2021</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13.9</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rsidP="00CE43A4">
            <w:pPr>
              <w:spacing w:after="0" w:line="240" w:lineRule="auto"/>
            </w:pPr>
            <w:r>
              <w:rPr>
                <w:rFonts w:ascii="Times New Roman" w:eastAsia="Times New Roman" w:hAnsi="Times New Roman" w:cs="Times New Roman"/>
                <w:sz w:val="24"/>
                <w:shd w:val="clear" w:color="auto" w:fill="FFFFFF"/>
              </w:rPr>
              <w:t xml:space="preserve">Оприлюднення на офіційному </w:t>
            </w:r>
            <w:proofErr w:type="spellStart"/>
            <w:r>
              <w:rPr>
                <w:rFonts w:ascii="Times New Roman" w:eastAsia="Times New Roman" w:hAnsi="Times New Roman" w:cs="Times New Roman"/>
                <w:sz w:val="24"/>
                <w:shd w:val="clear" w:color="auto" w:fill="FFFFFF"/>
              </w:rPr>
              <w:t>вебсайті</w:t>
            </w:r>
            <w:proofErr w:type="spellEnd"/>
            <w:r>
              <w:rPr>
                <w:rFonts w:ascii="Times New Roman" w:eastAsia="Times New Roman" w:hAnsi="Times New Roman" w:cs="Times New Roman"/>
                <w:sz w:val="24"/>
                <w:shd w:val="clear" w:color="auto" w:fill="FFFFFF"/>
              </w:rPr>
              <w:t xml:space="preserve"> звіту про стан виконання Плану заходів Служби щодо запобігання та виявлення корупції </w:t>
            </w:r>
            <w:r w:rsidR="00CE43A4">
              <w:rPr>
                <w:rFonts w:ascii="Times New Roman" w:eastAsia="Times New Roman" w:hAnsi="Times New Roman" w:cs="Times New Roman"/>
                <w:sz w:val="24"/>
                <w:shd w:val="clear" w:color="auto" w:fill="FFFFFF"/>
              </w:rPr>
              <w:t>з</w:t>
            </w:r>
            <w:r>
              <w:rPr>
                <w:rFonts w:ascii="Times New Roman" w:eastAsia="Times New Roman" w:hAnsi="Times New Roman" w:cs="Times New Roman"/>
                <w:sz w:val="24"/>
                <w:shd w:val="clear" w:color="auto" w:fill="FFFFFF"/>
              </w:rPr>
              <w:t>а 2020 рік</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І квартал 2021року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 головний спеціаліст-юрисконсульт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13.10</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rsidP="00E42144">
            <w:pPr>
              <w:spacing w:after="0" w:line="240" w:lineRule="auto"/>
              <w:jc w:val="both"/>
            </w:pPr>
            <w:r>
              <w:rPr>
                <w:rFonts w:ascii="Times New Roman" w:eastAsia="Times New Roman" w:hAnsi="Times New Roman" w:cs="Times New Roman"/>
                <w:sz w:val="24"/>
                <w:shd w:val="clear" w:color="auto" w:fill="FFFFFF"/>
              </w:rPr>
              <w:t>Проведення роз’яснювальної роботи з працівниками Служби щодо своєчасного подання ними</w:t>
            </w:r>
            <w:r w:rsidR="00E42144">
              <w:rPr>
                <w:rFonts w:ascii="Times New Roman" w:eastAsia="Times New Roman" w:hAnsi="Times New Roman" w:cs="Times New Roman"/>
                <w:sz w:val="24"/>
                <w:shd w:val="clear" w:color="auto" w:fill="FFFFFF"/>
              </w:rPr>
              <w:t xml:space="preserve"> е-декларацій</w:t>
            </w:r>
            <w:r>
              <w:rPr>
                <w:rFonts w:ascii="Times New Roman" w:eastAsia="Times New Roman" w:hAnsi="Times New Roman" w:cs="Times New Roman"/>
                <w:sz w:val="24"/>
                <w:shd w:val="clear" w:color="auto" w:fill="FFFFFF"/>
              </w:rPr>
              <w:t>, шляхом заповнення на офіційному сайті НАЗК</w:t>
            </w:r>
            <w:r w:rsidR="00E42144">
              <w:rPr>
                <w:rFonts w:ascii="Times New Roman" w:eastAsia="Times New Roman" w:hAnsi="Times New Roman" w:cs="Times New Roman"/>
                <w:sz w:val="24"/>
                <w:shd w:val="clear" w:color="auto" w:fill="FFFFFF"/>
              </w:rPr>
              <w:t>. З</w:t>
            </w:r>
            <w:r>
              <w:rPr>
                <w:rFonts w:ascii="Times New Roman" w:eastAsia="Times New Roman" w:hAnsi="Times New Roman" w:cs="Times New Roman"/>
                <w:sz w:val="24"/>
                <w:shd w:val="clear" w:color="auto" w:fill="FFFFFF"/>
              </w:rPr>
              <w:t>дійснення контролю за їх поданням</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2345F8">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Головний спеціаліст з питань персоналу, 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 головний спеціаліст-юрисконсульт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13.11</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both"/>
            </w:pPr>
            <w:r>
              <w:rPr>
                <w:rFonts w:ascii="Times New Roman" w:eastAsia="Times New Roman" w:hAnsi="Times New Roman" w:cs="Times New Roman"/>
                <w:sz w:val="24"/>
                <w:shd w:val="clear" w:color="auto" w:fill="FFFFFF"/>
              </w:rPr>
              <w:t>Перевірка електронних декларацій осіб, уповноважених на виконання функцій держави або місцевого самоврядування на наявність конфлікту інтересів суб’єкта декларування у встановленому законодавством порядку</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10 робочих днів з дня, у який така декларація повинна бути подана</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Головний спеціаліст з питань персоналу, 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 головний спеціаліст-юрисконсульт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13.12</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shd w:val="clear" w:color="auto" w:fill="FFFFFF"/>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корупції у разі виявлення корупційного правопорушення чи одержання інформації про вчинення такого правопорушення працівниками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E7357C">
            <w:pPr>
              <w:spacing w:after="0" w:line="240" w:lineRule="auto"/>
              <w:rPr>
                <w:rFonts w:ascii="Times New Roman" w:eastAsia="Times New Roman" w:hAnsi="Times New Roman" w:cs="Times New Roman"/>
                <w:sz w:val="24"/>
                <w:shd w:val="clear" w:color="auto" w:fill="FFFFFF"/>
              </w:rPr>
            </w:pPr>
          </w:p>
          <w:p w:rsidR="00E7357C" w:rsidRDefault="002345F8">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13.13</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shd w:val="clear" w:color="auto" w:fill="FFFFFF"/>
              </w:rPr>
              <w:t>Ведення обліку працівників Служби, притягнутих до відповідальності за вчинення корупційних правопорушень. Подання даних до відповідних органів</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2345F8">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13.14</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shd w:val="clear" w:color="auto" w:fill="FFFFFF"/>
              </w:rPr>
              <w:t>Контроль за виконанням антикорупційного законодавства державними службовцями Служби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4E7963">
            <w:pPr>
              <w:spacing w:after="0" w:line="240" w:lineRule="auto"/>
              <w:jc w:val="center"/>
            </w:pPr>
            <w:r>
              <w:rPr>
                <w:rFonts w:ascii="Times New Roman" w:eastAsia="Times New Roman" w:hAnsi="Times New Roman" w:cs="Times New Roman"/>
                <w:sz w:val="24"/>
                <w:shd w:val="clear" w:color="auto" w:fill="FFFFFF"/>
              </w:rPr>
              <w:t>Постійно</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t>13.15</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shd w:val="clear" w:color="auto" w:fill="FFFFFF"/>
              </w:rPr>
              <w:t>Контроль подання</w:t>
            </w:r>
            <w:r w:rsidR="00CE43A4">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електронних декларацій </w:t>
            </w:r>
            <w:r>
              <w:rPr>
                <w:rFonts w:ascii="Times New Roman" w:eastAsia="Times New Roman" w:hAnsi="Times New Roman" w:cs="Times New Roman"/>
                <w:sz w:val="24"/>
                <w:shd w:val="clear" w:color="auto" w:fill="FFFFFF"/>
              </w:rPr>
              <w:lastRenderedPageBreak/>
              <w:t>особами, які</w:t>
            </w:r>
            <w:r w:rsidR="00CE43A4">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звільняються або припиняють</w:t>
            </w:r>
            <w:r w:rsidR="00CE43A4">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діяльність, пов’язану з виконанням</w:t>
            </w:r>
            <w:r w:rsidR="00CE43A4">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функцій</w:t>
            </w:r>
            <w:r w:rsidR="00CE43A4">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держави</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sz w:val="24"/>
                <w:shd w:val="clear" w:color="auto" w:fill="FFFFFF"/>
              </w:rPr>
              <w:lastRenderedPageBreak/>
              <w:t>У разі звільнення</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Головний спеціаліст з питань </w:t>
            </w:r>
            <w:proofErr w:type="spellStart"/>
            <w:r>
              <w:rPr>
                <w:rFonts w:ascii="Times New Roman" w:eastAsia="Times New Roman" w:hAnsi="Times New Roman" w:cs="Times New Roman"/>
                <w:sz w:val="24"/>
                <w:shd w:val="clear" w:color="auto" w:fill="FFFFFF"/>
              </w:rPr>
              <w:lastRenderedPageBreak/>
              <w:t>персоналу,уповноважена</w:t>
            </w:r>
            <w:proofErr w:type="spellEnd"/>
          </w:p>
          <w:p w:rsidR="00E7357C" w:rsidRDefault="004E7963">
            <w:pPr>
              <w:spacing w:after="0" w:line="240" w:lineRule="auto"/>
              <w:jc w:val="center"/>
            </w:pPr>
            <w:r>
              <w:rPr>
                <w:rFonts w:ascii="Times New Roman" w:eastAsia="Times New Roman" w:hAnsi="Times New Roman" w:cs="Times New Roman"/>
                <w:sz w:val="24"/>
                <w:shd w:val="clear" w:color="auto" w:fill="FFFFFF"/>
              </w:rPr>
              <w:t xml:space="preserve">особа з питань запобігання та </w:t>
            </w:r>
            <w:proofErr w:type="spellStart"/>
            <w:r>
              <w:rPr>
                <w:rFonts w:ascii="Times New Roman" w:eastAsia="Times New Roman" w:hAnsi="Times New Roman" w:cs="Times New Roman"/>
                <w:sz w:val="24"/>
                <w:shd w:val="clear" w:color="auto" w:fill="FFFFFF"/>
              </w:rPr>
              <w:t>виявленнякорупції</w:t>
            </w:r>
            <w:proofErr w:type="spellEnd"/>
            <w:r>
              <w:rPr>
                <w:rFonts w:ascii="Times New Roman" w:eastAsia="Times New Roman" w:hAnsi="Times New Roman" w:cs="Times New Roman"/>
                <w:sz w:val="24"/>
                <w:shd w:val="clear" w:color="auto" w:fill="FFFFFF"/>
              </w:rPr>
              <w:t>, головний спеціаліст-юрисконсульт</w:t>
            </w:r>
          </w:p>
        </w:tc>
      </w:tr>
      <w:tr w:rsidR="00E7357C" w:rsidTr="006956D5">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pPr>
            <w:r>
              <w:rPr>
                <w:rFonts w:ascii="Times New Roman" w:eastAsia="Times New Roman" w:hAnsi="Times New Roman" w:cs="Times New Roman"/>
                <w:b/>
                <w:sz w:val="24"/>
                <w:shd w:val="clear" w:color="auto" w:fill="FFFFFF"/>
              </w:rPr>
              <w:lastRenderedPageBreak/>
              <w:t>13.15</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57C" w:rsidRDefault="004E7963">
            <w:pPr>
              <w:spacing w:after="0" w:line="240" w:lineRule="auto"/>
              <w:jc w:val="both"/>
            </w:pPr>
            <w:r>
              <w:rPr>
                <w:rFonts w:ascii="Times New Roman" w:eastAsia="Times New Roman" w:hAnsi="Times New Roman" w:cs="Times New Roman"/>
                <w:sz w:val="24"/>
                <w:shd w:val="clear" w:color="auto" w:fill="FFFFFF"/>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4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E7357C">
            <w:pPr>
              <w:spacing w:after="0" w:line="240" w:lineRule="auto"/>
              <w:jc w:val="center"/>
              <w:rPr>
                <w:rFonts w:ascii="Times New Roman" w:eastAsia="Times New Roman" w:hAnsi="Times New Roman" w:cs="Times New Roman"/>
                <w:sz w:val="24"/>
                <w:shd w:val="clear" w:color="auto" w:fill="FFFFFF"/>
              </w:rPr>
            </w:pPr>
          </w:p>
          <w:p w:rsidR="00E7357C" w:rsidRDefault="002345F8">
            <w:pPr>
              <w:spacing w:after="0" w:line="240" w:lineRule="auto"/>
              <w:jc w:val="center"/>
            </w:pPr>
            <w:r>
              <w:rPr>
                <w:rFonts w:ascii="Times New Roman" w:eastAsia="Times New Roman" w:hAnsi="Times New Roman" w:cs="Times New Roman"/>
                <w:sz w:val="24"/>
              </w:rPr>
              <w:t>Протягом року</w:t>
            </w:r>
          </w:p>
        </w:tc>
        <w:tc>
          <w:tcPr>
            <w:tcW w:w="3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Уповноважена</w:t>
            </w:r>
          </w:p>
          <w:p w:rsidR="00E7357C" w:rsidRDefault="004E7963">
            <w:pPr>
              <w:spacing w:after="0" w:line="240" w:lineRule="auto"/>
              <w:jc w:val="center"/>
            </w:pPr>
            <w:r>
              <w:rPr>
                <w:rFonts w:ascii="Times New Roman" w:eastAsia="Times New Roman" w:hAnsi="Times New Roman" w:cs="Times New Roman"/>
                <w:sz w:val="24"/>
                <w:shd w:val="clear" w:color="auto" w:fill="FFFFFF"/>
              </w:rPr>
              <w:t>особа з питань запобігання та виявлення корупції</w:t>
            </w:r>
          </w:p>
        </w:tc>
      </w:tr>
      <w:tr w:rsidR="00E7357C" w:rsidTr="00572B0D">
        <w:trPr>
          <w:gridAfter w:val="1"/>
          <w:wAfter w:w="15" w:type="dxa"/>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4E7963" w:rsidRDefault="004E7963">
            <w:pPr>
              <w:spacing w:after="0" w:line="240" w:lineRule="auto"/>
              <w:ind w:right="-116"/>
              <w:jc w:val="center"/>
            </w:pPr>
            <w:r w:rsidRPr="004E7963">
              <w:rPr>
                <w:rFonts w:ascii="Times New Roman" w:eastAsia="Times New Roman" w:hAnsi="Times New Roman" w:cs="Times New Roman"/>
                <w:b/>
                <w:sz w:val="24"/>
              </w:rPr>
              <w:t>14.</w:t>
            </w:r>
          </w:p>
        </w:tc>
        <w:tc>
          <w:tcPr>
            <w:tcW w:w="142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4E7963" w:rsidRDefault="004E7963">
            <w:pPr>
              <w:tabs>
                <w:tab w:val="left" w:pos="14040"/>
              </w:tabs>
              <w:spacing w:after="0" w:line="240" w:lineRule="auto"/>
              <w:ind w:right="-82"/>
              <w:jc w:val="center"/>
            </w:pPr>
            <w:r w:rsidRPr="004E7963">
              <w:rPr>
                <w:rFonts w:ascii="Times New Roman" w:eastAsia="Times New Roman" w:hAnsi="Times New Roman" w:cs="Times New Roman"/>
                <w:b/>
                <w:sz w:val="24"/>
              </w:rPr>
              <w:t>ЗАХОДИ З МОБІЛІЗАЦІЙНОЇ ПІДГОТОВКИ</w:t>
            </w:r>
          </w:p>
        </w:tc>
      </w:tr>
      <w:tr w:rsidR="00E7357C" w:rsidTr="006956D5">
        <w:tc>
          <w:tcPr>
            <w:tcW w:w="9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4E7963" w:rsidRDefault="004E7963">
            <w:pPr>
              <w:tabs>
                <w:tab w:val="left" w:pos="7230"/>
              </w:tabs>
              <w:spacing w:after="0" w:line="240" w:lineRule="auto"/>
              <w:jc w:val="center"/>
              <w:rPr>
                <w:rFonts w:ascii="Times New Roman" w:eastAsia="Times New Roman" w:hAnsi="Times New Roman" w:cs="Times New Roman"/>
                <w:b/>
                <w:sz w:val="24"/>
              </w:rPr>
            </w:pPr>
            <w:r w:rsidRPr="004E7963">
              <w:rPr>
                <w:rFonts w:ascii="Times New Roman" w:eastAsia="Times New Roman" w:hAnsi="Times New Roman" w:cs="Times New Roman"/>
                <w:b/>
                <w:sz w:val="24"/>
              </w:rPr>
              <w:t>14.1</w:t>
            </w:r>
          </w:p>
          <w:p w:rsidR="00E7357C" w:rsidRPr="004E7963" w:rsidRDefault="00E7357C">
            <w:pPr>
              <w:tabs>
                <w:tab w:val="left" w:pos="7230"/>
              </w:tabs>
              <w:spacing w:after="0" w:line="240" w:lineRule="auto"/>
              <w:jc w:val="center"/>
            </w:pP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572B0D" w:rsidRDefault="00334DE2">
            <w:pPr>
              <w:spacing w:after="0" w:line="240" w:lineRule="auto"/>
              <w:rPr>
                <w:rFonts w:ascii="Times New Roman" w:hAnsi="Times New Roman" w:cs="Times New Roman"/>
                <w:sz w:val="24"/>
                <w:szCs w:val="24"/>
              </w:rPr>
            </w:pPr>
            <w:r w:rsidRPr="00572B0D">
              <w:rPr>
                <w:rFonts w:ascii="Times New Roman" w:hAnsi="Times New Roman" w:cs="Times New Roman"/>
                <w:sz w:val="24"/>
                <w:szCs w:val="24"/>
              </w:rPr>
              <w:t>Складання перспективного плану роботи</w:t>
            </w:r>
            <w:r w:rsidRPr="00572B0D">
              <w:rPr>
                <w:rFonts w:ascii="Times New Roman" w:eastAsia="Calibri" w:hAnsi="Times New Roman" w:cs="Times New Roman"/>
                <w:b/>
                <w:sz w:val="24"/>
                <w:szCs w:val="24"/>
              </w:rPr>
              <w:t xml:space="preserve"> </w:t>
            </w:r>
            <w:r w:rsidRPr="00572B0D">
              <w:rPr>
                <w:rFonts w:ascii="Times New Roman" w:hAnsi="Times New Roman" w:cs="Times New Roman"/>
                <w:sz w:val="24"/>
                <w:szCs w:val="24"/>
              </w:rPr>
              <w:t>з військового обліку (та бронювання) військовозобов’язаних на 2022 рік</w:t>
            </w:r>
          </w:p>
        </w:tc>
        <w:tc>
          <w:tcPr>
            <w:tcW w:w="4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572B0D" w:rsidRDefault="00E7357C">
            <w:pPr>
              <w:spacing w:after="0" w:line="240" w:lineRule="auto"/>
              <w:jc w:val="center"/>
              <w:rPr>
                <w:rFonts w:ascii="Times New Roman" w:eastAsia="Times New Roman" w:hAnsi="Times New Roman" w:cs="Times New Roman"/>
                <w:sz w:val="24"/>
                <w:szCs w:val="24"/>
                <w:shd w:val="clear" w:color="auto" w:fill="FFFFFF"/>
              </w:rPr>
            </w:pPr>
          </w:p>
          <w:p w:rsidR="00E7357C" w:rsidRPr="00572B0D" w:rsidRDefault="00334DE2">
            <w:pPr>
              <w:spacing w:after="0" w:line="240" w:lineRule="auto"/>
              <w:jc w:val="center"/>
              <w:rPr>
                <w:rFonts w:ascii="Times New Roman" w:eastAsia="Times New Roman" w:hAnsi="Times New Roman" w:cs="Times New Roman"/>
                <w:sz w:val="24"/>
                <w:szCs w:val="24"/>
                <w:shd w:val="clear" w:color="auto" w:fill="FFFFFF"/>
              </w:rPr>
            </w:pPr>
            <w:r w:rsidRPr="00572B0D">
              <w:rPr>
                <w:rFonts w:ascii="Times New Roman" w:eastAsia="Times New Roman" w:hAnsi="Times New Roman" w:cs="Times New Roman"/>
                <w:sz w:val="24"/>
                <w:szCs w:val="24"/>
                <w:shd w:val="clear" w:color="auto" w:fill="FFFFFF"/>
              </w:rPr>
              <w:t>Грудень 2021</w:t>
            </w:r>
          </w:p>
          <w:p w:rsidR="00E7357C" w:rsidRPr="00572B0D" w:rsidRDefault="00E7357C">
            <w:pPr>
              <w:spacing w:after="0" w:line="240" w:lineRule="auto"/>
              <w:jc w:val="center"/>
              <w:rPr>
                <w:rFonts w:ascii="Times New Roman" w:hAnsi="Times New Roman" w:cs="Times New Roman"/>
                <w:sz w:val="24"/>
                <w:szCs w:val="24"/>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572B0D" w:rsidRDefault="004E7963">
            <w:pPr>
              <w:spacing w:after="0" w:line="240" w:lineRule="auto"/>
              <w:jc w:val="center"/>
              <w:rPr>
                <w:rFonts w:ascii="Times New Roman" w:hAnsi="Times New Roman" w:cs="Times New Roman"/>
                <w:sz w:val="24"/>
                <w:szCs w:val="24"/>
              </w:rPr>
            </w:pPr>
            <w:r w:rsidRPr="00572B0D">
              <w:rPr>
                <w:rFonts w:ascii="Times New Roman" w:eastAsia="Times New Roman" w:hAnsi="Times New Roman" w:cs="Times New Roman"/>
                <w:sz w:val="24"/>
                <w:szCs w:val="24"/>
              </w:rPr>
              <w:t>Головний спеціаліст з питань персоналу, головний спеціаліст – юрисконсульт</w:t>
            </w:r>
          </w:p>
        </w:tc>
      </w:tr>
      <w:tr w:rsidR="00334DE2" w:rsidTr="006956D5">
        <w:tc>
          <w:tcPr>
            <w:tcW w:w="9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E2" w:rsidRPr="004E7963" w:rsidRDefault="00334DE2">
            <w:pPr>
              <w:tabs>
                <w:tab w:val="left" w:pos="723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14.2</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E2" w:rsidRPr="00572B0D" w:rsidRDefault="00334DE2" w:rsidP="00334DE2">
            <w:pPr>
              <w:spacing w:after="0" w:line="240" w:lineRule="auto"/>
              <w:rPr>
                <w:rFonts w:ascii="Times New Roman" w:eastAsia="Times New Roman" w:hAnsi="Times New Roman" w:cs="Times New Roman"/>
                <w:sz w:val="24"/>
                <w:szCs w:val="24"/>
                <w:shd w:val="clear" w:color="auto" w:fill="FFFFFF"/>
              </w:rPr>
            </w:pPr>
            <w:r w:rsidRPr="00572B0D">
              <w:rPr>
                <w:rFonts w:ascii="Times New Roman" w:hAnsi="Times New Roman" w:cs="Times New Roman"/>
                <w:sz w:val="24"/>
                <w:szCs w:val="24"/>
              </w:rPr>
              <w:t>Заповнення, звірка, внесення змін до Особових карток військовозобов’язаних, направлення «</w:t>
            </w:r>
            <w:r w:rsidRPr="00572B0D">
              <w:rPr>
                <w:rFonts w:ascii="Times New Roman" w:hAnsi="Times New Roman" w:cs="Times New Roman"/>
                <w:bCs/>
                <w:sz w:val="24"/>
                <w:szCs w:val="24"/>
                <w:bdr w:val="none" w:sz="0" w:space="0" w:color="auto" w:frame="1"/>
              </w:rPr>
              <w:t xml:space="preserve">Донесення про зміну облікових даних» </w:t>
            </w:r>
            <w:r w:rsidRPr="00572B0D">
              <w:rPr>
                <w:rFonts w:ascii="Times New Roman" w:hAnsi="Times New Roman" w:cs="Times New Roman"/>
                <w:sz w:val="24"/>
                <w:szCs w:val="24"/>
              </w:rPr>
              <w:t>до районних (міських) територіальних центрів комплектування та соціальної підтримки за місцем проживання, відповідно до Порядку організації та ведення військового обліку призовників і військовозобов’язаних, затвердженого постановою Кабінету Міністрів України від 07.12.2016 № 921</w:t>
            </w:r>
          </w:p>
        </w:tc>
        <w:tc>
          <w:tcPr>
            <w:tcW w:w="4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E2" w:rsidRPr="00572B0D" w:rsidRDefault="00572B0D">
            <w:pPr>
              <w:spacing w:after="0" w:line="240" w:lineRule="auto"/>
              <w:jc w:val="center"/>
              <w:rPr>
                <w:rFonts w:ascii="Times New Roman" w:eastAsia="Times New Roman" w:hAnsi="Times New Roman" w:cs="Times New Roman"/>
                <w:sz w:val="24"/>
                <w:szCs w:val="24"/>
                <w:shd w:val="clear" w:color="auto" w:fill="FFFFFF"/>
              </w:rPr>
            </w:pPr>
            <w:r w:rsidRPr="00572B0D">
              <w:rPr>
                <w:rFonts w:ascii="Times New Roman" w:eastAsia="Times New Roman" w:hAnsi="Times New Roman" w:cs="Times New Roman"/>
                <w:sz w:val="24"/>
                <w:szCs w:val="24"/>
                <w:shd w:val="clear" w:color="auto" w:fill="FFFFFF"/>
              </w:rPr>
              <w:t>Протягом року</w:t>
            </w:r>
          </w:p>
        </w:tc>
        <w:tc>
          <w:tcPr>
            <w:tcW w:w="37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E2" w:rsidRPr="00572B0D" w:rsidRDefault="00572B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спеціаліст з питань персоналу, головний спеціаліст – юрисконсульт</w:t>
            </w:r>
          </w:p>
        </w:tc>
      </w:tr>
      <w:tr w:rsidR="00E7357C" w:rsidTr="006956D5">
        <w:tc>
          <w:tcPr>
            <w:tcW w:w="9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Default="004E7963">
            <w:pPr>
              <w:tabs>
                <w:tab w:val="left" w:pos="7230"/>
              </w:tabs>
              <w:spacing w:after="0" w:line="240" w:lineRule="auto"/>
              <w:jc w:val="center"/>
            </w:pPr>
            <w:r>
              <w:rPr>
                <w:rFonts w:ascii="Times New Roman" w:eastAsia="Times New Roman" w:hAnsi="Times New Roman" w:cs="Times New Roman"/>
                <w:b/>
                <w:sz w:val="24"/>
              </w:rPr>
              <w:t>14.3</w:t>
            </w:r>
          </w:p>
        </w:tc>
        <w:tc>
          <w:tcPr>
            <w:tcW w:w="5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572B0D" w:rsidRDefault="00334DE2">
            <w:pPr>
              <w:spacing w:after="0" w:line="240" w:lineRule="auto"/>
              <w:rPr>
                <w:rFonts w:ascii="Times New Roman" w:hAnsi="Times New Roman" w:cs="Times New Roman"/>
                <w:sz w:val="24"/>
                <w:szCs w:val="24"/>
              </w:rPr>
            </w:pPr>
            <w:r w:rsidRPr="00572B0D">
              <w:rPr>
                <w:rFonts w:ascii="Times New Roman" w:hAnsi="Times New Roman" w:cs="Times New Roman"/>
                <w:sz w:val="24"/>
                <w:szCs w:val="24"/>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p>
        </w:tc>
        <w:tc>
          <w:tcPr>
            <w:tcW w:w="4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572B0D" w:rsidRDefault="00570CB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rPr>
              <w:t>Протягом року</w:t>
            </w:r>
          </w:p>
        </w:tc>
        <w:tc>
          <w:tcPr>
            <w:tcW w:w="37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357C" w:rsidRPr="00572B0D" w:rsidRDefault="004E7963">
            <w:pPr>
              <w:spacing w:after="0" w:line="240" w:lineRule="auto"/>
              <w:jc w:val="center"/>
              <w:rPr>
                <w:rFonts w:ascii="Times New Roman" w:hAnsi="Times New Roman" w:cs="Times New Roman"/>
                <w:sz w:val="24"/>
                <w:szCs w:val="24"/>
              </w:rPr>
            </w:pPr>
            <w:r w:rsidRPr="00572B0D">
              <w:rPr>
                <w:rFonts w:ascii="Times New Roman" w:eastAsia="Times New Roman" w:hAnsi="Times New Roman" w:cs="Times New Roman"/>
                <w:sz w:val="24"/>
                <w:szCs w:val="24"/>
              </w:rPr>
              <w:t>Головний спеціаліст з питань персоналу, головний спеціаліст – юрисконсульт</w:t>
            </w:r>
          </w:p>
        </w:tc>
      </w:tr>
    </w:tbl>
    <w:p w:rsidR="00E7357C" w:rsidRDefault="00E7357C">
      <w:pPr>
        <w:spacing w:after="0"/>
        <w:rPr>
          <w:rFonts w:ascii="Times New Roman" w:eastAsia="Times New Roman" w:hAnsi="Times New Roman" w:cs="Times New Roman"/>
          <w:b/>
          <w:sz w:val="24"/>
          <w:shd w:val="clear" w:color="auto" w:fill="FFFFFF"/>
        </w:rPr>
      </w:pPr>
    </w:p>
    <w:p w:rsidR="00222271" w:rsidRPr="00222271" w:rsidRDefault="00222271">
      <w:pPr>
        <w:spacing w:after="0"/>
        <w:rPr>
          <w:rFonts w:ascii="Times New Roman" w:hAnsi="Times New Roman"/>
          <w:b/>
          <w:sz w:val="28"/>
          <w:szCs w:val="28"/>
        </w:rPr>
      </w:pPr>
      <w:r>
        <w:rPr>
          <w:rFonts w:ascii="Times New Roman" w:hAnsi="Times New Roman"/>
          <w:b/>
          <w:sz w:val="28"/>
          <w:szCs w:val="28"/>
        </w:rPr>
        <w:t xml:space="preserve">Начальник </w:t>
      </w:r>
      <w:r w:rsidRPr="00222271">
        <w:rPr>
          <w:rFonts w:ascii="Times New Roman" w:hAnsi="Times New Roman"/>
          <w:b/>
          <w:sz w:val="28"/>
          <w:szCs w:val="28"/>
        </w:rPr>
        <w:t>Державної служби з лікарських засобів</w:t>
      </w:r>
      <w:r w:rsidRPr="00222271">
        <w:rPr>
          <w:rFonts w:ascii="Times New Roman" w:hAnsi="Times New Roman"/>
          <w:b/>
          <w:sz w:val="28"/>
          <w:szCs w:val="28"/>
        </w:rPr>
        <w:t xml:space="preserve"> </w:t>
      </w:r>
    </w:p>
    <w:p w:rsidR="00E7357C" w:rsidRDefault="00222271">
      <w:pPr>
        <w:spacing w:after="0"/>
        <w:rPr>
          <w:rFonts w:ascii="Times New Roman" w:eastAsia="Times New Roman" w:hAnsi="Times New Roman" w:cs="Times New Roman"/>
          <w:b/>
          <w:sz w:val="28"/>
          <w:shd w:val="clear" w:color="auto" w:fill="FFFFFF"/>
        </w:rPr>
      </w:pPr>
      <w:r w:rsidRPr="00222271">
        <w:rPr>
          <w:rFonts w:ascii="Times New Roman" w:hAnsi="Times New Roman"/>
          <w:b/>
          <w:sz w:val="28"/>
          <w:szCs w:val="28"/>
        </w:rPr>
        <w:t>та контролю</w:t>
      </w:r>
      <w:r w:rsidRPr="00222271">
        <w:rPr>
          <w:rFonts w:ascii="Times New Roman" w:hAnsi="Times New Roman"/>
          <w:b/>
          <w:sz w:val="28"/>
          <w:szCs w:val="28"/>
        </w:rPr>
        <w:t xml:space="preserve"> </w:t>
      </w:r>
      <w:r w:rsidRPr="00222271">
        <w:rPr>
          <w:rFonts w:ascii="Times New Roman" w:hAnsi="Times New Roman"/>
          <w:b/>
          <w:sz w:val="28"/>
          <w:szCs w:val="28"/>
        </w:rPr>
        <w:t>за наркотиками у Волинській області</w:t>
      </w:r>
      <w:r w:rsidR="004E7963">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shd w:val="clear" w:color="auto" w:fill="FFFFFF"/>
        </w:rPr>
        <w:t xml:space="preserve">                            </w:t>
      </w:r>
      <w:r w:rsidR="004E7963">
        <w:rPr>
          <w:rFonts w:ascii="Times New Roman" w:eastAsia="Times New Roman" w:hAnsi="Times New Roman" w:cs="Times New Roman"/>
          <w:b/>
          <w:sz w:val="28"/>
          <w:shd w:val="clear" w:color="auto" w:fill="FFFFFF"/>
        </w:rPr>
        <w:t>Валентин КОЛОТУХА</w:t>
      </w:r>
    </w:p>
    <w:p w:rsidR="00E7357C" w:rsidRDefault="004E7963">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sectPr w:rsidR="00E7357C" w:rsidSect="00EB7AD1">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7C"/>
    <w:rsid w:val="00156D90"/>
    <w:rsid w:val="00222271"/>
    <w:rsid w:val="002345F8"/>
    <w:rsid w:val="00297D0C"/>
    <w:rsid w:val="0030443B"/>
    <w:rsid w:val="00334DE2"/>
    <w:rsid w:val="004E7963"/>
    <w:rsid w:val="00570CBF"/>
    <w:rsid w:val="00572B0D"/>
    <w:rsid w:val="0061532D"/>
    <w:rsid w:val="006956D5"/>
    <w:rsid w:val="007B2750"/>
    <w:rsid w:val="009D5F3C"/>
    <w:rsid w:val="00C368C8"/>
    <w:rsid w:val="00CE43A4"/>
    <w:rsid w:val="00E42144"/>
    <w:rsid w:val="00E7357C"/>
    <w:rsid w:val="00EB7AD1"/>
    <w:rsid w:val="00FC21C7"/>
    <w:rsid w:val="00FF35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2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2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18417</Words>
  <Characters>10498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12</cp:revision>
  <cp:lastPrinted>2020-12-29T07:27:00Z</cp:lastPrinted>
  <dcterms:created xsi:type="dcterms:W3CDTF">2020-12-28T09:22:00Z</dcterms:created>
  <dcterms:modified xsi:type="dcterms:W3CDTF">2020-12-29T07:31:00Z</dcterms:modified>
</cp:coreProperties>
</file>