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F241A" w14:textId="77777777" w:rsidR="00D54450" w:rsidRPr="00AF6A09" w:rsidRDefault="00D54450" w:rsidP="00D54450">
      <w:pPr>
        <w:ind w:left="6379" w:firstLine="0"/>
        <w:jc w:val="left"/>
        <w:rPr>
          <w:color w:val="000000" w:themeColor="text1"/>
          <w:sz w:val="22"/>
        </w:rPr>
      </w:pPr>
      <w:r w:rsidRPr="00AF6A09">
        <w:rPr>
          <w:color w:val="000000" w:themeColor="text1"/>
          <w:sz w:val="22"/>
        </w:rPr>
        <w:t>ЗАТВЕРДЖЕНО</w:t>
      </w:r>
    </w:p>
    <w:p w14:paraId="0928BE88" w14:textId="6925C279" w:rsidR="00D54450" w:rsidRPr="00AF6A09" w:rsidRDefault="00D54450" w:rsidP="00D54450">
      <w:pPr>
        <w:ind w:left="6379" w:firstLine="0"/>
        <w:jc w:val="left"/>
        <w:rPr>
          <w:color w:val="000000" w:themeColor="text1"/>
          <w:sz w:val="22"/>
        </w:rPr>
      </w:pPr>
      <w:r w:rsidRPr="00AF6A09">
        <w:rPr>
          <w:color w:val="000000" w:themeColor="text1"/>
          <w:sz w:val="22"/>
        </w:rPr>
        <w:t xml:space="preserve">наказ Державної служби з лікарських засобів та контролю за наркотиками у Закарпатській області </w:t>
      </w:r>
    </w:p>
    <w:p w14:paraId="42EC5403" w14:textId="446580AA" w:rsidR="00087099" w:rsidRPr="00AF6A09" w:rsidRDefault="00D54450" w:rsidP="00D54450">
      <w:pPr>
        <w:ind w:left="6379" w:firstLine="0"/>
        <w:jc w:val="left"/>
        <w:rPr>
          <w:color w:val="000000" w:themeColor="text1"/>
          <w:sz w:val="22"/>
          <w:lang w:val="ru-RU"/>
        </w:rPr>
      </w:pPr>
      <w:r w:rsidRPr="00AF6A09">
        <w:rPr>
          <w:color w:val="000000" w:themeColor="text1"/>
          <w:sz w:val="22"/>
        </w:rPr>
        <w:t>від 1</w:t>
      </w:r>
      <w:r w:rsidR="0082292A" w:rsidRPr="00AF6A09">
        <w:rPr>
          <w:color w:val="000000" w:themeColor="text1"/>
          <w:sz w:val="22"/>
        </w:rPr>
        <w:t>8</w:t>
      </w:r>
      <w:r w:rsidRPr="00AF6A09">
        <w:rPr>
          <w:color w:val="000000" w:themeColor="text1"/>
          <w:sz w:val="22"/>
        </w:rPr>
        <w:t>.</w:t>
      </w:r>
      <w:r w:rsidR="0082292A" w:rsidRPr="00AF6A09">
        <w:rPr>
          <w:color w:val="000000" w:themeColor="text1"/>
          <w:sz w:val="22"/>
        </w:rPr>
        <w:t>10</w:t>
      </w:r>
      <w:r w:rsidRPr="00AF6A09">
        <w:rPr>
          <w:color w:val="000000" w:themeColor="text1"/>
          <w:sz w:val="22"/>
        </w:rPr>
        <w:t xml:space="preserve">.2021 року № </w:t>
      </w:r>
      <w:r w:rsidR="00AF6A09" w:rsidRPr="00AF6A09">
        <w:rPr>
          <w:color w:val="000000" w:themeColor="text1"/>
          <w:sz w:val="22"/>
        </w:rPr>
        <w:t>149</w:t>
      </w:r>
    </w:p>
    <w:p w14:paraId="7F5FBE58" w14:textId="77777777" w:rsidR="00D17FF0" w:rsidRDefault="00D17FF0" w:rsidP="00087099">
      <w:pPr>
        <w:ind w:left="5954" w:firstLine="0"/>
        <w:rPr>
          <w:b/>
          <w:szCs w:val="28"/>
        </w:rPr>
      </w:pPr>
    </w:p>
    <w:p w14:paraId="54F52209" w14:textId="5B25A9EF" w:rsidR="00FE5011" w:rsidRDefault="00D17FF0" w:rsidP="00FE5011">
      <w:pPr>
        <w:tabs>
          <w:tab w:val="left" w:pos="1342"/>
        </w:tabs>
        <w:jc w:val="center"/>
        <w:rPr>
          <w:rFonts w:eastAsia="Calibri"/>
          <w:sz w:val="24"/>
          <w:lang w:eastAsia="en-US"/>
        </w:rPr>
      </w:pPr>
      <w:r w:rsidRPr="00090FEA">
        <w:rPr>
          <w:b/>
          <w:sz w:val="26"/>
          <w:szCs w:val="26"/>
        </w:rPr>
        <w:t>УМОВИ</w:t>
      </w:r>
      <w:r w:rsidRPr="00090FEA">
        <w:rPr>
          <w:b/>
          <w:sz w:val="26"/>
          <w:szCs w:val="26"/>
        </w:rPr>
        <w:br/>
      </w:r>
      <w:r w:rsidR="00FE5011">
        <w:rPr>
          <w:rFonts w:eastAsia="Calibri"/>
          <w:sz w:val="24"/>
          <w:lang w:eastAsia="en-US"/>
        </w:rPr>
        <w:t>проведення конкурсу</w:t>
      </w:r>
    </w:p>
    <w:p w14:paraId="48AAB902" w14:textId="5B27864A" w:rsidR="00090FEA" w:rsidRPr="00FE5011" w:rsidRDefault="00FE5011" w:rsidP="00FE5011">
      <w:pPr>
        <w:tabs>
          <w:tab w:val="left" w:pos="1342"/>
        </w:tabs>
        <w:jc w:val="center"/>
        <w:rPr>
          <w:sz w:val="24"/>
          <w:u w:val="single"/>
        </w:rPr>
      </w:pPr>
      <w:r w:rsidRPr="00FE5011">
        <w:rPr>
          <w:rFonts w:eastAsia="Calibri"/>
          <w:sz w:val="24"/>
          <w:lang w:eastAsia="en-US"/>
        </w:rPr>
        <w:t xml:space="preserve">на зайняття посади державної служби категорії «В» </w:t>
      </w:r>
      <w:r w:rsidR="00090FEA" w:rsidRPr="00FE5011">
        <w:rPr>
          <w:rStyle w:val="rvts15"/>
          <w:sz w:val="24"/>
        </w:rPr>
        <w:t>головного спеціаліста – юрисконсульта</w:t>
      </w:r>
    </w:p>
    <w:p w14:paraId="58884DB4" w14:textId="127C1573" w:rsidR="00090FEA" w:rsidRPr="00FE5011" w:rsidRDefault="00090FEA" w:rsidP="00FE5011">
      <w:pPr>
        <w:tabs>
          <w:tab w:val="left" w:pos="1342"/>
        </w:tabs>
        <w:jc w:val="center"/>
        <w:rPr>
          <w:sz w:val="24"/>
        </w:rPr>
      </w:pPr>
      <w:r w:rsidRPr="00FE5011">
        <w:rPr>
          <w:sz w:val="24"/>
        </w:rPr>
        <w:t xml:space="preserve">Державної служби з лікарських засобів та контролю за наркотиками у </w:t>
      </w:r>
      <w:r w:rsidR="00FE5011">
        <w:rPr>
          <w:sz w:val="24"/>
        </w:rPr>
        <w:t>Закарпатській області</w:t>
      </w:r>
    </w:p>
    <w:p w14:paraId="0019D347" w14:textId="77777777" w:rsidR="00984060" w:rsidRDefault="00984060" w:rsidP="00984060">
      <w:pPr>
        <w:pStyle w:val="rvps7"/>
        <w:spacing w:before="0" w:after="0"/>
        <w:jc w:val="center"/>
        <w:rPr>
          <w:rStyle w:val="rvts15"/>
          <w:b/>
          <w:sz w:val="28"/>
          <w:szCs w:val="28"/>
          <w:lang w:val="uk-UA"/>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2839"/>
        <w:gridCol w:w="95"/>
        <w:gridCol w:w="6218"/>
      </w:tblGrid>
      <w:tr w:rsidR="00D17FF0" w:rsidRPr="00EF4DDC" w14:paraId="7ABD57EB" w14:textId="77777777" w:rsidTr="00371DE3">
        <w:trPr>
          <w:trHeight w:val="418"/>
        </w:trPr>
        <w:tc>
          <w:tcPr>
            <w:tcW w:w="961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CAF8F2" w14:textId="77777777" w:rsidR="00D17FF0" w:rsidRPr="00EF4DDC" w:rsidRDefault="00D17FF0">
            <w:pPr>
              <w:pStyle w:val="rvps12"/>
              <w:jc w:val="center"/>
              <w:rPr>
                <w:b/>
                <w:sz w:val="28"/>
                <w:szCs w:val="28"/>
              </w:rPr>
            </w:pPr>
            <w:r w:rsidRPr="00090FEA">
              <w:rPr>
                <w:b/>
                <w:szCs w:val="28"/>
              </w:rPr>
              <w:t>Загальні умови</w:t>
            </w:r>
          </w:p>
        </w:tc>
      </w:tr>
      <w:tr w:rsidR="00BC41DD" w:rsidRPr="0062055F" w14:paraId="54066229" w14:textId="77777777" w:rsidTr="00371DE3">
        <w:trPr>
          <w:trHeight w:val="826"/>
        </w:trPr>
        <w:tc>
          <w:tcPr>
            <w:tcW w:w="339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E2D186" w14:textId="77777777" w:rsidR="00BC41DD" w:rsidRPr="00090FEA" w:rsidRDefault="00BC41DD" w:rsidP="00AC11DE">
            <w:pPr>
              <w:pStyle w:val="rvps14"/>
              <w:spacing w:before="240" w:beforeAutospacing="0" w:after="0" w:afterAutospacing="0"/>
              <w:ind w:right="126"/>
            </w:pPr>
            <w:r w:rsidRPr="00090FEA">
              <w:t>Посадові обов’язки</w:t>
            </w:r>
          </w:p>
        </w:tc>
        <w:tc>
          <w:tcPr>
            <w:tcW w:w="62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8CE4F6" w14:textId="07CD6314" w:rsidR="00090FEA" w:rsidRPr="00BF44CF" w:rsidRDefault="005C23F2" w:rsidP="00090FEA">
            <w:pPr>
              <w:pStyle w:val="ab"/>
              <w:numPr>
                <w:ilvl w:val="1"/>
                <w:numId w:val="21"/>
              </w:numPr>
              <w:spacing w:before="120" w:line="240" w:lineRule="auto"/>
              <w:ind w:left="126" w:firstLine="0"/>
              <w:rPr>
                <w:color w:val="000000"/>
                <w:sz w:val="24"/>
                <w:szCs w:val="24"/>
              </w:rPr>
            </w:pPr>
            <w:r w:rsidRPr="005C23F2">
              <w:rPr>
                <w:sz w:val="24"/>
                <w:szCs w:val="24"/>
              </w:rPr>
              <w:t>Організація та участь у забезпеченні реалізації державної правової політики у сфері контролю якості та безпеки лікарських засобів та медичних виробів.</w:t>
            </w:r>
            <w:r w:rsidR="00090FEA" w:rsidRPr="00BF44CF">
              <w:rPr>
                <w:color w:val="000000"/>
                <w:sz w:val="24"/>
                <w:szCs w:val="24"/>
              </w:rPr>
              <w:t>.</w:t>
            </w:r>
          </w:p>
          <w:p w14:paraId="3E613786" w14:textId="4CACD923" w:rsidR="00090FEA" w:rsidRPr="00BF44CF" w:rsidRDefault="005C23F2" w:rsidP="00090FEA">
            <w:pPr>
              <w:pStyle w:val="ab"/>
              <w:numPr>
                <w:ilvl w:val="1"/>
                <w:numId w:val="21"/>
              </w:numPr>
              <w:spacing w:line="240" w:lineRule="auto"/>
              <w:ind w:left="126" w:firstLine="0"/>
              <w:contextualSpacing w:val="0"/>
              <w:rPr>
                <w:color w:val="000000"/>
                <w:sz w:val="24"/>
                <w:szCs w:val="24"/>
              </w:rPr>
            </w:pPr>
            <w:r w:rsidRPr="005C23F2">
              <w:rPr>
                <w:color w:val="000000"/>
                <w:sz w:val="24"/>
                <w:szCs w:val="24"/>
              </w:rPr>
              <w:t>Надання пропозицій до проєктів нормативно – правових актів з питань, що належать до компетенції Служби. Перевірка відповідності законодавству і міжнародним договорам України проєктів наказів та інших актів, що подаються на підпис начальнику Служби, погодження (візування) їх за наявності віз керівників заінтересованих структурних підрозділів</w:t>
            </w:r>
            <w:r w:rsidR="00090FEA" w:rsidRPr="00BF44CF">
              <w:rPr>
                <w:color w:val="000000"/>
                <w:sz w:val="24"/>
                <w:szCs w:val="24"/>
                <w:lang w:eastAsia="uk-UA"/>
              </w:rPr>
              <w:t>.</w:t>
            </w:r>
          </w:p>
          <w:p w14:paraId="329BE6BF" w14:textId="25A4BE2A" w:rsidR="00090FEA" w:rsidRPr="00BF44CF" w:rsidRDefault="005C23F2" w:rsidP="00090FEA">
            <w:pPr>
              <w:pStyle w:val="ab"/>
              <w:numPr>
                <w:ilvl w:val="1"/>
                <w:numId w:val="21"/>
              </w:numPr>
              <w:spacing w:line="240" w:lineRule="auto"/>
              <w:ind w:left="126" w:firstLine="0"/>
              <w:contextualSpacing w:val="0"/>
              <w:rPr>
                <w:bCs/>
                <w:color w:val="000000"/>
                <w:sz w:val="24"/>
                <w:szCs w:val="24"/>
              </w:rPr>
            </w:pPr>
            <w:r w:rsidRPr="005C23F2">
              <w:rPr>
                <w:color w:val="000000"/>
                <w:sz w:val="24"/>
                <w:szCs w:val="24"/>
              </w:rPr>
              <w:t>Перегляд, разом із структурними підрозділами Служби, наказів та інших документів з метою приведення їх у відповідність із законодавством. Інформування начальника</w:t>
            </w:r>
            <w:r>
              <w:t xml:space="preserve"> </w:t>
            </w:r>
            <w:r w:rsidRPr="005C23F2">
              <w:rPr>
                <w:color w:val="000000"/>
                <w:sz w:val="24"/>
                <w:szCs w:val="24"/>
              </w:rPr>
              <w:t>служби про необхідність вжиття заходів для внесення змін до наказів та інших документів, визнання їх такими, що втратили чинність, або скасування.</w:t>
            </w:r>
          </w:p>
          <w:p w14:paraId="21F009C7" w14:textId="71C7D926" w:rsidR="00090FEA" w:rsidRPr="00BF44CF" w:rsidRDefault="005C23F2" w:rsidP="00090FEA">
            <w:pPr>
              <w:pStyle w:val="ab"/>
              <w:numPr>
                <w:ilvl w:val="1"/>
                <w:numId w:val="21"/>
              </w:numPr>
              <w:spacing w:line="240" w:lineRule="auto"/>
              <w:ind w:left="126" w:firstLine="0"/>
              <w:contextualSpacing w:val="0"/>
              <w:rPr>
                <w:color w:val="000000"/>
                <w:sz w:val="24"/>
                <w:szCs w:val="24"/>
              </w:rPr>
            </w:pPr>
            <w:r w:rsidRPr="005C23F2">
              <w:rPr>
                <w:color w:val="000000"/>
                <w:sz w:val="24"/>
                <w:szCs w:val="24"/>
              </w:rPr>
              <w:t>Узагальнення, разом із структурними підрозділами Служби, практики застосування законодавства у сфері контролю якості та безпеки лікарських засобів та медичних виробів.</w:t>
            </w:r>
            <w:r w:rsidR="00090FEA" w:rsidRPr="00BF44CF">
              <w:rPr>
                <w:color w:val="000000"/>
                <w:sz w:val="24"/>
                <w:szCs w:val="24"/>
              </w:rPr>
              <w:t>.</w:t>
            </w:r>
          </w:p>
          <w:p w14:paraId="10B3C959" w14:textId="480F7B6E" w:rsidR="00090FEA" w:rsidRPr="00BF44CF" w:rsidRDefault="005C23F2" w:rsidP="00090FEA">
            <w:pPr>
              <w:pStyle w:val="ab"/>
              <w:numPr>
                <w:ilvl w:val="1"/>
                <w:numId w:val="21"/>
              </w:numPr>
              <w:spacing w:line="240" w:lineRule="auto"/>
              <w:ind w:left="126" w:firstLine="0"/>
              <w:contextualSpacing w:val="0"/>
              <w:rPr>
                <w:bCs/>
                <w:color w:val="000000"/>
                <w:sz w:val="24"/>
                <w:szCs w:val="24"/>
              </w:rPr>
            </w:pPr>
            <w:r w:rsidRPr="005C23F2">
              <w:rPr>
                <w:bCs/>
                <w:color w:val="000000"/>
                <w:sz w:val="24"/>
                <w:szCs w:val="24"/>
              </w:rPr>
              <w:t>Організація роботи, пов'язаної з укладенням договорів (контрактів), участь у їх підготовці та здійснення заходів, спрямованих на виконання договірних зобов'язань, забезпечення захисту майнових прав і законних інтересів Служби, а також погодження (візування) проєктів договорів. Вивчення умов і причини порушення договірних зобов'язань.</w:t>
            </w:r>
          </w:p>
          <w:p w14:paraId="5C401BB2" w14:textId="0E3F7323" w:rsidR="00090FEA" w:rsidRPr="00A6696F" w:rsidRDefault="005C23F2" w:rsidP="00090FEA">
            <w:pPr>
              <w:pStyle w:val="ab"/>
              <w:numPr>
                <w:ilvl w:val="1"/>
                <w:numId w:val="21"/>
              </w:numPr>
              <w:spacing w:line="240" w:lineRule="auto"/>
              <w:ind w:left="126" w:firstLine="0"/>
              <w:rPr>
                <w:color w:val="000000"/>
                <w:sz w:val="24"/>
                <w:szCs w:val="24"/>
              </w:rPr>
            </w:pPr>
            <w:r w:rsidRPr="005C23F2">
              <w:rPr>
                <w:color w:val="000000"/>
                <w:sz w:val="24"/>
                <w:szCs w:val="24"/>
              </w:rPr>
              <w:t>Сприяння правильному застосуванню актів законодавства про працю та державну службу; законності у реалізації прав трудового колективу під час вирішення ним питань службового характеру і соціального розвитку. Участь у підготовці та укладанні колективного договору.</w:t>
            </w:r>
          </w:p>
          <w:p w14:paraId="227356A1" w14:textId="3AC65694" w:rsidR="00090FEA" w:rsidRPr="007E05A0" w:rsidRDefault="005C23F2" w:rsidP="00090FEA">
            <w:pPr>
              <w:pStyle w:val="ab"/>
              <w:numPr>
                <w:ilvl w:val="1"/>
                <w:numId w:val="21"/>
              </w:numPr>
              <w:spacing w:line="240" w:lineRule="auto"/>
              <w:ind w:left="126" w:firstLine="0"/>
              <w:contextualSpacing w:val="0"/>
              <w:rPr>
                <w:color w:val="000000"/>
                <w:sz w:val="24"/>
                <w:szCs w:val="24"/>
              </w:rPr>
            </w:pPr>
            <w:r w:rsidRPr="005C23F2">
              <w:rPr>
                <w:color w:val="000000"/>
                <w:sz w:val="24"/>
                <w:szCs w:val="24"/>
              </w:rPr>
              <w:t>Здійснення  заходів, спрямованих на підвищення рівня правових знань працівників Служби, роз'яснення застосування законодавства, надання правових консультацій з питань, що належать до компетенції Служби.</w:t>
            </w:r>
          </w:p>
          <w:p w14:paraId="3DCF2598" w14:textId="1C0DC5BB" w:rsidR="00090FEA" w:rsidRPr="00090FEA" w:rsidRDefault="005C23F2" w:rsidP="00090FEA">
            <w:pPr>
              <w:pStyle w:val="a4"/>
              <w:numPr>
                <w:ilvl w:val="1"/>
                <w:numId w:val="21"/>
              </w:numPr>
              <w:spacing w:before="0" w:beforeAutospacing="0" w:after="0" w:afterAutospacing="0"/>
              <w:ind w:left="126" w:firstLine="0"/>
              <w:jc w:val="both"/>
              <w:rPr>
                <w:color w:val="000000"/>
                <w:lang w:val="uk-UA"/>
              </w:rPr>
            </w:pPr>
            <w:r w:rsidRPr="005C23F2">
              <w:rPr>
                <w:color w:val="000000"/>
                <w:lang w:val="uk-UA"/>
              </w:rPr>
              <w:lastRenderedPageBreak/>
              <w:t>Здійснення заходів щодо організації претензійної та позовної роботи, контролю за її проведенням.</w:t>
            </w:r>
          </w:p>
          <w:p w14:paraId="344A477C" w14:textId="58740CF5" w:rsidR="00876C9B" w:rsidRPr="005C23F2" w:rsidRDefault="005C23F2" w:rsidP="00090FEA">
            <w:pPr>
              <w:pStyle w:val="ab"/>
              <w:numPr>
                <w:ilvl w:val="1"/>
                <w:numId w:val="21"/>
              </w:numPr>
              <w:spacing w:line="240" w:lineRule="auto"/>
              <w:ind w:left="126" w:firstLine="0"/>
              <w:contextualSpacing w:val="0"/>
              <w:rPr>
                <w:noProof/>
                <w:sz w:val="24"/>
                <w:szCs w:val="24"/>
              </w:rPr>
            </w:pPr>
            <w:r w:rsidRPr="005C23F2">
              <w:rPr>
                <w:color w:val="000000"/>
                <w:spacing w:val="3"/>
                <w:sz w:val="24"/>
                <w:szCs w:val="24"/>
              </w:rPr>
              <w:t>Представлення в установленому законом порядку інтересів Служби в судах та інших органах. Забезпечення, в межах компетенції, ділового листування з органами державної влади та місцевого самоврядування, підприємствами, установами та організаціями, правоохоронними органами. Здійснення підготовки проєктів необхідних листів, звітів, довідок тощо. Розгляд,  за дорученням начальника служби,  звернень, скарг громадян та юридичних осіб, підготовка проєктів відповідних листів</w:t>
            </w:r>
            <w:r>
              <w:rPr>
                <w:color w:val="000000"/>
                <w:spacing w:val="3"/>
                <w:sz w:val="24"/>
                <w:szCs w:val="24"/>
              </w:rPr>
              <w:t>.</w:t>
            </w:r>
          </w:p>
          <w:p w14:paraId="4EE22085" w14:textId="6EF9F6D8" w:rsidR="005C23F2" w:rsidRPr="00090FEA" w:rsidRDefault="00F07CA7" w:rsidP="00090FEA">
            <w:pPr>
              <w:pStyle w:val="ab"/>
              <w:numPr>
                <w:ilvl w:val="1"/>
                <w:numId w:val="21"/>
              </w:numPr>
              <w:spacing w:line="240" w:lineRule="auto"/>
              <w:ind w:left="126" w:firstLine="0"/>
              <w:contextualSpacing w:val="0"/>
              <w:rPr>
                <w:noProof/>
                <w:sz w:val="24"/>
                <w:szCs w:val="24"/>
              </w:rPr>
            </w:pPr>
            <w:r w:rsidRPr="00F07CA7">
              <w:rPr>
                <w:noProof/>
                <w:sz w:val="24"/>
                <w:szCs w:val="24"/>
              </w:rPr>
              <w:t>Знання та виконання вимог системи управління якістю Держлікслужби, вимог з охорони праці, цивільного захисту, пожежної безпеки, дотримання правил внутрішнього службового розпорядку.</w:t>
            </w:r>
          </w:p>
        </w:tc>
      </w:tr>
      <w:tr w:rsidR="00912B6E" w:rsidRPr="00EF4DDC" w14:paraId="2F02D986" w14:textId="77777777" w:rsidTr="00371DE3">
        <w:tc>
          <w:tcPr>
            <w:tcW w:w="339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F0A28D" w14:textId="77777777" w:rsidR="00912B6E" w:rsidRPr="00090FEA" w:rsidRDefault="00912B6E" w:rsidP="00AC11DE">
            <w:pPr>
              <w:pStyle w:val="rvps14"/>
              <w:spacing w:beforeAutospacing="0" w:afterAutospacing="0"/>
            </w:pPr>
            <w:r w:rsidRPr="00090FEA">
              <w:lastRenderedPageBreak/>
              <w:t>Умови оплати праці</w:t>
            </w:r>
          </w:p>
        </w:tc>
        <w:tc>
          <w:tcPr>
            <w:tcW w:w="62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059E47" w14:textId="77777777" w:rsidR="00E04A50" w:rsidRPr="00E04A50" w:rsidRDefault="00E04A50" w:rsidP="00E04A50">
            <w:pPr>
              <w:ind w:firstLine="0"/>
              <w:rPr>
                <w:rFonts w:eastAsia="Calibri"/>
                <w:color w:val="000000"/>
                <w:sz w:val="24"/>
                <w:lang w:eastAsia="en-US"/>
              </w:rPr>
            </w:pPr>
            <w:r w:rsidRPr="00E04A50">
              <w:rPr>
                <w:rFonts w:eastAsia="Calibri"/>
                <w:color w:val="000000"/>
                <w:sz w:val="24"/>
                <w:lang w:eastAsia="en-US"/>
              </w:rPr>
              <w:t>посадовий оклад – 5500 грн.</w:t>
            </w:r>
          </w:p>
          <w:p w14:paraId="6495C7D5" w14:textId="77777777" w:rsidR="00E04A50" w:rsidRPr="00E04A50" w:rsidRDefault="00E04A50" w:rsidP="00E04A50">
            <w:pPr>
              <w:ind w:firstLine="0"/>
              <w:rPr>
                <w:rFonts w:eastAsia="Calibri"/>
                <w:color w:val="000000"/>
                <w:sz w:val="24"/>
                <w:lang w:eastAsia="en-US"/>
              </w:rPr>
            </w:pPr>
            <w:r w:rsidRPr="00E04A50">
              <w:rPr>
                <w:rFonts w:eastAsia="Calibri"/>
                <w:color w:val="000000"/>
                <w:sz w:val="24"/>
                <w:lang w:eastAsia="en-US"/>
              </w:rPr>
              <w:t>надбавки, доплати, премії та компенсації відповідно до статті 52 Закону України «Про державну службу»;</w:t>
            </w:r>
          </w:p>
          <w:p w14:paraId="143421D6" w14:textId="7D33B3B0" w:rsidR="00912B6E" w:rsidRPr="00090FEA" w:rsidRDefault="00E04A50" w:rsidP="008502A9">
            <w:pPr>
              <w:ind w:firstLine="0"/>
              <w:rPr>
                <w:sz w:val="24"/>
              </w:rPr>
            </w:pPr>
            <w:r w:rsidRPr="00A858D0">
              <w:rPr>
                <w:color w:val="000000"/>
                <w:sz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912B6E" w:rsidRPr="00EF4DDC" w14:paraId="17D62AC1" w14:textId="77777777" w:rsidTr="00371DE3">
        <w:tc>
          <w:tcPr>
            <w:tcW w:w="339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B5FA7CC" w14:textId="77777777" w:rsidR="00912B6E" w:rsidRPr="00090FEA" w:rsidRDefault="00912B6E" w:rsidP="00AC11DE">
            <w:pPr>
              <w:pStyle w:val="rvps14"/>
              <w:spacing w:beforeAutospacing="0" w:afterAutospacing="0"/>
            </w:pPr>
            <w:r w:rsidRPr="00090FEA">
              <w:t>Інформація про строковість чи безстроковість призначення на посаду</w:t>
            </w:r>
          </w:p>
        </w:tc>
        <w:tc>
          <w:tcPr>
            <w:tcW w:w="62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1F0A2C" w14:textId="51939873" w:rsidR="00912B6E" w:rsidRPr="00090FEA" w:rsidRDefault="00E04A50" w:rsidP="00FA1B63">
            <w:pPr>
              <w:pStyle w:val="rvps14"/>
              <w:spacing w:before="0" w:beforeAutospacing="0" w:after="0" w:afterAutospacing="0"/>
              <w:ind w:right="128"/>
              <w:jc w:val="both"/>
            </w:pPr>
            <w:r w:rsidRPr="00E04A50">
              <w:rPr>
                <w:rStyle w:val="rvts15"/>
                <w:szCs w:val="22"/>
                <w:lang w:eastAsia="ru-RU"/>
              </w:rPr>
              <w:t>безстроково</w:t>
            </w:r>
            <w:r w:rsidR="000739D0">
              <w:rPr>
                <w:color w:val="333333"/>
                <w:shd w:val="clear" w:color="auto" w:fill="FFFFFF"/>
              </w:rPr>
              <w:t xml:space="preserve"> </w:t>
            </w:r>
            <w:r w:rsidR="000739D0" w:rsidRPr="000739D0">
              <w:rPr>
                <w:color w:val="000000" w:themeColor="text1"/>
                <w:shd w:val="clear" w:color="auto" w:fill="FFFFFF"/>
              </w:rPr>
              <w:t>строк призначення особи, яка досягла 65-річного віку,</w:t>
            </w:r>
            <w:r w:rsidR="00DF2A4B" w:rsidRPr="000739D0">
              <w:rPr>
                <w:color w:val="000000" w:themeColor="text1"/>
                <w:shd w:val="clear" w:color="auto" w:fill="FFFFFF"/>
              </w:rPr>
              <w:t xml:space="preserve"> </w:t>
            </w:r>
            <w:r w:rsidR="000739D0" w:rsidRPr="000739D0">
              <w:rPr>
                <w:color w:val="000000" w:themeColor="text1"/>
                <w:shd w:val="clear" w:color="auto" w:fill="FFFFFF"/>
              </w:rPr>
              <w:t>становить один рік з правом повторного призначення без обов'язкового проведення конкурсу щороку</w:t>
            </w:r>
          </w:p>
        </w:tc>
      </w:tr>
      <w:tr w:rsidR="00912B6E" w:rsidRPr="00EF4DDC" w14:paraId="47510ABF" w14:textId="77777777" w:rsidTr="00371DE3">
        <w:tc>
          <w:tcPr>
            <w:tcW w:w="339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32EFC1" w14:textId="77777777" w:rsidR="00912B6E" w:rsidRPr="00090FEA" w:rsidRDefault="00912B6E" w:rsidP="00AC11DE">
            <w:pPr>
              <w:pStyle w:val="rvps14"/>
              <w:spacing w:beforeAutospacing="0" w:afterAutospacing="0"/>
            </w:pPr>
            <w:r w:rsidRPr="00090FEA">
              <w:t>Перелік інформації, необхідної для участі в конкурсі, та строк її подання</w:t>
            </w:r>
          </w:p>
        </w:tc>
        <w:tc>
          <w:tcPr>
            <w:tcW w:w="62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BCEC52D" w14:textId="77777777" w:rsidR="00E04A50" w:rsidRPr="00E04A50" w:rsidRDefault="00E04A50" w:rsidP="00E04A50">
            <w:pPr>
              <w:ind w:firstLine="0"/>
              <w:rPr>
                <w:color w:val="000000"/>
                <w:sz w:val="24"/>
              </w:rPr>
            </w:pPr>
            <w:r w:rsidRPr="00E04A50">
              <w:rPr>
                <w:color w:val="000000"/>
                <w:sz w:val="24"/>
              </w:rPr>
              <w:t>1) заяву про участь у конкурсі із зазначенням основних мотивів щодо зайняття посади за встановленою формою;</w:t>
            </w:r>
          </w:p>
          <w:p w14:paraId="666F0DC3" w14:textId="57041B68" w:rsidR="00E04A50" w:rsidRPr="00E04A50" w:rsidRDefault="00E04A50" w:rsidP="00E04A50">
            <w:pPr>
              <w:ind w:firstLine="0"/>
              <w:rPr>
                <w:color w:val="000000"/>
                <w:sz w:val="24"/>
              </w:rPr>
            </w:pPr>
            <w:r w:rsidRPr="00E04A50">
              <w:rPr>
                <w:color w:val="000000"/>
                <w:sz w:val="24"/>
              </w:rPr>
              <w:t xml:space="preserve"> 2) </w:t>
            </w:r>
            <w:r w:rsidR="007A77C7" w:rsidRPr="007A77C7">
              <w:rPr>
                <w:color w:val="000000"/>
                <w:sz w:val="24"/>
              </w:rPr>
              <w:t>резюме за формою згідно з</w:t>
            </w:r>
            <w:r w:rsidR="007A77C7" w:rsidRPr="007A77C7">
              <w:rPr>
                <w:color w:val="000000" w:themeColor="text1"/>
                <w:sz w:val="24"/>
                <w:shd w:val="clear" w:color="auto" w:fill="FFFFFF"/>
              </w:rPr>
              <w:t> </w:t>
            </w:r>
            <w:hyperlink r:id="rId6" w:anchor="n1039" w:tgtFrame="_blank" w:history="1">
              <w:r w:rsidR="007A77C7" w:rsidRPr="007A77C7">
                <w:rPr>
                  <w:color w:val="000000" w:themeColor="text1"/>
                  <w:sz w:val="24"/>
                  <w:shd w:val="clear" w:color="auto" w:fill="FFFFFF"/>
                </w:rPr>
                <w:t>додатком 2</w:t>
              </w:r>
            </w:hyperlink>
            <w:hyperlink r:id="rId7" w:anchor="n1039" w:tgtFrame="_blank" w:history="1">
              <w:r w:rsidR="007A77C7" w:rsidRPr="007A77C7">
                <w:rPr>
                  <w:b/>
                  <w:bCs/>
                  <w:color w:val="000000" w:themeColor="text1"/>
                  <w:sz w:val="24"/>
                  <w:shd w:val="clear" w:color="auto" w:fill="FFFFFF"/>
                  <w:vertAlign w:val="superscript"/>
                </w:rPr>
                <w:t>-1</w:t>
              </w:r>
            </w:hyperlink>
            <w:r w:rsidRPr="00E04A50">
              <w:rPr>
                <w:color w:val="000000" w:themeColor="text1"/>
                <w:sz w:val="24"/>
              </w:rPr>
              <w:t xml:space="preserve">, </w:t>
            </w:r>
            <w:r w:rsidRPr="00E04A50">
              <w:rPr>
                <w:color w:val="000000"/>
                <w:sz w:val="24"/>
              </w:rPr>
              <w:t>в якому обов’язково зазначається така інформація:</w:t>
            </w:r>
          </w:p>
          <w:p w14:paraId="4D6FD771" w14:textId="77777777" w:rsidR="00E04A50" w:rsidRPr="00E04A50" w:rsidRDefault="00E04A50" w:rsidP="00E04A50">
            <w:pPr>
              <w:ind w:firstLine="0"/>
              <w:rPr>
                <w:color w:val="000000"/>
                <w:sz w:val="24"/>
              </w:rPr>
            </w:pPr>
            <w:r w:rsidRPr="00E04A50">
              <w:rPr>
                <w:color w:val="000000"/>
                <w:sz w:val="24"/>
              </w:rPr>
              <w:t>- прізвище, ім’я, по батькові кандидата;</w:t>
            </w:r>
          </w:p>
          <w:p w14:paraId="56A8EF94" w14:textId="77777777" w:rsidR="00E04A50" w:rsidRPr="00E04A50" w:rsidRDefault="00E04A50" w:rsidP="00E04A50">
            <w:pPr>
              <w:ind w:firstLine="0"/>
              <w:rPr>
                <w:color w:val="000000"/>
                <w:sz w:val="24"/>
              </w:rPr>
            </w:pPr>
            <w:r w:rsidRPr="00E04A50">
              <w:rPr>
                <w:color w:val="000000"/>
                <w:sz w:val="24"/>
              </w:rPr>
              <w:t>-реквізити документа, що посвідчує особу та підтверджує громадянство України;</w:t>
            </w:r>
          </w:p>
          <w:p w14:paraId="29FBDF54" w14:textId="77777777" w:rsidR="00E04A50" w:rsidRPr="00E04A50" w:rsidRDefault="00E04A50" w:rsidP="00E04A50">
            <w:pPr>
              <w:ind w:firstLine="0"/>
              <w:rPr>
                <w:color w:val="000000"/>
                <w:sz w:val="24"/>
              </w:rPr>
            </w:pPr>
            <w:r w:rsidRPr="00E04A50">
              <w:rPr>
                <w:color w:val="000000"/>
                <w:sz w:val="24"/>
              </w:rPr>
              <w:t>- підтвердження наявності відповідного ступеня вищої освіти;</w:t>
            </w:r>
          </w:p>
          <w:p w14:paraId="3EB355D5" w14:textId="77777777" w:rsidR="00E04A50" w:rsidRPr="00E04A50" w:rsidRDefault="00E04A50" w:rsidP="00E04A50">
            <w:pPr>
              <w:ind w:firstLine="0"/>
              <w:rPr>
                <w:color w:val="000000"/>
                <w:sz w:val="24"/>
              </w:rPr>
            </w:pPr>
            <w:r w:rsidRPr="00E04A50">
              <w:rPr>
                <w:color w:val="000000"/>
                <w:sz w:val="24"/>
              </w:rPr>
              <w:t>- підтвердження рівня вільного володіння державною мовою;</w:t>
            </w:r>
          </w:p>
          <w:p w14:paraId="00F0AEB0" w14:textId="77777777" w:rsidR="00E04A50" w:rsidRPr="00E04A50" w:rsidRDefault="00E04A50" w:rsidP="00E04A50">
            <w:pPr>
              <w:ind w:firstLine="0"/>
              <w:rPr>
                <w:color w:val="000000"/>
                <w:sz w:val="24"/>
              </w:rPr>
            </w:pPr>
            <w:r w:rsidRPr="00E04A50">
              <w:rPr>
                <w:color w:val="000000"/>
                <w:sz w:val="24"/>
              </w:rPr>
              <w:t>- відомості про стаж роботи, стаж державної служби (за наявності), досвід роботи на відповідних посадах у відповідній сфері;</w:t>
            </w:r>
          </w:p>
          <w:p w14:paraId="2C6A5567" w14:textId="40178F90" w:rsidR="00E04A50" w:rsidRDefault="00E04A50" w:rsidP="00E04A50">
            <w:pPr>
              <w:ind w:firstLine="0"/>
              <w:rPr>
                <w:color w:val="000000"/>
                <w:sz w:val="24"/>
              </w:rPr>
            </w:pPr>
            <w:r w:rsidRPr="00E04A50">
              <w:rPr>
                <w:color w:val="000000"/>
                <w:sz w:val="24"/>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14:paraId="77B0ACBB" w14:textId="77777777" w:rsidR="00F36289" w:rsidRPr="00F36289" w:rsidRDefault="00F36289" w:rsidP="00F36289">
            <w:pPr>
              <w:ind w:firstLine="0"/>
              <w:rPr>
                <w:color w:val="000000"/>
                <w:sz w:val="24"/>
              </w:rPr>
            </w:pPr>
            <w:r w:rsidRPr="00F36289">
              <w:rPr>
                <w:color w:val="000000"/>
                <w:sz w:val="24"/>
              </w:rPr>
              <w:t>Подача додатків до заяви не є обов’язковою.</w:t>
            </w:r>
          </w:p>
          <w:p w14:paraId="065B247E" w14:textId="77777777" w:rsidR="00E04A50" w:rsidRPr="00E04A50" w:rsidRDefault="00E04A50" w:rsidP="00E04A50">
            <w:pPr>
              <w:ind w:firstLine="0"/>
              <w:rPr>
                <w:color w:val="000000"/>
                <w:sz w:val="24"/>
              </w:rPr>
            </w:pPr>
            <w:r w:rsidRPr="00E04A50">
              <w:rPr>
                <w:color w:val="000000"/>
                <w:sz w:val="24"/>
              </w:rPr>
              <w:t>4)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14:paraId="7193AD1B" w14:textId="77777777" w:rsidR="00E04A50" w:rsidRPr="00E04A50" w:rsidRDefault="00E04A50" w:rsidP="00E04A50">
            <w:pPr>
              <w:ind w:firstLine="109"/>
              <w:rPr>
                <w:color w:val="000000"/>
                <w:sz w:val="24"/>
              </w:rPr>
            </w:pPr>
            <w:r w:rsidRPr="00E04A50">
              <w:rPr>
                <w:color w:val="000000"/>
                <w:sz w:val="24"/>
              </w:rPr>
              <w:lastRenderedPageBreak/>
              <w:t>На електронні документи, що подаються для участі у конкурсі, накладається кваліфікований електронний підпис кандидата.</w:t>
            </w:r>
          </w:p>
          <w:p w14:paraId="55CD7D69" w14:textId="05F270E2" w:rsidR="00912B6E" w:rsidRPr="00DA51B5" w:rsidRDefault="00E04A50" w:rsidP="00E04A50">
            <w:pPr>
              <w:pStyle w:val="rvps2"/>
              <w:shd w:val="clear" w:color="auto" w:fill="FFFFFF"/>
              <w:spacing w:before="0" w:beforeAutospacing="0" w:after="0" w:afterAutospacing="0"/>
              <w:ind w:firstLine="126"/>
              <w:jc w:val="both"/>
              <w:textAlignment w:val="baseline"/>
              <w:rPr>
                <w:lang w:val="uk-UA"/>
              </w:rPr>
            </w:pPr>
            <w:r w:rsidRPr="00E04A50">
              <w:rPr>
                <w:color w:val="000000"/>
                <w:lang w:val="uk-UA"/>
              </w:rPr>
              <w:t>Строк подання інформації: інформація для участі у конкурсі приймається з дня оприлюднення інформації про проведення конкурсу на офіційному сайті Національного агентства України з питань державної служби до 16 год. 00 хв. 0</w:t>
            </w:r>
            <w:r w:rsidR="001B1667">
              <w:rPr>
                <w:color w:val="000000"/>
                <w:lang w:val="uk-UA"/>
              </w:rPr>
              <w:t>5</w:t>
            </w:r>
            <w:r w:rsidRPr="00E04A50">
              <w:rPr>
                <w:color w:val="000000"/>
                <w:lang w:val="uk-UA"/>
              </w:rPr>
              <w:t xml:space="preserve"> </w:t>
            </w:r>
            <w:r w:rsidR="001B1667">
              <w:rPr>
                <w:color w:val="000000"/>
                <w:lang w:val="uk-UA"/>
              </w:rPr>
              <w:t>листопада</w:t>
            </w:r>
            <w:r w:rsidRPr="00E04A50">
              <w:rPr>
                <w:color w:val="000000"/>
                <w:lang w:val="uk-UA"/>
              </w:rPr>
              <w:t xml:space="preserve"> 2021 року.</w:t>
            </w:r>
          </w:p>
        </w:tc>
      </w:tr>
      <w:tr w:rsidR="00912B6E" w:rsidRPr="00EF4DDC" w14:paraId="0178465C" w14:textId="77777777" w:rsidTr="00371DE3">
        <w:tc>
          <w:tcPr>
            <w:tcW w:w="339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1626EB" w14:textId="77777777" w:rsidR="00912B6E" w:rsidRPr="00090FEA" w:rsidRDefault="00912B6E" w:rsidP="00912B6E">
            <w:pPr>
              <w:pStyle w:val="rvps14"/>
              <w:spacing w:beforeAutospacing="0" w:afterAutospacing="0"/>
              <w:ind w:left="142" w:right="126"/>
            </w:pPr>
            <w:r w:rsidRPr="00090FEA">
              <w:lastRenderedPageBreak/>
              <w:t>Додаткові (необов</w:t>
            </w:r>
            <w:r w:rsidRPr="00090FEA">
              <w:rPr>
                <w:lang w:val="en-US"/>
              </w:rPr>
              <w:t>’</w:t>
            </w:r>
            <w:r w:rsidRPr="00090FEA">
              <w:t>язкові) документи</w:t>
            </w:r>
          </w:p>
        </w:tc>
        <w:tc>
          <w:tcPr>
            <w:tcW w:w="62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1F0FFB" w14:textId="77777777" w:rsidR="00371DE3" w:rsidRPr="00371DE3" w:rsidRDefault="00371DE3" w:rsidP="00371DE3">
            <w:pPr>
              <w:spacing w:line="259" w:lineRule="auto"/>
              <w:ind w:left="57" w:right="133" w:firstLine="0"/>
              <w:textAlignment w:val="baseline"/>
              <w:rPr>
                <w:sz w:val="24"/>
              </w:rPr>
            </w:pPr>
            <w:r w:rsidRPr="00371DE3">
              <w:rPr>
                <w:sz w:val="24"/>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p w14:paraId="6BDFBD91" w14:textId="30B4F0B1" w:rsidR="00912B6E" w:rsidRPr="00090FEA" w:rsidRDefault="00371DE3" w:rsidP="00371DE3">
            <w:pPr>
              <w:pStyle w:val="rvps2"/>
              <w:shd w:val="clear" w:color="auto" w:fill="FFFFFF"/>
              <w:spacing w:before="0" w:beforeAutospacing="0" w:after="0" w:afterAutospacing="0"/>
              <w:jc w:val="both"/>
              <w:textAlignment w:val="baseline"/>
              <w:rPr>
                <w:color w:val="000000"/>
                <w:lang w:val="uk-UA"/>
              </w:rPr>
            </w:pPr>
            <w:r w:rsidRPr="00371DE3">
              <w:rPr>
                <w:lang w:val="uk-UA"/>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tc>
      </w:tr>
      <w:tr w:rsidR="00912B6E" w:rsidRPr="00EF4DDC" w14:paraId="3B6A5B92" w14:textId="77777777" w:rsidTr="00371DE3">
        <w:trPr>
          <w:trHeight w:val="1087"/>
        </w:trPr>
        <w:tc>
          <w:tcPr>
            <w:tcW w:w="339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2FF370" w14:textId="77777777" w:rsidR="00912B6E" w:rsidRPr="00090FEA" w:rsidRDefault="00912B6E" w:rsidP="00DA51B5">
            <w:pPr>
              <w:pStyle w:val="rvps14"/>
              <w:spacing w:beforeAutospacing="0" w:afterAutospacing="0"/>
              <w:ind w:right="-15"/>
            </w:pPr>
            <w:r w:rsidRPr="00090FEA">
              <w:t>Дата і час початку п</w:t>
            </w:r>
            <w:r w:rsidR="00DA51B5">
              <w:t>роведення тестування кандидатів</w:t>
            </w:r>
            <w:r w:rsidRPr="00090FEA">
              <w:t xml:space="preserve"> </w:t>
            </w:r>
          </w:p>
          <w:p w14:paraId="109AFC7D" w14:textId="77777777" w:rsidR="00912B6E" w:rsidRPr="00090FEA" w:rsidRDefault="00912B6E" w:rsidP="00DA51B5">
            <w:pPr>
              <w:pStyle w:val="rvps14"/>
              <w:spacing w:beforeAutospacing="0" w:afterAutospacing="0"/>
            </w:pPr>
            <w:r w:rsidRPr="00090FEA">
              <w:t>Місце або спосіб проведення тестування.</w:t>
            </w:r>
          </w:p>
          <w:p w14:paraId="24D4FC89" w14:textId="4D901CFC" w:rsidR="00912B6E" w:rsidRDefault="00912B6E" w:rsidP="00DA51B5">
            <w:pPr>
              <w:pStyle w:val="rvps14"/>
              <w:spacing w:beforeAutospacing="0" w:afterAutospacing="0"/>
            </w:pPr>
          </w:p>
          <w:p w14:paraId="2CB4C557" w14:textId="2E03739F" w:rsidR="00371DE3" w:rsidRDefault="00371DE3" w:rsidP="00DA51B5">
            <w:pPr>
              <w:pStyle w:val="rvps14"/>
              <w:spacing w:beforeAutospacing="0" w:afterAutospacing="0"/>
            </w:pPr>
          </w:p>
          <w:p w14:paraId="55776C82" w14:textId="77777777" w:rsidR="00371DE3" w:rsidRPr="00090FEA" w:rsidRDefault="00371DE3" w:rsidP="00DA51B5">
            <w:pPr>
              <w:pStyle w:val="rvps14"/>
              <w:spacing w:beforeAutospacing="0" w:afterAutospacing="0"/>
            </w:pPr>
          </w:p>
          <w:p w14:paraId="19E8E54B" w14:textId="77777777" w:rsidR="00912B6E" w:rsidRPr="00090FEA" w:rsidRDefault="00912B6E" w:rsidP="00DA51B5">
            <w:pPr>
              <w:pStyle w:val="rvps14"/>
              <w:spacing w:beforeAutospacing="0" w:afterAutospacing="0"/>
            </w:pPr>
            <w:r w:rsidRPr="00090FEA">
              <w:t>Місце або спосіб проведення співбесіди (із зазначенням електронної платформи для комунікації дистанційно)</w:t>
            </w:r>
          </w:p>
          <w:p w14:paraId="16B139B4" w14:textId="77777777" w:rsidR="00912B6E" w:rsidRPr="00090FEA" w:rsidRDefault="00912B6E" w:rsidP="00912B6E">
            <w:pPr>
              <w:pStyle w:val="rvps14"/>
              <w:spacing w:beforeAutospacing="0" w:afterAutospacing="0"/>
              <w:ind w:left="142" w:right="126"/>
              <w:jc w:val="both"/>
            </w:pPr>
          </w:p>
          <w:p w14:paraId="27FF5E7F" w14:textId="77777777" w:rsidR="00912B6E" w:rsidRPr="00090FEA" w:rsidRDefault="00912B6E" w:rsidP="00AC11DE">
            <w:pPr>
              <w:pStyle w:val="rvps14"/>
              <w:spacing w:beforeAutospacing="0" w:afterAutospacing="0"/>
            </w:pPr>
            <w:r w:rsidRPr="00090FEA">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2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DAAD19" w14:textId="1A4BEA4C" w:rsidR="00912B6E" w:rsidRPr="00C67D06" w:rsidRDefault="00321861" w:rsidP="00AC11DE">
            <w:pPr>
              <w:ind w:left="126" w:firstLine="0"/>
              <w:rPr>
                <w:color w:val="000000" w:themeColor="text1"/>
                <w:sz w:val="24"/>
              </w:rPr>
            </w:pPr>
            <w:r w:rsidRPr="00C67D06">
              <w:rPr>
                <w:color w:val="000000" w:themeColor="text1"/>
                <w:sz w:val="24"/>
              </w:rPr>
              <w:t>1</w:t>
            </w:r>
            <w:r w:rsidR="0082292A" w:rsidRPr="00C67D06">
              <w:rPr>
                <w:color w:val="000000" w:themeColor="text1"/>
                <w:sz w:val="24"/>
              </w:rPr>
              <w:t>5</w:t>
            </w:r>
            <w:r w:rsidRPr="00C67D06">
              <w:rPr>
                <w:color w:val="000000" w:themeColor="text1"/>
                <w:sz w:val="24"/>
              </w:rPr>
              <w:t xml:space="preserve"> </w:t>
            </w:r>
            <w:r w:rsidR="0082292A" w:rsidRPr="00C67D06">
              <w:rPr>
                <w:color w:val="000000" w:themeColor="text1"/>
                <w:sz w:val="24"/>
              </w:rPr>
              <w:t>листопада</w:t>
            </w:r>
            <w:r w:rsidR="00912B6E" w:rsidRPr="00C67D06">
              <w:rPr>
                <w:color w:val="000000" w:themeColor="text1"/>
                <w:sz w:val="24"/>
              </w:rPr>
              <w:t xml:space="preserve"> 2021 року </w:t>
            </w:r>
            <w:r w:rsidR="00CB538E">
              <w:rPr>
                <w:color w:val="000000" w:themeColor="text1"/>
                <w:sz w:val="24"/>
              </w:rPr>
              <w:t xml:space="preserve"> о </w:t>
            </w:r>
            <w:bookmarkStart w:id="0" w:name="_GoBack"/>
            <w:bookmarkEnd w:id="0"/>
            <w:r w:rsidR="00D65657" w:rsidRPr="00C67D06">
              <w:rPr>
                <w:color w:val="000000" w:themeColor="text1"/>
                <w:sz w:val="24"/>
              </w:rPr>
              <w:t>10</w:t>
            </w:r>
            <w:r w:rsidR="00912B6E" w:rsidRPr="00C67D06">
              <w:rPr>
                <w:color w:val="000000" w:themeColor="text1"/>
                <w:sz w:val="24"/>
              </w:rPr>
              <w:t xml:space="preserve"> год. 00 хв. </w:t>
            </w:r>
          </w:p>
          <w:p w14:paraId="202F7BD0" w14:textId="77777777" w:rsidR="00912B6E" w:rsidRPr="00090FEA" w:rsidRDefault="00912B6E" w:rsidP="00912B6E">
            <w:pPr>
              <w:pStyle w:val="rvps14"/>
              <w:spacing w:before="0" w:beforeAutospacing="0" w:after="0" w:afterAutospacing="0"/>
              <w:ind w:right="128"/>
              <w:jc w:val="both"/>
              <w:rPr>
                <w:highlight w:val="yellow"/>
              </w:rPr>
            </w:pPr>
          </w:p>
          <w:p w14:paraId="6F64EAD7" w14:textId="77777777" w:rsidR="00371DE3" w:rsidRPr="00371DE3" w:rsidRDefault="00371DE3" w:rsidP="00371DE3">
            <w:pPr>
              <w:ind w:firstLine="0"/>
              <w:rPr>
                <w:sz w:val="24"/>
              </w:rPr>
            </w:pPr>
            <w:r w:rsidRPr="00371DE3">
              <w:rPr>
                <w:sz w:val="24"/>
              </w:rPr>
              <w:t>Проведення тестування на знання законодавства відбудеться за адресою: м. Ужгород,  вул. Гойди, 8.</w:t>
            </w:r>
          </w:p>
          <w:p w14:paraId="0D923D75" w14:textId="77777777" w:rsidR="00371DE3" w:rsidRPr="00371DE3" w:rsidRDefault="00371DE3" w:rsidP="00371DE3">
            <w:pPr>
              <w:ind w:firstLine="0"/>
              <w:rPr>
                <w:sz w:val="24"/>
              </w:rPr>
            </w:pPr>
            <w:r w:rsidRPr="00371DE3">
              <w:rPr>
                <w:sz w:val="24"/>
              </w:rPr>
              <w:t>(проведення тестування за фізичної присутності кандидатів, з дотриманням протиепідемічних заходів, затверджених постановою Головного державного санітарного лікаря України від 05.01.2021 № 1).</w:t>
            </w:r>
          </w:p>
          <w:p w14:paraId="30F82FFA" w14:textId="77777777" w:rsidR="00912B6E" w:rsidRPr="00090FEA" w:rsidRDefault="00912B6E" w:rsidP="00B03A83">
            <w:pPr>
              <w:pStyle w:val="rvps14"/>
              <w:spacing w:before="0" w:beforeAutospacing="0" w:after="0" w:afterAutospacing="0"/>
              <w:ind w:right="128"/>
              <w:jc w:val="both"/>
            </w:pPr>
          </w:p>
          <w:p w14:paraId="3C555114" w14:textId="50F42AD9" w:rsidR="00AC11DE" w:rsidRDefault="00371DE3" w:rsidP="00AC11DE">
            <w:pPr>
              <w:spacing w:before="150" w:after="150"/>
              <w:ind w:left="130" w:right="133" w:firstLine="0"/>
              <w:rPr>
                <w:sz w:val="24"/>
              </w:rPr>
            </w:pPr>
            <w:r w:rsidRPr="00371DE3">
              <w:rPr>
                <w:sz w:val="24"/>
              </w:rPr>
              <w:t>м. Ужгород, вул. Гойди, 8</w:t>
            </w:r>
            <w:r w:rsidR="00C87532">
              <w:rPr>
                <w:sz w:val="24"/>
              </w:rPr>
              <w:t>,</w:t>
            </w:r>
            <w:r w:rsidR="00AC11DE">
              <w:rPr>
                <w:sz w:val="24"/>
              </w:rPr>
              <w:t xml:space="preserve"> </w:t>
            </w:r>
            <w:r w:rsidR="00F36289" w:rsidRPr="00371DE3">
              <w:rPr>
                <w:sz w:val="24"/>
              </w:rPr>
              <w:t>за фізичної присутності кандидатів</w:t>
            </w:r>
          </w:p>
          <w:p w14:paraId="30143C24" w14:textId="77777777" w:rsidR="00912B6E" w:rsidRPr="00090FEA" w:rsidRDefault="00912B6E" w:rsidP="00912B6E">
            <w:pPr>
              <w:pStyle w:val="rvps14"/>
              <w:spacing w:before="0" w:beforeAutospacing="0" w:after="0" w:afterAutospacing="0"/>
              <w:ind w:right="128"/>
              <w:jc w:val="both"/>
            </w:pPr>
          </w:p>
          <w:p w14:paraId="1353FCAF" w14:textId="77777777" w:rsidR="00912B6E" w:rsidRPr="00D54450" w:rsidRDefault="00912B6E" w:rsidP="00912B6E">
            <w:pPr>
              <w:pStyle w:val="rvps14"/>
              <w:spacing w:before="0" w:beforeAutospacing="0" w:after="0" w:afterAutospacing="0"/>
              <w:ind w:right="128"/>
              <w:jc w:val="both"/>
            </w:pPr>
          </w:p>
          <w:p w14:paraId="1811839E" w14:textId="77777777" w:rsidR="00912B6E" w:rsidRPr="00D54450" w:rsidRDefault="00912B6E" w:rsidP="00912B6E">
            <w:pPr>
              <w:pStyle w:val="rvps14"/>
              <w:spacing w:before="0" w:beforeAutospacing="0" w:after="0" w:afterAutospacing="0"/>
              <w:ind w:right="128"/>
              <w:jc w:val="both"/>
            </w:pPr>
          </w:p>
          <w:p w14:paraId="72F30728" w14:textId="77777777" w:rsidR="00912B6E" w:rsidRPr="00D54450" w:rsidRDefault="00912B6E" w:rsidP="00912B6E">
            <w:pPr>
              <w:pStyle w:val="rvps14"/>
              <w:spacing w:before="0" w:beforeAutospacing="0" w:after="0" w:afterAutospacing="0"/>
              <w:ind w:right="128"/>
              <w:jc w:val="both"/>
            </w:pPr>
          </w:p>
          <w:p w14:paraId="27D5ED99" w14:textId="5D4F3789" w:rsidR="00453354" w:rsidRPr="00090FEA" w:rsidRDefault="00371DE3" w:rsidP="00912B6E">
            <w:pPr>
              <w:pStyle w:val="rvps14"/>
              <w:spacing w:before="0" w:beforeAutospacing="0" w:after="0" w:afterAutospacing="0"/>
              <w:ind w:right="128"/>
              <w:jc w:val="both"/>
            </w:pPr>
            <w:r>
              <w:t xml:space="preserve">  </w:t>
            </w:r>
            <w:r w:rsidRPr="00371DE3">
              <w:t>м. Ужгород, вул. Гойди, 8</w:t>
            </w:r>
            <w:r w:rsidR="00F36289" w:rsidRPr="00371DE3">
              <w:rPr>
                <w:lang w:eastAsia="ru-RU"/>
              </w:rPr>
              <w:t xml:space="preserve"> </w:t>
            </w:r>
            <w:r w:rsidR="00F36289" w:rsidRPr="00371DE3">
              <w:t>за фізичної присутності кандидатів</w:t>
            </w:r>
          </w:p>
          <w:p w14:paraId="5508BC28" w14:textId="77777777" w:rsidR="00453354" w:rsidRPr="00090FEA" w:rsidRDefault="00453354" w:rsidP="00453354">
            <w:pPr>
              <w:rPr>
                <w:sz w:val="24"/>
                <w:lang w:eastAsia="uk-UA"/>
              </w:rPr>
            </w:pPr>
          </w:p>
          <w:p w14:paraId="4B271F80" w14:textId="77777777" w:rsidR="00453354" w:rsidRPr="00090FEA" w:rsidRDefault="00453354" w:rsidP="00453354">
            <w:pPr>
              <w:ind w:firstLine="0"/>
              <w:rPr>
                <w:sz w:val="24"/>
                <w:lang w:eastAsia="uk-UA"/>
              </w:rPr>
            </w:pPr>
          </w:p>
          <w:p w14:paraId="36F04A97" w14:textId="77777777" w:rsidR="00912B6E" w:rsidRPr="00090FEA" w:rsidRDefault="00912B6E" w:rsidP="00AC11DE">
            <w:pPr>
              <w:pStyle w:val="ab"/>
              <w:ind w:firstLine="0"/>
              <w:rPr>
                <w:sz w:val="24"/>
                <w:szCs w:val="24"/>
                <w:lang w:eastAsia="uk-UA"/>
              </w:rPr>
            </w:pPr>
          </w:p>
        </w:tc>
      </w:tr>
      <w:tr w:rsidR="00912B6E" w:rsidRPr="00EF4DDC" w14:paraId="4C7165FA" w14:textId="77777777" w:rsidTr="00371DE3">
        <w:tc>
          <w:tcPr>
            <w:tcW w:w="339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47CC46" w14:textId="77777777" w:rsidR="00912B6E" w:rsidRPr="00090FEA" w:rsidRDefault="00912B6E" w:rsidP="00AC11DE">
            <w:pPr>
              <w:pStyle w:val="rvps14"/>
              <w:tabs>
                <w:tab w:val="left" w:pos="2112"/>
              </w:tabs>
              <w:spacing w:beforeAutospacing="0" w:afterAutospacing="0"/>
              <w:ind w:right="126"/>
            </w:pPr>
            <w:r w:rsidRPr="00090FEA">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2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AFD0AC" w14:textId="77777777" w:rsidR="00371DE3" w:rsidRPr="00371DE3" w:rsidRDefault="00371DE3" w:rsidP="00371DE3">
            <w:pPr>
              <w:ind w:firstLine="0"/>
              <w:jc w:val="left"/>
              <w:rPr>
                <w:sz w:val="24"/>
              </w:rPr>
            </w:pPr>
            <w:r w:rsidRPr="00371DE3">
              <w:rPr>
                <w:sz w:val="24"/>
              </w:rPr>
              <w:t>Берник Вікторія Іванівна (0312) 61-58-91</w:t>
            </w:r>
          </w:p>
          <w:p w14:paraId="294EBB3A" w14:textId="7FE541DA" w:rsidR="00912B6E" w:rsidRPr="00D54450" w:rsidRDefault="00371DE3" w:rsidP="00371DE3">
            <w:pPr>
              <w:pStyle w:val="a4"/>
              <w:spacing w:before="0" w:beforeAutospacing="0" w:after="0" w:afterAutospacing="0"/>
              <w:ind w:right="128"/>
              <w:jc w:val="both"/>
            </w:pPr>
            <w:r w:rsidRPr="00371DE3">
              <w:rPr>
                <w:lang w:val="en-US"/>
              </w:rPr>
              <w:t>dls</w:t>
            </w:r>
            <w:r w:rsidRPr="00371DE3">
              <w:t>.</w:t>
            </w:r>
            <w:r w:rsidRPr="00371DE3">
              <w:rPr>
                <w:lang w:val="en-US"/>
              </w:rPr>
              <w:t>uz</w:t>
            </w:r>
            <w:r w:rsidRPr="00371DE3">
              <w:t>@</w:t>
            </w:r>
            <w:r w:rsidRPr="00371DE3">
              <w:rPr>
                <w:lang w:val="en-US"/>
              </w:rPr>
              <w:t>dls</w:t>
            </w:r>
            <w:r w:rsidRPr="00371DE3">
              <w:t>.</w:t>
            </w:r>
            <w:r w:rsidRPr="00371DE3">
              <w:rPr>
                <w:lang w:val="en-US"/>
              </w:rPr>
              <w:t>gov</w:t>
            </w:r>
            <w:r w:rsidRPr="00371DE3">
              <w:t>.</w:t>
            </w:r>
            <w:r w:rsidRPr="00371DE3">
              <w:rPr>
                <w:lang w:val="en-US"/>
              </w:rPr>
              <w:t>ua</w:t>
            </w:r>
          </w:p>
        </w:tc>
      </w:tr>
      <w:tr w:rsidR="00912B6E" w:rsidRPr="00EF4DDC" w14:paraId="0E9B42E7" w14:textId="77777777" w:rsidTr="00371DE3">
        <w:tc>
          <w:tcPr>
            <w:tcW w:w="961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6213B8" w14:textId="77777777" w:rsidR="00912B6E" w:rsidRPr="00090FEA" w:rsidRDefault="00912B6E" w:rsidP="00912B6E">
            <w:pPr>
              <w:pStyle w:val="rvps12"/>
              <w:jc w:val="center"/>
              <w:rPr>
                <w:b/>
              </w:rPr>
            </w:pPr>
            <w:r w:rsidRPr="00090FEA">
              <w:rPr>
                <w:b/>
              </w:rPr>
              <w:t>Кваліфікаційні вимоги</w:t>
            </w:r>
          </w:p>
        </w:tc>
      </w:tr>
      <w:tr w:rsidR="009138E4" w:rsidRPr="00EF4DDC" w14:paraId="747576C8" w14:textId="77777777" w:rsidTr="00371DE3">
        <w:trPr>
          <w:trHeight w:val="457"/>
        </w:trPr>
        <w:tc>
          <w:tcPr>
            <w:tcW w:w="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624F36" w14:textId="77777777" w:rsidR="009138E4" w:rsidRPr="00090FEA" w:rsidRDefault="009138E4" w:rsidP="009138E4">
            <w:pPr>
              <w:pStyle w:val="rvps12"/>
            </w:pPr>
            <w:r w:rsidRPr="00090FEA">
              <w:t>1.</w:t>
            </w:r>
          </w:p>
        </w:tc>
        <w:tc>
          <w:tcPr>
            <w:tcW w:w="28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785CCC4" w14:textId="77777777" w:rsidR="009138E4" w:rsidRPr="00090FEA" w:rsidRDefault="009138E4" w:rsidP="009138E4">
            <w:pPr>
              <w:pStyle w:val="rvps14"/>
            </w:pPr>
            <w:r w:rsidRPr="00090FEA">
              <w:t>Освіта</w:t>
            </w:r>
          </w:p>
        </w:tc>
        <w:tc>
          <w:tcPr>
            <w:tcW w:w="631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0D68AC" w14:textId="77777777" w:rsidR="009138E4" w:rsidRPr="00090FEA" w:rsidRDefault="00AC11DE" w:rsidP="009138E4">
            <w:pPr>
              <w:pStyle w:val="a4"/>
              <w:spacing w:before="0" w:beforeAutospacing="0" w:after="0" w:afterAutospacing="0"/>
              <w:jc w:val="both"/>
            </w:pPr>
            <w:r>
              <w:rPr>
                <w:lang w:val="uk-UA"/>
              </w:rPr>
              <w:t xml:space="preserve">вища освіта ступеня не нижче </w:t>
            </w:r>
            <w:r w:rsidRPr="00B86948">
              <w:rPr>
                <w:lang w:val="uk-UA"/>
              </w:rPr>
              <w:t>молодшого бакалавра або</w:t>
            </w:r>
            <w:r>
              <w:rPr>
                <w:lang w:val="uk-UA"/>
              </w:rPr>
              <w:t xml:space="preserve"> бакалавра галузі знань «Право»</w:t>
            </w:r>
          </w:p>
        </w:tc>
      </w:tr>
      <w:tr w:rsidR="009138E4" w:rsidRPr="00EF4DDC" w14:paraId="5A90A791" w14:textId="77777777" w:rsidTr="00371DE3">
        <w:trPr>
          <w:trHeight w:val="521"/>
        </w:trPr>
        <w:tc>
          <w:tcPr>
            <w:tcW w:w="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5AD0DD" w14:textId="77777777" w:rsidR="009138E4" w:rsidRPr="00090FEA" w:rsidRDefault="009138E4" w:rsidP="009138E4">
            <w:pPr>
              <w:pStyle w:val="rvps12"/>
            </w:pPr>
            <w:r w:rsidRPr="00090FEA">
              <w:t>2.</w:t>
            </w:r>
          </w:p>
        </w:tc>
        <w:tc>
          <w:tcPr>
            <w:tcW w:w="28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0B9205" w14:textId="77777777" w:rsidR="009138E4" w:rsidRPr="00090FEA" w:rsidRDefault="009138E4" w:rsidP="009138E4">
            <w:pPr>
              <w:pStyle w:val="rvps14"/>
              <w:ind w:right="268"/>
            </w:pPr>
            <w:r w:rsidRPr="00090FEA">
              <w:t>Досвід роботи</w:t>
            </w:r>
          </w:p>
        </w:tc>
        <w:tc>
          <w:tcPr>
            <w:tcW w:w="631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ED743A" w14:textId="5D958A39" w:rsidR="009138E4" w:rsidRPr="00B86948" w:rsidRDefault="005060DC" w:rsidP="009138E4">
            <w:pPr>
              <w:pStyle w:val="a4"/>
              <w:spacing w:before="0" w:beforeAutospacing="0" w:after="0" w:afterAutospacing="0"/>
              <w:jc w:val="both"/>
              <w:rPr>
                <w:lang w:val="uk-UA"/>
              </w:rPr>
            </w:pPr>
            <w:r>
              <w:rPr>
                <w:lang w:val="uk-UA"/>
              </w:rPr>
              <w:t>н</w:t>
            </w:r>
            <w:r w:rsidR="00371DE3" w:rsidRPr="00371DE3">
              <w:rPr>
                <w:lang w:val="uk-UA"/>
              </w:rPr>
              <w:t>е потребує</w:t>
            </w:r>
          </w:p>
        </w:tc>
      </w:tr>
      <w:tr w:rsidR="009138E4" w:rsidRPr="00EF4DDC" w14:paraId="66E347A1" w14:textId="77777777" w:rsidTr="00371DE3">
        <w:trPr>
          <w:trHeight w:val="373"/>
        </w:trPr>
        <w:tc>
          <w:tcPr>
            <w:tcW w:w="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793EFD" w14:textId="77777777" w:rsidR="009138E4" w:rsidRPr="00090FEA" w:rsidRDefault="009138E4" w:rsidP="009138E4">
            <w:pPr>
              <w:pStyle w:val="rvps12"/>
            </w:pPr>
            <w:r w:rsidRPr="00090FEA">
              <w:t>3.</w:t>
            </w:r>
          </w:p>
        </w:tc>
        <w:tc>
          <w:tcPr>
            <w:tcW w:w="28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725D88" w14:textId="77777777" w:rsidR="009138E4" w:rsidRPr="00090FEA" w:rsidRDefault="009138E4" w:rsidP="009138E4">
            <w:pPr>
              <w:pStyle w:val="rvps14"/>
            </w:pPr>
            <w:r w:rsidRPr="00090FEA">
              <w:t>Володіння державною мовою</w:t>
            </w:r>
          </w:p>
        </w:tc>
        <w:tc>
          <w:tcPr>
            <w:tcW w:w="631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7AFA5A" w14:textId="77777777" w:rsidR="009138E4" w:rsidRPr="00090FEA" w:rsidRDefault="009138E4" w:rsidP="009138E4">
            <w:pPr>
              <w:pStyle w:val="rvps14"/>
              <w:ind w:right="270"/>
              <w:jc w:val="both"/>
            </w:pPr>
            <w:r w:rsidRPr="00090FEA">
              <w:rPr>
                <w:rStyle w:val="rvts0"/>
              </w:rPr>
              <w:t>вільне володіння державною мовою</w:t>
            </w:r>
          </w:p>
        </w:tc>
      </w:tr>
      <w:tr w:rsidR="00B86948" w:rsidRPr="00EF4DDC" w14:paraId="780D4815" w14:textId="77777777" w:rsidTr="00371DE3">
        <w:trPr>
          <w:trHeight w:val="373"/>
        </w:trPr>
        <w:tc>
          <w:tcPr>
            <w:tcW w:w="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3FCBEC" w14:textId="77777777" w:rsidR="00B86948" w:rsidRPr="00090FEA" w:rsidRDefault="00B86948" w:rsidP="009138E4">
            <w:pPr>
              <w:pStyle w:val="rvps12"/>
            </w:pPr>
            <w:r>
              <w:lastRenderedPageBreak/>
              <w:t>4.</w:t>
            </w:r>
          </w:p>
        </w:tc>
        <w:tc>
          <w:tcPr>
            <w:tcW w:w="28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7EEDD0" w14:textId="77777777" w:rsidR="00B86948" w:rsidRPr="00090FEA" w:rsidRDefault="00B86948" w:rsidP="009138E4">
            <w:pPr>
              <w:pStyle w:val="rvps14"/>
            </w:pPr>
            <w:r>
              <w:t>Володіння іноземною мовою</w:t>
            </w:r>
          </w:p>
        </w:tc>
        <w:tc>
          <w:tcPr>
            <w:tcW w:w="631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75E634" w14:textId="0C57ACF4" w:rsidR="00B86948" w:rsidRPr="00090FEA" w:rsidRDefault="007E5278" w:rsidP="009138E4">
            <w:pPr>
              <w:pStyle w:val="rvps14"/>
              <w:ind w:right="270"/>
              <w:jc w:val="both"/>
              <w:rPr>
                <w:rStyle w:val="rvts0"/>
              </w:rPr>
            </w:pPr>
            <w:r>
              <w:rPr>
                <w:lang w:eastAsia="ru-RU"/>
              </w:rPr>
              <w:t>б</w:t>
            </w:r>
            <w:r w:rsidR="00371DE3" w:rsidRPr="00371DE3">
              <w:rPr>
                <w:lang w:eastAsia="ru-RU"/>
              </w:rPr>
              <w:t>ез вимог</w:t>
            </w:r>
          </w:p>
        </w:tc>
      </w:tr>
      <w:tr w:rsidR="009138E4" w:rsidRPr="00EF4DDC" w14:paraId="1F00CBFC" w14:textId="77777777" w:rsidTr="00371DE3">
        <w:trPr>
          <w:trHeight w:val="425"/>
        </w:trPr>
        <w:tc>
          <w:tcPr>
            <w:tcW w:w="961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9353C0" w14:textId="77777777" w:rsidR="009138E4" w:rsidRPr="00090FEA" w:rsidRDefault="009138E4" w:rsidP="009138E4">
            <w:pPr>
              <w:pStyle w:val="rvps14"/>
              <w:ind w:right="270"/>
              <w:jc w:val="center"/>
              <w:rPr>
                <w:b/>
              </w:rPr>
            </w:pPr>
            <w:r w:rsidRPr="00090FEA">
              <w:t xml:space="preserve">   </w:t>
            </w:r>
            <w:hyperlink r:id="rId8" w:tgtFrame="_top" w:history="1">
              <w:r w:rsidRPr="00090FEA">
                <w:rPr>
                  <w:rStyle w:val="a3"/>
                  <w:b/>
                  <w:color w:val="auto"/>
                  <w:u w:val="none"/>
                </w:rPr>
                <w:t>Вимоги до компетентності</w:t>
              </w:r>
            </w:hyperlink>
          </w:p>
        </w:tc>
      </w:tr>
      <w:tr w:rsidR="009138E4" w:rsidRPr="00EF4DDC" w14:paraId="3C42A339" w14:textId="77777777" w:rsidTr="00371DE3">
        <w:tc>
          <w:tcPr>
            <w:tcW w:w="330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9E5736" w14:textId="77777777" w:rsidR="009138E4" w:rsidRPr="00090FEA" w:rsidRDefault="009138E4" w:rsidP="009138E4">
            <w:pPr>
              <w:pStyle w:val="rvps14"/>
              <w:jc w:val="center"/>
              <w:rPr>
                <w:b/>
              </w:rPr>
            </w:pPr>
            <w:r w:rsidRPr="00090FEA">
              <w:rPr>
                <w:b/>
              </w:rPr>
              <w:t>Вимога</w:t>
            </w:r>
          </w:p>
        </w:tc>
        <w:tc>
          <w:tcPr>
            <w:tcW w:w="631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84BC8F" w14:textId="77777777" w:rsidR="009138E4" w:rsidRPr="00090FEA" w:rsidRDefault="009138E4" w:rsidP="009138E4">
            <w:pPr>
              <w:pStyle w:val="a4"/>
              <w:spacing w:before="0" w:beforeAutospacing="0" w:after="0" w:afterAutospacing="0"/>
              <w:jc w:val="center"/>
              <w:rPr>
                <w:b/>
                <w:lang w:val="uk-UA"/>
              </w:rPr>
            </w:pPr>
            <w:r w:rsidRPr="00090FEA">
              <w:rPr>
                <w:b/>
                <w:lang w:val="uk-UA"/>
              </w:rPr>
              <w:t>Компоненти вимоги</w:t>
            </w:r>
          </w:p>
        </w:tc>
      </w:tr>
      <w:tr w:rsidR="00A6331D" w:rsidRPr="00EF4DDC" w14:paraId="1FCBCB49" w14:textId="77777777" w:rsidTr="00371DE3">
        <w:trPr>
          <w:trHeight w:val="768"/>
        </w:trPr>
        <w:tc>
          <w:tcPr>
            <w:tcW w:w="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7CA369" w14:textId="77777777" w:rsidR="00A6331D" w:rsidRPr="00090FEA" w:rsidRDefault="00A6331D" w:rsidP="00C37049">
            <w:pPr>
              <w:pStyle w:val="rvps12"/>
            </w:pPr>
            <w:r w:rsidRPr="00090FEA">
              <w:t>1.</w:t>
            </w:r>
          </w:p>
        </w:tc>
        <w:tc>
          <w:tcPr>
            <w:tcW w:w="28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95EDF4" w14:textId="77777777" w:rsidR="00A6331D" w:rsidRPr="00A6331D" w:rsidRDefault="00A6331D" w:rsidP="00A6331D">
            <w:pPr>
              <w:ind w:left="57" w:right="57" w:firstLine="47"/>
              <w:rPr>
                <w:sz w:val="24"/>
                <w:lang w:eastAsia="uk-UA"/>
              </w:rPr>
            </w:pPr>
            <w:r w:rsidRPr="00A6331D">
              <w:rPr>
                <w:sz w:val="24"/>
                <w:lang w:eastAsia="uk-UA"/>
              </w:rPr>
              <w:t xml:space="preserve">Цифрова грамотність </w:t>
            </w:r>
          </w:p>
        </w:tc>
        <w:tc>
          <w:tcPr>
            <w:tcW w:w="631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3EFC38" w14:textId="77777777" w:rsidR="00371DE3" w:rsidRPr="00A53762" w:rsidRDefault="00371DE3" w:rsidP="00371DE3">
            <w:pPr>
              <w:ind w:firstLine="0"/>
              <w:rPr>
                <w:rStyle w:val="rvts0"/>
                <w:color w:val="000000"/>
                <w:sz w:val="24"/>
              </w:rPr>
            </w:pPr>
            <w:r w:rsidRPr="00A53762">
              <w:rPr>
                <w:rStyle w:val="rvts0"/>
                <w:color w:val="000000"/>
                <w:sz w:val="24"/>
              </w:rPr>
              <w:t>володіння комп'ютером – рівень досвідченого користувача,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 Microsoft Office (Word, Excel, Power Point),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14:paraId="3D5EE861" w14:textId="77777777" w:rsidR="00371DE3" w:rsidRPr="00A53762" w:rsidRDefault="00371DE3" w:rsidP="00371DE3">
            <w:pPr>
              <w:ind w:firstLine="0"/>
              <w:rPr>
                <w:rStyle w:val="rvts0"/>
                <w:color w:val="000000"/>
                <w:sz w:val="24"/>
              </w:rPr>
            </w:pPr>
            <w:r w:rsidRPr="00A53762">
              <w:rPr>
                <w:rStyle w:val="rvts0"/>
                <w:color w:val="000000"/>
                <w:sz w:val="24"/>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7D05AAA0" w14:textId="77777777" w:rsidR="00371DE3" w:rsidRPr="00A53762" w:rsidRDefault="00371DE3" w:rsidP="00371DE3">
            <w:pPr>
              <w:ind w:firstLine="0"/>
              <w:rPr>
                <w:sz w:val="24"/>
              </w:rPr>
            </w:pPr>
            <w:r w:rsidRPr="00A53762">
              <w:rPr>
                <w:sz w:val="24"/>
              </w:rPr>
              <w:t>вміння використовувати електронні реєстри, інші електронні системи для обміну інформацією, для електронного листування в рамках своїх посадових обов’язків;</w:t>
            </w:r>
          </w:p>
          <w:p w14:paraId="623ED705" w14:textId="5D6FB0B6" w:rsidR="00A6331D" w:rsidRPr="003617A5" w:rsidRDefault="00371DE3" w:rsidP="00371DE3">
            <w:pPr>
              <w:pStyle w:val="rvps14"/>
              <w:spacing w:before="0" w:beforeAutospacing="0" w:after="0" w:afterAutospacing="0"/>
              <w:ind w:left="83" w:hanging="83"/>
              <w:jc w:val="both"/>
              <w:rPr>
                <w:rStyle w:val="rvts0"/>
                <w:color w:val="000000"/>
              </w:rPr>
            </w:pPr>
            <w:r w:rsidRPr="00A53762">
              <w:t>здатність використовувати відкриті цифрові ресурси для власного розвитку.</w:t>
            </w:r>
          </w:p>
        </w:tc>
      </w:tr>
      <w:tr w:rsidR="00A6331D" w:rsidRPr="00EF4DDC" w14:paraId="1AE3D5F8" w14:textId="77777777" w:rsidTr="00371DE3">
        <w:trPr>
          <w:trHeight w:val="768"/>
        </w:trPr>
        <w:tc>
          <w:tcPr>
            <w:tcW w:w="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427BA5" w14:textId="77777777" w:rsidR="00A6331D" w:rsidRPr="00090FEA" w:rsidRDefault="00A6331D" w:rsidP="00C37049">
            <w:pPr>
              <w:pStyle w:val="rvps12"/>
            </w:pPr>
            <w:r w:rsidRPr="00090FEA">
              <w:t>2.</w:t>
            </w:r>
          </w:p>
        </w:tc>
        <w:tc>
          <w:tcPr>
            <w:tcW w:w="28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C9A01E" w14:textId="3C3A4E0B" w:rsidR="00A6331D" w:rsidRPr="00A6331D" w:rsidRDefault="00371DE3" w:rsidP="00A6331D">
            <w:pPr>
              <w:ind w:left="57" w:right="57" w:firstLine="47"/>
              <w:rPr>
                <w:sz w:val="24"/>
                <w:lang w:eastAsia="uk-UA"/>
              </w:rPr>
            </w:pPr>
            <w:r w:rsidRPr="00103301">
              <w:rPr>
                <w:sz w:val="24"/>
              </w:rPr>
              <w:t>Якісне виконання поставлених завдань</w:t>
            </w:r>
            <w:r w:rsidRPr="00A6331D">
              <w:rPr>
                <w:sz w:val="24"/>
                <w:lang w:eastAsia="uk-UA"/>
              </w:rPr>
              <w:t xml:space="preserve"> </w:t>
            </w:r>
          </w:p>
        </w:tc>
        <w:tc>
          <w:tcPr>
            <w:tcW w:w="631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207550" w14:textId="77777777" w:rsidR="00371DE3" w:rsidRDefault="00371DE3" w:rsidP="00371DE3">
            <w:pPr>
              <w:ind w:firstLine="88"/>
              <w:rPr>
                <w:sz w:val="24"/>
              </w:rPr>
            </w:pPr>
            <w:r w:rsidRPr="00103301">
              <w:rPr>
                <w:sz w:val="24"/>
              </w:rPr>
              <w:t>вміння працювати з інформацією</w:t>
            </w:r>
            <w:r>
              <w:rPr>
                <w:sz w:val="24"/>
              </w:rPr>
              <w:t>;</w:t>
            </w:r>
          </w:p>
          <w:p w14:paraId="3742DB4C" w14:textId="4C4168FC" w:rsidR="00A6331D" w:rsidRPr="003617A5" w:rsidRDefault="00371DE3" w:rsidP="00371DE3">
            <w:pPr>
              <w:pStyle w:val="11"/>
              <w:numPr>
                <w:ilvl w:val="0"/>
                <w:numId w:val="25"/>
              </w:numPr>
              <w:spacing w:after="0" w:line="240" w:lineRule="auto"/>
              <w:ind w:left="225" w:right="57" w:hanging="142"/>
              <w:jc w:val="both"/>
              <w:rPr>
                <w:rFonts w:ascii="Times New Roman" w:hAnsi="Times New Roman"/>
                <w:sz w:val="24"/>
                <w:szCs w:val="24"/>
              </w:rPr>
            </w:pPr>
            <w:r w:rsidRPr="00103301">
              <w:rPr>
                <w:rFonts w:ascii="Times New Roman" w:hAnsi="Times New Roman"/>
                <w:sz w:val="24"/>
                <w:szCs w:val="24"/>
                <w:lang w:eastAsia="ru-RU"/>
              </w:rPr>
              <w:t xml:space="preserve"> здатність виконувати декілька завдань одночасно; орієнтація на досягнення кінцевих результатів у встановлені терміни</w:t>
            </w:r>
            <w:r>
              <w:rPr>
                <w:rFonts w:ascii="Times New Roman" w:hAnsi="Times New Roman"/>
                <w:sz w:val="24"/>
                <w:szCs w:val="24"/>
                <w:lang w:eastAsia="ru-RU"/>
              </w:rPr>
              <w:t>.</w:t>
            </w:r>
          </w:p>
        </w:tc>
      </w:tr>
      <w:tr w:rsidR="00A6331D" w:rsidRPr="00EF4DDC" w14:paraId="22E06113" w14:textId="77777777" w:rsidTr="00371DE3">
        <w:trPr>
          <w:trHeight w:val="768"/>
        </w:trPr>
        <w:tc>
          <w:tcPr>
            <w:tcW w:w="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943907" w14:textId="77777777" w:rsidR="00A6331D" w:rsidRPr="00090FEA" w:rsidRDefault="00A6331D" w:rsidP="00C37049">
            <w:pPr>
              <w:pStyle w:val="rvps12"/>
            </w:pPr>
            <w:r w:rsidRPr="00090FEA">
              <w:t>3.</w:t>
            </w:r>
          </w:p>
        </w:tc>
        <w:tc>
          <w:tcPr>
            <w:tcW w:w="28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FEDB99" w14:textId="1DB353CB" w:rsidR="00A6331D" w:rsidRPr="00A6331D" w:rsidRDefault="00371DE3" w:rsidP="00A6331D">
            <w:pPr>
              <w:ind w:left="57" w:right="57" w:firstLine="47"/>
              <w:rPr>
                <w:i/>
                <w:sz w:val="24"/>
                <w:lang w:eastAsia="uk-UA"/>
              </w:rPr>
            </w:pPr>
            <w:r w:rsidRPr="00371DE3">
              <w:rPr>
                <w:rFonts w:eastAsia="Calibri"/>
                <w:sz w:val="24"/>
                <w:lang w:val="ru-RU"/>
              </w:rPr>
              <w:t>Особистісні компетенції</w:t>
            </w:r>
            <w:r w:rsidRPr="00A6331D">
              <w:rPr>
                <w:i/>
                <w:sz w:val="24"/>
                <w:lang w:eastAsia="uk-UA"/>
              </w:rPr>
              <w:t xml:space="preserve"> </w:t>
            </w:r>
          </w:p>
        </w:tc>
        <w:tc>
          <w:tcPr>
            <w:tcW w:w="631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75F528" w14:textId="77777777" w:rsidR="00371DE3" w:rsidRPr="00A30774" w:rsidRDefault="00371DE3" w:rsidP="002F01BD">
            <w:pPr>
              <w:ind w:firstLine="57"/>
              <w:rPr>
                <w:sz w:val="24"/>
              </w:rPr>
            </w:pPr>
            <w:r w:rsidRPr="00A30774">
              <w:rPr>
                <w:sz w:val="24"/>
              </w:rPr>
              <w:t>відповідальність;</w:t>
            </w:r>
          </w:p>
          <w:p w14:paraId="174AD002" w14:textId="77777777" w:rsidR="00371DE3" w:rsidRPr="00A30774" w:rsidRDefault="00371DE3" w:rsidP="002F01BD">
            <w:pPr>
              <w:ind w:firstLine="57"/>
              <w:rPr>
                <w:sz w:val="24"/>
              </w:rPr>
            </w:pPr>
            <w:r w:rsidRPr="00A30774">
              <w:rPr>
                <w:sz w:val="24"/>
              </w:rPr>
              <w:t>системність і самостійність в роботі;</w:t>
            </w:r>
          </w:p>
          <w:p w14:paraId="2C1A935A" w14:textId="77777777" w:rsidR="00371DE3" w:rsidRPr="00A30774" w:rsidRDefault="00371DE3" w:rsidP="002F01BD">
            <w:pPr>
              <w:ind w:firstLine="57"/>
              <w:rPr>
                <w:sz w:val="24"/>
              </w:rPr>
            </w:pPr>
            <w:r w:rsidRPr="00A30774">
              <w:rPr>
                <w:sz w:val="24"/>
              </w:rPr>
              <w:t>уважність до деталей;</w:t>
            </w:r>
          </w:p>
          <w:p w14:paraId="1293A722" w14:textId="77777777" w:rsidR="00371DE3" w:rsidRPr="00A30774" w:rsidRDefault="00371DE3" w:rsidP="002F01BD">
            <w:pPr>
              <w:ind w:firstLine="57"/>
              <w:rPr>
                <w:sz w:val="24"/>
              </w:rPr>
            </w:pPr>
            <w:r w:rsidRPr="00A30774">
              <w:rPr>
                <w:sz w:val="24"/>
              </w:rPr>
              <w:t>наполегливість;</w:t>
            </w:r>
          </w:p>
          <w:p w14:paraId="457F891C" w14:textId="77777777" w:rsidR="00371DE3" w:rsidRPr="00A30774" w:rsidRDefault="00371DE3" w:rsidP="002F01BD">
            <w:pPr>
              <w:ind w:firstLine="57"/>
              <w:rPr>
                <w:sz w:val="24"/>
              </w:rPr>
            </w:pPr>
            <w:r w:rsidRPr="00A30774">
              <w:rPr>
                <w:sz w:val="24"/>
              </w:rPr>
              <w:t>креативність та ініціативність;</w:t>
            </w:r>
          </w:p>
          <w:p w14:paraId="48BBD522" w14:textId="77777777" w:rsidR="00371DE3" w:rsidRPr="00A30774" w:rsidRDefault="00371DE3" w:rsidP="002F01BD">
            <w:pPr>
              <w:ind w:firstLine="57"/>
              <w:rPr>
                <w:sz w:val="24"/>
              </w:rPr>
            </w:pPr>
            <w:r w:rsidRPr="00A30774">
              <w:rPr>
                <w:sz w:val="24"/>
              </w:rPr>
              <w:t>орієнтація на саморозвиток;</w:t>
            </w:r>
          </w:p>
          <w:p w14:paraId="3BFE3913" w14:textId="68EC4AA6" w:rsidR="00A6331D" w:rsidRPr="00000988" w:rsidRDefault="00371DE3" w:rsidP="002F01BD">
            <w:pPr>
              <w:ind w:firstLine="0"/>
              <w:rPr>
                <w:sz w:val="24"/>
              </w:rPr>
            </w:pPr>
            <w:r w:rsidRPr="00A30774">
              <w:rPr>
                <w:sz w:val="24"/>
              </w:rPr>
              <w:t>вміння працювати в стресових ситуаціях</w:t>
            </w:r>
            <w:r>
              <w:rPr>
                <w:sz w:val="24"/>
              </w:rPr>
              <w:t>.</w:t>
            </w:r>
          </w:p>
        </w:tc>
      </w:tr>
      <w:tr w:rsidR="00C37049" w:rsidRPr="00EF4DDC" w14:paraId="2AE476C9" w14:textId="77777777" w:rsidTr="00371DE3">
        <w:trPr>
          <w:trHeight w:val="310"/>
        </w:trPr>
        <w:tc>
          <w:tcPr>
            <w:tcW w:w="961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F8E135" w14:textId="77777777" w:rsidR="00C37049" w:rsidRPr="00090FEA" w:rsidRDefault="00C37049" w:rsidP="00C37049">
            <w:pPr>
              <w:pStyle w:val="a4"/>
              <w:spacing w:before="0" w:beforeAutospacing="0" w:after="0" w:afterAutospacing="0"/>
              <w:jc w:val="center"/>
              <w:rPr>
                <w:b/>
                <w:lang w:val="uk-UA"/>
              </w:rPr>
            </w:pPr>
            <w:r w:rsidRPr="00090FEA">
              <w:rPr>
                <w:b/>
                <w:lang w:val="uk-UA"/>
              </w:rPr>
              <w:t>Професійні знання</w:t>
            </w:r>
          </w:p>
        </w:tc>
      </w:tr>
      <w:tr w:rsidR="00C37049" w:rsidRPr="00EF4DDC" w14:paraId="08E2453C" w14:textId="77777777" w:rsidTr="00371DE3">
        <w:tc>
          <w:tcPr>
            <w:tcW w:w="330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ADD044" w14:textId="77777777" w:rsidR="00C37049" w:rsidRPr="00090FEA" w:rsidRDefault="00C37049" w:rsidP="00C37049">
            <w:pPr>
              <w:pStyle w:val="rvps14"/>
              <w:jc w:val="center"/>
              <w:rPr>
                <w:b/>
              </w:rPr>
            </w:pPr>
            <w:r w:rsidRPr="00090FEA">
              <w:rPr>
                <w:b/>
              </w:rPr>
              <w:t>Вимога</w:t>
            </w:r>
          </w:p>
        </w:tc>
        <w:tc>
          <w:tcPr>
            <w:tcW w:w="631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1B92FA" w14:textId="77777777" w:rsidR="00C37049" w:rsidRPr="00090FEA" w:rsidRDefault="00C37049" w:rsidP="00C37049">
            <w:pPr>
              <w:pStyle w:val="a4"/>
              <w:spacing w:before="0" w:beforeAutospacing="0" w:after="0" w:afterAutospacing="0"/>
              <w:jc w:val="center"/>
              <w:rPr>
                <w:b/>
                <w:lang w:val="uk-UA"/>
              </w:rPr>
            </w:pPr>
            <w:r w:rsidRPr="00090FEA">
              <w:rPr>
                <w:b/>
                <w:lang w:val="uk-UA"/>
              </w:rPr>
              <w:t>Компоненти вимоги</w:t>
            </w:r>
          </w:p>
        </w:tc>
      </w:tr>
      <w:tr w:rsidR="005B7F14" w:rsidRPr="00EF4DDC" w14:paraId="7F196BA1" w14:textId="77777777" w:rsidTr="00371DE3">
        <w:tc>
          <w:tcPr>
            <w:tcW w:w="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86BC0D" w14:textId="77777777" w:rsidR="005B7F14" w:rsidRPr="00090FEA" w:rsidRDefault="005B7F14" w:rsidP="00C37049">
            <w:pPr>
              <w:pStyle w:val="rvps12"/>
            </w:pPr>
            <w:r w:rsidRPr="00090FEA">
              <w:t>1.</w:t>
            </w:r>
          </w:p>
        </w:tc>
        <w:tc>
          <w:tcPr>
            <w:tcW w:w="28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E933D6" w14:textId="77777777" w:rsidR="005B7F14" w:rsidRPr="00090FEA" w:rsidRDefault="005B7F14" w:rsidP="00C37049">
            <w:pPr>
              <w:pStyle w:val="rvps14"/>
            </w:pPr>
            <w:r w:rsidRPr="00090FEA">
              <w:t>Знання законодавства</w:t>
            </w:r>
          </w:p>
        </w:tc>
        <w:tc>
          <w:tcPr>
            <w:tcW w:w="631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766EFC" w14:textId="77777777" w:rsidR="005B7F14" w:rsidRPr="007C7E67" w:rsidRDefault="005B7F14" w:rsidP="005B7F14">
            <w:pPr>
              <w:tabs>
                <w:tab w:val="left" w:pos="1342"/>
              </w:tabs>
              <w:ind w:left="57" w:right="57" w:firstLine="35"/>
              <w:rPr>
                <w:sz w:val="24"/>
                <w:lang w:eastAsia="uk-UA"/>
              </w:rPr>
            </w:pPr>
            <w:r w:rsidRPr="007C7E67">
              <w:rPr>
                <w:sz w:val="24"/>
                <w:lang w:eastAsia="uk-UA"/>
              </w:rPr>
              <w:t xml:space="preserve">Знання: </w:t>
            </w:r>
          </w:p>
          <w:p w14:paraId="0D8C9603" w14:textId="77777777" w:rsidR="005B7F14" w:rsidRPr="007C7E67" w:rsidRDefault="00CB538E" w:rsidP="005B7F14">
            <w:pPr>
              <w:tabs>
                <w:tab w:val="left" w:pos="1342"/>
              </w:tabs>
              <w:ind w:left="57" w:right="57" w:firstLine="35"/>
              <w:rPr>
                <w:sz w:val="24"/>
                <w:lang w:eastAsia="uk-UA"/>
              </w:rPr>
            </w:pPr>
            <w:hyperlink r:id="rId9" w:tgtFrame="_blank" w:history="1">
              <w:r w:rsidR="005B7F14" w:rsidRPr="007C7E67">
                <w:rPr>
                  <w:sz w:val="24"/>
                  <w:lang w:eastAsia="uk-UA"/>
                </w:rPr>
                <w:t>Конституції України</w:t>
              </w:r>
            </w:hyperlink>
            <w:r w:rsidR="005B7F14" w:rsidRPr="007C7E67">
              <w:rPr>
                <w:sz w:val="24"/>
                <w:lang w:eastAsia="uk-UA"/>
              </w:rPr>
              <w:t xml:space="preserve">; </w:t>
            </w:r>
          </w:p>
          <w:p w14:paraId="6563AA1C" w14:textId="77777777" w:rsidR="005B7F14" w:rsidRPr="007C7E67" w:rsidRDefault="00CB538E" w:rsidP="005B7F14">
            <w:pPr>
              <w:tabs>
                <w:tab w:val="left" w:pos="1342"/>
              </w:tabs>
              <w:ind w:left="57" w:right="57" w:firstLine="35"/>
              <w:rPr>
                <w:sz w:val="24"/>
                <w:lang w:eastAsia="uk-UA"/>
              </w:rPr>
            </w:pPr>
            <w:hyperlink r:id="rId10" w:tgtFrame="_blank" w:history="1">
              <w:r w:rsidR="005B7F14" w:rsidRPr="007C7E67">
                <w:rPr>
                  <w:sz w:val="24"/>
                  <w:lang w:eastAsia="uk-UA"/>
                </w:rPr>
                <w:t>Закону України</w:t>
              </w:r>
            </w:hyperlink>
            <w:r w:rsidR="005B7F14" w:rsidRPr="007C7E67">
              <w:rPr>
                <w:sz w:val="24"/>
                <w:lang w:eastAsia="uk-UA"/>
              </w:rPr>
              <w:t xml:space="preserve"> «Про державну службу»; </w:t>
            </w:r>
          </w:p>
          <w:p w14:paraId="3B81D6C7" w14:textId="77777777" w:rsidR="005B7F14" w:rsidRPr="00740097" w:rsidRDefault="00CB538E" w:rsidP="005B7F14">
            <w:pPr>
              <w:tabs>
                <w:tab w:val="left" w:pos="1342"/>
              </w:tabs>
              <w:ind w:left="57" w:right="57" w:firstLine="35"/>
              <w:rPr>
                <w:sz w:val="24"/>
                <w:lang w:eastAsia="uk-UA"/>
              </w:rPr>
            </w:pPr>
            <w:hyperlink r:id="rId11" w:tgtFrame="_blank" w:history="1">
              <w:r w:rsidR="005B7F14" w:rsidRPr="007C7E67">
                <w:rPr>
                  <w:sz w:val="24"/>
                  <w:lang w:eastAsia="uk-UA"/>
                </w:rPr>
                <w:t>Закону України</w:t>
              </w:r>
            </w:hyperlink>
            <w:r w:rsidR="005B7F14" w:rsidRPr="007C7E67">
              <w:rPr>
                <w:sz w:val="24"/>
                <w:lang w:eastAsia="uk-UA"/>
              </w:rPr>
              <w:t xml:space="preserve"> «Про запобігання корупції»</w:t>
            </w:r>
            <w:r w:rsidR="005B7F14">
              <w:rPr>
                <w:sz w:val="24"/>
                <w:lang w:eastAsia="uk-UA"/>
              </w:rPr>
              <w:t xml:space="preserve"> та іншого законодавства </w:t>
            </w:r>
          </w:p>
        </w:tc>
      </w:tr>
      <w:tr w:rsidR="005B7F14" w:rsidRPr="00EF4DDC" w14:paraId="0E9BA534" w14:textId="77777777" w:rsidTr="00371DE3">
        <w:tc>
          <w:tcPr>
            <w:tcW w:w="4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42E971" w14:textId="77777777" w:rsidR="005B7F14" w:rsidRPr="00090FEA" w:rsidRDefault="005B7F14" w:rsidP="00C37049">
            <w:pPr>
              <w:pStyle w:val="rvps12"/>
            </w:pPr>
            <w:r w:rsidRPr="00090FEA">
              <w:t xml:space="preserve">2. </w:t>
            </w:r>
          </w:p>
        </w:tc>
        <w:tc>
          <w:tcPr>
            <w:tcW w:w="283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024188" w14:textId="77777777" w:rsidR="005B7F14" w:rsidRPr="00090FEA" w:rsidRDefault="005B7F14" w:rsidP="00C37049">
            <w:pPr>
              <w:pStyle w:val="rvps14"/>
            </w:pPr>
            <w:r w:rsidRPr="00090FEA">
              <w:t>Знання законодавства у сфері</w:t>
            </w:r>
          </w:p>
        </w:tc>
        <w:tc>
          <w:tcPr>
            <w:tcW w:w="631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98E211" w14:textId="77777777" w:rsidR="005B7F14" w:rsidRDefault="005B7F14" w:rsidP="005B7F14">
            <w:pPr>
              <w:ind w:firstLine="35"/>
              <w:rPr>
                <w:sz w:val="24"/>
              </w:rPr>
            </w:pPr>
            <w:r>
              <w:rPr>
                <w:sz w:val="24"/>
              </w:rPr>
              <w:t>Знання:</w:t>
            </w:r>
          </w:p>
          <w:p w14:paraId="0425499F" w14:textId="77777777" w:rsidR="005B7F14" w:rsidRPr="005B7F14" w:rsidRDefault="005B7F14" w:rsidP="005B7F14">
            <w:pPr>
              <w:ind w:left="83" w:firstLine="35"/>
              <w:rPr>
                <w:sz w:val="24"/>
              </w:rPr>
            </w:pPr>
            <w:r>
              <w:rPr>
                <w:sz w:val="24"/>
              </w:rPr>
              <w:t>Закон України «Про лікарські засоби»;</w:t>
            </w:r>
          </w:p>
          <w:p w14:paraId="25860905" w14:textId="77777777" w:rsidR="005B7F14" w:rsidRPr="005B7F14" w:rsidRDefault="005B7F14" w:rsidP="005B7F14">
            <w:pPr>
              <w:ind w:left="83" w:firstLine="35"/>
              <w:rPr>
                <w:sz w:val="24"/>
              </w:rPr>
            </w:pPr>
            <w:r>
              <w:rPr>
                <w:sz w:val="24"/>
              </w:rPr>
              <w:t>Закон України «Про основні засади державного нагляду (контролю) у сфері господарської діяльності»;</w:t>
            </w:r>
          </w:p>
          <w:p w14:paraId="2214C2E4" w14:textId="5BEDCF47" w:rsidR="005B7F14" w:rsidRDefault="005B7F14" w:rsidP="005B7F14">
            <w:pPr>
              <w:ind w:left="83" w:firstLine="35"/>
              <w:rPr>
                <w:sz w:val="24"/>
              </w:rPr>
            </w:pPr>
            <w:r w:rsidRPr="008E350A">
              <w:rPr>
                <w:sz w:val="24"/>
              </w:rPr>
              <w:t xml:space="preserve">Закон України «Про ліцензування </w:t>
            </w:r>
            <w:r>
              <w:rPr>
                <w:sz w:val="24"/>
              </w:rPr>
              <w:t>видів господарської діяльності»;</w:t>
            </w:r>
          </w:p>
          <w:p w14:paraId="4D35C191" w14:textId="0BA9E18F" w:rsidR="00C6567E" w:rsidRDefault="00C6567E" w:rsidP="005B7F14">
            <w:pPr>
              <w:ind w:left="83" w:firstLine="35"/>
              <w:rPr>
                <w:color w:val="333333"/>
                <w:sz w:val="24"/>
                <w:shd w:val="clear" w:color="auto" w:fill="FFFFFF"/>
              </w:rPr>
            </w:pPr>
            <w:r>
              <w:rPr>
                <w:sz w:val="24"/>
              </w:rPr>
              <w:t xml:space="preserve">Закон України </w:t>
            </w:r>
            <w:r w:rsidRPr="00C6567E">
              <w:rPr>
                <w:color w:val="000000" w:themeColor="text1"/>
                <w:sz w:val="24"/>
              </w:rPr>
              <w:t>«</w:t>
            </w:r>
            <w:r w:rsidRPr="00C6567E">
              <w:rPr>
                <w:color w:val="000000" w:themeColor="text1"/>
                <w:sz w:val="24"/>
                <w:shd w:val="clear" w:color="auto" w:fill="FFFFFF"/>
              </w:rPr>
              <w:t>Про наркотичні засоби, психотропні речовини і прекурсори»;</w:t>
            </w:r>
          </w:p>
          <w:p w14:paraId="0F3EE027" w14:textId="22581068" w:rsidR="00C6567E" w:rsidRPr="00C6567E" w:rsidRDefault="00C6567E" w:rsidP="005B7F14">
            <w:pPr>
              <w:ind w:left="83" w:firstLine="35"/>
              <w:rPr>
                <w:color w:val="000000" w:themeColor="text1"/>
                <w:sz w:val="24"/>
              </w:rPr>
            </w:pPr>
            <w:r>
              <w:rPr>
                <w:color w:val="333333"/>
                <w:sz w:val="24"/>
                <w:shd w:val="clear" w:color="auto" w:fill="FFFFFF"/>
              </w:rPr>
              <w:t xml:space="preserve">Закон України </w:t>
            </w:r>
            <w:r w:rsidRPr="00C6567E">
              <w:rPr>
                <w:color w:val="000000" w:themeColor="text1"/>
                <w:sz w:val="24"/>
                <w:shd w:val="clear" w:color="auto" w:fill="FFFFFF"/>
              </w:rPr>
              <w:t>«Про державний ринковий нагляд і контроль нехарчової продукції»;</w:t>
            </w:r>
          </w:p>
          <w:p w14:paraId="1185769E" w14:textId="77777777" w:rsidR="005B7F14" w:rsidRPr="005B7F14" w:rsidRDefault="005B7F14" w:rsidP="005B7F14">
            <w:pPr>
              <w:ind w:left="83" w:firstLine="35"/>
              <w:rPr>
                <w:sz w:val="24"/>
              </w:rPr>
            </w:pPr>
            <w:r w:rsidRPr="008E350A">
              <w:rPr>
                <w:sz w:val="24"/>
              </w:rPr>
              <w:t>Кодекс України про</w:t>
            </w:r>
            <w:r>
              <w:rPr>
                <w:sz w:val="24"/>
              </w:rPr>
              <w:t xml:space="preserve"> адміністративні правопорушення;</w:t>
            </w:r>
          </w:p>
          <w:p w14:paraId="482435B2" w14:textId="77777777" w:rsidR="005B7F14" w:rsidRPr="005B7F14" w:rsidRDefault="005B7F14" w:rsidP="005B7F14">
            <w:pPr>
              <w:ind w:left="83" w:firstLine="35"/>
              <w:rPr>
                <w:sz w:val="24"/>
              </w:rPr>
            </w:pPr>
            <w:r>
              <w:rPr>
                <w:sz w:val="24"/>
              </w:rPr>
              <w:t>Кодекс Законів про працю України;</w:t>
            </w:r>
          </w:p>
          <w:p w14:paraId="302CC8E4" w14:textId="77777777" w:rsidR="005B7F14" w:rsidRDefault="005B7F14" w:rsidP="005B7F14">
            <w:pPr>
              <w:ind w:left="83" w:firstLine="35"/>
              <w:rPr>
                <w:sz w:val="24"/>
              </w:rPr>
            </w:pPr>
            <w:r>
              <w:rPr>
                <w:sz w:val="24"/>
              </w:rPr>
              <w:t>Господарський кодекс України;</w:t>
            </w:r>
          </w:p>
          <w:p w14:paraId="41239F1B" w14:textId="77777777" w:rsidR="005B7F14" w:rsidRPr="00CD4499" w:rsidRDefault="005B7F14" w:rsidP="005B7F14">
            <w:pPr>
              <w:ind w:left="83" w:firstLine="35"/>
              <w:rPr>
                <w:sz w:val="24"/>
              </w:rPr>
            </w:pPr>
            <w:r w:rsidRPr="009144B7">
              <w:rPr>
                <w:sz w:val="24"/>
              </w:rPr>
              <w:lastRenderedPageBreak/>
              <w:t>Порядок організації та ведення договірної, претензійної та позовної роботи.</w:t>
            </w:r>
          </w:p>
        </w:tc>
      </w:tr>
    </w:tbl>
    <w:p w14:paraId="041D7FEE" w14:textId="77777777" w:rsidR="00D17FF0" w:rsidRPr="00BE7CCA" w:rsidRDefault="00D17FF0" w:rsidP="000F1060">
      <w:pPr>
        <w:pStyle w:val="rvps7"/>
        <w:jc w:val="center"/>
        <w:rPr>
          <w:rStyle w:val="rvts15"/>
          <w:sz w:val="28"/>
          <w:szCs w:val="28"/>
          <w:lang w:val="uk-UA"/>
        </w:rPr>
      </w:pPr>
    </w:p>
    <w:sectPr w:rsidR="00D17FF0" w:rsidRPr="00BE7CCA" w:rsidSect="00AF6A09">
      <w:pgSz w:w="11906" w:h="16838"/>
      <w:pgMar w:top="567" w:right="567"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31D"/>
    <w:multiLevelType w:val="hybridMultilevel"/>
    <w:tmpl w:val="C25A9798"/>
    <w:lvl w:ilvl="0" w:tplc="5B8808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41D7"/>
    <w:multiLevelType w:val="hybridMultilevel"/>
    <w:tmpl w:val="42A06BE8"/>
    <w:lvl w:ilvl="0" w:tplc="04220001">
      <w:start w:val="1"/>
      <w:numFmt w:val="bullet"/>
      <w:lvlText w:val=""/>
      <w:lvlJc w:val="left"/>
      <w:pPr>
        <w:ind w:left="861" w:hanging="360"/>
      </w:pPr>
      <w:rPr>
        <w:rFonts w:ascii="Symbol" w:hAnsi="Symbol" w:hint="default"/>
      </w:rPr>
    </w:lvl>
    <w:lvl w:ilvl="1" w:tplc="04220003" w:tentative="1">
      <w:start w:val="1"/>
      <w:numFmt w:val="bullet"/>
      <w:lvlText w:val="o"/>
      <w:lvlJc w:val="left"/>
      <w:pPr>
        <w:ind w:left="1581" w:hanging="360"/>
      </w:pPr>
      <w:rPr>
        <w:rFonts w:ascii="Courier New" w:hAnsi="Courier New" w:cs="Courier New" w:hint="default"/>
      </w:rPr>
    </w:lvl>
    <w:lvl w:ilvl="2" w:tplc="04220005" w:tentative="1">
      <w:start w:val="1"/>
      <w:numFmt w:val="bullet"/>
      <w:lvlText w:val=""/>
      <w:lvlJc w:val="left"/>
      <w:pPr>
        <w:ind w:left="2301" w:hanging="360"/>
      </w:pPr>
      <w:rPr>
        <w:rFonts w:ascii="Wingdings" w:hAnsi="Wingdings" w:hint="default"/>
      </w:rPr>
    </w:lvl>
    <w:lvl w:ilvl="3" w:tplc="04220001" w:tentative="1">
      <w:start w:val="1"/>
      <w:numFmt w:val="bullet"/>
      <w:lvlText w:val=""/>
      <w:lvlJc w:val="left"/>
      <w:pPr>
        <w:ind w:left="3021" w:hanging="360"/>
      </w:pPr>
      <w:rPr>
        <w:rFonts w:ascii="Symbol" w:hAnsi="Symbol" w:hint="default"/>
      </w:rPr>
    </w:lvl>
    <w:lvl w:ilvl="4" w:tplc="04220003" w:tentative="1">
      <w:start w:val="1"/>
      <w:numFmt w:val="bullet"/>
      <w:lvlText w:val="o"/>
      <w:lvlJc w:val="left"/>
      <w:pPr>
        <w:ind w:left="3741" w:hanging="360"/>
      </w:pPr>
      <w:rPr>
        <w:rFonts w:ascii="Courier New" w:hAnsi="Courier New" w:cs="Courier New" w:hint="default"/>
      </w:rPr>
    </w:lvl>
    <w:lvl w:ilvl="5" w:tplc="04220005" w:tentative="1">
      <w:start w:val="1"/>
      <w:numFmt w:val="bullet"/>
      <w:lvlText w:val=""/>
      <w:lvlJc w:val="left"/>
      <w:pPr>
        <w:ind w:left="4461" w:hanging="360"/>
      </w:pPr>
      <w:rPr>
        <w:rFonts w:ascii="Wingdings" w:hAnsi="Wingdings" w:hint="default"/>
      </w:rPr>
    </w:lvl>
    <w:lvl w:ilvl="6" w:tplc="04220001" w:tentative="1">
      <w:start w:val="1"/>
      <w:numFmt w:val="bullet"/>
      <w:lvlText w:val=""/>
      <w:lvlJc w:val="left"/>
      <w:pPr>
        <w:ind w:left="5181" w:hanging="360"/>
      </w:pPr>
      <w:rPr>
        <w:rFonts w:ascii="Symbol" w:hAnsi="Symbol" w:hint="default"/>
      </w:rPr>
    </w:lvl>
    <w:lvl w:ilvl="7" w:tplc="04220003" w:tentative="1">
      <w:start w:val="1"/>
      <w:numFmt w:val="bullet"/>
      <w:lvlText w:val="o"/>
      <w:lvlJc w:val="left"/>
      <w:pPr>
        <w:ind w:left="5901" w:hanging="360"/>
      </w:pPr>
      <w:rPr>
        <w:rFonts w:ascii="Courier New" w:hAnsi="Courier New" w:cs="Courier New" w:hint="default"/>
      </w:rPr>
    </w:lvl>
    <w:lvl w:ilvl="8" w:tplc="04220005" w:tentative="1">
      <w:start w:val="1"/>
      <w:numFmt w:val="bullet"/>
      <w:lvlText w:val=""/>
      <w:lvlJc w:val="left"/>
      <w:pPr>
        <w:ind w:left="6621" w:hanging="360"/>
      </w:pPr>
      <w:rPr>
        <w:rFonts w:ascii="Wingdings" w:hAnsi="Wingdings" w:hint="default"/>
      </w:rPr>
    </w:lvl>
  </w:abstractNum>
  <w:abstractNum w:abstractNumId="2" w15:restartNumberingAfterBreak="0">
    <w:nsid w:val="0DA80805"/>
    <w:multiLevelType w:val="hybridMultilevel"/>
    <w:tmpl w:val="87321DDE"/>
    <w:lvl w:ilvl="0" w:tplc="FE5CDAC6">
      <w:numFmt w:val="bullet"/>
      <w:lvlText w:val="-"/>
      <w:lvlJc w:val="left"/>
      <w:pPr>
        <w:ind w:left="2911" w:hanging="360"/>
      </w:pPr>
      <w:rPr>
        <w:rFonts w:ascii="Times New Roman" w:eastAsia="Times New Roman" w:hAnsi="Times New Roman" w:cs="Times New Roman" w:hint="default"/>
      </w:rPr>
    </w:lvl>
    <w:lvl w:ilvl="1" w:tplc="04220003" w:tentative="1">
      <w:start w:val="1"/>
      <w:numFmt w:val="bullet"/>
      <w:lvlText w:val="o"/>
      <w:lvlJc w:val="left"/>
      <w:pPr>
        <w:ind w:left="3631" w:hanging="360"/>
      </w:pPr>
      <w:rPr>
        <w:rFonts w:ascii="Courier New" w:hAnsi="Courier New" w:cs="Courier New" w:hint="default"/>
      </w:rPr>
    </w:lvl>
    <w:lvl w:ilvl="2" w:tplc="04220005" w:tentative="1">
      <w:start w:val="1"/>
      <w:numFmt w:val="bullet"/>
      <w:lvlText w:val=""/>
      <w:lvlJc w:val="left"/>
      <w:pPr>
        <w:ind w:left="4351" w:hanging="360"/>
      </w:pPr>
      <w:rPr>
        <w:rFonts w:ascii="Wingdings" w:hAnsi="Wingdings" w:hint="default"/>
      </w:rPr>
    </w:lvl>
    <w:lvl w:ilvl="3" w:tplc="04220001" w:tentative="1">
      <w:start w:val="1"/>
      <w:numFmt w:val="bullet"/>
      <w:lvlText w:val=""/>
      <w:lvlJc w:val="left"/>
      <w:pPr>
        <w:ind w:left="5071" w:hanging="360"/>
      </w:pPr>
      <w:rPr>
        <w:rFonts w:ascii="Symbol" w:hAnsi="Symbol" w:hint="default"/>
      </w:rPr>
    </w:lvl>
    <w:lvl w:ilvl="4" w:tplc="04220003" w:tentative="1">
      <w:start w:val="1"/>
      <w:numFmt w:val="bullet"/>
      <w:lvlText w:val="o"/>
      <w:lvlJc w:val="left"/>
      <w:pPr>
        <w:ind w:left="5791" w:hanging="360"/>
      </w:pPr>
      <w:rPr>
        <w:rFonts w:ascii="Courier New" w:hAnsi="Courier New" w:cs="Courier New" w:hint="default"/>
      </w:rPr>
    </w:lvl>
    <w:lvl w:ilvl="5" w:tplc="04220005" w:tentative="1">
      <w:start w:val="1"/>
      <w:numFmt w:val="bullet"/>
      <w:lvlText w:val=""/>
      <w:lvlJc w:val="left"/>
      <w:pPr>
        <w:ind w:left="6511" w:hanging="360"/>
      </w:pPr>
      <w:rPr>
        <w:rFonts w:ascii="Wingdings" w:hAnsi="Wingdings" w:hint="default"/>
      </w:rPr>
    </w:lvl>
    <w:lvl w:ilvl="6" w:tplc="04220001" w:tentative="1">
      <w:start w:val="1"/>
      <w:numFmt w:val="bullet"/>
      <w:lvlText w:val=""/>
      <w:lvlJc w:val="left"/>
      <w:pPr>
        <w:ind w:left="7231" w:hanging="360"/>
      </w:pPr>
      <w:rPr>
        <w:rFonts w:ascii="Symbol" w:hAnsi="Symbol" w:hint="default"/>
      </w:rPr>
    </w:lvl>
    <w:lvl w:ilvl="7" w:tplc="04220003" w:tentative="1">
      <w:start w:val="1"/>
      <w:numFmt w:val="bullet"/>
      <w:lvlText w:val="o"/>
      <w:lvlJc w:val="left"/>
      <w:pPr>
        <w:ind w:left="7951" w:hanging="360"/>
      </w:pPr>
      <w:rPr>
        <w:rFonts w:ascii="Courier New" w:hAnsi="Courier New" w:cs="Courier New" w:hint="default"/>
      </w:rPr>
    </w:lvl>
    <w:lvl w:ilvl="8" w:tplc="04220005" w:tentative="1">
      <w:start w:val="1"/>
      <w:numFmt w:val="bullet"/>
      <w:lvlText w:val=""/>
      <w:lvlJc w:val="left"/>
      <w:pPr>
        <w:ind w:left="8671" w:hanging="360"/>
      </w:pPr>
      <w:rPr>
        <w:rFonts w:ascii="Wingdings" w:hAnsi="Wingdings" w:hint="default"/>
      </w:rPr>
    </w:lvl>
  </w:abstractNum>
  <w:abstractNum w:abstractNumId="3" w15:restartNumberingAfterBreak="0">
    <w:nsid w:val="11220757"/>
    <w:multiLevelType w:val="multilevel"/>
    <w:tmpl w:val="9622088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4155E6"/>
    <w:multiLevelType w:val="multilevel"/>
    <w:tmpl w:val="9032685C"/>
    <w:lvl w:ilvl="0">
      <w:numFmt w:val="bullet"/>
      <w:lvlText w:val="-"/>
      <w:lvlJc w:val="left"/>
      <w:pPr>
        <w:ind w:left="0" w:firstLine="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F776E5"/>
    <w:multiLevelType w:val="hybridMultilevel"/>
    <w:tmpl w:val="2988B5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421192"/>
    <w:multiLevelType w:val="hybridMultilevel"/>
    <w:tmpl w:val="58C03D5C"/>
    <w:lvl w:ilvl="0" w:tplc="6D4C8F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16484"/>
    <w:multiLevelType w:val="hybridMultilevel"/>
    <w:tmpl w:val="9940CCA0"/>
    <w:lvl w:ilvl="0" w:tplc="8D7C385A">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8894615"/>
    <w:multiLevelType w:val="hybridMultilevel"/>
    <w:tmpl w:val="BC7EBB1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94B51B5"/>
    <w:multiLevelType w:val="hybridMultilevel"/>
    <w:tmpl w:val="285A6D68"/>
    <w:lvl w:ilvl="0" w:tplc="12221050">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2FA74C13"/>
    <w:multiLevelType w:val="hybridMultilevel"/>
    <w:tmpl w:val="287EC63A"/>
    <w:lvl w:ilvl="0" w:tplc="04220011">
      <w:start w:val="1"/>
      <w:numFmt w:val="decimal"/>
      <w:lvlText w:val="%1)"/>
      <w:lvlJc w:val="left"/>
      <w:pPr>
        <w:ind w:left="720" w:hanging="360"/>
      </w:pPr>
    </w:lvl>
    <w:lvl w:ilvl="1" w:tplc="0422000F">
      <w:start w:val="1"/>
      <w:numFmt w:val="decimal"/>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607662D"/>
    <w:multiLevelType w:val="hybridMultilevel"/>
    <w:tmpl w:val="A150EBC4"/>
    <w:lvl w:ilvl="0" w:tplc="9DE4A38C">
      <w:start w:val="2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98F5354"/>
    <w:multiLevelType w:val="hybridMultilevel"/>
    <w:tmpl w:val="25EC2F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9EA100A"/>
    <w:multiLevelType w:val="hybridMultilevel"/>
    <w:tmpl w:val="85F6C51C"/>
    <w:lvl w:ilvl="0" w:tplc="FC0C0BF2">
      <w:numFmt w:val="bullet"/>
      <w:lvlText w:val="-"/>
      <w:lvlJc w:val="left"/>
      <w:pPr>
        <w:ind w:left="502" w:hanging="360"/>
      </w:pPr>
      <w:rPr>
        <w:rFonts w:ascii="Times New Roman" w:eastAsia="Times New Roman" w:hAnsi="Times New Roman"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4" w15:restartNumberingAfterBreak="0">
    <w:nsid w:val="3AA64534"/>
    <w:multiLevelType w:val="hybridMultilevel"/>
    <w:tmpl w:val="63901BFA"/>
    <w:lvl w:ilvl="0" w:tplc="004A7EF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B456AA"/>
    <w:multiLevelType w:val="hybridMultilevel"/>
    <w:tmpl w:val="8640C880"/>
    <w:lvl w:ilvl="0" w:tplc="9B9C4AFE">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9FA47A3"/>
    <w:multiLevelType w:val="hybridMultilevel"/>
    <w:tmpl w:val="107A8098"/>
    <w:lvl w:ilvl="0" w:tplc="7194B702">
      <w:start w:val="1"/>
      <w:numFmt w:val="bullet"/>
      <w:lvlText w:val=""/>
      <w:lvlJc w:val="left"/>
      <w:pPr>
        <w:ind w:left="927" w:hanging="360"/>
      </w:pPr>
      <w:rPr>
        <w:rFonts w:ascii="Symbol" w:hAnsi="Symbo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5FAD2BDD"/>
    <w:multiLevelType w:val="multilevel"/>
    <w:tmpl w:val="6D90BC2C"/>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Calibri" w:hAnsi="Calibri" w:cs="Times New Roman"/>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8" w15:restartNumberingAfterBreak="0">
    <w:nsid w:val="6143066B"/>
    <w:multiLevelType w:val="hybridMultilevel"/>
    <w:tmpl w:val="B2388ABC"/>
    <w:lvl w:ilvl="0" w:tplc="F2403A5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4F30526"/>
    <w:multiLevelType w:val="multilevel"/>
    <w:tmpl w:val="43405C2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5CA4558"/>
    <w:multiLevelType w:val="multilevel"/>
    <w:tmpl w:val="0046C5A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D954E7B"/>
    <w:multiLevelType w:val="hybridMultilevel"/>
    <w:tmpl w:val="A8369DBA"/>
    <w:lvl w:ilvl="0" w:tplc="01E4D818">
      <w:start w:val="1"/>
      <w:numFmt w:val="decimal"/>
      <w:lvlText w:val="%1)"/>
      <w:lvlJc w:val="left"/>
      <w:pPr>
        <w:ind w:left="840" w:hanging="48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78110E"/>
    <w:multiLevelType w:val="hybridMultilevel"/>
    <w:tmpl w:val="0FA23C56"/>
    <w:lvl w:ilvl="0" w:tplc="068ED69A">
      <w:numFmt w:val="bullet"/>
      <w:lvlText w:val="-"/>
      <w:lvlJc w:val="left"/>
      <w:pPr>
        <w:ind w:left="7306" w:hanging="360"/>
      </w:pPr>
      <w:rPr>
        <w:rFonts w:ascii="Times New Roman" w:eastAsia="Times New Roman" w:hAnsi="Times New Roman" w:cs="Times New Roman" w:hint="default"/>
        <w:color w:val="auto"/>
      </w:rPr>
    </w:lvl>
    <w:lvl w:ilvl="1" w:tplc="04220003" w:tentative="1">
      <w:start w:val="1"/>
      <w:numFmt w:val="bullet"/>
      <w:lvlText w:val="o"/>
      <w:lvlJc w:val="left"/>
      <w:pPr>
        <w:ind w:left="6609" w:hanging="360"/>
      </w:pPr>
      <w:rPr>
        <w:rFonts w:ascii="Courier New" w:hAnsi="Courier New" w:cs="Courier New" w:hint="default"/>
      </w:rPr>
    </w:lvl>
    <w:lvl w:ilvl="2" w:tplc="04220005" w:tentative="1">
      <w:start w:val="1"/>
      <w:numFmt w:val="bullet"/>
      <w:lvlText w:val=""/>
      <w:lvlJc w:val="left"/>
      <w:pPr>
        <w:ind w:left="7329" w:hanging="360"/>
      </w:pPr>
      <w:rPr>
        <w:rFonts w:ascii="Wingdings" w:hAnsi="Wingdings" w:hint="default"/>
      </w:rPr>
    </w:lvl>
    <w:lvl w:ilvl="3" w:tplc="04220001" w:tentative="1">
      <w:start w:val="1"/>
      <w:numFmt w:val="bullet"/>
      <w:lvlText w:val=""/>
      <w:lvlJc w:val="left"/>
      <w:pPr>
        <w:ind w:left="8049" w:hanging="360"/>
      </w:pPr>
      <w:rPr>
        <w:rFonts w:ascii="Symbol" w:hAnsi="Symbol" w:hint="default"/>
      </w:rPr>
    </w:lvl>
    <w:lvl w:ilvl="4" w:tplc="04220003" w:tentative="1">
      <w:start w:val="1"/>
      <w:numFmt w:val="bullet"/>
      <w:lvlText w:val="o"/>
      <w:lvlJc w:val="left"/>
      <w:pPr>
        <w:ind w:left="8769" w:hanging="360"/>
      </w:pPr>
      <w:rPr>
        <w:rFonts w:ascii="Courier New" w:hAnsi="Courier New" w:cs="Courier New" w:hint="default"/>
      </w:rPr>
    </w:lvl>
    <w:lvl w:ilvl="5" w:tplc="04220005" w:tentative="1">
      <w:start w:val="1"/>
      <w:numFmt w:val="bullet"/>
      <w:lvlText w:val=""/>
      <w:lvlJc w:val="left"/>
      <w:pPr>
        <w:ind w:left="9489" w:hanging="360"/>
      </w:pPr>
      <w:rPr>
        <w:rFonts w:ascii="Wingdings" w:hAnsi="Wingdings" w:hint="default"/>
      </w:rPr>
    </w:lvl>
    <w:lvl w:ilvl="6" w:tplc="04220001" w:tentative="1">
      <w:start w:val="1"/>
      <w:numFmt w:val="bullet"/>
      <w:lvlText w:val=""/>
      <w:lvlJc w:val="left"/>
      <w:pPr>
        <w:ind w:left="10209" w:hanging="360"/>
      </w:pPr>
      <w:rPr>
        <w:rFonts w:ascii="Symbol" w:hAnsi="Symbol" w:hint="default"/>
      </w:rPr>
    </w:lvl>
    <w:lvl w:ilvl="7" w:tplc="04220003" w:tentative="1">
      <w:start w:val="1"/>
      <w:numFmt w:val="bullet"/>
      <w:lvlText w:val="o"/>
      <w:lvlJc w:val="left"/>
      <w:pPr>
        <w:ind w:left="10929" w:hanging="360"/>
      </w:pPr>
      <w:rPr>
        <w:rFonts w:ascii="Courier New" w:hAnsi="Courier New" w:cs="Courier New" w:hint="default"/>
      </w:rPr>
    </w:lvl>
    <w:lvl w:ilvl="8" w:tplc="04220005" w:tentative="1">
      <w:start w:val="1"/>
      <w:numFmt w:val="bullet"/>
      <w:lvlText w:val=""/>
      <w:lvlJc w:val="left"/>
      <w:pPr>
        <w:ind w:left="11649" w:hanging="360"/>
      </w:pPr>
      <w:rPr>
        <w:rFonts w:ascii="Wingdings" w:hAnsi="Wingdings" w:hint="default"/>
      </w:rPr>
    </w:lvl>
  </w:abstractNum>
  <w:abstractNum w:abstractNumId="23" w15:restartNumberingAfterBreak="0">
    <w:nsid w:val="7B2D52D6"/>
    <w:multiLevelType w:val="hybridMultilevel"/>
    <w:tmpl w:val="75744F98"/>
    <w:lvl w:ilvl="0" w:tplc="466E6B58">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E7E0A7A"/>
    <w:multiLevelType w:val="hybridMultilevel"/>
    <w:tmpl w:val="81A8A26E"/>
    <w:lvl w:ilvl="0" w:tplc="C1AEDDE0">
      <w:start w:val="1"/>
      <w:numFmt w:val="bullet"/>
      <w:lvlText w:val="-"/>
      <w:lvlJc w:val="left"/>
      <w:pPr>
        <w:ind w:left="36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13"/>
  </w:num>
  <w:num w:numId="2">
    <w:abstractNumId w:val="24"/>
  </w:num>
  <w:num w:numId="3">
    <w:abstractNumId w:val="6"/>
  </w:num>
  <w:num w:numId="4">
    <w:abstractNumId w:val="3"/>
  </w:num>
  <w:num w:numId="5">
    <w:abstractNumId w:val="19"/>
  </w:num>
  <w:num w:numId="6">
    <w:abstractNumId w:val="20"/>
  </w:num>
  <w:num w:numId="7">
    <w:abstractNumId w:val="5"/>
  </w:num>
  <w:num w:numId="8">
    <w:abstractNumId w:val="1"/>
  </w:num>
  <w:num w:numId="9">
    <w:abstractNumId w:val="8"/>
  </w:num>
  <w:num w:numId="10">
    <w:abstractNumId w:val="16"/>
  </w:num>
  <w:num w:numId="11">
    <w:abstractNumId w:val="22"/>
  </w:num>
  <w:num w:numId="12">
    <w:abstractNumId w:val="4"/>
  </w:num>
  <w:num w:numId="13">
    <w:abstractNumId w:val="9"/>
  </w:num>
  <w:num w:numId="14">
    <w:abstractNumId w:val="23"/>
  </w:num>
  <w:num w:numId="15">
    <w:abstractNumId w:val="21"/>
  </w:num>
  <w:num w:numId="16">
    <w:abstractNumId w:val="14"/>
  </w:num>
  <w:num w:numId="17">
    <w:abstractNumId w:val="0"/>
  </w:num>
  <w:num w:numId="18">
    <w:abstractNumId w:val="18"/>
  </w:num>
  <w:num w:numId="19">
    <w:abstractNumId w:val="7"/>
  </w:num>
  <w:num w:numId="20">
    <w:abstractNumId w:val="12"/>
  </w:num>
  <w:num w:numId="21">
    <w:abstractNumId w:val="10"/>
  </w:num>
  <w:num w:numId="22">
    <w:abstractNumId w:val="15"/>
  </w:num>
  <w:num w:numId="23">
    <w:abstractNumId w:val="11"/>
  </w:num>
  <w:num w:numId="24">
    <w:abstractNumId w:val="1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4C"/>
    <w:rsid w:val="00000647"/>
    <w:rsid w:val="00011844"/>
    <w:rsid w:val="0002170B"/>
    <w:rsid w:val="000229E4"/>
    <w:rsid w:val="000234B6"/>
    <w:rsid w:val="00023BC9"/>
    <w:rsid w:val="00035966"/>
    <w:rsid w:val="00037FDA"/>
    <w:rsid w:val="000460D1"/>
    <w:rsid w:val="000739D0"/>
    <w:rsid w:val="00087099"/>
    <w:rsid w:val="00090FDE"/>
    <w:rsid w:val="00090FEA"/>
    <w:rsid w:val="000B14FA"/>
    <w:rsid w:val="000C36F2"/>
    <w:rsid w:val="000D4F8F"/>
    <w:rsid w:val="000F1060"/>
    <w:rsid w:val="00102A2D"/>
    <w:rsid w:val="0011150A"/>
    <w:rsid w:val="00112E39"/>
    <w:rsid w:val="00125F66"/>
    <w:rsid w:val="00164E8F"/>
    <w:rsid w:val="00170CB5"/>
    <w:rsid w:val="00171E09"/>
    <w:rsid w:val="00190D9D"/>
    <w:rsid w:val="00196047"/>
    <w:rsid w:val="001A54DF"/>
    <w:rsid w:val="001A735B"/>
    <w:rsid w:val="001B1667"/>
    <w:rsid w:val="001C5140"/>
    <w:rsid w:val="001E2949"/>
    <w:rsid w:val="001E2CCF"/>
    <w:rsid w:val="001F3670"/>
    <w:rsid w:val="001F4440"/>
    <w:rsid w:val="001F5048"/>
    <w:rsid w:val="002135F7"/>
    <w:rsid w:val="002155D3"/>
    <w:rsid w:val="00231C96"/>
    <w:rsid w:val="00245435"/>
    <w:rsid w:val="00265B9E"/>
    <w:rsid w:val="002961D7"/>
    <w:rsid w:val="002F01BD"/>
    <w:rsid w:val="002F3EE7"/>
    <w:rsid w:val="00302B63"/>
    <w:rsid w:val="00321861"/>
    <w:rsid w:val="00327AD5"/>
    <w:rsid w:val="00336F23"/>
    <w:rsid w:val="00342A06"/>
    <w:rsid w:val="00345409"/>
    <w:rsid w:val="00350031"/>
    <w:rsid w:val="00371DE3"/>
    <w:rsid w:val="00372380"/>
    <w:rsid w:val="00376778"/>
    <w:rsid w:val="00381BB9"/>
    <w:rsid w:val="0038683A"/>
    <w:rsid w:val="003A14B6"/>
    <w:rsid w:val="003A30D9"/>
    <w:rsid w:val="003A4435"/>
    <w:rsid w:val="003A5A36"/>
    <w:rsid w:val="003B3371"/>
    <w:rsid w:val="003B4DD6"/>
    <w:rsid w:val="003C303D"/>
    <w:rsid w:val="003C36FA"/>
    <w:rsid w:val="003C6DB9"/>
    <w:rsid w:val="003D157D"/>
    <w:rsid w:val="003D6A78"/>
    <w:rsid w:val="003F2135"/>
    <w:rsid w:val="003F3B8B"/>
    <w:rsid w:val="003F6C66"/>
    <w:rsid w:val="00404A1D"/>
    <w:rsid w:val="00411247"/>
    <w:rsid w:val="00425BF9"/>
    <w:rsid w:val="00432133"/>
    <w:rsid w:val="00453354"/>
    <w:rsid w:val="00463A59"/>
    <w:rsid w:val="0046794C"/>
    <w:rsid w:val="0048502D"/>
    <w:rsid w:val="00485387"/>
    <w:rsid w:val="00485BFE"/>
    <w:rsid w:val="00485F46"/>
    <w:rsid w:val="00491C37"/>
    <w:rsid w:val="004923B4"/>
    <w:rsid w:val="004929B0"/>
    <w:rsid w:val="004B68FE"/>
    <w:rsid w:val="004F202E"/>
    <w:rsid w:val="004F3B5D"/>
    <w:rsid w:val="004F3F11"/>
    <w:rsid w:val="004F69EA"/>
    <w:rsid w:val="00500DCF"/>
    <w:rsid w:val="005060DC"/>
    <w:rsid w:val="00510C89"/>
    <w:rsid w:val="00512EC6"/>
    <w:rsid w:val="005155AF"/>
    <w:rsid w:val="00524492"/>
    <w:rsid w:val="005270D0"/>
    <w:rsid w:val="005617A9"/>
    <w:rsid w:val="005737A3"/>
    <w:rsid w:val="0058210E"/>
    <w:rsid w:val="0058573C"/>
    <w:rsid w:val="005A4880"/>
    <w:rsid w:val="005B7F14"/>
    <w:rsid w:val="005C118C"/>
    <w:rsid w:val="005C23F2"/>
    <w:rsid w:val="005D493E"/>
    <w:rsid w:val="005D7121"/>
    <w:rsid w:val="005E0E00"/>
    <w:rsid w:val="00610993"/>
    <w:rsid w:val="0062055F"/>
    <w:rsid w:val="00622FD7"/>
    <w:rsid w:val="006244AB"/>
    <w:rsid w:val="00630171"/>
    <w:rsid w:val="00632989"/>
    <w:rsid w:val="00637742"/>
    <w:rsid w:val="00641FF9"/>
    <w:rsid w:val="00645373"/>
    <w:rsid w:val="00667707"/>
    <w:rsid w:val="00667EE4"/>
    <w:rsid w:val="00681D46"/>
    <w:rsid w:val="00683AF7"/>
    <w:rsid w:val="00684E38"/>
    <w:rsid w:val="00695832"/>
    <w:rsid w:val="006978AD"/>
    <w:rsid w:val="006A0714"/>
    <w:rsid w:val="006A289B"/>
    <w:rsid w:val="006A7A8A"/>
    <w:rsid w:val="006B71DA"/>
    <w:rsid w:val="006C2738"/>
    <w:rsid w:val="006C49E6"/>
    <w:rsid w:val="006C52F4"/>
    <w:rsid w:val="006D2B31"/>
    <w:rsid w:val="006D71F0"/>
    <w:rsid w:val="006D755E"/>
    <w:rsid w:val="006F0FD8"/>
    <w:rsid w:val="006F684E"/>
    <w:rsid w:val="0070007F"/>
    <w:rsid w:val="00701810"/>
    <w:rsid w:val="00715A83"/>
    <w:rsid w:val="0071669C"/>
    <w:rsid w:val="00717AFA"/>
    <w:rsid w:val="007251E2"/>
    <w:rsid w:val="00730755"/>
    <w:rsid w:val="0073130A"/>
    <w:rsid w:val="00733E72"/>
    <w:rsid w:val="00793BCD"/>
    <w:rsid w:val="007A096D"/>
    <w:rsid w:val="007A77C7"/>
    <w:rsid w:val="007B20AA"/>
    <w:rsid w:val="007B2EA0"/>
    <w:rsid w:val="007B4569"/>
    <w:rsid w:val="007D4C49"/>
    <w:rsid w:val="007D6EDA"/>
    <w:rsid w:val="007E4FEC"/>
    <w:rsid w:val="007E5278"/>
    <w:rsid w:val="00804C52"/>
    <w:rsid w:val="00816DC4"/>
    <w:rsid w:val="0082292A"/>
    <w:rsid w:val="00833211"/>
    <w:rsid w:val="00844799"/>
    <w:rsid w:val="008502A9"/>
    <w:rsid w:val="008549FF"/>
    <w:rsid w:val="00865E64"/>
    <w:rsid w:val="00872EF8"/>
    <w:rsid w:val="00876C9B"/>
    <w:rsid w:val="0088178D"/>
    <w:rsid w:val="008A5D6F"/>
    <w:rsid w:val="008A71FA"/>
    <w:rsid w:val="008B29A2"/>
    <w:rsid w:val="008D2B4B"/>
    <w:rsid w:val="00912B6E"/>
    <w:rsid w:val="009138E4"/>
    <w:rsid w:val="00925840"/>
    <w:rsid w:val="00951639"/>
    <w:rsid w:val="00954107"/>
    <w:rsid w:val="009662C7"/>
    <w:rsid w:val="00972BD7"/>
    <w:rsid w:val="00984060"/>
    <w:rsid w:val="00985ED4"/>
    <w:rsid w:val="00987504"/>
    <w:rsid w:val="00997B94"/>
    <w:rsid w:val="00997C2D"/>
    <w:rsid w:val="009A11EB"/>
    <w:rsid w:val="009A26AF"/>
    <w:rsid w:val="009A60C2"/>
    <w:rsid w:val="009C417D"/>
    <w:rsid w:val="009D783B"/>
    <w:rsid w:val="009E08DD"/>
    <w:rsid w:val="009F2E32"/>
    <w:rsid w:val="00A30F17"/>
    <w:rsid w:val="00A340B5"/>
    <w:rsid w:val="00A6331D"/>
    <w:rsid w:val="00A75DBD"/>
    <w:rsid w:val="00A81CA2"/>
    <w:rsid w:val="00A82E48"/>
    <w:rsid w:val="00A87918"/>
    <w:rsid w:val="00A939AC"/>
    <w:rsid w:val="00AA4339"/>
    <w:rsid w:val="00AA56DB"/>
    <w:rsid w:val="00AA6F9A"/>
    <w:rsid w:val="00AC11DE"/>
    <w:rsid w:val="00AD466F"/>
    <w:rsid w:val="00AD6079"/>
    <w:rsid w:val="00AD6D26"/>
    <w:rsid w:val="00AE05D9"/>
    <w:rsid w:val="00AF4F85"/>
    <w:rsid w:val="00AF6A09"/>
    <w:rsid w:val="00B03A83"/>
    <w:rsid w:val="00B049C7"/>
    <w:rsid w:val="00B554B2"/>
    <w:rsid w:val="00B86948"/>
    <w:rsid w:val="00B95D64"/>
    <w:rsid w:val="00BA0D1B"/>
    <w:rsid w:val="00BB709E"/>
    <w:rsid w:val="00BC41DD"/>
    <w:rsid w:val="00BD7374"/>
    <w:rsid w:val="00BE7CCA"/>
    <w:rsid w:val="00C042B2"/>
    <w:rsid w:val="00C07C0D"/>
    <w:rsid w:val="00C1233D"/>
    <w:rsid w:val="00C15C07"/>
    <w:rsid w:val="00C22587"/>
    <w:rsid w:val="00C22E98"/>
    <w:rsid w:val="00C22F36"/>
    <w:rsid w:val="00C3513E"/>
    <w:rsid w:val="00C37049"/>
    <w:rsid w:val="00C417AE"/>
    <w:rsid w:val="00C41FB0"/>
    <w:rsid w:val="00C56683"/>
    <w:rsid w:val="00C63CFB"/>
    <w:rsid w:val="00C6567E"/>
    <w:rsid w:val="00C67D06"/>
    <w:rsid w:val="00C7255C"/>
    <w:rsid w:val="00C87532"/>
    <w:rsid w:val="00C90FA1"/>
    <w:rsid w:val="00C93E19"/>
    <w:rsid w:val="00CA066B"/>
    <w:rsid w:val="00CA761F"/>
    <w:rsid w:val="00CB538E"/>
    <w:rsid w:val="00CB5ADB"/>
    <w:rsid w:val="00CC1AA5"/>
    <w:rsid w:val="00CC7748"/>
    <w:rsid w:val="00CD446F"/>
    <w:rsid w:val="00CF18EA"/>
    <w:rsid w:val="00D02256"/>
    <w:rsid w:val="00D038F5"/>
    <w:rsid w:val="00D075DF"/>
    <w:rsid w:val="00D10924"/>
    <w:rsid w:val="00D146C5"/>
    <w:rsid w:val="00D17FF0"/>
    <w:rsid w:val="00D230C3"/>
    <w:rsid w:val="00D30DBB"/>
    <w:rsid w:val="00D34192"/>
    <w:rsid w:val="00D35808"/>
    <w:rsid w:val="00D37A64"/>
    <w:rsid w:val="00D50073"/>
    <w:rsid w:val="00D50D38"/>
    <w:rsid w:val="00D5185C"/>
    <w:rsid w:val="00D523F1"/>
    <w:rsid w:val="00D54450"/>
    <w:rsid w:val="00D54EA3"/>
    <w:rsid w:val="00D55DB2"/>
    <w:rsid w:val="00D65657"/>
    <w:rsid w:val="00D71388"/>
    <w:rsid w:val="00D75C3C"/>
    <w:rsid w:val="00D9137E"/>
    <w:rsid w:val="00DA51B5"/>
    <w:rsid w:val="00DB13E3"/>
    <w:rsid w:val="00DB42E3"/>
    <w:rsid w:val="00DB5242"/>
    <w:rsid w:val="00DD5F08"/>
    <w:rsid w:val="00DE6FAE"/>
    <w:rsid w:val="00DF0525"/>
    <w:rsid w:val="00DF2A4B"/>
    <w:rsid w:val="00DF4CD9"/>
    <w:rsid w:val="00E04A50"/>
    <w:rsid w:val="00E0532E"/>
    <w:rsid w:val="00E1329E"/>
    <w:rsid w:val="00E312AF"/>
    <w:rsid w:val="00E43D9E"/>
    <w:rsid w:val="00E50406"/>
    <w:rsid w:val="00E63C3C"/>
    <w:rsid w:val="00E70CA3"/>
    <w:rsid w:val="00E84130"/>
    <w:rsid w:val="00E95491"/>
    <w:rsid w:val="00EA34F2"/>
    <w:rsid w:val="00EA3E27"/>
    <w:rsid w:val="00EA7177"/>
    <w:rsid w:val="00EB03F3"/>
    <w:rsid w:val="00EB04D6"/>
    <w:rsid w:val="00EC657C"/>
    <w:rsid w:val="00EC79DE"/>
    <w:rsid w:val="00ED28EC"/>
    <w:rsid w:val="00ED4167"/>
    <w:rsid w:val="00ED7A9F"/>
    <w:rsid w:val="00EE1568"/>
    <w:rsid w:val="00EE21D5"/>
    <w:rsid w:val="00EE4FEA"/>
    <w:rsid w:val="00EF4DDC"/>
    <w:rsid w:val="00EF5AFE"/>
    <w:rsid w:val="00F01142"/>
    <w:rsid w:val="00F0559C"/>
    <w:rsid w:val="00F07CA7"/>
    <w:rsid w:val="00F36289"/>
    <w:rsid w:val="00F43746"/>
    <w:rsid w:val="00F658BC"/>
    <w:rsid w:val="00F66426"/>
    <w:rsid w:val="00F71CE9"/>
    <w:rsid w:val="00FA1B63"/>
    <w:rsid w:val="00FA22A5"/>
    <w:rsid w:val="00FA5F8D"/>
    <w:rsid w:val="00FA62DB"/>
    <w:rsid w:val="00FA6F86"/>
    <w:rsid w:val="00FA7E91"/>
    <w:rsid w:val="00FD5175"/>
    <w:rsid w:val="00FE43A1"/>
    <w:rsid w:val="00FE50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CD83"/>
  <w15:docId w15:val="{7CE140C7-E1A6-42A0-85AF-7BB9ED6D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17FF0"/>
    <w:pPr>
      <w:spacing w:after="0" w:line="240" w:lineRule="auto"/>
      <w:ind w:firstLine="709"/>
      <w:jc w:val="both"/>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17FF0"/>
    <w:rPr>
      <w:color w:val="0000FF"/>
      <w:u w:val="single"/>
    </w:rPr>
  </w:style>
  <w:style w:type="paragraph" w:styleId="a4">
    <w:name w:val="Normal (Web)"/>
    <w:basedOn w:val="a"/>
    <w:uiPriority w:val="99"/>
    <w:unhideWhenUsed/>
    <w:rsid w:val="00D17FF0"/>
    <w:pPr>
      <w:spacing w:before="100" w:beforeAutospacing="1" w:after="100" w:afterAutospacing="1"/>
      <w:ind w:firstLine="0"/>
      <w:jc w:val="left"/>
    </w:pPr>
    <w:rPr>
      <w:sz w:val="24"/>
      <w:lang w:val="ru-RU"/>
    </w:rPr>
  </w:style>
  <w:style w:type="paragraph" w:styleId="a5">
    <w:name w:val="No Spacing"/>
    <w:uiPriority w:val="1"/>
    <w:qFormat/>
    <w:rsid w:val="00D17FF0"/>
    <w:pPr>
      <w:spacing w:after="0" w:line="240" w:lineRule="auto"/>
    </w:pPr>
    <w:rPr>
      <w:rFonts w:ascii="Times New Roman" w:eastAsia="Times New Roman" w:hAnsi="Times New Roman" w:cs="Times New Roman"/>
      <w:sz w:val="24"/>
      <w:szCs w:val="24"/>
      <w:lang w:eastAsia="ru-RU"/>
    </w:rPr>
  </w:style>
  <w:style w:type="paragraph" w:customStyle="1" w:styleId="rvps2">
    <w:name w:val="rvps2"/>
    <w:basedOn w:val="a"/>
    <w:rsid w:val="00D17FF0"/>
    <w:pPr>
      <w:spacing w:before="100" w:beforeAutospacing="1" w:after="100" w:afterAutospacing="1"/>
      <w:ind w:firstLine="0"/>
      <w:jc w:val="left"/>
    </w:pPr>
    <w:rPr>
      <w:sz w:val="24"/>
      <w:lang w:val="ru-RU"/>
    </w:rPr>
  </w:style>
  <w:style w:type="paragraph" w:customStyle="1" w:styleId="rvps12">
    <w:name w:val="rvps12"/>
    <w:basedOn w:val="a"/>
    <w:rsid w:val="00D17FF0"/>
    <w:pPr>
      <w:spacing w:before="100" w:beforeAutospacing="1" w:after="100" w:afterAutospacing="1"/>
      <w:ind w:firstLine="0"/>
      <w:jc w:val="left"/>
    </w:pPr>
    <w:rPr>
      <w:sz w:val="24"/>
      <w:lang w:eastAsia="uk-UA"/>
    </w:rPr>
  </w:style>
  <w:style w:type="paragraph" w:customStyle="1" w:styleId="rvps14">
    <w:name w:val="rvps14"/>
    <w:basedOn w:val="a"/>
    <w:uiPriority w:val="99"/>
    <w:rsid w:val="00D17FF0"/>
    <w:pPr>
      <w:spacing w:before="100" w:beforeAutospacing="1" w:after="100" w:afterAutospacing="1"/>
      <w:ind w:firstLine="0"/>
      <w:jc w:val="left"/>
    </w:pPr>
    <w:rPr>
      <w:sz w:val="24"/>
      <w:lang w:eastAsia="uk-UA"/>
    </w:rPr>
  </w:style>
  <w:style w:type="paragraph" w:customStyle="1" w:styleId="rvps7">
    <w:name w:val="rvps7"/>
    <w:basedOn w:val="a"/>
    <w:rsid w:val="00D17FF0"/>
    <w:pPr>
      <w:suppressAutoHyphens/>
      <w:spacing w:before="100" w:after="100"/>
      <w:ind w:firstLine="0"/>
      <w:jc w:val="left"/>
    </w:pPr>
    <w:rPr>
      <w:sz w:val="24"/>
      <w:lang w:val="ru-RU" w:eastAsia="zh-CN"/>
    </w:rPr>
  </w:style>
  <w:style w:type="character" w:customStyle="1" w:styleId="rvts0">
    <w:name w:val="rvts0"/>
    <w:uiPriority w:val="99"/>
    <w:rsid w:val="00D17FF0"/>
    <w:rPr>
      <w:rFonts w:ascii="Times New Roman" w:hAnsi="Times New Roman" w:cs="Times New Roman" w:hint="default"/>
    </w:rPr>
  </w:style>
  <w:style w:type="character" w:customStyle="1" w:styleId="apple-converted-space">
    <w:name w:val="apple-converted-space"/>
    <w:rsid w:val="00D17FF0"/>
    <w:rPr>
      <w:rFonts w:ascii="Times New Roman" w:hAnsi="Times New Roman" w:cs="Times New Roman" w:hint="default"/>
    </w:rPr>
  </w:style>
  <w:style w:type="character" w:customStyle="1" w:styleId="rvts15">
    <w:name w:val="rvts15"/>
    <w:basedOn w:val="a0"/>
    <w:rsid w:val="00D17FF0"/>
  </w:style>
  <w:style w:type="character" w:customStyle="1" w:styleId="rvts9">
    <w:name w:val="rvts9"/>
    <w:rsid w:val="00D17FF0"/>
  </w:style>
  <w:style w:type="paragraph" w:styleId="a6">
    <w:name w:val="Balloon Text"/>
    <w:basedOn w:val="a"/>
    <w:link w:val="a7"/>
    <w:uiPriority w:val="99"/>
    <w:semiHidden/>
    <w:unhideWhenUsed/>
    <w:rsid w:val="00035966"/>
    <w:rPr>
      <w:rFonts w:ascii="Segoe UI" w:hAnsi="Segoe UI" w:cs="Segoe UI"/>
      <w:sz w:val="18"/>
      <w:szCs w:val="18"/>
    </w:rPr>
  </w:style>
  <w:style w:type="character" w:customStyle="1" w:styleId="a7">
    <w:name w:val="Текст выноски Знак"/>
    <w:basedOn w:val="a0"/>
    <w:link w:val="a6"/>
    <w:uiPriority w:val="99"/>
    <w:semiHidden/>
    <w:rsid w:val="00035966"/>
    <w:rPr>
      <w:rFonts w:ascii="Segoe UI" w:eastAsia="Times New Roman" w:hAnsi="Segoe UI" w:cs="Segoe UI"/>
      <w:sz w:val="18"/>
      <w:szCs w:val="18"/>
      <w:lang w:val="uk-UA" w:eastAsia="ru-RU"/>
    </w:rPr>
  </w:style>
  <w:style w:type="character" w:customStyle="1" w:styleId="rvts23">
    <w:name w:val="rvts23"/>
    <w:basedOn w:val="a0"/>
    <w:rsid w:val="00035966"/>
  </w:style>
  <w:style w:type="paragraph" w:customStyle="1" w:styleId="1">
    <w:name w:val="Обычный1"/>
    <w:rsid w:val="00171E09"/>
    <w:pPr>
      <w:widowControl w:val="0"/>
      <w:spacing w:before="180" w:after="0" w:line="300" w:lineRule="auto"/>
      <w:ind w:firstLine="700"/>
      <w:jc w:val="both"/>
    </w:pPr>
    <w:rPr>
      <w:rFonts w:ascii="Times New Roman" w:eastAsia="Times New Roman" w:hAnsi="Times New Roman" w:cs="Times New Roman"/>
      <w:snapToGrid w:val="0"/>
      <w:szCs w:val="20"/>
      <w:lang w:val="uk-UA" w:eastAsia="ru-RU"/>
    </w:rPr>
  </w:style>
  <w:style w:type="character" w:customStyle="1" w:styleId="a8">
    <w:name w:val="Основной текст Знак"/>
    <w:link w:val="a9"/>
    <w:locked/>
    <w:rsid w:val="00D35808"/>
    <w:rPr>
      <w:sz w:val="28"/>
      <w:lang w:eastAsia="ru-RU"/>
    </w:rPr>
  </w:style>
  <w:style w:type="paragraph" w:styleId="a9">
    <w:name w:val="Body Text"/>
    <w:basedOn w:val="a"/>
    <w:link w:val="a8"/>
    <w:rsid w:val="00D35808"/>
    <w:pPr>
      <w:ind w:firstLine="0"/>
    </w:pPr>
    <w:rPr>
      <w:rFonts w:asciiTheme="minorHAnsi" w:eastAsiaTheme="minorHAnsi" w:hAnsiTheme="minorHAnsi" w:cstheme="minorBidi"/>
      <w:szCs w:val="22"/>
      <w:lang w:val="ru-RU"/>
    </w:rPr>
  </w:style>
  <w:style w:type="character" w:customStyle="1" w:styleId="10">
    <w:name w:val="Основной текст Знак1"/>
    <w:basedOn w:val="a0"/>
    <w:uiPriority w:val="99"/>
    <w:semiHidden/>
    <w:rsid w:val="00D35808"/>
    <w:rPr>
      <w:rFonts w:ascii="Times New Roman" w:eastAsia="Times New Roman" w:hAnsi="Times New Roman" w:cs="Times New Roman"/>
      <w:sz w:val="28"/>
      <w:szCs w:val="24"/>
      <w:lang w:val="uk-UA" w:eastAsia="ru-RU"/>
    </w:rPr>
  </w:style>
  <w:style w:type="paragraph" w:customStyle="1" w:styleId="aa">
    <w:name w:val="Нормальний текст"/>
    <w:basedOn w:val="a"/>
    <w:rsid w:val="00715A83"/>
    <w:pPr>
      <w:spacing w:before="120" w:line="276" w:lineRule="auto"/>
      <w:ind w:firstLine="567"/>
    </w:pPr>
    <w:rPr>
      <w:szCs w:val="20"/>
    </w:rPr>
  </w:style>
  <w:style w:type="paragraph" w:styleId="ab">
    <w:name w:val="List Paragraph"/>
    <w:basedOn w:val="a"/>
    <w:uiPriority w:val="34"/>
    <w:qFormat/>
    <w:rsid w:val="00667EE4"/>
    <w:pPr>
      <w:spacing w:line="276" w:lineRule="auto"/>
      <w:ind w:left="720"/>
      <w:contextualSpacing/>
    </w:pPr>
    <w:rPr>
      <w:szCs w:val="20"/>
    </w:rPr>
  </w:style>
  <w:style w:type="paragraph" w:styleId="ac">
    <w:name w:val="header"/>
    <w:basedOn w:val="a"/>
    <w:link w:val="ad"/>
    <w:uiPriority w:val="99"/>
    <w:rsid w:val="00C7255C"/>
    <w:pPr>
      <w:tabs>
        <w:tab w:val="center" w:pos="4677"/>
        <w:tab w:val="right" w:pos="9355"/>
      </w:tabs>
      <w:ind w:firstLine="0"/>
      <w:jc w:val="left"/>
    </w:pPr>
    <w:rPr>
      <w:rFonts w:ascii="Calibri" w:eastAsia="Calibri" w:hAnsi="Calibri"/>
      <w:sz w:val="22"/>
      <w:szCs w:val="22"/>
    </w:rPr>
  </w:style>
  <w:style w:type="character" w:customStyle="1" w:styleId="ad">
    <w:name w:val="Верхний колонтитул Знак"/>
    <w:basedOn w:val="a0"/>
    <w:link w:val="ac"/>
    <w:uiPriority w:val="99"/>
    <w:rsid w:val="00C7255C"/>
    <w:rPr>
      <w:rFonts w:ascii="Calibri" w:eastAsia="Calibri" w:hAnsi="Calibri" w:cs="Times New Roman"/>
      <w:lang w:val="uk-UA"/>
    </w:rPr>
  </w:style>
  <w:style w:type="paragraph" w:customStyle="1" w:styleId="ae">
    <w:name w:val="a"/>
    <w:basedOn w:val="a"/>
    <w:rsid w:val="00C7255C"/>
    <w:pPr>
      <w:spacing w:before="100" w:beforeAutospacing="1" w:after="100" w:afterAutospacing="1"/>
      <w:ind w:firstLine="0"/>
      <w:jc w:val="left"/>
    </w:pPr>
    <w:rPr>
      <w:rFonts w:eastAsia="Calibri"/>
      <w:sz w:val="24"/>
      <w:lang w:val="ru-RU"/>
    </w:rPr>
  </w:style>
  <w:style w:type="paragraph" w:customStyle="1" w:styleId="rvps4">
    <w:name w:val="rvps4"/>
    <w:basedOn w:val="a"/>
    <w:rsid w:val="00C7255C"/>
    <w:pPr>
      <w:spacing w:before="100" w:beforeAutospacing="1" w:after="100" w:afterAutospacing="1"/>
      <w:ind w:firstLine="0"/>
      <w:jc w:val="left"/>
    </w:pPr>
    <w:rPr>
      <w:rFonts w:eastAsia="Calibri"/>
      <w:sz w:val="24"/>
      <w:lang w:val="ru-RU"/>
    </w:rPr>
  </w:style>
  <w:style w:type="character" w:customStyle="1" w:styleId="af">
    <w:name w:val="Другое_"/>
    <w:basedOn w:val="a0"/>
    <w:link w:val="af0"/>
    <w:rsid w:val="00C7255C"/>
    <w:rPr>
      <w:rFonts w:eastAsia="Times New Roman"/>
      <w:shd w:val="clear" w:color="auto" w:fill="FFFFFF"/>
    </w:rPr>
  </w:style>
  <w:style w:type="paragraph" w:customStyle="1" w:styleId="af0">
    <w:name w:val="Другое"/>
    <w:basedOn w:val="a"/>
    <w:link w:val="af"/>
    <w:rsid w:val="00C7255C"/>
    <w:pPr>
      <w:widowControl w:val="0"/>
      <w:shd w:val="clear" w:color="auto" w:fill="FFFFFF"/>
      <w:ind w:firstLine="0"/>
      <w:jc w:val="left"/>
    </w:pPr>
    <w:rPr>
      <w:rFonts w:asciiTheme="minorHAnsi" w:hAnsiTheme="minorHAnsi" w:cstheme="minorBidi"/>
      <w:sz w:val="22"/>
      <w:szCs w:val="22"/>
      <w:lang w:val="ru-RU" w:eastAsia="en-US"/>
    </w:rPr>
  </w:style>
  <w:style w:type="table" w:styleId="af1">
    <w:name w:val="Table Grid"/>
    <w:basedOn w:val="a1"/>
    <w:uiPriority w:val="59"/>
    <w:rsid w:val="00FA1B63"/>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Обычный3"/>
    <w:rsid w:val="00FA1B63"/>
    <w:pPr>
      <w:spacing w:after="0" w:line="240" w:lineRule="auto"/>
    </w:pPr>
    <w:rPr>
      <w:rFonts w:ascii="Times New Roman" w:eastAsia="Times New Roman" w:hAnsi="Times New Roman" w:cs="Times New Roman"/>
      <w:sz w:val="20"/>
      <w:szCs w:val="20"/>
      <w:lang w:eastAsia="ru-RU"/>
    </w:rPr>
  </w:style>
  <w:style w:type="paragraph" w:customStyle="1" w:styleId="11">
    <w:name w:val="Абзац списку1"/>
    <w:basedOn w:val="a"/>
    <w:uiPriority w:val="99"/>
    <w:qFormat/>
    <w:rsid w:val="00A6331D"/>
    <w:pPr>
      <w:spacing w:after="200" w:line="276" w:lineRule="auto"/>
      <w:ind w:left="720" w:firstLine="0"/>
      <w:contextualSpacing/>
      <w:jc w:val="left"/>
    </w:pPr>
    <w:rPr>
      <w:rFonts w:ascii="Calibri" w:hAnsi="Calibri"/>
      <w:sz w:val="22"/>
      <w:szCs w:val="22"/>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3024">
      <w:bodyDiv w:val="1"/>
      <w:marLeft w:val="0"/>
      <w:marRight w:val="0"/>
      <w:marTop w:val="0"/>
      <w:marBottom w:val="0"/>
      <w:divBdr>
        <w:top w:val="none" w:sz="0" w:space="0" w:color="auto"/>
        <w:left w:val="none" w:sz="0" w:space="0" w:color="auto"/>
        <w:bottom w:val="none" w:sz="0" w:space="0" w:color="auto"/>
        <w:right w:val="none" w:sz="0" w:space="0" w:color="auto"/>
      </w:divBdr>
    </w:div>
    <w:div w:id="205068082">
      <w:bodyDiv w:val="1"/>
      <w:marLeft w:val="0"/>
      <w:marRight w:val="0"/>
      <w:marTop w:val="0"/>
      <w:marBottom w:val="0"/>
      <w:divBdr>
        <w:top w:val="none" w:sz="0" w:space="0" w:color="auto"/>
        <w:left w:val="none" w:sz="0" w:space="0" w:color="auto"/>
        <w:bottom w:val="none" w:sz="0" w:space="0" w:color="auto"/>
        <w:right w:val="none" w:sz="0" w:space="0" w:color="auto"/>
      </w:divBdr>
    </w:div>
    <w:div w:id="600721898">
      <w:bodyDiv w:val="1"/>
      <w:marLeft w:val="0"/>
      <w:marRight w:val="0"/>
      <w:marTop w:val="0"/>
      <w:marBottom w:val="0"/>
      <w:divBdr>
        <w:top w:val="none" w:sz="0" w:space="0" w:color="auto"/>
        <w:left w:val="none" w:sz="0" w:space="0" w:color="auto"/>
        <w:bottom w:val="none" w:sz="0" w:space="0" w:color="auto"/>
        <w:right w:val="none" w:sz="0" w:space="0" w:color="auto"/>
      </w:divBdr>
      <w:divsChild>
        <w:div w:id="1692298095">
          <w:marLeft w:val="0"/>
          <w:marRight w:val="0"/>
          <w:marTop w:val="0"/>
          <w:marBottom w:val="150"/>
          <w:divBdr>
            <w:top w:val="none" w:sz="0" w:space="0" w:color="auto"/>
            <w:left w:val="none" w:sz="0" w:space="0" w:color="auto"/>
            <w:bottom w:val="none" w:sz="0" w:space="0" w:color="auto"/>
            <w:right w:val="none" w:sz="0" w:space="0" w:color="auto"/>
          </w:divBdr>
        </w:div>
      </w:divsChild>
    </w:div>
    <w:div w:id="823426826">
      <w:bodyDiv w:val="1"/>
      <w:marLeft w:val="0"/>
      <w:marRight w:val="0"/>
      <w:marTop w:val="0"/>
      <w:marBottom w:val="0"/>
      <w:divBdr>
        <w:top w:val="none" w:sz="0" w:space="0" w:color="auto"/>
        <w:left w:val="none" w:sz="0" w:space="0" w:color="auto"/>
        <w:bottom w:val="none" w:sz="0" w:space="0" w:color="auto"/>
        <w:right w:val="none" w:sz="0" w:space="0" w:color="auto"/>
      </w:divBdr>
    </w:div>
    <w:div w:id="963850676">
      <w:bodyDiv w:val="1"/>
      <w:marLeft w:val="0"/>
      <w:marRight w:val="0"/>
      <w:marTop w:val="0"/>
      <w:marBottom w:val="0"/>
      <w:divBdr>
        <w:top w:val="none" w:sz="0" w:space="0" w:color="auto"/>
        <w:left w:val="none" w:sz="0" w:space="0" w:color="auto"/>
        <w:bottom w:val="none" w:sz="0" w:space="0" w:color="auto"/>
        <w:right w:val="none" w:sz="0" w:space="0" w:color="auto"/>
      </w:divBdr>
    </w:div>
    <w:div w:id="1021975686">
      <w:bodyDiv w:val="1"/>
      <w:marLeft w:val="0"/>
      <w:marRight w:val="0"/>
      <w:marTop w:val="0"/>
      <w:marBottom w:val="0"/>
      <w:divBdr>
        <w:top w:val="none" w:sz="0" w:space="0" w:color="auto"/>
        <w:left w:val="none" w:sz="0" w:space="0" w:color="auto"/>
        <w:bottom w:val="none" w:sz="0" w:space="0" w:color="auto"/>
        <w:right w:val="none" w:sz="0" w:space="0" w:color="auto"/>
      </w:divBdr>
    </w:div>
    <w:div w:id="1118333409">
      <w:bodyDiv w:val="1"/>
      <w:marLeft w:val="0"/>
      <w:marRight w:val="0"/>
      <w:marTop w:val="0"/>
      <w:marBottom w:val="0"/>
      <w:divBdr>
        <w:top w:val="none" w:sz="0" w:space="0" w:color="auto"/>
        <w:left w:val="none" w:sz="0" w:space="0" w:color="auto"/>
        <w:bottom w:val="none" w:sz="0" w:space="0" w:color="auto"/>
        <w:right w:val="none" w:sz="0" w:space="0" w:color="auto"/>
      </w:divBdr>
    </w:div>
    <w:div w:id="1367172616">
      <w:bodyDiv w:val="1"/>
      <w:marLeft w:val="0"/>
      <w:marRight w:val="0"/>
      <w:marTop w:val="0"/>
      <w:marBottom w:val="0"/>
      <w:divBdr>
        <w:top w:val="none" w:sz="0" w:space="0" w:color="auto"/>
        <w:left w:val="none" w:sz="0" w:space="0" w:color="auto"/>
        <w:bottom w:val="none" w:sz="0" w:space="0" w:color="auto"/>
        <w:right w:val="none" w:sz="0" w:space="0" w:color="auto"/>
      </w:divBdr>
    </w:div>
    <w:div w:id="1669211663">
      <w:bodyDiv w:val="1"/>
      <w:marLeft w:val="0"/>
      <w:marRight w:val="0"/>
      <w:marTop w:val="0"/>
      <w:marBottom w:val="0"/>
      <w:divBdr>
        <w:top w:val="none" w:sz="0" w:space="0" w:color="auto"/>
        <w:left w:val="none" w:sz="0" w:space="0" w:color="auto"/>
        <w:bottom w:val="none" w:sz="0" w:space="0" w:color="auto"/>
        <w:right w:val="none" w:sz="0" w:space="0" w:color="auto"/>
      </w:divBdr>
    </w:div>
    <w:div w:id="181622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17081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on.rada.gov.ua/rada/show/246-2016-%D0%B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rada/show/246-2016-%D0%BF" TargetMode="External"/><Relationship Id="rId11" Type="http://schemas.openxmlformats.org/officeDocument/2006/relationships/hyperlink" Target="http://zakon2.rada.gov.ua/laws/show/1700-18" TargetMode="External"/><Relationship Id="rId5" Type="http://schemas.openxmlformats.org/officeDocument/2006/relationships/webSettings" Target="webSettings.xml"/><Relationship Id="rId10" Type="http://schemas.openxmlformats.org/officeDocument/2006/relationships/hyperlink" Target="http://zakon2.rada.gov.ua/laws/show/889-19" TargetMode="External"/><Relationship Id="rId4" Type="http://schemas.openxmlformats.org/officeDocument/2006/relationships/settings" Target="settings.xml"/><Relationship Id="rId9" Type="http://schemas.openxmlformats.org/officeDocument/2006/relationships/hyperlink" Target="http://zakon2.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77462-1611-4E4A-8D73-7A1D61B9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1416</Words>
  <Characters>8076</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Іванівна Сторчак</dc:creator>
  <cp:keywords/>
  <dc:description/>
  <cp:lastModifiedBy>Admin</cp:lastModifiedBy>
  <cp:revision>20</cp:revision>
  <cp:lastPrinted>2021-10-13T11:56:00Z</cp:lastPrinted>
  <dcterms:created xsi:type="dcterms:W3CDTF">2021-09-08T14:01:00Z</dcterms:created>
  <dcterms:modified xsi:type="dcterms:W3CDTF">2021-10-18T08:51:00Z</dcterms:modified>
</cp:coreProperties>
</file>