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67D" w:rsidRDefault="0058367D" w:rsidP="00DE7B35">
      <w:pPr>
        <w:spacing w:line="600" w:lineRule="atLeast"/>
        <w:jc w:val="center"/>
        <w:textAlignment w:val="baseline"/>
        <w:rPr>
          <w:rFonts w:ascii="ProbaPro" w:eastAsia="Times New Roman" w:hAnsi="ProbaPro" w:cs="Times New Roman"/>
          <w:b/>
          <w:color w:val="1D1D1B"/>
          <w:sz w:val="36"/>
          <w:szCs w:val="36"/>
          <w:lang w:eastAsia="uk-UA"/>
        </w:rPr>
      </w:pPr>
    </w:p>
    <w:p w:rsidR="00DE7B35" w:rsidRPr="009E0C7B" w:rsidRDefault="00DE7B35" w:rsidP="00DE7B35">
      <w:pPr>
        <w:spacing w:line="600" w:lineRule="atLeast"/>
        <w:jc w:val="center"/>
        <w:textAlignment w:val="baseline"/>
        <w:rPr>
          <w:rFonts w:ascii="ProbaPro" w:eastAsia="Times New Roman" w:hAnsi="ProbaPro" w:cs="Times New Roman"/>
          <w:b/>
          <w:color w:val="FF0000"/>
          <w:sz w:val="36"/>
          <w:szCs w:val="36"/>
          <w:lang w:eastAsia="uk-UA"/>
        </w:rPr>
      </w:pPr>
      <w:r w:rsidRPr="009E0C7B">
        <w:rPr>
          <w:rFonts w:ascii="ProbaPro" w:eastAsia="Times New Roman" w:hAnsi="ProbaPro" w:cs="Times New Roman"/>
          <w:b/>
          <w:color w:val="FF0000"/>
          <w:sz w:val="36"/>
          <w:szCs w:val="36"/>
          <w:lang w:eastAsia="uk-UA"/>
        </w:rPr>
        <w:t>Спеціально уповноважені суб’єкти у сфері протидії корупції</w:t>
      </w:r>
    </w:p>
    <w:tbl>
      <w:tblPr>
        <w:tblW w:w="12854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9452"/>
      </w:tblGrid>
      <w:tr w:rsidR="00DE7B35" w:rsidRPr="00DE7B35" w:rsidTr="00A628FC">
        <w:tc>
          <w:tcPr>
            <w:tcW w:w="3402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E7B35" w:rsidRPr="00DE7B35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</w:pPr>
            <w:r w:rsidRPr="00A628FC"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bdr w:val="none" w:sz="0" w:space="0" w:color="auto" w:frame="1"/>
                <w:lang w:eastAsia="uk-UA"/>
              </w:rPr>
              <w:t>Суб’єкти</w:t>
            </w:r>
          </w:p>
        </w:tc>
        <w:tc>
          <w:tcPr>
            <w:tcW w:w="9452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E7B35" w:rsidRPr="00DE7B35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</w:pPr>
            <w:r w:rsidRPr="00A628FC"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bdr w:val="none" w:sz="0" w:space="0" w:color="auto" w:frame="1"/>
                <w:lang w:eastAsia="uk-UA"/>
              </w:rPr>
              <w:t>Повноваження</w:t>
            </w:r>
            <w:bookmarkStart w:id="0" w:name="_GoBack"/>
            <w:bookmarkEnd w:id="0"/>
          </w:p>
        </w:tc>
      </w:tr>
      <w:tr w:rsidR="00DE7B35" w:rsidRPr="00DE7B35" w:rsidTr="0058367D">
        <w:trPr>
          <w:trHeight w:val="1466"/>
        </w:trPr>
        <w:tc>
          <w:tcPr>
            <w:tcW w:w="3402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8367D" w:rsidRDefault="009E0C7B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hyperlink r:id="rId4" w:history="1">
              <w:r w:rsidR="00DE7B35" w:rsidRPr="00DE7B35">
                <w:rPr>
                  <w:rFonts w:ascii="ProbaPro" w:eastAsia="Times New Roman" w:hAnsi="ProbaPro" w:cs="Times New Roman"/>
                  <w:b/>
                  <w:bCs/>
                  <w:color w:val="2D5CA6"/>
                  <w:sz w:val="24"/>
                  <w:szCs w:val="24"/>
                  <w:bdr w:val="none" w:sz="0" w:space="0" w:color="auto" w:frame="1"/>
                  <w:lang w:eastAsia="uk-UA"/>
                </w:rPr>
                <w:t>Національне антикорупційне бюро України</w:t>
              </w:r>
            </w:hyperlink>
            <w:r w:rsidR="00A628FC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</w:t>
            </w:r>
          </w:p>
          <w:p w:rsidR="00A628FC" w:rsidRPr="0058367D" w:rsidRDefault="009E0C7B" w:rsidP="00DE7B35">
            <w:pPr>
              <w:spacing w:after="0" w:line="360" w:lineRule="atLeast"/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</w:pPr>
            <w:hyperlink r:id="rId5" w:history="1">
              <w:r w:rsidR="00DE7B35" w:rsidRPr="0058367D">
                <w:rPr>
                  <w:rFonts w:ascii="ProbaPro" w:eastAsia="Times New Roman" w:hAnsi="ProbaPro" w:cs="Times New Roman"/>
                  <w:b/>
                  <w:color w:val="2D5CA6"/>
                  <w:sz w:val="24"/>
                  <w:szCs w:val="24"/>
                  <w:bdr w:val="none" w:sz="0" w:space="0" w:color="auto" w:frame="1"/>
                  <w:lang w:eastAsia="uk-UA"/>
                </w:rPr>
                <w:t>Закон України</w:t>
              </w:r>
            </w:hyperlink>
          </w:p>
          <w:p w:rsidR="00DE7B35" w:rsidRPr="00DE7B35" w:rsidRDefault="00DE7B35" w:rsidP="0058367D">
            <w:pPr>
              <w:spacing w:after="0" w:line="360" w:lineRule="atLeast"/>
              <w:ind w:right="-75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 «Про Національне антикорупційне бюро</w:t>
            </w:r>
            <w:r w:rsidR="00A628FC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</w:t>
            </w: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України» </w:t>
            </w:r>
          </w:p>
        </w:tc>
        <w:tc>
          <w:tcPr>
            <w:tcW w:w="9452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E7B35" w:rsidRPr="00DE7B35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Завданням Національного бюро є протидія кримінальним корупційним правопорушенням, які вчиненні вищими посадовими особами, </w:t>
            </w:r>
            <w:r w:rsidR="00A628FC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                         </w:t>
            </w: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уповноваженими на виконання функцій держави або місцевого</w:t>
            </w:r>
            <w:r w:rsidR="00A628FC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                         </w:t>
            </w: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самоврядування, та становлять загрозу національній безпеці.</w:t>
            </w:r>
          </w:p>
        </w:tc>
      </w:tr>
      <w:tr w:rsidR="00DE7B35" w:rsidRPr="00DE7B35" w:rsidTr="00A628FC">
        <w:trPr>
          <w:trHeight w:val="1403"/>
        </w:trPr>
        <w:tc>
          <w:tcPr>
            <w:tcW w:w="3402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28FC" w:rsidRDefault="009E0C7B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hyperlink r:id="rId6" w:history="1">
              <w:r w:rsidR="00DE7B35" w:rsidRPr="00DE7B35">
                <w:rPr>
                  <w:rFonts w:ascii="ProbaPro" w:eastAsia="Times New Roman" w:hAnsi="ProbaPro" w:cs="Times New Roman"/>
                  <w:b/>
                  <w:bCs/>
                  <w:color w:val="2D5CA6"/>
                  <w:sz w:val="24"/>
                  <w:szCs w:val="24"/>
                  <w:bdr w:val="none" w:sz="0" w:space="0" w:color="auto" w:frame="1"/>
                  <w:lang w:eastAsia="uk-UA"/>
                </w:rPr>
                <w:t>Національна поліція України</w:t>
              </w:r>
            </w:hyperlink>
          </w:p>
          <w:p w:rsidR="00A628FC" w:rsidRPr="0058367D" w:rsidRDefault="009E0C7B" w:rsidP="00DE7B35">
            <w:pPr>
              <w:spacing w:after="0" w:line="360" w:lineRule="atLeast"/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</w:pPr>
            <w:hyperlink r:id="rId7" w:history="1">
              <w:r w:rsidR="00DE7B35" w:rsidRPr="0058367D">
                <w:rPr>
                  <w:rFonts w:ascii="ProbaPro" w:eastAsia="Times New Roman" w:hAnsi="ProbaPro" w:cs="Times New Roman"/>
                  <w:b/>
                  <w:color w:val="2D5CA6"/>
                  <w:sz w:val="24"/>
                  <w:szCs w:val="24"/>
                  <w:bdr w:val="none" w:sz="0" w:space="0" w:color="auto" w:frame="1"/>
                  <w:lang w:eastAsia="uk-UA"/>
                </w:rPr>
                <w:t>Закон України</w:t>
              </w:r>
            </w:hyperlink>
            <w:r w:rsidR="00DE7B35" w:rsidRPr="00DE7B35"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  <w:t> </w:t>
            </w:r>
          </w:p>
          <w:p w:rsidR="00DE7B35" w:rsidRPr="00DE7B35" w:rsidRDefault="00DE7B35" w:rsidP="00A628FC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«Про </w:t>
            </w:r>
            <w:r w:rsidR="0058367D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Національну поліцію» </w:t>
            </w:r>
          </w:p>
        </w:tc>
        <w:tc>
          <w:tcPr>
            <w:tcW w:w="9452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28FC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Національна поліція забезпечує в межах повноважень, передбачених </w:t>
            </w:r>
          </w:p>
          <w:p w:rsidR="00A628FC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законом, здійснення заходів щодо запобігання корупції, порушень </w:t>
            </w:r>
          </w:p>
          <w:p w:rsidR="00A628FC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законності, службової дисципліни і контроль за їх реалізацією</w:t>
            </w:r>
          </w:p>
          <w:p w:rsidR="00A628FC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в центральному органі управління Національної поліції, територіальних </w:t>
            </w:r>
          </w:p>
          <w:p w:rsidR="00A628FC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органах, на підприємствах, в установах та організаціях, що належать </w:t>
            </w:r>
          </w:p>
          <w:p w:rsidR="00DE7B35" w:rsidRPr="00DE7B35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до сфери її управління.</w:t>
            </w:r>
          </w:p>
        </w:tc>
      </w:tr>
      <w:tr w:rsidR="00DE7B35" w:rsidRPr="00DE7B35" w:rsidTr="00A628FC">
        <w:tc>
          <w:tcPr>
            <w:tcW w:w="3402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28FC" w:rsidRDefault="009E0C7B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hyperlink r:id="rId8" w:history="1">
              <w:r w:rsidR="00DE7B35" w:rsidRPr="00DE7B35">
                <w:rPr>
                  <w:rFonts w:ascii="ProbaPro" w:eastAsia="Times New Roman" w:hAnsi="ProbaPro" w:cs="Times New Roman"/>
                  <w:b/>
                  <w:bCs/>
                  <w:color w:val="2D5CA6"/>
                  <w:sz w:val="24"/>
                  <w:szCs w:val="24"/>
                  <w:bdr w:val="none" w:sz="0" w:space="0" w:color="auto" w:frame="1"/>
                  <w:lang w:eastAsia="uk-UA"/>
                </w:rPr>
                <w:t>Прокуратура України</w:t>
              </w:r>
            </w:hyperlink>
          </w:p>
          <w:p w:rsidR="00A628FC" w:rsidRPr="00A628FC" w:rsidRDefault="009E0C7B" w:rsidP="00DE7B35">
            <w:pPr>
              <w:spacing w:after="0" w:line="360" w:lineRule="atLeast"/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</w:pPr>
            <w:hyperlink r:id="rId9" w:history="1">
              <w:r w:rsidR="00DE7B35" w:rsidRPr="00A628FC">
                <w:rPr>
                  <w:rFonts w:ascii="ProbaPro" w:eastAsia="Times New Roman" w:hAnsi="ProbaPro" w:cs="Times New Roman"/>
                  <w:b/>
                  <w:color w:val="2D5CA6"/>
                  <w:sz w:val="24"/>
                  <w:szCs w:val="24"/>
                  <w:bdr w:val="none" w:sz="0" w:space="0" w:color="auto" w:frame="1"/>
                  <w:lang w:eastAsia="uk-UA"/>
                </w:rPr>
                <w:t>Закон України</w:t>
              </w:r>
            </w:hyperlink>
            <w:r w:rsidR="00DE7B35" w:rsidRPr="00DE7B35"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  <w:t> </w:t>
            </w:r>
          </w:p>
          <w:p w:rsidR="00DE7B35" w:rsidRPr="00DE7B35" w:rsidRDefault="00DE7B35" w:rsidP="0058367D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«Про прокуратуру» </w:t>
            </w:r>
          </w:p>
        </w:tc>
        <w:tc>
          <w:tcPr>
            <w:tcW w:w="9452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E7B35" w:rsidRPr="00DE7B35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Єдина система, яка в порядку, передбаченому Законом “Про прокуратуру”,</w:t>
            </w:r>
            <w:r w:rsidR="00A628FC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                     </w:t>
            </w: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здійснює встановлені Конституцією України функції з метою захисту прав </w:t>
            </w:r>
            <w:r w:rsidR="00A628FC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                         </w:t>
            </w: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і свобод людини, загальних інтересів суспільства та держави.</w:t>
            </w:r>
          </w:p>
        </w:tc>
      </w:tr>
      <w:tr w:rsidR="00DE7B35" w:rsidRPr="00DE7B35" w:rsidTr="00A628FC">
        <w:tc>
          <w:tcPr>
            <w:tcW w:w="3402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A628FC" w:rsidRPr="00A628FC" w:rsidRDefault="009E0C7B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bdr w:val="none" w:sz="0" w:space="0" w:color="auto" w:frame="1"/>
                <w:lang w:eastAsia="uk-UA"/>
              </w:rPr>
            </w:pPr>
            <w:hyperlink r:id="rId10" w:history="1">
              <w:r w:rsidR="00DE7B35" w:rsidRPr="00A628FC">
                <w:rPr>
                  <w:rFonts w:ascii="ProbaPro" w:eastAsia="Times New Roman" w:hAnsi="ProbaPro" w:cs="Times New Roman"/>
                  <w:color w:val="2D5CA6"/>
                  <w:sz w:val="24"/>
                  <w:szCs w:val="24"/>
                  <w:bdr w:val="none" w:sz="0" w:space="0" w:color="auto" w:frame="1"/>
                  <w:lang w:eastAsia="uk-UA"/>
                </w:rPr>
                <w:t>Національне агентство з питань запобігання корупції</w:t>
              </w:r>
            </w:hyperlink>
          </w:p>
          <w:p w:rsidR="00A628FC" w:rsidRPr="00A628FC" w:rsidRDefault="009E0C7B" w:rsidP="00DE7B35">
            <w:pPr>
              <w:spacing w:after="0" w:line="360" w:lineRule="atLeast"/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</w:pPr>
            <w:hyperlink r:id="rId11" w:history="1">
              <w:r w:rsidR="00DE7B35" w:rsidRPr="00A628FC">
                <w:rPr>
                  <w:rFonts w:ascii="ProbaPro" w:eastAsia="Times New Roman" w:hAnsi="ProbaPro" w:cs="Times New Roman"/>
                  <w:b/>
                  <w:color w:val="2D5CA6"/>
                  <w:sz w:val="24"/>
                  <w:szCs w:val="24"/>
                  <w:bdr w:val="none" w:sz="0" w:space="0" w:color="auto" w:frame="1"/>
                  <w:lang w:eastAsia="uk-UA"/>
                </w:rPr>
                <w:t>Закон України</w:t>
              </w:r>
            </w:hyperlink>
            <w:r w:rsidR="00DE7B35" w:rsidRPr="00DE7B35">
              <w:rPr>
                <w:rFonts w:ascii="ProbaPro" w:eastAsia="Times New Roman" w:hAnsi="ProbaPro" w:cs="Times New Roman"/>
                <w:b/>
                <w:color w:val="212529"/>
                <w:sz w:val="24"/>
                <w:szCs w:val="24"/>
                <w:lang w:eastAsia="uk-UA"/>
              </w:rPr>
              <w:t> </w:t>
            </w:r>
          </w:p>
          <w:p w:rsidR="00DE7B35" w:rsidRPr="00DE7B35" w:rsidRDefault="0058367D" w:rsidP="0058367D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«Про запобігання корупції»</w:t>
            </w:r>
          </w:p>
        </w:tc>
        <w:tc>
          <w:tcPr>
            <w:tcW w:w="9452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DE7B35" w:rsidRPr="00DE7B35" w:rsidRDefault="00DE7B35" w:rsidP="00DE7B35">
            <w:pPr>
              <w:spacing w:after="0" w:line="360" w:lineRule="atLeast"/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</w:pP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Центральний орган виконавчої влади України зі спеціальним статусом, </w:t>
            </w:r>
            <w:r w:rsidR="00A628FC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 xml:space="preserve">                             </w:t>
            </w:r>
            <w:r w:rsidRPr="00DE7B35">
              <w:rPr>
                <w:rFonts w:ascii="ProbaPro" w:eastAsia="Times New Roman" w:hAnsi="ProbaPro" w:cs="Times New Roman"/>
                <w:color w:val="212529"/>
                <w:sz w:val="24"/>
                <w:szCs w:val="24"/>
                <w:lang w:eastAsia="uk-UA"/>
              </w:rPr>
              <w:t>який забезпечує формування та реалізацію антикорупційної політики.</w:t>
            </w:r>
          </w:p>
        </w:tc>
      </w:tr>
    </w:tbl>
    <w:p w:rsidR="00E35CED" w:rsidRDefault="00DE7B35">
      <w:r>
        <w:rPr>
          <w:noProof/>
          <w:lang w:eastAsia="uk-UA"/>
        </w:rPr>
        <w:drawing>
          <wp:inline distT="0" distB="0" distL="0" distR="0">
            <wp:extent cx="6840220" cy="3593776"/>
            <wp:effectExtent l="0" t="0" r="0" b="6985"/>
            <wp:docPr id="2" name="Рисунок 2" descr="https://sies.gov.ua/storage/app/sites/4/uploaded-files/48369149_2038779579515289_1326843117176881152_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ies.gov.ua/storage/app/sites/4/uploaded-files/48369149_2038779579515289_1326843117176881152_o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3593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CED" w:rsidSect="0058367D">
      <w:pgSz w:w="11906" w:h="16838"/>
      <w:pgMar w:top="0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680"/>
    <w:rsid w:val="001A5680"/>
    <w:rsid w:val="0058367D"/>
    <w:rsid w:val="009E0C7B"/>
    <w:rsid w:val="00A628FC"/>
    <w:rsid w:val="00DE7B35"/>
    <w:rsid w:val="00E3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C6AA55-217B-41F0-84E1-EFD59D4B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E7B35"/>
    <w:rPr>
      <w:b/>
      <w:bCs/>
    </w:rPr>
  </w:style>
  <w:style w:type="character" w:styleId="a4">
    <w:name w:val="Hyperlink"/>
    <w:basedOn w:val="a0"/>
    <w:uiPriority w:val="99"/>
    <w:semiHidden/>
    <w:unhideWhenUsed/>
    <w:rsid w:val="00DE7B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0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88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285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4068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57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1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p.gov.ua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zakon2.rada.gov.ua/laws/show/580-19" TargetMode="External"/><Relationship Id="rId12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pu.gov.ua/uk/" TargetMode="External"/><Relationship Id="rId11" Type="http://schemas.openxmlformats.org/officeDocument/2006/relationships/hyperlink" Target="http://zakon1.rada.gov.ua/laws/show/1700-18" TargetMode="External"/><Relationship Id="rId5" Type="http://schemas.openxmlformats.org/officeDocument/2006/relationships/hyperlink" Target="http://zakon1.rada.gov.ua/laws/show/1698-18" TargetMode="External"/><Relationship Id="rId10" Type="http://schemas.openxmlformats.org/officeDocument/2006/relationships/hyperlink" Target="https://nazk.gov.ua/report-corruption" TargetMode="External"/><Relationship Id="rId4" Type="http://schemas.openxmlformats.org/officeDocument/2006/relationships/hyperlink" Target="http://www.nabu.gov.ua/" TargetMode="External"/><Relationship Id="rId9" Type="http://schemas.openxmlformats.org/officeDocument/2006/relationships/hyperlink" Target="http://zakon3.rada.gov.ua/laws/show/1697-1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1202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Савченко Михайло Іванович</dc:creator>
  <cp:keywords/>
  <dc:description/>
  <cp:lastModifiedBy>Савченко Михайло Іванович</cp:lastModifiedBy>
  <cp:revision>3</cp:revision>
  <dcterms:created xsi:type="dcterms:W3CDTF">2021-12-07T11:57:00Z</dcterms:created>
  <dcterms:modified xsi:type="dcterms:W3CDTF">2021-12-10T00:49:00Z</dcterms:modified>
</cp:coreProperties>
</file>