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DE" w:rsidRDefault="00B6686A" w:rsidP="00BD2EC3">
      <w:pPr>
        <w:rPr>
          <w:sz w:val="28"/>
          <w:szCs w:val="28"/>
        </w:rPr>
      </w:pPr>
      <w:r>
        <w:rPr>
          <w:noProof/>
          <w:sz w:val="28"/>
          <w:szCs w:val="28"/>
          <w:lang w:val="ru-RU"/>
        </w:rPr>
        <w:pict>
          <v:shapetype id="_x0000_t202" coordsize="21600,21600" o:spt="202" path="m,l,21600r21600,l21600,xe">
            <v:stroke joinstyle="miter"/>
            <v:path gradientshapeok="t" o:connecttype="rect"/>
          </v:shapetype>
          <v:shape id="Поле 4" o:spid="_x0000_s1026" type="#_x0000_t202" style="position:absolute;margin-left:235.95pt;margin-top:-3.5pt;width:248.75pt;height:1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" strokecolor="white">
            <v:textbox>
              <w:txbxContent>
                <w:p w:rsidR="00B063C4" w:rsidRPr="00394141" w:rsidRDefault="00394141" w:rsidP="00BD2EC3">
                  <w:pPr>
                    <w:rPr>
                      <w:sz w:val="28"/>
                      <w:szCs w:val="28"/>
                    </w:rPr>
                  </w:pPr>
                  <w:r w:rsidRPr="00394141">
                    <w:rPr>
                      <w:sz w:val="28"/>
                      <w:szCs w:val="28"/>
                    </w:rPr>
                    <w:t xml:space="preserve">Додаток </w:t>
                  </w:r>
                </w:p>
                <w:p w:rsidR="00BD2EC3" w:rsidRPr="00BD2EC3" w:rsidRDefault="00394141" w:rsidP="00391057">
                  <w:pPr>
                    <w:rPr>
                      <w:sz w:val="28"/>
                      <w:szCs w:val="28"/>
                    </w:rPr>
                  </w:pPr>
                  <w:r>
                    <w:rPr>
                      <w:sz w:val="28"/>
                      <w:szCs w:val="28"/>
                    </w:rPr>
                    <w:t xml:space="preserve">до </w:t>
                  </w:r>
                  <w:r w:rsidR="00B063C4">
                    <w:rPr>
                      <w:sz w:val="28"/>
                      <w:szCs w:val="28"/>
                    </w:rPr>
                    <w:t>наказ</w:t>
                  </w:r>
                  <w:r>
                    <w:rPr>
                      <w:sz w:val="28"/>
                      <w:szCs w:val="28"/>
                    </w:rPr>
                    <w:t>у</w:t>
                  </w:r>
                  <w:r w:rsidR="00BD2EC3" w:rsidRPr="00BD2EC3">
                    <w:rPr>
                      <w:sz w:val="28"/>
                      <w:szCs w:val="28"/>
                    </w:rPr>
                    <w:t xml:space="preserve"> </w:t>
                  </w:r>
                  <w:r w:rsidR="00391057">
                    <w:rPr>
                      <w:sz w:val="28"/>
                      <w:szCs w:val="28"/>
                    </w:rPr>
                    <w:t xml:space="preserve">Державної служби з лікарських засобів та контролю за наркотиками в Одеській </w:t>
                  </w:r>
                  <w:r w:rsidR="00BD2EC3" w:rsidRPr="00BD2EC3">
                    <w:rPr>
                      <w:sz w:val="28"/>
                      <w:szCs w:val="28"/>
                    </w:rPr>
                    <w:t>області</w:t>
                  </w:r>
                </w:p>
                <w:p w:rsidR="00BD2EC3" w:rsidRPr="007C5D28" w:rsidRDefault="001A1FF8" w:rsidP="00BD2EC3">
                  <w:pPr>
                    <w:rPr>
                      <w:sz w:val="28"/>
                      <w:szCs w:val="28"/>
                      <w:lang w:val="ru-RU"/>
                    </w:rPr>
                  </w:pPr>
                  <w:r>
                    <w:rPr>
                      <w:sz w:val="28"/>
                      <w:szCs w:val="28"/>
                    </w:rPr>
                    <w:t xml:space="preserve">від </w:t>
                  </w:r>
                  <w:r w:rsidR="002D5F4F">
                    <w:rPr>
                      <w:sz w:val="28"/>
                      <w:szCs w:val="28"/>
                    </w:rPr>
                    <w:t xml:space="preserve">25.01.2022 </w:t>
                  </w:r>
                  <w:r w:rsidR="00391057">
                    <w:rPr>
                      <w:sz w:val="28"/>
                      <w:szCs w:val="28"/>
                    </w:rPr>
                    <w:t xml:space="preserve">№ </w:t>
                  </w:r>
                  <w:r w:rsidR="002D5F4F">
                    <w:rPr>
                      <w:sz w:val="28"/>
                      <w:szCs w:val="28"/>
                    </w:rPr>
                    <w:t>06-к</w:t>
                  </w:r>
                </w:p>
                <w:p w:rsidR="00BD2EC3" w:rsidRDefault="00BD2EC3" w:rsidP="00BD2EC3">
                  <w:pPr>
                    <w:suppressAutoHyphens/>
                    <w:jc w:val="both"/>
                    <w:rPr>
                      <w:rFonts w:ascii="Calibri" w:hAnsi="Calibri"/>
                      <w:b/>
                      <w:sz w:val="28"/>
                      <w:szCs w:val="28"/>
                    </w:rPr>
                  </w:pPr>
                </w:p>
              </w:txbxContent>
            </v:textbox>
          </v:shape>
        </w:pict>
      </w:r>
      <w:r w:rsidR="00F457DE">
        <w:rPr>
          <w:sz w:val="28"/>
          <w:szCs w:val="28"/>
        </w:rPr>
        <w:t xml:space="preserve">                                                                             </w:t>
      </w:r>
    </w:p>
    <w:p w:rsidR="00F457DE" w:rsidRDefault="00F457DE" w:rsidP="00F457DE">
      <w:pPr>
        <w:ind w:left="4956" w:firstLine="708"/>
        <w:rPr>
          <w:sz w:val="28"/>
          <w:szCs w:val="28"/>
        </w:rPr>
      </w:pPr>
    </w:p>
    <w:p w:rsidR="00F457DE" w:rsidRDefault="00F457DE" w:rsidP="00F457DE">
      <w:pPr>
        <w:spacing w:line="260" w:lineRule="exact"/>
        <w:rPr>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BD2EC3">
      <w:pPr>
        <w:pStyle w:val="a4"/>
        <w:spacing w:before="0" w:after="0"/>
        <w:jc w:val="left"/>
        <w:rPr>
          <w:rFonts w:ascii="Times New Roman" w:hAnsi="Times New Roman"/>
          <w:sz w:val="28"/>
          <w:szCs w:val="28"/>
        </w:rPr>
      </w:pPr>
    </w:p>
    <w:p w:rsidR="00BD2EC3" w:rsidRPr="00BD2EC3" w:rsidRDefault="00BD2EC3" w:rsidP="00BD2EC3"/>
    <w:p w:rsidR="00391057" w:rsidRDefault="00391057" w:rsidP="00584875">
      <w:pPr>
        <w:pStyle w:val="a4"/>
        <w:spacing w:before="0" w:after="0"/>
        <w:rPr>
          <w:rFonts w:ascii="Times New Roman" w:hAnsi="Times New Roman"/>
          <w:sz w:val="28"/>
          <w:szCs w:val="28"/>
        </w:rPr>
      </w:pPr>
    </w:p>
    <w:p w:rsidR="00584875" w:rsidRPr="00431945" w:rsidRDefault="00F457DE" w:rsidP="00584875">
      <w:pPr>
        <w:pStyle w:val="a4"/>
        <w:spacing w:before="0" w:after="0"/>
        <w:rPr>
          <w:rFonts w:ascii="Times New Roman" w:hAnsi="Times New Roman"/>
          <w:color w:val="000000" w:themeColor="text1"/>
          <w:sz w:val="28"/>
          <w:szCs w:val="28"/>
        </w:rPr>
      </w:pPr>
      <w:r>
        <w:rPr>
          <w:rFonts w:ascii="Times New Roman" w:hAnsi="Times New Roman"/>
          <w:sz w:val="28"/>
          <w:szCs w:val="28"/>
        </w:rPr>
        <w:t xml:space="preserve">УМОВИ </w:t>
      </w:r>
      <w:r>
        <w:rPr>
          <w:rFonts w:ascii="Times New Roman" w:hAnsi="Times New Roman"/>
          <w:sz w:val="28"/>
          <w:szCs w:val="28"/>
        </w:rPr>
        <w:br/>
      </w:r>
      <w:r w:rsidR="00584875" w:rsidRPr="000A00D4">
        <w:rPr>
          <w:rFonts w:ascii="Times New Roman" w:hAnsi="Times New Roman"/>
          <w:sz w:val="28"/>
          <w:szCs w:val="28"/>
        </w:rPr>
        <w:t xml:space="preserve"> </w:t>
      </w:r>
      <w:r w:rsidR="000A00D4" w:rsidRPr="00431945">
        <w:rPr>
          <w:rFonts w:ascii="Times New Roman" w:hAnsi="Times New Roman"/>
          <w:bCs/>
          <w:color w:val="000000" w:themeColor="text1"/>
          <w:sz w:val="28"/>
          <w:szCs w:val="28"/>
          <w:shd w:val="clear" w:color="auto" w:fill="FFFFFF"/>
        </w:rPr>
        <w:t>проведення конкурсу на зайняття посади державної служби категорії "В"</w:t>
      </w:r>
      <w:r w:rsidR="00584875" w:rsidRPr="00431945">
        <w:rPr>
          <w:rFonts w:ascii="Times New Roman" w:eastAsia="Calibri" w:hAnsi="Times New Roman"/>
          <w:color w:val="000000" w:themeColor="text1"/>
          <w:sz w:val="28"/>
          <w:szCs w:val="28"/>
        </w:rPr>
        <w:t xml:space="preserve"> </w:t>
      </w:r>
      <w:r w:rsidR="000A00D4" w:rsidRPr="00431945">
        <w:rPr>
          <w:rFonts w:ascii="Times New Roman" w:eastAsia="Calibri" w:hAnsi="Times New Roman"/>
          <w:color w:val="000000" w:themeColor="text1"/>
          <w:sz w:val="28"/>
          <w:szCs w:val="28"/>
        </w:rPr>
        <w:t xml:space="preserve">– </w:t>
      </w:r>
      <w:r w:rsidR="00584875" w:rsidRPr="00431945">
        <w:rPr>
          <w:rFonts w:ascii="Times New Roman" w:hAnsi="Times New Roman"/>
          <w:color w:val="000000" w:themeColor="text1"/>
          <w:sz w:val="28"/>
          <w:szCs w:val="28"/>
        </w:rPr>
        <w:t xml:space="preserve">головного спеціаліста </w:t>
      </w:r>
      <w:r w:rsidR="00F20E78" w:rsidRPr="00431945">
        <w:rPr>
          <w:rFonts w:ascii="Times New Roman" w:hAnsi="Times New Roman"/>
          <w:bCs/>
          <w:color w:val="000000" w:themeColor="text1"/>
          <w:sz w:val="28"/>
          <w:szCs w:val="28"/>
        </w:rPr>
        <w:t>сектору бухгалтерського обліку та економіки</w:t>
      </w:r>
      <w:r w:rsidR="00391057" w:rsidRPr="00431945">
        <w:rPr>
          <w:rFonts w:ascii="Times New Roman" w:hAnsi="Times New Roman"/>
          <w:bCs/>
          <w:color w:val="000000" w:themeColor="text1"/>
          <w:sz w:val="28"/>
          <w:szCs w:val="28"/>
        </w:rPr>
        <w:t xml:space="preserve"> Державної служби з лікарських засобів та контролю за наркотиками в Одеській області</w:t>
      </w:r>
    </w:p>
    <w:p w:rsidR="00F457DE" w:rsidRPr="00584875" w:rsidRDefault="00F457DE" w:rsidP="00F457DE">
      <w:pPr>
        <w:pStyle w:val="a4"/>
        <w:spacing w:before="0" w:after="0"/>
        <w:rPr>
          <w:rFonts w:ascii="Times New Roman" w:hAnsi="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7"/>
        <w:gridCol w:w="6434"/>
      </w:tblGrid>
      <w:tr w:rsidR="00F457DE" w:rsidTr="00350A2F">
        <w:trPr>
          <w:trHeight w:val="157"/>
        </w:trPr>
        <w:tc>
          <w:tcPr>
            <w:tcW w:w="9781" w:type="dxa"/>
            <w:gridSpan w:val="2"/>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center"/>
              <w:rPr>
                <w:b/>
                <w:bCs/>
                <w:sz w:val="28"/>
                <w:szCs w:val="28"/>
              </w:rPr>
            </w:pPr>
            <w:r>
              <w:rPr>
                <w:b/>
                <w:bCs/>
                <w:sz w:val="28"/>
                <w:szCs w:val="28"/>
              </w:rPr>
              <w:t>Загальні умови</w:t>
            </w:r>
          </w:p>
        </w:tc>
      </w:tr>
      <w:tr w:rsidR="00F457DE" w:rsidTr="00350A2F">
        <w:trPr>
          <w:trHeight w:val="55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color w:val="000000"/>
                <w:sz w:val="28"/>
                <w:szCs w:val="28"/>
              </w:rPr>
            </w:pPr>
            <w:r>
              <w:rPr>
                <w:color w:val="000000"/>
                <w:sz w:val="28"/>
                <w:szCs w:val="28"/>
              </w:rPr>
              <w:t>Посадові обов’язки</w:t>
            </w:r>
          </w:p>
        </w:tc>
        <w:tc>
          <w:tcPr>
            <w:tcW w:w="6434" w:type="dxa"/>
            <w:tcBorders>
              <w:top w:val="single" w:sz="4" w:space="0" w:color="000000"/>
              <w:left w:val="single" w:sz="4" w:space="0" w:color="000000"/>
              <w:bottom w:val="single" w:sz="4" w:space="0" w:color="000000"/>
              <w:right w:val="single" w:sz="4" w:space="0" w:color="000000"/>
            </w:tcBorders>
            <w:hideMark/>
          </w:tcPr>
          <w:p w:rsidR="00B80A9A" w:rsidRDefault="00B80A9A" w:rsidP="00B80A9A">
            <w:pPr>
              <w:pStyle w:val="a3"/>
              <w:spacing w:before="0" w:beforeAutospacing="0" w:after="0" w:afterAutospacing="0"/>
              <w:jc w:val="both"/>
              <w:rPr>
                <w:sz w:val="28"/>
                <w:szCs w:val="28"/>
              </w:rPr>
            </w:pPr>
            <w:r w:rsidRPr="00B80A9A">
              <w:rPr>
                <w:sz w:val="28"/>
                <w:szCs w:val="28"/>
              </w:rPr>
              <w:t xml:space="preserve">ведення бухгалтерського обліку відповідно до національних положень (стандартів) бухгалтерського обліку в державному секторі, бухгалтерського обліку, в тому числі з використанням уніфікованої автоматизованої системи бухгалтерського обліку і звітності; </w:t>
            </w:r>
          </w:p>
          <w:p w:rsidR="00F748FC" w:rsidRPr="00B80A9A" w:rsidRDefault="00F748FC" w:rsidP="00B80A9A">
            <w:pPr>
              <w:pStyle w:val="a3"/>
              <w:spacing w:before="0" w:beforeAutospacing="0" w:after="0" w:afterAutospacing="0"/>
              <w:jc w:val="both"/>
              <w:rPr>
                <w:sz w:val="28"/>
                <w:szCs w:val="28"/>
              </w:rPr>
            </w:pPr>
          </w:p>
          <w:p w:rsidR="00B80A9A" w:rsidRPr="00B80A9A" w:rsidRDefault="00B80A9A" w:rsidP="00B80A9A">
            <w:pPr>
              <w:pStyle w:val="a3"/>
              <w:spacing w:before="0" w:beforeAutospacing="0" w:after="0" w:afterAutospacing="0"/>
              <w:jc w:val="both"/>
              <w:rPr>
                <w:sz w:val="28"/>
                <w:szCs w:val="28"/>
              </w:rPr>
            </w:pPr>
            <w:r w:rsidRPr="00B80A9A">
              <w:rPr>
                <w:sz w:val="28"/>
                <w:szCs w:val="28"/>
              </w:rPr>
              <w:t>складання на підставі даних бухгалтерського обліку бюджетної та податкової звітності, а також державної статистичної звітності, зведеної та іншої звітності в порядку встановленому законодавством;</w:t>
            </w:r>
          </w:p>
          <w:p w:rsidR="00B80A9A" w:rsidRDefault="00B80A9A" w:rsidP="00B80A9A">
            <w:pPr>
              <w:pStyle w:val="a3"/>
              <w:spacing w:before="0" w:beforeAutospacing="0" w:after="0" w:afterAutospacing="0"/>
              <w:jc w:val="both"/>
              <w:rPr>
                <w:sz w:val="28"/>
                <w:szCs w:val="28"/>
              </w:rPr>
            </w:pPr>
            <w:r w:rsidRPr="00B80A9A">
              <w:rPr>
                <w:sz w:val="28"/>
                <w:szCs w:val="28"/>
              </w:rPr>
              <w:t>своєчасне подання звітності;</w:t>
            </w:r>
          </w:p>
          <w:p w:rsidR="00F748FC" w:rsidRPr="00B80A9A" w:rsidRDefault="00F748FC" w:rsidP="00B80A9A">
            <w:pPr>
              <w:pStyle w:val="a3"/>
              <w:spacing w:before="0" w:beforeAutospacing="0" w:after="0" w:afterAutospacing="0"/>
              <w:jc w:val="both"/>
              <w:rPr>
                <w:sz w:val="28"/>
                <w:szCs w:val="28"/>
              </w:rPr>
            </w:pPr>
          </w:p>
          <w:p w:rsidR="00B80A9A" w:rsidRDefault="00B80A9A" w:rsidP="00B80A9A">
            <w:pPr>
              <w:pStyle w:val="a3"/>
              <w:spacing w:before="0" w:beforeAutospacing="0" w:after="0" w:afterAutospacing="0"/>
              <w:jc w:val="both"/>
              <w:rPr>
                <w:sz w:val="28"/>
                <w:szCs w:val="28"/>
                <w:shd w:val="clear" w:color="auto" w:fill="FFFFFF"/>
              </w:rPr>
            </w:pPr>
            <w:r w:rsidRPr="00B80A9A">
              <w:rPr>
                <w:sz w:val="28"/>
                <w:szCs w:val="28"/>
              </w:rPr>
              <w:t>з</w:t>
            </w:r>
            <w:r w:rsidRPr="00B80A9A">
              <w:rPr>
                <w:sz w:val="28"/>
                <w:szCs w:val="28"/>
                <w:shd w:val="clear" w:color="auto" w:fill="FFFFFF"/>
              </w:rPr>
              <w:t>абезпечення правильності проведення розрахунків при здійсненні оплати за товари, роботи та послуги,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r w:rsidR="00290BC7">
              <w:rPr>
                <w:sz w:val="28"/>
                <w:szCs w:val="28"/>
                <w:shd w:val="clear" w:color="auto" w:fill="FFFFFF"/>
              </w:rPr>
              <w:t>;</w:t>
            </w:r>
          </w:p>
          <w:p w:rsidR="00F748FC" w:rsidRPr="00B80A9A" w:rsidRDefault="00F748FC" w:rsidP="00B80A9A">
            <w:pPr>
              <w:pStyle w:val="a3"/>
              <w:spacing w:before="0" w:beforeAutospacing="0" w:after="0" w:afterAutospacing="0"/>
              <w:jc w:val="both"/>
              <w:rPr>
                <w:sz w:val="28"/>
                <w:szCs w:val="28"/>
                <w:shd w:val="clear" w:color="auto" w:fill="FFFFFF"/>
              </w:rPr>
            </w:pPr>
          </w:p>
          <w:p w:rsid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прийняття участі в проведенні інвентаризації грошових </w:t>
            </w:r>
            <w:r w:rsidR="00431945">
              <w:rPr>
                <w:sz w:val="28"/>
                <w:szCs w:val="28"/>
                <w:shd w:val="clear" w:color="auto" w:fill="FFFFFF"/>
              </w:rPr>
              <w:t>коштів і матеріальних цінностей;</w:t>
            </w:r>
          </w:p>
          <w:p w:rsidR="00F748FC" w:rsidRPr="00B80A9A" w:rsidRDefault="00F748FC" w:rsidP="00B80A9A">
            <w:pPr>
              <w:pStyle w:val="a3"/>
              <w:spacing w:before="0" w:beforeAutospacing="0" w:after="0" w:afterAutospacing="0"/>
              <w:jc w:val="both"/>
              <w:rPr>
                <w:sz w:val="28"/>
                <w:szCs w:val="28"/>
                <w:shd w:val="clear" w:color="auto" w:fill="FFFFFF"/>
              </w:rPr>
            </w:pPr>
          </w:p>
          <w:p w:rsid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здійснення нарахування заробітної плати працівникам Служби, забезпечення обліку витрат за нарахуванням та перерахуванням податків, обов’язкових платежів, інших виплат та платежів до державного бюджету, страхових внесків до соціальних та Пенсійного фонду, підготовка банківських документів на отримання заробітної плати до Казначейства</w:t>
            </w:r>
            <w:r w:rsidR="00431945">
              <w:rPr>
                <w:sz w:val="28"/>
                <w:szCs w:val="28"/>
                <w:shd w:val="clear" w:color="auto" w:fill="FFFFFF"/>
              </w:rPr>
              <w:t>;</w:t>
            </w:r>
          </w:p>
          <w:p w:rsidR="00F748FC" w:rsidRPr="00B80A9A" w:rsidRDefault="00F748FC" w:rsidP="00B80A9A">
            <w:pPr>
              <w:pStyle w:val="a3"/>
              <w:spacing w:before="0" w:beforeAutospacing="0" w:after="0" w:afterAutospacing="0"/>
              <w:jc w:val="both"/>
              <w:rPr>
                <w:sz w:val="28"/>
                <w:szCs w:val="28"/>
                <w:shd w:val="clear" w:color="auto" w:fill="FFFFFF"/>
              </w:rPr>
            </w:pPr>
          </w:p>
          <w:p w:rsid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lastRenderedPageBreak/>
              <w:t>здійснення нарахувань за листками непрацездатності та підготовка заяву-розрахунку на фінансування для надання матеріального забезпечення застрахованим особам за рахунок кошті</w:t>
            </w:r>
            <w:r w:rsidR="00431945">
              <w:rPr>
                <w:sz w:val="28"/>
                <w:szCs w:val="28"/>
                <w:shd w:val="clear" w:color="auto" w:fill="FFFFFF"/>
              </w:rPr>
              <w:t>в Фонду соціального страхування;</w:t>
            </w:r>
          </w:p>
          <w:p w:rsidR="00F748FC" w:rsidRPr="00B80A9A" w:rsidRDefault="00F748FC" w:rsidP="00B80A9A">
            <w:pPr>
              <w:pStyle w:val="a3"/>
              <w:spacing w:before="0" w:beforeAutospacing="0" w:after="0" w:afterAutospacing="0"/>
              <w:jc w:val="both"/>
              <w:rPr>
                <w:sz w:val="28"/>
                <w:szCs w:val="28"/>
                <w:shd w:val="clear" w:color="auto" w:fill="FFFFFF"/>
              </w:rPr>
            </w:pPr>
          </w:p>
          <w:p w:rsid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формування розрахункових, платіжних та зведених</w:t>
            </w:r>
            <w:r w:rsidR="00431945">
              <w:rPr>
                <w:sz w:val="28"/>
                <w:szCs w:val="28"/>
                <w:shd w:val="clear" w:color="auto" w:fill="FFFFFF"/>
              </w:rPr>
              <w:t xml:space="preserve"> відомостей по заробітній платі;</w:t>
            </w:r>
          </w:p>
          <w:p w:rsidR="00F748FC" w:rsidRPr="00B80A9A" w:rsidRDefault="00F748FC" w:rsidP="00B80A9A">
            <w:pPr>
              <w:pStyle w:val="a3"/>
              <w:spacing w:before="0" w:beforeAutospacing="0" w:after="0" w:afterAutospacing="0"/>
              <w:jc w:val="both"/>
              <w:rPr>
                <w:sz w:val="28"/>
                <w:szCs w:val="28"/>
                <w:shd w:val="clear" w:color="auto" w:fill="FFFFFF"/>
              </w:rPr>
            </w:pPr>
          </w:p>
          <w:p w:rsidR="00F457DE"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виконання інших доручень завідувача Сектору та начальника Служби, що стосуються діяльності Сектору.</w:t>
            </w:r>
          </w:p>
        </w:tc>
      </w:tr>
      <w:tr w:rsidR="00F457DE" w:rsidTr="00350A2F">
        <w:trPr>
          <w:trHeight w:val="1125"/>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Умови оплати праці</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F457DE">
            <w:pPr>
              <w:spacing w:line="300" w:lineRule="exact"/>
              <w:rPr>
                <w:sz w:val="28"/>
                <w:szCs w:val="28"/>
              </w:rPr>
            </w:pPr>
            <w:r>
              <w:rPr>
                <w:sz w:val="28"/>
                <w:szCs w:val="28"/>
              </w:rPr>
              <w:t>пос</w:t>
            </w:r>
            <w:r w:rsidR="00B73D1A">
              <w:rPr>
                <w:sz w:val="28"/>
                <w:szCs w:val="28"/>
              </w:rPr>
              <w:t>адовий оклад – 5500</w:t>
            </w:r>
            <w:r>
              <w:rPr>
                <w:sz w:val="28"/>
                <w:szCs w:val="28"/>
              </w:rPr>
              <w:t xml:space="preserve"> грн.;</w:t>
            </w:r>
          </w:p>
          <w:p w:rsidR="00F748FC" w:rsidRDefault="00F748FC">
            <w:pPr>
              <w:spacing w:line="300" w:lineRule="exact"/>
              <w:rPr>
                <w:sz w:val="28"/>
                <w:szCs w:val="28"/>
              </w:rPr>
            </w:pPr>
          </w:p>
          <w:p w:rsidR="00F457DE" w:rsidRDefault="00F457DE" w:rsidP="00B73D1A">
            <w:pPr>
              <w:widowControl w:val="0"/>
              <w:autoSpaceDE w:val="0"/>
              <w:autoSpaceDN w:val="0"/>
              <w:adjustRightInd w:val="0"/>
              <w:spacing w:line="300" w:lineRule="exact"/>
              <w:jc w:val="both"/>
              <w:rPr>
                <w:sz w:val="28"/>
                <w:szCs w:val="28"/>
              </w:rPr>
            </w:pPr>
            <w:r>
              <w:rPr>
                <w:sz w:val="28"/>
                <w:szCs w:val="28"/>
              </w:rPr>
              <w:t>надбавки, доплати, премії та компенсації відповідно до статті 52 Закону України «Про державну службу»;</w:t>
            </w:r>
          </w:p>
          <w:p w:rsidR="00F748FC" w:rsidRDefault="00F748FC" w:rsidP="00B73D1A">
            <w:pPr>
              <w:widowControl w:val="0"/>
              <w:autoSpaceDE w:val="0"/>
              <w:autoSpaceDN w:val="0"/>
              <w:adjustRightInd w:val="0"/>
              <w:spacing w:line="300" w:lineRule="exact"/>
              <w:jc w:val="both"/>
              <w:rPr>
                <w:sz w:val="28"/>
                <w:szCs w:val="28"/>
              </w:rPr>
            </w:pPr>
          </w:p>
          <w:p w:rsidR="009F5743" w:rsidRDefault="00F457DE" w:rsidP="00B73D1A">
            <w:pPr>
              <w:pStyle w:val="rvps12"/>
              <w:spacing w:before="0" w:beforeAutospacing="0" w:after="0" w:afterAutospacing="0" w:line="300" w:lineRule="exact"/>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F457DE" w:rsidTr="00350A2F">
        <w:trPr>
          <w:trHeight w:val="1094"/>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Інформація про строковість чи безстроковість призначення на посаду</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010604">
            <w:pPr>
              <w:widowControl w:val="0"/>
              <w:autoSpaceDE w:val="0"/>
              <w:autoSpaceDN w:val="0"/>
              <w:adjustRightInd w:val="0"/>
              <w:spacing w:line="300" w:lineRule="exact"/>
              <w:jc w:val="both"/>
              <w:rPr>
                <w:sz w:val="28"/>
                <w:szCs w:val="28"/>
              </w:rPr>
            </w:pPr>
            <w:r>
              <w:rPr>
                <w:sz w:val="28"/>
                <w:szCs w:val="28"/>
              </w:rPr>
              <w:t>б</w:t>
            </w:r>
            <w:r w:rsidR="00F457DE">
              <w:rPr>
                <w:sz w:val="28"/>
                <w:szCs w:val="28"/>
              </w:rPr>
              <w:t>езстрокове</w:t>
            </w:r>
            <w:r>
              <w:rPr>
                <w:sz w:val="28"/>
                <w:szCs w:val="28"/>
              </w:rPr>
              <w:t>;</w:t>
            </w:r>
            <w:r w:rsidR="00F457DE">
              <w:rPr>
                <w:sz w:val="28"/>
                <w:szCs w:val="28"/>
              </w:rPr>
              <w:t xml:space="preserve"> </w:t>
            </w:r>
          </w:p>
          <w:p w:rsidR="009F5743" w:rsidRDefault="009F5743">
            <w:pPr>
              <w:widowControl w:val="0"/>
              <w:autoSpaceDE w:val="0"/>
              <w:autoSpaceDN w:val="0"/>
              <w:adjustRightInd w:val="0"/>
              <w:spacing w:line="300" w:lineRule="exact"/>
              <w:jc w:val="both"/>
              <w:rPr>
                <w:sz w:val="28"/>
                <w:szCs w:val="28"/>
              </w:rPr>
            </w:pPr>
          </w:p>
          <w:p w:rsidR="009F5743" w:rsidRDefault="009F5743">
            <w:pPr>
              <w:widowControl w:val="0"/>
              <w:autoSpaceDE w:val="0"/>
              <w:autoSpaceDN w:val="0"/>
              <w:adjustRightInd w:val="0"/>
              <w:spacing w:line="300" w:lineRule="exact"/>
              <w:jc w:val="both"/>
              <w:rPr>
                <w:sz w:val="28"/>
                <w:szCs w:val="28"/>
              </w:rPr>
            </w:pPr>
            <w:r>
              <w:rPr>
                <w:sz w:val="28"/>
                <w:szCs w:val="28"/>
              </w:rPr>
              <w:t>строк призначення особи, яка досягла 65-ти річного віку, становить один рік з правом повторного призначення без обов’язкового проведення конкурсу щороку</w:t>
            </w:r>
          </w:p>
          <w:p w:rsidR="009F5743" w:rsidRDefault="009F5743">
            <w:pPr>
              <w:widowControl w:val="0"/>
              <w:autoSpaceDE w:val="0"/>
              <w:autoSpaceDN w:val="0"/>
              <w:adjustRightInd w:val="0"/>
              <w:spacing w:line="300" w:lineRule="exact"/>
              <w:jc w:val="both"/>
              <w:rPr>
                <w:sz w:val="28"/>
                <w:szCs w:val="28"/>
              </w:rPr>
            </w:pPr>
          </w:p>
        </w:tc>
      </w:tr>
      <w:tr w:rsidR="00F457DE" w:rsidTr="00350A2F">
        <w:trPr>
          <w:trHeight w:val="2141"/>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Перелік інформації, необхідної для участі в конкурсі, та строк її подання</w:t>
            </w:r>
          </w:p>
        </w:tc>
        <w:tc>
          <w:tcPr>
            <w:tcW w:w="6434" w:type="dxa"/>
            <w:tcBorders>
              <w:top w:val="single" w:sz="4" w:space="0" w:color="000000"/>
              <w:left w:val="single" w:sz="4" w:space="0" w:color="000000"/>
              <w:bottom w:val="single" w:sz="4" w:space="0" w:color="auto"/>
              <w:right w:val="single" w:sz="4" w:space="0" w:color="000000"/>
            </w:tcBorders>
            <w:hideMark/>
          </w:tcPr>
          <w:p w:rsidR="00FA3554" w:rsidRPr="003B4D3E" w:rsidRDefault="00F457DE"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1) заяву про участь у конкурсі із зазначенням основних мотивів щодо зайняття посади за формою згідно з </w:t>
            </w:r>
            <w:r w:rsidR="008C6172" w:rsidRPr="003B4D3E">
              <w:rPr>
                <w:color w:val="000000" w:themeColor="text1"/>
                <w:sz w:val="28"/>
                <w:szCs w:val="28"/>
                <w:shd w:val="clear" w:color="auto" w:fill="FFFFFF"/>
              </w:rPr>
              <w:t> </w:t>
            </w:r>
            <w:hyperlink r:id="rId5" w:anchor="n199" w:tgtFrame="_blank" w:history="1">
              <w:r w:rsidR="008C6172" w:rsidRPr="003B4D3E">
                <w:rPr>
                  <w:rStyle w:val="a6"/>
                  <w:color w:val="000000" w:themeColor="text1"/>
                  <w:sz w:val="28"/>
                  <w:szCs w:val="28"/>
                  <w:shd w:val="clear" w:color="auto" w:fill="FFFFFF"/>
                </w:rPr>
                <w:t>додатком 2</w:t>
              </w:r>
            </w:hyperlink>
            <w:r w:rsidRPr="003B4D3E">
              <w:rPr>
                <w:color w:val="000000" w:themeColor="text1"/>
                <w:sz w:val="28"/>
                <w:szCs w:val="28"/>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w:t>
            </w:r>
            <w:r w:rsidR="00155858" w:rsidRPr="003B4D3E">
              <w:rPr>
                <w:color w:val="000000" w:themeColor="text1"/>
                <w:sz w:val="28"/>
                <w:szCs w:val="28"/>
              </w:rPr>
              <w:t xml:space="preserve"> № 246</w:t>
            </w:r>
            <w:r w:rsidR="00F61F06" w:rsidRPr="003B4D3E">
              <w:rPr>
                <w:color w:val="000000" w:themeColor="text1"/>
                <w:sz w:val="28"/>
                <w:szCs w:val="28"/>
              </w:rPr>
              <w:t xml:space="preserve">                                         </w:t>
            </w:r>
            <w:r w:rsidR="00155858" w:rsidRPr="003B4D3E">
              <w:rPr>
                <w:color w:val="000000" w:themeColor="text1"/>
                <w:sz w:val="28"/>
                <w:szCs w:val="28"/>
              </w:rPr>
              <w:t xml:space="preserve">                        </w:t>
            </w:r>
            <w:r w:rsidR="00F61F06" w:rsidRPr="003B4D3E">
              <w:rPr>
                <w:color w:val="000000" w:themeColor="text1"/>
                <w:sz w:val="28"/>
                <w:szCs w:val="28"/>
              </w:rPr>
              <w:t xml:space="preserve">                                                                                                                      </w:t>
            </w:r>
            <w:r w:rsidR="00155858" w:rsidRPr="003B4D3E">
              <w:rPr>
                <w:color w:val="000000" w:themeColor="text1"/>
                <w:sz w:val="28"/>
                <w:szCs w:val="28"/>
              </w:rPr>
              <w:t>(</w:t>
            </w:r>
            <w:r w:rsidR="00FA3554" w:rsidRPr="003B4D3E">
              <w:rPr>
                <w:color w:val="000000" w:themeColor="text1"/>
                <w:sz w:val="28"/>
                <w:szCs w:val="28"/>
                <w:shd w:val="clear" w:color="auto" w:fill="FFFFFF"/>
              </w:rPr>
              <w:t>в редакції постанови Кабінету Міністрів України</w:t>
            </w:r>
            <w:r w:rsidR="00FA3554" w:rsidRPr="003B4D3E">
              <w:rPr>
                <w:color w:val="000000" w:themeColor="text1"/>
                <w:sz w:val="28"/>
                <w:szCs w:val="28"/>
              </w:rPr>
              <w:br/>
            </w:r>
            <w:r w:rsidR="00FA3554" w:rsidRPr="003B4D3E">
              <w:rPr>
                <w:color w:val="000000" w:themeColor="text1"/>
                <w:sz w:val="28"/>
                <w:szCs w:val="28"/>
                <w:shd w:val="clear" w:color="auto" w:fill="FFFFFF"/>
              </w:rPr>
              <w:t>від 12 лютого 2020 р. № 98</w:t>
            </w:r>
            <w:r w:rsidR="00B921DC" w:rsidRPr="003B4D3E">
              <w:rPr>
                <w:color w:val="000000" w:themeColor="text1"/>
                <w:sz w:val="28"/>
                <w:szCs w:val="28"/>
              </w:rPr>
              <w:t>)</w:t>
            </w:r>
            <w:r w:rsidR="00FA3554" w:rsidRPr="003B4D3E">
              <w:rPr>
                <w:color w:val="000000" w:themeColor="text1"/>
                <w:sz w:val="28"/>
                <w:szCs w:val="28"/>
              </w:rPr>
              <w:t>.</w:t>
            </w:r>
          </w:p>
          <w:p w:rsidR="00FA3554" w:rsidRPr="003B4D3E" w:rsidRDefault="00FA3554"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2) </w:t>
            </w:r>
            <w:r w:rsidR="008C6172" w:rsidRPr="003B4D3E">
              <w:rPr>
                <w:color w:val="000000" w:themeColor="text1"/>
                <w:sz w:val="28"/>
                <w:szCs w:val="28"/>
                <w:shd w:val="clear" w:color="auto" w:fill="FFFFFF"/>
              </w:rPr>
              <w:t>резюме за формою згідно з </w:t>
            </w:r>
            <w:hyperlink r:id="rId6" w:anchor="n1039" w:history="1">
              <w:r w:rsidR="008C6172" w:rsidRPr="003B4D3E">
                <w:rPr>
                  <w:rStyle w:val="a6"/>
                  <w:color w:val="000000" w:themeColor="text1"/>
                  <w:sz w:val="28"/>
                  <w:szCs w:val="28"/>
                  <w:shd w:val="clear" w:color="auto" w:fill="FFFFFF"/>
                </w:rPr>
                <w:t>додатком 2</w:t>
              </w:r>
            </w:hyperlink>
            <w:hyperlink r:id="rId7" w:anchor="n1039" w:history="1">
              <w:r w:rsidR="008C6172" w:rsidRPr="003B4D3E">
                <w:rPr>
                  <w:rStyle w:val="a6"/>
                  <w:b/>
                  <w:bCs/>
                  <w:color w:val="000000" w:themeColor="text1"/>
                  <w:sz w:val="28"/>
                  <w:szCs w:val="28"/>
                  <w:shd w:val="clear" w:color="auto" w:fill="FFFFFF"/>
                  <w:vertAlign w:val="superscript"/>
                </w:rPr>
                <w:t>-1</w:t>
              </w:r>
            </w:hyperlink>
            <w:r w:rsidR="008C6172" w:rsidRPr="003B4D3E">
              <w:rPr>
                <w:color w:val="000000" w:themeColor="text1"/>
                <w:sz w:val="28"/>
                <w:szCs w:val="28"/>
                <w:shd w:val="clear" w:color="auto" w:fill="FFFFFF"/>
              </w:rPr>
              <w:t>, в якому обов’язково зазначається така інформація</w:t>
            </w:r>
            <w:r w:rsidRPr="003B4D3E">
              <w:rPr>
                <w:color w:val="000000" w:themeColor="text1"/>
                <w:sz w:val="28"/>
                <w:szCs w:val="28"/>
              </w:rPr>
              <w:t>:</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0" w:name="n1172"/>
            <w:bookmarkEnd w:id="0"/>
            <w:r w:rsidRPr="008C6172">
              <w:rPr>
                <w:color w:val="000000" w:themeColor="text1"/>
                <w:sz w:val="28"/>
                <w:szCs w:val="28"/>
              </w:rPr>
              <w:t>прізвище, ім’я, по батькові кандидата;</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1" w:name="n1173"/>
            <w:bookmarkEnd w:id="1"/>
            <w:r w:rsidRPr="008C6172">
              <w:rPr>
                <w:color w:val="000000" w:themeColor="text1"/>
                <w:sz w:val="28"/>
                <w:szCs w:val="28"/>
              </w:rPr>
              <w:t>реквізити документа, що посвідчує особу та підтверджує громадянство України;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2" w:name="n1174"/>
            <w:bookmarkEnd w:id="2"/>
            <w:r w:rsidRPr="008C6172">
              <w:rPr>
                <w:color w:val="000000" w:themeColor="text1"/>
                <w:sz w:val="28"/>
                <w:szCs w:val="28"/>
              </w:rPr>
              <w:t>підтвердження наявності відповідного ступеня вищої освіти;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3" w:name="n1175"/>
            <w:bookmarkStart w:id="4" w:name="n1176"/>
            <w:bookmarkEnd w:id="3"/>
            <w:bookmarkEnd w:id="4"/>
            <w:r w:rsidRPr="008C6172">
              <w:rPr>
                <w:color w:val="000000" w:themeColor="text1"/>
                <w:sz w:val="28"/>
                <w:szCs w:val="28"/>
              </w:rPr>
              <w:t xml:space="preserve">відомості про стаж роботи, стаж державної служби (за наявності), досвід роботи на відповідних посадах у відповідній сфері, </w:t>
            </w:r>
            <w:r w:rsidRPr="008C6172">
              <w:rPr>
                <w:color w:val="000000" w:themeColor="text1"/>
                <w:sz w:val="28"/>
                <w:szCs w:val="28"/>
              </w:rPr>
              <w:lastRenderedPageBreak/>
              <w:t>визначеній в умовах конкурсу, та на керівних посадах (</w:t>
            </w:r>
            <w:r w:rsidR="00E83F47">
              <w:rPr>
                <w:color w:val="000000" w:themeColor="text1"/>
                <w:sz w:val="28"/>
                <w:szCs w:val="28"/>
              </w:rPr>
              <w:t>за наявності відповідних вимог).</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5" w:name="n1446"/>
            <w:bookmarkStart w:id="6" w:name="n1177"/>
            <w:bookmarkEnd w:id="5"/>
            <w:bookmarkEnd w:id="6"/>
            <w:r w:rsidRPr="008C6172">
              <w:rPr>
                <w:color w:val="000000" w:themeColor="text1"/>
                <w:sz w:val="28"/>
                <w:szCs w:val="28"/>
              </w:rPr>
              <w:t>3) заяву, в якій повідомляє, що до неї не застосовуються заборони, визначені частиною </w:t>
            </w:r>
            <w:hyperlink r:id="rId8" w:anchor="n13" w:tgtFrame="_blank" w:history="1">
              <w:r w:rsidRPr="008C6172">
                <w:rPr>
                  <w:rStyle w:val="a6"/>
                  <w:color w:val="000000" w:themeColor="text1"/>
                  <w:sz w:val="28"/>
                  <w:szCs w:val="28"/>
                </w:rPr>
                <w:t>третьою</w:t>
              </w:r>
            </w:hyperlink>
            <w:r w:rsidRPr="008C6172">
              <w:rPr>
                <w:color w:val="000000" w:themeColor="text1"/>
                <w:sz w:val="28"/>
                <w:szCs w:val="28"/>
              </w:rPr>
              <w:t> або </w:t>
            </w:r>
            <w:hyperlink r:id="rId9" w:anchor="n14" w:tgtFrame="_blank" w:history="1">
              <w:r w:rsidRPr="008C6172">
                <w:rPr>
                  <w:rStyle w:val="a6"/>
                  <w:color w:val="000000" w:themeColor="text1"/>
                  <w:sz w:val="28"/>
                  <w:szCs w:val="28"/>
                </w:rPr>
                <w:t>четвертою</w:t>
              </w:r>
            </w:hyperlink>
            <w:r w:rsidRPr="008C6172">
              <w:rPr>
                <w:color w:val="000000" w:themeColor="text1"/>
                <w:sz w:val="28"/>
                <w:szCs w:val="28"/>
              </w:rPr>
              <w:t>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7" w:name="n1508"/>
            <w:bookmarkEnd w:id="7"/>
            <w:r w:rsidRPr="008C6172">
              <w:rPr>
                <w:color w:val="000000" w:themeColor="text1"/>
                <w:sz w:val="28"/>
                <w:szCs w:val="28"/>
              </w:rPr>
              <w:t>Подача додатків до заяви не є обов’язковою;</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8" w:name="n1507"/>
            <w:bookmarkStart w:id="9" w:name="n1630"/>
            <w:bookmarkEnd w:id="8"/>
            <w:bookmarkEnd w:id="9"/>
            <w:r w:rsidRPr="008C6172">
              <w:rPr>
                <w:color w:val="000000" w:themeColor="text1"/>
                <w:sz w:val="28"/>
                <w:szCs w:val="28"/>
              </w:rPr>
              <w:t>3</w:t>
            </w:r>
            <w:r w:rsidRPr="008C6172">
              <w:rPr>
                <w:rStyle w:val="rvts37"/>
                <w:b/>
                <w:bCs/>
                <w:color w:val="000000" w:themeColor="text1"/>
                <w:sz w:val="28"/>
                <w:szCs w:val="28"/>
                <w:vertAlign w:val="superscript"/>
              </w:rPr>
              <w:t>-1</w:t>
            </w:r>
            <w:r w:rsidRPr="008C6172">
              <w:rPr>
                <w:color w:val="000000" w:themeColor="text1"/>
                <w:sz w:val="28"/>
                <w:szCs w:val="28"/>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548B5" w:rsidRPr="008C6172" w:rsidRDefault="00FA3554" w:rsidP="00FA3554">
            <w:pPr>
              <w:spacing w:line="300" w:lineRule="exact"/>
              <w:ind w:firstLine="305"/>
              <w:jc w:val="both"/>
              <w:rPr>
                <w:sz w:val="28"/>
                <w:szCs w:val="28"/>
              </w:rPr>
            </w:pPr>
            <w:r w:rsidRPr="008C6172">
              <w:rPr>
                <w:sz w:val="28"/>
                <w:szCs w:val="28"/>
              </w:rPr>
              <w:t xml:space="preserve"> </w:t>
            </w:r>
          </w:p>
          <w:p w:rsidR="00F457DE" w:rsidRPr="00F748FC" w:rsidRDefault="00FA3554" w:rsidP="00F748FC">
            <w:pPr>
              <w:widowControl w:val="0"/>
              <w:autoSpaceDE w:val="0"/>
              <w:autoSpaceDN w:val="0"/>
              <w:adjustRightInd w:val="0"/>
              <w:spacing w:line="300" w:lineRule="exact"/>
              <w:ind w:firstLine="305"/>
              <w:jc w:val="both"/>
              <w:rPr>
                <w:b/>
                <w:color w:val="000000" w:themeColor="text1"/>
                <w:sz w:val="28"/>
                <w:szCs w:val="28"/>
              </w:rPr>
            </w:pPr>
            <w:r w:rsidRPr="00F748FC">
              <w:rPr>
                <w:b/>
                <w:color w:val="000000" w:themeColor="text1"/>
                <w:sz w:val="28"/>
                <w:szCs w:val="28"/>
                <w:shd w:val="clear" w:color="auto" w:fill="FFFFFF"/>
              </w:rPr>
              <w:t>Інформація приймається до 1</w:t>
            </w:r>
            <w:r w:rsidR="000E0AF1" w:rsidRPr="00F748FC">
              <w:rPr>
                <w:b/>
                <w:color w:val="000000" w:themeColor="text1"/>
                <w:sz w:val="28"/>
                <w:szCs w:val="28"/>
                <w:shd w:val="clear" w:color="auto" w:fill="FFFFFF"/>
              </w:rPr>
              <w:t>7</w:t>
            </w:r>
            <w:r w:rsidRPr="00F748FC">
              <w:rPr>
                <w:b/>
                <w:color w:val="000000" w:themeColor="text1"/>
                <w:sz w:val="28"/>
                <w:szCs w:val="28"/>
                <w:shd w:val="clear" w:color="auto" w:fill="FFFFFF"/>
              </w:rPr>
              <w:t xml:space="preserve"> год. </w:t>
            </w:r>
            <w:r w:rsidR="000B5702" w:rsidRPr="00F748FC">
              <w:rPr>
                <w:b/>
                <w:color w:val="000000" w:themeColor="text1"/>
                <w:sz w:val="28"/>
                <w:szCs w:val="28"/>
                <w:shd w:val="clear" w:color="auto" w:fill="FFFFFF"/>
              </w:rPr>
              <w:t>00</w:t>
            </w:r>
            <w:r w:rsidRPr="00F748FC">
              <w:rPr>
                <w:b/>
                <w:color w:val="000000" w:themeColor="text1"/>
                <w:sz w:val="28"/>
                <w:szCs w:val="28"/>
                <w:shd w:val="clear" w:color="auto" w:fill="FFFFFF"/>
              </w:rPr>
              <w:t xml:space="preserve"> хв. </w:t>
            </w:r>
            <w:r w:rsidR="00857AAC" w:rsidRPr="00F748FC">
              <w:rPr>
                <w:b/>
                <w:color w:val="000000" w:themeColor="text1"/>
                <w:sz w:val="28"/>
                <w:szCs w:val="28"/>
                <w:shd w:val="clear" w:color="auto" w:fill="FFFFFF"/>
              </w:rPr>
              <w:t>2</w:t>
            </w:r>
            <w:r w:rsidR="00F748FC" w:rsidRPr="00F748FC">
              <w:rPr>
                <w:b/>
                <w:color w:val="000000" w:themeColor="text1"/>
                <w:sz w:val="28"/>
                <w:szCs w:val="28"/>
                <w:shd w:val="clear" w:color="auto" w:fill="FFFFFF"/>
              </w:rPr>
              <w:t>1</w:t>
            </w:r>
            <w:r w:rsidRPr="00F748FC">
              <w:rPr>
                <w:b/>
                <w:color w:val="000000" w:themeColor="text1"/>
                <w:sz w:val="28"/>
                <w:szCs w:val="28"/>
                <w:shd w:val="clear" w:color="auto" w:fill="FFFFFF"/>
              </w:rPr>
              <w:t xml:space="preserve"> </w:t>
            </w:r>
            <w:r w:rsidR="00F748FC" w:rsidRPr="00F748FC">
              <w:rPr>
                <w:b/>
                <w:color w:val="000000" w:themeColor="text1"/>
                <w:sz w:val="28"/>
                <w:szCs w:val="28"/>
                <w:shd w:val="clear" w:color="auto" w:fill="FFFFFF"/>
              </w:rPr>
              <w:t>лютого</w:t>
            </w:r>
            <w:r w:rsidRPr="00F748FC">
              <w:rPr>
                <w:b/>
                <w:color w:val="000000" w:themeColor="text1"/>
                <w:sz w:val="28"/>
                <w:szCs w:val="28"/>
                <w:shd w:val="clear" w:color="auto" w:fill="FFFFFF"/>
              </w:rPr>
              <w:t xml:space="preserve"> 202</w:t>
            </w:r>
            <w:r w:rsidR="00F748FC" w:rsidRPr="00F748FC">
              <w:rPr>
                <w:b/>
                <w:color w:val="000000" w:themeColor="text1"/>
                <w:sz w:val="28"/>
                <w:szCs w:val="28"/>
                <w:shd w:val="clear" w:color="auto" w:fill="FFFFFF"/>
              </w:rPr>
              <w:t>2</w:t>
            </w:r>
            <w:r w:rsidRPr="00F748FC">
              <w:rPr>
                <w:b/>
                <w:color w:val="000000" w:themeColor="text1"/>
                <w:sz w:val="28"/>
                <w:szCs w:val="28"/>
                <w:shd w:val="clear" w:color="auto" w:fill="FFFFFF"/>
              </w:rPr>
              <w:t xml:space="preserve"> року</w:t>
            </w:r>
            <w:r w:rsidRPr="00F748FC">
              <w:rPr>
                <w:rFonts w:eastAsia="Calibri"/>
                <w:b/>
                <w:color w:val="000000" w:themeColor="text1"/>
                <w:sz w:val="28"/>
                <w:szCs w:val="28"/>
                <w:shd w:val="clear" w:color="auto" w:fill="FFFFFF"/>
                <w:lang w:eastAsia="zh-CN"/>
              </w:rPr>
              <w:t xml:space="preserve"> </w:t>
            </w:r>
            <w:r w:rsidR="002939D5" w:rsidRPr="00F748FC">
              <w:rPr>
                <w:b/>
                <w:sz w:val="28"/>
                <w:szCs w:val="28"/>
              </w:rPr>
              <w:t xml:space="preserve">виключно через Єдиний портал вакансій державної служби за посиланням: </w:t>
            </w:r>
            <w:r w:rsidR="002939D5" w:rsidRPr="00F748FC">
              <w:rPr>
                <w:b/>
                <w:sz w:val="28"/>
                <w:szCs w:val="28"/>
                <w:lang w:val="en-US"/>
              </w:rPr>
              <w:t>https</w:t>
            </w:r>
            <w:r w:rsidR="002939D5" w:rsidRPr="00F748FC">
              <w:rPr>
                <w:b/>
                <w:sz w:val="28"/>
                <w:szCs w:val="28"/>
              </w:rPr>
              <w:t>://</w:t>
            </w:r>
            <w:r w:rsidR="002939D5" w:rsidRPr="00F748FC">
              <w:rPr>
                <w:b/>
                <w:sz w:val="28"/>
                <w:szCs w:val="28"/>
                <w:lang w:val="en-US"/>
              </w:rPr>
              <w:t>career</w:t>
            </w:r>
            <w:r w:rsidR="002939D5" w:rsidRPr="00F748FC">
              <w:rPr>
                <w:b/>
                <w:sz w:val="28"/>
                <w:szCs w:val="28"/>
              </w:rPr>
              <w:t>.</w:t>
            </w:r>
            <w:proofErr w:type="spellStart"/>
            <w:r w:rsidR="002939D5" w:rsidRPr="00F748FC">
              <w:rPr>
                <w:b/>
                <w:sz w:val="28"/>
                <w:szCs w:val="28"/>
                <w:lang w:val="en-US"/>
              </w:rPr>
              <w:t>gov</w:t>
            </w:r>
            <w:proofErr w:type="spellEnd"/>
            <w:r w:rsidR="002939D5" w:rsidRPr="00F748FC">
              <w:rPr>
                <w:b/>
                <w:sz w:val="28"/>
                <w:szCs w:val="28"/>
              </w:rPr>
              <w:t>.</w:t>
            </w:r>
            <w:proofErr w:type="spellStart"/>
            <w:r w:rsidR="002939D5" w:rsidRPr="00F748FC">
              <w:rPr>
                <w:b/>
                <w:sz w:val="28"/>
                <w:szCs w:val="28"/>
                <w:lang w:val="en-US"/>
              </w:rPr>
              <w:t>ua</w:t>
            </w:r>
            <w:proofErr w:type="spellEnd"/>
            <w:r w:rsidR="002939D5" w:rsidRPr="00F748FC">
              <w:rPr>
                <w:b/>
                <w:sz w:val="28"/>
                <w:szCs w:val="28"/>
              </w:rPr>
              <w:t>/</w:t>
            </w:r>
          </w:p>
        </w:tc>
      </w:tr>
      <w:tr w:rsidR="00F457DE" w:rsidTr="00350A2F">
        <w:trPr>
          <w:trHeight w:val="1527"/>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Додаткові (необов’язкові) документи</w:t>
            </w:r>
          </w:p>
        </w:tc>
        <w:tc>
          <w:tcPr>
            <w:tcW w:w="6434" w:type="dxa"/>
            <w:tcBorders>
              <w:top w:val="single" w:sz="4" w:space="0" w:color="000000"/>
              <w:left w:val="single" w:sz="4" w:space="0" w:color="000000"/>
              <w:bottom w:val="single" w:sz="4" w:space="0" w:color="auto"/>
              <w:right w:val="single" w:sz="4" w:space="0" w:color="000000"/>
            </w:tcBorders>
            <w:hideMark/>
          </w:tcPr>
          <w:p w:rsidR="00F457DE" w:rsidRDefault="00F457DE" w:rsidP="001443C0">
            <w:pPr>
              <w:widowControl w:val="0"/>
              <w:tabs>
                <w:tab w:val="left" w:pos="22"/>
              </w:tabs>
              <w:autoSpaceDE w:val="0"/>
              <w:autoSpaceDN w:val="0"/>
              <w:adjustRightInd w:val="0"/>
              <w:spacing w:line="300" w:lineRule="exact"/>
              <w:jc w:val="both"/>
              <w:rPr>
                <w:sz w:val="28"/>
                <w:szCs w:val="28"/>
              </w:rPr>
            </w:pPr>
            <w:r>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(подається у разі потреби особою, яка має інвалідність)</w:t>
            </w:r>
          </w:p>
        </w:tc>
      </w:tr>
      <w:tr w:rsidR="00F457DE" w:rsidTr="00350A2F">
        <w:trPr>
          <w:trHeight w:val="992"/>
        </w:trPr>
        <w:tc>
          <w:tcPr>
            <w:tcW w:w="3347"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lang w:val="ru-RU"/>
              </w:rPr>
              <w:t xml:space="preserve">Дата </w:t>
            </w:r>
            <w:r>
              <w:rPr>
                <w:sz w:val="28"/>
                <w:szCs w:val="28"/>
              </w:rPr>
              <w:t xml:space="preserve">і час </w:t>
            </w:r>
            <w:r w:rsidR="00BD0881" w:rsidRPr="00BD0881">
              <w:rPr>
                <w:sz w:val="28"/>
                <w:szCs w:val="28"/>
                <w:lang w:val="ru-RU"/>
              </w:rPr>
              <w:t xml:space="preserve">початку </w:t>
            </w:r>
            <w:r>
              <w:rPr>
                <w:sz w:val="28"/>
                <w:szCs w:val="28"/>
              </w:rPr>
              <w:t>проведення тестування кандидатів</w:t>
            </w:r>
            <w:bookmarkStart w:id="10" w:name="_GoBack"/>
            <w:bookmarkEnd w:id="10"/>
          </w:p>
          <w:p w:rsidR="00A977F9" w:rsidRDefault="00A977F9">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r>
              <w:rPr>
                <w:sz w:val="28"/>
                <w:szCs w:val="28"/>
              </w:rPr>
              <w:t>Місце або спосіб проведення тестування</w:t>
            </w:r>
          </w:p>
          <w:p w:rsidR="00F457DE" w:rsidRDefault="00F457DE">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p>
          <w:p w:rsidR="00F457DE" w:rsidRDefault="00F457DE"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w:t>
            </w:r>
            <w:r w:rsidR="00BD0881">
              <w:rPr>
                <w:sz w:val="28"/>
                <w:szCs w:val="28"/>
              </w:rPr>
              <w:t xml:space="preserve">             (із зазначенням електронної платформи для комунікації дистанційно)</w:t>
            </w:r>
          </w:p>
          <w:p w:rsidR="008C0CD3" w:rsidRDefault="008C0CD3" w:rsidP="00BD0881">
            <w:pPr>
              <w:widowControl w:val="0"/>
              <w:autoSpaceDE w:val="0"/>
              <w:autoSpaceDN w:val="0"/>
              <w:adjustRightInd w:val="0"/>
              <w:spacing w:line="300" w:lineRule="exact"/>
              <w:rPr>
                <w:sz w:val="28"/>
                <w:szCs w:val="28"/>
              </w:rPr>
            </w:pPr>
          </w:p>
          <w:p w:rsidR="008C0CD3" w:rsidRDefault="008C0CD3" w:rsidP="00BD0881">
            <w:pPr>
              <w:widowControl w:val="0"/>
              <w:autoSpaceDE w:val="0"/>
              <w:autoSpaceDN w:val="0"/>
              <w:adjustRightInd w:val="0"/>
              <w:spacing w:line="300" w:lineRule="exact"/>
              <w:rPr>
                <w:sz w:val="28"/>
                <w:szCs w:val="28"/>
              </w:rPr>
            </w:pPr>
            <w:r>
              <w:rPr>
                <w:sz w:val="28"/>
                <w:szCs w:val="28"/>
              </w:rPr>
              <w:t xml:space="preserve">Місце або спосіб проведення співбесіди з метою визначення суб’єктом призначення або керівником державної служби </w:t>
            </w:r>
            <w:r>
              <w:rPr>
                <w:sz w:val="28"/>
                <w:szCs w:val="28"/>
              </w:rPr>
              <w:lastRenderedPageBreak/>
              <w:t>переможця (переможців) конкурсу (із зазначенням електронної платформи для комунікації дистанційно)</w:t>
            </w:r>
          </w:p>
        </w:tc>
        <w:tc>
          <w:tcPr>
            <w:tcW w:w="6434" w:type="dxa"/>
            <w:tcBorders>
              <w:top w:val="single" w:sz="4" w:space="0" w:color="000000"/>
              <w:left w:val="single" w:sz="4" w:space="0" w:color="000000"/>
              <w:bottom w:val="single" w:sz="4" w:space="0" w:color="000000"/>
              <w:right w:val="single" w:sz="4" w:space="0" w:color="000000"/>
            </w:tcBorders>
          </w:tcPr>
          <w:p w:rsidR="00F457DE" w:rsidRPr="0092371E" w:rsidRDefault="00857AAC">
            <w:pPr>
              <w:spacing w:line="300" w:lineRule="exact"/>
              <w:jc w:val="both"/>
              <w:rPr>
                <w:rStyle w:val="3TimesNewRoman"/>
                <w:b w:val="0"/>
                <w:bCs w:val="0"/>
                <w:color w:val="auto"/>
                <w:sz w:val="28"/>
                <w:szCs w:val="28"/>
                <w:lang w:eastAsia="ar-SA"/>
              </w:rPr>
            </w:pPr>
            <w:r>
              <w:rPr>
                <w:rStyle w:val="3TimesNewRoman"/>
                <w:b w:val="0"/>
                <w:bCs w:val="0"/>
                <w:color w:val="auto"/>
                <w:sz w:val="28"/>
                <w:szCs w:val="28"/>
                <w:lang w:eastAsia="ar-SA"/>
              </w:rPr>
              <w:lastRenderedPageBreak/>
              <w:t>2</w:t>
            </w:r>
            <w:r w:rsidR="00F748FC">
              <w:rPr>
                <w:rStyle w:val="3TimesNewRoman"/>
                <w:b w:val="0"/>
                <w:bCs w:val="0"/>
                <w:color w:val="auto"/>
                <w:sz w:val="28"/>
                <w:szCs w:val="28"/>
                <w:lang w:val="ru-RU" w:eastAsia="ar-SA"/>
              </w:rPr>
              <w:t>5</w:t>
            </w:r>
            <w:r w:rsidR="0092371E" w:rsidRPr="0092371E">
              <w:rPr>
                <w:rStyle w:val="3TimesNewRoman"/>
                <w:b w:val="0"/>
                <w:bCs w:val="0"/>
                <w:color w:val="auto"/>
                <w:sz w:val="28"/>
                <w:szCs w:val="28"/>
                <w:lang w:eastAsia="ar-SA"/>
              </w:rPr>
              <w:t xml:space="preserve"> </w:t>
            </w:r>
            <w:r w:rsidR="00F748FC">
              <w:rPr>
                <w:rStyle w:val="3TimesNewRoman"/>
                <w:b w:val="0"/>
                <w:bCs w:val="0"/>
                <w:color w:val="auto"/>
                <w:sz w:val="28"/>
                <w:szCs w:val="28"/>
                <w:lang w:eastAsia="ar-SA"/>
              </w:rPr>
              <w:t>лютого</w:t>
            </w:r>
            <w:r w:rsidR="00F457DE" w:rsidRPr="0092371E">
              <w:rPr>
                <w:rStyle w:val="3TimesNewRoman"/>
                <w:b w:val="0"/>
                <w:bCs w:val="0"/>
                <w:color w:val="auto"/>
                <w:sz w:val="28"/>
                <w:szCs w:val="28"/>
                <w:lang w:eastAsia="ar-SA"/>
              </w:rPr>
              <w:t xml:space="preserve"> 202</w:t>
            </w:r>
            <w:r w:rsidR="00F748FC">
              <w:rPr>
                <w:rStyle w:val="3TimesNewRoman"/>
                <w:b w:val="0"/>
                <w:bCs w:val="0"/>
                <w:color w:val="auto"/>
                <w:sz w:val="28"/>
                <w:szCs w:val="28"/>
                <w:lang w:eastAsia="ar-SA"/>
              </w:rPr>
              <w:t>2</w:t>
            </w:r>
            <w:r w:rsidR="00F457DE" w:rsidRPr="0092371E">
              <w:rPr>
                <w:rStyle w:val="3TimesNewRoman"/>
                <w:b w:val="0"/>
                <w:bCs w:val="0"/>
                <w:color w:val="auto"/>
                <w:sz w:val="28"/>
                <w:szCs w:val="28"/>
                <w:lang w:eastAsia="ar-SA"/>
              </w:rPr>
              <w:t xml:space="preserve"> року о 1</w:t>
            </w:r>
            <w:r w:rsidR="00F20E78">
              <w:rPr>
                <w:rStyle w:val="3TimesNewRoman"/>
                <w:b w:val="0"/>
                <w:bCs w:val="0"/>
                <w:color w:val="auto"/>
                <w:sz w:val="28"/>
                <w:szCs w:val="28"/>
                <w:lang w:eastAsia="ar-SA"/>
              </w:rPr>
              <w:t>0</w:t>
            </w:r>
            <w:r w:rsidR="00F457DE" w:rsidRPr="0092371E">
              <w:rPr>
                <w:rStyle w:val="3TimesNewRoman"/>
                <w:b w:val="0"/>
                <w:bCs w:val="0"/>
                <w:color w:val="auto"/>
                <w:sz w:val="28"/>
                <w:szCs w:val="28"/>
                <w:lang w:eastAsia="ar-SA"/>
              </w:rPr>
              <w:t xml:space="preserve"> год. 00 хв.</w:t>
            </w:r>
          </w:p>
          <w:p w:rsidR="00F457DE" w:rsidRPr="003548B5" w:rsidRDefault="00F457DE">
            <w:pPr>
              <w:spacing w:line="300" w:lineRule="exact"/>
              <w:jc w:val="both"/>
              <w:rPr>
                <w:rStyle w:val="3TimesNewRoman"/>
                <w:b w:val="0"/>
                <w:bCs w:val="0"/>
                <w:color w:val="FF0000"/>
                <w:sz w:val="28"/>
                <w:szCs w:val="28"/>
                <w:lang w:eastAsia="ar-SA"/>
              </w:rPr>
            </w:pPr>
          </w:p>
          <w:p w:rsidR="00A977F9" w:rsidRDefault="00A977F9" w:rsidP="00A977F9">
            <w:pPr>
              <w:jc w:val="both"/>
              <w:rPr>
                <w:sz w:val="28"/>
                <w:szCs w:val="28"/>
              </w:rPr>
            </w:pPr>
          </w:p>
          <w:p w:rsidR="00237E43" w:rsidRPr="00BD2EC3" w:rsidRDefault="00237E43" w:rsidP="00A977F9">
            <w:pPr>
              <w:jc w:val="both"/>
              <w:rPr>
                <w:sz w:val="28"/>
                <w:szCs w:val="28"/>
              </w:rPr>
            </w:pPr>
            <w:r w:rsidRPr="00BD2EC3">
              <w:rPr>
                <w:sz w:val="28"/>
                <w:szCs w:val="28"/>
              </w:rPr>
              <w:t xml:space="preserve">                                                                                                                      </w:t>
            </w:r>
            <w:r>
              <w:rPr>
                <w:sz w:val="28"/>
                <w:szCs w:val="28"/>
              </w:rPr>
              <w:t xml:space="preserve">           </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м. </w:t>
            </w:r>
            <w:r w:rsidR="00575AD7">
              <w:rPr>
                <w:rStyle w:val="3TimesNewRoman"/>
                <w:b w:val="0"/>
                <w:bCs w:val="0"/>
                <w:sz w:val="28"/>
                <w:szCs w:val="28"/>
                <w:lang w:eastAsia="ar-SA"/>
              </w:rPr>
              <w:t>Одеса</w:t>
            </w:r>
            <w:r w:rsidR="00A977F9">
              <w:rPr>
                <w:rStyle w:val="3TimesNewRoman"/>
                <w:b w:val="0"/>
                <w:bCs w:val="0"/>
                <w:sz w:val="28"/>
                <w:szCs w:val="28"/>
                <w:lang w:eastAsia="ar-SA"/>
              </w:rPr>
              <w:t xml:space="preserve">, </w:t>
            </w:r>
            <w:r w:rsidR="00575AD7">
              <w:rPr>
                <w:rStyle w:val="3TimesNewRoman"/>
                <w:b w:val="0"/>
                <w:bCs w:val="0"/>
                <w:sz w:val="28"/>
                <w:szCs w:val="28"/>
                <w:lang w:eastAsia="ar-SA"/>
              </w:rPr>
              <w:t>пр</w:t>
            </w:r>
            <w:r w:rsidR="00A977F9">
              <w:rPr>
                <w:rStyle w:val="3TimesNewRoman"/>
                <w:b w:val="0"/>
                <w:bCs w:val="0"/>
                <w:sz w:val="28"/>
                <w:szCs w:val="28"/>
                <w:lang w:eastAsia="ar-SA"/>
              </w:rPr>
              <w:t>.</w:t>
            </w:r>
            <w:r w:rsidR="00575AD7">
              <w:rPr>
                <w:rStyle w:val="3TimesNewRoman"/>
                <w:b w:val="0"/>
                <w:bCs w:val="0"/>
                <w:sz w:val="28"/>
                <w:szCs w:val="28"/>
                <w:lang w:eastAsia="ar-SA"/>
              </w:rPr>
              <w:t xml:space="preserve"> Гагаріна</w:t>
            </w:r>
            <w:r w:rsidR="00A977F9">
              <w:rPr>
                <w:rStyle w:val="3TimesNewRoman"/>
                <w:b w:val="0"/>
                <w:bCs w:val="0"/>
                <w:sz w:val="28"/>
                <w:szCs w:val="28"/>
                <w:lang w:eastAsia="ar-SA"/>
              </w:rPr>
              <w:t xml:space="preserve">, </w:t>
            </w:r>
            <w:r w:rsidR="00575AD7">
              <w:rPr>
                <w:rStyle w:val="3TimesNewRoman"/>
                <w:b w:val="0"/>
                <w:bCs w:val="0"/>
                <w:sz w:val="28"/>
                <w:szCs w:val="28"/>
                <w:lang w:eastAsia="ar-SA"/>
              </w:rPr>
              <w:t>8, ІІ поверх</w:t>
            </w:r>
            <w:r>
              <w:rPr>
                <w:rStyle w:val="3TimesNewRoman"/>
                <w:b w:val="0"/>
                <w:bCs w:val="0"/>
                <w:sz w:val="28"/>
                <w:szCs w:val="28"/>
                <w:lang w:eastAsia="ar-SA"/>
              </w:rPr>
              <w:t xml:space="preserve"> (проведення тестування за фізичної присутності кандидатів)</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 </w:t>
            </w:r>
          </w:p>
          <w:p w:rsidR="00F457DE" w:rsidRDefault="00F457DE">
            <w:pPr>
              <w:spacing w:line="300" w:lineRule="exact"/>
              <w:jc w:val="both"/>
              <w:rPr>
                <w:rStyle w:val="3TimesNewRoman"/>
                <w:b w:val="0"/>
                <w:bCs w:val="0"/>
                <w:sz w:val="28"/>
                <w:szCs w:val="28"/>
                <w:lang w:eastAsia="ar-SA"/>
              </w:rPr>
            </w:pPr>
          </w:p>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C05BE9" w:rsidRDefault="00C05BE9">
            <w:pPr>
              <w:spacing w:line="300" w:lineRule="exact"/>
            </w:pPr>
          </w:p>
          <w:p w:rsidR="00C05BE9" w:rsidRPr="00C05BE9" w:rsidRDefault="00C05BE9" w:rsidP="00C05BE9"/>
          <w:p w:rsidR="00C05BE9" w:rsidRPr="00C05BE9" w:rsidRDefault="00C05BE9" w:rsidP="00C05BE9"/>
          <w:p w:rsidR="00C05BE9" w:rsidRPr="00C05BE9" w:rsidRDefault="00C05BE9" w:rsidP="00C05BE9"/>
          <w:p w:rsidR="00C05BE9" w:rsidRPr="00C05BE9" w:rsidRDefault="00C05BE9" w:rsidP="00C05BE9"/>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F457DE" w:rsidRPr="00C05BE9" w:rsidRDefault="00F457DE" w:rsidP="00C05BE9"/>
        </w:tc>
      </w:tr>
      <w:tr w:rsidR="00F457DE" w:rsidTr="00350A2F">
        <w:trPr>
          <w:trHeight w:val="1639"/>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p w:rsidR="00C05BE9" w:rsidRDefault="00C05BE9">
            <w:pPr>
              <w:widowControl w:val="0"/>
              <w:autoSpaceDE w:val="0"/>
              <w:autoSpaceDN w:val="0"/>
              <w:adjustRightInd w:val="0"/>
              <w:spacing w:line="300" w:lineRule="exact"/>
              <w:jc w:val="both"/>
              <w:rPr>
                <w:sz w:val="28"/>
                <w:szCs w:val="28"/>
              </w:rPr>
            </w:pPr>
          </w:p>
        </w:tc>
        <w:tc>
          <w:tcPr>
            <w:tcW w:w="6434" w:type="dxa"/>
            <w:tcBorders>
              <w:top w:val="single" w:sz="4" w:space="0" w:color="000000"/>
              <w:left w:val="single" w:sz="4" w:space="0" w:color="000000"/>
              <w:bottom w:val="single" w:sz="4" w:space="0" w:color="000000"/>
              <w:right w:val="single" w:sz="4" w:space="0" w:color="000000"/>
            </w:tcBorders>
          </w:tcPr>
          <w:p w:rsidR="00F457DE" w:rsidRPr="00BD0347" w:rsidRDefault="00F748FC">
            <w:pPr>
              <w:spacing w:line="300" w:lineRule="exact"/>
              <w:jc w:val="both"/>
              <w:rPr>
                <w:rStyle w:val="3TimesNewRoman"/>
                <w:b w:val="0"/>
                <w:bCs w:val="0"/>
                <w:color w:val="000000" w:themeColor="text1"/>
                <w:sz w:val="28"/>
                <w:szCs w:val="28"/>
              </w:rPr>
            </w:pPr>
            <w:r>
              <w:rPr>
                <w:rStyle w:val="3TimesNewRoman"/>
                <w:b w:val="0"/>
                <w:bCs w:val="0"/>
                <w:color w:val="000000" w:themeColor="text1"/>
                <w:sz w:val="28"/>
                <w:szCs w:val="28"/>
                <w:lang w:eastAsia="ar-SA"/>
              </w:rPr>
              <w:t>Костова Любов Андріївна</w:t>
            </w:r>
            <w:r w:rsidR="00F457DE" w:rsidRPr="00BD0347">
              <w:rPr>
                <w:rStyle w:val="3TimesNewRoman"/>
                <w:b w:val="0"/>
                <w:bCs w:val="0"/>
                <w:color w:val="000000" w:themeColor="text1"/>
                <w:sz w:val="28"/>
                <w:szCs w:val="28"/>
                <w:lang w:eastAsia="ar-SA"/>
              </w:rPr>
              <w:t xml:space="preserve">, </w:t>
            </w:r>
          </w:p>
          <w:p w:rsidR="00072693" w:rsidRPr="00BD0347" w:rsidRDefault="00072693" w:rsidP="00072693">
            <w:pPr>
              <w:rPr>
                <w:color w:val="000000" w:themeColor="text1"/>
                <w:sz w:val="28"/>
                <w:szCs w:val="28"/>
              </w:rPr>
            </w:pPr>
            <w:r w:rsidRPr="00BD0347">
              <w:rPr>
                <w:color w:val="000000" w:themeColor="text1"/>
                <w:sz w:val="28"/>
                <w:szCs w:val="28"/>
              </w:rPr>
              <w:t xml:space="preserve">тел. (048) 786 </w:t>
            </w:r>
            <w:r w:rsidR="008B5B6F" w:rsidRPr="00BD0347">
              <w:rPr>
                <w:color w:val="000000" w:themeColor="text1"/>
                <w:sz w:val="28"/>
                <w:szCs w:val="28"/>
              </w:rPr>
              <w:t>-</w:t>
            </w:r>
            <w:r w:rsidRPr="00BD0347">
              <w:rPr>
                <w:color w:val="000000" w:themeColor="text1"/>
                <w:sz w:val="28"/>
                <w:szCs w:val="28"/>
              </w:rPr>
              <w:t xml:space="preserve"> 90-40</w:t>
            </w:r>
          </w:p>
          <w:p w:rsidR="00F457DE" w:rsidRDefault="00072693" w:rsidP="00072693">
            <w:pPr>
              <w:widowControl w:val="0"/>
              <w:autoSpaceDE w:val="0"/>
              <w:autoSpaceDN w:val="0"/>
              <w:adjustRightInd w:val="0"/>
              <w:spacing w:line="300" w:lineRule="exact"/>
              <w:jc w:val="both"/>
              <w:rPr>
                <w:sz w:val="28"/>
                <w:szCs w:val="28"/>
              </w:rPr>
            </w:pPr>
            <w:r w:rsidRPr="00BD0347">
              <w:rPr>
                <w:color w:val="000000" w:themeColor="text1"/>
                <w:sz w:val="28"/>
                <w:szCs w:val="28"/>
              </w:rPr>
              <w:t>e-</w:t>
            </w:r>
            <w:proofErr w:type="spellStart"/>
            <w:r w:rsidRPr="00BD0347">
              <w:rPr>
                <w:color w:val="000000" w:themeColor="text1"/>
                <w:sz w:val="28"/>
                <w:szCs w:val="28"/>
              </w:rPr>
              <w:t>mail</w:t>
            </w:r>
            <w:proofErr w:type="spellEnd"/>
            <w:r w:rsidRPr="00BD0347">
              <w:rPr>
                <w:color w:val="000000" w:themeColor="text1"/>
                <w:spacing w:val="-8"/>
                <w:sz w:val="28"/>
                <w:szCs w:val="28"/>
              </w:rPr>
              <w:t xml:space="preserve">: </w:t>
            </w:r>
            <w:r w:rsidR="00BD0347" w:rsidRPr="00BD0347">
              <w:rPr>
                <w:color w:val="000000" w:themeColor="text1"/>
                <w:sz w:val="28"/>
                <w:szCs w:val="28"/>
                <w:shd w:val="clear" w:color="auto" w:fill="FFFFFF"/>
              </w:rPr>
              <w:t>dls.od@dls.gov.ua</w:t>
            </w:r>
          </w:p>
        </w:tc>
      </w:tr>
      <w:tr w:rsidR="00F457DE" w:rsidTr="00350A2F">
        <w:trPr>
          <w:trHeight w:val="229"/>
        </w:trPr>
        <w:tc>
          <w:tcPr>
            <w:tcW w:w="9781" w:type="dxa"/>
            <w:gridSpan w:val="2"/>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jc w:val="center"/>
              <w:rPr>
                <w:b/>
                <w:bCs/>
                <w:color w:val="000000"/>
                <w:sz w:val="28"/>
                <w:szCs w:val="28"/>
              </w:rPr>
            </w:pPr>
          </w:p>
          <w:p w:rsidR="00F457DE" w:rsidRDefault="00F457DE">
            <w:pPr>
              <w:widowControl w:val="0"/>
              <w:autoSpaceDE w:val="0"/>
              <w:autoSpaceDN w:val="0"/>
              <w:adjustRightInd w:val="0"/>
              <w:spacing w:line="300" w:lineRule="exact"/>
              <w:jc w:val="center"/>
              <w:rPr>
                <w:b/>
                <w:bCs/>
                <w:color w:val="000000"/>
                <w:sz w:val="28"/>
                <w:szCs w:val="28"/>
              </w:rPr>
            </w:pPr>
            <w:r>
              <w:rPr>
                <w:b/>
                <w:bCs/>
                <w:color w:val="000000"/>
                <w:sz w:val="28"/>
                <w:szCs w:val="28"/>
              </w:rPr>
              <w:t>Кваліфікаційні вимоги</w:t>
            </w:r>
          </w:p>
          <w:p w:rsidR="00F457DE" w:rsidRDefault="00F457DE">
            <w:pPr>
              <w:widowControl w:val="0"/>
              <w:autoSpaceDE w:val="0"/>
              <w:autoSpaceDN w:val="0"/>
              <w:adjustRightInd w:val="0"/>
              <w:spacing w:line="300" w:lineRule="exact"/>
              <w:jc w:val="center"/>
              <w:rPr>
                <w:b/>
                <w:bCs/>
                <w:color w:val="000000"/>
                <w:sz w:val="28"/>
                <w:szCs w:val="28"/>
              </w:rPr>
            </w:pPr>
          </w:p>
        </w:tc>
      </w:tr>
      <w:tr w:rsidR="00F457DE" w:rsidTr="00350A2F">
        <w:trPr>
          <w:trHeight w:val="72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Освіта</w:t>
            </w:r>
          </w:p>
        </w:tc>
        <w:tc>
          <w:tcPr>
            <w:tcW w:w="6434" w:type="dxa"/>
            <w:tcBorders>
              <w:top w:val="single" w:sz="4" w:space="0" w:color="000000"/>
              <w:left w:val="single" w:sz="4" w:space="0" w:color="000000"/>
              <w:bottom w:val="single" w:sz="4" w:space="0" w:color="000000"/>
              <w:right w:val="single" w:sz="4" w:space="0" w:color="000000"/>
            </w:tcBorders>
          </w:tcPr>
          <w:p w:rsidR="00F457DE" w:rsidRPr="00072693" w:rsidRDefault="00072693" w:rsidP="006551B4">
            <w:pPr>
              <w:spacing w:line="300" w:lineRule="exact"/>
              <w:jc w:val="both"/>
              <w:rPr>
                <w:color w:val="000000" w:themeColor="text1"/>
                <w:sz w:val="28"/>
                <w:szCs w:val="28"/>
              </w:rPr>
            </w:pPr>
            <w:r w:rsidRPr="00072693">
              <w:rPr>
                <w:color w:val="000000" w:themeColor="text1"/>
                <w:sz w:val="28"/>
                <w:szCs w:val="28"/>
                <w:shd w:val="clear" w:color="auto" w:fill="FFFFFF"/>
              </w:rPr>
              <w:t>вища освіта за освітнім ступенем не нижче бакалавра, молодшого бакалавра</w:t>
            </w:r>
            <w:r w:rsidR="00FE5F90">
              <w:rPr>
                <w:color w:val="000000" w:themeColor="text1"/>
                <w:sz w:val="28"/>
                <w:szCs w:val="28"/>
                <w:shd w:val="clear" w:color="auto" w:fill="FFFFFF"/>
              </w:rPr>
              <w:t xml:space="preserve"> економічного напрям</w:t>
            </w:r>
            <w:r w:rsidR="00431945">
              <w:rPr>
                <w:color w:val="000000" w:themeColor="text1"/>
                <w:sz w:val="28"/>
                <w:szCs w:val="28"/>
                <w:shd w:val="clear" w:color="auto" w:fill="FFFFFF"/>
              </w:rPr>
              <w:t>у</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Досвід роботи</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C05BE9" w:rsidP="00655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sz w:val="28"/>
                <w:szCs w:val="28"/>
              </w:rPr>
            </w:pPr>
            <w:r>
              <w:rPr>
                <w:color w:val="000000"/>
                <w:sz w:val="28"/>
                <w:szCs w:val="28"/>
                <w:shd w:val="clear" w:color="auto" w:fill="FFFFFF"/>
              </w:rPr>
              <w:t>не потребує</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Володіння державною мовою</w:t>
            </w:r>
          </w:p>
        </w:tc>
        <w:tc>
          <w:tcPr>
            <w:tcW w:w="6434"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rPr>
              <w:t>вільне володіння державною мовою</w:t>
            </w:r>
          </w:p>
          <w:p w:rsidR="00F457DE" w:rsidRDefault="00F457DE">
            <w:pPr>
              <w:widowControl w:val="0"/>
              <w:autoSpaceDE w:val="0"/>
              <w:autoSpaceDN w:val="0"/>
              <w:adjustRightInd w:val="0"/>
              <w:spacing w:line="300" w:lineRule="exact"/>
              <w:rPr>
                <w:sz w:val="28"/>
                <w:szCs w:val="28"/>
              </w:rPr>
            </w:pPr>
          </w:p>
        </w:tc>
      </w:tr>
    </w:tbl>
    <w:p w:rsidR="00F457DE" w:rsidRDefault="00F457DE" w:rsidP="00F457DE"/>
    <w:tbl>
      <w:tblPr>
        <w:tblW w:w="976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
        <w:gridCol w:w="2998"/>
        <w:gridCol w:w="6362"/>
      </w:tblGrid>
      <w:tr w:rsidR="00F457DE" w:rsidTr="00E24134">
        <w:trPr>
          <w:trHeight w:val="339"/>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2"/>
              <w:spacing w:before="0" w:beforeAutospacing="0" w:after="0" w:afterAutospacing="0" w:line="300" w:lineRule="exact"/>
              <w:jc w:val="center"/>
              <w:rPr>
                <w:b/>
                <w:bCs/>
                <w:sz w:val="28"/>
                <w:szCs w:val="28"/>
              </w:rPr>
            </w:pPr>
            <w:r>
              <w:rPr>
                <w:b/>
                <w:bCs/>
                <w:sz w:val="28"/>
                <w:szCs w:val="28"/>
              </w:rPr>
              <w:t>Вимоги до компетентності</w:t>
            </w:r>
          </w:p>
          <w:p w:rsidR="00F457DE" w:rsidRDefault="00F457DE">
            <w:pPr>
              <w:pStyle w:val="rvps12"/>
              <w:spacing w:before="0" w:beforeAutospacing="0" w:after="0" w:afterAutospacing="0" w:line="300" w:lineRule="exact"/>
              <w:jc w:val="center"/>
              <w:rPr>
                <w:b/>
                <w:bCs/>
                <w:sz w:val="28"/>
                <w:szCs w:val="28"/>
                <w:lang w:eastAsia="ru-RU"/>
              </w:rPr>
            </w:pPr>
          </w:p>
        </w:tc>
      </w:tr>
      <w:tr w:rsidR="00F457DE" w:rsidTr="00380D93">
        <w:tc>
          <w:tcPr>
            <w:tcW w:w="3403" w:type="dxa"/>
            <w:gridSpan w:val="2"/>
            <w:tcBorders>
              <w:top w:val="single" w:sz="4" w:space="0" w:color="000000"/>
              <w:left w:val="single" w:sz="4" w:space="0" w:color="000000"/>
              <w:bottom w:val="single" w:sz="4" w:space="0" w:color="auto"/>
              <w:right w:val="nil"/>
            </w:tcBorders>
            <w:tcMar>
              <w:top w:w="15" w:type="dxa"/>
              <w:left w:w="15" w:type="dxa"/>
              <w:bottom w:w="15" w:type="dxa"/>
              <w:right w:w="15" w:type="dxa"/>
            </w:tcMar>
            <w:hideMark/>
          </w:tcPr>
          <w:p w:rsidR="00F457DE" w:rsidRDefault="00F457DE">
            <w:pPr>
              <w:pStyle w:val="rvps14"/>
              <w:spacing w:before="0" w:beforeAutospacing="0" w:after="0" w:afterAutospacing="0" w:line="300" w:lineRule="exact"/>
              <w:jc w:val="center"/>
              <w:rPr>
                <w:b/>
                <w:bCs/>
                <w:sz w:val="28"/>
                <w:szCs w:val="28"/>
              </w:rPr>
            </w:pPr>
            <w:r>
              <w:rPr>
                <w:b/>
                <w:bCs/>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4"/>
              <w:spacing w:before="0" w:beforeAutospacing="0" w:after="0" w:afterAutospacing="0" w:line="300" w:lineRule="exact"/>
              <w:jc w:val="center"/>
              <w:rPr>
                <w:b/>
                <w:bCs/>
                <w:sz w:val="28"/>
                <w:szCs w:val="28"/>
              </w:rPr>
            </w:pPr>
            <w:r>
              <w:rPr>
                <w:b/>
                <w:bCs/>
                <w:sz w:val="28"/>
                <w:szCs w:val="28"/>
              </w:rPr>
              <w:t>Компоненти вимоги</w:t>
            </w:r>
          </w:p>
          <w:p w:rsidR="00F457DE" w:rsidRDefault="00F457DE">
            <w:pPr>
              <w:pStyle w:val="rvps14"/>
              <w:spacing w:before="0" w:beforeAutospacing="0" w:after="0" w:afterAutospacing="0" w:line="300" w:lineRule="exact"/>
              <w:jc w:val="center"/>
              <w:rPr>
                <w:b/>
                <w:bCs/>
                <w:sz w:val="28"/>
                <w:szCs w:val="28"/>
              </w:rPr>
            </w:pPr>
          </w:p>
        </w:tc>
      </w:tr>
      <w:tr w:rsidR="00F457DE"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DF5186" w:rsidRDefault="00F457DE">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1.</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431945" w:rsidRDefault="00290BC7">
            <w:pPr>
              <w:widowControl w:val="0"/>
              <w:autoSpaceDE w:val="0"/>
              <w:autoSpaceDN w:val="0"/>
              <w:adjustRightInd w:val="0"/>
              <w:spacing w:line="300" w:lineRule="exact"/>
              <w:rPr>
                <w:color w:val="000000" w:themeColor="text1"/>
                <w:sz w:val="28"/>
                <w:szCs w:val="28"/>
              </w:rPr>
            </w:pPr>
            <w:r w:rsidRPr="00431945">
              <w:rPr>
                <w:color w:val="000000" w:themeColor="text1"/>
                <w:sz w:val="28"/>
                <w:szCs w:val="28"/>
                <w:shd w:val="clear" w:color="auto" w:fill="FFFFFF"/>
              </w:rPr>
              <w:t>Робота з великими масивами інформації</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457DE" w:rsidRPr="00431945" w:rsidRDefault="00290BC7" w:rsidP="00072693">
            <w:pPr>
              <w:pStyle w:val="Style"/>
              <w:tabs>
                <w:tab w:val="left" w:pos="5298"/>
              </w:tabs>
              <w:spacing w:line="273" w:lineRule="atLeast"/>
              <w:ind w:left="19" w:right="105"/>
              <w:jc w:val="both"/>
              <w:textAlignment w:val="baseline"/>
              <w:rPr>
                <w:color w:val="000000" w:themeColor="text1"/>
                <w:sz w:val="28"/>
                <w:szCs w:val="28"/>
              </w:rPr>
            </w:pPr>
            <w:r w:rsidRPr="00431945">
              <w:rPr>
                <w:color w:val="000000" w:themeColor="text1"/>
                <w:sz w:val="28"/>
                <w:szCs w:val="28"/>
                <w:shd w:val="clear" w:color="auto" w:fill="FFFFFF"/>
              </w:rPr>
              <w:t>- здатність встановлювати логічні взаємозв'язки;</w:t>
            </w:r>
            <w:r w:rsidRPr="00431945">
              <w:rPr>
                <w:color w:val="000000" w:themeColor="text1"/>
                <w:sz w:val="28"/>
                <w:szCs w:val="28"/>
              </w:rPr>
              <w:br/>
            </w:r>
            <w:r w:rsidRPr="00431945">
              <w:rPr>
                <w:color w:val="000000" w:themeColor="text1"/>
                <w:sz w:val="28"/>
                <w:szCs w:val="28"/>
                <w:shd w:val="clear" w:color="auto" w:fill="FFFFFF"/>
              </w:rPr>
              <w:t>- вміння систематизувати великий масив інформації;</w:t>
            </w:r>
            <w:r w:rsidRPr="00431945">
              <w:rPr>
                <w:color w:val="000000" w:themeColor="text1"/>
                <w:sz w:val="28"/>
                <w:szCs w:val="28"/>
              </w:rPr>
              <w:br/>
            </w:r>
            <w:r w:rsidRPr="00431945">
              <w:rPr>
                <w:color w:val="000000" w:themeColor="text1"/>
                <w:sz w:val="28"/>
                <w:szCs w:val="28"/>
                <w:shd w:val="clear" w:color="auto" w:fill="FFFFFF"/>
              </w:rPr>
              <w:t>- здатність виділяти головне, робити чіткі, структуровані висновки</w:t>
            </w:r>
          </w:p>
        </w:tc>
      </w:tr>
      <w:tr w:rsidR="00E24134"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E24134" w:rsidRPr="00DF5186" w:rsidRDefault="00E24134">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2.</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E24134" w:rsidRPr="00DF5186" w:rsidRDefault="00BF1B4D" w:rsidP="000E1481">
            <w:pPr>
              <w:pStyle w:val="a7"/>
              <w:spacing w:before="0"/>
              <w:ind w:firstLine="0"/>
              <w:rPr>
                <w:rFonts w:ascii="Times New Roman" w:hAnsi="Times New Roman"/>
                <w:color w:val="000000" w:themeColor="text1"/>
                <w:sz w:val="28"/>
                <w:szCs w:val="28"/>
                <w:highlight w:val="yellow"/>
              </w:rPr>
            </w:pPr>
            <w:r>
              <w:rPr>
                <w:rFonts w:ascii="Times New Roman" w:hAnsi="Times New Roman"/>
                <w:color w:val="000000" w:themeColor="text1"/>
                <w:sz w:val="28"/>
                <w:szCs w:val="28"/>
                <w:shd w:val="clear" w:color="auto" w:fill="FFFFFF"/>
              </w:rPr>
              <w:t>Відповідальність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важливості якісного виконання своїх посадових обов'язків з дотриманням строків та встановлених процедур;</w:t>
            </w:r>
          </w:p>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24134" w:rsidRPr="00DF5186" w:rsidRDefault="00BF1B4D" w:rsidP="00BF1B4D">
            <w:pPr>
              <w:pStyle w:val="a7"/>
              <w:spacing w:before="0"/>
              <w:ind w:firstLine="0"/>
              <w:jc w:val="both"/>
              <w:rPr>
                <w:rFonts w:ascii="Times New Roman" w:hAnsi="Times New Roman"/>
                <w:color w:val="000000" w:themeColor="text1"/>
                <w:sz w:val="28"/>
                <w:szCs w:val="28"/>
              </w:rPr>
            </w:pPr>
            <w:r w:rsidRPr="001F78C6">
              <w:rPr>
                <w:rFonts w:ascii="Times New Roman" w:hAnsi="Times New Roman"/>
                <w:color w:val="000000" w:themeColor="text1"/>
                <w:sz w:val="28"/>
                <w:szCs w:val="28"/>
                <w:shd w:val="clear" w:color="auto" w:fill="FFFFFF"/>
              </w:rPr>
              <w:t>- здатність брати на себе зобов'язання, чітко їх дотримуватись і виконувати</w:t>
            </w:r>
          </w:p>
        </w:tc>
      </w:tr>
      <w:tr w:rsidR="00CF14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CF14C7" w:rsidRPr="00DF5186" w:rsidRDefault="00C052FA">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3</w:t>
            </w:r>
            <w:r w:rsidR="00A31A87" w:rsidRPr="00DF5186">
              <w:rPr>
                <w:color w:val="000000" w:themeColor="text1"/>
                <w:sz w:val="28"/>
                <w:szCs w:val="28"/>
              </w:rPr>
              <w:t>.</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CF14C7" w:rsidRPr="00DF5186" w:rsidRDefault="00CF14C7" w:rsidP="000E1481">
            <w:pPr>
              <w:pStyle w:val="a7"/>
              <w:spacing w:before="0"/>
              <w:ind w:firstLine="0"/>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Цифрова грамотність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CF14C7" w:rsidRPr="00DF5186" w:rsidRDefault="00CF14C7" w:rsidP="000E1481">
            <w:pPr>
              <w:pStyle w:val="a7"/>
              <w:spacing w:before="0"/>
              <w:ind w:firstLine="0"/>
              <w:jc w:val="both"/>
              <w:rPr>
                <w:rFonts w:ascii="Times New Roman" w:hAnsi="Times New Roman"/>
                <w:color w:val="000000" w:themeColor="text1"/>
                <w:sz w:val="28"/>
                <w:szCs w:val="28"/>
                <w:shd w:val="clear" w:color="auto" w:fill="FFFFFF"/>
              </w:rPr>
            </w:pPr>
            <w:r w:rsidRPr="00DF5186">
              <w:rPr>
                <w:rFonts w:ascii="Times New Roman" w:hAnsi="Times New Roman"/>
                <w:color w:val="000000" w:themeColor="text1"/>
                <w:sz w:val="28"/>
                <w:szCs w:val="28"/>
                <w:shd w:val="clear" w:color="auto" w:fill="FFFFFF"/>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31A87" w:rsidRPr="00DF5186" w:rsidRDefault="00A31A87" w:rsidP="000E1481">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xml:space="preserve">- здатність працювати з документами в різних цифрових форматах; зберігати, накопичувати, впорядковувати, архівувати цифрові ресурси та дані </w:t>
            </w:r>
            <w:r w:rsidRPr="00DF5186">
              <w:rPr>
                <w:rFonts w:ascii="Times New Roman" w:hAnsi="Times New Roman"/>
                <w:color w:val="000000" w:themeColor="text1"/>
                <w:sz w:val="28"/>
                <w:szCs w:val="28"/>
                <w:shd w:val="clear" w:color="auto" w:fill="FFFFFF"/>
              </w:rPr>
              <w:lastRenderedPageBreak/>
              <w:t>різних типів;</w:t>
            </w:r>
          </w:p>
          <w:p w:rsidR="00CF14C7" w:rsidRPr="00DF5186" w:rsidRDefault="00A31A87" w:rsidP="00A31A87">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уникати небезпек в цифровому середовищі, захищати особисті та конфіденційні дані;</w:t>
            </w:r>
            <w:r w:rsidRPr="00DF5186">
              <w:rPr>
                <w:rFonts w:ascii="Times New Roman" w:hAnsi="Times New Roman"/>
                <w:color w:val="000000" w:themeColor="text1"/>
                <w:sz w:val="28"/>
                <w:szCs w:val="28"/>
              </w:rPr>
              <w:br/>
            </w:r>
            <w:r w:rsidRPr="00DF5186">
              <w:rPr>
                <w:rFonts w:ascii="Times New Roman" w:hAnsi="Times New Roman"/>
                <w:color w:val="000000" w:themeColor="text1"/>
                <w:sz w:val="28"/>
                <w:szCs w:val="28"/>
                <w:shd w:val="clear" w:color="auto" w:fill="FFFFFF"/>
              </w:rPr>
              <w:t>- вміння використовувати електронні реєстри, системи електронного документообігу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r w:rsidR="003F5942" w:rsidRPr="00DF5186">
              <w:rPr>
                <w:rFonts w:ascii="Times New Roman" w:hAnsi="Times New Roman"/>
                <w:color w:val="000000" w:themeColor="text1"/>
                <w:sz w:val="28"/>
                <w:szCs w:val="28"/>
                <w:shd w:val="clear" w:color="auto" w:fill="FFFFFF"/>
              </w:rPr>
              <w:t>.</w:t>
            </w:r>
          </w:p>
        </w:tc>
      </w:tr>
      <w:tr w:rsidR="00290B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290BC7" w:rsidRPr="00431945" w:rsidRDefault="00290BC7">
            <w:pPr>
              <w:pStyle w:val="rvps14"/>
              <w:spacing w:before="0" w:beforeAutospacing="0" w:after="0" w:afterAutospacing="0" w:line="300" w:lineRule="exact"/>
              <w:jc w:val="center"/>
              <w:rPr>
                <w:color w:val="000000" w:themeColor="text1"/>
                <w:sz w:val="28"/>
                <w:szCs w:val="28"/>
              </w:rPr>
            </w:pPr>
            <w:r w:rsidRPr="00431945">
              <w:rPr>
                <w:color w:val="000000" w:themeColor="text1"/>
                <w:sz w:val="28"/>
                <w:szCs w:val="28"/>
              </w:rPr>
              <w:lastRenderedPageBreak/>
              <w:t>4</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290BC7" w:rsidRPr="00431945" w:rsidRDefault="00290BC7" w:rsidP="000E1481">
            <w:pPr>
              <w:pStyle w:val="a7"/>
              <w:spacing w:before="0"/>
              <w:ind w:firstLine="0"/>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Уважність до деталей</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290BC7" w:rsidRPr="00431945" w:rsidRDefault="00290BC7" w:rsidP="008511B7">
            <w:pPr>
              <w:pStyle w:val="a7"/>
              <w:spacing w:before="0"/>
              <w:ind w:firstLine="0"/>
              <w:jc w:val="both"/>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помічати окремі елементи та акцентувати увагу на деталях у своїй роботі;</w:t>
            </w:r>
            <w:r w:rsidRPr="00431945">
              <w:rPr>
                <w:rFonts w:ascii="Times New Roman" w:hAnsi="Times New Roman"/>
                <w:color w:val="000000" w:themeColor="text1"/>
                <w:sz w:val="28"/>
                <w:szCs w:val="28"/>
              </w:rPr>
              <w:br/>
            </w: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враховувати деталі при прийнятті рішень</w:t>
            </w:r>
          </w:p>
        </w:tc>
      </w:tr>
      <w:tr w:rsidR="00E24134" w:rsidTr="00E24134">
        <w:trPr>
          <w:trHeight w:val="402"/>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p>
          <w:p w:rsidR="00393A0C" w:rsidRDefault="00393A0C">
            <w:pPr>
              <w:widowControl w:val="0"/>
              <w:autoSpaceDE w:val="0"/>
              <w:autoSpaceDN w:val="0"/>
              <w:adjustRightInd w:val="0"/>
              <w:spacing w:line="300" w:lineRule="exact"/>
              <w:jc w:val="center"/>
              <w:rPr>
                <w:b/>
                <w:bCs/>
                <w:color w:val="000000"/>
                <w:sz w:val="28"/>
                <w:szCs w:val="28"/>
              </w:rPr>
            </w:pPr>
          </w:p>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Професійні знання</w:t>
            </w:r>
          </w:p>
          <w:p w:rsidR="00E24134" w:rsidRDefault="00E24134">
            <w:pPr>
              <w:widowControl w:val="0"/>
              <w:autoSpaceDE w:val="0"/>
              <w:autoSpaceDN w:val="0"/>
              <w:adjustRightInd w:val="0"/>
              <w:spacing w:line="300" w:lineRule="exact"/>
              <w:jc w:val="center"/>
              <w:rPr>
                <w:color w:val="000000"/>
                <w:sz w:val="28"/>
                <w:szCs w:val="28"/>
              </w:rPr>
            </w:pPr>
          </w:p>
        </w:tc>
      </w:tr>
      <w:tr w:rsidR="00E24134" w:rsidTr="00380D93">
        <w:tc>
          <w:tcPr>
            <w:tcW w:w="3403"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4"/>
              <w:spacing w:before="0" w:beforeAutospacing="0" w:after="0" w:afterAutospacing="0" w:line="300" w:lineRule="exact"/>
              <w:jc w:val="center"/>
              <w:rPr>
                <w:b/>
                <w:bCs/>
                <w:color w:val="000000"/>
                <w:sz w:val="28"/>
                <w:szCs w:val="28"/>
              </w:rPr>
            </w:pPr>
            <w:r>
              <w:rPr>
                <w:b/>
                <w:bCs/>
                <w:color w:val="000000"/>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Компоненти вимоги</w:t>
            </w:r>
          </w:p>
          <w:p w:rsidR="00E24134" w:rsidRDefault="00E24134">
            <w:pPr>
              <w:widowControl w:val="0"/>
              <w:autoSpaceDE w:val="0"/>
              <w:autoSpaceDN w:val="0"/>
              <w:adjustRightInd w:val="0"/>
              <w:spacing w:line="300" w:lineRule="exact"/>
              <w:jc w:val="center"/>
              <w:rPr>
                <w:b/>
                <w:bCs/>
                <w:color w:val="000000"/>
                <w:sz w:val="28"/>
                <w:szCs w:val="28"/>
              </w:rPr>
            </w:pPr>
          </w:p>
        </w:tc>
      </w:tr>
      <w:tr w:rsidR="00E24134" w:rsidTr="00380D93">
        <w:trPr>
          <w:trHeight w:val="1129"/>
        </w:trPr>
        <w:tc>
          <w:tcPr>
            <w:tcW w:w="405"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2"/>
              <w:spacing w:before="0" w:beforeAutospacing="0" w:after="0" w:afterAutospacing="0" w:line="300" w:lineRule="exact"/>
              <w:jc w:val="center"/>
              <w:rPr>
                <w:color w:val="000000"/>
                <w:sz w:val="28"/>
                <w:szCs w:val="28"/>
                <w:lang w:eastAsia="ru-RU"/>
              </w:rPr>
            </w:pPr>
            <w:r>
              <w:rPr>
                <w:color w:val="000000"/>
                <w:sz w:val="28"/>
                <w:szCs w:val="28"/>
              </w:rPr>
              <w:t>1.</w:t>
            </w:r>
          </w:p>
        </w:tc>
        <w:tc>
          <w:tcPr>
            <w:tcW w:w="299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E24134" w:rsidRDefault="00E24134">
            <w:pPr>
              <w:pStyle w:val="rvps14"/>
              <w:spacing w:before="0" w:beforeAutospacing="0" w:after="0" w:afterAutospacing="0" w:line="300" w:lineRule="exact"/>
              <w:rPr>
                <w:color w:val="000000"/>
                <w:sz w:val="28"/>
                <w:szCs w:val="28"/>
              </w:rPr>
            </w:pPr>
            <w:r>
              <w:rPr>
                <w:color w:val="000000"/>
                <w:sz w:val="28"/>
                <w:szCs w:val="28"/>
              </w:rPr>
              <w:t>Знання законодавства</w:t>
            </w:r>
          </w:p>
          <w:p w:rsidR="00E24134" w:rsidRDefault="00E24134">
            <w:pPr>
              <w:pStyle w:val="rvps14"/>
              <w:spacing w:line="300" w:lineRule="exact"/>
              <w:rPr>
                <w:color w:val="000000"/>
                <w:sz w:val="28"/>
                <w:szCs w:val="28"/>
              </w:rPr>
            </w:pP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4134" w:rsidRPr="00B80A9A" w:rsidRDefault="00E24134" w:rsidP="001238B8">
            <w:pPr>
              <w:tabs>
                <w:tab w:val="left" w:pos="216"/>
              </w:tabs>
              <w:spacing w:line="300" w:lineRule="exact"/>
              <w:ind w:right="165" w:firstLine="54"/>
              <w:jc w:val="both"/>
              <w:rPr>
                <w:color w:val="000000"/>
                <w:sz w:val="28"/>
                <w:szCs w:val="28"/>
              </w:rPr>
            </w:pPr>
            <w:r w:rsidRPr="00B80A9A">
              <w:rPr>
                <w:color w:val="000000"/>
                <w:sz w:val="28"/>
                <w:szCs w:val="28"/>
              </w:rPr>
              <w:t>знання:</w:t>
            </w:r>
          </w:p>
          <w:p w:rsidR="00E24134" w:rsidRPr="00B80A9A" w:rsidRDefault="001238B8" w:rsidP="001238B8">
            <w:pPr>
              <w:shd w:val="clear" w:color="auto" w:fill="FFFFFF"/>
              <w:tabs>
                <w:tab w:val="left" w:pos="2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 xml:space="preserve">Конституції України;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w:t>
            </w:r>
            <w:r w:rsidR="00E24134" w:rsidRPr="00B80A9A">
              <w:rPr>
                <w:color w:val="000000" w:themeColor="text1"/>
                <w:sz w:val="28"/>
                <w:szCs w:val="28"/>
              </w:rPr>
              <w:t xml:space="preserve"> Закону України «Про державну службу»;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Закону Укр</w:t>
            </w:r>
            <w:r w:rsidR="00D97D10" w:rsidRPr="00B80A9A">
              <w:rPr>
                <w:color w:val="000000" w:themeColor="text1"/>
                <w:sz w:val="28"/>
                <w:szCs w:val="28"/>
              </w:rPr>
              <w:t>аїни «Про запобігання корупції»</w:t>
            </w:r>
            <w:r w:rsidR="00E24134" w:rsidRPr="00B80A9A">
              <w:rPr>
                <w:color w:val="000000" w:themeColor="text1"/>
                <w:sz w:val="28"/>
                <w:szCs w:val="28"/>
              </w:rPr>
              <w:t>;</w:t>
            </w:r>
          </w:p>
          <w:p w:rsidR="00B80A9A" w:rsidRPr="00B80A9A" w:rsidRDefault="00B80A9A" w:rsidP="00B80A9A">
            <w:pPr>
              <w:rPr>
                <w:sz w:val="28"/>
                <w:szCs w:val="28"/>
              </w:rPr>
            </w:pPr>
            <w:r w:rsidRPr="00B80A9A">
              <w:rPr>
                <w:sz w:val="28"/>
                <w:szCs w:val="28"/>
              </w:rPr>
              <w:t>- Бюджетного кодексу України;</w:t>
            </w:r>
          </w:p>
          <w:p w:rsidR="00B80A9A" w:rsidRPr="00B80A9A" w:rsidRDefault="00B80A9A" w:rsidP="00B80A9A">
            <w:pPr>
              <w:rPr>
                <w:sz w:val="28"/>
                <w:szCs w:val="28"/>
              </w:rPr>
            </w:pPr>
            <w:r w:rsidRPr="00B80A9A">
              <w:rPr>
                <w:sz w:val="28"/>
                <w:szCs w:val="28"/>
              </w:rPr>
              <w:t xml:space="preserve">- Податкового кодексу України; </w:t>
            </w:r>
          </w:p>
          <w:p w:rsidR="00D97D10" w:rsidRDefault="00B80A9A"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sz w:val="28"/>
                <w:szCs w:val="28"/>
              </w:rPr>
            </w:pPr>
            <w:r w:rsidRPr="00B80A9A">
              <w:rPr>
                <w:sz w:val="28"/>
                <w:szCs w:val="28"/>
              </w:rPr>
              <w:t>- Закону України «Про бухгалтерський облік та фінансову звітність в Україні»</w:t>
            </w:r>
            <w:r w:rsidR="00431945">
              <w:rPr>
                <w:sz w:val="28"/>
                <w:szCs w:val="28"/>
              </w:rPr>
              <w:t>;</w:t>
            </w:r>
          </w:p>
          <w:p w:rsidR="00431945" w:rsidRDefault="00431945"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sz w:val="28"/>
                <w:szCs w:val="28"/>
              </w:rPr>
            </w:pPr>
            <w:r>
              <w:rPr>
                <w:sz w:val="28"/>
                <w:szCs w:val="28"/>
              </w:rPr>
              <w:t>- Закону України «Про публічні закупівлі»</w:t>
            </w:r>
          </w:p>
        </w:tc>
      </w:tr>
    </w:tbl>
    <w:p w:rsidR="00F457DE" w:rsidRDefault="00F457DE" w:rsidP="00F457DE">
      <w:pPr>
        <w:jc w:val="center"/>
        <w:rPr>
          <w:sz w:val="28"/>
          <w:szCs w:val="28"/>
        </w:rPr>
      </w:pPr>
    </w:p>
    <w:p w:rsidR="00517E1E" w:rsidRDefault="00F457DE" w:rsidP="00594002">
      <w:pPr>
        <w:jc w:val="center"/>
      </w:pPr>
      <w:r>
        <w:rPr>
          <w:sz w:val="28"/>
          <w:szCs w:val="28"/>
        </w:rPr>
        <w:t>_______________</w:t>
      </w:r>
    </w:p>
    <w:sectPr w:rsidR="00517E1E" w:rsidSect="00517E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E4161"/>
    <w:multiLevelType w:val="hybridMultilevel"/>
    <w:tmpl w:val="666C9EF8"/>
    <w:lvl w:ilvl="0" w:tplc="DD4AE428">
      <w:start w:val="3"/>
      <w:numFmt w:val="bullet"/>
      <w:lvlText w:val="-"/>
      <w:lvlJc w:val="left"/>
      <w:pPr>
        <w:ind w:left="8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457DE"/>
    <w:rsid w:val="000016EE"/>
    <w:rsid w:val="0000512C"/>
    <w:rsid w:val="00010604"/>
    <w:rsid w:val="00015FF4"/>
    <w:rsid w:val="00072693"/>
    <w:rsid w:val="00094A37"/>
    <w:rsid w:val="000A00D4"/>
    <w:rsid w:val="000B5702"/>
    <w:rsid w:val="000E0AF1"/>
    <w:rsid w:val="000F21C6"/>
    <w:rsid w:val="000F276A"/>
    <w:rsid w:val="001238B8"/>
    <w:rsid w:val="001443C0"/>
    <w:rsid w:val="00155858"/>
    <w:rsid w:val="001A1FF8"/>
    <w:rsid w:val="001A29A5"/>
    <w:rsid w:val="001D7B70"/>
    <w:rsid w:val="001F4F04"/>
    <w:rsid w:val="001F78C6"/>
    <w:rsid w:val="00235558"/>
    <w:rsid w:val="00237E43"/>
    <w:rsid w:val="002443FC"/>
    <w:rsid w:val="00290BC7"/>
    <w:rsid w:val="002939D5"/>
    <w:rsid w:val="002B2417"/>
    <w:rsid w:val="002B661C"/>
    <w:rsid w:val="002D5F4F"/>
    <w:rsid w:val="0031153C"/>
    <w:rsid w:val="00350A2F"/>
    <w:rsid w:val="003548B5"/>
    <w:rsid w:val="003655AF"/>
    <w:rsid w:val="00380D93"/>
    <w:rsid w:val="00391057"/>
    <w:rsid w:val="00393A0C"/>
    <w:rsid w:val="00394141"/>
    <w:rsid w:val="003B4D3E"/>
    <w:rsid w:val="003E74AD"/>
    <w:rsid w:val="003F5942"/>
    <w:rsid w:val="004210FC"/>
    <w:rsid w:val="00424027"/>
    <w:rsid w:val="00431945"/>
    <w:rsid w:val="004356FB"/>
    <w:rsid w:val="00437B57"/>
    <w:rsid w:val="0049056B"/>
    <w:rsid w:val="004A4B96"/>
    <w:rsid w:val="004B4314"/>
    <w:rsid w:val="0050293B"/>
    <w:rsid w:val="00517E1E"/>
    <w:rsid w:val="00575AD7"/>
    <w:rsid w:val="00576F0F"/>
    <w:rsid w:val="00584875"/>
    <w:rsid w:val="00594002"/>
    <w:rsid w:val="006104DD"/>
    <w:rsid w:val="006551B4"/>
    <w:rsid w:val="006C3505"/>
    <w:rsid w:val="006D5847"/>
    <w:rsid w:val="007437BA"/>
    <w:rsid w:val="007B0EBD"/>
    <w:rsid w:val="007C5D28"/>
    <w:rsid w:val="007F7C41"/>
    <w:rsid w:val="0080002C"/>
    <w:rsid w:val="00806F7D"/>
    <w:rsid w:val="008511B7"/>
    <w:rsid w:val="00857AAC"/>
    <w:rsid w:val="008B5B6F"/>
    <w:rsid w:val="008C0CD3"/>
    <w:rsid w:val="008C6172"/>
    <w:rsid w:val="009017FB"/>
    <w:rsid w:val="00901D26"/>
    <w:rsid w:val="0092371E"/>
    <w:rsid w:val="0095238B"/>
    <w:rsid w:val="009536BE"/>
    <w:rsid w:val="009A1C3C"/>
    <w:rsid w:val="009B51DB"/>
    <w:rsid w:val="009C23A6"/>
    <w:rsid w:val="009C45B3"/>
    <w:rsid w:val="009F5743"/>
    <w:rsid w:val="00A2689B"/>
    <w:rsid w:val="00A31A87"/>
    <w:rsid w:val="00A31EF4"/>
    <w:rsid w:val="00A550A3"/>
    <w:rsid w:val="00A6174A"/>
    <w:rsid w:val="00A61EC2"/>
    <w:rsid w:val="00A87292"/>
    <w:rsid w:val="00A977F9"/>
    <w:rsid w:val="00AA3B64"/>
    <w:rsid w:val="00AD372A"/>
    <w:rsid w:val="00B063C4"/>
    <w:rsid w:val="00B6686A"/>
    <w:rsid w:val="00B73C69"/>
    <w:rsid w:val="00B73D1A"/>
    <w:rsid w:val="00B80A9A"/>
    <w:rsid w:val="00B86F01"/>
    <w:rsid w:val="00B921DC"/>
    <w:rsid w:val="00BB1699"/>
    <w:rsid w:val="00BD0347"/>
    <w:rsid w:val="00BD0881"/>
    <w:rsid w:val="00BD2EC3"/>
    <w:rsid w:val="00BF1B4D"/>
    <w:rsid w:val="00BF1DA5"/>
    <w:rsid w:val="00BF221E"/>
    <w:rsid w:val="00BF5C89"/>
    <w:rsid w:val="00C052FA"/>
    <w:rsid w:val="00C05BE9"/>
    <w:rsid w:val="00C14E10"/>
    <w:rsid w:val="00C94D6E"/>
    <w:rsid w:val="00CF14C7"/>
    <w:rsid w:val="00CF35F3"/>
    <w:rsid w:val="00CF712F"/>
    <w:rsid w:val="00D37B74"/>
    <w:rsid w:val="00D97D10"/>
    <w:rsid w:val="00D97E91"/>
    <w:rsid w:val="00DF5186"/>
    <w:rsid w:val="00E0030C"/>
    <w:rsid w:val="00E24134"/>
    <w:rsid w:val="00E379CC"/>
    <w:rsid w:val="00E5307C"/>
    <w:rsid w:val="00E612DE"/>
    <w:rsid w:val="00E83F47"/>
    <w:rsid w:val="00EC2345"/>
    <w:rsid w:val="00EC45E2"/>
    <w:rsid w:val="00EE4DFB"/>
    <w:rsid w:val="00F20E78"/>
    <w:rsid w:val="00F23E5F"/>
    <w:rsid w:val="00F457DE"/>
    <w:rsid w:val="00F61F06"/>
    <w:rsid w:val="00F748FC"/>
    <w:rsid w:val="00F90EC3"/>
    <w:rsid w:val="00FA3554"/>
    <w:rsid w:val="00FE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webSettings.xml><?xml version="1.0" encoding="utf-8"?>
<w:webSettings xmlns:r="http://schemas.openxmlformats.org/officeDocument/2006/relationships" xmlns:w="http://schemas.openxmlformats.org/wordprocessingml/2006/main">
  <w:divs>
    <w:div w:id="749810174">
      <w:bodyDiv w:val="1"/>
      <w:marLeft w:val="0"/>
      <w:marRight w:val="0"/>
      <w:marTop w:val="0"/>
      <w:marBottom w:val="0"/>
      <w:divBdr>
        <w:top w:val="none" w:sz="0" w:space="0" w:color="auto"/>
        <w:left w:val="none" w:sz="0" w:space="0" w:color="auto"/>
        <w:bottom w:val="none" w:sz="0" w:space="0" w:color="auto"/>
        <w:right w:val="none" w:sz="0" w:space="0" w:color="auto"/>
      </w:divBdr>
    </w:div>
    <w:div w:id="10205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rada/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Пользователь Windows</cp:lastModifiedBy>
  <cp:revision>8</cp:revision>
  <cp:lastPrinted>2021-10-25T08:57:00Z</cp:lastPrinted>
  <dcterms:created xsi:type="dcterms:W3CDTF">2021-11-22T06:18:00Z</dcterms:created>
  <dcterms:modified xsi:type="dcterms:W3CDTF">2022-01-24T13:20:00Z</dcterms:modified>
</cp:coreProperties>
</file>