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C2" w:rsidRPr="006C41D6" w:rsidRDefault="00D375C2" w:rsidP="006C41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bookmarkStart w:id="0" w:name="_GoBack"/>
      <w:r w:rsidRPr="006C41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Інформація щодо здійснення ринкового нагляду за 2021 рік</w:t>
      </w:r>
      <w:bookmarkEnd w:id="0"/>
    </w:p>
    <w:p w:rsidR="00D375C2" w:rsidRPr="000E3812" w:rsidRDefault="00D375C2" w:rsidP="006C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законодавства та Положення про Державну службу з лікарських засобів та контролю за наркотиками у 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Волинській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( далі –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Служба) на території 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Волинської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області  Служба як орган  державного ринкового нагляду здійснювала державний ринковий нагляд в межах 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таких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сфер відповідальності: медичні вироби та допоміжні засоби до них,  активні медичні вироби, які імплантують та медичні вироби для діагностики </w:t>
      </w:r>
      <w:proofErr w:type="spellStart"/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vitro</w:t>
      </w:r>
      <w:proofErr w:type="spellEnd"/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допоміжні засоби.</w:t>
      </w:r>
    </w:p>
    <w:p w:rsidR="00D375C2" w:rsidRPr="000E3812" w:rsidRDefault="002016F4" w:rsidP="008E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D5827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2021 року </w:t>
      </w:r>
      <w:r w:rsidR="003D5827" w:rsidRPr="000E3812">
        <w:rPr>
          <w:rFonts w:ascii="Times New Roman" w:hAnsi="Times New Roman" w:cs="Times New Roman"/>
          <w:sz w:val="28"/>
          <w:szCs w:val="28"/>
        </w:rPr>
        <w:t>з</w:t>
      </w:r>
      <w:r w:rsidR="008E07FF" w:rsidRPr="000E3812">
        <w:rPr>
          <w:rFonts w:ascii="Times New Roman" w:hAnsi="Times New Roman" w:cs="Times New Roman"/>
          <w:sz w:val="28"/>
          <w:szCs w:val="28"/>
        </w:rPr>
        <w:t xml:space="preserve">гідно Секторального плану державного ринкового нагляду на 2021 рік, затвердженого Головою Держлікслужби 26.11.2020 р.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Службою проведено 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планов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характеристик продукції у </w:t>
      </w:r>
      <w:r w:rsidR="006C41D6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суб’єктів  господарювання на відповідність вимогам Технічних регламентів щодо медичних виробів, медичних виробів для діагностики </w:t>
      </w:r>
      <w:proofErr w:type="spellStart"/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vitro</w:t>
      </w:r>
      <w:proofErr w:type="spellEnd"/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щодо активних медичних виробів, які імплантують (далі – Технічні регламенти) та 2 позапланові перевірки (за дорученням Держлікслужби по ланцюгу постачання).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складено </w:t>
      </w:r>
      <w:r w:rsidR="007F6D6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</w:t>
      </w:r>
      <w:r w:rsidR="007F6D6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них </w:t>
      </w:r>
      <w:r w:rsidR="007F6D6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</w:t>
      </w:r>
      <w:r w:rsidR="007F6D6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виявлених  порушень).</w:t>
      </w:r>
    </w:p>
    <w:p w:rsidR="00E35DE0" w:rsidRPr="000E3812" w:rsidRDefault="008E07FF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ході планових перевірок характеристик продукції у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розповсюджувачів виявлено факти невідповідності медичних виробів (далі – МВ) вимогам Технічного регламенту щодо медичних вироб</w:t>
      </w:r>
      <w:r w:rsidR="003B24F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  <w:r w:rsidR="00E35DE0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375C2" w:rsidRPr="000E3812" w:rsidRDefault="00E35DE0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016F4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Медичних виробів,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становлять серйозний ризик для користувачів не виявлено.</w:t>
      </w:r>
    </w:p>
    <w:p w:rsidR="00D375C2" w:rsidRPr="000E3812" w:rsidRDefault="004031B8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24F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Порушення, в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иявлені </w:t>
      </w:r>
      <w:r w:rsidR="003B24F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ході перевірок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стосувались невідповідностей вимогам законодавства щодо маркування продукції, супровідної документації та процедури введення в обіг медичних виробів.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Характерними порушеннями вимог Технічних регламентів, що були виявлені  в ході здійснення ринкового нагляду, є наступні: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відсутнє маркування знаком відповідності технічним регламентам – порушено п. 9, п. 43 Загальної частини Технічного регламенту  щодо медичних виробів, затвердженого постановою КМУ від 02.10.2013 №753 ( далі –Технічного регламенту);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  – етикетка медичного виробу не містить інформації про місцезнаходження виробника та/або найменування та місцезнаходження уповноваженого представника в Україні – порушено п. 44 додатку 1 Технічного регламенту;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строк, до якого гарантоване безпечне застосування виробу нанесений </w:t>
      </w:r>
      <w:r w:rsidR="00B3123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у відповідному форматі  або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зазначення року та місяця (зазначено</w:t>
      </w:r>
      <w:r w:rsidR="003C100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- необмежений) – порушено п. 44 Додатку 1 Технічного регламенту;</w:t>
      </w:r>
    </w:p>
    <w:p w:rsidR="00484CDF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 упаковці строк, до якого гарантоване безпечне застосування виробу нанесено</w:t>
      </w:r>
      <w:r w:rsidR="00484CDF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  без зазначення року і місяця </w:t>
      </w:r>
      <w:r w:rsidR="00E35DE0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інформація, що має надаватися користувачеві або споживачеві на упаковці (етикетці) не відповідає вимогам Закону України “Про забезпечення функціонування української мови як державної” (викладена не державною мовою) – порушено п. 13 Загальної частини Технічного регламенту;</w:t>
      </w:r>
    </w:p>
    <w:p w:rsidR="00D375C2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E381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продукції, крім напису назви торгової марки®  та   цифрових значень (на дужках), відсутні будь – які інші позначення, а саме: не зазначено найменування і місцезнаходження виробника та/або уповноваженого представника в Україні</w:t>
      </w:r>
      <w:r w:rsidR="004031B8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до якого гарантоване безпечне застосування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виробу, інформація про будь-які спеціальні умови зберігання медичного виробу та/або використання, відсутній  знак відповідності технічним регламентам. </w:t>
      </w:r>
      <w:r w:rsidR="004031B8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,що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порушено п. 44 Додатку 1, п. 9, п. 43  Загальної </w:t>
      </w:r>
      <w:r w:rsidR="00E35DE0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Технічного регламенту.</w:t>
      </w:r>
    </w:p>
    <w:p w:rsidR="00D375C2" w:rsidRPr="000E3812" w:rsidRDefault="00E35DE0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ринкового нагляду застосовувалися обмежувальні (корегувальні) заходи відповідно до вимог законодавства</w:t>
      </w:r>
      <w:r w:rsidR="001F08F8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,а саме:</w:t>
      </w:r>
    </w:p>
    <w:p w:rsidR="00E35DE0" w:rsidRPr="000E3812" w:rsidRDefault="00D375C2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 –</w:t>
      </w:r>
      <w:r w:rsidR="00E35DE0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8 суб’єктам господарювання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дано 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вжиття обмежувальних (корегувальних) заходів шляхом приведення продукції у відповідність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5DE0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E529B" w:rsidRPr="000E3812" w:rsidRDefault="00651EC8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2021 році, за результатами виконання суб’єктами господарювання  рішень про вжиття обмежувальних (корегувальних) заходів (продукцію приведено у відповідність або повернуто постачальнику),  Службою видано</w:t>
      </w:r>
      <w:r w:rsidR="00C47C2C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скасування рішень п</w:t>
      </w:r>
      <w:r w:rsidR="001E529B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вжиття обмежувальних заходів.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D375C2" w:rsidRPr="000E3812" w:rsidRDefault="001E529B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рішення були своєчасно внесені до Національної інформаційної системи по ринковому нагляду для інформування інших органів ринкового нагляду та митних органів.</w:t>
      </w:r>
    </w:p>
    <w:p w:rsidR="00D375C2" w:rsidRPr="000E3812" w:rsidRDefault="00651EC8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Держлікслужби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надіслано </w:t>
      </w:r>
      <w:r w:rsidR="004031B8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листів з повідомленням про виявлені невідповідності продукції  вимогам Технічних регламентів.</w:t>
      </w:r>
    </w:p>
    <w:p w:rsidR="001E529B" w:rsidRPr="000E3812" w:rsidRDefault="001E529B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Службою, в рамках забезпечення належного обігу медичних виробів, розроблено методичні матеріали на тему «Вимоги до маркування, супровідних документів до медичних виробів». </w:t>
      </w:r>
    </w:p>
    <w:p w:rsidR="0023724A" w:rsidRPr="000E3812" w:rsidRDefault="001E529B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51EC8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рганізовано та проведено 2 семінари, участь в яких взяли </w:t>
      </w:r>
      <w:r w:rsidR="0023724A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48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відповідальних осіб з </w:t>
      </w:r>
      <w:r w:rsidR="0023724A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48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лікувально-профілактичних закладів </w:t>
      </w:r>
      <w:r w:rsidR="0023724A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Волинської області.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</w:p>
    <w:p w:rsidR="00D375C2" w:rsidRPr="000E3812" w:rsidRDefault="0023724A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Державна служба з лікарських засобів  та контролю за наркотиками у </w:t>
      </w:r>
      <w:r w:rsidR="00C47C2C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Волинській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звертає увагу всіх користувачів та  споживачів медичної продукції, що у разі виникнення скарг щодо медичної </w:t>
      </w:r>
      <w:r w:rsidR="002740D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продукції звертатися за адресою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40D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Луцьк, вул.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Драгоманова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 електронною адресою </w:t>
      </w:r>
      <w:r w:rsidR="003D5827" w:rsidRPr="000E381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ds</w:t>
      </w:r>
      <w:r w:rsidR="003D5827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proofErr w:type="spellStart"/>
      <w:r w:rsidR="003D5827" w:rsidRPr="000E381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vol</w:t>
      </w:r>
      <w:proofErr w:type="spellEnd"/>
      <w:r w:rsidR="003D5827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@</w:t>
      </w:r>
      <w:proofErr w:type="spellStart"/>
      <w:r w:rsidR="003D5827" w:rsidRPr="000E381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="003D5827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5827" w:rsidRPr="000E381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або за телефоном (0</w:t>
      </w:r>
      <w:r w:rsidR="003D5827" w:rsidRPr="000E381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332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3D5827" w:rsidRPr="000E381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724607</w:t>
      </w:r>
      <w:r w:rsidR="002740D2" w:rsidRPr="000E381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375C2" w:rsidRPr="000E3812" w:rsidRDefault="003D5827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Служба також звертає</w:t>
      </w:r>
      <w:r w:rsidR="005576E4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розповсюджувачів медичних виробів за ланцюгом постачання, виробників та їх уповноважених представників, щодо необхідності дотримання вимог діючого законодавства при введенні продукції в обіг, її розповсюдженні, ефективної взаємодії між собою під час вжиття обмежувальних (корегувальних) заходів та усуненні виявлених невідповідностей в медичних виробах, недопущенні потрапляння на ринок України продукції що може становити серйозний ризик та продукції що не відповідає вимогам Технічних регламентів.</w:t>
      </w:r>
    </w:p>
    <w:p w:rsidR="00D375C2" w:rsidRPr="000E3812" w:rsidRDefault="003D5827" w:rsidP="008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93E4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F93E4D" w:rsidRPr="000E38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період проведення</w:t>
      </w:r>
      <w:r w:rsidR="00F93E4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  планових перевірок органом ринкового нагляду с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уб’єкт</w:t>
      </w:r>
      <w:r w:rsidR="00F93E4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</w:t>
      </w:r>
      <w:r w:rsidR="000B494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еобхідн</w:t>
      </w:r>
      <w:r w:rsidR="000B494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F93E4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</w:t>
      </w:r>
      <w:r w:rsidR="000B494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вати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</w:t>
      </w:r>
      <w:r w:rsidR="000B494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дають змогу відстежити походження відповідної продукції та її подальший обіг (товарно-супровідна документація або договори)</w:t>
      </w:r>
      <w:r w:rsidR="00F93E4D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іншому випадку розповсюджувач відповідно до  п.7 ст.8 Закону може бути визнаним особою  що ввела таку продукцію в обіг, </w:t>
      </w:r>
      <w:r w:rsidR="000B494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наявності виявлених невідповідностей продукції вимогам Технічних регламентів </w:t>
      </w:r>
      <w:r w:rsidR="000B494E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що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передбачається наклад</w:t>
      </w:r>
      <w:r w:rsidR="002740D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штрафних санкцій.</w:t>
      </w:r>
    </w:p>
    <w:p w:rsidR="001D3D9A" w:rsidRPr="00F93E4D" w:rsidRDefault="003D5827" w:rsidP="000E3812">
      <w:pPr>
        <w:spacing w:after="0" w:line="240" w:lineRule="auto"/>
        <w:jc w:val="both"/>
        <w:rPr>
          <w:sz w:val="26"/>
          <w:szCs w:val="26"/>
        </w:rPr>
      </w:pP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Суб’єкти господарювання мають можливість, в устан</w:t>
      </w:r>
      <w:r w:rsidR="001F08F8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овленому законодавством порядку,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звернутись до Служби для отримання роз’яснень та </w:t>
      </w:r>
      <w:r w:rsidR="00D375C2"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консультацій, надати інформацію про порушення у сфері обігу медичних виробів за нав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еденими вище контактними даними.</w:t>
      </w:r>
      <w:r w:rsidR="000E3812" w:rsidRPr="00F93E4D">
        <w:rPr>
          <w:sz w:val="26"/>
          <w:szCs w:val="26"/>
        </w:rPr>
        <w:t xml:space="preserve"> </w:t>
      </w:r>
    </w:p>
    <w:sectPr w:rsidR="001D3D9A" w:rsidRPr="00F93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FAA"/>
    <w:multiLevelType w:val="hybridMultilevel"/>
    <w:tmpl w:val="029C5BA8"/>
    <w:lvl w:ilvl="0" w:tplc="C65E8D1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46"/>
    <w:rsid w:val="000234A1"/>
    <w:rsid w:val="000B494E"/>
    <w:rsid w:val="000E3812"/>
    <w:rsid w:val="001D3D9A"/>
    <w:rsid w:val="001E529B"/>
    <w:rsid w:val="001F08F8"/>
    <w:rsid w:val="002016F4"/>
    <w:rsid w:val="0023724A"/>
    <w:rsid w:val="002740D2"/>
    <w:rsid w:val="003B24F2"/>
    <w:rsid w:val="003C100D"/>
    <w:rsid w:val="003D5827"/>
    <w:rsid w:val="004031B8"/>
    <w:rsid w:val="00484CDF"/>
    <w:rsid w:val="0055444A"/>
    <w:rsid w:val="005576E4"/>
    <w:rsid w:val="00651EC8"/>
    <w:rsid w:val="006C41D6"/>
    <w:rsid w:val="006C4AFD"/>
    <w:rsid w:val="007F6D6E"/>
    <w:rsid w:val="008E07FF"/>
    <w:rsid w:val="00B3123D"/>
    <w:rsid w:val="00C47C2C"/>
    <w:rsid w:val="00D375C2"/>
    <w:rsid w:val="00E35DE0"/>
    <w:rsid w:val="00F66846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D375C2"/>
  </w:style>
  <w:style w:type="paragraph" w:styleId="a3">
    <w:name w:val="Normal (Web)"/>
    <w:basedOn w:val="a"/>
    <w:uiPriority w:val="99"/>
    <w:unhideWhenUsed/>
    <w:rsid w:val="00D3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375C2"/>
    <w:rPr>
      <w:b/>
      <w:bCs/>
    </w:rPr>
  </w:style>
  <w:style w:type="paragraph" w:styleId="a5">
    <w:name w:val="List Paragraph"/>
    <w:basedOn w:val="a"/>
    <w:uiPriority w:val="34"/>
    <w:qFormat/>
    <w:rsid w:val="00484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D375C2"/>
  </w:style>
  <w:style w:type="paragraph" w:styleId="a3">
    <w:name w:val="Normal (Web)"/>
    <w:basedOn w:val="a"/>
    <w:uiPriority w:val="99"/>
    <w:unhideWhenUsed/>
    <w:rsid w:val="00D3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375C2"/>
    <w:rPr>
      <w:b/>
      <w:bCs/>
    </w:rPr>
  </w:style>
  <w:style w:type="paragraph" w:styleId="a5">
    <w:name w:val="List Paragraph"/>
    <w:basedOn w:val="a"/>
    <w:uiPriority w:val="34"/>
    <w:qFormat/>
    <w:rsid w:val="0048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3800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22</cp:revision>
  <cp:lastPrinted>2022-02-03T06:43:00Z</cp:lastPrinted>
  <dcterms:created xsi:type="dcterms:W3CDTF">2022-02-02T05:54:00Z</dcterms:created>
  <dcterms:modified xsi:type="dcterms:W3CDTF">2022-02-03T07:33:00Z</dcterms:modified>
</cp:coreProperties>
</file>