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14F" w:rsidRDefault="00C8714F" w:rsidP="00BF17E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6FB" w:rsidRPr="002027C1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Pr="002027C1" w:rsidRDefault="00AB06FB" w:rsidP="00AB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FB" w:rsidRPr="002027C1" w:rsidRDefault="00AB06FB" w:rsidP="00AB06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FB" w:rsidRPr="002027C1" w:rsidRDefault="00A1618D" w:rsidP="00AB06FB">
      <w:pPr>
        <w:pStyle w:val="2"/>
        <w:spacing w:after="0" w:line="240" w:lineRule="auto"/>
        <w:jc w:val="center"/>
        <w:outlineLvl w:val="0"/>
        <w:rPr>
          <w:b/>
          <w:sz w:val="28"/>
          <w:szCs w:val="28"/>
          <w:lang w:val="en-US"/>
        </w:rPr>
      </w:pPr>
      <w:r>
        <w:rPr>
          <w:b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3pt;margin-top:-43pt;width:36.85pt;height:48.2pt;z-index:251659264;visibility:visible;mso-wrap-edited:f">
            <v:imagedata r:id="rId8" o:title=""/>
          </v:shape>
          <o:OLEObject Type="Embed" ProgID="Word.Picture.8" ShapeID="_x0000_s1026" DrawAspect="Content" ObjectID="_1716622213" r:id="rId9"/>
        </w:object>
      </w:r>
    </w:p>
    <w:p w:rsidR="00AB06FB" w:rsidRPr="002027C1" w:rsidRDefault="00AB06FB" w:rsidP="00AB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C1">
        <w:rPr>
          <w:rFonts w:ascii="Times New Roman" w:hAnsi="Times New Roman" w:cs="Times New Roman"/>
          <w:b/>
          <w:sz w:val="28"/>
          <w:szCs w:val="28"/>
        </w:rPr>
        <w:t xml:space="preserve">ДЕРЖАВНА СЛУЖБА УКРАЇНИ З ЛІКАРСЬКИХ ЗАСОБІВ </w:t>
      </w:r>
    </w:p>
    <w:p w:rsidR="00AB06FB" w:rsidRDefault="00AB06FB" w:rsidP="00AB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7C1">
        <w:rPr>
          <w:rFonts w:ascii="Times New Roman" w:hAnsi="Times New Roman" w:cs="Times New Roman"/>
          <w:b/>
          <w:sz w:val="28"/>
          <w:szCs w:val="28"/>
        </w:rPr>
        <w:t xml:space="preserve">ТА КОНТРОЛЮ ЗА НАРКОТИКАМИ </w:t>
      </w:r>
    </w:p>
    <w:p w:rsidR="00AB06FB" w:rsidRPr="002027C1" w:rsidRDefault="00AB06FB" w:rsidP="00AB06F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06FB" w:rsidRDefault="00AB06FB" w:rsidP="00AB06FB">
      <w:pPr>
        <w:pStyle w:val="a9"/>
        <w:spacing w:after="0"/>
        <w:jc w:val="center"/>
        <w:outlineLvl w:val="0"/>
        <w:rPr>
          <w:b/>
          <w:sz w:val="28"/>
          <w:szCs w:val="28"/>
        </w:rPr>
      </w:pPr>
      <w:r w:rsidRPr="002027C1">
        <w:rPr>
          <w:b/>
          <w:sz w:val="28"/>
          <w:szCs w:val="28"/>
        </w:rPr>
        <w:t>НАКАЗ</w:t>
      </w:r>
    </w:p>
    <w:p w:rsidR="00AB06FB" w:rsidRPr="002027C1" w:rsidRDefault="00AB06FB" w:rsidP="00CA34BD">
      <w:pPr>
        <w:pStyle w:val="a9"/>
        <w:spacing w:after="0"/>
        <w:jc w:val="center"/>
        <w:outlineLvl w:val="0"/>
        <w:rPr>
          <w:b/>
          <w:sz w:val="28"/>
          <w:szCs w:val="28"/>
        </w:rPr>
      </w:pPr>
    </w:p>
    <w:p w:rsidR="00AB06FB" w:rsidRPr="002027C1" w:rsidRDefault="00CA34BD" w:rsidP="00CA34B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08 лютого 2022 року</w:t>
      </w:r>
      <w:r w:rsidRPr="00CA34BD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A34B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Київ                 </w:t>
      </w:r>
      <w:r w:rsidR="00AB06FB" w:rsidRPr="002027C1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B06FB" w:rsidRPr="002027C1">
        <w:rPr>
          <w:rFonts w:ascii="Times New Roman" w:hAnsi="Times New Roman" w:cs="Times New Roman"/>
          <w:sz w:val="28"/>
          <w:szCs w:val="28"/>
        </w:rPr>
        <w:t xml:space="preserve">        </w:t>
      </w:r>
      <w:r w:rsidR="00AB06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AB06FB" w:rsidRPr="00CA34BD">
        <w:rPr>
          <w:rFonts w:ascii="Times New Roman" w:hAnsi="Times New Roman" w:cs="Times New Roman"/>
          <w:sz w:val="28"/>
          <w:szCs w:val="28"/>
          <w:u w:val="single"/>
        </w:rPr>
        <w:t>№</w:t>
      </w:r>
      <w:r w:rsidRPr="00CA34BD">
        <w:rPr>
          <w:rFonts w:ascii="Times New Roman" w:hAnsi="Times New Roman" w:cs="Times New Roman"/>
          <w:sz w:val="28"/>
          <w:szCs w:val="28"/>
          <w:u w:val="single"/>
        </w:rPr>
        <w:t xml:space="preserve"> 182</w:t>
      </w:r>
    </w:p>
    <w:p w:rsidR="00AB06FB" w:rsidRDefault="00AB06FB" w:rsidP="00AB0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CA34BD" w:rsidRPr="002027C1" w:rsidRDefault="00CA34BD" w:rsidP="00AB06F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AB06FB" w:rsidRDefault="00AB06FB" w:rsidP="00B7626F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3A7F94">
        <w:rPr>
          <w:rFonts w:ascii="Times New Roman" w:hAnsi="Times New Roman" w:cs="Times New Roman"/>
          <w:b/>
          <w:bCs/>
          <w:sz w:val="24"/>
          <w:szCs w:val="24"/>
        </w:rPr>
        <w:t xml:space="preserve">Про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затвердження Концепції </w:t>
      </w:r>
    </w:p>
    <w:p w:rsidR="00AB06FB" w:rsidRDefault="00AB06FB" w:rsidP="00B7626F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розвитку інформаційної </w:t>
      </w:r>
    </w:p>
    <w:p w:rsidR="00AB06FB" w:rsidRPr="003A7F94" w:rsidRDefault="00AB06FB" w:rsidP="00B7626F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інфраструктури Держлікслужби</w:t>
      </w:r>
    </w:p>
    <w:p w:rsidR="00AB06FB" w:rsidRPr="002027C1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Pr="002027C1" w:rsidRDefault="00AB06FB" w:rsidP="00B7626F">
      <w:pPr>
        <w:spacing w:after="12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B81DF4">
        <w:rPr>
          <w:rFonts w:ascii="Times New Roman" w:hAnsi="Times New Roman" w:cs="Times New Roman"/>
          <w:sz w:val="28"/>
          <w:szCs w:val="28"/>
        </w:rPr>
        <w:t xml:space="preserve">Відповідно до Положення про </w:t>
      </w:r>
      <w:r>
        <w:rPr>
          <w:rFonts w:ascii="Times New Roman" w:hAnsi="Times New Roman" w:cs="Times New Roman"/>
          <w:sz w:val="28"/>
          <w:szCs w:val="28"/>
        </w:rPr>
        <w:t xml:space="preserve">Державну службу України з лікарських засобів та контролю за наркотиками, </w:t>
      </w:r>
      <w:r w:rsidRPr="00B81DF4">
        <w:rPr>
          <w:rFonts w:ascii="Times New Roman" w:hAnsi="Times New Roman" w:cs="Times New Roman"/>
          <w:sz w:val="28"/>
          <w:szCs w:val="28"/>
        </w:rPr>
        <w:t>затвердженого постановою Кабінету Міністрів Ук</w:t>
      </w:r>
      <w:r>
        <w:rPr>
          <w:rFonts w:ascii="Times New Roman" w:hAnsi="Times New Roman" w:cs="Times New Roman"/>
          <w:sz w:val="28"/>
          <w:szCs w:val="28"/>
        </w:rPr>
        <w:t xml:space="preserve">раїни від 12.08.2015 № 647, </w:t>
      </w:r>
      <w:r w:rsidR="00B7626F">
        <w:rPr>
          <w:rFonts w:ascii="Times New Roman" w:hAnsi="Times New Roman" w:cs="Times New Roman"/>
          <w:sz w:val="28"/>
          <w:szCs w:val="28"/>
        </w:rPr>
        <w:t xml:space="preserve">та з </w:t>
      </w:r>
      <w:r w:rsidR="00B7626F" w:rsidRPr="00B7626F">
        <w:rPr>
          <w:rFonts w:ascii="Times New Roman" w:hAnsi="Times New Roman" w:cs="Times New Roman"/>
          <w:sz w:val="28"/>
          <w:szCs w:val="28"/>
        </w:rPr>
        <w:t>метою організації виконання пунктів 28, 41, 42 Плану пріоритетних дій Уряду на 2021 рік, затверджених розпорядженням Кабінету Міністрів України від 24.03.2021 № 276-р,</w:t>
      </w:r>
    </w:p>
    <w:p w:rsidR="00AB06FB" w:rsidRDefault="00AB06FB" w:rsidP="00AB06FB">
      <w:pPr>
        <w:spacing w:after="120"/>
        <w:rPr>
          <w:rFonts w:ascii="Times New Roman" w:hAnsi="Times New Roman" w:cs="Times New Roman"/>
          <w:b/>
          <w:sz w:val="28"/>
          <w:szCs w:val="28"/>
        </w:rPr>
      </w:pPr>
    </w:p>
    <w:p w:rsidR="00AB06FB" w:rsidRPr="002027C1" w:rsidRDefault="00AB06FB" w:rsidP="00AB06FB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2027C1">
        <w:rPr>
          <w:rFonts w:ascii="Times New Roman" w:hAnsi="Times New Roman" w:cs="Times New Roman"/>
          <w:b/>
          <w:sz w:val="28"/>
          <w:szCs w:val="28"/>
        </w:rPr>
        <w:t>НАКАЗУЮ</w:t>
      </w:r>
      <w:r w:rsidRPr="002027C1">
        <w:rPr>
          <w:rFonts w:ascii="Times New Roman" w:hAnsi="Times New Roman" w:cs="Times New Roman"/>
          <w:sz w:val="28"/>
          <w:szCs w:val="28"/>
        </w:rPr>
        <w:t>:</w:t>
      </w:r>
    </w:p>
    <w:p w:rsidR="00AB06FB" w:rsidRPr="002027C1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Pr="003715B2" w:rsidRDefault="00B7626F" w:rsidP="003715B2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bookmarkStart w:id="0" w:name="_Hlk63676405"/>
      <w:r w:rsidRPr="003715B2">
        <w:rPr>
          <w:rFonts w:ascii="Times New Roman" w:hAnsi="Times New Roman" w:cs="Times New Roman"/>
          <w:sz w:val="28"/>
          <w:szCs w:val="28"/>
        </w:rPr>
        <w:t>Затвердити Концепцію розвитку інформаційної інфраструктури Держлікслужби</w:t>
      </w:r>
      <w:r w:rsidR="00AB06FB" w:rsidRPr="003715B2">
        <w:rPr>
          <w:rFonts w:ascii="Times New Roman" w:hAnsi="Times New Roman" w:cs="Times New Roman"/>
          <w:sz w:val="28"/>
          <w:szCs w:val="28"/>
        </w:rPr>
        <w:t>, що додається</w:t>
      </w:r>
      <w:bookmarkEnd w:id="0"/>
      <w:r w:rsidR="00AB06FB" w:rsidRPr="003715B2">
        <w:rPr>
          <w:rFonts w:ascii="Times New Roman" w:hAnsi="Times New Roman" w:cs="Times New Roman"/>
          <w:sz w:val="28"/>
          <w:szCs w:val="28"/>
        </w:rPr>
        <w:t>.</w:t>
      </w:r>
    </w:p>
    <w:p w:rsidR="00B7626F" w:rsidRPr="003715B2" w:rsidRDefault="00B7626F" w:rsidP="003715B2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5B2">
        <w:rPr>
          <w:rFonts w:ascii="Times New Roman" w:hAnsi="Times New Roman" w:cs="Times New Roman"/>
          <w:sz w:val="28"/>
          <w:szCs w:val="28"/>
        </w:rPr>
        <w:t>Управлінню комунікацій забезпечити оприлюднення Концепції розвитку інформаційної інфраструктури Держлікслужби на офіційному веб-сайті Держлікслужби.</w:t>
      </w:r>
    </w:p>
    <w:p w:rsidR="00AB06FB" w:rsidRPr="003715B2" w:rsidRDefault="00AB06FB" w:rsidP="003715B2">
      <w:pPr>
        <w:pStyle w:val="a4"/>
        <w:numPr>
          <w:ilvl w:val="0"/>
          <w:numId w:val="4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3715B2">
        <w:rPr>
          <w:rFonts w:ascii="Times New Roman" w:hAnsi="Times New Roman" w:cs="Times New Roman"/>
          <w:sz w:val="28"/>
          <w:szCs w:val="28"/>
        </w:rPr>
        <w:t xml:space="preserve">Контроль за виконанням наказу покласти на </w:t>
      </w:r>
      <w:r w:rsidR="00B7626F" w:rsidRPr="003715B2">
        <w:rPr>
          <w:rFonts w:ascii="Times New Roman" w:hAnsi="Times New Roman" w:cs="Times New Roman"/>
          <w:sz w:val="28"/>
          <w:szCs w:val="28"/>
        </w:rPr>
        <w:t xml:space="preserve">першого </w:t>
      </w:r>
      <w:r w:rsidRPr="003715B2">
        <w:rPr>
          <w:rFonts w:ascii="Times New Roman" w:hAnsi="Times New Roman" w:cs="Times New Roman"/>
          <w:sz w:val="28"/>
          <w:szCs w:val="28"/>
        </w:rPr>
        <w:t>заступника Голови</w:t>
      </w:r>
      <w:r w:rsidR="00B7626F" w:rsidRPr="003715B2">
        <w:rPr>
          <w:rFonts w:ascii="Times New Roman" w:hAnsi="Times New Roman" w:cs="Times New Roman"/>
          <w:sz w:val="28"/>
          <w:szCs w:val="28"/>
        </w:rPr>
        <w:t xml:space="preserve"> Владислава ЦІЛИНУ</w:t>
      </w:r>
      <w:r w:rsidRPr="003715B2">
        <w:rPr>
          <w:rFonts w:ascii="Times New Roman" w:hAnsi="Times New Roman" w:cs="Times New Roman"/>
          <w:sz w:val="28"/>
          <w:szCs w:val="28"/>
        </w:rPr>
        <w:t>.</w:t>
      </w:r>
    </w:p>
    <w:p w:rsidR="00AB06FB" w:rsidRPr="001D0E02" w:rsidRDefault="00AB06FB" w:rsidP="003715B2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06FB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Pr="007A7E53" w:rsidRDefault="003B7DAA" w:rsidP="00B7626F">
      <w:pPr>
        <w:spacing w:after="0" w:line="240" w:lineRule="auto"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Заступник </w:t>
      </w:r>
      <w:r w:rsidR="00AB06FB">
        <w:rPr>
          <w:rFonts w:ascii="Times New Roman" w:hAnsi="Times New Roman" w:cs="Times New Roman"/>
          <w:b/>
          <w:bCs/>
          <w:sz w:val="28"/>
          <w:szCs w:val="28"/>
        </w:rPr>
        <w:t>Голов</w:t>
      </w:r>
      <w:r>
        <w:rPr>
          <w:rFonts w:ascii="Times New Roman" w:hAnsi="Times New Roman" w:cs="Times New Roman"/>
          <w:b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      Володимир </w:t>
      </w:r>
      <w:r w:rsidR="00AB06F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КОРОЛЕН</w:t>
      </w:r>
      <w:r w:rsidR="00AB06FB">
        <w:rPr>
          <w:rFonts w:ascii="Times New Roman" w:hAnsi="Times New Roman" w:cs="Times New Roman"/>
          <w:b/>
          <w:bCs/>
          <w:sz w:val="28"/>
          <w:szCs w:val="28"/>
        </w:rPr>
        <w:t>КО</w:t>
      </w:r>
    </w:p>
    <w:p w:rsidR="00AB06FB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Default="00AB06FB" w:rsidP="00AB06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06FB" w:rsidRDefault="00AB06FB" w:rsidP="00AB06FB">
      <w:pPr>
        <w:rPr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618D" w:rsidRPr="00E849C1" w:rsidRDefault="00A1618D" w:rsidP="00A1618D">
      <w:pPr>
        <w:spacing w:after="0"/>
        <w:ind w:left="4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З</w:t>
      </w:r>
      <w:r w:rsidRPr="00E849C1">
        <w:rPr>
          <w:rFonts w:ascii="Times New Roman" w:hAnsi="Times New Roman" w:cs="Times New Roman"/>
          <w:sz w:val="28"/>
          <w:szCs w:val="28"/>
        </w:rPr>
        <w:t>АТВЕРДЖЕНО</w:t>
      </w:r>
    </w:p>
    <w:p w:rsidR="00A1618D" w:rsidRPr="00E849C1" w:rsidRDefault="00A1618D" w:rsidP="00A1618D">
      <w:pPr>
        <w:spacing w:after="0"/>
        <w:ind w:left="495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E849C1">
        <w:rPr>
          <w:rFonts w:ascii="Times New Roman" w:hAnsi="Times New Roman" w:cs="Times New Roman"/>
          <w:sz w:val="28"/>
          <w:szCs w:val="28"/>
        </w:rPr>
        <w:t>Наказ Державної служби</w:t>
      </w:r>
    </w:p>
    <w:p w:rsidR="00A1618D" w:rsidRPr="00E849C1" w:rsidRDefault="00A1618D" w:rsidP="00A1618D">
      <w:pPr>
        <w:spacing w:after="0"/>
        <w:ind w:left="595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України з лікарських засобів    та </w:t>
      </w:r>
      <w:r w:rsidRPr="00E849C1">
        <w:rPr>
          <w:rFonts w:ascii="Times New Roman" w:hAnsi="Times New Roman" w:cs="Times New Roman"/>
          <w:sz w:val="28"/>
          <w:szCs w:val="28"/>
        </w:rPr>
        <w:t>контролю за наркотиками</w:t>
      </w:r>
    </w:p>
    <w:p w:rsidR="00A1618D" w:rsidRDefault="00A1618D" w:rsidP="00A1618D">
      <w:pPr>
        <w:spacing w:after="0" w:line="240" w:lineRule="auto"/>
        <w:ind w:left="5529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E849C1">
        <w:rPr>
          <w:rFonts w:ascii="Times New Roman" w:hAnsi="Times New Roman" w:cs="Times New Roman"/>
          <w:sz w:val="28"/>
          <w:szCs w:val="28"/>
        </w:rPr>
        <w:t>_____________№ _________</w:t>
      </w:r>
    </w:p>
    <w:p w:rsidR="00A1618D" w:rsidRDefault="00A1618D" w:rsidP="00A1618D">
      <w:pPr>
        <w:spacing w:after="0" w:line="240" w:lineRule="auto"/>
        <w:ind w:left="5529" w:firstLine="0"/>
        <w:rPr>
          <w:rFonts w:ascii="Times New Roman" w:hAnsi="Times New Roman" w:cs="Times New Roman"/>
          <w:b/>
          <w:sz w:val="28"/>
          <w:szCs w:val="28"/>
        </w:rPr>
      </w:pPr>
    </w:p>
    <w:p w:rsidR="00A1618D" w:rsidRPr="00BF17E2" w:rsidRDefault="00A1618D" w:rsidP="00A1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E2">
        <w:rPr>
          <w:rFonts w:ascii="Times New Roman" w:hAnsi="Times New Roman" w:cs="Times New Roman"/>
          <w:b/>
          <w:sz w:val="28"/>
          <w:szCs w:val="28"/>
        </w:rPr>
        <w:t>КОНЦЕПЦІЯ</w:t>
      </w:r>
    </w:p>
    <w:p w:rsidR="00A1618D" w:rsidRPr="00BF17E2" w:rsidRDefault="00A1618D" w:rsidP="00A1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E2">
        <w:rPr>
          <w:rFonts w:ascii="Times New Roman" w:hAnsi="Times New Roman" w:cs="Times New Roman"/>
          <w:b/>
          <w:sz w:val="28"/>
          <w:szCs w:val="28"/>
        </w:rPr>
        <w:t>розвитку інформаційної інфраструктури Держлікслужби</w:t>
      </w:r>
    </w:p>
    <w:p w:rsidR="00A1618D" w:rsidRPr="00BF17E2" w:rsidRDefault="00A1618D" w:rsidP="00A1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618D" w:rsidRPr="00BF17E2" w:rsidRDefault="00A1618D" w:rsidP="00A1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1A6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F17E2">
        <w:rPr>
          <w:rFonts w:ascii="Times New Roman" w:hAnsi="Times New Roman" w:cs="Times New Roman"/>
          <w:b/>
          <w:sz w:val="28"/>
          <w:szCs w:val="28"/>
        </w:rPr>
        <w:t>Загальні положення</w:t>
      </w:r>
    </w:p>
    <w:p w:rsidR="00A1618D" w:rsidRPr="00BF17E2" w:rsidRDefault="00A1618D" w:rsidP="00A1618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17E2">
        <w:rPr>
          <w:rFonts w:ascii="Times New Roman" w:eastAsia="Times New Roman" w:hAnsi="Times New Roman" w:cs="Times New Roman"/>
          <w:sz w:val="28"/>
          <w:szCs w:val="28"/>
          <w:lang w:eastAsia="uk-UA"/>
        </w:rPr>
        <w:t>Головною ідеєю Концепції є об’єднання процесів інформатизації та розвитку інформаційної інфраструктури як складових частин в межах одного державного органу – Держлікслужби.</w:t>
      </w:r>
    </w:p>
    <w:p w:rsidR="00A1618D" w:rsidRPr="00BF17E2" w:rsidRDefault="00A1618D" w:rsidP="00A1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17E2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Протягом останніх років в Україні відбувається інтенсивна інформатизація більшості сфер людської життєдіяльності, яка зумовлює необхідність визначення організаційних, методичних і технологічних принципів і національних стандартів використання інформаційних технологій. Подальший успішний розвиток інформатизації і перебудова інформаційного суспільства залежить від принципів створення єдиної платформи та уніфікації стандартів, які регламентують роботу у віртуальному світі. Зокрема, розбудова інформаційної інфраструктури Держлікслужби має окреслити основні принципи та роль Держлікслужби, як державного органу (фактично, у ролі та завданнях державного регулятора ринку), у регулюванні послуг у межах інтерфейсів «влада для бізнесу», «влада для громадянина».</w:t>
      </w:r>
    </w:p>
    <w:p w:rsidR="00A1618D" w:rsidRPr="00BF17E2" w:rsidRDefault="00A1618D" w:rsidP="00A1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7E2">
        <w:rPr>
          <w:rFonts w:ascii="Times New Roman" w:hAnsi="Times New Roman" w:cs="Times New Roman"/>
          <w:sz w:val="28"/>
          <w:szCs w:val="28"/>
        </w:rPr>
        <w:t>Концепція розвитку інформаційної інфраструктури Держлікслужби розроблена відповідно до Законів України: «Про Національну програму інформатизації» від 04.02.1998 № 74/98-ВР із змінами, «Про інформацію» від 02.10.1992 № 2657-XII, «Про електронні документи та електронний документообіг» від 22.05.2003 № 851-IV, «Про електронний цифровий підпис» від 22.05.2003 № 852-IV, «Про захист інформації в інформаційно-телекомунікаційних системах» від 31.05.2005 № 2594-IV, «Про захист персональних даних» від 01.06.2010 № 2297-VI; Указів Президента України: «Про заходи з розвитку національної складової глобальної інформаційної мережі Інтернет та забезпечення широкого доступу до цієї мережі в Україні» від 31.07.2000 № 928/2000, «Про першочергові завдання щодо впровадження новітніх інформаційних технологій» від 20.10.2005 № 1497/2005.</w:t>
      </w:r>
    </w:p>
    <w:p w:rsidR="00A1618D" w:rsidRPr="00BF17E2" w:rsidRDefault="00A1618D" w:rsidP="00A1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1618D" w:rsidRPr="00BF17E2" w:rsidRDefault="00A1618D" w:rsidP="00A1618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</w:pPr>
      <w:r w:rsidRPr="00BF17E2">
        <w:rPr>
          <w:rFonts w:ascii="Times New Roman" w:eastAsia="Times New Roman" w:hAnsi="Times New Roman" w:cs="Times New Roman"/>
          <w:i/>
          <w:sz w:val="28"/>
          <w:szCs w:val="28"/>
          <w:lang w:eastAsia="uk-UA"/>
        </w:rPr>
        <w:t>Основними стратегічними напрямками розвитку інформаційної інфраструктури Держлікслужби є:</w:t>
      </w:r>
    </w:p>
    <w:p w:rsidR="00A1618D" w:rsidRPr="00BF17E2" w:rsidRDefault="00A1618D" w:rsidP="00A1618D">
      <w:pPr>
        <w:pStyle w:val="a4"/>
        <w:spacing w:after="0" w:line="240" w:lineRule="auto"/>
        <w:ind w:left="0" w:firstLine="708"/>
        <w:contextualSpacing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17E2">
        <w:rPr>
          <w:rFonts w:ascii="Times New Roman" w:eastAsia="Times New Roman" w:hAnsi="Times New Roman" w:cs="Times New Roman"/>
          <w:sz w:val="28"/>
          <w:szCs w:val="28"/>
          <w:lang w:eastAsia="uk-UA"/>
        </w:rPr>
        <w:t>формування єдиного інформаційного простору для спілкування в межах інтерфейсів у форматі «держава (Держлікслужба) – бізнес (суб’єкт господарювання)»;</w:t>
      </w:r>
    </w:p>
    <w:p w:rsidR="00A1618D" w:rsidRPr="00BF17E2" w:rsidRDefault="00A1618D" w:rsidP="00A1618D">
      <w:pPr>
        <w:pStyle w:val="a4"/>
        <w:spacing w:after="0" w:line="240" w:lineRule="auto"/>
        <w:ind w:left="0" w:firstLine="708"/>
        <w:contextualSpacing w:val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17E2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 інтеграції інформаційної інфраструктури Держлікслужби з іншими цифровими технологіями державних орган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ів.</w:t>
      </w:r>
    </w:p>
    <w:p w:rsidR="00A1618D" w:rsidRDefault="00A1618D" w:rsidP="00A1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1618D" w:rsidRPr="00BF17E2" w:rsidRDefault="00A1618D" w:rsidP="00A1618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1618D" w:rsidRDefault="00A1618D" w:rsidP="00A1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618D" w:rsidRDefault="00A1618D" w:rsidP="00A1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618D" w:rsidRDefault="00A1618D" w:rsidP="00A1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1618D" w:rsidRPr="00BF17E2" w:rsidRDefault="00A1618D" w:rsidP="00A1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1A699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F17E2">
        <w:rPr>
          <w:rFonts w:ascii="Times New Roman" w:hAnsi="Times New Roman" w:cs="Times New Roman"/>
          <w:b/>
          <w:sz w:val="28"/>
          <w:szCs w:val="28"/>
        </w:rPr>
        <w:t>Фінансове забезпечення</w:t>
      </w:r>
    </w:p>
    <w:p w:rsidR="00A1618D" w:rsidRPr="00BF17E2" w:rsidRDefault="00A1618D" w:rsidP="00A1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F17E2">
        <w:rPr>
          <w:rFonts w:ascii="Times New Roman" w:hAnsi="Times New Roman" w:cs="Times New Roman"/>
          <w:sz w:val="28"/>
          <w:szCs w:val="28"/>
        </w:rPr>
        <w:t>Фінансування заходів щодо реалізації Концепції здійснюється за рахунок коштів державного бюджету, а також коштів, які надходять до державного бюджету в рамках програм допомоги Європейського Союзу, урядів іноземних держав, міжнародних організацій, донорських установ.</w:t>
      </w:r>
    </w:p>
    <w:p w:rsidR="00A1618D" w:rsidRPr="00BF17E2" w:rsidRDefault="00A1618D" w:rsidP="00A161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1618D" w:rsidRPr="00BF17E2" w:rsidRDefault="00A1618D" w:rsidP="00A161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1A6998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 w:rsidRPr="00BF17E2">
        <w:rPr>
          <w:rFonts w:ascii="Times New Roman" w:hAnsi="Times New Roman" w:cs="Times New Roman"/>
          <w:b/>
          <w:sz w:val="28"/>
          <w:szCs w:val="28"/>
        </w:rPr>
        <w:t>Оціночні (контрольні) показники та індикатори розвитку інформаційної інфраструктури Держлікслужби</w:t>
      </w:r>
    </w:p>
    <w:p w:rsidR="00A1618D" w:rsidRPr="0057471C" w:rsidRDefault="00A1618D" w:rsidP="00A16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709"/>
        <w:gridCol w:w="9072"/>
      </w:tblGrid>
      <w:tr w:rsidR="00A1618D" w:rsidRPr="0057471C" w:rsidTr="00633D32">
        <w:trPr>
          <w:trHeight w:val="509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D" w:rsidRPr="0057471C" w:rsidRDefault="00A1618D" w:rsidP="00633D32">
            <w:pPr>
              <w:pStyle w:val="a4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1618D" w:rsidRPr="0057471C" w:rsidRDefault="00A1618D" w:rsidP="00633D32">
            <w:pPr>
              <w:pStyle w:val="a4"/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Оціночні (контрольні) показники:</w:t>
            </w:r>
          </w:p>
        </w:tc>
      </w:tr>
      <w:tr w:rsidR="00A1618D" w:rsidRPr="0057471C" w:rsidTr="00633D3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D" w:rsidRPr="0057471C" w:rsidRDefault="00A1618D" w:rsidP="00633D3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1.1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 апарату Держлікслужби та її територіальних органів технічним обладнанням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Індикатор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розвитку (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1.1.1. модернізація серверного комплексу центрального апарату для забезпечення ефективної, безперебійної та захищеної роботи всіх користувачів інформаційних систем Держлікслужби; забезпечення можливість використання технології високої доступності для електронних ресурсів, що мають публічний доступ або є критично важливими; забезпечення як мінімум 25% резерву по всіх основних характеристиках серверного комплексу для створення можливості розвитку ІТ-інфраструктури Держлікслужби та покриття постійно зростаючих вимог системного та прикладного програмного забезпечення на середньостроковий період</w:t>
            </w:r>
            <w:r w:rsidRPr="005747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1.1.2. встановлення комунікаційного апаратного забезпечення, що надасть можливість швидкого та безпечного обміну інформацією між апаратом Держлікслужби та її територіальними органами, а також її моніторингу, антивірусної перевірки в режимі реального часу, виявлення та запобігання вторгненням тощо;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1.1.3.створення локальних серверних вузлів для збереження і захисту даних, централізованої автентифікації користувачів, системних та прикладних сервісів, що потребують централізації (принт-сервери, сервери двофакторної автентифікації, антивірусного захисту, протидії витоку інформації, централізованого оновлення тощо), в кожному територіальному органі Держлікслужби;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1.1.4. встановлення окремої системи резервного копіювання, яка б дозволила глибину резервування всіх даних Держлікслужби, її територіальних органів та підпорядкованих лабораторій принаймні 1 рік за умови щоденного повного резервного копіювання всієї інфраструктури в інкрементному режимі та щомісячного створення повної резервної копії;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1.1.5. заміна в апараті Держлікслужби та її територіальних органах робочих станцій на такі, які б дозволили ефективну роботу користувача за умови використання сучасної операційної системи та програмного забезпечення, антивірусного ПЗ та агентів попередження вторгнень та запобігання витоку інформації;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1.1.6. приведення топології локальних мереж апарату Держлікслужби та її територіальних органів до такої, що забезпечує відсутність проміжних комутаторів, заміна всіх комутаторів на керовані стандарту 1Гб; забезпечення використання технологій захисту рівня PortSecurity для запобігання несанкціонованим підключенням до локальної мережі;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1.1.7. забезпечення інспекторів технічними засобами аудіо- та відеофіксації, підключення до мережі Інтернет поза межами офісу та мобільними засобами роботи з інформаційними системами Держлікслужби.</w:t>
            </w:r>
          </w:p>
        </w:tc>
      </w:tr>
      <w:tr w:rsidR="00A1618D" w:rsidRPr="0057471C" w:rsidTr="00633D3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D" w:rsidRPr="0057471C" w:rsidRDefault="00A1618D" w:rsidP="00633D3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1.2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 апарату Держлікслужби та її територіальних органів підключенням до надійних та швидкісних каналів зв’язку, в тому числі до резервних каналів зв’язку для площадок, що надають публічний доступ до електронних ресурсів або є критично важливими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Індикатор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розвитку (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1.2.1. підключення до надійних та швидкісних каналів зв’язку, в тому числі до резервних каналів зв’язку для площадок апарату Держлікслужби та її територіальних органів.</w:t>
            </w:r>
          </w:p>
        </w:tc>
      </w:tr>
      <w:tr w:rsidR="00A1618D" w:rsidRPr="0057471C" w:rsidTr="00633D3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D" w:rsidRPr="0057471C" w:rsidRDefault="00A1618D" w:rsidP="00633D3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1.3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Модернізація інформаційних систем Держлікслужби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Індикатор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розвитку (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1.3.1.заміна системи електронного документообігу Держлікслужби на таку, процес обробки документів в якій повністю відповідає всім нормам чинного законодавства в усіх аспектах (щодо діловодства, інформаційного обміну з використанням різних систем інформаційної взаємодії, захисту інформації, автентифікації користувачів тощо); використовує сучасні технології, що дозволяють роботу в системі з кінцевих пристроїв різного класу з використанням каналів зв’язку різної швидкості; надає можливість безпаперового документообігу;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1.3.2. модернізація інформаційних систем Держлікслужби, що обслуговують профільну діяльність, для забезпечення їх відповідності всім нормам чинного законодавства в усіх аспектах (щодо діловодства, інформаційного обміну з використанням різних систем інформаційної взаємодії, захисту інформації, автентифікації користувачів тощо), використовує сучасні технології, що дозволяють роботу в системі з кінцевих пристроїв різного класу з використанням каналів зв’язку різної швидкості;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1.3.3. підвищення якості даних в інформаційних системах Держлікслужби шляхом модернізації структури введення та зберігання даних у максимально сепарованому вигляді та використання загальнодержавних реєстрів;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1.3.4. модернізація всіх інформаційних систем Держлікслужби для забезпечення їх максимально повної інтеграції між собою (від інформаційного обміну за допомогою прикладних програмних інтерфейсів до наскрізної автентифікації); впровадження безвиняткового використання принципу одноразового введення і багаторазового використання даних;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1.3.5. модернізація інформаційних систем Держлікслужби для забезпечення їх інформаційної взаємодії з електронними ресурсами і сервісами сторонніх органів влади і організацій за допомогою загальнодержавних систем інформаційної взаємодії;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1.3.6. модернізація офіційного вебсайту Держлікслужби для автоматизованої публікації публічної інформації та наборів даних у форматі відкритих даних в режимі реального часу;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1.3.7.забезпечення використання загальнодержавних ресурсів і сервісів надання та обробки інформації;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1.3.8.модернізація та створення модулів інформаційних систем Держлікслужби, які надають можливість отримати всі послуги Держлікслужби в електронній формі;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1.3.9. забезпечення налагодження роботи електронних реєстрів шляхом створення платформи для побудови великих майстер-реєстрів, зокрема, здійснення к</w:t>
            </w:r>
            <w:r w:rsidRPr="0057471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онтролю за дотриманням суб’єктами господарювання (СГ) вимог законодавства в частині подання обов’язкової звітності з обігу підконтрольних речовин до Держлікслужби.</w:t>
            </w:r>
          </w:p>
        </w:tc>
      </w:tr>
      <w:tr w:rsidR="00A1618D" w:rsidRPr="0057471C" w:rsidTr="00633D3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D" w:rsidRPr="0057471C" w:rsidRDefault="00A1618D" w:rsidP="00633D3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1.4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 захисту інформації, що зберігається та обробляється в апараті Держлікслужби та її територіальних органах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Індикатор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розвитку (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1.4.1. проектування та впровадження комплексної системи захисту інформації;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1.4.2. впровадження централізованої системи антивірусного захисту;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1.4.3. впровадження централізованої системи виявлення та протидії вторгненням;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1.4.4. впровадження централізованої системи протидії витоку інформації;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1.4.5. забезпечити використання виключно ліцензійного або непропієтарного програмного забезпечення, що має висновки щодо безпечності відповідно до чинної нормативно-правової бази</w:t>
            </w:r>
            <w:r w:rsidRPr="0057471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1.4.6. впровадження системи двофакторної автентифікації у якості одного з факторів електронного цифрового підпису;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1.4.7.забезпечення роботи всіх працівників Держлікслужби без адміністративних привілей, якщо цього не вимагають задачі адміністрування ІТ-інфраструктури.</w:t>
            </w:r>
          </w:p>
        </w:tc>
      </w:tr>
      <w:tr w:rsidR="00A1618D" w:rsidRPr="0057471C" w:rsidTr="00633D3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D" w:rsidRPr="0057471C" w:rsidRDefault="00A1618D" w:rsidP="00633D3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1.5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Організація роботи структурного підрозділу Держлікслужби, відповідального за ІТ-інфраструктуру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Індикатор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розвитку (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6372EF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EF">
              <w:rPr>
                <w:rFonts w:ascii="Times New Roman" w:hAnsi="Times New Roman" w:cs="Times New Roman"/>
                <w:sz w:val="28"/>
                <w:szCs w:val="28"/>
              </w:rPr>
              <w:tab/>
              <w:t>1.5.</w:t>
            </w:r>
            <w:r w:rsidRPr="000A66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372EF">
              <w:rPr>
                <w:rFonts w:ascii="Times New Roman" w:hAnsi="Times New Roman" w:cs="Times New Roman"/>
                <w:sz w:val="28"/>
                <w:szCs w:val="28"/>
              </w:rPr>
              <w:t>.розширення ІТ-підрозділу Держлікслужби до чисельності, достатньої для забезпечення ефективного обслуговування всіх працівників, сервісів та ІТ-інфраструктури Держлікслужби на всіх площадках та поза ними із обов'язковим забезпеченням можливості відряджень до віддалених площадок</w:t>
            </w:r>
          </w:p>
        </w:tc>
      </w:tr>
      <w:tr w:rsidR="00A1618D" w:rsidRPr="0057471C" w:rsidTr="00633D3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D" w:rsidRPr="0057471C" w:rsidRDefault="00A1618D" w:rsidP="00633D3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6372EF">
              <w:rPr>
                <w:rFonts w:ascii="Times New Roman" w:hAnsi="Times New Roman" w:cs="Times New Roman"/>
                <w:b/>
                <w:sz w:val="28"/>
                <w:szCs w:val="28"/>
              </w:rPr>
              <w:t>1.6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1618D" w:rsidRPr="006372EF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EF">
              <w:rPr>
                <w:rFonts w:ascii="Times New Roman" w:hAnsi="Times New Roman" w:cs="Times New Roman"/>
                <w:b/>
                <w:sz w:val="28"/>
                <w:szCs w:val="28"/>
              </w:rPr>
              <w:t>Забезпечення безперервного функціонування всієї ІТ-інфраструктури Держлікслужби належним чином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6372EF" w:rsidRDefault="00A1618D" w:rsidP="0063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Індикатор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розвитку (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6372EF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EF">
              <w:rPr>
                <w:rFonts w:ascii="Times New Roman" w:hAnsi="Times New Roman" w:cs="Times New Roman"/>
                <w:sz w:val="28"/>
                <w:szCs w:val="28"/>
              </w:rPr>
              <w:tab/>
              <w:t>1.6.1.передбачення договорів обслуговування і підтримки ІТ-інфраструктури, включаючи інформаційні системи й апаратне і програмне забезпечення та гарантованого фінансування таких договорів;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6372EF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372EF">
              <w:rPr>
                <w:rFonts w:ascii="Times New Roman" w:hAnsi="Times New Roman" w:cs="Times New Roman"/>
                <w:sz w:val="28"/>
                <w:szCs w:val="28"/>
              </w:rPr>
              <w:tab/>
              <w:t>1.6.2.передбачення регулярного навчання працівників структурного підрозділу Держлікслужби, відповідального за ІТ-інфраструктуру відповідно до розвитку ІТ</w:t>
            </w:r>
          </w:p>
        </w:tc>
      </w:tr>
      <w:tr w:rsidR="00A1618D" w:rsidRPr="0057471C" w:rsidTr="00633D32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pStyle w:val="a4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1.7</w:t>
            </w:r>
          </w:p>
        </w:tc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sz w:val="28"/>
                <w:szCs w:val="28"/>
              </w:rPr>
              <w:t>Оцифрування процесів та інформації, вдосконалення електронного документообігу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Індикатор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розвитку (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виконання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)</w:t>
            </w:r>
            <w:r w:rsidRPr="0057471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</w:tc>
      </w:tr>
      <w:tr w:rsidR="00A1618D" w:rsidRPr="0057471C" w:rsidTr="00633D32">
        <w:tc>
          <w:tcPr>
            <w:tcW w:w="97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618D" w:rsidRPr="0057471C" w:rsidRDefault="00A1618D" w:rsidP="00633D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471C">
              <w:rPr>
                <w:rFonts w:ascii="Times New Roman" w:hAnsi="Times New Roman" w:cs="Times New Roman"/>
                <w:sz w:val="28"/>
                <w:szCs w:val="28"/>
              </w:rPr>
              <w:tab/>
              <w:t>1.7.1 Забезпечення внутрішнього обміну документами в Держлікслужбі виключно в електронній формі в умовах модернізації системи електронного документообігу Держлікслужби. Максимізація обміну документами із зовнішніми кореспондентами в електронній формі відповідно до нормативно-технічної документації щодо таких цифрових трансформацій затверджених Міністерством цифрової трансформації України.</w:t>
            </w:r>
          </w:p>
        </w:tc>
      </w:tr>
    </w:tbl>
    <w:p w:rsidR="00A1618D" w:rsidRPr="0057471C" w:rsidRDefault="00A1618D" w:rsidP="00A161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1618D" w:rsidRPr="00BF17E2" w:rsidRDefault="00A1618D" w:rsidP="00A1618D">
      <w:pPr>
        <w:spacing w:after="0" w:line="240" w:lineRule="auto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17E2">
        <w:rPr>
          <w:rFonts w:ascii="Times New Roman" w:hAnsi="Times New Roman" w:cs="Times New Roman"/>
          <w:b/>
          <w:sz w:val="28"/>
          <w:szCs w:val="28"/>
        </w:rPr>
        <w:t>Очікувані результати</w:t>
      </w:r>
    </w:p>
    <w:p w:rsidR="00A1618D" w:rsidRPr="00BF17E2" w:rsidRDefault="00A1618D" w:rsidP="00A1618D">
      <w:pPr>
        <w:pStyle w:val="a4"/>
        <w:spacing w:after="0" w:line="240" w:lineRule="auto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A1618D" w:rsidRPr="00BF17E2" w:rsidRDefault="00A1618D" w:rsidP="00A1618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17E2">
        <w:rPr>
          <w:rFonts w:ascii="Times New Roman" w:hAnsi="Times New Roman" w:cs="Times New Roman"/>
          <w:sz w:val="28"/>
          <w:szCs w:val="28"/>
        </w:rPr>
        <w:t xml:space="preserve">Інформаційна інфраструктура </w:t>
      </w:r>
      <w:r w:rsidRPr="00BF17E2">
        <w:rPr>
          <w:rFonts w:ascii="Times New Roman" w:eastAsia="Times New Roman" w:hAnsi="Times New Roman" w:cs="Times New Roman"/>
          <w:sz w:val="28"/>
          <w:szCs w:val="28"/>
          <w:lang w:eastAsia="uk-UA"/>
        </w:rPr>
        <w:t>в діяльності Держлікслужби відіграє одну з ключових ролей. Тому надаючи можливість працівникам швидко та якісно виконувати свої функції, Держлікслужба забезпечить громадян та суб’єктів господарської діяльності отримувати повну інформацію та послуги у найкоротші терміни та у максимально зручний саме для них спосіб.</w:t>
      </w:r>
    </w:p>
    <w:p w:rsidR="00A1618D" w:rsidRDefault="00A1618D" w:rsidP="00A1618D">
      <w:pPr>
        <w:spacing w:after="0" w:line="240" w:lineRule="auto"/>
        <w:ind w:firstLine="568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F17E2">
        <w:rPr>
          <w:rFonts w:ascii="Times New Roman" w:hAnsi="Times New Roman" w:cs="Times New Roman"/>
          <w:color w:val="1D1D1B"/>
          <w:sz w:val="28"/>
          <w:szCs w:val="28"/>
          <w:shd w:val="clear" w:color="auto" w:fill="FFFFFF"/>
        </w:rPr>
        <w:t>Функціонування і</w:t>
      </w:r>
      <w:r w:rsidRPr="00BF17E2">
        <w:rPr>
          <w:rFonts w:ascii="Times New Roman" w:hAnsi="Times New Roman" w:cs="Times New Roman"/>
          <w:sz w:val="28"/>
          <w:szCs w:val="28"/>
        </w:rPr>
        <w:t xml:space="preserve">нформаційної інфраструктури </w:t>
      </w:r>
      <w:r w:rsidRPr="00BF17E2">
        <w:rPr>
          <w:rFonts w:ascii="Times New Roman" w:eastAsia="Times New Roman" w:hAnsi="Times New Roman" w:cs="Times New Roman"/>
          <w:sz w:val="28"/>
          <w:szCs w:val="28"/>
          <w:lang w:eastAsia="uk-UA"/>
        </w:rPr>
        <w:t>в діяльності Держлікслужби забезпечить повноту даних відносно суб’єктів господарювання, розпорядником інформації якої є держава.</w:t>
      </w:r>
    </w:p>
    <w:p w:rsidR="00A1618D" w:rsidRDefault="00A1618D" w:rsidP="00A1618D">
      <w:pPr>
        <w:spacing w:after="0" w:line="240" w:lineRule="auto"/>
        <w:ind w:firstLine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A1618D" w:rsidRPr="00BF17E2" w:rsidRDefault="00A1618D" w:rsidP="00A1618D">
      <w:pPr>
        <w:spacing w:after="0" w:line="24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</w:t>
      </w:r>
    </w:p>
    <w:p w:rsidR="002B0725" w:rsidRDefault="002B0725" w:rsidP="00BC0758">
      <w:pPr>
        <w:spacing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</w:p>
    <w:sectPr w:rsidR="002B0725" w:rsidSect="00BC0758">
      <w:pgSz w:w="11906" w:h="16838"/>
      <w:pgMar w:top="284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0725" w:rsidRDefault="002B0725" w:rsidP="002B0725">
      <w:pPr>
        <w:spacing w:after="0" w:line="240" w:lineRule="auto"/>
      </w:pPr>
      <w:r>
        <w:separator/>
      </w:r>
    </w:p>
  </w:endnote>
  <w:endnote w:type="continuationSeparator" w:id="0">
    <w:p w:rsidR="002B0725" w:rsidRDefault="002B0725" w:rsidP="002B0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0725" w:rsidRDefault="002B0725" w:rsidP="002B0725">
      <w:pPr>
        <w:spacing w:after="0" w:line="240" w:lineRule="auto"/>
      </w:pPr>
      <w:r>
        <w:separator/>
      </w:r>
    </w:p>
  </w:footnote>
  <w:footnote w:type="continuationSeparator" w:id="0">
    <w:p w:rsidR="002B0725" w:rsidRDefault="002B0725" w:rsidP="002B0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3178F6"/>
    <w:multiLevelType w:val="hybridMultilevel"/>
    <w:tmpl w:val="9DB6D6F2"/>
    <w:lvl w:ilvl="0" w:tplc="0422000F">
      <w:start w:val="1"/>
      <w:numFmt w:val="decimal"/>
      <w:lvlText w:val="%1."/>
      <w:lvlJc w:val="left"/>
      <w:pPr>
        <w:ind w:left="1429" w:hanging="360"/>
      </w:pPr>
    </w:lvl>
    <w:lvl w:ilvl="1" w:tplc="04220019" w:tentative="1">
      <w:start w:val="1"/>
      <w:numFmt w:val="lowerLetter"/>
      <w:lvlText w:val="%2."/>
      <w:lvlJc w:val="left"/>
      <w:pPr>
        <w:ind w:left="2149" w:hanging="360"/>
      </w:pPr>
    </w:lvl>
    <w:lvl w:ilvl="2" w:tplc="0422001B" w:tentative="1">
      <w:start w:val="1"/>
      <w:numFmt w:val="lowerRoman"/>
      <w:lvlText w:val="%3."/>
      <w:lvlJc w:val="right"/>
      <w:pPr>
        <w:ind w:left="2869" w:hanging="180"/>
      </w:pPr>
    </w:lvl>
    <w:lvl w:ilvl="3" w:tplc="0422000F" w:tentative="1">
      <w:start w:val="1"/>
      <w:numFmt w:val="decimal"/>
      <w:lvlText w:val="%4."/>
      <w:lvlJc w:val="left"/>
      <w:pPr>
        <w:ind w:left="3589" w:hanging="360"/>
      </w:pPr>
    </w:lvl>
    <w:lvl w:ilvl="4" w:tplc="04220019" w:tentative="1">
      <w:start w:val="1"/>
      <w:numFmt w:val="lowerLetter"/>
      <w:lvlText w:val="%5."/>
      <w:lvlJc w:val="left"/>
      <w:pPr>
        <w:ind w:left="4309" w:hanging="360"/>
      </w:pPr>
    </w:lvl>
    <w:lvl w:ilvl="5" w:tplc="0422001B" w:tentative="1">
      <w:start w:val="1"/>
      <w:numFmt w:val="lowerRoman"/>
      <w:lvlText w:val="%6."/>
      <w:lvlJc w:val="right"/>
      <w:pPr>
        <w:ind w:left="5029" w:hanging="180"/>
      </w:pPr>
    </w:lvl>
    <w:lvl w:ilvl="6" w:tplc="0422000F" w:tentative="1">
      <w:start w:val="1"/>
      <w:numFmt w:val="decimal"/>
      <w:lvlText w:val="%7."/>
      <w:lvlJc w:val="left"/>
      <w:pPr>
        <w:ind w:left="5749" w:hanging="360"/>
      </w:pPr>
    </w:lvl>
    <w:lvl w:ilvl="7" w:tplc="04220019" w:tentative="1">
      <w:start w:val="1"/>
      <w:numFmt w:val="lowerLetter"/>
      <w:lvlText w:val="%8."/>
      <w:lvlJc w:val="left"/>
      <w:pPr>
        <w:ind w:left="6469" w:hanging="360"/>
      </w:pPr>
    </w:lvl>
    <w:lvl w:ilvl="8" w:tplc="042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F6A49FD"/>
    <w:multiLevelType w:val="hybridMultilevel"/>
    <w:tmpl w:val="1116D1B4"/>
    <w:lvl w:ilvl="0" w:tplc="C678818A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050242"/>
    <w:multiLevelType w:val="hybridMultilevel"/>
    <w:tmpl w:val="A4EC83F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26EB4"/>
    <w:multiLevelType w:val="multilevel"/>
    <w:tmpl w:val="9612D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D3"/>
    <w:rsid w:val="00000869"/>
    <w:rsid w:val="00070A66"/>
    <w:rsid w:val="0007341B"/>
    <w:rsid w:val="0009427A"/>
    <w:rsid w:val="000A66B4"/>
    <w:rsid w:val="00136901"/>
    <w:rsid w:val="00176C22"/>
    <w:rsid w:val="002153B2"/>
    <w:rsid w:val="002447EE"/>
    <w:rsid w:val="002B0725"/>
    <w:rsid w:val="002E3237"/>
    <w:rsid w:val="00306640"/>
    <w:rsid w:val="00323C20"/>
    <w:rsid w:val="003426A7"/>
    <w:rsid w:val="003715B2"/>
    <w:rsid w:val="003828D0"/>
    <w:rsid w:val="003B48DA"/>
    <w:rsid w:val="003B7DAA"/>
    <w:rsid w:val="003F0FD0"/>
    <w:rsid w:val="003F7850"/>
    <w:rsid w:val="00487101"/>
    <w:rsid w:val="004A629F"/>
    <w:rsid w:val="004C4D61"/>
    <w:rsid w:val="005005AB"/>
    <w:rsid w:val="00502FF3"/>
    <w:rsid w:val="0057471C"/>
    <w:rsid w:val="005B3F5A"/>
    <w:rsid w:val="005B6FF1"/>
    <w:rsid w:val="005F0313"/>
    <w:rsid w:val="006372EF"/>
    <w:rsid w:val="00656A77"/>
    <w:rsid w:val="006925A6"/>
    <w:rsid w:val="00747F99"/>
    <w:rsid w:val="00797AE0"/>
    <w:rsid w:val="007C2B0D"/>
    <w:rsid w:val="008029E3"/>
    <w:rsid w:val="00842CF2"/>
    <w:rsid w:val="00845AAC"/>
    <w:rsid w:val="0086034F"/>
    <w:rsid w:val="00991E40"/>
    <w:rsid w:val="009A3676"/>
    <w:rsid w:val="009F1154"/>
    <w:rsid w:val="00A0484D"/>
    <w:rsid w:val="00A1618D"/>
    <w:rsid w:val="00A53739"/>
    <w:rsid w:val="00AA1DD3"/>
    <w:rsid w:val="00AB06FB"/>
    <w:rsid w:val="00B3530F"/>
    <w:rsid w:val="00B51F2A"/>
    <w:rsid w:val="00B723F7"/>
    <w:rsid w:val="00B7626F"/>
    <w:rsid w:val="00B76459"/>
    <w:rsid w:val="00BC0758"/>
    <w:rsid w:val="00BD3D79"/>
    <w:rsid w:val="00BE2758"/>
    <w:rsid w:val="00BF17E2"/>
    <w:rsid w:val="00C07AE4"/>
    <w:rsid w:val="00C12664"/>
    <w:rsid w:val="00C37C4E"/>
    <w:rsid w:val="00C41767"/>
    <w:rsid w:val="00C546A1"/>
    <w:rsid w:val="00C8714F"/>
    <w:rsid w:val="00CA34BD"/>
    <w:rsid w:val="00CB3ACD"/>
    <w:rsid w:val="00CD5502"/>
    <w:rsid w:val="00CF4179"/>
    <w:rsid w:val="00D116FE"/>
    <w:rsid w:val="00D918C1"/>
    <w:rsid w:val="00E61C89"/>
    <w:rsid w:val="00EA1960"/>
    <w:rsid w:val="00EC3B9A"/>
    <w:rsid w:val="00EF0EA5"/>
    <w:rsid w:val="00F22507"/>
    <w:rsid w:val="00F615EC"/>
    <w:rsid w:val="00F926C2"/>
    <w:rsid w:val="00FA4DEE"/>
    <w:rsid w:val="00FB28A7"/>
    <w:rsid w:val="00FB5018"/>
    <w:rsid w:val="00FE1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A3A3BD"/>
  <w15:chartTrackingRefBased/>
  <w15:docId w15:val="{1DF4902A-ECEF-4411-B8E5-BC19922AA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EA5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List Paragraph"/>
    <w:basedOn w:val="a"/>
    <w:uiPriority w:val="34"/>
    <w:qFormat/>
    <w:rsid w:val="009A3676"/>
    <w:pPr>
      <w:ind w:left="720"/>
      <w:contextualSpacing/>
    </w:pPr>
  </w:style>
  <w:style w:type="table" w:styleId="a5">
    <w:name w:val="Table Grid"/>
    <w:basedOn w:val="a1"/>
    <w:uiPriority w:val="39"/>
    <w:rsid w:val="00C07AE4"/>
    <w:pPr>
      <w:ind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F22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F22507"/>
    <w:rPr>
      <w:rFonts w:ascii="Segoe UI" w:hAnsi="Segoe UI" w:cs="Segoe UI"/>
      <w:sz w:val="18"/>
      <w:szCs w:val="18"/>
    </w:rPr>
  </w:style>
  <w:style w:type="paragraph" w:customStyle="1" w:styleId="a8">
    <w:name w:val="a"/>
    <w:basedOn w:val="a"/>
    <w:rsid w:val="00FE13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2">
    <w:name w:val="Body Text 2"/>
    <w:basedOn w:val="a"/>
    <w:link w:val="20"/>
    <w:rsid w:val="00AB06FB"/>
    <w:pPr>
      <w:spacing w:after="120" w:line="48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20">
    <w:name w:val="Основний текст 2 Знак"/>
    <w:basedOn w:val="a0"/>
    <w:link w:val="2"/>
    <w:rsid w:val="00AB06FB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Body Text"/>
    <w:basedOn w:val="a"/>
    <w:link w:val="aa"/>
    <w:rsid w:val="00AB06FB"/>
    <w:pPr>
      <w:spacing w:after="12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a">
    <w:name w:val="Основний текст Знак"/>
    <w:basedOn w:val="a0"/>
    <w:link w:val="a9"/>
    <w:rsid w:val="00AB06FB"/>
    <w:rPr>
      <w:rFonts w:ascii="Times New Roman" w:eastAsia="Times New Roman" w:hAnsi="Times New Roman" w:cs="Times New Roman"/>
      <w:sz w:val="20"/>
      <w:szCs w:val="20"/>
      <w:lang w:eastAsia="uk-UA"/>
    </w:rPr>
  </w:style>
  <w:style w:type="table" w:customStyle="1" w:styleId="1">
    <w:name w:val="Сетка таблицы1"/>
    <w:basedOn w:val="a1"/>
    <w:uiPriority w:val="59"/>
    <w:rsid w:val="00B7626F"/>
    <w:pPr>
      <w:ind w:firstLine="0"/>
      <w:jc w:val="left"/>
    </w:pPr>
    <w:rPr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2B07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c">
    <w:name w:val="Верхній колонтитул Знак"/>
    <w:basedOn w:val="a0"/>
    <w:link w:val="ab"/>
    <w:uiPriority w:val="99"/>
    <w:rsid w:val="002B0725"/>
  </w:style>
  <w:style w:type="paragraph" w:styleId="ad">
    <w:name w:val="footer"/>
    <w:basedOn w:val="a"/>
    <w:link w:val="ae"/>
    <w:uiPriority w:val="99"/>
    <w:unhideWhenUsed/>
    <w:rsid w:val="002B072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Нижній колонтитул Знак"/>
    <w:basedOn w:val="a0"/>
    <w:link w:val="ad"/>
    <w:uiPriority w:val="99"/>
    <w:rsid w:val="002B07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315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CAA22D-461E-412C-AB88-C4030DA51E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6</Pages>
  <Words>7868</Words>
  <Characters>4485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Дяченко Олексій Миколайович</dc:creator>
  <cp:keywords/>
  <dc:description/>
  <cp:lastModifiedBy>Сіроштан Олександр Миколайович</cp:lastModifiedBy>
  <cp:revision>12</cp:revision>
  <cp:lastPrinted>2022-01-24T08:18:00Z</cp:lastPrinted>
  <dcterms:created xsi:type="dcterms:W3CDTF">2022-01-21T07:08:00Z</dcterms:created>
  <dcterms:modified xsi:type="dcterms:W3CDTF">2022-06-13T07:44:00Z</dcterms:modified>
</cp:coreProperties>
</file>