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3C95" w:rsidRDefault="00A273B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000002" w14:textId="77777777" w:rsidR="007F3C95" w:rsidRDefault="00A273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проєкту постанови Кабінету Міністрів України</w:t>
      </w:r>
    </w:p>
    <w:p w14:paraId="00000004" w14:textId="296FEFD0" w:rsidR="007F3C95" w:rsidRDefault="00A273B3" w:rsidP="006262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191CC8" w:rsidRPr="00191CC8">
        <w:rPr>
          <w:rFonts w:ascii="Times New Roman" w:eastAsia="Times New Roman" w:hAnsi="Times New Roman" w:cs="Times New Roman"/>
          <w:b/>
          <w:sz w:val="28"/>
          <w:szCs w:val="28"/>
        </w:rPr>
        <w:t>Про внесення змін</w:t>
      </w:r>
      <w:bookmarkStart w:id="0" w:name="_GoBack"/>
      <w:bookmarkEnd w:id="0"/>
      <w:r w:rsidR="00191CC8" w:rsidRPr="00191CC8">
        <w:rPr>
          <w:rFonts w:ascii="Times New Roman" w:eastAsia="Times New Roman" w:hAnsi="Times New Roman" w:cs="Times New Roman"/>
          <w:b/>
          <w:sz w:val="28"/>
          <w:szCs w:val="28"/>
        </w:rPr>
        <w:t xml:space="preserve"> до пункту 162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D024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00000005"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14:paraId="44C4B9F0" w14:textId="73FA8BDD" w:rsidR="00D2022A" w:rsidRDefault="00A273B3" w:rsidP="00191CC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постанови Кабінету Міністрів України «</w:t>
      </w:r>
      <w:r w:rsidR="00191CC8" w:rsidRPr="00191CC8">
        <w:rPr>
          <w:rFonts w:ascii="Times New Roman" w:eastAsia="Times New Roman" w:hAnsi="Times New Roman" w:cs="Times New Roman"/>
          <w:sz w:val="28"/>
          <w:szCs w:val="28"/>
        </w:rPr>
        <w:t>Про внесення зміни до пункту 162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9369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(далі – проєкт </w:t>
      </w:r>
      <w:r w:rsidR="00203CC1">
        <w:rPr>
          <w:rFonts w:ascii="Times New Roman" w:eastAsia="Times New Roman" w:hAnsi="Times New Roman" w:cs="Times New Roman"/>
          <w:sz w:val="28"/>
          <w:szCs w:val="28"/>
        </w:rPr>
        <w:t>акта</w:t>
      </w:r>
      <w:r>
        <w:rPr>
          <w:rFonts w:ascii="Times New Roman" w:eastAsia="Times New Roman" w:hAnsi="Times New Roman" w:cs="Times New Roman"/>
          <w:sz w:val="28"/>
          <w:szCs w:val="28"/>
        </w:rPr>
        <w:t>)</w:t>
      </w:r>
      <w:r w:rsidR="00154C74">
        <w:rPr>
          <w:rFonts w:ascii="Times New Roman" w:eastAsia="Times New Roman" w:hAnsi="Times New Roman" w:cs="Times New Roman"/>
          <w:sz w:val="28"/>
          <w:szCs w:val="28"/>
        </w:rPr>
        <w:t xml:space="preserve"> </w:t>
      </w:r>
      <w:r w:rsidR="00D2022A">
        <w:rPr>
          <w:rFonts w:ascii="Times New Roman" w:eastAsia="Times New Roman" w:hAnsi="Times New Roman" w:cs="Times New Roman"/>
          <w:sz w:val="28"/>
          <w:szCs w:val="28"/>
        </w:rPr>
        <w:t>розроблений з м</w:t>
      </w:r>
      <w:r w:rsidR="00154C74" w:rsidRPr="00154C74">
        <w:rPr>
          <w:rFonts w:ascii="Times New Roman" w:eastAsia="Times New Roman" w:hAnsi="Times New Roman" w:cs="Times New Roman"/>
          <w:sz w:val="28"/>
          <w:szCs w:val="28"/>
        </w:rPr>
        <w:t>етою покращення стану здоров’я населення через</w:t>
      </w:r>
      <w:r w:rsidR="00D2022A">
        <w:rPr>
          <w:rFonts w:ascii="Times New Roman" w:eastAsia="Times New Roman" w:hAnsi="Times New Roman" w:cs="Times New Roman"/>
          <w:sz w:val="28"/>
          <w:szCs w:val="28"/>
        </w:rPr>
        <w:t xml:space="preserve"> </w:t>
      </w:r>
      <w:r w:rsidR="00154C74" w:rsidRPr="00154C74">
        <w:rPr>
          <w:rFonts w:ascii="Times New Roman" w:eastAsia="Times New Roman" w:hAnsi="Times New Roman" w:cs="Times New Roman"/>
          <w:sz w:val="28"/>
          <w:szCs w:val="28"/>
        </w:rPr>
        <w:t>скорочення випадків безвідповідального самолікування.</w:t>
      </w:r>
      <w:r w:rsidR="00154C74">
        <w:rPr>
          <w:rFonts w:ascii="Times New Roman" w:eastAsia="Times New Roman" w:hAnsi="Times New Roman" w:cs="Times New Roman"/>
          <w:sz w:val="28"/>
          <w:szCs w:val="28"/>
        </w:rPr>
        <w:t xml:space="preserve"> </w:t>
      </w:r>
    </w:p>
    <w:p w14:paraId="3F37944C" w14:textId="022E4975" w:rsidR="00191CC8" w:rsidRPr="00191CC8" w:rsidRDefault="00191CC8" w:rsidP="00191CC8">
      <w:pPr>
        <w:spacing w:after="0" w:line="240" w:lineRule="auto"/>
        <w:ind w:firstLine="567"/>
        <w:jc w:val="both"/>
        <w:rPr>
          <w:rFonts w:ascii="Times New Roman" w:eastAsia="Times New Roman" w:hAnsi="Times New Roman" w:cs="Times New Roman"/>
          <w:sz w:val="28"/>
          <w:szCs w:val="28"/>
        </w:rPr>
      </w:pPr>
      <w:r w:rsidRPr="00191CC8">
        <w:rPr>
          <w:rFonts w:ascii="Times New Roman" w:eastAsia="Times New Roman" w:hAnsi="Times New Roman" w:cs="Times New Roman"/>
          <w:sz w:val="28"/>
          <w:szCs w:val="28"/>
        </w:rPr>
        <w:t>Рішенням Ради національної безпеки і оборони України від 30 липня 2021</w:t>
      </w:r>
      <w:r>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року «Про стан національної системи охорони здоров’я та невідкладні заходи щодо</w:t>
      </w:r>
      <w:r>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забезпечення громадян України медичною допомогою», уведеного в дію Указом</w:t>
      </w:r>
      <w:r>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Президента України від 18 серпня 2021 року № 369/2021, ухвалено забезпечити</w:t>
      </w:r>
      <w:r>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реальний контроль за дотриманням правил відпуску рецептурних лікарських</w:t>
      </w:r>
      <w:r>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засобів.</w:t>
      </w:r>
    </w:p>
    <w:p w14:paraId="040CE6F1" w14:textId="7AC5E098" w:rsidR="00191CC8" w:rsidRPr="00191CC8" w:rsidRDefault="00191CC8" w:rsidP="00191CC8">
      <w:pPr>
        <w:spacing w:after="0" w:line="240" w:lineRule="auto"/>
        <w:ind w:firstLine="567"/>
        <w:jc w:val="both"/>
        <w:rPr>
          <w:rFonts w:ascii="Times New Roman" w:eastAsia="Times New Roman" w:hAnsi="Times New Roman" w:cs="Times New Roman"/>
          <w:sz w:val="28"/>
          <w:szCs w:val="28"/>
        </w:rPr>
      </w:pPr>
      <w:r w:rsidRPr="00191CC8">
        <w:rPr>
          <w:rFonts w:ascii="Times New Roman" w:eastAsia="Times New Roman" w:hAnsi="Times New Roman" w:cs="Times New Roman"/>
          <w:sz w:val="28"/>
          <w:szCs w:val="28"/>
        </w:rPr>
        <w:t>З метою забезпечення ефективного контролю за призначенням та відпуском</w:t>
      </w:r>
      <w:r w:rsidR="00154C74">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рецептурних лікарських засобів передбачений поступовий перехід від паперових</w:t>
      </w:r>
      <w:r w:rsidR="00154C74">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до електронних рецептів, які виписуються лікарями закладів охорони здоров’я</w:t>
      </w:r>
      <w:r w:rsidR="00154C74">
        <w:rPr>
          <w:rFonts w:ascii="Times New Roman" w:eastAsia="Times New Roman" w:hAnsi="Times New Roman" w:cs="Times New Roman"/>
          <w:sz w:val="28"/>
          <w:szCs w:val="28"/>
        </w:rPr>
        <w:t xml:space="preserve"> </w:t>
      </w:r>
      <w:r w:rsidRPr="00191CC8">
        <w:rPr>
          <w:rFonts w:ascii="Times New Roman" w:eastAsia="Times New Roman" w:hAnsi="Times New Roman" w:cs="Times New Roman"/>
          <w:sz w:val="28"/>
          <w:szCs w:val="28"/>
        </w:rPr>
        <w:t>незалежно від форми власності та підпорядкування.</w:t>
      </w:r>
    </w:p>
    <w:p w14:paraId="5BDE26FD" w14:textId="3F29B6A7" w:rsidR="00154C74" w:rsidRDefault="00191CC8" w:rsidP="00154C74">
      <w:pPr>
        <w:spacing w:after="0" w:line="240" w:lineRule="auto"/>
        <w:ind w:firstLine="567"/>
        <w:jc w:val="both"/>
        <w:rPr>
          <w:rFonts w:ascii="Times New Roman" w:eastAsia="Times New Roman" w:hAnsi="Times New Roman" w:cs="Times New Roman"/>
          <w:sz w:val="28"/>
          <w:szCs w:val="28"/>
        </w:rPr>
      </w:pPr>
      <w:r w:rsidRPr="00191CC8">
        <w:rPr>
          <w:rFonts w:ascii="Times New Roman" w:eastAsia="Times New Roman" w:hAnsi="Times New Roman" w:cs="Times New Roman"/>
          <w:sz w:val="28"/>
          <w:szCs w:val="28"/>
        </w:rPr>
        <w:t>Закон</w:t>
      </w:r>
      <w:r w:rsidR="00154C74">
        <w:rPr>
          <w:rFonts w:ascii="Times New Roman" w:eastAsia="Times New Roman" w:hAnsi="Times New Roman" w:cs="Times New Roman"/>
          <w:sz w:val="28"/>
          <w:szCs w:val="28"/>
        </w:rPr>
        <w:t>ом України «</w:t>
      </w:r>
      <w:r w:rsidR="00154C74" w:rsidRPr="00154C74">
        <w:rPr>
          <w:rFonts w:ascii="Times New Roman" w:eastAsia="Times New Roman" w:hAnsi="Times New Roman" w:cs="Times New Roman"/>
          <w:sz w:val="28"/>
          <w:szCs w:val="28"/>
        </w:rPr>
        <w:t>Про внесення змін до деяких законодавчих актів України щодо посилення контролю за відпуском лікарських засобів</w:t>
      </w:r>
      <w:r w:rsidR="00154C74">
        <w:rPr>
          <w:rFonts w:ascii="Times New Roman" w:eastAsia="Times New Roman" w:hAnsi="Times New Roman" w:cs="Times New Roman"/>
          <w:sz w:val="28"/>
          <w:szCs w:val="28"/>
        </w:rPr>
        <w:t xml:space="preserve">» від </w:t>
      </w:r>
      <w:r w:rsidR="00154C74" w:rsidRPr="00154C74">
        <w:rPr>
          <w:rFonts w:ascii="Times New Roman" w:eastAsia="Times New Roman" w:hAnsi="Times New Roman" w:cs="Times New Roman"/>
          <w:sz w:val="28"/>
          <w:szCs w:val="28"/>
        </w:rPr>
        <w:t>18 жовтня 2022 року</w:t>
      </w:r>
      <w:r w:rsidR="00154C74">
        <w:rPr>
          <w:rFonts w:ascii="Times New Roman" w:eastAsia="Times New Roman" w:hAnsi="Times New Roman" w:cs="Times New Roman"/>
          <w:sz w:val="28"/>
          <w:szCs w:val="28"/>
        </w:rPr>
        <w:t xml:space="preserve"> </w:t>
      </w:r>
      <w:r w:rsidR="00154C74" w:rsidRPr="00154C74">
        <w:rPr>
          <w:rFonts w:ascii="Times New Roman" w:eastAsia="Times New Roman" w:hAnsi="Times New Roman" w:cs="Times New Roman"/>
          <w:sz w:val="28"/>
          <w:szCs w:val="28"/>
        </w:rPr>
        <w:t>№ 2679-IX</w:t>
      </w:r>
      <w:r w:rsidR="00154C74">
        <w:rPr>
          <w:rFonts w:ascii="Times New Roman" w:eastAsia="Times New Roman" w:hAnsi="Times New Roman" w:cs="Times New Roman"/>
          <w:sz w:val="28"/>
          <w:szCs w:val="28"/>
        </w:rPr>
        <w:t xml:space="preserve"> внесено зміни до частини третьої</w:t>
      </w:r>
      <w:r w:rsidR="00154C74" w:rsidRPr="00154C74">
        <w:rPr>
          <w:rFonts w:ascii="Times New Roman" w:eastAsia="Times New Roman" w:hAnsi="Times New Roman" w:cs="Times New Roman"/>
          <w:sz w:val="28"/>
          <w:szCs w:val="28"/>
        </w:rPr>
        <w:t xml:space="preserve"> статті 21 Закону України </w:t>
      </w:r>
      <w:r w:rsidR="00154C74">
        <w:rPr>
          <w:rFonts w:ascii="Times New Roman" w:eastAsia="Times New Roman" w:hAnsi="Times New Roman" w:cs="Times New Roman"/>
          <w:sz w:val="28"/>
          <w:szCs w:val="28"/>
        </w:rPr>
        <w:t>«Про лікарські засоби»</w:t>
      </w:r>
      <w:r w:rsidR="00154C74" w:rsidRPr="00154C74">
        <w:rPr>
          <w:rFonts w:ascii="Times New Roman" w:eastAsia="Times New Roman" w:hAnsi="Times New Roman" w:cs="Times New Roman"/>
          <w:sz w:val="28"/>
          <w:szCs w:val="28"/>
        </w:rPr>
        <w:t xml:space="preserve"> </w:t>
      </w:r>
      <w:r w:rsidR="00154C74">
        <w:rPr>
          <w:rFonts w:ascii="Times New Roman" w:eastAsia="Times New Roman" w:hAnsi="Times New Roman" w:cs="Times New Roman"/>
          <w:sz w:val="28"/>
          <w:szCs w:val="28"/>
        </w:rPr>
        <w:t>та встановлено, що</w:t>
      </w:r>
      <w:r w:rsidR="00154C74" w:rsidRPr="00154C74">
        <w:rPr>
          <w:rFonts w:ascii="Times New Roman" w:eastAsia="Times New Roman" w:hAnsi="Times New Roman" w:cs="Times New Roman"/>
          <w:sz w:val="28"/>
          <w:szCs w:val="28"/>
        </w:rPr>
        <w:t>:</w:t>
      </w:r>
    </w:p>
    <w:p w14:paraId="6EB8B80A" w14:textId="4B57173B" w:rsidR="00154C74" w:rsidRDefault="00154C74" w:rsidP="00154C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54C74">
        <w:rPr>
          <w:rFonts w:ascii="Times New Roman" w:eastAsia="Times New Roman" w:hAnsi="Times New Roman" w:cs="Times New Roman"/>
          <w:sz w:val="28"/>
          <w:szCs w:val="28"/>
        </w:rPr>
        <w:t>Реалізація (відпуск) громадянам лікарських засобів за рецептом лікаря здійснюється у порядку, встановленому центральним органом виконавчої влади, що забезпечує формування та реалізує державну політику у сфері охорони здоров’я. Забороняється здійснювати реалізацію (відпуск) громадянам лікарських засобів, що реалізуються (відпускаються) згідно з вимогами законодавства за рецептом лікаря, з порушенням встановленого порядку, у тому числі без рецепта, за рецептом, який виписаний з порушенням вимог законодавства та/або у якого закінчився</w:t>
      </w:r>
      <w:r>
        <w:rPr>
          <w:rFonts w:ascii="Times New Roman" w:eastAsia="Times New Roman" w:hAnsi="Times New Roman" w:cs="Times New Roman"/>
          <w:sz w:val="28"/>
          <w:szCs w:val="28"/>
        </w:rPr>
        <w:t xml:space="preserve"> строк дії (недійсним рецептом)»</w:t>
      </w:r>
      <w:r w:rsidRPr="00154C74">
        <w:rPr>
          <w:rFonts w:ascii="Times New Roman" w:eastAsia="Times New Roman" w:hAnsi="Times New Roman" w:cs="Times New Roman"/>
          <w:sz w:val="28"/>
          <w:szCs w:val="28"/>
        </w:rPr>
        <w:t>.</w:t>
      </w:r>
    </w:p>
    <w:p w14:paraId="4DE1F623" w14:textId="044B127B" w:rsidR="00191CC8" w:rsidRDefault="00D2022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України «</w:t>
      </w:r>
      <w:r w:rsidRPr="00D2022A">
        <w:rPr>
          <w:rFonts w:ascii="Times New Roman" w:eastAsia="Times New Roman" w:hAnsi="Times New Roman" w:cs="Times New Roman"/>
          <w:sz w:val="28"/>
          <w:szCs w:val="28"/>
        </w:rPr>
        <w:t>Про ліцензування видів господарської діяльності</w:t>
      </w:r>
      <w:r>
        <w:rPr>
          <w:rFonts w:ascii="Times New Roman" w:eastAsia="Times New Roman" w:hAnsi="Times New Roman" w:cs="Times New Roman"/>
          <w:sz w:val="28"/>
          <w:szCs w:val="28"/>
        </w:rPr>
        <w:t xml:space="preserve">» встановлено, що </w:t>
      </w:r>
      <w:r w:rsidR="00A937D0">
        <w:rPr>
          <w:rFonts w:ascii="Times New Roman" w:eastAsia="Times New Roman" w:hAnsi="Times New Roman" w:cs="Times New Roman"/>
          <w:sz w:val="28"/>
          <w:szCs w:val="28"/>
        </w:rPr>
        <w:t>ліцензійні умови це</w:t>
      </w:r>
      <w:r w:rsidRPr="00D2022A">
        <w:rPr>
          <w:rFonts w:ascii="Times New Roman" w:eastAsia="Times New Roman" w:hAnsi="Times New Roman" w:cs="Times New Roman"/>
          <w:sz w:val="28"/>
          <w:szCs w:val="28"/>
        </w:rPr>
        <w:t xml:space="preserve"> нормативно-правовий акт Кабінету Міністрів України, іншого уповноваженого законом органу державної влади, положення якого встановлюють вичерпний перелік вимог до провадження господарської діяльності, що підлягає ліцензуванню, обов’язкових для виконання ліцензіатом, та вичерпний перелік документів, що додаються </w:t>
      </w:r>
      <w:r>
        <w:rPr>
          <w:rFonts w:ascii="Times New Roman" w:eastAsia="Times New Roman" w:hAnsi="Times New Roman" w:cs="Times New Roman"/>
          <w:sz w:val="28"/>
          <w:szCs w:val="28"/>
        </w:rPr>
        <w:t xml:space="preserve">до заяви про отримання ліцензії. </w:t>
      </w:r>
    </w:p>
    <w:p w14:paraId="00000007" w14:textId="77777777" w:rsidR="007F3C95" w:rsidRDefault="007F3C95">
      <w:pPr>
        <w:spacing w:after="0" w:line="240" w:lineRule="auto"/>
        <w:jc w:val="both"/>
        <w:rPr>
          <w:rFonts w:ascii="Times New Roman" w:eastAsia="Times New Roman" w:hAnsi="Times New Roman" w:cs="Times New Roman"/>
          <w:sz w:val="28"/>
          <w:szCs w:val="28"/>
        </w:rPr>
      </w:pPr>
    </w:p>
    <w:p w14:paraId="00000008" w14:textId="77777777" w:rsidR="007F3C95" w:rsidRDefault="00A273B3">
      <w:pPr>
        <w:widowControl w:val="0"/>
        <w:tabs>
          <w:tab w:val="left" w:pos="567"/>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Обґрунтування необхідності прийняття акта</w:t>
      </w:r>
    </w:p>
    <w:p w14:paraId="38A729C4" w14:textId="781C2D25" w:rsidR="00AF0E81" w:rsidRDefault="00154C74" w:rsidP="00154C74">
      <w:pPr>
        <w:widowControl w:val="0"/>
        <w:tabs>
          <w:tab w:val="left" w:pos="567"/>
        </w:tabs>
        <w:spacing w:after="0" w:line="240" w:lineRule="auto"/>
        <w:ind w:firstLine="567"/>
        <w:jc w:val="both"/>
        <w:rPr>
          <w:rFonts w:ascii="Times New Roman" w:eastAsia="Times New Roman" w:hAnsi="Times New Roman" w:cs="Times New Roman"/>
          <w:sz w:val="28"/>
          <w:szCs w:val="28"/>
        </w:rPr>
      </w:pPr>
      <w:r w:rsidRPr="00154C74">
        <w:rPr>
          <w:rFonts w:ascii="Times New Roman" w:eastAsia="Times New Roman" w:hAnsi="Times New Roman" w:cs="Times New Roman"/>
          <w:sz w:val="28"/>
          <w:szCs w:val="28"/>
        </w:rPr>
        <w:t xml:space="preserve">Основними завданнями </w:t>
      </w:r>
      <w:r w:rsidR="00A937D0">
        <w:rPr>
          <w:rFonts w:ascii="Times New Roman" w:eastAsia="Times New Roman" w:hAnsi="Times New Roman" w:cs="Times New Roman"/>
          <w:sz w:val="28"/>
          <w:szCs w:val="28"/>
        </w:rPr>
        <w:t xml:space="preserve">проєкту </w:t>
      </w:r>
      <w:r w:rsidR="00203CC1">
        <w:rPr>
          <w:rFonts w:ascii="Times New Roman" w:eastAsia="Times New Roman" w:hAnsi="Times New Roman" w:cs="Times New Roman"/>
          <w:sz w:val="28"/>
          <w:szCs w:val="28"/>
        </w:rPr>
        <w:t>акта</w:t>
      </w:r>
      <w:r w:rsidRPr="00154C74">
        <w:rPr>
          <w:rFonts w:ascii="Times New Roman" w:eastAsia="Times New Roman" w:hAnsi="Times New Roman" w:cs="Times New Roman"/>
          <w:sz w:val="28"/>
          <w:szCs w:val="28"/>
        </w:rPr>
        <w:t xml:space="preserve"> є створення умов для введення в</w:t>
      </w:r>
      <w:r w:rsidR="00D2022A">
        <w:rPr>
          <w:rFonts w:ascii="Times New Roman" w:eastAsia="Times New Roman" w:hAnsi="Times New Roman" w:cs="Times New Roman"/>
          <w:sz w:val="28"/>
          <w:szCs w:val="28"/>
        </w:rPr>
        <w:t xml:space="preserve"> </w:t>
      </w:r>
      <w:r w:rsidRPr="00154C74">
        <w:rPr>
          <w:rFonts w:ascii="Times New Roman" w:eastAsia="Times New Roman" w:hAnsi="Times New Roman" w:cs="Times New Roman"/>
          <w:sz w:val="28"/>
          <w:szCs w:val="28"/>
        </w:rPr>
        <w:lastRenderedPageBreak/>
        <w:t xml:space="preserve">Україні відпуску </w:t>
      </w:r>
      <w:r w:rsidR="007F3F4C">
        <w:rPr>
          <w:rFonts w:ascii="Times New Roman" w:eastAsia="Times New Roman" w:hAnsi="Times New Roman" w:cs="Times New Roman"/>
          <w:sz w:val="28"/>
          <w:szCs w:val="28"/>
        </w:rPr>
        <w:t xml:space="preserve">рецептурних лікарських засобів </w:t>
      </w:r>
      <w:r w:rsidRPr="00154C74">
        <w:rPr>
          <w:rFonts w:ascii="Times New Roman" w:eastAsia="Times New Roman" w:hAnsi="Times New Roman" w:cs="Times New Roman"/>
          <w:sz w:val="28"/>
          <w:szCs w:val="28"/>
        </w:rPr>
        <w:t>за електронним рецептом та посилення</w:t>
      </w:r>
      <w:r w:rsidR="007F3F4C">
        <w:rPr>
          <w:rFonts w:ascii="Times New Roman" w:eastAsia="Times New Roman" w:hAnsi="Times New Roman" w:cs="Times New Roman"/>
          <w:sz w:val="28"/>
          <w:szCs w:val="28"/>
        </w:rPr>
        <w:t xml:space="preserve"> </w:t>
      </w:r>
      <w:r w:rsidRPr="00154C74">
        <w:rPr>
          <w:rFonts w:ascii="Times New Roman" w:eastAsia="Times New Roman" w:hAnsi="Times New Roman" w:cs="Times New Roman"/>
          <w:sz w:val="28"/>
          <w:szCs w:val="28"/>
        </w:rPr>
        <w:t>контролю за дотриманням порядку рецептурного відпуску лікарських засобів.</w:t>
      </w:r>
    </w:p>
    <w:p w14:paraId="7DE66367" w14:textId="77777777" w:rsidR="007F3F4C" w:rsidRDefault="007F3F4C">
      <w:pPr>
        <w:widowControl w:val="0"/>
        <w:spacing w:after="0" w:line="240" w:lineRule="auto"/>
        <w:ind w:firstLine="567"/>
        <w:jc w:val="both"/>
        <w:rPr>
          <w:rFonts w:ascii="Times New Roman" w:eastAsia="Times New Roman" w:hAnsi="Times New Roman" w:cs="Times New Roman"/>
          <w:b/>
          <w:sz w:val="28"/>
          <w:szCs w:val="28"/>
        </w:rPr>
      </w:pPr>
    </w:p>
    <w:p w14:paraId="0000000E" w14:textId="52ED8A7B"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Основні положення проєкту акта</w:t>
      </w:r>
    </w:p>
    <w:p w14:paraId="13543D64" w14:textId="32751929" w:rsidR="00A937D0" w:rsidRPr="00A937D0" w:rsidRDefault="00A273B3" w:rsidP="00A937D0">
      <w:pPr>
        <w:shd w:val="clear" w:color="auto" w:fill="FFFFFF"/>
        <w:spacing w:after="0" w:line="240" w:lineRule="auto"/>
        <w:ind w:firstLine="567"/>
        <w:jc w:val="both"/>
        <w:rPr>
          <w:rFonts w:ascii="Times New Roman" w:eastAsia="Times New Roman" w:hAnsi="Times New Roman" w:cs="Times New Roman"/>
          <w:sz w:val="28"/>
          <w:szCs w:val="28"/>
        </w:rPr>
      </w:pPr>
      <w:r w:rsidRPr="00525D2A">
        <w:rPr>
          <w:rFonts w:ascii="Times New Roman" w:eastAsia="Times New Roman" w:hAnsi="Times New Roman" w:cs="Times New Roman"/>
          <w:sz w:val="28"/>
          <w:szCs w:val="28"/>
        </w:rPr>
        <w:t xml:space="preserve">Проєктом постанови пропонується </w:t>
      </w:r>
      <w:r w:rsidR="00592207">
        <w:rPr>
          <w:rFonts w:ascii="Times New Roman" w:eastAsia="Times New Roman" w:hAnsi="Times New Roman" w:cs="Times New Roman"/>
          <w:sz w:val="28"/>
          <w:szCs w:val="28"/>
        </w:rPr>
        <w:t>д</w:t>
      </w:r>
      <w:r w:rsidR="00592207" w:rsidRPr="00726E8C">
        <w:rPr>
          <w:rFonts w:ascii="Times New Roman" w:eastAsia="Times New Roman" w:hAnsi="Times New Roman" w:cs="Times New Roman"/>
          <w:sz w:val="28"/>
          <w:szCs w:val="28"/>
        </w:rPr>
        <w:t xml:space="preserve">оповнити </w:t>
      </w:r>
      <w:r w:rsidR="00A937D0">
        <w:rPr>
          <w:rFonts w:ascii="Times New Roman" w:eastAsia="Times New Roman" w:hAnsi="Times New Roman" w:cs="Times New Roman"/>
          <w:sz w:val="28"/>
          <w:szCs w:val="28"/>
        </w:rPr>
        <w:t xml:space="preserve">пункт 162 Ліцензійних умов вимогою </w:t>
      </w:r>
      <w:r w:rsidR="00A937D0" w:rsidRPr="00A937D0">
        <w:rPr>
          <w:rFonts w:ascii="Times New Roman" w:eastAsia="Times New Roman" w:hAnsi="Times New Roman" w:cs="Times New Roman"/>
          <w:sz w:val="28"/>
          <w:szCs w:val="28"/>
        </w:rPr>
        <w:t>такого змісту:</w:t>
      </w:r>
    </w:p>
    <w:p w14:paraId="763E2B8A" w14:textId="21C3E4CB" w:rsidR="00A937D0" w:rsidRDefault="00A937D0" w:rsidP="00A937D0">
      <w:pPr>
        <w:shd w:val="clear" w:color="auto" w:fill="FFFFFF"/>
        <w:spacing w:after="0" w:line="240" w:lineRule="auto"/>
        <w:ind w:firstLine="567"/>
        <w:jc w:val="both"/>
        <w:rPr>
          <w:rFonts w:ascii="Times New Roman" w:eastAsia="Times New Roman" w:hAnsi="Times New Roman" w:cs="Times New Roman"/>
          <w:sz w:val="28"/>
          <w:szCs w:val="28"/>
        </w:rPr>
      </w:pPr>
      <w:r w:rsidRPr="00A937D0">
        <w:rPr>
          <w:rFonts w:ascii="Times New Roman" w:eastAsia="Times New Roman" w:hAnsi="Times New Roman" w:cs="Times New Roman"/>
          <w:sz w:val="28"/>
          <w:szCs w:val="28"/>
        </w:rPr>
        <w:t>«Забороняється здійснювати реалізацію (відпуск) громадянам лікарських засобів, що реалізуються (відпускаються) згідно з вимогами законодавства за рецептом лікаря, з порушенням встановленого порядку, у тому числі без рецепта, за рецептом, який виписаний з порушенням вимог законодавства та/або у якого закінчився строк дії (недійсним рецептом).».</w:t>
      </w:r>
    </w:p>
    <w:p w14:paraId="10A960EB" w14:textId="77777777" w:rsidR="00A937D0" w:rsidRDefault="00A937D0" w:rsidP="00592207">
      <w:pPr>
        <w:shd w:val="clear" w:color="auto" w:fill="FFFFFF"/>
        <w:spacing w:after="0" w:line="240" w:lineRule="auto"/>
        <w:ind w:firstLine="567"/>
        <w:jc w:val="both"/>
        <w:rPr>
          <w:rFonts w:ascii="Times New Roman" w:eastAsia="Times New Roman" w:hAnsi="Times New Roman" w:cs="Times New Roman"/>
          <w:sz w:val="28"/>
          <w:szCs w:val="28"/>
        </w:rPr>
      </w:pPr>
    </w:p>
    <w:p w14:paraId="00000011"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Правові аспекти</w:t>
      </w:r>
    </w:p>
    <w:p w14:paraId="38C71EA8" w14:textId="12570D7D" w:rsidR="00A937D0" w:rsidRPr="001E07E7"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даній сфері суспільних відносин діють такі нормативно-правові акти: Конституція України,</w:t>
      </w:r>
      <w:r>
        <w:t xml:space="preserve"> </w:t>
      </w:r>
      <w:r>
        <w:rPr>
          <w:rFonts w:ascii="Times New Roman" w:eastAsia="Times New Roman" w:hAnsi="Times New Roman" w:cs="Times New Roman"/>
          <w:sz w:val="28"/>
          <w:szCs w:val="28"/>
        </w:rPr>
        <w:t xml:space="preserve">Закон України «Про лікарські засоби», </w:t>
      </w:r>
      <w:r w:rsidR="00A937D0">
        <w:rPr>
          <w:rFonts w:ascii="Times New Roman" w:eastAsia="Times New Roman" w:hAnsi="Times New Roman" w:cs="Times New Roman"/>
          <w:sz w:val="28"/>
          <w:szCs w:val="28"/>
        </w:rPr>
        <w:t xml:space="preserve">Закон </w:t>
      </w:r>
      <w:r w:rsidR="00A937D0" w:rsidRPr="00A937D0">
        <w:rPr>
          <w:rFonts w:ascii="Times New Roman" w:eastAsia="Times New Roman" w:hAnsi="Times New Roman" w:cs="Times New Roman"/>
          <w:sz w:val="28"/>
          <w:szCs w:val="28"/>
        </w:rPr>
        <w:t>України «Про ліцензування видів господарської діяльності»</w:t>
      </w:r>
      <w:r w:rsidR="00A937D0">
        <w:rPr>
          <w:rFonts w:ascii="Times New Roman" w:eastAsia="Times New Roman" w:hAnsi="Times New Roman" w:cs="Times New Roman"/>
          <w:sz w:val="28"/>
          <w:szCs w:val="28"/>
        </w:rPr>
        <w:t xml:space="preserve">, постанова Кабінету Міністрів України від 30.11.2016 </w:t>
      </w:r>
      <w:r w:rsidR="00A937D0" w:rsidRPr="00A937D0">
        <w:rPr>
          <w:rFonts w:ascii="Times New Roman" w:eastAsia="Times New Roman" w:hAnsi="Times New Roman" w:cs="Times New Roman"/>
          <w:sz w:val="28"/>
          <w:szCs w:val="28"/>
        </w:rPr>
        <w:t>№ 929</w:t>
      </w:r>
      <w:r w:rsidR="00A937D0">
        <w:rPr>
          <w:rFonts w:ascii="Times New Roman" w:eastAsia="Times New Roman" w:hAnsi="Times New Roman" w:cs="Times New Roman"/>
          <w:sz w:val="28"/>
          <w:szCs w:val="28"/>
        </w:rPr>
        <w:t xml:space="preserve"> «</w:t>
      </w:r>
      <w:r w:rsidR="00A937D0" w:rsidRPr="00A937D0">
        <w:rPr>
          <w:rFonts w:ascii="Times New Roman" w:eastAsia="Times New Roman" w:hAnsi="Times New Roman" w:cs="Times New Roman"/>
          <w:sz w:val="28"/>
          <w:szCs w:val="28"/>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937D0">
        <w:rPr>
          <w:rFonts w:ascii="Times New Roman" w:eastAsia="Times New Roman" w:hAnsi="Times New Roman" w:cs="Times New Roman"/>
          <w:sz w:val="28"/>
          <w:szCs w:val="28"/>
        </w:rPr>
        <w:t>».</w:t>
      </w:r>
    </w:p>
    <w:p w14:paraId="4F2DAC3A" w14:textId="77777777" w:rsidR="00A937D0" w:rsidRDefault="00A937D0">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4" w14:textId="77777777" w:rsidR="007F3C95" w:rsidRPr="006D0817" w:rsidRDefault="009112CF">
      <w:pPr>
        <w:widowControl w:val="0"/>
        <w:tabs>
          <w:tab w:val="left" w:pos="708"/>
        </w:tabs>
        <w:spacing w:after="0" w:line="240" w:lineRule="auto"/>
        <w:ind w:firstLine="567"/>
        <w:jc w:val="both"/>
        <w:rPr>
          <w:rFonts w:ascii="Times New Roman" w:eastAsia="Times New Roman" w:hAnsi="Times New Roman" w:cs="Times New Roman"/>
          <w:b/>
          <w:sz w:val="28"/>
          <w:szCs w:val="28"/>
        </w:rPr>
      </w:pPr>
      <w:sdt>
        <w:sdtPr>
          <w:tag w:val="goog_rdk_0"/>
          <w:id w:val="-862062242"/>
        </w:sdtPr>
        <w:sdtEndPr/>
        <w:sdtContent/>
      </w:sdt>
      <w:r w:rsidR="00A273B3" w:rsidRPr="006D0817">
        <w:rPr>
          <w:rFonts w:ascii="Times New Roman" w:eastAsia="Times New Roman" w:hAnsi="Times New Roman" w:cs="Times New Roman"/>
          <w:b/>
          <w:sz w:val="28"/>
          <w:szCs w:val="28"/>
        </w:rPr>
        <w:t>5. Фінансово-економічне обґрунтування</w:t>
      </w:r>
    </w:p>
    <w:p w14:paraId="00000015" w14:textId="4231BF64"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sz w:val="28"/>
          <w:szCs w:val="28"/>
        </w:rPr>
        <w:t xml:space="preserve">Реалізація проєкту </w:t>
      </w:r>
      <w:r w:rsidR="00203CC1">
        <w:rPr>
          <w:rFonts w:ascii="Times New Roman" w:eastAsia="Times New Roman" w:hAnsi="Times New Roman" w:cs="Times New Roman"/>
          <w:sz w:val="28"/>
          <w:szCs w:val="28"/>
        </w:rPr>
        <w:t>акта</w:t>
      </w:r>
      <w:r w:rsidRPr="006D0817">
        <w:rPr>
          <w:rFonts w:ascii="Times New Roman" w:eastAsia="Times New Roman" w:hAnsi="Times New Roman" w:cs="Times New Roman"/>
          <w:sz w:val="28"/>
          <w:szCs w:val="28"/>
        </w:rPr>
        <w:t xml:space="preserve"> не потребує фінансування з державного та/або місцевих бюджетів.</w:t>
      </w:r>
    </w:p>
    <w:p w14:paraId="00000016" w14:textId="77777777" w:rsidR="007F3C95" w:rsidRDefault="007F3C95">
      <w:pPr>
        <w:spacing w:after="0" w:line="240" w:lineRule="auto"/>
        <w:ind w:firstLine="567"/>
        <w:jc w:val="both"/>
        <w:rPr>
          <w:rFonts w:ascii="Times New Roman" w:eastAsia="Times New Roman" w:hAnsi="Times New Roman" w:cs="Times New Roman"/>
          <w:sz w:val="28"/>
          <w:szCs w:val="28"/>
          <w:highlight w:val="yellow"/>
        </w:rPr>
      </w:pPr>
    </w:p>
    <w:p w14:paraId="00000017" w14:textId="77777777"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b/>
          <w:sz w:val="28"/>
          <w:szCs w:val="28"/>
        </w:rPr>
        <w:t>6. Позиція заінтересованих сторін</w:t>
      </w:r>
    </w:p>
    <w:p w14:paraId="00000019" w14:textId="306D0566" w:rsidR="007F3C95"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sz w:val="28"/>
          <w:szCs w:val="28"/>
        </w:rPr>
        <w:t xml:space="preserve">Проєкт </w:t>
      </w:r>
      <w:r w:rsidR="00203CC1">
        <w:rPr>
          <w:rFonts w:ascii="Times New Roman" w:eastAsia="Times New Roman" w:hAnsi="Times New Roman" w:cs="Times New Roman"/>
          <w:sz w:val="28"/>
          <w:szCs w:val="28"/>
        </w:rPr>
        <w:t>акта</w:t>
      </w:r>
      <w:r w:rsidRPr="006D0817">
        <w:rPr>
          <w:rFonts w:ascii="Times New Roman" w:eastAsia="Times New Roman" w:hAnsi="Times New Roman" w:cs="Times New Roman"/>
          <w:sz w:val="28"/>
          <w:szCs w:val="28"/>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385D2BE1" w14:textId="77777777" w:rsidR="00196BD4" w:rsidRP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196BD4">
        <w:rPr>
          <w:rFonts w:ascii="Times New Roman" w:eastAsia="Times New Roman" w:hAnsi="Times New Roman" w:cs="Times New Roman"/>
          <w:sz w:val="28"/>
          <w:szCs w:val="28"/>
        </w:rPr>
        <w:t>Проєкт акта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14:paraId="69693166" w14:textId="78E91A4C" w:rsidR="00196BD4" w:rsidRPr="00F1248F"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lang w:val="ru-RU"/>
        </w:rPr>
      </w:pPr>
      <w:r w:rsidRPr="00196BD4">
        <w:rPr>
          <w:rFonts w:ascii="Times New Roman" w:eastAsia="Times New Roman" w:hAnsi="Times New Roman" w:cs="Times New Roman"/>
          <w:sz w:val="28"/>
          <w:szCs w:val="28"/>
        </w:rPr>
        <w:t xml:space="preserve">Проєкт акта потребує проведення публічних консультацій шляхом розміщення проєкту акта на офіційному </w:t>
      </w:r>
      <w:r w:rsidRPr="006B6124">
        <w:rPr>
          <w:rFonts w:ascii="Times New Roman" w:eastAsia="Times New Roman" w:hAnsi="Times New Roman" w:cs="Times New Roman"/>
          <w:sz w:val="28"/>
          <w:szCs w:val="28"/>
        </w:rPr>
        <w:t>вебсайті Державної служби України з лікарських засобів та контролю за наркотиками</w:t>
      </w:r>
      <w:r w:rsidR="00F1248F" w:rsidRPr="006B6124">
        <w:rPr>
          <w:rFonts w:ascii="Times New Roman" w:eastAsia="Times New Roman" w:hAnsi="Times New Roman" w:cs="Times New Roman"/>
          <w:sz w:val="28"/>
          <w:szCs w:val="28"/>
          <w:lang w:val="ru-RU"/>
        </w:rPr>
        <w:t>.</w:t>
      </w:r>
    </w:p>
    <w:p w14:paraId="472A3450" w14:textId="553C4C63" w:rsidR="0026054E"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196BD4">
        <w:rPr>
          <w:rFonts w:ascii="Times New Roman" w:eastAsia="Times New Roman" w:hAnsi="Times New Roman" w:cs="Times New Roman"/>
          <w:sz w:val="28"/>
          <w:szCs w:val="28"/>
        </w:rPr>
        <w:t xml:space="preserve">Проєкт акта потребує погодження з </w:t>
      </w:r>
      <w:r w:rsidR="007807E4">
        <w:rPr>
          <w:rFonts w:ascii="Times New Roman" w:eastAsia="Times New Roman" w:hAnsi="Times New Roman" w:cs="Times New Roman"/>
          <w:sz w:val="28"/>
          <w:szCs w:val="28"/>
        </w:rPr>
        <w:t>Міністерством охорони здоров</w:t>
      </w:r>
      <w:r w:rsidR="007807E4" w:rsidRPr="003765A9">
        <w:rPr>
          <w:rFonts w:ascii="Times New Roman" w:eastAsia="Times New Roman" w:hAnsi="Times New Roman" w:cs="Times New Roman"/>
          <w:sz w:val="28"/>
          <w:szCs w:val="28"/>
        </w:rPr>
        <w:t>`</w:t>
      </w:r>
      <w:r w:rsidR="007807E4">
        <w:rPr>
          <w:rFonts w:ascii="Times New Roman" w:eastAsia="Times New Roman" w:hAnsi="Times New Roman" w:cs="Times New Roman"/>
          <w:sz w:val="28"/>
          <w:szCs w:val="28"/>
        </w:rPr>
        <w:t xml:space="preserve">я </w:t>
      </w:r>
      <w:r w:rsidR="007807E4">
        <w:rPr>
          <w:rFonts w:ascii="Times New Roman" w:eastAsia="Times New Roman" w:hAnsi="Times New Roman" w:cs="Times New Roman"/>
          <w:sz w:val="28"/>
          <w:szCs w:val="28"/>
        </w:rPr>
        <w:lastRenderedPageBreak/>
        <w:t xml:space="preserve">України, </w:t>
      </w:r>
      <w:r w:rsidRPr="00196BD4">
        <w:rPr>
          <w:rFonts w:ascii="Times New Roman" w:eastAsia="Times New Roman" w:hAnsi="Times New Roman" w:cs="Times New Roman"/>
          <w:sz w:val="28"/>
          <w:szCs w:val="28"/>
        </w:rPr>
        <w:t xml:space="preserve">Міністерством інфраструктури України, Міністерством цифрової трансформації України, </w:t>
      </w:r>
      <w:r w:rsidRPr="006B6124">
        <w:rPr>
          <w:rFonts w:ascii="Times New Roman" w:eastAsia="Times New Roman" w:hAnsi="Times New Roman" w:cs="Times New Roman"/>
          <w:sz w:val="28"/>
          <w:szCs w:val="28"/>
        </w:rPr>
        <w:t>Міністерством економіки України,</w:t>
      </w:r>
      <w:r w:rsidRPr="00196BD4">
        <w:rPr>
          <w:rFonts w:ascii="Times New Roman" w:eastAsia="Times New Roman" w:hAnsi="Times New Roman" w:cs="Times New Roman"/>
          <w:sz w:val="28"/>
          <w:szCs w:val="28"/>
        </w:rPr>
        <w:t xml:space="preserve"> Міністерством фінансів України, </w:t>
      </w:r>
      <w:r w:rsidR="003510C0">
        <w:rPr>
          <w:rFonts w:ascii="Times New Roman" w:eastAsia="Times New Roman" w:hAnsi="Times New Roman" w:cs="Times New Roman"/>
          <w:sz w:val="28"/>
          <w:szCs w:val="28"/>
        </w:rPr>
        <w:t xml:space="preserve">Державною регуляторною службою </w:t>
      </w:r>
      <w:r w:rsidR="00D1579A">
        <w:rPr>
          <w:rFonts w:ascii="Times New Roman" w:eastAsia="Times New Roman" w:hAnsi="Times New Roman" w:cs="Times New Roman"/>
          <w:sz w:val="28"/>
          <w:szCs w:val="28"/>
        </w:rPr>
        <w:t xml:space="preserve">України, </w:t>
      </w:r>
      <w:r w:rsidRPr="00196BD4">
        <w:rPr>
          <w:rFonts w:ascii="Times New Roman" w:eastAsia="Times New Roman" w:hAnsi="Times New Roman" w:cs="Times New Roman"/>
          <w:sz w:val="28"/>
          <w:szCs w:val="28"/>
        </w:rPr>
        <w:t xml:space="preserve">Уповноваженим Верховної Ради з прав людини. </w:t>
      </w:r>
    </w:p>
    <w:p w14:paraId="4A79BB5F" w14:textId="540E6449" w:rsid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196BD4">
        <w:rPr>
          <w:rFonts w:ascii="Times New Roman" w:eastAsia="Times New Roman" w:hAnsi="Times New Roman" w:cs="Times New Roman"/>
          <w:sz w:val="28"/>
          <w:szCs w:val="28"/>
        </w:rPr>
        <w:t>Проєкт акта потребує проведення правової експертизи в Міністерстві юстиції України.</w:t>
      </w:r>
    </w:p>
    <w:p w14:paraId="665E8B72" w14:textId="77777777" w:rsidR="000B0E1E" w:rsidRPr="006D0817" w:rsidRDefault="000B0E1E"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D" w14:textId="29CD2B8B" w:rsidR="007F3C95"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6D0817">
        <w:rPr>
          <w:rFonts w:ascii="Times New Roman" w:eastAsia="Times New Roman" w:hAnsi="Times New Roman" w:cs="Times New Roman"/>
          <w:b/>
          <w:sz w:val="28"/>
          <w:szCs w:val="28"/>
        </w:rPr>
        <w:t>7. Оцінка відповідності</w:t>
      </w:r>
    </w:p>
    <w:p w14:paraId="3B92F0B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Проєкт акта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0F28F260"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У проєкті акта відсутні положення, які містять ризики вчинення корупційних правопорушень та правопорушень, пов’язаних з корупцією.</w:t>
      </w:r>
    </w:p>
    <w:p w14:paraId="30E6FD3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Антикорупційна, громадська антикорупційна, громадська антидискримінаційна та громадська гендерно-правова експертизи не проводилась.</w:t>
      </w:r>
    </w:p>
    <w:p w14:paraId="288C93CD"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Проєкт акта потребує проведення антикорупційної експертизи Національним агентством з питань запобігання корупції.</w:t>
      </w:r>
    </w:p>
    <w:p w14:paraId="4538E597" w14:textId="77777777" w:rsidR="009D6867" w:rsidRPr="00AF6540" w:rsidRDefault="009D6867">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22" w14:textId="77777777" w:rsidR="007F3C95" w:rsidRPr="00AF6540"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8. Прогноз результатів</w:t>
      </w:r>
    </w:p>
    <w:p w14:paraId="5A516031" w14:textId="523B3865" w:rsidR="000730FD" w:rsidRDefault="000730FD" w:rsidP="000730FD">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Прийняття </w:t>
      </w:r>
      <w:r w:rsidR="003B0103">
        <w:rPr>
          <w:rFonts w:ascii="Times New Roman" w:eastAsia="Times New Roman" w:hAnsi="Times New Roman" w:cs="Times New Roman"/>
          <w:sz w:val="28"/>
          <w:szCs w:val="28"/>
        </w:rPr>
        <w:t>проєкту акта</w:t>
      </w:r>
      <w:r w:rsidRPr="000730FD">
        <w:rPr>
          <w:rFonts w:ascii="Times New Roman" w:eastAsia="Times New Roman" w:hAnsi="Times New Roman" w:cs="Times New Roman"/>
          <w:sz w:val="28"/>
          <w:szCs w:val="28"/>
        </w:rPr>
        <w:t xml:space="preserve"> дозволить забезпечити запровадження в Україні</w:t>
      </w:r>
      <w:r w:rsidR="003B0103">
        <w:rPr>
          <w:rFonts w:ascii="Times New Roman" w:eastAsia="Times New Roman" w:hAnsi="Times New Roman" w:cs="Times New Roman"/>
          <w:sz w:val="28"/>
          <w:szCs w:val="28"/>
        </w:rPr>
        <w:t xml:space="preserve"> </w:t>
      </w:r>
      <w:r w:rsidRPr="000730FD">
        <w:rPr>
          <w:rFonts w:ascii="Times New Roman" w:eastAsia="Times New Roman" w:hAnsi="Times New Roman" w:cs="Times New Roman"/>
          <w:sz w:val="28"/>
          <w:szCs w:val="28"/>
        </w:rPr>
        <w:t xml:space="preserve">відпуску </w:t>
      </w:r>
      <w:r w:rsidR="003B0103">
        <w:rPr>
          <w:rFonts w:ascii="Times New Roman" w:eastAsia="Times New Roman" w:hAnsi="Times New Roman" w:cs="Times New Roman"/>
          <w:sz w:val="28"/>
          <w:szCs w:val="28"/>
        </w:rPr>
        <w:t xml:space="preserve">рецептурних лікарських засобів </w:t>
      </w:r>
      <w:r w:rsidRPr="000730FD">
        <w:rPr>
          <w:rFonts w:ascii="Times New Roman" w:eastAsia="Times New Roman" w:hAnsi="Times New Roman" w:cs="Times New Roman"/>
          <w:sz w:val="28"/>
          <w:szCs w:val="28"/>
        </w:rPr>
        <w:t>за електронним рецептом та посилити контроль за дотриманням</w:t>
      </w:r>
      <w:r w:rsidR="00203CC1">
        <w:rPr>
          <w:rFonts w:ascii="Times New Roman" w:eastAsia="Times New Roman" w:hAnsi="Times New Roman" w:cs="Times New Roman"/>
          <w:sz w:val="28"/>
          <w:szCs w:val="28"/>
        </w:rPr>
        <w:t xml:space="preserve"> </w:t>
      </w:r>
      <w:r w:rsidRPr="000730FD">
        <w:rPr>
          <w:rFonts w:ascii="Times New Roman" w:eastAsia="Times New Roman" w:hAnsi="Times New Roman" w:cs="Times New Roman"/>
          <w:sz w:val="28"/>
          <w:szCs w:val="28"/>
        </w:rPr>
        <w:t>порядку рецептурного відпуску лікарських засобів з метою покращення стану</w:t>
      </w:r>
      <w:r w:rsidR="00203CC1">
        <w:rPr>
          <w:rFonts w:ascii="Times New Roman" w:eastAsia="Times New Roman" w:hAnsi="Times New Roman" w:cs="Times New Roman"/>
          <w:sz w:val="28"/>
          <w:szCs w:val="28"/>
        </w:rPr>
        <w:t xml:space="preserve"> </w:t>
      </w:r>
      <w:r w:rsidRPr="000730FD">
        <w:rPr>
          <w:rFonts w:ascii="Times New Roman" w:eastAsia="Times New Roman" w:hAnsi="Times New Roman" w:cs="Times New Roman"/>
          <w:sz w:val="28"/>
          <w:szCs w:val="28"/>
        </w:rPr>
        <w:t>здоров’я населення через скорочення випадків безвідповідального самолікування.</w:t>
      </w:r>
    </w:p>
    <w:p w14:paraId="00000024" w14:textId="5DD40AFC" w:rsidR="007F3C95" w:rsidRPr="00AF6540" w:rsidRDefault="00A273B3">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Реалізація проєкту постанови не матиме впливу на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00000025" w14:textId="3F78C31C" w:rsidR="007F3C95" w:rsidRDefault="007F3C95">
      <w:pPr>
        <w:spacing w:after="0" w:line="240" w:lineRule="auto"/>
        <w:ind w:firstLine="567"/>
        <w:jc w:val="both"/>
        <w:rPr>
          <w:rFonts w:ascii="Times New Roman" w:eastAsia="Times New Roman" w:hAnsi="Times New Roman" w:cs="Times New Roman"/>
          <w:b/>
          <w:sz w:val="28"/>
          <w:szCs w:val="28"/>
        </w:rPr>
      </w:pPr>
    </w:p>
    <w:p w14:paraId="16E1DEBE" w14:textId="77777777" w:rsidR="00D00CD0" w:rsidRPr="00AF6540" w:rsidRDefault="00D00CD0">
      <w:pPr>
        <w:spacing w:after="0" w:line="240" w:lineRule="auto"/>
        <w:ind w:firstLine="567"/>
        <w:jc w:val="both"/>
        <w:rPr>
          <w:rFonts w:ascii="Times New Roman" w:eastAsia="Times New Roman" w:hAnsi="Times New Roman" w:cs="Times New Roman"/>
          <w:b/>
          <w:sz w:val="28"/>
          <w:szCs w:val="28"/>
        </w:rPr>
      </w:pPr>
    </w:p>
    <w:p w14:paraId="00000026" w14:textId="77777777" w:rsidR="007F3C95" w:rsidRPr="00AF6540" w:rsidRDefault="00A273B3">
      <w:pPr>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Вплив на інтереси заінтересованих сторін:</w:t>
      </w:r>
    </w:p>
    <w:tbl>
      <w:tblPr>
        <w:tblStyle w:val="10"/>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3260"/>
        <w:gridCol w:w="3828"/>
      </w:tblGrid>
      <w:tr w:rsidR="007F3C95" w:rsidRPr="00AF6540" w14:paraId="0396F238"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7"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Заінтересована сторона</w:t>
            </w:r>
          </w:p>
        </w:tc>
        <w:tc>
          <w:tcPr>
            <w:tcW w:w="3260" w:type="dxa"/>
            <w:tcBorders>
              <w:top w:val="single" w:sz="4" w:space="0" w:color="000000"/>
              <w:left w:val="single" w:sz="4" w:space="0" w:color="000000"/>
              <w:bottom w:val="single" w:sz="4" w:space="0" w:color="000000"/>
              <w:right w:val="single" w:sz="4" w:space="0" w:color="000000"/>
            </w:tcBorders>
          </w:tcPr>
          <w:p w14:paraId="00000028"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Вплив реалізації акта на заінтересовану сторону</w:t>
            </w:r>
          </w:p>
        </w:tc>
        <w:tc>
          <w:tcPr>
            <w:tcW w:w="3828" w:type="dxa"/>
            <w:tcBorders>
              <w:top w:val="single" w:sz="4" w:space="0" w:color="000000"/>
              <w:left w:val="single" w:sz="4" w:space="0" w:color="000000"/>
              <w:bottom w:val="single" w:sz="4" w:space="0" w:color="000000"/>
              <w:right w:val="single" w:sz="4" w:space="0" w:color="000000"/>
            </w:tcBorders>
          </w:tcPr>
          <w:p w14:paraId="00000029"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Пояснення очікуваного впливу</w:t>
            </w:r>
          </w:p>
        </w:tc>
      </w:tr>
      <w:tr w:rsidR="007F3C95" w14:paraId="50D6F289"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A" w14:textId="777777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Громадяни</w:t>
            </w:r>
          </w:p>
        </w:tc>
        <w:tc>
          <w:tcPr>
            <w:tcW w:w="3260" w:type="dxa"/>
            <w:tcBorders>
              <w:top w:val="single" w:sz="4" w:space="0" w:color="000000"/>
              <w:left w:val="single" w:sz="4" w:space="0" w:color="000000"/>
              <w:bottom w:val="single" w:sz="4" w:space="0" w:color="000000"/>
              <w:right w:val="single" w:sz="4" w:space="0" w:color="000000"/>
            </w:tcBorders>
          </w:tcPr>
          <w:p w14:paraId="0000002C" w14:textId="04AA1F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Позитивний </w:t>
            </w:r>
          </w:p>
          <w:p w14:paraId="0000002D" w14:textId="77777777" w:rsidR="007F3C95" w:rsidRPr="000730FD" w:rsidRDefault="007F3C95">
            <w:pPr>
              <w:spacing w:after="0" w:line="240" w:lineRule="auto"/>
              <w:rPr>
                <w:rFonts w:ascii="Times New Roman" w:eastAsia="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14:paraId="0000002E" w14:textId="77F6BE3E" w:rsidR="007F3C95" w:rsidRPr="00AF6540" w:rsidRDefault="000730FD" w:rsidP="000730FD">
            <w:pPr>
              <w:widowControl w:val="0"/>
              <w:tabs>
                <w:tab w:val="left" w:pos="708"/>
              </w:tabs>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Поліпшення стану здоров’я громадян за рахунок попередження негативних наслідків самолікування</w:t>
            </w:r>
            <w:r w:rsidR="00203CC1">
              <w:rPr>
                <w:rFonts w:ascii="Times New Roman" w:eastAsia="Times New Roman" w:hAnsi="Times New Roman" w:cs="Times New Roman"/>
                <w:sz w:val="28"/>
                <w:szCs w:val="28"/>
              </w:rPr>
              <w:t>.</w:t>
            </w:r>
          </w:p>
        </w:tc>
      </w:tr>
      <w:tr w:rsidR="007F3C95" w:rsidRPr="00203CC1" w14:paraId="61234157"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F" w14:textId="77777777" w:rsidR="007F3C95" w:rsidRPr="00203CC1" w:rsidRDefault="00A273B3">
            <w:pPr>
              <w:spacing w:after="0" w:line="240" w:lineRule="auto"/>
              <w:rPr>
                <w:rFonts w:ascii="Times New Roman" w:eastAsia="Times New Roman" w:hAnsi="Times New Roman" w:cs="Times New Roman"/>
                <w:b/>
                <w:sz w:val="28"/>
                <w:szCs w:val="28"/>
              </w:rPr>
            </w:pPr>
            <w:r w:rsidRPr="00203CC1">
              <w:rPr>
                <w:rFonts w:ascii="Times New Roman" w:eastAsia="Times New Roman" w:hAnsi="Times New Roman" w:cs="Times New Roman"/>
                <w:sz w:val="28"/>
                <w:szCs w:val="28"/>
              </w:rPr>
              <w:lastRenderedPageBreak/>
              <w:t>Суб’єкти господарювання</w:t>
            </w:r>
          </w:p>
        </w:tc>
        <w:tc>
          <w:tcPr>
            <w:tcW w:w="3260" w:type="dxa"/>
            <w:tcBorders>
              <w:top w:val="single" w:sz="4" w:space="0" w:color="000000"/>
              <w:left w:val="single" w:sz="4" w:space="0" w:color="000000"/>
              <w:bottom w:val="single" w:sz="4" w:space="0" w:color="000000"/>
              <w:right w:val="single" w:sz="4" w:space="0" w:color="000000"/>
            </w:tcBorders>
          </w:tcPr>
          <w:p w14:paraId="00000031" w14:textId="77BE7D56" w:rsidR="007F3C95" w:rsidRPr="00203CC1" w:rsidRDefault="00A273B3" w:rsidP="000730FD">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 xml:space="preserve">Позитивний </w:t>
            </w:r>
          </w:p>
        </w:tc>
        <w:tc>
          <w:tcPr>
            <w:tcW w:w="3828" w:type="dxa"/>
            <w:tcBorders>
              <w:top w:val="single" w:sz="4" w:space="0" w:color="000000"/>
              <w:left w:val="single" w:sz="4" w:space="0" w:color="000000"/>
              <w:bottom w:val="single" w:sz="4" w:space="0" w:color="000000"/>
              <w:right w:val="single" w:sz="4" w:space="0" w:color="000000"/>
            </w:tcBorders>
          </w:tcPr>
          <w:p w14:paraId="00000032" w14:textId="4E2FE787" w:rsidR="007F3C95" w:rsidRPr="00203CC1" w:rsidRDefault="00203CC1">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Чіткі та прозорі вимоги до реалізації (відпуску) лікарських засобів.</w:t>
            </w:r>
          </w:p>
        </w:tc>
      </w:tr>
      <w:tr w:rsidR="003363C6" w14:paraId="0ED1C790"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5CFB7B0B" w14:textId="5DCB180F" w:rsidR="003363C6" w:rsidRPr="00203CC1" w:rsidRDefault="006920FC">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Держава</w:t>
            </w:r>
          </w:p>
        </w:tc>
        <w:tc>
          <w:tcPr>
            <w:tcW w:w="3260" w:type="dxa"/>
            <w:tcBorders>
              <w:top w:val="single" w:sz="4" w:space="0" w:color="000000"/>
              <w:left w:val="single" w:sz="4" w:space="0" w:color="000000"/>
              <w:bottom w:val="single" w:sz="4" w:space="0" w:color="000000"/>
              <w:right w:val="single" w:sz="4" w:space="0" w:color="000000"/>
            </w:tcBorders>
          </w:tcPr>
          <w:p w14:paraId="36AC37FA" w14:textId="74E67762" w:rsidR="003363C6" w:rsidRPr="00203CC1" w:rsidRDefault="006920FC">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Позитивний</w:t>
            </w:r>
          </w:p>
        </w:tc>
        <w:tc>
          <w:tcPr>
            <w:tcW w:w="3828" w:type="dxa"/>
            <w:tcBorders>
              <w:top w:val="single" w:sz="4" w:space="0" w:color="000000"/>
              <w:left w:val="single" w:sz="4" w:space="0" w:color="000000"/>
              <w:bottom w:val="single" w:sz="4" w:space="0" w:color="000000"/>
              <w:right w:val="single" w:sz="4" w:space="0" w:color="000000"/>
            </w:tcBorders>
          </w:tcPr>
          <w:p w14:paraId="07EC49A4" w14:textId="70A39C2A" w:rsidR="003363C6" w:rsidRDefault="000730FD" w:rsidP="000730FD">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Встановлення ефективного контролю за відпуском рецептурних лікарських засобів</w:t>
            </w:r>
            <w:r w:rsidR="00203CC1" w:rsidRPr="00203CC1">
              <w:rPr>
                <w:rFonts w:ascii="Times New Roman" w:eastAsia="Times New Roman" w:hAnsi="Times New Roman" w:cs="Times New Roman"/>
                <w:sz w:val="28"/>
                <w:szCs w:val="28"/>
              </w:rPr>
              <w:t>.</w:t>
            </w:r>
          </w:p>
        </w:tc>
      </w:tr>
    </w:tbl>
    <w:p w14:paraId="00000033" w14:textId="77777777" w:rsidR="007F3C95" w:rsidRDefault="007F3C95">
      <w:pPr>
        <w:widowControl w:val="0"/>
        <w:tabs>
          <w:tab w:val="left" w:pos="708"/>
        </w:tabs>
        <w:spacing w:after="0" w:line="240" w:lineRule="auto"/>
        <w:rPr>
          <w:rFonts w:ascii="Times New Roman" w:eastAsia="Times New Roman" w:hAnsi="Times New Roman" w:cs="Times New Roman"/>
          <w:sz w:val="28"/>
          <w:szCs w:val="28"/>
          <w:highlight w:val="yellow"/>
        </w:rPr>
      </w:pPr>
    </w:p>
    <w:p w14:paraId="00000034" w14:textId="77777777" w:rsidR="007F3C95" w:rsidRDefault="007F3C95">
      <w:pPr>
        <w:widowControl w:val="0"/>
        <w:tabs>
          <w:tab w:val="left" w:pos="708"/>
        </w:tabs>
        <w:spacing w:after="0" w:line="240" w:lineRule="auto"/>
        <w:rPr>
          <w:rFonts w:ascii="Times New Roman" w:eastAsia="Times New Roman" w:hAnsi="Times New Roman" w:cs="Times New Roman"/>
          <w:sz w:val="20"/>
          <w:szCs w:val="20"/>
        </w:rPr>
      </w:pPr>
    </w:p>
    <w:p w14:paraId="00000036" w14:textId="0F349A79" w:rsidR="007F3C95" w:rsidRPr="00A0085D" w:rsidRDefault="00CB1A48" w:rsidP="00CB1A48">
      <w:pPr>
        <w:spacing w:after="0" w:line="240" w:lineRule="auto"/>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Голов</w:t>
      </w:r>
      <w:r w:rsidR="00A0085D">
        <w:rPr>
          <w:rFonts w:ascii="Times New Roman" w:eastAsia="Times New Roman" w:hAnsi="Times New Roman" w:cs="Times New Roman"/>
          <w:b/>
          <w:sz w:val="28"/>
          <w:szCs w:val="28"/>
          <w:lang w:val="ru-RU"/>
        </w:rPr>
        <w:t>а</w:t>
      </w:r>
      <w:r>
        <w:rPr>
          <w:rFonts w:ascii="Times New Roman" w:eastAsia="Times New Roman" w:hAnsi="Times New Roman" w:cs="Times New Roman"/>
          <w:b/>
          <w:sz w:val="28"/>
          <w:szCs w:val="28"/>
        </w:rPr>
        <w:t xml:space="preserve"> Держлікслужби                            </w:t>
      </w:r>
      <w:r w:rsidR="00A0085D">
        <w:rPr>
          <w:rFonts w:ascii="Times New Roman" w:eastAsia="Times New Roman" w:hAnsi="Times New Roman" w:cs="Times New Roman"/>
          <w:b/>
          <w:sz w:val="28"/>
          <w:szCs w:val="28"/>
        </w:rPr>
        <w:t xml:space="preserve">                                     </w:t>
      </w:r>
      <w:r w:rsidR="00A0085D">
        <w:rPr>
          <w:rFonts w:ascii="Times New Roman" w:eastAsia="Times New Roman" w:hAnsi="Times New Roman" w:cs="Times New Roman"/>
          <w:b/>
          <w:sz w:val="28"/>
          <w:szCs w:val="28"/>
          <w:lang w:val="ru-RU"/>
        </w:rPr>
        <w:t>Роман ІСАЄНКО</w:t>
      </w:r>
    </w:p>
    <w:p w14:paraId="00000037" w14:textId="77777777" w:rsidR="007F3C95" w:rsidRDefault="007F3C95">
      <w:pPr>
        <w:spacing w:after="0" w:line="240" w:lineRule="auto"/>
        <w:jc w:val="both"/>
        <w:rPr>
          <w:rFonts w:ascii="Times New Roman" w:eastAsia="Times New Roman" w:hAnsi="Times New Roman" w:cs="Times New Roman"/>
          <w:sz w:val="20"/>
          <w:szCs w:val="20"/>
        </w:rPr>
      </w:pPr>
    </w:p>
    <w:p w14:paraId="00000038" w14:textId="77777777" w:rsidR="007F3C95" w:rsidRDefault="007F3C95">
      <w:pPr>
        <w:spacing w:after="0" w:line="240" w:lineRule="auto"/>
        <w:jc w:val="both"/>
        <w:rPr>
          <w:rFonts w:ascii="Times New Roman" w:eastAsia="Times New Roman" w:hAnsi="Times New Roman" w:cs="Times New Roman"/>
          <w:sz w:val="20"/>
          <w:szCs w:val="20"/>
        </w:rPr>
      </w:pPr>
    </w:p>
    <w:p w14:paraId="00000039" w14:textId="369A6994" w:rsidR="007F3C95" w:rsidRDefault="00A273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 202</w:t>
      </w:r>
      <w:r w:rsidR="001E07E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р.</w:t>
      </w:r>
    </w:p>
    <w:p w14:paraId="0000003A" w14:textId="77777777" w:rsidR="007F3C95" w:rsidRDefault="007F3C95"/>
    <w:sectPr w:rsidR="007F3C95" w:rsidSect="001E07E7">
      <w:headerReference w:type="default" r:id="rId7"/>
      <w:pgSz w:w="11906" w:h="16838"/>
      <w:pgMar w:top="850" w:right="707" w:bottom="993"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1A8A0" w14:textId="77777777" w:rsidR="00F2558C" w:rsidRDefault="00A273B3">
      <w:pPr>
        <w:spacing w:after="0" w:line="240" w:lineRule="auto"/>
      </w:pPr>
      <w:r>
        <w:separator/>
      </w:r>
    </w:p>
  </w:endnote>
  <w:endnote w:type="continuationSeparator" w:id="0">
    <w:p w14:paraId="67A48128" w14:textId="77777777" w:rsidR="00F2558C" w:rsidRDefault="00A2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DAAF" w14:textId="77777777" w:rsidR="00F2558C" w:rsidRDefault="00A273B3">
      <w:pPr>
        <w:spacing w:after="0" w:line="240" w:lineRule="auto"/>
      </w:pPr>
      <w:r>
        <w:separator/>
      </w:r>
    </w:p>
  </w:footnote>
  <w:footnote w:type="continuationSeparator" w:id="0">
    <w:p w14:paraId="4A63EAB6" w14:textId="77777777" w:rsidR="00F2558C" w:rsidRDefault="00A27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16B8B66C" w:rsidR="007F3C95" w:rsidRDefault="00A273B3">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B0330E">
      <w:rPr>
        <w:noProof/>
        <w:color w:val="000000"/>
      </w:rPr>
      <w:t>4</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95"/>
    <w:rsid w:val="00014529"/>
    <w:rsid w:val="00041744"/>
    <w:rsid w:val="00046C6B"/>
    <w:rsid w:val="000730FD"/>
    <w:rsid w:val="000B0E1E"/>
    <w:rsid w:val="000B4359"/>
    <w:rsid w:val="000D10F4"/>
    <w:rsid w:val="000E1F01"/>
    <w:rsid w:val="001276B2"/>
    <w:rsid w:val="00137037"/>
    <w:rsid w:val="00154C74"/>
    <w:rsid w:val="00191CC8"/>
    <w:rsid w:val="00196BD4"/>
    <w:rsid w:val="001A4F45"/>
    <w:rsid w:val="001E07E7"/>
    <w:rsid w:val="00200C7A"/>
    <w:rsid w:val="00203CC1"/>
    <w:rsid w:val="00256310"/>
    <w:rsid w:val="0026054E"/>
    <w:rsid w:val="00293F2E"/>
    <w:rsid w:val="00297DD6"/>
    <w:rsid w:val="002B1820"/>
    <w:rsid w:val="002C1E06"/>
    <w:rsid w:val="002D4369"/>
    <w:rsid w:val="003363C6"/>
    <w:rsid w:val="003510C0"/>
    <w:rsid w:val="003765A9"/>
    <w:rsid w:val="003A55A0"/>
    <w:rsid w:val="003A663E"/>
    <w:rsid w:val="003B0103"/>
    <w:rsid w:val="00446FCE"/>
    <w:rsid w:val="00452AC6"/>
    <w:rsid w:val="004B05F9"/>
    <w:rsid w:val="004B2D2B"/>
    <w:rsid w:val="004B3B23"/>
    <w:rsid w:val="004D4770"/>
    <w:rsid w:val="00524268"/>
    <w:rsid w:val="00525D2A"/>
    <w:rsid w:val="005406F7"/>
    <w:rsid w:val="00543644"/>
    <w:rsid w:val="00550BB2"/>
    <w:rsid w:val="00566E60"/>
    <w:rsid w:val="00592207"/>
    <w:rsid w:val="005B25C0"/>
    <w:rsid w:val="00600DAD"/>
    <w:rsid w:val="00604EB6"/>
    <w:rsid w:val="00606C5B"/>
    <w:rsid w:val="0062620A"/>
    <w:rsid w:val="006920FC"/>
    <w:rsid w:val="006B6124"/>
    <w:rsid w:val="006D0817"/>
    <w:rsid w:val="006E273D"/>
    <w:rsid w:val="006F0B6A"/>
    <w:rsid w:val="006F4783"/>
    <w:rsid w:val="006F6E57"/>
    <w:rsid w:val="006F7047"/>
    <w:rsid w:val="007148A5"/>
    <w:rsid w:val="00726E8C"/>
    <w:rsid w:val="00771EAC"/>
    <w:rsid w:val="007807E4"/>
    <w:rsid w:val="007A5BBA"/>
    <w:rsid w:val="007F3C95"/>
    <w:rsid w:val="007F3F4C"/>
    <w:rsid w:val="007F445C"/>
    <w:rsid w:val="00805181"/>
    <w:rsid w:val="008067F5"/>
    <w:rsid w:val="008607AA"/>
    <w:rsid w:val="008E0FE2"/>
    <w:rsid w:val="009112CF"/>
    <w:rsid w:val="00936902"/>
    <w:rsid w:val="00940EDC"/>
    <w:rsid w:val="009441FF"/>
    <w:rsid w:val="0096331F"/>
    <w:rsid w:val="009D2A32"/>
    <w:rsid w:val="009D6867"/>
    <w:rsid w:val="00A0085D"/>
    <w:rsid w:val="00A273B3"/>
    <w:rsid w:val="00A937D0"/>
    <w:rsid w:val="00AC14B3"/>
    <w:rsid w:val="00AC560D"/>
    <w:rsid w:val="00AD2E8D"/>
    <w:rsid w:val="00AF0E81"/>
    <w:rsid w:val="00AF6540"/>
    <w:rsid w:val="00B0330E"/>
    <w:rsid w:val="00B16B0C"/>
    <w:rsid w:val="00B456B0"/>
    <w:rsid w:val="00B622E3"/>
    <w:rsid w:val="00B819AA"/>
    <w:rsid w:val="00BA740E"/>
    <w:rsid w:val="00BC46F7"/>
    <w:rsid w:val="00BD23E8"/>
    <w:rsid w:val="00BF7634"/>
    <w:rsid w:val="00CB1A48"/>
    <w:rsid w:val="00CC0210"/>
    <w:rsid w:val="00D00CD0"/>
    <w:rsid w:val="00D024B2"/>
    <w:rsid w:val="00D1579A"/>
    <w:rsid w:val="00D2022A"/>
    <w:rsid w:val="00D56A03"/>
    <w:rsid w:val="00DA0DE5"/>
    <w:rsid w:val="00DA7AC0"/>
    <w:rsid w:val="00DE5291"/>
    <w:rsid w:val="00DF79DC"/>
    <w:rsid w:val="00E20467"/>
    <w:rsid w:val="00E35B83"/>
    <w:rsid w:val="00EE2FDF"/>
    <w:rsid w:val="00EE7224"/>
    <w:rsid w:val="00F1248F"/>
    <w:rsid w:val="00F2558C"/>
    <w:rsid w:val="00F56E0D"/>
    <w:rsid w:val="00F619D8"/>
    <w:rsid w:val="00FC3F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226"/>
  <w15:docId w15:val="{E5E10803-34A3-47E7-9665-2D139D4B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D42DB"/>
    <w:pPr>
      <w:tabs>
        <w:tab w:val="center" w:pos="4819"/>
        <w:tab w:val="right" w:pos="9639"/>
      </w:tabs>
    </w:pPr>
  </w:style>
  <w:style w:type="character" w:customStyle="1" w:styleId="a5">
    <w:name w:val="Верхній колонтитул Знак"/>
    <w:link w:val="a4"/>
    <w:uiPriority w:val="99"/>
    <w:rsid w:val="00AD42DB"/>
    <w:rPr>
      <w:sz w:val="22"/>
      <w:szCs w:val="22"/>
      <w:lang w:eastAsia="en-US"/>
    </w:rPr>
  </w:style>
  <w:style w:type="paragraph" w:styleId="a6">
    <w:name w:val="footer"/>
    <w:basedOn w:val="a"/>
    <w:link w:val="a7"/>
    <w:uiPriority w:val="99"/>
    <w:unhideWhenUsed/>
    <w:rsid w:val="00AD42DB"/>
    <w:pPr>
      <w:tabs>
        <w:tab w:val="center" w:pos="4819"/>
        <w:tab w:val="right" w:pos="9639"/>
      </w:tabs>
    </w:pPr>
  </w:style>
  <w:style w:type="character" w:customStyle="1" w:styleId="a7">
    <w:name w:val="Нижній колонтитул Знак"/>
    <w:link w:val="a6"/>
    <w:uiPriority w:val="99"/>
    <w:rsid w:val="00AD42DB"/>
    <w:rPr>
      <w:sz w:val="22"/>
      <w:szCs w:val="22"/>
      <w:lang w:eastAsia="en-US"/>
    </w:rPr>
  </w:style>
  <w:style w:type="paragraph" w:customStyle="1" w:styleId="rvps2">
    <w:name w:val="rvps2"/>
    <w:basedOn w:val="a"/>
    <w:rsid w:val="00E17DE7"/>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59344D"/>
    <w:rPr>
      <w:b/>
      <w:bC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A273B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2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QpGnP8lXkVnOEDQW/bsf0RXPw==">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Pages>
  <Words>4906</Words>
  <Characters>2797</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Сібгатуліна</dc:creator>
  <cp:keywords/>
  <dc:description/>
  <cp:lastModifiedBy>Бабійчук Оксана Миколаївна</cp:lastModifiedBy>
  <cp:revision>2</cp:revision>
  <cp:lastPrinted>2023-01-30T11:47:00Z</cp:lastPrinted>
  <dcterms:created xsi:type="dcterms:W3CDTF">2023-01-16T12:51:00Z</dcterms:created>
  <dcterms:modified xsi:type="dcterms:W3CDTF">2023-02-22T14:08:00Z</dcterms:modified>
</cp:coreProperties>
</file>