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A67B" w14:textId="77777777" w:rsidR="008F232E" w:rsidRPr="00323974" w:rsidRDefault="008F232E" w:rsidP="008F232E">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20" w:before="288" w:after="0" w:line="240" w:lineRule="auto"/>
        <w:jc w:val="center"/>
        <w:rPr>
          <w:rFonts w:ascii="Times New Roman" w:eastAsia="Arial" w:hAnsi="Times New Roman" w:cs="Times New Roman"/>
          <w:sz w:val="28"/>
          <w:szCs w:val="28"/>
        </w:rPr>
      </w:pPr>
      <w:r w:rsidRPr="00323974">
        <w:rPr>
          <w:rFonts w:ascii="Times New Roman" w:eastAsia="Arial" w:hAnsi="Times New Roman" w:cs="Times New Roman"/>
          <w:noProof/>
          <w:sz w:val="28"/>
          <w:szCs w:val="28"/>
          <w:lang w:eastAsia="uk-UA"/>
        </w:rPr>
        <w:drawing>
          <wp:inline distT="0" distB="0" distL="0" distR="0" wp14:anchorId="1AF7C943" wp14:editId="2EF0C00B">
            <wp:extent cx="397510" cy="572770"/>
            <wp:effectExtent l="0" t="0" r="2540" b="0"/>
            <wp:docPr id="2" name="Рисунок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black and white logo&#10;&#10;Description automatically generated with low confidence"/>
                    <pic:cNvPicPr>
                      <a:picLocks noChangeAspect="1"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a:off x="0" y="0"/>
                      <a:ext cx="397510" cy="572770"/>
                    </a:xfrm>
                    <a:prstGeom prst="rect">
                      <a:avLst/>
                    </a:prstGeom>
                    <a:noFill/>
                    <a:ln>
                      <a:noFill/>
                    </a:ln>
                  </pic:spPr>
                </pic:pic>
              </a:graphicData>
            </a:graphic>
          </wp:inline>
        </w:drawing>
      </w:r>
    </w:p>
    <w:p w14:paraId="068D77CE" w14:textId="77777777" w:rsidR="008F232E" w:rsidRPr="00323974" w:rsidRDefault="008F232E" w:rsidP="008F232E">
      <w:pPr>
        <w:shd w:val="clear" w:color="auto" w:fill="FFFFFF"/>
        <w:spacing w:beforeLines="120" w:before="288" w:after="120" w:line="240" w:lineRule="auto"/>
        <w:jc w:val="center"/>
        <w:rPr>
          <w:rFonts w:ascii="Times New Roman" w:eastAsia="Times New Roman" w:hAnsi="Times New Roman" w:cs="Times New Roman"/>
          <w:b/>
          <w:sz w:val="28"/>
          <w:szCs w:val="28"/>
        </w:rPr>
      </w:pPr>
      <w:r w:rsidRPr="00323974">
        <w:rPr>
          <w:rFonts w:ascii="Times New Roman" w:eastAsia="Times New Roman" w:hAnsi="Times New Roman" w:cs="Times New Roman"/>
          <w:b/>
          <w:sz w:val="28"/>
          <w:szCs w:val="28"/>
        </w:rPr>
        <w:t>КАБІНЕТ МІНІСТРІВ УКРАЇНИ</w:t>
      </w:r>
    </w:p>
    <w:p w14:paraId="7C39D95F" w14:textId="62DB62ED" w:rsidR="008F232E" w:rsidRDefault="008F232E" w:rsidP="008F232E">
      <w:pPr>
        <w:shd w:val="clear" w:color="auto" w:fill="FFFFFF"/>
        <w:spacing w:beforeLines="120" w:before="288" w:after="0" w:line="240" w:lineRule="auto"/>
        <w:jc w:val="center"/>
        <w:rPr>
          <w:rFonts w:ascii="Times New Roman" w:eastAsia="Times New Roman" w:hAnsi="Times New Roman" w:cs="Times New Roman"/>
          <w:b/>
          <w:smallCaps/>
          <w:sz w:val="28"/>
          <w:szCs w:val="28"/>
        </w:rPr>
      </w:pPr>
      <w:r w:rsidRPr="00323974">
        <w:rPr>
          <w:rFonts w:ascii="Times New Roman" w:eastAsia="Times New Roman" w:hAnsi="Times New Roman" w:cs="Times New Roman"/>
          <w:b/>
          <w:smallCaps/>
          <w:sz w:val="28"/>
          <w:szCs w:val="28"/>
        </w:rPr>
        <w:t>ПОСТАНОВА</w:t>
      </w:r>
    </w:p>
    <w:p w14:paraId="39FC15BD" w14:textId="64A8668C" w:rsidR="00512184" w:rsidRPr="000D1CEB" w:rsidRDefault="00512184" w:rsidP="00512184">
      <w:pPr>
        <w:pStyle w:val="a7"/>
        <w:rPr>
          <w:rFonts w:ascii="Times New Roman" w:hAnsi="Times New Roman"/>
          <w:sz w:val="28"/>
          <w:szCs w:val="28"/>
        </w:rPr>
      </w:pPr>
      <w:r w:rsidRPr="000D1CEB">
        <w:rPr>
          <w:rFonts w:ascii="Times New Roman" w:hAnsi="Times New Roman"/>
          <w:sz w:val="28"/>
          <w:szCs w:val="28"/>
        </w:rPr>
        <w:t>від                            202</w:t>
      </w:r>
      <w:r>
        <w:rPr>
          <w:rFonts w:ascii="Times New Roman" w:hAnsi="Times New Roman"/>
          <w:sz w:val="28"/>
          <w:szCs w:val="28"/>
        </w:rPr>
        <w:t>3</w:t>
      </w:r>
      <w:r w:rsidRPr="000D1CEB">
        <w:rPr>
          <w:rFonts w:ascii="Times New Roman" w:hAnsi="Times New Roman"/>
          <w:sz w:val="28"/>
          <w:szCs w:val="28"/>
        </w:rPr>
        <w:t xml:space="preserve"> р. № </w:t>
      </w:r>
    </w:p>
    <w:p w14:paraId="39A22C48" w14:textId="1C1B6AC2" w:rsidR="008F232E" w:rsidRDefault="00512184" w:rsidP="008F232E">
      <w:pPr>
        <w:shd w:val="clear" w:color="auto" w:fill="FFFFFF"/>
        <w:spacing w:before="120" w:after="0" w:line="240" w:lineRule="auto"/>
        <w:jc w:val="center"/>
        <w:rPr>
          <w:rFonts w:ascii="Times New Roman" w:eastAsia="Times New Roman" w:hAnsi="Times New Roman" w:cs="Times New Roman"/>
          <w:b/>
          <w:sz w:val="28"/>
          <w:szCs w:val="28"/>
        </w:rPr>
      </w:pPr>
      <w:bookmarkStart w:id="0" w:name="_gjdgxs"/>
      <w:bookmarkStart w:id="1" w:name="_Hlk105432268"/>
      <w:bookmarkEnd w:id="0"/>
      <w:r>
        <w:rPr>
          <w:rFonts w:ascii="Times New Roman" w:eastAsia="Times New Roman" w:hAnsi="Times New Roman" w:cs="Times New Roman"/>
          <w:sz w:val="28"/>
          <w:szCs w:val="28"/>
        </w:rPr>
        <w:t>Київ</w:t>
      </w:r>
    </w:p>
    <w:p w14:paraId="1D89A52B" w14:textId="2AD59471" w:rsidR="008F232E" w:rsidRPr="00323974" w:rsidRDefault="008F232E" w:rsidP="008F232E">
      <w:pPr>
        <w:shd w:val="clear" w:color="auto" w:fill="FFFFFF"/>
        <w:spacing w:before="120" w:after="0" w:line="240" w:lineRule="auto"/>
        <w:jc w:val="center"/>
        <w:rPr>
          <w:rFonts w:ascii="Times New Roman" w:eastAsia="Times New Roman" w:hAnsi="Times New Roman" w:cs="Times New Roman"/>
          <w:b/>
          <w:sz w:val="28"/>
          <w:szCs w:val="28"/>
        </w:rPr>
      </w:pPr>
      <w:r w:rsidRPr="00323974">
        <w:rPr>
          <w:rFonts w:ascii="Times New Roman" w:eastAsia="Times New Roman" w:hAnsi="Times New Roman" w:cs="Times New Roman"/>
          <w:b/>
          <w:sz w:val="28"/>
          <w:szCs w:val="28"/>
        </w:rPr>
        <w:t xml:space="preserve">Про внесення зміни до </w:t>
      </w:r>
      <w:r w:rsidR="00BF6069" w:rsidRPr="00BF6069">
        <w:rPr>
          <w:rFonts w:ascii="Times New Roman" w:eastAsia="Times New Roman" w:hAnsi="Times New Roman" w:cs="Times New Roman"/>
          <w:b/>
          <w:sz w:val="28"/>
          <w:szCs w:val="28"/>
        </w:rPr>
        <w:t>підпункту 3</w:t>
      </w:r>
      <w:r w:rsidR="00BF6069">
        <w:rPr>
          <w:rFonts w:ascii="Times New Roman" w:eastAsia="Times New Roman" w:hAnsi="Times New Roman" w:cs="Times New Roman"/>
          <w:b/>
          <w:sz w:val="28"/>
          <w:szCs w:val="28"/>
        </w:rPr>
        <w:t xml:space="preserve"> </w:t>
      </w:r>
      <w:r w:rsidRPr="00323974">
        <w:rPr>
          <w:rFonts w:ascii="Times New Roman" w:eastAsia="Times New Roman" w:hAnsi="Times New Roman" w:cs="Times New Roman"/>
          <w:b/>
          <w:sz w:val="28"/>
          <w:szCs w:val="28"/>
        </w:rPr>
        <w:t xml:space="preserve">пункту 31 </w:t>
      </w:r>
      <w:r w:rsidRPr="00323974">
        <w:rPr>
          <w:rFonts w:ascii="Times New Roman" w:eastAsia="Times New Roman" w:hAnsi="Times New Roman" w:cs="Times New Roman"/>
          <w:b/>
          <w:sz w:val="28"/>
          <w:szCs w:val="28"/>
          <w:vertAlign w:val="superscript"/>
        </w:rPr>
        <w:t>1</w:t>
      </w:r>
      <w:r w:rsidRPr="00323974">
        <w:rPr>
          <w:rFonts w:ascii="Times New Roman" w:eastAsia="Times New Roman" w:hAnsi="Times New Roman" w:cs="Times New Roman"/>
          <w:b/>
          <w:sz w:val="28"/>
          <w:szCs w:val="28"/>
        </w:rPr>
        <w:t xml:space="preserve">Ліцензійних умов </w:t>
      </w:r>
      <w:r w:rsidRPr="00323974">
        <w:rPr>
          <w:rFonts w:ascii="Times New Roman" w:hAnsi="Times New Roman" w:cs="Times New Roman"/>
          <w:b/>
          <w:bCs/>
          <w:sz w:val="28"/>
          <w:szCs w:val="28"/>
          <w:shd w:val="clear" w:color="auto" w:fill="FFFFFF"/>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bookmarkEnd w:id="1"/>
    <w:p w14:paraId="44922263" w14:textId="77777777" w:rsidR="008F232E" w:rsidRPr="00323974" w:rsidRDefault="008F232E" w:rsidP="008F232E">
      <w:pPr>
        <w:shd w:val="clear" w:color="auto" w:fill="FFFFFF"/>
        <w:spacing w:before="120" w:after="0" w:line="240" w:lineRule="auto"/>
        <w:ind w:firstLine="720"/>
        <w:jc w:val="center"/>
        <w:rPr>
          <w:rFonts w:ascii="Times New Roman" w:eastAsia="Times New Roman" w:hAnsi="Times New Roman" w:cs="Times New Roman"/>
          <w:b/>
          <w:sz w:val="28"/>
          <w:szCs w:val="28"/>
        </w:rPr>
      </w:pPr>
    </w:p>
    <w:p w14:paraId="353DF98C" w14:textId="77777777" w:rsidR="008F232E" w:rsidRPr="00323974" w:rsidRDefault="008F232E" w:rsidP="008F232E">
      <w:pPr>
        <w:shd w:val="clear" w:color="auto" w:fill="FFFFFF"/>
        <w:spacing w:before="120" w:after="0" w:line="240" w:lineRule="auto"/>
        <w:ind w:firstLine="720"/>
        <w:jc w:val="both"/>
        <w:rPr>
          <w:rFonts w:ascii="Times New Roman" w:eastAsia="Times New Roman" w:hAnsi="Times New Roman" w:cs="Times New Roman"/>
          <w:sz w:val="28"/>
          <w:szCs w:val="28"/>
        </w:rPr>
      </w:pPr>
      <w:r w:rsidRPr="00323974">
        <w:rPr>
          <w:rFonts w:ascii="Times New Roman" w:eastAsia="Times New Roman" w:hAnsi="Times New Roman" w:cs="Times New Roman"/>
          <w:sz w:val="28"/>
          <w:szCs w:val="28"/>
        </w:rPr>
        <w:t xml:space="preserve">Кабінет Міністрів України </w:t>
      </w:r>
      <w:r w:rsidRPr="00323974">
        <w:rPr>
          <w:rFonts w:ascii="Times New Roman" w:eastAsia="Times New Roman" w:hAnsi="Times New Roman" w:cs="Times New Roman"/>
          <w:b/>
          <w:bCs/>
          <w:sz w:val="28"/>
          <w:szCs w:val="28"/>
        </w:rPr>
        <w:t>п о с т а н о в л я є:</w:t>
      </w:r>
    </w:p>
    <w:p w14:paraId="259B3193" w14:textId="77777777" w:rsidR="008F232E" w:rsidRDefault="008F232E" w:rsidP="008F232E">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323974">
        <w:rPr>
          <w:rFonts w:ascii="Times New Roman" w:eastAsia="Times New Roman" w:hAnsi="Times New Roman" w:cs="Times New Roman"/>
          <w:sz w:val="28"/>
          <w:szCs w:val="28"/>
        </w:rPr>
        <w:t xml:space="preserve">1. Внести </w:t>
      </w:r>
      <w:r>
        <w:rPr>
          <w:rFonts w:ascii="Times New Roman" w:eastAsia="Times New Roman" w:hAnsi="Times New Roman" w:cs="Times New Roman"/>
          <w:sz w:val="28"/>
          <w:szCs w:val="28"/>
        </w:rPr>
        <w:t xml:space="preserve">зміну до підпункту 3 </w:t>
      </w:r>
      <w:r w:rsidRPr="00323974">
        <w:rPr>
          <w:rFonts w:ascii="Times New Roman" w:hAnsi="Times New Roman" w:cs="Times New Roman"/>
          <w:sz w:val="28"/>
          <w:szCs w:val="28"/>
          <w:shd w:val="clear" w:color="auto" w:fill="FFFFFF"/>
        </w:rPr>
        <w:t>пункту 31</w:t>
      </w:r>
      <w:r w:rsidRPr="00323974">
        <w:rPr>
          <w:rFonts w:ascii="Times New Roman" w:hAnsi="Times New Roman" w:cs="Times New Roman"/>
          <w:sz w:val="28"/>
          <w:szCs w:val="28"/>
          <w:shd w:val="clear" w:color="auto" w:fill="FFFFFF"/>
          <w:vertAlign w:val="superscript"/>
        </w:rPr>
        <w:t>1</w:t>
      </w:r>
      <w:r w:rsidRPr="00323974">
        <w:rPr>
          <w:rFonts w:ascii="Times New Roman" w:hAnsi="Times New Roman" w:cs="Times New Roman"/>
          <w:sz w:val="28"/>
          <w:szCs w:val="28"/>
          <w:shd w:val="clear" w:color="auto" w:fill="FFFFFF"/>
        </w:rPr>
        <w:t xml:space="preserve"> </w:t>
      </w:r>
      <w:bookmarkStart w:id="2" w:name="_Hlk105604761"/>
      <w:r w:rsidRPr="00323974">
        <w:rPr>
          <w:rFonts w:ascii="Times New Roman" w:eastAsia="Times New Roman" w:hAnsi="Times New Roman" w:cs="Times New Roman"/>
          <w:sz w:val="28"/>
          <w:szCs w:val="28"/>
        </w:rPr>
        <w:t xml:space="preserve">Ліцензійних умов </w:t>
      </w:r>
      <w:r w:rsidRPr="00323974">
        <w:rPr>
          <w:rFonts w:ascii="Times New Roman" w:hAnsi="Times New Roman" w:cs="Times New Roman"/>
          <w:sz w:val="28"/>
          <w:szCs w:val="28"/>
          <w:shd w:val="clear" w:color="auto" w:fill="FFFFFF"/>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bookmarkEnd w:id="2"/>
      <w:r w:rsidRPr="00323974">
        <w:rPr>
          <w:rFonts w:ascii="Times New Roman" w:hAnsi="Times New Roman" w:cs="Times New Roman"/>
          <w:sz w:val="28"/>
          <w:szCs w:val="28"/>
          <w:shd w:val="clear" w:color="auto" w:fill="FFFFFF"/>
        </w:rPr>
        <w:t xml:space="preserve">, затверджених </w:t>
      </w:r>
      <w:bookmarkStart w:id="3" w:name="_Hlk105433857"/>
      <w:r w:rsidRPr="00323974">
        <w:rPr>
          <w:rFonts w:ascii="Times New Roman" w:hAnsi="Times New Roman" w:cs="Times New Roman"/>
          <w:sz w:val="28"/>
          <w:szCs w:val="28"/>
          <w:shd w:val="clear" w:color="auto" w:fill="FFFFFF"/>
        </w:rPr>
        <w:t xml:space="preserve">постановою Кабінету Міністрів України </w:t>
      </w:r>
      <w:bookmarkStart w:id="4" w:name="_Hlk104996639"/>
      <w:r w:rsidRPr="00323974">
        <w:rPr>
          <w:rFonts w:ascii="Times New Roman" w:hAnsi="Times New Roman" w:cs="Times New Roman"/>
          <w:sz w:val="28"/>
          <w:szCs w:val="28"/>
          <w:shd w:val="clear" w:color="auto" w:fill="FFFFFF"/>
        </w:rPr>
        <w:t xml:space="preserve">від 30 листопада 2016 р. № 929 </w:t>
      </w:r>
      <w:bookmarkEnd w:id="4"/>
      <w:r w:rsidRPr="00323974">
        <w:rPr>
          <w:rFonts w:ascii="Times New Roman" w:hAnsi="Times New Roman" w:cs="Times New Roman"/>
          <w:sz w:val="28"/>
          <w:szCs w:val="28"/>
          <w:shd w:val="clear" w:color="auto" w:fill="FFFFFF"/>
        </w:rPr>
        <w:t>(</w:t>
      </w:r>
      <w:bookmarkStart w:id="5" w:name="_Hlk95994251"/>
      <w:r w:rsidRPr="00323974">
        <w:rPr>
          <w:rFonts w:ascii="Times New Roman" w:hAnsi="Times New Roman" w:cs="Times New Roman"/>
          <w:sz w:val="28"/>
          <w:szCs w:val="28"/>
          <w:shd w:val="clear" w:color="auto" w:fill="FFFFFF"/>
        </w:rPr>
        <w:t xml:space="preserve">Офіційний вісник України, </w:t>
      </w:r>
      <w:bookmarkEnd w:id="5"/>
      <w:r w:rsidRPr="00323974">
        <w:rPr>
          <w:rFonts w:ascii="Times New Roman" w:hAnsi="Times New Roman" w:cs="Times New Roman"/>
          <w:sz w:val="28"/>
          <w:szCs w:val="28"/>
          <w:shd w:val="clear" w:color="auto" w:fill="FFFFFF"/>
        </w:rPr>
        <w:t>2016, № 99, ст. 3217; 2022, № 40, ст. 2176, № 59, ст. 3556</w:t>
      </w:r>
      <w:bookmarkEnd w:id="3"/>
      <w:r w:rsidRPr="0032397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виклавши його в такій редакції:</w:t>
      </w:r>
    </w:p>
    <w:p w14:paraId="77E7D692" w14:textId="3620423B" w:rsidR="00E4600E" w:rsidRPr="00672BCB" w:rsidRDefault="008F232E" w:rsidP="00E4600E">
      <w:pPr>
        <w:shd w:val="clear" w:color="auto" w:fill="FFFFFF"/>
        <w:spacing w:before="120" w:after="0" w:line="24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«3) </w:t>
      </w:r>
      <w:r w:rsidR="00512184" w:rsidRPr="00512184">
        <w:rPr>
          <w:rFonts w:ascii="Times New Roman" w:eastAsia="Times New Roman" w:hAnsi="Times New Roman" w:cs="Times New Roman"/>
          <w:color w:val="000000" w:themeColor="text1"/>
          <w:sz w:val="28"/>
          <w:szCs w:val="28"/>
        </w:rPr>
        <w:t xml:space="preserve">в межах територій активних бойовий дій або тимчасово окупованих </w:t>
      </w:r>
      <w:r w:rsidR="009472E3">
        <w:rPr>
          <w:rFonts w:ascii="Times New Roman" w:eastAsia="Times New Roman" w:hAnsi="Times New Roman" w:cs="Times New Roman"/>
          <w:color w:val="000000" w:themeColor="text1"/>
          <w:sz w:val="28"/>
          <w:szCs w:val="28"/>
        </w:rPr>
        <w:t>Р</w:t>
      </w:r>
      <w:r w:rsidR="00512184" w:rsidRPr="00512184">
        <w:rPr>
          <w:rFonts w:ascii="Times New Roman" w:eastAsia="Times New Roman" w:hAnsi="Times New Roman" w:cs="Times New Roman"/>
          <w:color w:val="000000" w:themeColor="text1"/>
          <w:sz w:val="28"/>
          <w:szCs w:val="28"/>
        </w:rPr>
        <w:t xml:space="preserve">осійською </w:t>
      </w:r>
      <w:r w:rsidR="009472E3">
        <w:rPr>
          <w:rFonts w:ascii="Times New Roman" w:eastAsia="Times New Roman" w:hAnsi="Times New Roman" w:cs="Times New Roman"/>
          <w:color w:val="000000" w:themeColor="text1"/>
          <w:sz w:val="28"/>
          <w:szCs w:val="28"/>
        </w:rPr>
        <w:t>Ф</w:t>
      </w:r>
      <w:r w:rsidR="00512184" w:rsidRPr="00512184">
        <w:rPr>
          <w:rFonts w:ascii="Times New Roman" w:eastAsia="Times New Roman" w:hAnsi="Times New Roman" w:cs="Times New Roman"/>
          <w:color w:val="000000" w:themeColor="text1"/>
          <w:sz w:val="28"/>
          <w:szCs w:val="28"/>
        </w:rPr>
        <w:t>едерацією</w:t>
      </w:r>
      <w:r w:rsidR="00512184" w:rsidRPr="00512184">
        <w:t xml:space="preserve"> </w:t>
      </w:r>
      <w:r w:rsidR="00512184" w:rsidRPr="00512184">
        <w:rPr>
          <w:rFonts w:ascii="Times New Roman" w:eastAsia="Times New Roman" w:hAnsi="Times New Roman" w:cs="Times New Roman"/>
          <w:color w:val="000000" w:themeColor="text1"/>
          <w:sz w:val="28"/>
          <w:szCs w:val="28"/>
        </w:rPr>
        <w:t>територіях України,</w:t>
      </w:r>
      <w:r w:rsidRPr="00512184">
        <w:rPr>
          <w:rFonts w:ascii="Times New Roman" w:hAnsi="Times New Roman" w:cs="Times New Roman"/>
          <w:sz w:val="28"/>
          <w:szCs w:val="28"/>
          <w:shd w:val="clear" w:color="auto" w:fill="FFFFFF"/>
        </w:rPr>
        <w:t xml:space="preserve"> які включені Мінреінтеграції до </w:t>
      </w:r>
      <w:r w:rsidR="00DE2A79" w:rsidRPr="00512184">
        <w:rPr>
          <w:rFonts w:ascii="Times New Roman" w:hAnsi="Times New Roman" w:cs="Times New Roman"/>
          <w:sz w:val="28"/>
          <w:szCs w:val="28"/>
          <w:shd w:val="clear" w:color="auto" w:fill="FFFFFF"/>
        </w:rPr>
        <w:t>П</w:t>
      </w:r>
      <w:r w:rsidRPr="00512184">
        <w:rPr>
          <w:rFonts w:ascii="Times New Roman" w:hAnsi="Times New Roman" w:cs="Times New Roman"/>
          <w:sz w:val="28"/>
          <w:szCs w:val="28"/>
          <w:shd w:val="clear" w:color="auto" w:fill="FFFFFF"/>
        </w:rPr>
        <w:t>ереліку</w:t>
      </w:r>
      <w:r w:rsidRPr="00512184">
        <w:rPr>
          <w:rFonts w:ascii="Times New Roman" w:hAnsi="Times New Roman" w:cs="Times New Roman"/>
          <w:sz w:val="28"/>
          <w:szCs w:val="28"/>
        </w:rPr>
        <w:t xml:space="preserve"> територій, на яких ведуться (велися) бойові дії або тимчасово окупованих </w:t>
      </w:r>
      <w:r w:rsidR="009472E3">
        <w:rPr>
          <w:rFonts w:ascii="Times New Roman" w:hAnsi="Times New Roman" w:cs="Times New Roman"/>
          <w:sz w:val="28"/>
          <w:szCs w:val="28"/>
        </w:rPr>
        <w:t>Р</w:t>
      </w:r>
      <w:r w:rsidRPr="00512184">
        <w:rPr>
          <w:rFonts w:ascii="Times New Roman" w:hAnsi="Times New Roman" w:cs="Times New Roman"/>
          <w:sz w:val="28"/>
          <w:szCs w:val="28"/>
        </w:rPr>
        <w:t xml:space="preserve">осійською </w:t>
      </w:r>
      <w:r w:rsidR="009472E3">
        <w:rPr>
          <w:rFonts w:ascii="Times New Roman" w:hAnsi="Times New Roman" w:cs="Times New Roman"/>
          <w:sz w:val="28"/>
          <w:szCs w:val="28"/>
        </w:rPr>
        <w:t>Ф</w:t>
      </w:r>
      <w:r w:rsidRPr="00512184">
        <w:rPr>
          <w:rFonts w:ascii="Times New Roman" w:hAnsi="Times New Roman" w:cs="Times New Roman"/>
          <w:sz w:val="28"/>
          <w:szCs w:val="28"/>
        </w:rPr>
        <w:t>едерацією,</w:t>
      </w:r>
      <w:r>
        <w:t xml:space="preserve"> </w:t>
      </w:r>
      <w:r w:rsidR="00E4600E" w:rsidRPr="00672BCB">
        <w:rPr>
          <w:rFonts w:ascii="Times New Roman" w:hAnsi="Times New Roman" w:cs="Times New Roman"/>
          <w:color w:val="000000" w:themeColor="text1"/>
          <w:sz w:val="28"/>
          <w:szCs w:val="28"/>
          <w:shd w:val="clear" w:color="auto" w:fill="FFFFFF"/>
        </w:rPr>
        <w:t>відпуск рецептурних лікарських засобів (крім лікарських засобів, які містять наркотичні засоби, психотропні речовини та виписуються на спеціальних рецептурних бланках за</w:t>
      </w:r>
      <w:r w:rsidR="00A1293F">
        <w:rPr>
          <w:rFonts w:ascii="Times New Roman" w:hAnsi="Times New Roman" w:cs="Times New Roman"/>
          <w:color w:val="000000" w:themeColor="text1"/>
          <w:sz w:val="28"/>
          <w:szCs w:val="28"/>
          <w:shd w:val="clear" w:color="auto" w:fill="FFFFFF"/>
        </w:rPr>
        <w:t xml:space="preserve"> </w:t>
      </w:r>
      <w:hyperlink r:id="rId8" w:anchor="n180" w:tgtFrame="_blank" w:history="1">
        <w:r w:rsidR="00E4600E" w:rsidRPr="00A1293F">
          <w:rPr>
            <w:rStyle w:val="a8"/>
            <w:rFonts w:ascii="Times New Roman" w:hAnsi="Times New Roman" w:cs="Times New Roman"/>
            <w:color w:val="000000" w:themeColor="text1"/>
            <w:sz w:val="28"/>
            <w:szCs w:val="28"/>
            <w:u w:val="none"/>
            <w:shd w:val="clear" w:color="auto" w:fill="FFFFFF"/>
          </w:rPr>
          <w:t>формою № 3</w:t>
        </w:r>
      </w:hyperlink>
      <w:r w:rsidR="00E4600E" w:rsidRPr="00A1293F">
        <w:rPr>
          <w:rFonts w:ascii="Times New Roman" w:hAnsi="Times New Roman" w:cs="Times New Roman"/>
          <w:color w:val="000000" w:themeColor="text1"/>
          <w:sz w:val="28"/>
          <w:szCs w:val="28"/>
          <w:shd w:val="clear" w:color="auto" w:fill="FFFFFF"/>
        </w:rPr>
        <w:t>,</w:t>
      </w:r>
      <w:r w:rsidR="00E4600E" w:rsidRPr="00672BCB">
        <w:rPr>
          <w:rFonts w:ascii="Times New Roman" w:hAnsi="Times New Roman" w:cs="Times New Roman"/>
          <w:color w:val="000000" w:themeColor="text1"/>
          <w:sz w:val="28"/>
          <w:szCs w:val="28"/>
          <w:shd w:val="clear" w:color="auto" w:fill="FFFFFF"/>
        </w:rPr>
        <w:t xml:space="preserve">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w:t>
      </w:r>
      <w:r w:rsidR="00436B75">
        <w:rPr>
          <w:rFonts w:ascii="Times New Roman" w:hAnsi="Times New Roman" w:cs="Times New Roman"/>
          <w:color w:val="000000" w:themeColor="text1"/>
          <w:sz w:val="28"/>
          <w:szCs w:val="28"/>
          <w:shd w:val="clear" w:color="auto" w:fill="FFFFFF"/>
        </w:rPr>
        <w:t>)</w:t>
      </w:r>
      <w:r w:rsidR="00E4600E" w:rsidRPr="00672BCB">
        <w:rPr>
          <w:rFonts w:ascii="Times New Roman" w:hAnsi="Times New Roman" w:cs="Times New Roman"/>
          <w:color w:val="000000" w:themeColor="text1"/>
          <w:sz w:val="28"/>
          <w:szCs w:val="28"/>
          <w:shd w:val="clear" w:color="auto" w:fill="FFFFFF"/>
        </w:rPr>
        <w:t>,</w:t>
      </w:r>
      <w:r w:rsidR="00E4600E" w:rsidRPr="00672BCB">
        <w:rPr>
          <w:rFonts w:ascii="Times New Roman" w:eastAsia="Times New Roman" w:hAnsi="Times New Roman" w:cs="Times New Roman"/>
          <w:color w:val="000000" w:themeColor="text1"/>
          <w:sz w:val="28"/>
          <w:szCs w:val="28"/>
        </w:rPr>
        <w:t xml:space="preserve"> </w:t>
      </w:r>
      <w:r w:rsidR="00E4600E" w:rsidRPr="00436B75">
        <w:rPr>
          <w:rFonts w:ascii="Times New Roman" w:eastAsia="Times New Roman" w:hAnsi="Times New Roman" w:cs="Times New Roman"/>
          <w:color w:val="000000" w:themeColor="text1"/>
          <w:sz w:val="28"/>
          <w:szCs w:val="28"/>
        </w:rPr>
        <w:t>які згідно з інструкцією для медичного застосування підлягають відпуску за рецептом за кошти кінцевого споживача та/або інших джерел, не заборонених законом, крім бюджетних коштів, може здійснюватися без рецепта за умови надання пацієнтам працівниками аптек та їх структурних підрозділів під час відпуску таких лікарських засобів роз’яснення щодо необхідності їх застосування згідно із зазначеною інструкцією;».</w:t>
      </w:r>
    </w:p>
    <w:p w14:paraId="4926609F" w14:textId="77777777" w:rsidR="008F232E" w:rsidRPr="00323974" w:rsidRDefault="008F232E" w:rsidP="008F232E">
      <w:pPr>
        <w:shd w:val="clear" w:color="auto" w:fill="FFFFFF"/>
        <w:spacing w:before="120" w:after="0" w:line="240" w:lineRule="auto"/>
        <w:ind w:firstLine="720"/>
        <w:jc w:val="both"/>
        <w:rPr>
          <w:rFonts w:ascii="Times New Roman" w:hAnsi="Times New Roman" w:cs="Times New Roman"/>
          <w:sz w:val="28"/>
          <w:szCs w:val="28"/>
          <w:shd w:val="clear" w:color="auto" w:fill="FFFFFF"/>
        </w:rPr>
      </w:pPr>
      <w:bookmarkStart w:id="6" w:name="_GoBack"/>
      <w:bookmarkEnd w:id="6"/>
      <w:r w:rsidRPr="00323974">
        <w:rPr>
          <w:rFonts w:ascii="Times New Roman" w:hAnsi="Times New Roman" w:cs="Times New Roman"/>
          <w:sz w:val="28"/>
          <w:szCs w:val="28"/>
          <w:shd w:val="clear" w:color="auto" w:fill="FFFFFF"/>
        </w:rPr>
        <w:t>2. Ця постанова набирає чинності з 01 квітня 2023 року.</w:t>
      </w:r>
    </w:p>
    <w:p w14:paraId="6055A2CE" w14:textId="77777777" w:rsidR="008F232E" w:rsidRPr="00323974" w:rsidRDefault="008F232E" w:rsidP="008F232E">
      <w:pPr>
        <w:shd w:val="clear" w:color="auto" w:fill="FFFFFF"/>
        <w:spacing w:after="0" w:line="240" w:lineRule="auto"/>
        <w:jc w:val="both"/>
        <w:rPr>
          <w:rFonts w:ascii="Times New Roman" w:hAnsi="Times New Roman" w:cs="Times New Roman"/>
          <w:b/>
          <w:bCs/>
          <w:sz w:val="28"/>
          <w:szCs w:val="28"/>
          <w:shd w:val="clear" w:color="auto" w:fill="FFFFFF"/>
        </w:rPr>
      </w:pPr>
    </w:p>
    <w:p w14:paraId="50539A04" w14:textId="77777777" w:rsidR="008F232E" w:rsidRPr="00323974" w:rsidRDefault="008F232E" w:rsidP="008F232E">
      <w:pPr>
        <w:shd w:val="clear" w:color="auto" w:fill="FFFFFF"/>
        <w:spacing w:after="0" w:line="240" w:lineRule="auto"/>
        <w:jc w:val="both"/>
        <w:rPr>
          <w:rFonts w:ascii="Times New Roman" w:hAnsi="Times New Roman" w:cs="Times New Roman"/>
          <w:b/>
          <w:bCs/>
          <w:sz w:val="28"/>
          <w:szCs w:val="28"/>
          <w:shd w:val="clear" w:color="auto" w:fill="FFFFFF"/>
        </w:rPr>
      </w:pPr>
    </w:p>
    <w:p w14:paraId="32487BD9" w14:textId="7B1FD34F" w:rsidR="008F232E" w:rsidRPr="00323974" w:rsidRDefault="008F232E" w:rsidP="008F232E">
      <w:pPr>
        <w:shd w:val="clear" w:color="auto" w:fill="FFFFFF"/>
        <w:spacing w:after="0" w:line="240" w:lineRule="auto"/>
        <w:jc w:val="both"/>
        <w:rPr>
          <w:rFonts w:ascii="Times New Roman" w:hAnsi="Times New Roman" w:cs="Times New Roman"/>
          <w:b/>
          <w:bCs/>
          <w:sz w:val="28"/>
          <w:szCs w:val="28"/>
          <w:shd w:val="clear" w:color="auto" w:fill="FFFFFF"/>
        </w:rPr>
      </w:pPr>
      <w:r w:rsidRPr="00323974">
        <w:rPr>
          <w:rFonts w:ascii="Times New Roman" w:hAnsi="Times New Roman" w:cs="Times New Roman"/>
          <w:b/>
          <w:bCs/>
          <w:sz w:val="28"/>
          <w:szCs w:val="28"/>
          <w:shd w:val="clear" w:color="auto" w:fill="FFFFFF"/>
        </w:rPr>
        <w:t>Прем’єр-міністр України</w:t>
      </w:r>
      <w:r w:rsidRPr="00323974">
        <w:rPr>
          <w:rFonts w:ascii="Times New Roman" w:hAnsi="Times New Roman" w:cs="Times New Roman"/>
          <w:b/>
          <w:bCs/>
          <w:sz w:val="28"/>
          <w:szCs w:val="28"/>
          <w:shd w:val="clear" w:color="auto" w:fill="FFFFFF"/>
        </w:rPr>
        <w:tab/>
      </w:r>
      <w:r w:rsidRPr="00323974">
        <w:rPr>
          <w:rFonts w:ascii="Times New Roman" w:hAnsi="Times New Roman" w:cs="Times New Roman"/>
          <w:b/>
          <w:bCs/>
          <w:sz w:val="28"/>
          <w:szCs w:val="28"/>
          <w:shd w:val="clear" w:color="auto" w:fill="FFFFFF"/>
        </w:rPr>
        <w:tab/>
      </w:r>
      <w:r w:rsidRPr="00323974">
        <w:rPr>
          <w:rFonts w:ascii="Times New Roman" w:hAnsi="Times New Roman" w:cs="Times New Roman"/>
          <w:b/>
          <w:bCs/>
          <w:sz w:val="28"/>
          <w:szCs w:val="28"/>
          <w:shd w:val="clear" w:color="auto" w:fill="FFFFFF"/>
        </w:rPr>
        <w:tab/>
      </w:r>
      <w:r w:rsidRPr="00323974">
        <w:rPr>
          <w:rFonts w:ascii="Times New Roman" w:hAnsi="Times New Roman" w:cs="Times New Roman"/>
          <w:b/>
          <w:bCs/>
          <w:sz w:val="28"/>
          <w:szCs w:val="28"/>
          <w:shd w:val="clear" w:color="auto" w:fill="FFFFFF"/>
        </w:rPr>
        <w:tab/>
      </w:r>
      <w:r w:rsidRPr="00323974">
        <w:rPr>
          <w:rFonts w:ascii="Times New Roman" w:hAnsi="Times New Roman" w:cs="Times New Roman"/>
          <w:b/>
          <w:bCs/>
          <w:sz w:val="28"/>
          <w:szCs w:val="28"/>
          <w:shd w:val="clear" w:color="auto" w:fill="FFFFFF"/>
        </w:rPr>
        <w:tab/>
      </w:r>
      <w:r w:rsidR="00EE4AC3">
        <w:rPr>
          <w:rFonts w:ascii="Times New Roman" w:hAnsi="Times New Roman" w:cs="Times New Roman"/>
          <w:b/>
          <w:bCs/>
          <w:sz w:val="28"/>
          <w:szCs w:val="28"/>
          <w:shd w:val="clear" w:color="auto" w:fill="FFFFFF"/>
        </w:rPr>
        <w:t xml:space="preserve">             </w:t>
      </w:r>
      <w:r w:rsidR="00512184">
        <w:rPr>
          <w:rFonts w:ascii="Times New Roman" w:hAnsi="Times New Roman" w:cs="Times New Roman"/>
          <w:b/>
          <w:bCs/>
          <w:sz w:val="28"/>
          <w:szCs w:val="28"/>
          <w:shd w:val="clear" w:color="auto" w:fill="FFFFFF"/>
        </w:rPr>
        <w:t xml:space="preserve">  </w:t>
      </w:r>
      <w:r w:rsidRPr="00323974">
        <w:rPr>
          <w:rFonts w:ascii="Times New Roman" w:hAnsi="Times New Roman" w:cs="Times New Roman"/>
          <w:b/>
          <w:bCs/>
          <w:sz w:val="28"/>
          <w:szCs w:val="28"/>
          <w:shd w:val="clear" w:color="auto" w:fill="FFFFFF"/>
        </w:rPr>
        <w:t>Д. ШМИГАЛЬ</w:t>
      </w:r>
    </w:p>
    <w:sectPr w:rsidR="008F232E" w:rsidRPr="00323974" w:rsidSect="00100A22">
      <w:headerReference w:type="default" r:id="rId9"/>
      <w:headerReference w:type="first" r:id="rId10"/>
      <w:pgSz w:w="11907" w:h="16839"/>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AB8B" w14:textId="77777777" w:rsidR="00DB0A36" w:rsidRDefault="00DB0A36">
      <w:pPr>
        <w:spacing w:after="0" w:line="240" w:lineRule="auto"/>
      </w:pPr>
      <w:r>
        <w:separator/>
      </w:r>
    </w:p>
  </w:endnote>
  <w:endnote w:type="continuationSeparator" w:id="0">
    <w:p w14:paraId="7FC11938" w14:textId="77777777" w:rsidR="00DB0A36" w:rsidRDefault="00DB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AD98D" w14:textId="77777777" w:rsidR="00DB0A36" w:rsidRDefault="00DB0A36">
      <w:pPr>
        <w:spacing w:after="0" w:line="240" w:lineRule="auto"/>
      </w:pPr>
      <w:r>
        <w:separator/>
      </w:r>
    </w:p>
  </w:footnote>
  <w:footnote w:type="continuationSeparator" w:id="0">
    <w:p w14:paraId="4323334F" w14:textId="77777777" w:rsidR="00DB0A36" w:rsidRDefault="00DB0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4261" w14:textId="77777777" w:rsidR="00217D33" w:rsidRDefault="00436B75">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BA2E" w14:textId="77777777" w:rsidR="00C33339" w:rsidRPr="00512184" w:rsidRDefault="00EE4AC3" w:rsidP="00BB53E6">
    <w:pPr>
      <w:pStyle w:val="a3"/>
      <w:jc w:val="right"/>
      <w:rPr>
        <w:rFonts w:ascii="Times New Roman" w:hAnsi="Times New Roman" w:cs="Times New Roman"/>
        <w:b/>
        <w:bCs/>
        <w:i/>
        <w:sz w:val="28"/>
        <w:szCs w:val="28"/>
      </w:rPr>
    </w:pPr>
    <w:r w:rsidRPr="00512184">
      <w:rPr>
        <w:rFonts w:ascii="Times New Roman" w:hAnsi="Times New Roman" w:cs="Times New Roman"/>
        <w:b/>
        <w:bCs/>
        <w:i/>
        <w:sz w:val="28"/>
        <w:szCs w:val="28"/>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3"/>
    <w:rsid w:val="00001A8C"/>
    <w:rsid w:val="003C233F"/>
    <w:rsid w:val="00436B75"/>
    <w:rsid w:val="004C25C2"/>
    <w:rsid w:val="004E797A"/>
    <w:rsid w:val="00512184"/>
    <w:rsid w:val="00572667"/>
    <w:rsid w:val="005D6B08"/>
    <w:rsid w:val="00672BCB"/>
    <w:rsid w:val="0068033A"/>
    <w:rsid w:val="00762E8E"/>
    <w:rsid w:val="00775CB3"/>
    <w:rsid w:val="008F232E"/>
    <w:rsid w:val="009472E3"/>
    <w:rsid w:val="00997952"/>
    <w:rsid w:val="00A1293F"/>
    <w:rsid w:val="00BF6069"/>
    <w:rsid w:val="00DB0A36"/>
    <w:rsid w:val="00DC00AB"/>
    <w:rsid w:val="00DE2A79"/>
    <w:rsid w:val="00E10062"/>
    <w:rsid w:val="00E4600E"/>
    <w:rsid w:val="00EC413A"/>
    <w:rsid w:val="00EE4AC3"/>
    <w:rsid w:val="00FB5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0787D"/>
  <w15:chartTrackingRefBased/>
  <w15:docId w15:val="{80C9353A-2BA5-463C-BBD6-6369EC0E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232E"/>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5"/>
    <w:basedOn w:val="a1"/>
    <w:rsid w:val="008F232E"/>
    <w:pPr>
      <w:spacing w:after="200" w:line="276" w:lineRule="auto"/>
    </w:pPr>
    <w:rPr>
      <w:rFonts w:ascii="Calibri" w:eastAsia="Calibri" w:hAnsi="Calibri" w:cs="Calibri"/>
      <w:lang w:eastAsia="en-GB"/>
    </w:rPr>
    <w:tblPr>
      <w:tblStyleRowBandSize w:val="1"/>
      <w:tblStyleColBandSize w:val="1"/>
      <w:tblCellMar>
        <w:left w:w="115" w:type="dxa"/>
        <w:right w:w="115" w:type="dxa"/>
      </w:tblCellMar>
    </w:tblPr>
  </w:style>
  <w:style w:type="paragraph" w:styleId="a3">
    <w:name w:val="header"/>
    <w:basedOn w:val="a"/>
    <w:link w:val="a4"/>
    <w:uiPriority w:val="99"/>
    <w:unhideWhenUsed/>
    <w:rsid w:val="008F232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F232E"/>
    <w:rPr>
      <w:rFonts w:ascii="Calibri" w:eastAsia="Calibri" w:hAnsi="Calibri" w:cs="Calibri"/>
      <w:lang w:eastAsia="ru-RU"/>
    </w:rPr>
  </w:style>
  <w:style w:type="paragraph" w:styleId="a5">
    <w:name w:val="footer"/>
    <w:basedOn w:val="a"/>
    <w:link w:val="a6"/>
    <w:uiPriority w:val="99"/>
    <w:unhideWhenUsed/>
    <w:rsid w:val="0051218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12184"/>
    <w:rPr>
      <w:rFonts w:ascii="Calibri" w:eastAsia="Calibri" w:hAnsi="Calibri" w:cs="Calibri"/>
      <w:lang w:eastAsia="ru-RU"/>
    </w:rPr>
  </w:style>
  <w:style w:type="paragraph" w:customStyle="1" w:styleId="a7">
    <w:name w:val="Час та місце"/>
    <w:basedOn w:val="a"/>
    <w:rsid w:val="00512184"/>
    <w:pPr>
      <w:keepNext/>
      <w:keepLines/>
      <w:spacing w:before="120" w:after="240" w:line="240" w:lineRule="auto"/>
      <w:jc w:val="center"/>
    </w:pPr>
    <w:rPr>
      <w:rFonts w:ascii="Antiqua" w:eastAsia="Times New Roman" w:hAnsi="Antiqua" w:cs="Times New Roman"/>
      <w:sz w:val="26"/>
      <w:szCs w:val="20"/>
    </w:rPr>
  </w:style>
  <w:style w:type="character" w:styleId="a8">
    <w:name w:val="Hyperlink"/>
    <w:basedOn w:val="a0"/>
    <w:uiPriority w:val="99"/>
    <w:semiHidden/>
    <w:unhideWhenUsed/>
    <w:rsid w:val="00762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82-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B54D-F55E-474F-9347-08CF2800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1329</Words>
  <Characters>758</Characters>
  <Application>Microsoft Office Word</Application>
  <DocSecurity>0</DocSecurity>
  <Lines>6</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Бабійчук Оксана Миколаївна</cp:lastModifiedBy>
  <cp:revision>49</cp:revision>
  <cp:lastPrinted>2023-01-11T14:04:00Z</cp:lastPrinted>
  <dcterms:created xsi:type="dcterms:W3CDTF">2023-01-11T13:14:00Z</dcterms:created>
  <dcterms:modified xsi:type="dcterms:W3CDTF">2023-01-11T14:30:00Z</dcterms:modified>
</cp:coreProperties>
</file>