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14DAED78" w14:textId="7945DC27" w:rsidR="00F30BC6" w:rsidRPr="00F410F1" w:rsidRDefault="000200CC" w:rsidP="00F30B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/>
        </w:rPr>
      </w:pPr>
      <w:r w:rsidRPr="00F410F1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F410F1">
        <w:rPr>
          <w:b/>
          <w:spacing w:val="2"/>
          <w:sz w:val="28"/>
          <w:szCs w:val="28"/>
          <w:lang w:val="uk-UA"/>
        </w:rPr>
        <w:t>постанови</w:t>
      </w:r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F410F1">
        <w:rPr>
          <w:b/>
          <w:spacing w:val="2"/>
          <w:sz w:val="28"/>
          <w:szCs w:val="28"/>
          <w:lang w:val="uk-UA"/>
        </w:rPr>
        <w:t>н</w:t>
      </w:r>
      <w:r w:rsidR="006D5ABC" w:rsidRPr="00F410F1">
        <w:rPr>
          <w:b/>
          <w:spacing w:val="2"/>
          <w:sz w:val="28"/>
          <w:szCs w:val="28"/>
          <w:lang w:val="uk-UA"/>
        </w:rPr>
        <w:t xml:space="preserve">и </w:t>
      </w:r>
      <w:r w:rsidR="00F30BC6" w:rsidRPr="00F410F1">
        <w:rPr>
          <w:b/>
          <w:spacing w:val="2"/>
          <w:sz w:val="28"/>
          <w:szCs w:val="28"/>
          <w:lang w:val="uk-UA"/>
        </w:rPr>
        <w:t>«</w:t>
      </w:r>
      <w:r w:rsidR="00F30BC6" w:rsidRPr="00F410F1">
        <w:rPr>
          <w:rFonts w:eastAsia="Times New Roman"/>
          <w:b/>
          <w:sz w:val="28"/>
          <w:szCs w:val="28"/>
          <w:lang w:val="uk-UA"/>
        </w:rPr>
        <w:t xml:space="preserve">Про внесення змін до </w:t>
      </w:r>
      <w:r w:rsidR="00287903">
        <w:rPr>
          <w:rFonts w:eastAsia="Times New Roman"/>
          <w:b/>
          <w:sz w:val="28"/>
          <w:szCs w:val="28"/>
          <w:lang w:val="uk-UA"/>
        </w:rPr>
        <w:t xml:space="preserve">пункту 162 </w:t>
      </w:r>
      <w:r w:rsidR="00F30BC6" w:rsidRPr="00F410F1">
        <w:rPr>
          <w:rFonts w:eastAsia="Times New Roman"/>
          <w:b/>
          <w:sz w:val="28"/>
          <w:szCs w:val="28"/>
          <w:lang w:val="uk-UA"/>
        </w:rPr>
        <w:t xml:space="preserve">Ліцензійних умов </w:t>
      </w:r>
      <w:r w:rsidR="00F30BC6" w:rsidRPr="00F410F1">
        <w:rPr>
          <w:b/>
          <w:bCs/>
          <w:sz w:val="28"/>
          <w:szCs w:val="28"/>
          <w:shd w:val="clear" w:color="auto" w:fill="FFFFFF"/>
          <w:lang w:val="uk-UA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3389277F" w14:textId="2DD4D8DB" w:rsidR="00152EEE" w:rsidRPr="00F410F1" w:rsidRDefault="00152EEE" w:rsidP="00152EEE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/>
        </w:rPr>
      </w:pPr>
    </w:p>
    <w:p w14:paraId="13292D28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32E03ACF" w14:textId="07427A7B" w:rsidR="00C02ED0" w:rsidRPr="00F410F1" w:rsidRDefault="00AB73E8" w:rsidP="00A54F12">
      <w:pPr>
        <w:ind w:firstLine="709"/>
        <w:jc w:val="both"/>
        <w:rPr>
          <w:rFonts w:eastAsia="Times New Roman"/>
          <w:bCs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en-US"/>
        </w:rPr>
        <w:t xml:space="preserve">На сьогодні існує проблема </w:t>
      </w:r>
      <w:r w:rsidR="00A54F12" w:rsidRPr="00F410F1">
        <w:rPr>
          <w:rFonts w:eastAsia="Calibri"/>
          <w:sz w:val="28"/>
          <w:szCs w:val="28"/>
          <w:lang w:val="uk-UA" w:eastAsia="en-US"/>
        </w:rPr>
        <w:t>не</w:t>
      </w:r>
      <w:r w:rsidR="00A54F12" w:rsidRPr="00F410F1">
        <w:rPr>
          <w:sz w:val="28"/>
          <w:szCs w:val="28"/>
          <w:lang w:val="uk-UA"/>
        </w:rPr>
        <w:t>раціональн</w:t>
      </w:r>
      <w:r w:rsidR="00A54F12">
        <w:rPr>
          <w:sz w:val="28"/>
          <w:szCs w:val="28"/>
          <w:lang w:val="uk-UA"/>
        </w:rPr>
        <w:t>ого</w:t>
      </w:r>
      <w:r w:rsidR="00A54F12" w:rsidRPr="00F410F1">
        <w:rPr>
          <w:sz w:val="28"/>
          <w:szCs w:val="28"/>
          <w:lang w:val="uk-UA"/>
        </w:rPr>
        <w:t xml:space="preserve"> використання </w:t>
      </w:r>
      <w:r w:rsidR="00A54F12">
        <w:rPr>
          <w:sz w:val="28"/>
          <w:szCs w:val="28"/>
          <w:lang w:val="uk-UA"/>
        </w:rPr>
        <w:t xml:space="preserve">лікарських засобів, </w:t>
      </w:r>
      <w:r w:rsidR="00A54F12" w:rsidRPr="00F410F1">
        <w:rPr>
          <w:sz w:val="28"/>
          <w:szCs w:val="28"/>
          <w:shd w:val="clear" w:color="auto" w:fill="FFFFFF"/>
          <w:lang w:val="uk-UA"/>
        </w:rPr>
        <w:t>які відповідно до інструкції для медичного застосування підлягають відпуску за рецептом (далі – рецептурні лікарські засоби)</w:t>
      </w:r>
      <w:r w:rsidR="00A54F12">
        <w:rPr>
          <w:sz w:val="28"/>
          <w:szCs w:val="28"/>
          <w:lang w:val="uk-UA"/>
        </w:rPr>
        <w:t xml:space="preserve"> через їх в</w:t>
      </w:r>
      <w:r w:rsidR="00C02ED0">
        <w:rPr>
          <w:rFonts w:eastAsia="Calibri"/>
          <w:sz w:val="28"/>
          <w:szCs w:val="28"/>
          <w:lang w:val="uk-UA" w:eastAsia="en-US"/>
        </w:rPr>
        <w:t xml:space="preserve">ідпуск з аптек, їхніх структурних підрозділів (далі – аптечні заклади) </w:t>
      </w:r>
      <w:r w:rsidR="00A54F12">
        <w:rPr>
          <w:rFonts w:eastAsia="Calibri"/>
          <w:sz w:val="28"/>
          <w:szCs w:val="28"/>
          <w:lang w:val="uk-UA" w:eastAsia="en-US"/>
        </w:rPr>
        <w:t xml:space="preserve">без рецепта. </w:t>
      </w:r>
      <w:r w:rsidR="00A54F12">
        <w:rPr>
          <w:bCs/>
          <w:spacing w:val="2"/>
          <w:sz w:val="28"/>
          <w:szCs w:val="28"/>
          <w:lang w:val="uk-UA"/>
        </w:rPr>
        <w:t>Наслідком зазначеної проблеми є неконтрольований відпуск рецептурних лікарських засобів та б</w:t>
      </w:r>
      <w:r w:rsidR="00A54F12" w:rsidRPr="00225581">
        <w:rPr>
          <w:bCs/>
          <w:spacing w:val="2"/>
          <w:sz w:val="28"/>
          <w:szCs w:val="28"/>
          <w:lang w:val="uk-UA"/>
        </w:rPr>
        <w:t>езвідповідальн</w:t>
      </w:r>
      <w:r w:rsidR="00A54F12">
        <w:rPr>
          <w:bCs/>
          <w:spacing w:val="2"/>
          <w:sz w:val="28"/>
          <w:szCs w:val="28"/>
          <w:lang w:val="uk-UA"/>
        </w:rPr>
        <w:t>е</w:t>
      </w:r>
      <w:r w:rsidR="00A54F12" w:rsidRPr="00225581">
        <w:rPr>
          <w:bCs/>
          <w:spacing w:val="2"/>
          <w:sz w:val="28"/>
          <w:szCs w:val="28"/>
          <w:lang w:val="uk-UA"/>
        </w:rPr>
        <w:t xml:space="preserve"> самолікування</w:t>
      </w:r>
      <w:r w:rsidR="00A54F12">
        <w:rPr>
          <w:bCs/>
          <w:spacing w:val="2"/>
          <w:sz w:val="28"/>
          <w:szCs w:val="28"/>
          <w:lang w:val="uk-UA"/>
        </w:rPr>
        <w:t>, що призводить до</w:t>
      </w:r>
      <w:r w:rsidR="00A54F12" w:rsidRPr="00225581">
        <w:rPr>
          <w:bCs/>
          <w:spacing w:val="2"/>
          <w:sz w:val="28"/>
          <w:szCs w:val="28"/>
          <w:lang w:val="uk-UA"/>
        </w:rPr>
        <w:t xml:space="preserve"> погіршення стану здоров’я населення.</w:t>
      </w:r>
      <w:r w:rsidR="00C02ED0" w:rsidRPr="00F410F1">
        <w:rPr>
          <w:rFonts w:eastAsia="Calibri"/>
          <w:sz w:val="28"/>
          <w:szCs w:val="28"/>
          <w:lang w:val="uk-UA" w:eastAsia="en-US"/>
        </w:rPr>
        <w:t xml:space="preserve"> Масштаб проблеми підтверджується</w:t>
      </w:r>
      <w:r w:rsidR="00C02ED0">
        <w:rPr>
          <w:rFonts w:eastAsia="Calibri"/>
          <w:sz w:val="28"/>
          <w:szCs w:val="28"/>
          <w:lang w:val="uk-UA" w:eastAsia="en-US"/>
        </w:rPr>
        <w:t xml:space="preserve"> також</w:t>
      </w:r>
      <w:r w:rsidR="00C02ED0" w:rsidRPr="00F410F1">
        <w:rPr>
          <w:rFonts w:eastAsia="Calibri"/>
          <w:sz w:val="28"/>
          <w:szCs w:val="28"/>
          <w:lang w:val="uk-UA" w:eastAsia="en-US"/>
        </w:rPr>
        <w:t xml:space="preserve"> кількістю рецептурних лікарських засобів </w:t>
      </w:r>
      <w:r w:rsidR="00C02ED0" w:rsidRPr="00F410F1">
        <w:rPr>
          <w:rFonts w:eastAsia="Times New Roman"/>
          <w:bCs/>
          <w:sz w:val="28"/>
          <w:szCs w:val="28"/>
          <w:lang w:val="uk-UA" w:eastAsia="ru-RU"/>
        </w:rPr>
        <w:t xml:space="preserve">зареєстрованих в Україні – близько 8 тис. </w:t>
      </w:r>
    </w:p>
    <w:p w14:paraId="2F10F56E" w14:textId="7C85C80D" w:rsidR="000200CC" w:rsidRPr="00F410F1" w:rsidRDefault="00901E5D" w:rsidP="00901E5D">
      <w:pPr>
        <w:ind w:firstLine="709"/>
        <w:jc w:val="both"/>
        <w:rPr>
          <w:bCs/>
          <w:position w:val="-1"/>
          <w:sz w:val="28"/>
          <w:szCs w:val="28"/>
          <w:u w:val="single"/>
          <w:lang w:val="uk-UA"/>
        </w:rPr>
      </w:pPr>
      <w:r>
        <w:rPr>
          <w:bCs/>
          <w:spacing w:val="2"/>
          <w:sz w:val="28"/>
          <w:szCs w:val="28"/>
          <w:lang w:val="uk-UA"/>
        </w:rPr>
        <w:t xml:space="preserve">З метою подолання зазначеної проблеми та на </w:t>
      </w:r>
      <w:r w:rsidRPr="00A259A6">
        <w:rPr>
          <w:rFonts w:eastAsia="Calibri"/>
          <w:sz w:val="28"/>
          <w:szCs w:val="28"/>
          <w:lang w:val="uk-UA" w:eastAsia="en-US"/>
        </w:rPr>
        <w:t xml:space="preserve">виконання </w:t>
      </w:r>
      <w:r w:rsidRPr="00017BD1">
        <w:rPr>
          <w:sz w:val="28"/>
          <w:szCs w:val="28"/>
          <w:lang w:val="uk-UA"/>
        </w:rPr>
        <w:t>абзацу двадцять восьмого підпункту 1 пункту 1, пункту 2 рішення Ради національної безпеки і оборони України від 30 липня 2021 року «Про стан національної системи охорони здоров’я та невідкладні заходи щодо забезпечення громадян України медичною допомогою», уведеного в дію Указом Президента України від 18 серпня 2021 року № 369/2021</w:t>
      </w:r>
      <w:r>
        <w:rPr>
          <w:sz w:val="28"/>
          <w:szCs w:val="28"/>
          <w:lang w:val="uk-UA"/>
        </w:rPr>
        <w:t xml:space="preserve">, розроблено </w:t>
      </w:r>
      <w:r w:rsidR="000200CC" w:rsidRPr="00F410F1">
        <w:rPr>
          <w:bCs/>
          <w:spacing w:val="2"/>
          <w:sz w:val="28"/>
          <w:szCs w:val="28"/>
          <w:lang w:val="uk-UA"/>
        </w:rPr>
        <w:t xml:space="preserve">проєкт </w:t>
      </w:r>
      <w:r w:rsidR="000D2D72" w:rsidRPr="00F410F1">
        <w:rPr>
          <w:bCs/>
          <w:spacing w:val="2"/>
          <w:sz w:val="28"/>
          <w:szCs w:val="28"/>
          <w:lang w:val="uk-UA"/>
        </w:rPr>
        <w:t>постанови</w:t>
      </w:r>
      <w:r w:rsidR="000200CC" w:rsidRPr="00F410F1">
        <w:rPr>
          <w:bCs/>
          <w:spacing w:val="2"/>
          <w:sz w:val="28"/>
          <w:szCs w:val="28"/>
          <w:lang w:val="uk-UA"/>
        </w:rPr>
        <w:t xml:space="preserve"> </w:t>
      </w:r>
      <w:r w:rsidR="00A92C2A" w:rsidRPr="00F410F1">
        <w:rPr>
          <w:bCs/>
          <w:spacing w:val="2"/>
          <w:sz w:val="28"/>
          <w:szCs w:val="28"/>
          <w:lang w:val="uk-UA"/>
        </w:rPr>
        <w:t>Кабінету Міністрів</w:t>
      </w:r>
      <w:r w:rsidR="000200CC" w:rsidRPr="00F410F1">
        <w:rPr>
          <w:bCs/>
          <w:spacing w:val="2"/>
          <w:sz w:val="28"/>
          <w:szCs w:val="28"/>
          <w:lang w:val="uk-UA"/>
        </w:rPr>
        <w:t xml:space="preserve"> України </w:t>
      </w:r>
      <w:r w:rsidR="00A92C2A" w:rsidRPr="00F410F1">
        <w:rPr>
          <w:bCs/>
          <w:spacing w:val="2"/>
          <w:sz w:val="28"/>
          <w:szCs w:val="28"/>
          <w:lang w:val="uk-UA"/>
        </w:rPr>
        <w:t>«</w:t>
      </w:r>
      <w:r w:rsidR="00A92C2A" w:rsidRPr="00F410F1">
        <w:rPr>
          <w:rFonts w:eastAsia="Times New Roman"/>
          <w:bCs/>
          <w:sz w:val="28"/>
          <w:szCs w:val="28"/>
          <w:lang w:val="uk-UA"/>
        </w:rPr>
        <w:t xml:space="preserve">Про внесення змін до Ліцензійних умов </w:t>
      </w:r>
      <w:r w:rsidR="00A92C2A" w:rsidRPr="00F410F1">
        <w:rPr>
          <w:bCs/>
          <w:sz w:val="28"/>
          <w:szCs w:val="28"/>
          <w:shd w:val="clear" w:color="auto" w:fill="FFFFFF"/>
          <w:lang w:val="uk-UA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0200CC" w:rsidRPr="00F410F1">
        <w:rPr>
          <w:bCs/>
          <w:spacing w:val="2"/>
          <w:sz w:val="28"/>
          <w:szCs w:val="28"/>
          <w:lang w:val="uk-UA"/>
        </w:rPr>
        <w:t xml:space="preserve"> </w:t>
      </w:r>
      <w:r w:rsidR="000200CC" w:rsidRPr="00F410F1">
        <w:rPr>
          <w:bCs/>
          <w:sz w:val="28"/>
          <w:szCs w:val="28"/>
          <w:lang w:val="uk-UA"/>
        </w:rPr>
        <w:t xml:space="preserve">(далі – проєкт </w:t>
      </w:r>
      <w:r w:rsidR="00A92C2A" w:rsidRPr="00F410F1">
        <w:rPr>
          <w:bCs/>
          <w:sz w:val="28"/>
          <w:szCs w:val="28"/>
          <w:lang w:val="uk-UA"/>
        </w:rPr>
        <w:t>постанови</w:t>
      </w:r>
      <w:r w:rsidR="000200CC" w:rsidRPr="00F410F1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, реалізація якого дозволить:</w:t>
      </w:r>
    </w:p>
    <w:p w14:paraId="5983B595" w14:textId="1AAA21E5" w:rsidR="005B6378" w:rsidRPr="005B6378" w:rsidRDefault="00BD3FBF" w:rsidP="004C631B">
      <w:pPr>
        <w:pStyle w:val="a5"/>
        <w:numPr>
          <w:ilvl w:val="0"/>
          <w:numId w:val="10"/>
        </w:numPr>
        <w:ind w:left="2" w:firstLineChars="251" w:firstLine="70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сприяти запровадженн</w:t>
      </w:r>
      <w:r w:rsidR="008F3F28">
        <w:rPr>
          <w:rFonts w:eastAsia="Calibri"/>
          <w:sz w:val="28"/>
          <w:szCs w:val="28"/>
          <w:lang w:val="uk-UA" w:eastAsia="en-US"/>
        </w:rPr>
        <w:t>ю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329A0">
        <w:rPr>
          <w:rFonts w:eastAsia="Calibri"/>
          <w:sz w:val="28"/>
          <w:szCs w:val="28"/>
          <w:lang w:val="uk-UA" w:eastAsia="en-US"/>
        </w:rPr>
        <w:t>електронного рецепта для рецептурних лікарських засобів</w:t>
      </w:r>
      <w:r w:rsidR="00901E5D">
        <w:rPr>
          <w:rFonts w:eastAsia="Calibri"/>
          <w:sz w:val="28"/>
          <w:szCs w:val="28"/>
          <w:lang w:val="uk-UA" w:eastAsia="en-US"/>
        </w:rPr>
        <w:t>;</w:t>
      </w:r>
    </w:p>
    <w:p w14:paraId="4DD74C94" w14:textId="7F87A639" w:rsidR="004C631B" w:rsidRPr="00F410F1" w:rsidRDefault="00901E5D" w:rsidP="004C631B">
      <w:pPr>
        <w:pStyle w:val="a5"/>
        <w:numPr>
          <w:ilvl w:val="0"/>
          <w:numId w:val="10"/>
        </w:numPr>
        <w:ind w:left="2" w:firstLineChars="251" w:firstLine="70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Times New Roman"/>
          <w:bCs/>
          <w:sz w:val="28"/>
          <w:szCs w:val="28"/>
          <w:lang w:val="uk-UA" w:eastAsia="ru-RU"/>
        </w:rPr>
        <w:t xml:space="preserve">удосконалити </w:t>
      </w:r>
      <w:r w:rsidR="004C631B" w:rsidRPr="00F410F1">
        <w:rPr>
          <w:rFonts w:eastAsia="Times New Roman"/>
          <w:bCs/>
          <w:sz w:val="28"/>
          <w:szCs w:val="28"/>
          <w:lang w:val="uk-UA" w:eastAsia="ru-RU"/>
        </w:rPr>
        <w:t>контрол</w:t>
      </w:r>
      <w:r>
        <w:rPr>
          <w:rFonts w:eastAsia="Times New Roman"/>
          <w:bCs/>
          <w:sz w:val="28"/>
          <w:szCs w:val="28"/>
          <w:lang w:val="uk-UA" w:eastAsia="ru-RU"/>
        </w:rPr>
        <w:t>ь за</w:t>
      </w:r>
      <w:r w:rsidR="004C631B" w:rsidRPr="00F410F1">
        <w:rPr>
          <w:rFonts w:eastAsia="Times New Roman"/>
          <w:bCs/>
          <w:sz w:val="28"/>
          <w:szCs w:val="28"/>
          <w:lang w:val="uk-UA" w:eastAsia="ru-RU"/>
        </w:rPr>
        <w:t xml:space="preserve"> відпуск</w:t>
      </w:r>
      <w:r>
        <w:rPr>
          <w:rFonts w:eastAsia="Times New Roman"/>
          <w:bCs/>
          <w:sz w:val="28"/>
          <w:szCs w:val="28"/>
          <w:lang w:val="uk-UA" w:eastAsia="ru-RU"/>
        </w:rPr>
        <w:t>ом</w:t>
      </w:r>
      <w:r w:rsidR="004C631B" w:rsidRPr="00F410F1">
        <w:rPr>
          <w:rFonts w:eastAsia="Times New Roman"/>
          <w:bCs/>
          <w:sz w:val="28"/>
          <w:szCs w:val="28"/>
          <w:lang w:val="uk-UA" w:eastAsia="ru-RU"/>
        </w:rPr>
        <w:t xml:space="preserve"> рецептурних лікарських засобів</w:t>
      </w:r>
      <w:r>
        <w:rPr>
          <w:rFonts w:eastAsia="Times New Roman"/>
          <w:bCs/>
          <w:sz w:val="28"/>
          <w:szCs w:val="28"/>
          <w:lang w:val="uk-UA" w:eastAsia="ru-RU"/>
        </w:rPr>
        <w:t>;</w:t>
      </w:r>
    </w:p>
    <w:p w14:paraId="127215DB" w14:textId="05D3108D" w:rsidR="000200CC" w:rsidRPr="00F410F1" w:rsidRDefault="00D84D74" w:rsidP="000200CC">
      <w:pPr>
        <w:pStyle w:val="a5"/>
        <w:numPr>
          <w:ilvl w:val="0"/>
          <w:numId w:val="10"/>
        </w:numPr>
        <w:ind w:left="2" w:firstLineChars="251" w:firstLine="703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>автоматизувати</w:t>
      </w:r>
      <w:r w:rsidR="00BA4CA2" w:rsidRPr="00F410F1">
        <w:rPr>
          <w:rFonts w:eastAsia="Calibri"/>
          <w:sz w:val="28"/>
          <w:szCs w:val="28"/>
          <w:lang w:val="uk-UA" w:eastAsia="en-US"/>
        </w:rPr>
        <w:t xml:space="preserve"> ведення обліку відпуску </w:t>
      </w:r>
      <w:r w:rsidR="00901E5D">
        <w:rPr>
          <w:rFonts w:eastAsia="Calibri"/>
          <w:sz w:val="28"/>
          <w:szCs w:val="28"/>
          <w:lang w:val="uk-UA" w:eastAsia="en-US"/>
        </w:rPr>
        <w:t xml:space="preserve">рецептурних </w:t>
      </w:r>
      <w:r w:rsidR="00C57539" w:rsidRPr="00F410F1">
        <w:rPr>
          <w:rFonts w:eastAsia="Calibri"/>
          <w:sz w:val="28"/>
          <w:szCs w:val="28"/>
          <w:lang w:val="uk-UA" w:eastAsia="en-US"/>
        </w:rPr>
        <w:t>лікарських засобів</w:t>
      </w:r>
      <w:r w:rsidR="000200CC" w:rsidRPr="00F410F1">
        <w:rPr>
          <w:rFonts w:eastAsia="Calibri"/>
          <w:sz w:val="28"/>
          <w:szCs w:val="28"/>
          <w:lang w:val="uk-UA" w:eastAsia="en-US"/>
        </w:rPr>
        <w:t>;</w:t>
      </w:r>
    </w:p>
    <w:p w14:paraId="1E90E01D" w14:textId="77777777" w:rsidR="000200CC" w:rsidRPr="00F410F1" w:rsidRDefault="000200CC" w:rsidP="000200CC">
      <w:pPr>
        <w:pStyle w:val="a5"/>
        <w:numPr>
          <w:ilvl w:val="0"/>
          <w:numId w:val="10"/>
        </w:numPr>
        <w:ind w:left="2" w:firstLineChars="251" w:firstLine="703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Times New Roman"/>
          <w:bCs/>
          <w:sz w:val="28"/>
          <w:szCs w:val="28"/>
          <w:lang w:val="uk-UA" w:eastAsia="ru-RU"/>
        </w:rPr>
        <w:t xml:space="preserve">мінімізувати </w:t>
      </w:r>
      <w:r w:rsidRPr="00F410F1">
        <w:rPr>
          <w:sz w:val="28"/>
          <w:szCs w:val="28"/>
          <w:lang w:val="uk-UA"/>
        </w:rPr>
        <w:t>неконтрольований відпуск рецептурних лікарських засобів</w:t>
      </w:r>
      <w:r w:rsidRPr="00F410F1">
        <w:rPr>
          <w:rFonts w:eastAsia="Calibri"/>
          <w:sz w:val="28"/>
          <w:szCs w:val="28"/>
          <w:lang w:val="uk-UA" w:eastAsia="en-US"/>
        </w:rPr>
        <w:t>.</w:t>
      </w:r>
    </w:p>
    <w:p w14:paraId="36F279F3" w14:textId="77777777" w:rsidR="000200CC" w:rsidRPr="00F410F1" w:rsidRDefault="000200CC" w:rsidP="000200CC">
      <w:pPr>
        <w:ind w:firstLine="709"/>
        <w:jc w:val="both"/>
        <w:rPr>
          <w:sz w:val="28"/>
          <w:szCs w:val="28"/>
          <w:lang w:val="uk-UA"/>
        </w:rPr>
      </w:pPr>
    </w:p>
    <w:p w14:paraId="0F3D28B6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F410F1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F410F1" w14:paraId="6FE4A144" w14:textId="77777777" w:rsidTr="00CD50A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F410F1" w14:paraId="213BEFFE" w14:textId="77777777" w:rsidTr="00CD50A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05BE3CD2" w14:textId="77777777" w:rsidTr="00CD50A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557F61" w:rsidRPr="00F410F1" w14:paraId="53ED753F" w14:textId="77777777" w:rsidTr="00CD50A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817" w14:textId="354C107B" w:rsidR="00557F61" w:rsidRPr="00557F61" w:rsidRDefault="00557F61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57F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Суб’єкти господарювання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BEC" w14:textId="724D4F64" w:rsidR="00557F61" w:rsidRPr="00F410F1" w:rsidRDefault="00557F61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4F7" w14:textId="77777777" w:rsidR="00557F61" w:rsidRPr="00F410F1" w:rsidRDefault="00557F61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410F1" w:rsidRPr="00F410F1" w14:paraId="350917F5" w14:textId="77777777" w:rsidTr="00CD50A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45694372" w:rsidR="000200CC" w:rsidRPr="00F410F1" w:rsidRDefault="00557F61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У </w:t>
            </w:r>
            <w:r w:rsidR="000200CC"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тому числі суб’єкти малого підприємництва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F410F1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F410F1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0E2AA106" w14:textId="77777777" w:rsidR="000200CC" w:rsidRPr="00F410F1" w:rsidRDefault="000200CC" w:rsidP="00133218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0A81B8EF" w14:textId="5B163AB5" w:rsidR="00FB1EA3" w:rsidRPr="00F410F1" w:rsidRDefault="000150BA" w:rsidP="00133218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>с</w:t>
      </w:r>
      <w:r w:rsidR="00E06CBC" w:rsidRPr="00F410F1">
        <w:rPr>
          <w:rFonts w:eastAsia="Calibri"/>
          <w:sz w:val="28"/>
          <w:szCs w:val="28"/>
          <w:lang w:val="uk-UA" w:eastAsia="en-US"/>
        </w:rPr>
        <w:t xml:space="preserve">творення </w:t>
      </w:r>
      <w:r w:rsidRPr="00F410F1">
        <w:rPr>
          <w:rFonts w:eastAsia="Calibri"/>
          <w:sz w:val="28"/>
          <w:szCs w:val="28"/>
          <w:lang w:val="uk-UA" w:eastAsia="en-US"/>
        </w:rPr>
        <w:t>умов для</w:t>
      </w:r>
      <w:r w:rsidR="00911D53" w:rsidRPr="00F410F1">
        <w:rPr>
          <w:rFonts w:eastAsia="Calibri"/>
          <w:sz w:val="28"/>
          <w:szCs w:val="28"/>
          <w:lang w:val="uk-UA" w:eastAsia="en-US"/>
        </w:rPr>
        <w:t xml:space="preserve"> запровадженн</w:t>
      </w:r>
      <w:r w:rsidR="0037323A" w:rsidRPr="00F410F1">
        <w:rPr>
          <w:rFonts w:eastAsia="Calibri"/>
          <w:sz w:val="28"/>
          <w:szCs w:val="28"/>
          <w:lang w:val="uk-UA" w:eastAsia="en-US"/>
        </w:rPr>
        <w:t>я</w:t>
      </w:r>
      <w:r w:rsidR="00911D53" w:rsidRPr="00F410F1">
        <w:rPr>
          <w:rFonts w:eastAsia="Calibri"/>
          <w:sz w:val="28"/>
          <w:szCs w:val="28"/>
          <w:lang w:val="uk-UA" w:eastAsia="en-US"/>
        </w:rPr>
        <w:t xml:space="preserve"> відпуску </w:t>
      </w:r>
      <w:r w:rsidR="00911D53" w:rsidRPr="00F410F1">
        <w:rPr>
          <w:rFonts w:eastAsia="Times New Roman"/>
          <w:bCs/>
          <w:sz w:val="28"/>
          <w:szCs w:val="28"/>
          <w:lang w:val="uk-UA" w:eastAsia="ru-RU"/>
        </w:rPr>
        <w:t xml:space="preserve">рецептурних лікарських засобів </w:t>
      </w:r>
      <w:r w:rsidR="00557F61">
        <w:rPr>
          <w:rFonts w:eastAsia="Times New Roman"/>
          <w:bCs/>
          <w:sz w:val="28"/>
          <w:szCs w:val="28"/>
          <w:lang w:val="uk-UA" w:eastAsia="ru-RU"/>
        </w:rPr>
        <w:t>за електронним рецептом</w:t>
      </w:r>
      <w:r w:rsidR="00E06CBC" w:rsidRPr="00F410F1">
        <w:rPr>
          <w:rFonts w:eastAsia="Times New Roman"/>
          <w:bCs/>
          <w:sz w:val="28"/>
          <w:szCs w:val="28"/>
          <w:lang w:val="uk-UA" w:eastAsia="ru-RU"/>
        </w:rPr>
        <w:t>;</w:t>
      </w:r>
    </w:p>
    <w:p w14:paraId="147021D3" w14:textId="5C70903E" w:rsidR="000200CC" w:rsidRPr="00F410F1" w:rsidRDefault="000150BA" w:rsidP="00133218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 xml:space="preserve">сприяння </w:t>
      </w:r>
      <w:r w:rsidR="000200CC" w:rsidRPr="00F410F1">
        <w:rPr>
          <w:rFonts w:eastAsia="Calibri"/>
          <w:sz w:val="28"/>
          <w:szCs w:val="28"/>
          <w:lang w:val="uk-UA" w:eastAsia="en-US"/>
        </w:rPr>
        <w:t>раціонально</w:t>
      </w:r>
      <w:r w:rsidRPr="00F410F1">
        <w:rPr>
          <w:rFonts w:eastAsia="Calibri"/>
          <w:sz w:val="28"/>
          <w:szCs w:val="28"/>
          <w:lang w:val="uk-UA" w:eastAsia="en-US"/>
        </w:rPr>
        <w:t>му</w:t>
      </w:r>
      <w:r w:rsidR="000200CC" w:rsidRPr="00F410F1">
        <w:rPr>
          <w:rFonts w:eastAsia="Calibri"/>
          <w:sz w:val="28"/>
          <w:szCs w:val="28"/>
          <w:lang w:val="uk-UA" w:eastAsia="en-US"/>
        </w:rPr>
        <w:t xml:space="preserve"> використанн</w:t>
      </w:r>
      <w:r w:rsidRPr="00F410F1">
        <w:rPr>
          <w:rFonts w:eastAsia="Calibri"/>
          <w:sz w:val="28"/>
          <w:szCs w:val="28"/>
          <w:lang w:val="uk-UA" w:eastAsia="en-US"/>
        </w:rPr>
        <w:t>ю</w:t>
      </w:r>
      <w:r w:rsidR="000200CC" w:rsidRPr="00F410F1">
        <w:rPr>
          <w:rFonts w:eastAsia="Calibri"/>
          <w:sz w:val="28"/>
          <w:szCs w:val="28"/>
          <w:lang w:val="uk-UA" w:eastAsia="en-US"/>
        </w:rPr>
        <w:t xml:space="preserve"> </w:t>
      </w:r>
      <w:r w:rsidR="000200CC" w:rsidRPr="00F410F1">
        <w:rPr>
          <w:rFonts w:eastAsia="Times New Roman"/>
          <w:sz w:val="28"/>
          <w:szCs w:val="28"/>
          <w:lang w:val="uk-UA" w:eastAsia="ru-RU"/>
        </w:rPr>
        <w:t>рецептурних лікарських засобів</w:t>
      </w:r>
      <w:r w:rsidR="00557F61">
        <w:rPr>
          <w:rFonts w:eastAsia="Times New Roman"/>
          <w:sz w:val="28"/>
          <w:szCs w:val="28"/>
          <w:lang w:val="uk-UA" w:eastAsia="ru-RU"/>
        </w:rPr>
        <w:t>;</w:t>
      </w:r>
    </w:p>
    <w:p w14:paraId="2CCE496F" w14:textId="35EB2135" w:rsidR="000200CC" w:rsidRPr="00F410F1" w:rsidRDefault="000200CC" w:rsidP="00133218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вирішення</w:t>
      </w:r>
      <w:r w:rsidRPr="00F410F1">
        <w:rPr>
          <w:rFonts w:eastAsia="Times New Roman"/>
          <w:bCs/>
          <w:sz w:val="28"/>
          <w:szCs w:val="28"/>
          <w:lang w:val="uk-UA" w:eastAsia="ru-RU"/>
        </w:rPr>
        <w:t xml:space="preserve"> </w:t>
      </w:r>
      <w:r w:rsidRPr="00F410F1">
        <w:rPr>
          <w:sz w:val="28"/>
          <w:szCs w:val="28"/>
          <w:lang w:val="uk-UA"/>
        </w:rPr>
        <w:t>проблеми неконтрольованого відпуску з аптечних закладів рецептурних лікарських засобів</w:t>
      </w:r>
      <w:r w:rsidR="008F48FA" w:rsidRPr="00F410F1">
        <w:rPr>
          <w:sz w:val="28"/>
          <w:szCs w:val="28"/>
          <w:lang w:val="uk-UA"/>
        </w:rPr>
        <w:t>.</w:t>
      </w:r>
    </w:p>
    <w:p w14:paraId="5A15069F" w14:textId="77777777" w:rsidR="00557F61" w:rsidRDefault="00557F61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655A73B0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F410F1" w:rsidRDefault="000200CC" w:rsidP="00133218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F410F1" w:rsidRPr="00F410F1" w14:paraId="7254D000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A0608B" w14:paraId="3F3AA3BC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F12" w14:textId="77777777" w:rsidR="000200CC" w:rsidRPr="00F410F1" w:rsidRDefault="000200CC" w:rsidP="00494EB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76D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D0F2B72" w14:textId="4C1A54AA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557F61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F410F1">
              <w:rPr>
                <w:sz w:val="28"/>
                <w:szCs w:val="28"/>
                <w:lang w:val="uk-UA"/>
              </w:rPr>
              <w:t>.</w:t>
            </w:r>
          </w:p>
          <w:p w14:paraId="06A39043" w14:textId="50E0B013" w:rsidR="00683CE9" w:rsidRDefault="00C85768" w:rsidP="00D559EB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Незабезпечення </w:t>
            </w:r>
            <w:r w:rsidR="006D24AC">
              <w:rPr>
                <w:bCs/>
                <w:sz w:val="28"/>
                <w:szCs w:val="28"/>
                <w:lang w:val="uk-UA"/>
              </w:rPr>
              <w:t>у</w:t>
            </w:r>
            <w:r>
              <w:rPr>
                <w:bCs/>
                <w:sz w:val="28"/>
                <w:szCs w:val="28"/>
                <w:lang w:val="uk-UA"/>
              </w:rPr>
              <w:t xml:space="preserve">мов для запровадження електронного рецепта для </w:t>
            </w:r>
            <w:r w:rsidR="00557F61">
              <w:rPr>
                <w:bCs/>
                <w:sz w:val="28"/>
                <w:szCs w:val="28"/>
                <w:lang w:val="uk-UA"/>
              </w:rPr>
              <w:t xml:space="preserve">рецептурних </w:t>
            </w:r>
            <w:r>
              <w:rPr>
                <w:bCs/>
                <w:sz w:val="28"/>
                <w:szCs w:val="28"/>
                <w:lang w:val="uk-UA"/>
              </w:rPr>
              <w:t>лікарських засобів.</w:t>
            </w:r>
          </w:p>
          <w:p w14:paraId="2A028F27" w14:textId="6F161984" w:rsidR="002F2792" w:rsidRPr="00B06C68" w:rsidRDefault="00BC508B" w:rsidP="00D559EB">
            <w:pPr>
              <w:widowControl w:val="0"/>
              <w:tabs>
                <w:tab w:val="left" w:pos="990"/>
              </w:tabs>
              <w:rPr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Відпуск рецептурних </w:t>
            </w:r>
            <w:r w:rsidRPr="00AF5D9C">
              <w:rPr>
                <w:bCs/>
                <w:sz w:val="28"/>
                <w:szCs w:val="28"/>
                <w:lang w:val="uk-UA"/>
              </w:rPr>
              <w:t>лікарськ</w:t>
            </w:r>
            <w:r>
              <w:rPr>
                <w:bCs/>
                <w:sz w:val="28"/>
                <w:szCs w:val="28"/>
                <w:lang w:val="uk-UA"/>
              </w:rPr>
              <w:t>их</w:t>
            </w:r>
            <w:r w:rsidRPr="00AF5D9C">
              <w:rPr>
                <w:bCs/>
                <w:sz w:val="28"/>
                <w:szCs w:val="28"/>
                <w:lang w:val="uk-UA"/>
              </w:rPr>
              <w:t xml:space="preserve"> засоб</w:t>
            </w:r>
            <w:r>
              <w:rPr>
                <w:bCs/>
                <w:sz w:val="28"/>
                <w:szCs w:val="28"/>
                <w:lang w:val="uk-UA"/>
              </w:rPr>
              <w:t>ів</w:t>
            </w:r>
            <w:r w:rsidRPr="00AF5D9C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за рецептами в</w:t>
            </w:r>
            <w:r w:rsidRPr="00AF5D9C">
              <w:rPr>
                <w:bCs/>
                <w:sz w:val="28"/>
                <w:szCs w:val="28"/>
                <w:lang w:val="uk-UA"/>
              </w:rPr>
              <w:t xml:space="preserve"> паперов</w:t>
            </w:r>
            <w:r>
              <w:rPr>
                <w:bCs/>
                <w:sz w:val="28"/>
                <w:szCs w:val="28"/>
                <w:lang w:val="uk-UA"/>
              </w:rPr>
              <w:t xml:space="preserve">ій формі, відсутність реєстрації їх відпуску в </w:t>
            </w:r>
            <w:r w:rsidR="00294B02">
              <w:rPr>
                <w:bCs/>
                <w:sz w:val="28"/>
                <w:szCs w:val="28"/>
                <w:lang w:val="uk-UA"/>
              </w:rPr>
              <w:t xml:space="preserve">електронній </w:t>
            </w:r>
            <w:r>
              <w:rPr>
                <w:bCs/>
                <w:sz w:val="28"/>
                <w:szCs w:val="28"/>
                <w:lang w:val="uk-UA"/>
              </w:rPr>
              <w:t>системі</w:t>
            </w:r>
            <w:r w:rsidR="00294B02">
              <w:rPr>
                <w:bCs/>
                <w:sz w:val="28"/>
                <w:szCs w:val="28"/>
                <w:lang w:val="uk-UA"/>
              </w:rPr>
              <w:t xml:space="preserve"> охорони здоров’я (далі – ЕСОЗ)</w:t>
            </w:r>
            <w:r w:rsidRPr="00AF5D9C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F410F1" w:rsidRPr="00A0608B" w14:paraId="5265BE72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3411F74A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A838D4E" w14:textId="0C53B05A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lastRenderedPageBreak/>
              <w:t xml:space="preserve">Прийняття проєкту </w:t>
            </w:r>
            <w:r w:rsidR="00CD50A1">
              <w:rPr>
                <w:sz w:val="28"/>
                <w:szCs w:val="28"/>
                <w:lang w:val="uk-UA" w:eastAsia="ru-RU"/>
              </w:rPr>
              <w:t>постанови</w:t>
            </w:r>
            <w:r w:rsidRPr="00F410F1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13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3D5128F" w14:textId="10AD564F" w:rsidR="00AA2EF9" w:rsidRDefault="000200CC" w:rsidP="00CD50A1">
            <w:pPr>
              <w:shd w:val="clear" w:color="auto" w:fill="FFFFFF"/>
              <w:textAlignment w:val="baseline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Така альтернатива передбачає </w:t>
            </w:r>
            <w:r w:rsidR="00A53A1F">
              <w:rPr>
                <w:sz w:val="28"/>
                <w:szCs w:val="28"/>
                <w:lang w:val="uk-UA"/>
              </w:rPr>
              <w:t xml:space="preserve">реєстрацію </w:t>
            </w:r>
          </w:p>
          <w:p w14:paraId="382A860F" w14:textId="37592025" w:rsidR="000200CC" w:rsidRPr="00F410F1" w:rsidRDefault="005F603B" w:rsidP="002B6B6B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л</w:t>
            </w:r>
            <w:r w:rsidRPr="005F603B">
              <w:rPr>
                <w:sz w:val="28"/>
                <w:szCs w:val="28"/>
                <w:shd w:val="clear" w:color="auto" w:fill="FFFFFF"/>
                <w:lang w:val="uk-UA"/>
              </w:rPr>
              <w:t>іцензіат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ів</w:t>
            </w:r>
            <w:r w:rsidRPr="005F603B">
              <w:rPr>
                <w:sz w:val="28"/>
                <w:szCs w:val="28"/>
                <w:shd w:val="clear" w:color="auto" w:fill="FFFFFF"/>
                <w:lang w:val="uk-UA"/>
              </w:rPr>
              <w:t>, як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5F603B">
              <w:rPr>
                <w:sz w:val="28"/>
                <w:szCs w:val="28"/>
                <w:shd w:val="clear" w:color="auto" w:fill="FFFFFF"/>
                <w:lang w:val="uk-UA"/>
              </w:rPr>
              <w:t xml:space="preserve"> провадить господарську діяльність з роздрібної торгівлі лікарськими засобами</w:t>
            </w:r>
            <w:r w:rsidR="00355F4C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B56E6A">
              <w:rPr>
                <w:sz w:val="28"/>
                <w:szCs w:val="28"/>
                <w:shd w:val="clear" w:color="auto" w:fill="FFFFFF"/>
                <w:lang w:val="uk-UA"/>
              </w:rPr>
              <w:t xml:space="preserve"> в </w:t>
            </w:r>
            <w:r w:rsidR="00A53A1F" w:rsidRPr="002B6B6B">
              <w:rPr>
                <w:sz w:val="28"/>
                <w:szCs w:val="28"/>
                <w:lang w:val="uk-UA"/>
              </w:rPr>
              <w:t xml:space="preserve">Реєстрі суб’єктів господарювання у сфері охорони здоров’я </w:t>
            </w:r>
            <w:r w:rsidR="00A53A1F" w:rsidRPr="002B6B6B">
              <w:rPr>
                <w:sz w:val="28"/>
                <w:szCs w:val="28"/>
                <w:shd w:val="clear" w:color="auto" w:fill="FFFFFF"/>
                <w:lang w:val="uk-UA"/>
              </w:rPr>
              <w:t xml:space="preserve">центральної бази даних </w:t>
            </w:r>
            <w:r w:rsidR="00294B02">
              <w:rPr>
                <w:sz w:val="28"/>
                <w:szCs w:val="28"/>
                <w:shd w:val="clear" w:color="auto" w:fill="FFFFFF"/>
                <w:lang w:val="uk-UA"/>
              </w:rPr>
              <w:t>ЕСОЗ</w:t>
            </w:r>
            <w:r w:rsidR="002B6B6B">
              <w:rPr>
                <w:sz w:val="28"/>
                <w:szCs w:val="28"/>
                <w:shd w:val="clear" w:color="auto" w:fill="FFFFFF"/>
                <w:lang w:val="uk-UA"/>
              </w:rPr>
              <w:t xml:space="preserve">, що </w:t>
            </w:r>
            <w:r w:rsidR="00355F4C">
              <w:rPr>
                <w:sz w:val="28"/>
                <w:szCs w:val="28"/>
                <w:shd w:val="clear" w:color="auto" w:fill="FFFFFF"/>
                <w:lang w:val="uk-UA"/>
              </w:rPr>
              <w:t xml:space="preserve">сприятиме поступовому </w:t>
            </w:r>
            <w:r w:rsidR="005038D1">
              <w:rPr>
                <w:rFonts w:eastAsia="Calibri"/>
                <w:sz w:val="28"/>
                <w:szCs w:val="28"/>
                <w:lang w:val="uk-UA" w:eastAsia="en-US"/>
              </w:rPr>
              <w:t xml:space="preserve">відпуску з аптечних закладів всіх </w:t>
            </w:r>
            <w:r w:rsidR="005038D1" w:rsidRPr="00F410F1">
              <w:rPr>
                <w:rFonts w:eastAsia="Calibri"/>
                <w:sz w:val="28"/>
                <w:szCs w:val="28"/>
                <w:lang w:val="uk-UA" w:eastAsia="en-US"/>
              </w:rPr>
              <w:t>рецептурних лікарських засобів</w:t>
            </w:r>
            <w:r w:rsidR="005038D1" w:rsidRPr="00A259A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038D1">
              <w:rPr>
                <w:rFonts w:eastAsia="Times New Roman"/>
                <w:sz w:val="28"/>
                <w:szCs w:val="28"/>
                <w:lang w:val="uk-UA"/>
              </w:rPr>
              <w:t>за електронним рецептом та</w:t>
            </w:r>
            <w:r w:rsidR="00355F4C" w:rsidRPr="00A259A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355F4C" w:rsidRPr="00A259A6">
              <w:rPr>
                <w:sz w:val="28"/>
                <w:szCs w:val="28"/>
                <w:lang w:val="uk-UA"/>
              </w:rPr>
              <w:t xml:space="preserve">призведе до досягнення поставлених цілей державного регулювання та спрятиме раціональному </w:t>
            </w:r>
            <w:r w:rsidR="00355F4C">
              <w:rPr>
                <w:sz w:val="28"/>
                <w:szCs w:val="28"/>
                <w:lang w:val="uk-UA"/>
              </w:rPr>
              <w:t xml:space="preserve">використанню зазначених </w:t>
            </w:r>
            <w:r w:rsidR="00355F4C" w:rsidRPr="00A259A6">
              <w:rPr>
                <w:sz w:val="28"/>
                <w:szCs w:val="28"/>
                <w:lang w:val="uk-UA"/>
              </w:rPr>
              <w:t>лікарських засобів.</w:t>
            </w:r>
            <w:r w:rsidR="00355F4C" w:rsidRPr="00EA627E">
              <w:rPr>
                <w:lang w:val="uk-UA"/>
              </w:rPr>
              <w:t xml:space="preserve"> </w:t>
            </w:r>
          </w:p>
        </w:tc>
      </w:tr>
    </w:tbl>
    <w:p w14:paraId="244802D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F410F1" w:rsidRDefault="000200CC" w:rsidP="00133218">
      <w:pPr>
        <w:widowControl w:val="0"/>
        <w:tabs>
          <w:tab w:val="left" w:pos="990"/>
        </w:tabs>
        <w:spacing w:before="120" w:after="120"/>
        <w:ind w:firstLine="993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48B782B8" w14:textId="77777777" w:rsidR="000200CC" w:rsidRPr="00F410F1" w:rsidRDefault="000200CC" w:rsidP="00133218">
      <w:pPr>
        <w:widowControl w:val="0"/>
        <w:tabs>
          <w:tab w:val="left" w:pos="990"/>
        </w:tabs>
        <w:spacing w:before="120" w:after="120"/>
        <w:ind w:left="270" w:firstLine="723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330"/>
        <w:gridCol w:w="3690"/>
      </w:tblGrid>
      <w:tr w:rsidR="00F410F1" w:rsidRPr="00F410F1" w14:paraId="634ED999" w14:textId="77777777" w:rsidTr="00CD5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F410F1" w14:paraId="648751F7" w14:textId="77777777" w:rsidTr="00CD5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2F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3A30226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sz w:val="28"/>
                <w:szCs w:val="28"/>
                <w:shd w:val="clear" w:color="auto" w:fill="FFFFFF"/>
                <w:lang w:val="uk-UA"/>
              </w:rPr>
              <w:t>До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даткове навантаження на заклади охорони здоров’я 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через ускладнення, спричинені нераціональним</w:t>
            </w:r>
            <w:r w:rsidRPr="00F410F1">
              <w:rPr>
                <w:sz w:val="28"/>
                <w:szCs w:val="28"/>
                <w:lang w:val="uk-UA"/>
              </w:rPr>
              <w:t xml:space="preserve"> використанням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рецептурних лікарських</w:t>
            </w:r>
            <w:r w:rsidRPr="00F410F1" w:rsidDel="008B114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410F1">
              <w:rPr>
                <w:sz w:val="28"/>
                <w:szCs w:val="28"/>
                <w:shd w:val="clear" w:color="auto" w:fill="FFFFFF"/>
                <w:lang w:val="uk-UA"/>
              </w:rPr>
              <w:t>засобів.</w:t>
            </w:r>
          </w:p>
        </w:tc>
      </w:tr>
      <w:tr w:rsidR="00F410F1" w:rsidRPr="00F410F1" w14:paraId="2E6C1B9B" w14:textId="77777777" w:rsidTr="00CD5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DA8" w14:textId="7E837C72" w:rsidR="000200CC" w:rsidRPr="00F410F1" w:rsidRDefault="000200CC" w:rsidP="00CD50A1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проєкту </w:t>
            </w:r>
            <w:r w:rsidR="00CD50A1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E3026C">
              <w:rPr>
                <w:rFonts w:eastAsia="Calibri"/>
                <w:sz w:val="28"/>
                <w:szCs w:val="28"/>
                <w:lang w:val="uk-UA" w:eastAsia="en-US"/>
              </w:rPr>
              <w:t xml:space="preserve">створить підстави для </w:t>
            </w:r>
            <w:r w:rsidR="000A3F4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3F1A7D">
              <w:rPr>
                <w:rFonts w:eastAsia="Calibri"/>
                <w:sz w:val="28"/>
                <w:szCs w:val="28"/>
                <w:lang w:val="uk-UA" w:eastAsia="en-US"/>
              </w:rPr>
              <w:t>запровадженн</w:t>
            </w:r>
            <w:r w:rsidR="00E3026C">
              <w:rPr>
                <w:rFonts w:eastAsia="Calibri"/>
                <w:sz w:val="28"/>
                <w:szCs w:val="28"/>
                <w:lang w:val="uk-UA" w:eastAsia="en-US"/>
              </w:rPr>
              <w:t>я</w:t>
            </w:r>
            <w:r w:rsidR="003F1A7D">
              <w:rPr>
                <w:rFonts w:eastAsia="Calibri"/>
                <w:sz w:val="28"/>
                <w:szCs w:val="28"/>
                <w:lang w:val="uk-UA" w:eastAsia="en-US"/>
              </w:rPr>
              <w:t xml:space="preserve"> електронного рецепта для </w:t>
            </w:r>
            <w:r w:rsidR="000A3F49">
              <w:rPr>
                <w:rFonts w:eastAsia="Calibri"/>
                <w:sz w:val="28"/>
                <w:szCs w:val="28"/>
                <w:lang w:val="uk-UA" w:eastAsia="en-US"/>
              </w:rPr>
              <w:t xml:space="preserve">рецептурних </w:t>
            </w:r>
            <w:r w:rsidR="003F1A7D">
              <w:rPr>
                <w:rFonts w:eastAsia="Calibri"/>
                <w:sz w:val="28"/>
                <w:szCs w:val="28"/>
                <w:lang w:val="uk-UA" w:eastAsia="en-US"/>
              </w:rPr>
              <w:t>лікарських засобів</w:t>
            </w:r>
            <w:r w:rsidR="00A95D65">
              <w:rPr>
                <w:rFonts w:eastAsia="Calibri"/>
                <w:sz w:val="28"/>
                <w:szCs w:val="28"/>
                <w:lang w:val="uk-UA" w:eastAsia="en-US"/>
              </w:rPr>
              <w:t>, що сприятиме їх</w:t>
            </w:r>
            <w:r w:rsidR="00FA2D70">
              <w:rPr>
                <w:rFonts w:eastAsia="Calibri"/>
                <w:sz w:val="28"/>
                <w:szCs w:val="28"/>
                <w:lang w:val="uk-UA" w:eastAsia="en-US"/>
              </w:rPr>
              <w:t>ньому</w:t>
            </w:r>
            <w:r w:rsidR="00A95D65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раціональному використанню</w:t>
            </w:r>
            <w:r w:rsidR="00A95D65">
              <w:rPr>
                <w:rFonts w:eastAsia="Calibri"/>
                <w:sz w:val="28"/>
                <w:szCs w:val="28"/>
                <w:lang w:val="uk-UA" w:eastAsia="en-US"/>
              </w:rPr>
              <w:t xml:space="preserve"> та </w:t>
            </w:r>
            <w:r w:rsidRPr="00F410F1">
              <w:rPr>
                <w:rFonts w:eastAsia="Calibri"/>
                <w:bCs/>
                <w:sz w:val="28"/>
                <w:szCs w:val="28"/>
                <w:lang w:val="uk-UA" w:eastAsia="en-US"/>
              </w:rPr>
              <w:t>оптиміз</w:t>
            </w:r>
            <w:r w:rsidR="00A95D65">
              <w:rPr>
                <w:rFonts w:eastAsia="Calibri"/>
                <w:bCs/>
                <w:sz w:val="28"/>
                <w:szCs w:val="28"/>
                <w:lang w:val="uk-UA" w:eastAsia="en-US"/>
              </w:rPr>
              <w:t>ує</w:t>
            </w:r>
            <w:r w:rsidRPr="00F410F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підходи до моніторингу і контролю їх</w:t>
            </w:r>
            <w:r w:rsidR="00FA2D70">
              <w:rPr>
                <w:rFonts w:eastAsia="Calibri"/>
                <w:bCs/>
                <w:sz w:val="28"/>
                <w:szCs w:val="28"/>
                <w:lang w:val="uk-UA" w:eastAsia="en-US"/>
              </w:rPr>
              <w:t>нього</w:t>
            </w:r>
            <w:r w:rsidRPr="00F410F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споживання та</w:t>
            </w:r>
            <w:r w:rsidR="00F05794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допомож</w:t>
            </w:r>
            <w:r w:rsidR="001D4A36">
              <w:rPr>
                <w:rFonts w:eastAsia="Calibri"/>
                <w:bCs/>
                <w:sz w:val="28"/>
                <w:szCs w:val="28"/>
                <w:lang w:val="uk-UA" w:eastAsia="en-US"/>
              </w:rPr>
              <w:t>е</w:t>
            </w:r>
            <w:r w:rsidRPr="00F410F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вирішити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проблему  неконтрольованого відпуску </w:t>
            </w:r>
            <w:r w:rsidR="000A3F49">
              <w:rPr>
                <w:rFonts w:eastAsia="Calibri"/>
                <w:sz w:val="28"/>
                <w:szCs w:val="28"/>
                <w:lang w:val="uk-UA" w:eastAsia="en-US"/>
              </w:rPr>
              <w:t xml:space="preserve">таких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лікарських засобів.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DD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Відсутні. </w:t>
            </w:r>
          </w:p>
          <w:p w14:paraId="4F4BEA6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Зменшення навантаження на заклади охорони здоров’я через можливі побічні ефекти нераціонального використання лікарських засобів.</w:t>
            </w:r>
          </w:p>
        </w:tc>
      </w:tr>
    </w:tbl>
    <w:p w14:paraId="046BC6E7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3690"/>
      </w:tblGrid>
      <w:tr w:rsidR="00F410F1" w:rsidRPr="00F410F1" w14:paraId="1B489F75" w14:textId="77777777" w:rsidTr="00CD50A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F410F1" w14:paraId="6372742E" w14:textId="77777777" w:rsidTr="00CD50A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 Залишення чинного законодавства без змін.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F01" w14:textId="371AE176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Витрати на лікування ускладнень, спричинених нераціональним</w:t>
            </w:r>
            <w:r w:rsidRPr="00F410F1">
              <w:rPr>
                <w:sz w:val="28"/>
                <w:szCs w:val="28"/>
                <w:lang w:val="uk-UA"/>
              </w:rPr>
              <w:t xml:space="preserve"> використанням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рецептурних лікарських засобів (самолікування)</w:t>
            </w:r>
            <w:r w:rsidR="009A4AF5">
              <w:rPr>
                <w:rFonts w:eastAsia="Times New Roman"/>
                <w:sz w:val="28"/>
                <w:szCs w:val="28"/>
                <w:lang w:val="uk-UA" w:eastAsia="ru-RU"/>
              </w:rPr>
              <w:t xml:space="preserve"> через відсутність належного контро</w:t>
            </w:r>
            <w:r w:rsidR="00624FAD">
              <w:rPr>
                <w:rFonts w:eastAsia="Times New Roman"/>
                <w:sz w:val="28"/>
                <w:szCs w:val="28"/>
                <w:lang w:val="uk-UA" w:eastAsia="ru-RU"/>
              </w:rPr>
              <w:t>л</w:t>
            </w:r>
            <w:r w:rsidR="009A4AF5">
              <w:rPr>
                <w:rFonts w:eastAsia="Times New Roman"/>
                <w:sz w:val="28"/>
                <w:szCs w:val="28"/>
                <w:lang w:val="uk-UA" w:eastAsia="ru-RU"/>
              </w:rPr>
              <w:t xml:space="preserve">ю відпуску </w:t>
            </w:r>
            <w:r w:rsidR="000A3F49">
              <w:rPr>
                <w:rFonts w:eastAsia="Times New Roman"/>
                <w:sz w:val="28"/>
                <w:szCs w:val="28"/>
                <w:lang w:val="uk-UA" w:eastAsia="ru-RU"/>
              </w:rPr>
              <w:t>таких</w:t>
            </w:r>
            <w:r w:rsidR="009A4AF5">
              <w:rPr>
                <w:rFonts w:eastAsia="Times New Roman"/>
                <w:sz w:val="28"/>
                <w:szCs w:val="28"/>
                <w:lang w:val="uk-UA" w:eastAsia="ru-RU"/>
              </w:rPr>
              <w:t xml:space="preserve"> лікарських засобів</w:t>
            </w:r>
            <w:r w:rsidR="00883D47">
              <w:rPr>
                <w:rFonts w:eastAsia="Times New Roman"/>
                <w:sz w:val="28"/>
                <w:szCs w:val="28"/>
                <w:lang w:val="uk-UA" w:eastAsia="ru-RU"/>
              </w:rPr>
              <w:t xml:space="preserve"> за допомогою </w:t>
            </w:r>
            <w:r w:rsidR="00230755">
              <w:rPr>
                <w:rFonts w:eastAsia="Times New Roman"/>
                <w:sz w:val="28"/>
                <w:szCs w:val="28"/>
                <w:lang w:val="uk-UA" w:eastAsia="ru-RU"/>
              </w:rPr>
              <w:t>запровадження електронного рецепта</w:t>
            </w:r>
            <w:r w:rsidR="00624FAD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410F1" w:rsidRPr="00F410F1" w14:paraId="5812E861" w14:textId="77777777" w:rsidTr="00CD50A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45F9" w14:textId="4CCB42A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Прийняття проєкту </w:t>
            </w:r>
            <w:r w:rsidR="001D4A36">
              <w:rPr>
                <w:sz w:val="28"/>
                <w:szCs w:val="28"/>
                <w:lang w:val="uk-UA"/>
              </w:rPr>
              <w:t>постанови</w:t>
            </w:r>
            <w:r w:rsidRPr="00F410F1">
              <w:rPr>
                <w:sz w:val="28"/>
                <w:szCs w:val="28"/>
                <w:lang w:val="uk-UA"/>
              </w:rPr>
              <w:t xml:space="preserve"> сприятиме 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зменшенню витрат, пов’язаних з </w:t>
            </w:r>
            <w:r w:rsidRPr="00F410F1">
              <w:rPr>
                <w:sz w:val="28"/>
                <w:szCs w:val="28"/>
                <w:lang w:val="uk-UA"/>
              </w:rPr>
              <w:t xml:space="preserve"> довготривалим лікуванням, раціональному 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призначенню </w:t>
            </w:r>
            <w:r w:rsidR="000A3F49">
              <w:rPr>
                <w:rFonts w:eastAsia="Arial Unicode MS"/>
                <w:sz w:val="28"/>
                <w:szCs w:val="28"/>
                <w:lang w:val="uk-UA" w:eastAsia="ru-RU"/>
              </w:rPr>
              <w:t xml:space="preserve">рецептурних 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лікарських засобів, а також</w:t>
            </w:r>
          </w:p>
          <w:p w14:paraId="38DD07AC" w14:textId="665AC433" w:rsidR="000200CC" w:rsidRPr="00F410F1" w:rsidRDefault="00CD5858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Їх відпуску за електронним рецептом.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14:paraId="3E8038E1" w14:textId="77777777" w:rsidR="000200CC" w:rsidRPr="00F410F1" w:rsidRDefault="000200CC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</w:tr>
    </w:tbl>
    <w:p w14:paraId="6869A68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53E684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F410F1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</w:p>
    <w:p w14:paraId="163216A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259"/>
        <w:gridCol w:w="1334"/>
        <w:gridCol w:w="1341"/>
        <w:gridCol w:w="1598"/>
        <w:gridCol w:w="1094"/>
      </w:tblGrid>
      <w:tr w:rsidR="00F410F1" w:rsidRPr="00F410F1" w14:paraId="06023CAB" w14:textId="77777777" w:rsidTr="004155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0" w:name="_Hlk508892195"/>
      </w:tr>
      <w:tr w:rsidR="00F410F1" w:rsidRPr="00F410F1" w14:paraId="1DBA817E" w14:textId="77777777" w:rsidTr="004155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2875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2603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5724</w:t>
            </w:r>
          </w:p>
        </w:tc>
      </w:tr>
      <w:tr w:rsidR="00F410F1" w:rsidRPr="00F410F1" w14:paraId="73CC9969" w14:textId="77777777" w:rsidTr="004155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100 %</w:t>
            </w:r>
          </w:p>
        </w:tc>
      </w:tr>
      <w:bookmarkEnd w:id="0"/>
    </w:tbl>
    <w:p w14:paraId="543A410C" w14:textId="5F976805" w:rsidR="000200CC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</w:p>
    <w:p w14:paraId="4E7E7C41" w14:textId="77777777" w:rsidR="00CD5858" w:rsidRPr="00F410F1" w:rsidRDefault="00CD5858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3713"/>
        <w:gridCol w:w="2970"/>
      </w:tblGrid>
      <w:tr w:rsidR="00F410F1" w:rsidRPr="00F410F1" w14:paraId="15E09B95" w14:textId="77777777" w:rsidTr="00415563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F410F1" w14:paraId="6A12B0EF" w14:textId="77777777" w:rsidTr="00415563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Відсутні. Збереження ситуації, яка існує на цей час.</w:t>
            </w:r>
          </w:p>
          <w:p w14:paraId="2B2539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Відсутні. </w:t>
            </w:r>
          </w:p>
          <w:p w14:paraId="65C8F95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F410F1" w:rsidRPr="00A0608B" w14:paraId="13E4F924" w14:textId="77777777" w:rsidTr="00415563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08E" w14:textId="6571ADCA" w:rsidR="000200CC" w:rsidRPr="00F410F1" w:rsidRDefault="000200CC" w:rsidP="00CD50A1">
            <w:pPr>
              <w:jc w:val="both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774E9C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="00774E9C">
              <w:rPr>
                <w:sz w:val="28"/>
                <w:szCs w:val="28"/>
                <w:lang w:val="uk-UA" w:eastAsia="ru-RU"/>
              </w:rPr>
              <w:t xml:space="preserve">сприятиме </w:t>
            </w:r>
            <w:r w:rsidRPr="00F410F1">
              <w:rPr>
                <w:sz w:val="28"/>
                <w:szCs w:val="28"/>
                <w:lang w:val="uk-UA" w:eastAsia="ru-RU"/>
              </w:rPr>
              <w:t>запровадженн</w:t>
            </w:r>
            <w:r w:rsidR="00774E9C">
              <w:rPr>
                <w:sz w:val="28"/>
                <w:szCs w:val="28"/>
                <w:lang w:val="uk-UA" w:eastAsia="ru-RU"/>
              </w:rPr>
              <w:t>ю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електронного рецепту для рецептурних лікарських засобів</w:t>
            </w:r>
            <w:r w:rsidRPr="00F410F1">
              <w:rPr>
                <w:sz w:val="28"/>
                <w:szCs w:val="28"/>
                <w:lang w:val="uk-UA"/>
              </w:rPr>
              <w:t>, що дозволить:</w:t>
            </w:r>
          </w:p>
          <w:p w14:paraId="188A370E" w14:textId="77777777" w:rsidR="000200CC" w:rsidRPr="00F410F1" w:rsidRDefault="000200CC" w:rsidP="00CD50A1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зменшити загрози життю та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здоров’ю пацієнтів, пов’язані з нераціональним використанням рецептурних лікарських засобів;</w:t>
            </w:r>
          </w:p>
          <w:p w14:paraId="096EC1CC" w14:textId="1AD107D7" w:rsidR="000200CC" w:rsidRPr="00F410F1" w:rsidRDefault="000200CC" w:rsidP="00CD50A1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сприяти контролю виписування та відпуску </w:t>
            </w:r>
            <w:r w:rsidR="007F4B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таких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лікарських засобів;</w:t>
            </w:r>
          </w:p>
          <w:p w14:paraId="1066B35C" w14:textId="3C4C682B" w:rsidR="000200CC" w:rsidRPr="00F410F1" w:rsidRDefault="007F4B45" w:rsidP="00CD50A1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A259A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зняти навантаження на заклади охорони здоров’я пов’язані із довготривалим лікуванням окремих пацієнтів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  <w:r w:rsidR="000200CC"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16B" w14:textId="57ECDAAE" w:rsidR="00FE0867" w:rsidRPr="00FB04B7" w:rsidRDefault="000200CC" w:rsidP="00FE0867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 пов’язані з необхідністю ознайомлення з рекомендаціями та організацією виконання вимог</w:t>
            </w:r>
            <w:r w:rsidR="008625A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проєкту </w:t>
            </w:r>
            <w:r w:rsidR="009504BE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постанови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: </w:t>
            </w:r>
            <w:r w:rsidR="00AA1FC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1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годин</w:t>
            </w:r>
            <w:r w:rsidR="00AA1FC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а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39,26 грн/день * 1 працівник</w:t>
            </w:r>
            <w:r w:rsidR="00FE086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та </w:t>
            </w:r>
            <w:r w:rsidR="00610C9B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із </w:t>
            </w:r>
            <w:r w:rsidR="00FE0867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щомісячним</w:t>
            </w:r>
            <w:r w:rsidR="00FE086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FE0867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обслуговуванням</w:t>
            </w:r>
          </w:p>
          <w:p w14:paraId="1EE1B4EE" w14:textId="1D2DD3E4" w:rsidR="00FE0867" w:rsidRPr="00F410F1" w:rsidRDefault="00FE0867" w:rsidP="00FE0867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B04B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підключення до центральної бази даних </w:t>
            </w:r>
            <w:r w:rsidR="00CD5858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ЕСОЗ</w:t>
            </w:r>
            <w:r w:rsidRPr="00FB04B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(послуги електронної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медичної інформаційної системи)</w:t>
            </w:r>
            <w:r w:rsidR="008F048E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: </w:t>
            </w:r>
            <w:r w:rsidR="00B73C2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200</w:t>
            </w:r>
            <w:r w:rsidR="00385A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грн. з</w:t>
            </w:r>
            <w:r w:rsidR="00437ECF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одного ліцензіата</w:t>
            </w:r>
            <w:r w:rsidR="00610C9B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, який має </w:t>
            </w:r>
            <w:r w:rsidR="00E66A8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не більше 4 аптечних закладів)/400 грн. з одного ліцензіата</w:t>
            </w:r>
            <w:r w:rsidR="00610C9B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, який </w:t>
            </w:r>
            <w:r w:rsidR="00E66A8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CE476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5</w:t>
            </w:r>
            <w:r w:rsidR="00E66A8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аптечних закладів</w:t>
            </w:r>
            <w:r w:rsidR="007650DE">
              <w:rPr>
                <w:rStyle w:val="ab"/>
                <w:rFonts w:eastAsia="Times New Roman"/>
                <w:bCs/>
                <w:sz w:val="28"/>
                <w:szCs w:val="28"/>
                <w:lang w:val="uk-UA" w:eastAsia="ru-RU"/>
              </w:rPr>
              <w:footnoteReference w:id="1"/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1AF63DA" w14:textId="4F506CF4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60965585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5BB96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5236A78E" w14:textId="5A450E5D" w:rsidR="000200CC" w:rsidRDefault="000200CC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4"/>
        <w:tblW w:w="9100" w:type="dxa"/>
        <w:tblInd w:w="534" w:type="dxa"/>
        <w:tblLook w:val="04A0" w:firstRow="1" w:lastRow="0" w:firstColumn="1" w:lastColumn="0" w:noHBand="0" w:noVBand="1"/>
      </w:tblPr>
      <w:tblGrid>
        <w:gridCol w:w="4449"/>
        <w:gridCol w:w="4651"/>
      </w:tblGrid>
      <w:tr w:rsidR="007F4B45" w:rsidRPr="001C4B02" w14:paraId="5DFCB571" w14:textId="77777777" w:rsidTr="00415563">
        <w:tc>
          <w:tcPr>
            <w:tcW w:w="4449" w:type="dxa"/>
          </w:tcPr>
          <w:p w14:paraId="2D27DA70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Сумарні витрати за альтернативами</w:t>
            </w:r>
          </w:p>
        </w:tc>
        <w:tc>
          <w:tcPr>
            <w:tcW w:w="4651" w:type="dxa"/>
          </w:tcPr>
          <w:p w14:paraId="6CF3BF3F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7F4B45" w:rsidRPr="001C4B02" w14:paraId="2C6508E7" w14:textId="77777777" w:rsidTr="00415563">
        <w:tc>
          <w:tcPr>
            <w:tcW w:w="4449" w:type="dxa"/>
          </w:tcPr>
          <w:p w14:paraId="42C99D12" w14:textId="77777777" w:rsidR="007F4B45" w:rsidRPr="00D8064C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D8064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1" w:type="dxa"/>
          </w:tcPr>
          <w:p w14:paraId="4B9BA064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F4B45" w:rsidRPr="001C4B02" w14:paraId="366EF522" w14:textId="77777777" w:rsidTr="00415563">
        <w:tc>
          <w:tcPr>
            <w:tcW w:w="4449" w:type="dxa"/>
          </w:tcPr>
          <w:p w14:paraId="3B1340F6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1" w:type="dxa"/>
          </w:tcPr>
          <w:p w14:paraId="6CAFFC4D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7F4B45" w:rsidRPr="001C4B02" w14:paraId="40D97CD7" w14:textId="77777777" w:rsidTr="00415563">
        <w:tc>
          <w:tcPr>
            <w:tcW w:w="4449" w:type="dxa"/>
          </w:tcPr>
          <w:p w14:paraId="59BEE733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1" w:type="dxa"/>
          </w:tcPr>
          <w:p w14:paraId="0BB8852B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7F4B45" w:rsidRPr="001C4B02" w14:paraId="2A1F446A" w14:textId="77777777" w:rsidTr="00415563">
        <w:tc>
          <w:tcPr>
            <w:tcW w:w="4449" w:type="dxa"/>
          </w:tcPr>
          <w:p w14:paraId="7297231D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1" w:type="dxa"/>
          </w:tcPr>
          <w:p w14:paraId="2B2AF5AA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7F4B45" w:rsidRPr="001C4B02" w14:paraId="4098BECB" w14:textId="77777777" w:rsidTr="00415563">
        <w:tc>
          <w:tcPr>
            <w:tcW w:w="4449" w:type="dxa"/>
          </w:tcPr>
          <w:p w14:paraId="0C905F31" w14:textId="77777777" w:rsidR="007F4B45" w:rsidRPr="00D8064C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D8064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1" w:type="dxa"/>
          </w:tcPr>
          <w:p w14:paraId="19A0959F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F4B45" w:rsidRPr="001C4B02" w14:paraId="439979D3" w14:textId="77777777" w:rsidTr="00415563">
        <w:tc>
          <w:tcPr>
            <w:tcW w:w="4449" w:type="dxa"/>
          </w:tcPr>
          <w:p w14:paraId="3EDC36E8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1" w:type="dxa"/>
          </w:tcPr>
          <w:p w14:paraId="21332EDC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7F4B45" w:rsidRPr="001C4B02" w14:paraId="3E83F4C5" w14:textId="77777777" w:rsidTr="00415563">
        <w:tc>
          <w:tcPr>
            <w:tcW w:w="4449" w:type="dxa"/>
          </w:tcPr>
          <w:p w14:paraId="71E36D90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1" w:type="dxa"/>
          </w:tcPr>
          <w:p w14:paraId="3CEF2C51" w14:textId="19021721" w:rsidR="007F4B45" w:rsidRPr="002B5A9F" w:rsidRDefault="002B5A9F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2B5A9F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5 913 657,96</w:t>
            </w:r>
            <w:r w:rsidR="007F4B45" w:rsidRPr="002B5A9F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  <w:tr w:rsidR="007F4B45" w:rsidRPr="001C4B02" w14:paraId="06A76DC4" w14:textId="77777777" w:rsidTr="00415563">
        <w:tc>
          <w:tcPr>
            <w:tcW w:w="4449" w:type="dxa"/>
          </w:tcPr>
          <w:p w14:paraId="6751FF22" w14:textId="77777777" w:rsidR="007F4B45" w:rsidRPr="001C4B02" w:rsidRDefault="007F4B45" w:rsidP="006A159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1" w:type="dxa"/>
          </w:tcPr>
          <w:p w14:paraId="4FB5A5D3" w14:textId="63EE96B7" w:rsidR="007F4B45" w:rsidRPr="001C4B02" w:rsidRDefault="005313AD" w:rsidP="006A1591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65 951 066,28</w:t>
            </w:r>
            <w:r w:rsidR="007F4B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</w:tbl>
    <w:p w14:paraId="325E5DC8" w14:textId="77777777" w:rsidR="002B5A9F" w:rsidRPr="00F410F1" w:rsidRDefault="002B5A9F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F410F1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F410F1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1C1BE794" w:rsidR="000200CC" w:rsidRPr="00F410F1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1" w:name="n154"/>
      <w:bookmarkEnd w:id="1"/>
      <w:r w:rsidRPr="00F410F1">
        <w:rPr>
          <w:sz w:val="28"/>
          <w:szCs w:val="28"/>
          <w:lang w:val="uk-UA" w:eastAsia="ru-RU"/>
        </w:rPr>
        <w:t xml:space="preserve">4 - цілі прийняття </w:t>
      </w:r>
      <w:r w:rsidR="00E009D8">
        <w:rPr>
          <w:sz w:val="28"/>
          <w:szCs w:val="28"/>
          <w:lang w:val="uk-UA" w:eastAsia="ru-RU"/>
        </w:rPr>
        <w:t>проєкту постанови</w:t>
      </w:r>
      <w:r w:rsidRPr="00F410F1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14:paraId="63D44048" w14:textId="4936A954" w:rsidR="000200CC" w:rsidRPr="00F410F1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2" w:name="n155"/>
      <w:bookmarkEnd w:id="2"/>
      <w:r w:rsidRPr="00F410F1">
        <w:rPr>
          <w:sz w:val="28"/>
          <w:szCs w:val="28"/>
          <w:lang w:val="uk-UA" w:eastAsia="ru-RU"/>
        </w:rPr>
        <w:t xml:space="preserve">3 - цілі прийняття </w:t>
      </w:r>
      <w:r w:rsidR="00E009D8">
        <w:rPr>
          <w:sz w:val="28"/>
          <w:szCs w:val="28"/>
          <w:lang w:val="uk-UA" w:eastAsia="ru-RU"/>
        </w:rPr>
        <w:t>проєкту постанови</w:t>
      </w:r>
      <w:r w:rsidRPr="00F410F1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4605AF12" w:rsidR="000200CC" w:rsidRPr="00F410F1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3" w:name="n156"/>
      <w:bookmarkEnd w:id="3"/>
      <w:r w:rsidRPr="00F410F1">
        <w:rPr>
          <w:sz w:val="28"/>
          <w:szCs w:val="28"/>
          <w:lang w:val="uk-UA" w:eastAsia="ru-RU"/>
        </w:rPr>
        <w:t xml:space="preserve">2 - цілі прийняття </w:t>
      </w:r>
      <w:r w:rsidR="00E009D8">
        <w:rPr>
          <w:sz w:val="28"/>
          <w:szCs w:val="28"/>
          <w:lang w:val="uk-UA" w:eastAsia="ru-RU"/>
        </w:rPr>
        <w:t>проєкту постанови</w:t>
      </w:r>
      <w:r w:rsidRPr="00F410F1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4CA53AE7" w:rsidR="000200CC" w:rsidRPr="00F410F1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4" w:name="n157"/>
      <w:bookmarkEnd w:id="4"/>
      <w:r w:rsidRPr="00F410F1">
        <w:rPr>
          <w:sz w:val="28"/>
          <w:szCs w:val="28"/>
          <w:lang w:val="uk-UA" w:eastAsia="ru-RU"/>
        </w:rPr>
        <w:t xml:space="preserve">1 - цілі прийняття </w:t>
      </w:r>
      <w:r w:rsidR="00E009D8">
        <w:rPr>
          <w:sz w:val="28"/>
          <w:szCs w:val="28"/>
          <w:lang w:val="uk-UA" w:eastAsia="ru-RU"/>
        </w:rPr>
        <w:t>проєкту постанови</w:t>
      </w:r>
      <w:r w:rsidRPr="00F410F1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1BDF75F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4848"/>
      </w:tblGrid>
      <w:tr w:rsidR="00F410F1" w:rsidRPr="00F410F1" w14:paraId="5CE7AB2A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F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EE0FF2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Рейтинг результативності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(досягнення цілей під час вирішення проблеми)</w:t>
            </w:r>
          </w:p>
          <w:p w14:paraId="68A9A8D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A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D1A11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і (за чотирибальною системою оцінки)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E13E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F410F1" w:rsidRPr="00F410F1" w14:paraId="57CE1F63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41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9EA2D06" w14:textId="0E1722D0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035D8F">
              <w:rPr>
                <w:sz w:val="28"/>
                <w:szCs w:val="28"/>
                <w:lang w:val="uk-UA" w:eastAsia="ru-RU"/>
              </w:rPr>
              <w:t>проєкту 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не можуть бути досягнуті (проблема продовжуватиме існувати)</w:t>
            </w:r>
          </w:p>
        </w:tc>
      </w:tr>
      <w:tr w:rsidR="00F410F1" w:rsidRPr="00F410F1" w14:paraId="560DADA1" w14:textId="77777777" w:rsidTr="00415563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5035CEAB" w:rsidR="000200CC" w:rsidRPr="00F410F1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9504BE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63453047" w14:textId="77777777" w:rsidR="000200CC" w:rsidRPr="00F410F1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3CDC5614" w14:textId="7EEBEB58" w:rsidR="008E57ED" w:rsidRDefault="009504BE" w:rsidP="00CD50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запровадити</w:t>
            </w:r>
            <w:r w:rsidR="008E57ED">
              <w:rPr>
                <w:sz w:val="28"/>
                <w:szCs w:val="28"/>
                <w:lang w:val="uk-UA"/>
              </w:rPr>
              <w:t xml:space="preserve"> </w:t>
            </w:r>
            <w:r w:rsidR="008E57ED" w:rsidRPr="00F410F1">
              <w:rPr>
                <w:rFonts w:eastAsia="Calibri"/>
                <w:sz w:val="28"/>
                <w:szCs w:val="28"/>
                <w:lang w:val="uk-UA" w:eastAsia="en-US"/>
              </w:rPr>
              <w:t>електронн</w:t>
            </w:r>
            <w:r w:rsidR="008E57ED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8E57ED"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рецепт</w:t>
            </w:r>
            <w:r w:rsidR="008E57ED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 w:rsidR="008E57ED"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для рецептурних лікарських засобів</w:t>
            </w:r>
          </w:p>
          <w:p w14:paraId="32DF51FA" w14:textId="77777777" w:rsidR="008E57ED" w:rsidRDefault="008E57ED" w:rsidP="00CD50A1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610C97F7" w14:textId="086AD0F2" w:rsidR="000200CC" w:rsidRDefault="00035D8F" w:rsidP="00CD50A1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удосконалити </w:t>
            </w:r>
            <w:r w:rsidR="000200CC"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підходи до контролю відпуску рецептурних лікарських засобів</w:t>
            </w:r>
            <w:r w:rsidR="002A2C7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;</w:t>
            </w:r>
          </w:p>
          <w:p w14:paraId="04DE8299" w14:textId="6744E146" w:rsidR="002A2C7A" w:rsidRDefault="002A2C7A" w:rsidP="00CD50A1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8833563" w14:textId="52982CC0" w:rsidR="002A2C7A" w:rsidRPr="00F410F1" w:rsidRDefault="002A2C7A" w:rsidP="00CD50A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удосконалити підходи до раціонального використання антибактеріальних лікарських засобів;</w:t>
            </w:r>
          </w:p>
          <w:p w14:paraId="3B2ED545" w14:textId="77777777" w:rsidR="000200CC" w:rsidRPr="00F410F1" w:rsidRDefault="000200CC" w:rsidP="00CD50A1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EB8792F" w14:textId="74D64A1C" w:rsidR="000200CC" w:rsidRPr="00F410F1" w:rsidRDefault="000200CC" w:rsidP="00CD50A1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мінімізувати </w:t>
            </w:r>
            <w:r w:rsidRPr="00F410F1">
              <w:rPr>
                <w:sz w:val="28"/>
                <w:szCs w:val="28"/>
                <w:lang w:val="uk-UA"/>
              </w:rPr>
              <w:t xml:space="preserve">неконтрольований відпуск </w:t>
            </w:r>
            <w:r w:rsidR="00035D8F">
              <w:rPr>
                <w:sz w:val="28"/>
                <w:szCs w:val="28"/>
                <w:lang w:val="uk-UA"/>
              </w:rPr>
              <w:t xml:space="preserve">рецептурних </w:t>
            </w:r>
            <w:r w:rsidRPr="00F410F1">
              <w:rPr>
                <w:sz w:val="28"/>
                <w:szCs w:val="28"/>
                <w:lang w:val="uk-UA"/>
              </w:rPr>
              <w:t>лікарських засобів.</w:t>
            </w:r>
          </w:p>
        </w:tc>
      </w:tr>
    </w:tbl>
    <w:p w14:paraId="65CAE41C" w14:textId="77777777" w:rsidR="000200CC" w:rsidRPr="00F410F1" w:rsidRDefault="000200CC" w:rsidP="000200CC"/>
    <w:p w14:paraId="339DF238" w14:textId="77777777" w:rsidR="000200CC" w:rsidRPr="00F410F1" w:rsidRDefault="000200CC" w:rsidP="000200CC"/>
    <w:p w14:paraId="4D622556" w14:textId="77777777" w:rsidR="000200CC" w:rsidRPr="00F410F1" w:rsidRDefault="000200CC" w:rsidP="000200C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056"/>
      </w:tblGrid>
      <w:tr w:rsidR="00F410F1" w:rsidRPr="00F410F1" w14:paraId="0A659EF8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545CC1EF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63A95A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CD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2536E6D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1227C105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1A2493B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на додаткове навантаження </w:t>
            </w:r>
          </w:p>
          <w:p w14:paraId="084498F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закладів охорони здоров’я через </w:t>
            </w:r>
            <w:r w:rsidRPr="00F410F1">
              <w:rPr>
                <w:rFonts w:eastAsia="Arial Unicode MS"/>
                <w:bCs/>
                <w:sz w:val="28"/>
                <w:szCs w:val="28"/>
                <w:lang w:val="uk-UA" w:eastAsia="ru-RU"/>
              </w:rPr>
              <w:t xml:space="preserve">лікування ускладнень, спричинених </w:t>
            </w:r>
            <w:r w:rsidRPr="00F410F1">
              <w:rPr>
                <w:rFonts w:eastAsia="Arial Unicode MS"/>
                <w:bCs/>
                <w:sz w:val="28"/>
                <w:szCs w:val="28"/>
                <w:lang w:val="uk-UA" w:eastAsia="ru-RU"/>
              </w:rPr>
              <w:lastRenderedPageBreak/>
              <w:t>нераціональним</w:t>
            </w:r>
            <w:r w:rsidRPr="00F410F1">
              <w:rPr>
                <w:bCs/>
                <w:sz w:val="28"/>
                <w:szCs w:val="28"/>
                <w:lang w:val="uk-UA"/>
              </w:rPr>
              <w:t xml:space="preserve"> використанням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рецептурних лікарських засобів.</w:t>
            </w:r>
          </w:p>
          <w:p w14:paraId="4AAD3DB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3260E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1602FBE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</w:p>
          <w:p w14:paraId="0B86A4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bCs/>
                <w:spacing w:val="11"/>
                <w:sz w:val="28"/>
                <w:szCs w:val="28"/>
                <w:shd w:val="clear" w:color="auto" w:fill="FFFFFF"/>
                <w:lang w:val="uk-UA"/>
              </w:rPr>
            </w:pPr>
            <w:r w:rsidRPr="00F410F1">
              <w:rPr>
                <w:rFonts w:eastAsia="Arial Unicode MS"/>
                <w:bCs/>
                <w:sz w:val="28"/>
                <w:szCs w:val="28"/>
                <w:lang w:val="uk-UA" w:eastAsia="ru-RU"/>
              </w:rPr>
              <w:t>Витрати на лікування ускладнень, спричинених нераціональним</w:t>
            </w:r>
            <w:r w:rsidRPr="00F410F1">
              <w:rPr>
                <w:bCs/>
                <w:sz w:val="28"/>
                <w:szCs w:val="28"/>
                <w:lang w:val="uk-UA"/>
              </w:rPr>
              <w:t xml:space="preserve"> використанням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рецептурних лікарських засобів.</w:t>
            </w:r>
          </w:p>
          <w:p w14:paraId="4756768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B0EA4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BD9667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3E3DE68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відсутні.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F410F1" w14:paraId="0CDF672F" w14:textId="77777777" w:rsidTr="00415563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275BE6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162EB7BD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Зменшення навантаження на заклади охорони здоров’я для лікування довготривалих захворювань, спричинених нераціональним використанням лікарських засобів.</w:t>
            </w:r>
          </w:p>
          <w:p w14:paraId="194B87C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1A5C1E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4F0B989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зменшення потенційних ризиків загрози життю та здоров’ю;</w:t>
            </w:r>
          </w:p>
          <w:p w14:paraId="0AEAFB5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зменшення витрат, </w:t>
            </w:r>
          </w:p>
          <w:p w14:paraId="1C141EE7" w14:textId="2E32DC95" w:rsidR="000200CC" w:rsidRPr="00B20C86" w:rsidRDefault="000200CC" w:rsidP="002A2C7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пов’язаних з  </w:t>
            </w:r>
            <w:r w:rsidRPr="00F410F1">
              <w:rPr>
                <w:rFonts w:eastAsia="Arial Unicode MS"/>
                <w:bCs/>
                <w:sz w:val="28"/>
                <w:szCs w:val="28"/>
                <w:lang w:val="uk-UA" w:eastAsia="ru-RU"/>
              </w:rPr>
              <w:t>лікуванням ускладнень, спричинених нераціональним</w:t>
            </w:r>
            <w:r w:rsidRPr="00F410F1">
              <w:rPr>
                <w:bCs/>
                <w:sz w:val="28"/>
                <w:szCs w:val="28"/>
                <w:lang w:val="uk-UA"/>
              </w:rPr>
              <w:t xml:space="preserve"> використанням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лікарських засобів</w:t>
            </w:r>
            <w:r w:rsidR="007F081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/>
              </w:rPr>
              <w:t>Відсутні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суб’єктів господарювання з роздрібної торгівлі лікарськими </w:t>
            </w: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засобами:</w:t>
            </w:r>
          </w:p>
          <w:p w14:paraId="55AAFB1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77777777" w:rsidR="00E82B0C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проєкту </w:t>
            </w:r>
            <w:r w:rsidR="005C68DF"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562F82"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</w:t>
            </w:r>
          </w:p>
          <w:p w14:paraId="1B6F058F" w14:textId="12835622" w:rsidR="000200CC" w:rsidRPr="00F410F1" w:rsidRDefault="00B153EE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обслуговуванням підключення</w:t>
            </w:r>
            <w:r w:rsidR="00135B6F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F0818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до </w:t>
            </w:r>
            <w:r w:rsidR="00897F8A" w:rsidRPr="00C63491">
              <w:rPr>
                <w:sz w:val="28"/>
                <w:szCs w:val="28"/>
                <w:shd w:val="clear" w:color="auto" w:fill="FFFFFF"/>
                <w:lang w:val="uk-UA"/>
              </w:rPr>
              <w:t xml:space="preserve">центральної бази даних </w:t>
            </w:r>
            <w:r w:rsidR="007F0818">
              <w:rPr>
                <w:sz w:val="28"/>
                <w:szCs w:val="28"/>
                <w:shd w:val="clear" w:color="auto" w:fill="FFFFFF"/>
                <w:lang w:val="uk-UA"/>
              </w:rPr>
              <w:t>ЕСОЗ.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5DD18630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досягти цілей державного регулювання щодо раціонального використання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рецептурних лікарських засобів</w:t>
            </w:r>
            <w:r w:rsidR="00C63491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410F1" w:rsidRPr="00F410F1" w14:paraId="37C2206E" w14:textId="77777777" w:rsidTr="00415563">
        <w:trPr>
          <w:gridAfter w:val="4"/>
          <w:wAfter w:w="7095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1CEB7F26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F410F1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F410F1" w:rsidRPr="00A0608B" w14:paraId="7E76F985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FB5" w14:textId="33E26EAD" w:rsidR="000200CC" w:rsidRPr="00F410F1" w:rsidRDefault="00746419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Відсутність умов для </w:t>
            </w:r>
            <w:r w:rsidR="005F1486">
              <w:rPr>
                <w:rFonts w:eastAsia="Times New Roman"/>
                <w:sz w:val="28"/>
                <w:szCs w:val="28"/>
                <w:lang w:val="uk-UA" w:eastAsia="ru-RU"/>
              </w:rPr>
              <w:t xml:space="preserve">запровадження електронного рецепта для </w:t>
            </w:r>
            <w:r w:rsidR="007F0818">
              <w:rPr>
                <w:rFonts w:eastAsia="Times New Roman"/>
                <w:sz w:val="28"/>
                <w:szCs w:val="28"/>
                <w:lang w:val="uk-UA" w:eastAsia="ru-RU"/>
              </w:rPr>
              <w:t xml:space="preserve">рецептурних </w:t>
            </w:r>
            <w:r w:rsidR="005F1486">
              <w:rPr>
                <w:rFonts w:eastAsia="Times New Roman"/>
                <w:sz w:val="28"/>
                <w:szCs w:val="28"/>
                <w:lang w:val="uk-UA" w:eastAsia="ru-RU"/>
              </w:rPr>
              <w:t xml:space="preserve">лікарських засобів. </w:t>
            </w:r>
            <w:r w:rsidR="000200CC" w:rsidRPr="00F410F1">
              <w:rPr>
                <w:rFonts w:eastAsia="Times New Roman"/>
                <w:sz w:val="28"/>
                <w:szCs w:val="28"/>
                <w:lang w:val="uk-UA" w:eastAsia="ru-RU"/>
              </w:rPr>
              <w:t>Додаткові витрати пацієнтів на лікарські засоби через самолікування.</w:t>
            </w:r>
          </w:p>
          <w:p w14:paraId="609F3135" w14:textId="1B1FCB7E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Витрати коштів державного бюджету на додаткове лікування пацієнтів через нераціональне використання </w:t>
            </w:r>
            <w:r w:rsidR="007F0818">
              <w:rPr>
                <w:rFonts w:eastAsia="Times New Roman"/>
                <w:sz w:val="28"/>
                <w:szCs w:val="28"/>
                <w:lang w:val="uk-UA" w:eastAsia="ru-RU"/>
              </w:rPr>
              <w:t xml:space="preserve">рецептурних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лікарських засобів.</w:t>
            </w:r>
          </w:p>
          <w:p w14:paraId="562FAFC5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A0608B" w14:paraId="6DB79689" w14:textId="77777777" w:rsidTr="00415563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AD6" w14:textId="23DB901A" w:rsidR="007463A8" w:rsidRDefault="000200CC" w:rsidP="00CD50A1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7463A8">
              <w:rPr>
                <w:bCs/>
                <w:sz w:val="28"/>
                <w:szCs w:val="28"/>
                <w:lang w:val="uk-UA" w:eastAsia="ru-RU"/>
              </w:rPr>
              <w:t>запровадженню електронн</w:t>
            </w:r>
            <w:r w:rsidR="007F0818">
              <w:rPr>
                <w:bCs/>
                <w:sz w:val="28"/>
                <w:szCs w:val="28"/>
                <w:lang w:val="uk-UA" w:eastAsia="ru-RU"/>
              </w:rPr>
              <w:t>ого</w:t>
            </w:r>
            <w:r w:rsidR="007463A8">
              <w:rPr>
                <w:bCs/>
                <w:sz w:val="28"/>
                <w:szCs w:val="28"/>
                <w:lang w:val="uk-UA" w:eastAsia="ru-RU"/>
              </w:rPr>
              <w:t xml:space="preserve"> рецепт</w:t>
            </w:r>
            <w:r w:rsidR="007F0818">
              <w:rPr>
                <w:bCs/>
                <w:sz w:val="28"/>
                <w:szCs w:val="28"/>
                <w:lang w:val="uk-UA" w:eastAsia="ru-RU"/>
              </w:rPr>
              <w:t>а</w:t>
            </w:r>
            <w:r w:rsidR="00BB3159">
              <w:rPr>
                <w:bCs/>
                <w:sz w:val="28"/>
                <w:szCs w:val="28"/>
                <w:lang w:val="uk-UA" w:eastAsia="ru-RU"/>
              </w:rPr>
              <w:t>,</w:t>
            </w:r>
          </w:p>
          <w:p w14:paraId="41E8F438" w14:textId="4BCC1B4E" w:rsidR="000200CC" w:rsidRPr="00F410F1" w:rsidRDefault="000200CC" w:rsidP="00CD50A1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>раціонально</w:t>
            </w:r>
            <w:r w:rsidR="00BB3159">
              <w:rPr>
                <w:bCs/>
                <w:sz w:val="28"/>
                <w:szCs w:val="28"/>
                <w:lang w:val="uk-UA" w:eastAsia="ru-RU"/>
              </w:rPr>
              <w:t>му</w:t>
            </w: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 використанн</w:t>
            </w:r>
            <w:r w:rsidR="00BB3159">
              <w:rPr>
                <w:bCs/>
                <w:sz w:val="28"/>
                <w:szCs w:val="28"/>
                <w:lang w:val="uk-UA" w:eastAsia="ru-RU"/>
              </w:rPr>
              <w:t>ю</w:t>
            </w: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рецептурних лікарських засобів</w:t>
            </w:r>
            <w:r w:rsidR="007F0818">
              <w:rPr>
                <w:rFonts w:eastAsia="Times New Roman"/>
                <w:sz w:val="28"/>
                <w:szCs w:val="28"/>
                <w:lang w:val="uk-UA" w:eastAsia="ru-RU"/>
              </w:rPr>
              <w:t xml:space="preserve">, </w:t>
            </w:r>
            <w:r w:rsidRPr="00F410F1">
              <w:rPr>
                <w:sz w:val="28"/>
                <w:szCs w:val="28"/>
                <w:lang w:val="uk-UA"/>
              </w:rPr>
              <w:t xml:space="preserve">а також сприятиме вирішенню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проблеми їх</w:t>
            </w:r>
            <w:r w:rsidR="00D230B4">
              <w:rPr>
                <w:rFonts w:eastAsia="Times New Roman"/>
                <w:sz w:val="28"/>
                <w:szCs w:val="28"/>
                <w:lang w:val="uk-UA" w:eastAsia="ru-RU"/>
              </w:rPr>
              <w:t>нього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неконтрольованого відпуску.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DAC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201D4C96" w14:textId="30182005" w:rsidR="00FB04B7" w:rsidRPr="00FB04B7" w:rsidRDefault="000200CC" w:rsidP="00FB04B7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ознайомленням з проєктом </w:t>
            </w:r>
            <w:r w:rsidR="00BB3159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(за </w:t>
            </w:r>
            <w:r w:rsidR="00BB3159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годин</w:t>
            </w:r>
            <w:r w:rsidR="00BB3159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у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* 39,26 грн/день * 1 працівник)</w:t>
            </w:r>
            <w:r w:rsidR="00B21BC6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</w:t>
            </w:r>
            <w:bookmarkStart w:id="5" w:name="_Hlk106727232"/>
            <w:r w:rsidR="00DB0DAF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щомісячн</w:t>
            </w:r>
            <w:r w:rsidR="00862299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им</w:t>
            </w:r>
            <w:r w:rsidR="00DB0DAF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обслуговування</w:t>
            </w:r>
            <w:r w:rsidR="00862299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м</w:t>
            </w:r>
          </w:p>
          <w:p w14:paraId="5FEE638C" w14:textId="3A4C997F" w:rsidR="000200CC" w:rsidRPr="00F410F1" w:rsidRDefault="00FB04B7" w:rsidP="006F7F59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B04B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підключення до центральної бази даних </w:t>
            </w:r>
            <w:r w:rsidR="00470F88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ЕСОЗ</w:t>
            </w:r>
            <w:r w:rsidRPr="00FB04B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1BC6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</w:t>
            </w:r>
            <w:r w:rsidR="00037E6F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послуги оператора</w:t>
            </w:r>
            <w:r w:rsidR="006F7F59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57113"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електронної</w:t>
            </w:r>
            <w:r w:rsidR="00957113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медичної інформаційної системи)</w:t>
            </w:r>
            <w:r w:rsidR="00DD0C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bookmarkEnd w:id="5"/>
            <w:r w:rsidR="00CA682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200 грн. з одного ліцензіата</w:t>
            </w:r>
            <w:r w:rsidR="00D230B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, який має </w:t>
            </w:r>
            <w:r w:rsidR="00CA682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не більше 4 аптечних закладів/400 грн. з одного </w:t>
            </w:r>
            <w:r w:rsidR="00CA6826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ліцензіата</w:t>
            </w:r>
            <w:r w:rsidR="00D230B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, який має </w:t>
            </w:r>
            <w:r w:rsidR="00CA682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653E9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5</w:t>
            </w:r>
            <w:r w:rsidR="00CA682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аптечних закладів</w:t>
            </w:r>
            <w:r w:rsidR="00957113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DC15A72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</w:tbl>
    <w:p w14:paraId="3716FEC8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838FF9F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4AD37935" w14:textId="0DB7FF6F" w:rsidR="00753460" w:rsidRDefault="000200CC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F410F1">
        <w:rPr>
          <w:sz w:val="28"/>
          <w:szCs w:val="28"/>
          <w:lang w:val="uk-UA"/>
        </w:rPr>
        <w:t xml:space="preserve">Прийняття проєкту </w:t>
      </w:r>
      <w:r w:rsidR="00AF1EC0">
        <w:rPr>
          <w:sz w:val="28"/>
          <w:szCs w:val="28"/>
          <w:lang w:val="uk-UA"/>
        </w:rPr>
        <w:t xml:space="preserve">постанови </w:t>
      </w:r>
      <w:r w:rsidRPr="00F410F1">
        <w:rPr>
          <w:sz w:val="28"/>
          <w:szCs w:val="28"/>
          <w:lang w:val="uk-UA"/>
        </w:rPr>
        <w:t>дозволить</w:t>
      </w:r>
      <w:r w:rsidR="00AF1EC0">
        <w:rPr>
          <w:sz w:val="28"/>
          <w:szCs w:val="28"/>
          <w:lang w:val="uk-UA"/>
        </w:rPr>
        <w:t xml:space="preserve"> сприяти </w:t>
      </w:r>
      <w:r w:rsidRPr="00F410F1">
        <w:rPr>
          <w:sz w:val="28"/>
          <w:szCs w:val="28"/>
          <w:lang w:val="uk-UA"/>
        </w:rPr>
        <w:t>запровад</w:t>
      </w:r>
      <w:r w:rsidR="00423778">
        <w:rPr>
          <w:sz w:val="28"/>
          <w:szCs w:val="28"/>
          <w:lang w:val="uk-UA"/>
        </w:rPr>
        <w:t>женню</w:t>
      </w:r>
      <w:r w:rsidRPr="00F410F1">
        <w:rPr>
          <w:sz w:val="28"/>
          <w:szCs w:val="28"/>
          <w:lang w:val="uk-UA"/>
        </w:rPr>
        <w:t xml:space="preserve"> електронн</w:t>
      </w:r>
      <w:r w:rsidR="007F1978">
        <w:rPr>
          <w:sz w:val="28"/>
          <w:szCs w:val="28"/>
          <w:lang w:val="uk-UA"/>
        </w:rPr>
        <w:t>ого</w:t>
      </w:r>
      <w:r w:rsidRPr="00F410F1">
        <w:rPr>
          <w:sz w:val="28"/>
          <w:szCs w:val="28"/>
          <w:lang w:val="uk-UA"/>
        </w:rPr>
        <w:t xml:space="preserve"> рецепт</w:t>
      </w:r>
      <w:r w:rsidR="007F1978">
        <w:rPr>
          <w:sz w:val="28"/>
          <w:szCs w:val="28"/>
          <w:lang w:val="uk-UA"/>
        </w:rPr>
        <w:t>а</w:t>
      </w:r>
      <w:r w:rsidR="00423778">
        <w:rPr>
          <w:sz w:val="28"/>
          <w:szCs w:val="28"/>
          <w:lang w:val="uk-UA"/>
        </w:rPr>
        <w:t xml:space="preserve"> для </w:t>
      </w:r>
      <w:r w:rsidR="00423778" w:rsidRPr="00F410F1">
        <w:rPr>
          <w:sz w:val="28"/>
          <w:szCs w:val="28"/>
          <w:shd w:val="clear" w:color="auto" w:fill="FFFFFF"/>
          <w:lang w:val="uk-UA"/>
        </w:rPr>
        <w:t>рецептурн</w:t>
      </w:r>
      <w:r w:rsidR="001538D0">
        <w:rPr>
          <w:sz w:val="28"/>
          <w:szCs w:val="28"/>
          <w:shd w:val="clear" w:color="auto" w:fill="FFFFFF"/>
          <w:lang w:val="uk-UA"/>
        </w:rPr>
        <w:t>их</w:t>
      </w:r>
      <w:r w:rsidR="00423778" w:rsidRPr="00F410F1">
        <w:rPr>
          <w:sz w:val="28"/>
          <w:szCs w:val="28"/>
          <w:shd w:val="clear" w:color="auto" w:fill="FFFFFF"/>
          <w:lang w:val="uk-UA"/>
        </w:rPr>
        <w:t xml:space="preserve"> лікарськ</w:t>
      </w:r>
      <w:r w:rsidR="001538D0">
        <w:rPr>
          <w:sz w:val="28"/>
          <w:szCs w:val="28"/>
          <w:shd w:val="clear" w:color="auto" w:fill="FFFFFF"/>
          <w:lang w:val="uk-UA"/>
        </w:rPr>
        <w:t>их</w:t>
      </w:r>
      <w:r w:rsidR="00423778" w:rsidRPr="00F410F1">
        <w:rPr>
          <w:sz w:val="28"/>
          <w:szCs w:val="28"/>
          <w:shd w:val="clear" w:color="auto" w:fill="FFFFFF"/>
          <w:lang w:val="uk-UA"/>
        </w:rPr>
        <w:t xml:space="preserve"> засоб</w:t>
      </w:r>
      <w:r w:rsidR="001538D0">
        <w:rPr>
          <w:sz w:val="28"/>
          <w:szCs w:val="28"/>
          <w:shd w:val="clear" w:color="auto" w:fill="FFFFFF"/>
          <w:lang w:val="uk-UA"/>
        </w:rPr>
        <w:t>ів</w:t>
      </w:r>
      <w:r w:rsidR="007F1978">
        <w:rPr>
          <w:sz w:val="28"/>
          <w:szCs w:val="28"/>
          <w:shd w:val="clear" w:color="auto" w:fill="FFFFFF"/>
          <w:lang w:val="uk-UA"/>
        </w:rPr>
        <w:t>.</w:t>
      </w:r>
    </w:p>
    <w:p w14:paraId="48D381BB" w14:textId="72CA029F" w:rsidR="00752D38" w:rsidRPr="00752D38" w:rsidRDefault="005452AF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C32BD3">
        <w:rPr>
          <w:sz w:val="28"/>
          <w:szCs w:val="28"/>
          <w:shd w:val="clear" w:color="auto" w:fill="FFFFFF"/>
          <w:lang w:val="uk-UA"/>
        </w:rPr>
        <w:t xml:space="preserve">Для цього, зокрема, </w:t>
      </w:r>
      <w:r w:rsidR="006E4F30" w:rsidRPr="00C32BD3">
        <w:rPr>
          <w:sz w:val="28"/>
          <w:szCs w:val="28"/>
          <w:shd w:val="clear" w:color="auto" w:fill="FFFFFF"/>
          <w:lang w:val="uk-UA"/>
        </w:rPr>
        <w:t xml:space="preserve">пропонується </w:t>
      </w:r>
      <w:r w:rsidR="00752D38" w:rsidRPr="00752D38">
        <w:rPr>
          <w:sz w:val="28"/>
          <w:szCs w:val="28"/>
          <w:shd w:val="clear" w:color="auto" w:fill="FFFFFF"/>
          <w:lang w:val="uk-UA"/>
        </w:rPr>
        <w:t>викласти в новій редакції визначення терміну «рецепт», встановити, що відпуск лікарських засобів з аптечних закладів здійснюється фармацевтами та асистентами фармацевтів відповідно до нових назв професій фармацевтичних працівників, а також встановити нові вимоги до ліцензіатів, які провадять господарську діяльність з роздрібної торгівлі лікарськими засобами, для запровадження електронного рецепта, а саме:</w:t>
      </w:r>
    </w:p>
    <w:p w14:paraId="7524C636" w14:textId="77777777" w:rsidR="00752D38" w:rsidRPr="00752D38" w:rsidRDefault="00752D38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52D38">
        <w:rPr>
          <w:sz w:val="28"/>
          <w:szCs w:val="28"/>
          <w:shd w:val="clear" w:color="auto" w:fill="FFFFFF"/>
          <w:lang w:val="uk-UA"/>
        </w:rPr>
        <w:t>дотримання вимог, визначених Порядком функціонування електронної системи охорони здоровʼя, затвердженим Кабінетом Міністрів України, та порядками ведення відповідних реєстрів, які ведуться в центральній базі даних електронної системи охорони здоровʼя, затверджених МОЗ;</w:t>
      </w:r>
    </w:p>
    <w:p w14:paraId="1ED4F94F" w14:textId="71471921" w:rsidR="00752D38" w:rsidRPr="00752D38" w:rsidRDefault="00752D38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52D38">
        <w:rPr>
          <w:sz w:val="28"/>
          <w:szCs w:val="28"/>
          <w:shd w:val="clear" w:color="auto" w:fill="FFFFFF"/>
          <w:lang w:val="uk-UA"/>
        </w:rPr>
        <w:t>реєстрація в Реєстрі суб’єктів господарювання у сфері охорони здоров’я центральної бази даних електронної системи охорони здоров’я</w:t>
      </w:r>
      <w:r w:rsidR="00E32E17" w:rsidRPr="00E32E17">
        <w:rPr>
          <w:sz w:val="28"/>
          <w:szCs w:val="28"/>
          <w:shd w:val="clear" w:color="auto" w:fill="FFFFFF"/>
          <w:lang w:val="uk-UA"/>
        </w:rPr>
        <w:t xml:space="preserve"> </w:t>
      </w:r>
      <w:r w:rsidR="00E32E17">
        <w:rPr>
          <w:sz w:val="28"/>
          <w:szCs w:val="28"/>
          <w:shd w:val="clear" w:color="auto" w:fill="FFFFFF"/>
          <w:lang w:val="uk-UA"/>
        </w:rPr>
        <w:t>та</w:t>
      </w:r>
      <w:r w:rsidRPr="00752D38">
        <w:rPr>
          <w:sz w:val="28"/>
          <w:szCs w:val="28"/>
          <w:shd w:val="clear" w:color="auto" w:fill="FFFFFF"/>
          <w:lang w:val="uk-UA"/>
        </w:rPr>
        <w:t xml:space="preserve"> забезпечення роботи з електронною системою охорони здоровʼя, управління медичною інформацією та використання інших функціональних можливостей зазначеної системи, які визначені законодавством обов’язковими в процесі провадження господарської діяльності з роздрібної торгівлі лікарськими засобами;</w:t>
      </w:r>
    </w:p>
    <w:p w14:paraId="7A4945B8" w14:textId="2A3F3F8C" w:rsidR="00752D38" w:rsidRDefault="00752D38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52D38">
        <w:rPr>
          <w:sz w:val="28"/>
          <w:szCs w:val="28"/>
          <w:shd w:val="clear" w:color="auto" w:fill="FFFFFF"/>
          <w:lang w:val="uk-UA"/>
        </w:rPr>
        <w:t>забезпечення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</w:t>
      </w:r>
    </w:p>
    <w:p w14:paraId="5775AD49" w14:textId="58859D2D" w:rsidR="007F1978" w:rsidRDefault="007F1978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</w:p>
    <w:p w14:paraId="027970F8" w14:textId="2F74E25A" w:rsidR="007F1978" w:rsidRPr="00917748" w:rsidRDefault="007F1978" w:rsidP="007F197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Для впровадження вимог державного регулювання Міністерству охорони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 xml:space="preserve">здоров’я України необхідно забезпечити оприлюднення </w:t>
      </w:r>
      <w:r w:rsidR="00E32E17">
        <w:rPr>
          <w:sz w:val="28"/>
          <w:szCs w:val="28"/>
          <w:shd w:val="clear" w:color="auto" w:fill="FFFFFF"/>
          <w:lang w:val="uk-UA"/>
        </w:rPr>
        <w:t>проєкту постанови.</w:t>
      </w:r>
    </w:p>
    <w:p w14:paraId="07EF9D15" w14:textId="53126189" w:rsidR="007F1978" w:rsidRPr="00917748" w:rsidRDefault="007F1978" w:rsidP="007F197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Суб’єктам господарювання у разі необхідності впровадження вимог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6422FE">
        <w:rPr>
          <w:sz w:val="28"/>
          <w:szCs w:val="28"/>
          <w:shd w:val="clear" w:color="auto" w:fill="FFFFFF"/>
          <w:lang w:val="uk-UA"/>
        </w:rPr>
        <w:t xml:space="preserve">державного </w:t>
      </w:r>
      <w:r w:rsidRPr="00917748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0E69F0F2" w14:textId="774E6CC1" w:rsidR="007F1978" w:rsidRDefault="007F1978" w:rsidP="007F197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регуляторного акту в мережі Інтернет);</w:t>
      </w:r>
    </w:p>
    <w:p w14:paraId="16AF1F8D" w14:textId="1A5E3B34" w:rsidR="007F1978" w:rsidRPr="00917748" w:rsidRDefault="007F1978" w:rsidP="00470F88">
      <w:pPr>
        <w:widowControl w:val="0"/>
        <w:tabs>
          <w:tab w:val="left" w:pos="-3686"/>
          <w:tab w:val="left" w:pos="990"/>
        </w:tabs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забезпечити </w:t>
      </w:r>
      <w:r w:rsidR="00470F88" w:rsidRPr="00FB04B7">
        <w:rPr>
          <w:color w:val="333333"/>
          <w:sz w:val="28"/>
          <w:szCs w:val="28"/>
          <w:shd w:val="clear" w:color="auto" w:fill="FFFFFF"/>
          <w:lang w:val="uk-UA"/>
        </w:rPr>
        <w:t>підключення до центральної бази даних </w:t>
      </w:r>
      <w:r w:rsidR="00470F88">
        <w:rPr>
          <w:color w:val="333333"/>
          <w:sz w:val="28"/>
          <w:szCs w:val="28"/>
          <w:shd w:val="clear" w:color="auto" w:fill="FFFFFF"/>
          <w:lang w:val="uk-UA"/>
        </w:rPr>
        <w:t>ЕСОЗ</w:t>
      </w:r>
      <w:r w:rsidR="00470F88" w:rsidRPr="00FB04B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70F88">
        <w:rPr>
          <w:color w:val="333333"/>
          <w:sz w:val="28"/>
          <w:szCs w:val="28"/>
          <w:shd w:val="clear" w:color="auto" w:fill="FFFFFF"/>
          <w:lang w:val="uk-UA"/>
        </w:rPr>
        <w:t xml:space="preserve">через </w:t>
      </w:r>
      <w:r w:rsidR="00470F88">
        <w:rPr>
          <w:rFonts w:eastAsia="Times New Roman"/>
          <w:bCs/>
          <w:sz w:val="28"/>
          <w:szCs w:val="28"/>
          <w:lang w:val="uk-UA" w:eastAsia="ru-RU"/>
        </w:rPr>
        <w:t>оператора</w:t>
      </w:r>
      <w:r w:rsidR="00470F88" w:rsidRPr="00FB04B7">
        <w:rPr>
          <w:rFonts w:eastAsia="Times New Roman"/>
          <w:bCs/>
          <w:sz w:val="28"/>
          <w:szCs w:val="28"/>
          <w:lang w:val="uk-UA" w:eastAsia="ru-RU"/>
        </w:rPr>
        <w:t xml:space="preserve"> електронної</w:t>
      </w:r>
      <w:r w:rsidR="00470F88">
        <w:rPr>
          <w:rFonts w:eastAsia="Times New Roman"/>
          <w:bCs/>
          <w:sz w:val="28"/>
          <w:szCs w:val="28"/>
          <w:lang w:val="uk-UA" w:eastAsia="ru-RU"/>
        </w:rPr>
        <w:t xml:space="preserve"> медичної інформаційної системи;</w:t>
      </w:r>
    </w:p>
    <w:p w14:paraId="114D34DF" w14:textId="77777777" w:rsidR="007F1978" w:rsidRDefault="007F1978" w:rsidP="007F197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організувати виконання вимог регулювання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5A3016FD" w14:textId="77777777" w:rsidR="00752D38" w:rsidRDefault="00752D38" w:rsidP="00752D38">
      <w:pPr>
        <w:pStyle w:val="a8"/>
        <w:spacing w:before="0" w:beforeAutospacing="0" w:after="0" w:afterAutospacing="0"/>
        <w:ind w:firstLine="810"/>
        <w:jc w:val="both"/>
        <w:rPr>
          <w:sz w:val="28"/>
          <w:szCs w:val="28"/>
          <w:shd w:val="clear" w:color="auto" w:fill="FFFFFF"/>
          <w:lang w:val="uk-UA"/>
        </w:rPr>
      </w:pPr>
    </w:p>
    <w:p w14:paraId="04DE0983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38BA2977" w14:textId="77777777" w:rsidR="00470F88" w:rsidRPr="00A96631" w:rsidRDefault="00470F88" w:rsidP="00470F88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lastRenderedPageBreak/>
        <w:t>Регулювання не передбачає необхідності витрати з боку органів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з додатком 3 до Методики проведення аналізу впливу регуляторного акта не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58D59BB6" w14:textId="14BE37F5" w:rsidR="00470F88" w:rsidRPr="00A96631" w:rsidRDefault="00470F88" w:rsidP="00470F88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господарювання великого і середнього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 xml:space="preserve">підприємництва наведено в додатку 1 до цього </w:t>
      </w:r>
      <w:r w:rsidR="006422FE">
        <w:rPr>
          <w:rFonts w:eastAsia="Times New Roman"/>
          <w:sz w:val="28"/>
          <w:szCs w:val="28"/>
          <w:lang w:val="uk-UA" w:eastAsia="ru-RU"/>
        </w:rPr>
        <w:t>А</w:t>
      </w:r>
      <w:r w:rsidRPr="00A96631">
        <w:rPr>
          <w:rFonts w:eastAsia="Times New Roman"/>
          <w:sz w:val="28"/>
          <w:szCs w:val="28"/>
          <w:lang w:val="uk-UA" w:eastAsia="ru-RU"/>
        </w:rPr>
        <w:t>налізу.</w:t>
      </w:r>
    </w:p>
    <w:p w14:paraId="15C37B06" w14:textId="16973C43" w:rsidR="00470F88" w:rsidRPr="00A96631" w:rsidRDefault="00470F88" w:rsidP="00470F88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 xml:space="preserve">регулювання наведено в додатку 2 до цього </w:t>
      </w:r>
      <w:r w:rsidR="006422FE">
        <w:rPr>
          <w:rFonts w:eastAsia="Times New Roman"/>
          <w:sz w:val="28"/>
          <w:szCs w:val="28"/>
          <w:lang w:val="uk-UA" w:eastAsia="ru-RU"/>
        </w:rPr>
        <w:t>А</w:t>
      </w:r>
      <w:r w:rsidRPr="00A96631">
        <w:rPr>
          <w:rFonts w:eastAsia="Times New Roman"/>
          <w:sz w:val="28"/>
          <w:szCs w:val="28"/>
          <w:lang w:val="uk-UA" w:eastAsia="ru-RU"/>
        </w:rPr>
        <w:t>налізу.</w:t>
      </w:r>
    </w:p>
    <w:p w14:paraId="075349DC" w14:textId="7B392093" w:rsidR="00470F88" w:rsidRPr="00F410F1" w:rsidRDefault="00470F88" w:rsidP="00470F88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Оцінка виконання вимог регулювання, а саме, вигод і витрат суб’єктів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 xml:space="preserve">господарювання та держави здійснена в рамках розділу III цього </w:t>
      </w:r>
      <w:r w:rsidR="006422FE">
        <w:rPr>
          <w:rFonts w:eastAsia="Times New Roman"/>
          <w:sz w:val="28"/>
          <w:szCs w:val="28"/>
          <w:lang w:val="uk-UA" w:eastAsia="ru-RU"/>
        </w:rPr>
        <w:t>А</w:t>
      </w:r>
      <w:r w:rsidRPr="00A96631">
        <w:rPr>
          <w:rFonts w:eastAsia="Times New Roman"/>
          <w:sz w:val="28"/>
          <w:szCs w:val="28"/>
          <w:lang w:val="uk-UA" w:eastAsia="ru-RU"/>
        </w:rPr>
        <w:t>налізу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досягнення цілей)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14:paraId="3B26902A" w14:textId="77777777" w:rsidR="000200CC" w:rsidRPr="00F410F1" w:rsidRDefault="000200CC" w:rsidP="000200CC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</w:p>
    <w:p w14:paraId="5175686F" w14:textId="77777777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VII. Обґрунтування запропонованого строку дії регуляторного акта</w:t>
      </w:r>
    </w:p>
    <w:p w14:paraId="10AC0AFC" w14:textId="0ECD706E" w:rsidR="000200CC" w:rsidRPr="00F410F1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Строк дії проєкту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 xml:space="preserve"> встановлюється на необмежений строк, оскільки відносини, які </w:t>
      </w:r>
      <w:r w:rsidR="00753460">
        <w:rPr>
          <w:sz w:val="28"/>
          <w:szCs w:val="28"/>
          <w:lang w:val="uk-UA"/>
        </w:rPr>
        <w:t>вона</w:t>
      </w:r>
      <w:r w:rsidRPr="00F410F1">
        <w:rPr>
          <w:sz w:val="28"/>
          <w:szCs w:val="28"/>
          <w:lang w:val="uk-UA"/>
        </w:rPr>
        <w:t xml:space="preserve"> регулює мають постійний характер.</w:t>
      </w:r>
    </w:p>
    <w:p w14:paraId="332E1AD2" w14:textId="79A6793D" w:rsidR="000200CC" w:rsidRPr="00F410F1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Зміна строку дії </w:t>
      </w:r>
      <w:r w:rsidR="00CD50A1">
        <w:rPr>
          <w:sz w:val="28"/>
          <w:szCs w:val="28"/>
          <w:lang w:val="uk-UA"/>
        </w:rPr>
        <w:t xml:space="preserve">постанови </w:t>
      </w:r>
      <w:r w:rsidRPr="00F410F1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</w:t>
      </w:r>
      <w:r w:rsidR="00924545">
        <w:rPr>
          <w:sz w:val="28"/>
          <w:szCs w:val="28"/>
          <w:lang w:val="uk-UA"/>
        </w:rPr>
        <w:t>цей</w:t>
      </w:r>
      <w:r w:rsidRPr="00F410F1">
        <w:rPr>
          <w:sz w:val="28"/>
          <w:szCs w:val="28"/>
          <w:lang w:val="uk-UA"/>
        </w:rPr>
        <w:t xml:space="preserve"> проєкт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>.</w:t>
      </w:r>
    </w:p>
    <w:p w14:paraId="46294387" w14:textId="2B5BF8F7" w:rsidR="00CD60FA" w:rsidRPr="00CD60FA" w:rsidRDefault="00415563" w:rsidP="00CD60FA">
      <w:pPr>
        <w:shd w:val="clear" w:color="auto" w:fill="FFFFFF"/>
        <w:spacing w:before="120"/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П</w:t>
      </w:r>
      <w:r w:rsidR="005E05B2">
        <w:rPr>
          <w:sz w:val="28"/>
          <w:szCs w:val="28"/>
          <w:lang w:val="uk-UA"/>
        </w:rPr>
        <w:t>роєкт постанови</w:t>
      </w:r>
      <w:r>
        <w:rPr>
          <w:sz w:val="28"/>
          <w:szCs w:val="28"/>
          <w:lang w:val="uk-UA"/>
        </w:rPr>
        <w:t xml:space="preserve"> набирає чинності </w:t>
      </w:r>
      <w:r w:rsidR="004A38B9" w:rsidRPr="004A38B9">
        <w:rPr>
          <w:sz w:val="28"/>
          <w:szCs w:val="28"/>
          <w:lang w:val="uk-UA"/>
        </w:rPr>
        <w:t>з дня</w:t>
      </w:r>
      <w:r w:rsidR="009F6C29">
        <w:rPr>
          <w:sz w:val="28"/>
          <w:szCs w:val="28"/>
          <w:lang w:val="uk-UA"/>
        </w:rPr>
        <w:t xml:space="preserve"> </w:t>
      </w:r>
      <w:r w:rsidR="005E05B2">
        <w:rPr>
          <w:sz w:val="28"/>
          <w:szCs w:val="28"/>
          <w:lang w:val="uk-UA"/>
        </w:rPr>
        <w:t>її</w:t>
      </w:r>
      <w:r w:rsidR="009F6C29">
        <w:rPr>
          <w:sz w:val="28"/>
          <w:szCs w:val="28"/>
          <w:lang w:val="uk-UA"/>
        </w:rPr>
        <w:t xml:space="preserve"> </w:t>
      </w:r>
      <w:r w:rsidR="004A38B9" w:rsidRPr="004A38B9">
        <w:rPr>
          <w:sz w:val="28"/>
          <w:szCs w:val="28"/>
          <w:lang w:val="uk-UA"/>
        </w:rPr>
        <w:t>опублікування</w:t>
      </w:r>
      <w:r>
        <w:rPr>
          <w:sz w:val="28"/>
          <w:szCs w:val="28"/>
          <w:lang w:val="uk-UA"/>
        </w:rPr>
        <w:t xml:space="preserve">. </w:t>
      </w:r>
      <w:r w:rsidR="00CD60FA">
        <w:rPr>
          <w:sz w:val="28"/>
          <w:szCs w:val="28"/>
          <w:lang w:val="uk-UA"/>
        </w:rPr>
        <w:t>При цьому,</w:t>
      </w:r>
      <w:r w:rsidR="004A38B9" w:rsidRPr="004A38B9">
        <w:rPr>
          <w:sz w:val="28"/>
          <w:szCs w:val="28"/>
          <w:lang w:val="uk-UA"/>
        </w:rPr>
        <w:t xml:space="preserve"> </w:t>
      </w:r>
      <w:r w:rsidR="00CD60FA" w:rsidRPr="00CD60FA">
        <w:rPr>
          <w:rFonts w:eastAsia="Times New Roman"/>
          <w:sz w:val="28"/>
          <w:szCs w:val="28"/>
          <w:lang w:val="uk-UA" w:eastAsia="ru-RU"/>
        </w:rPr>
        <w:t>суб’єкти господарювання, які провадять господарську діяльність з роздрібної торгівлі лікарськими засобами, зобов’язані привести свою діяльність у відповідність з пунктами 2-3 змін, затверджених цією постановою, до 31 березня 2023 року.</w:t>
      </w:r>
    </w:p>
    <w:p w14:paraId="2D938DF6" w14:textId="77777777" w:rsidR="000200CC" w:rsidRPr="00F410F1" w:rsidRDefault="000200CC" w:rsidP="000200CC">
      <w:pPr>
        <w:widowControl w:val="0"/>
        <w:tabs>
          <w:tab w:val="left" w:pos="990"/>
        </w:tabs>
        <w:ind w:left="270" w:firstLine="720"/>
        <w:jc w:val="both"/>
        <w:rPr>
          <w:sz w:val="28"/>
          <w:szCs w:val="28"/>
          <w:lang w:val="uk-UA"/>
        </w:rPr>
      </w:pPr>
    </w:p>
    <w:p w14:paraId="10B9ED96" w14:textId="77777777" w:rsidR="000200CC" w:rsidRPr="00F410F1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VIII. Визначення показників результативності дії регуляторного акта</w:t>
      </w:r>
    </w:p>
    <w:p w14:paraId="47DC5774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14:paraId="6B13CD50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кількість суб’єктів господарювання, на яких поширюється дія акта – 5724;</w:t>
      </w:r>
    </w:p>
    <w:p w14:paraId="71B85D89" w14:textId="77777777" w:rsidR="000200CC" w:rsidRPr="00F410F1" w:rsidRDefault="000200CC" w:rsidP="000200CC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кошти та час, що витрачатиметься суб'єктами господарювання та/або фізичними особами, пов'язаними з виконанням вимог акта:</w:t>
      </w:r>
    </w:p>
    <w:p w14:paraId="48E94B21" w14:textId="30704004" w:rsidR="000200CC" w:rsidRDefault="00D61049" w:rsidP="000200CC">
      <w:pPr>
        <w:tabs>
          <w:tab w:val="left" w:pos="851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0200CC" w:rsidRPr="00F410F1">
        <w:rPr>
          <w:bCs/>
          <w:sz w:val="28"/>
          <w:szCs w:val="28"/>
          <w:lang w:val="uk-UA"/>
        </w:rPr>
        <w:t xml:space="preserve"> годин</w:t>
      </w:r>
      <w:r>
        <w:rPr>
          <w:bCs/>
          <w:sz w:val="28"/>
          <w:szCs w:val="28"/>
          <w:lang w:val="uk-UA"/>
        </w:rPr>
        <w:t>а</w:t>
      </w:r>
      <w:r w:rsidR="000200CC" w:rsidRPr="00F410F1">
        <w:rPr>
          <w:bCs/>
          <w:sz w:val="28"/>
          <w:szCs w:val="28"/>
          <w:lang w:val="uk-UA"/>
        </w:rPr>
        <w:t xml:space="preserve"> * 39,26 грн/день * 1 працівник</w:t>
      </w:r>
    </w:p>
    <w:p w14:paraId="6F63B02F" w14:textId="1AC8CD8A" w:rsidR="009D05EB" w:rsidRPr="0043359D" w:rsidRDefault="00CA6826" w:rsidP="0043359D">
      <w:pPr>
        <w:tabs>
          <w:tab w:val="left" w:pos="851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 w:eastAsia="ru-RU"/>
        </w:rPr>
        <w:t>200 грн.</w:t>
      </w:r>
      <w:r w:rsidR="00CF2706">
        <w:rPr>
          <w:rFonts w:eastAsia="Times New Roman"/>
          <w:bCs/>
          <w:sz w:val="28"/>
          <w:szCs w:val="28"/>
          <w:lang w:val="uk-UA" w:eastAsia="ru-RU"/>
        </w:rPr>
        <w:t xml:space="preserve"> щомісяця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 з одного ліцензіата</w:t>
      </w:r>
      <w:r w:rsidR="00F415F6">
        <w:rPr>
          <w:rFonts w:eastAsia="Times New Roman"/>
          <w:bCs/>
          <w:sz w:val="28"/>
          <w:szCs w:val="28"/>
          <w:lang w:val="uk-UA" w:eastAsia="ru-RU"/>
        </w:rPr>
        <w:t xml:space="preserve">, який має 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не більше 4 аптечних закладів/400 грн. </w:t>
      </w:r>
      <w:r w:rsidR="00CF2706">
        <w:rPr>
          <w:rFonts w:eastAsia="Times New Roman"/>
          <w:bCs/>
          <w:sz w:val="28"/>
          <w:szCs w:val="28"/>
          <w:lang w:val="uk-UA" w:eastAsia="ru-RU"/>
        </w:rPr>
        <w:t xml:space="preserve">щомісяця </w:t>
      </w:r>
      <w:r>
        <w:rPr>
          <w:rFonts w:eastAsia="Times New Roman"/>
          <w:bCs/>
          <w:sz w:val="28"/>
          <w:szCs w:val="28"/>
          <w:lang w:val="uk-UA" w:eastAsia="ru-RU"/>
        </w:rPr>
        <w:t>з одного ліцензіата</w:t>
      </w:r>
      <w:r w:rsidR="00F415F6">
        <w:rPr>
          <w:rFonts w:eastAsia="Times New Roman"/>
          <w:bCs/>
          <w:sz w:val="28"/>
          <w:szCs w:val="28"/>
          <w:lang w:val="uk-UA" w:eastAsia="ru-RU"/>
        </w:rPr>
        <w:t xml:space="preserve">, який має 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від </w:t>
      </w:r>
      <w:r w:rsidR="007E6564">
        <w:rPr>
          <w:rFonts w:eastAsia="Times New Roman"/>
          <w:bCs/>
          <w:sz w:val="28"/>
          <w:szCs w:val="28"/>
          <w:lang w:val="uk-UA" w:eastAsia="ru-RU"/>
        </w:rPr>
        <w:t>5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 аптечних закладів</w:t>
      </w:r>
      <w:r w:rsidR="009D05EB">
        <w:rPr>
          <w:rFonts w:eastAsia="Times New Roman"/>
          <w:bCs/>
          <w:sz w:val="28"/>
          <w:szCs w:val="28"/>
          <w:lang w:val="uk-UA" w:eastAsia="ru-RU"/>
        </w:rPr>
        <w:t>.</w:t>
      </w:r>
    </w:p>
    <w:p w14:paraId="38F3FC4B" w14:textId="503114F8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проєкту регуляторного акта – високий, оскільки проєкт </w:t>
      </w:r>
      <w:r w:rsidR="00CD50A1">
        <w:rPr>
          <w:rFonts w:eastAsia="Times New Roman"/>
          <w:sz w:val="28"/>
          <w:szCs w:val="28"/>
          <w:lang w:val="uk-UA" w:eastAsia="ru-RU"/>
        </w:rPr>
        <w:t>постанови</w:t>
      </w:r>
      <w:r w:rsidRPr="00F410F1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вебсайті Міністерства охорони здоров’я України</w:t>
      </w:r>
      <w:r w:rsidRPr="00F410F1">
        <w:rPr>
          <w:sz w:val="28"/>
          <w:szCs w:val="28"/>
          <w:lang w:val="uk-UA"/>
        </w:rPr>
        <w:t>.</w:t>
      </w:r>
    </w:p>
    <w:p w14:paraId="032291C8" w14:textId="2967012D" w:rsidR="000200CC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r w:rsidR="00CC585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проєкту постанови </w:t>
      </w: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2AEF402B" w14:textId="03BDF392" w:rsidR="00492DEA" w:rsidRPr="00F1719E" w:rsidRDefault="00F1719E" w:rsidP="000200CC">
      <w:pPr>
        <w:tabs>
          <w:tab w:val="left" w:pos="851"/>
        </w:tabs>
        <w:ind w:firstLine="900"/>
        <w:jc w:val="both"/>
        <w:rPr>
          <w:rFonts w:eastAsia="Times New Roman"/>
          <w:bCs/>
          <w:sz w:val="28"/>
          <w:szCs w:val="28"/>
          <w:lang w:val="uk-UA" w:eastAsia="ru-RU"/>
        </w:rPr>
      </w:pPr>
      <w:r w:rsidRPr="00F1719E">
        <w:rPr>
          <w:bCs/>
          <w:sz w:val="28"/>
          <w:szCs w:val="28"/>
          <w:bdr w:val="none" w:sz="0" w:space="0" w:color="auto" w:frame="1"/>
          <w:lang w:val="uk-UA" w:eastAsia="uk-UA"/>
        </w:rPr>
        <w:t>к</w:t>
      </w:r>
      <w:r w:rsidR="007015A0" w:rsidRPr="00F1719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ількість </w:t>
      </w:r>
      <w:r w:rsidRPr="00F1719E">
        <w:rPr>
          <w:bCs/>
          <w:sz w:val="28"/>
          <w:szCs w:val="28"/>
          <w:bdr w:val="none" w:sz="0" w:space="0" w:color="auto" w:frame="1"/>
          <w:lang w:val="uk-UA" w:eastAsia="uk-UA"/>
        </w:rPr>
        <w:t>суб’єктів</w:t>
      </w:r>
      <w:r w:rsidR="007015A0" w:rsidRPr="00F1719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господарювання</w:t>
      </w:r>
      <w:r w:rsidR="008E5D36" w:rsidRPr="00F1719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, які </w:t>
      </w:r>
      <w:r w:rsidRPr="00F1719E">
        <w:rPr>
          <w:bCs/>
          <w:sz w:val="28"/>
          <w:szCs w:val="28"/>
          <w:bdr w:val="none" w:sz="0" w:space="0" w:color="auto" w:frame="1"/>
          <w:lang w:val="uk-UA" w:eastAsia="uk-UA"/>
        </w:rPr>
        <w:t>за</w:t>
      </w:r>
      <w:r w:rsidR="00492DEA" w:rsidRPr="00F1719E">
        <w:rPr>
          <w:bCs/>
          <w:sz w:val="28"/>
          <w:szCs w:val="28"/>
          <w:shd w:val="clear" w:color="auto" w:fill="FFFFFF"/>
          <w:lang w:val="uk-UA"/>
        </w:rPr>
        <w:t>реєстр</w:t>
      </w:r>
      <w:r w:rsidRPr="00F1719E">
        <w:rPr>
          <w:bCs/>
          <w:sz w:val="28"/>
          <w:szCs w:val="28"/>
          <w:shd w:val="clear" w:color="auto" w:fill="FFFFFF"/>
          <w:lang w:val="uk-UA"/>
        </w:rPr>
        <w:t>уються</w:t>
      </w:r>
      <w:r w:rsidR="00492DEA" w:rsidRPr="00F1719E">
        <w:rPr>
          <w:bCs/>
          <w:sz w:val="28"/>
          <w:szCs w:val="28"/>
          <w:shd w:val="clear" w:color="auto" w:fill="FFFFFF"/>
          <w:lang w:val="uk-UA"/>
        </w:rPr>
        <w:t xml:space="preserve"> в </w:t>
      </w:r>
      <w:r w:rsidR="00492DEA" w:rsidRPr="00F1719E">
        <w:rPr>
          <w:bCs/>
          <w:sz w:val="28"/>
          <w:szCs w:val="28"/>
          <w:lang w:val="uk-UA"/>
        </w:rPr>
        <w:t xml:space="preserve">Реєстрі суб’єктів господарювання у сфері охорони здоров’я </w:t>
      </w:r>
      <w:r w:rsidR="00492DEA" w:rsidRPr="00F1719E">
        <w:rPr>
          <w:bCs/>
          <w:sz w:val="28"/>
          <w:szCs w:val="28"/>
          <w:shd w:val="clear" w:color="auto" w:fill="FFFFFF"/>
          <w:lang w:val="uk-UA"/>
        </w:rPr>
        <w:t xml:space="preserve">центральної бази даних </w:t>
      </w:r>
      <w:r w:rsidR="00CC585A">
        <w:rPr>
          <w:bCs/>
          <w:sz w:val="28"/>
          <w:szCs w:val="28"/>
          <w:shd w:val="clear" w:color="auto" w:fill="FFFFFF"/>
          <w:lang w:val="uk-UA"/>
        </w:rPr>
        <w:t>ЕСОЗ</w:t>
      </w:r>
      <w:r w:rsidRPr="00F1719E">
        <w:rPr>
          <w:bCs/>
          <w:sz w:val="28"/>
          <w:szCs w:val="28"/>
          <w:shd w:val="clear" w:color="auto" w:fill="FFFFFF"/>
          <w:lang w:val="uk-UA"/>
        </w:rPr>
        <w:t>;</w:t>
      </w:r>
    </w:p>
    <w:p w14:paraId="25496FB8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rFonts w:eastAsia="Times New Roman"/>
          <w:sz w:val="28"/>
          <w:szCs w:val="28"/>
          <w:lang w:val="uk-UA"/>
        </w:rPr>
      </w:pPr>
      <w:r w:rsidRPr="00F410F1">
        <w:rPr>
          <w:rFonts w:eastAsia="Times New Roman"/>
          <w:sz w:val="28"/>
          <w:szCs w:val="28"/>
          <w:lang w:val="uk-UA"/>
        </w:rPr>
        <w:lastRenderedPageBreak/>
        <w:t xml:space="preserve">кількість скарг/звернень від суб’єктів господарювання, пов’язаних із дією регуляторного акта. </w:t>
      </w:r>
    </w:p>
    <w:p w14:paraId="6BECFCEF" w14:textId="59A3B431" w:rsidR="00924545" w:rsidRDefault="00924545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</w:p>
    <w:p w14:paraId="7844A153" w14:textId="7BEDF212" w:rsidR="006422FE" w:rsidRDefault="006422FE">
      <w:pPr>
        <w:spacing w:after="160" w:line="259" w:lineRule="auto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br w:type="page"/>
      </w:r>
    </w:p>
    <w:p w14:paraId="726CA5BB" w14:textId="77777777" w:rsidR="006422FE" w:rsidRPr="00F410F1" w:rsidRDefault="006422FE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</w:p>
    <w:p w14:paraId="45F27FD6" w14:textId="77777777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14:paraId="031EFF26" w14:textId="77777777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72F1671" w14:textId="568E7888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Відстеження результативності </w:t>
      </w:r>
      <w:r w:rsidR="00CC585A">
        <w:rPr>
          <w:sz w:val="28"/>
          <w:szCs w:val="28"/>
          <w:lang w:val="uk-UA"/>
        </w:rPr>
        <w:t xml:space="preserve">проєкту постанови </w:t>
      </w:r>
      <w:r w:rsidRPr="00F410F1">
        <w:rPr>
          <w:sz w:val="28"/>
          <w:szCs w:val="28"/>
          <w:lang w:val="uk-UA"/>
        </w:rPr>
        <w:t>здійснюватиметься шляхом проведення базового,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</w:t>
      </w:r>
    </w:p>
    <w:p w14:paraId="447CCB63" w14:textId="0E7F313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Базове відстеження результативності регуляторного акта буде здійснено після набрання чинності</w:t>
      </w:r>
      <w:r w:rsidR="00CC585A">
        <w:rPr>
          <w:sz w:val="28"/>
          <w:szCs w:val="28"/>
          <w:lang w:val="uk-UA"/>
        </w:rPr>
        <w:t xml:space="preserve"> проєктом постанови</w:t>
      </w:r>
      <w:r w:rsidRPr="00F410F1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r w:rsidR="00CC585A">
        <w:rPr>
          <w:sz w:val="28"/>
          <w:szCs w:val="28"/>
          <w:lang w:val="uk-UA"/>
        </w:rPr>
        <w:t xml:space="preserve">проєкту постанови </w:t>
      </w:r>
      <w:r w:rsidRPr="00F410F1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38D84AE0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r w:rsidR="00CC585A">
        <w:rPr>
          <w:sz w:val="28"/>
          <w:szCs w:val="28"/>
          <w:lang w:val="uk-UA"/>
        </w:rPr>
        <w:t xml:space="preserve">проєктом постанови </w:t>
      </w:r>
      <w:r w:rsidRPr="00F410F1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4D1C84D0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Періодичне відстеження результативності регуляторного акта буде здійснюватись раз на кожні три роки, починаючи з дня закінчення заходів з повторного відстеження результативності </w:t>
      </w:r>
      <w:r w:rsidR="00CC585A">
        <w:rPr>
          <w:sz w:val="28"/>
          <w:szCs w:val="28"/>
          <w:lang w:val="uk-UA"/>
        </w:rPr>
        <w:t>проєкту постанови</w:t>
      </w:r>
      <w:r w:rsidRPr="00F410F1">
        <w:rPr>
          <w:sz w:val="28"/>
          <w:szCs w:val="28"/>
          <w:lang w:val="uk-UA"/>
        </w:rPr>
        <w:t>.</w:t>
      </w:r>
    </w:p>
    <w:p w14:paraId="4A3F06A8" w14:textId="7777777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7777777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дослідження, - МОЗ. </w:t>
      </w:r>
    </w:p>
    <w:p w14:paraId="32360034" w14:textId="77777777"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6E40491B" w14:textId="77777777" w:rsidR="009A5698" w:rsidRDefault="009A5698" w:rsidP="009F6C29">
      <w:pPr>
        <w:ind w:left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14:paraId="410A0961" w14:textId="33480DA5" w:rsidR="009F6C29" w:rsidRDefault="009A5698" w:rsidP="009F6C29">
      <w:pPr>
        <w:ind w:left="709"/>
        <w:contextualSpacing/>
        <w:jc w:val="both"/>
        <w:rPr>
          <w:rFonts w:eastAsia="Times New Roman"/>
          <w:b/>
          <w:sz w:val="28"/>
          <w:szCs w:val="28"/>
          <w:lang w:val="uk-UA" w:eastAsia="ru-RU"/>
        </w:rPr>
      </w:pPr>
      <w:bookmarkStart w:id="6" w:name="_GoBack"/>
      <w:bookmarkEnd w:id="6"/>
      <w:r>
        <w:rPr>
          <w:rFonts w:eastAsia="Times New Roman"/>
          <w:b/>
          <w:sz w:val="28"/>
          <w:szCs w:val="28"/>
          <w:lang w:val="uk-UA" w:eastAsia="ru-RU"/>
        </w:rPr>
        <w:t>Голова Держлікслужби                                                        Роман ІСАЄНКО</w:t>
      </w:r>
    </w:p>
    <w:p w14:paraId="5C43E228" w14:textId="77777777" w:rsidR="009A5698" w:rsidRPr="009F6C29" w:rsidRDefault="009A5698" w:rsidP="009F6C29">
      <w:pPr>
        <w:ind w:left="709"/>
        <w:contextualSpacing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</w:p>
    <w:p w14:paraId="3916A0A9" w14:textId="77777777" w:rsidR="009F6C29" w:rsidRPr="009F6C29" w:rsidRDefault="009F6C29" w:rsidP="009F6C29">
      <w:pPr>
        <w:contextualSpacing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 w:rsidRPr="009F6C29">
        <w:rPr>
          <w:rFonts w:eastAsia="Times New Roman"/>
          <w:b/>
          <w:bCs/>
          <w:sz w:val="28"/>
          <w:szCs w:val="28"/>
          <w:lang w:val="uk-UA" w:eastAsia="ru-RU"/>
        </w:rPr>
        <w:t xml:space="preserve">       «</w:t>
      </w:r>
      <w:r w:rsidRPr="009F6C29">
        <w:rPr>
          <w:rFonts w:eastAsia="Times New Roman"/>
          <w:sz w:val="28"/>
          <w:szCs w:val="28"/>
          <w:lang w:val="uk-UA" w:eastAsia="ru-RU"/>
        </w:rPr>
        <w:t>___</w:t>
      </w:r>
      <w:r w:rsidRPr="009F6C29">
        <w:rPr>
          <w:rFonts w:eastAsia="Times New Roman"/>
          <w:b/>
          <w:bCs/>
          <w:sz w:val="28"/>
          <w:szCs w:val="28"/>
          <w:lang w:val="uk-UA" w:eastAsia="ru-RU"/>
        </w:rPr>
        <w:t xml:space="preserve">» </w:t>
      </w:r>
      <w:r w:rsidRPr="009F6C29">
        <w:rPr>
          <w:rFonts w:eastAsia="Times New Roman"/>
          <w:sz w:val="28"/>
          <w:szCs w:val="28"/>
          <w:lang w:val="uk-UA" w:eastAsia="ru-RU"/>
        </w:rPr>
        <w:t>______________ 2022 р.</w:t>
      </w:r>
    </w:p>
    <w:p w14:paraId="217C8EBE" w14:textId="77777777" w:rsidR="000200CC" w:rsidRPr="00F410F1" w:rsidRDefault="000200CC" w:rsidP="000200CC">
      <w:pPr>
        <w:widowControl w:val="0"/>
        <w:tabs>
          <w:tab w:val="left" w:pos="284"/>
        </w:tabs>
        <w:rPr>
          <w:rFonts w:eastAsia="Calibri" w:cs="Arial"/>
          <w:b/>
          <w:sz w:val="28"/>
          <w:szCs w:val="28"/>
          <w:lang w:val="uk-UA" w:eastAsia="en-US"/>
        </w:rPr>
      </w:pPr>
    </w:p>
    <w:sectPr w:rsidR="000200CC" w:rsidRPr="00F410F1" w:rsidSect="00924545"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5A91" w14:textId="77777777" w:rsidR="0082003F" w:rsidRDefault="0082003F" w:rsidP="000200CC">
      <w:r>
        <w:separator/>
      </w:r>
    </w:p>
  </w:endnote>
  <w:endnote w:type="continuationSeparator" w:id="0">
    <w:p w14:paraId="32E71818" w14:textId="77777777" w:rsidR="0082003F" w:rsidRDefault="0082003F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CA8D" w14:textId="77777777" w:rsidR="0082003F" w:rsidRDefault="0082003F" w:rsidP="000200CC">
      <w:r>
        <w:separator/>
      </w:r>
    </w:p>
  </w:footnote>
  <w:footnote w:type="continuationSeparator" w:id="0">
    <w:p w14:paraId="339CDF1A" w14:textId="77777777" w:rsidR="0082003F" w:rsidRDefault="0082003F" w:rsidP="000200CC">
      <w:r>
        <w:continuationSeparator/>
      </w:r>
    </w:p>
  </w:footnote>
  <w:footnote w:id="1">
    <w:p w14:paraId="2A4F1CA8" w14:textId="1E5F028C" w:rsidR="00C02ED0" w:rsidRPr="007650DE" w:rsidRDefault="00C02ED0" w:rsidP="003946ED">
      <w:pPr>
        <w:pStyle w:val="a9"/>
        <w:jc w:val="both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За неофіційними даними від операторів електронних медичних інформаційних систем, які здійснюють підключення до центральної бази електронної системи охорони здоров’я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7180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9EFD887" w14:textId="62396238" w:rsidR="005313AD" w:rsidRPr="00924545" w:rsidRDefault="005313AD">
        <w:pPr>
          <w:pStyle w:val="af5"/>
          <w:jc w:val="center"/>
          <w:rPr>
            <w:sz w:val="28"/>
            <w:szCs w:val="28"/>
          </w:rPr>
        </w:pPr>
        <w:r w:rsidRPr="00924545">
          <w:rPr>
            <w:sz w:val="28"/>
            <w:szCs w:val="28"/>
          </w:rPr>
          <w:fldChar w:fldCharType="begin"/>
        </w:r>
        <w:r w:rsidRPr="00924545">
          <w:rPr>
            <w:sz w:val="28"/>
            <w:szCs w:val="28"/>
          </w:rPr>
          <w:instrText>PAGE   \* MERGEFORMAT</w:instrText>
        </w:r>
        <w:r w:rsidRPr="00924545">
          <w:rPr>
            <w:sz w:val="28"/>
            <w:szCs w:val="28"/>
          </w:rPr>
          <w:fldChar w:fldCharType="separate"/>
        </w:r>
        <w:r w:rsidRPr="00924545">
          <w:rPr>
            <w:sz w:val="28"/>
            <w:szCs w:val="28"/>
          </w:rPr>
          <w:t>2</w:t>
        </w:r>
        <w:r w:rsidRPr="00924545">
          <w:rPr>
            <w:sz w:val="28"/>
            <w:szCs w:val="28"/>
          </w:rPr>
          <w:fldChar w:fldCharType="end"/>
        </w:r>
      </w:p>
    </w:sdtContent>
  </w:sdt>
  <w:p w14:paraId="1E655D82" w14:textId="77777777" w:rsidR="005313AD" w:rsidRDefault="005313A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253920"/>
    <w:multiLevelType w:val="hybridMultilevel"/>
    <w:tmpl w:val="B0006CCA"/>
    <w:lvl w:ilvl="0" w:tplc="D0107AA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1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7"/>
    <w:rsid w:val="00001BE1"/>
    <w:rsid w:val="00004FF6"/>
    <w:rsid w:val="000150BA"/>
    <w:rsid w:val="000200CC"/>
    <w:rsid w:val="00020BD0"/>
    <w:rsid w:val="00035D8F"/>
    <w:rsid w:val="00037E6F"/>
    <w:rsid w:val="000430EB"/>
    <w:rsid w:val="00046F41"/>
    <w:rsid w:val="00057AD5"/>
    <w:rsid w:val="000606EF"/>
    <w:rsid w:val="00074035"/>
    <w:rsid w:val="00094C31"/>
    <w:rsid w:val="000A3F49"/>
    <w:rsid w:val="000A6D2E"/>
    <w:rsid w:val="000C636C"/>
    <w:rsid w:val="000D2D72"/>
    <w:rsid w:val="000E1FDC"/>
    <w:rsid w:val="000F422A"/>
    <w:rsid w:val="000F78DA"/>
    <w:rsid w:val="00100083"/>
    <w:rsid w:val="001072C3"/>
    <w:rsid w:val="00122C68"/>
    <w:rsid w:val="00133218"/>
    <w:rsid w:val="00135B6F"/>
    <w:rsid w:val="00150774"/>
    <w:rsid w:val="00152EEE"/>
    <w:rsid w:val="001538D0"/>
    <w:rsid w:val="00173E3D"/>
    <w:rsid w:val="00194FA4"/>
    <w:rsid w:val="001B0143"/>
    <w:rsid w:val="001D4A36"/>
    <w:rsid w:val="0022654A"/>
    <w:rsid w:val="00230755"/>
    <w:rsid w:val="0024516B"/>
    <w:rsid w:val="00250A79"/>
    <w:rsid w:val="00255225"/>
    <w:rsid w:val="002563F3"/>
    <w:rsid w:val="0026659D"/>
    <w:rsid w:val="00287903"/>
    <w:rsid w:val="00294B02"/>
    <w:rsid w:val="002A2C7A"/>
    <w:rsid w:val="002B5A9F"/>
    <w:rsid w:val="002B6B6B"/>
    <w:rsid w:val="002C7114"/>
    <w:rsid w:val="002D7FED"/>
    <w:rsid w:val="002F2792"/>
    <w:rsid w:val="003331D0"/>
    <w:rsid w:val="0034124A"/>
    <w:rsid w:val="00344872"/>
    <w:rsid w:val="00350726"/>
    <w:rsid w:val="00355F4C"/>
    <w:rsid w:val="0037323A"/>
    <w:rsid w:val="00385AE7"/>
    <w:rsid w:val="003918C9"/>
    <w:rsid w:val="003946ED"/>
    <w:rsid w:val="003B1BCB"/>
    <w:rsid w:val="003D56EA"/>
    <w:rsid w:val="003F1A7D"/>
    <w:rsid w:val="00415563"/>
    <w:rsid w:val="00423778"/>
    <w:rsid w:val="004310AA"/>
    <w:rsid w:val="0043359D"/>
    <w:rsid w:val="00437ECF"/>
    <w:rsid w:val="00470F88"/>
    <w:rsid w:val="00484E73"/>
    <w:rsid w:val="00492DEA"/>
    <w:rsid w:val="00494EB1"/>
    <w:rsid w:val="004961FF"/>
    <w:rsid w:val="004A38B9"/>
    <w:rsid w:val="004B5DBB"/>
    <w:rsid w:val="004C631B"/>
    <w:rsid w:val="004D422F"/>
    <w:rsid w:val="004D6300"/>
    <w:rsid w:val="005038D1"/>
    <w:rsid w:val="005263F5"/>
    <w:rsid w:val="005313AD"/>
    <w:rsid w:val="005452AF"/>
    <w:rsid w:val="00557F61"/>
    <w:rsid w:val="00562F82"/>
    <w:rsid w:val="005654F2"/>
    <w:rsid w:val="0058447F"/>
    <w:rsid w:val="005845CC"/>
    <w:rsid w:val="005A5006"/>
    <w:rsid w:val="005B6378"/>
    <w:rsid w:val="005C68DF"/>
    <w:rsid w:val="005D0F20"/>
    <w:rsid w:val="005D26EA"/>
    <w:rsid w:val="005E05B2"/>
    <w:rsid w:val="005F1486"/>
    <w:rsid w:val="005F603B"/>
    <w:rsid w:val="00602634"/>
    <w:rsid w:val="00610C9B"/>
    <w:rsid w:val="00614AA4"/>
    <w:rsid w:val="00624FAD"/>
    <w:rsid w:val="006422FE"/>
    <w:rsid w:val="00646AFD"/>
    <w:rsid w:val="00653E95"/>
    <w:rsid w:val="00655E31"/>
    <w:rsid w:val="0068076C"/>
    <w:rsid w:val="00683CE9"/>
    <w:rsid w:val="006A415D"/>
    <w:rsid w:val="006B2743"/>
    <w:rsid w:val="006C4C6A"/>
    <w:rsid w:val="006D24AC"/>
    <w:rsid w:val="006D5ABC"/>
    <w:rsid w:val="006E4F30"/>
    <w:rsid w:val="006E6EF0"/>
    <w:rsid w:val="006F7F59"/>
    <w:rsid w:val="007015A0"/>
    <w:rsid w:val="007319CA"/>
    <w:rsid w:val="007365C5"/>
    <w:rsid w:val="007463A8"/>
    <w:rsid w:val="00746419"/>
    <w:rsid w:val="00752D38"/>
    <w:rsid w:val="00753460"/>
    <w:rsid w:val="007650DE"/>
    <w:rsid w:val="00770A80"/>
    <w:rsid w:val="00774E9C"/>
    <w:rsid w:val="00780898"/>
    <w:rsid w:val="0079172D"/>
    <w:rsid w:val="007A0209"/>
    <w:rsid w:val="007A47C3"/>
    <w:rsid w:val="007B2D55"/>
    <w:rsid w:val="007E6564"/>
    <w:rsid w:val="007F0818"/>
    <w:rsid w:val="007F1978"/>
    <w:rsid w:val="007F4B45"/>
    <w:rsid w:val="00811B37"/>
    <w:rsid w:val="0082003F"/>
    <w:rsid w:val="008363D9"/>
    <w:rsid w:val="00837DED"/>
    <w:rsid w:val="00862299"/>
    <w:rsid w:val="008625A1"/>
    <w:rsid w:val="0086641E"/>
    <w:rsid w:val="00883D47"/>
    <w:rsid w:val="0089187B"/>
    <w:rsid w:val="00897F8A"/>
    <w:rsid w:val="008E57ED"/>
    <w:rsid w:val="008E5D36"/>
    <w:rsid w:val="008F048E"/>
    <w:rsid w:val="008F3F28"/>
    <w:rsid w:val="008F48FA"/>
    <w:rsid w:val="00901E5D"/>
    <w:rsid w:val="00902E37"/>
    <w:rsid w:val="00902E70"/>
    <w:rsid w:val="00911D53"/>
    <w:rsid w:val="00916B70"/>
    <w:rsid w:val="00924545"/>
    <w:rsid w:val="009504BE"/>
    <w:rsid w:val="00954A84"/>
    <w:rsid w:val="00956590"/>
    <w:rsid w:val="00957113"/>
    <w:rsid w:val="00963D98"/>
    <w:rsid w:val="00964CFC"/>
    <w:rsid w:val="009707AE"/>
    <w:rsid w:val="009847DB"/>
    <w:rsid w:val="00985BB0"/>
    <w:rsid w:val="00996221"/>
    <w:rsid w:val="00997519"/>
    <w:rsid w:val="009A4AF5"/>
    <w:rsid w:val="009A5698"/>
    <w:rsid w:val="009B6C29"/>
    <w:rsid w:val="009D05EB"/>
    <w:rsid w:val="009E6849"/>
    <w:rsid w:val="009F1497"/>
    <w:rsid w:val="009F3F7C"/>
    <w:rsid w:val="009F6C29"/>
    <w:rsid w:val="00A01D99"/>
    <w:rsid w:val="00A05565"/>
    <w:rsid w:val="00A0608B"/>
    <w:rsid w:val="00A15DC2"/>
    <w:rsid w:val="00A165FA"/>
    <w:rsid w:val="00A23F53"/>
    <w:rsid w:val="00A27BC9"/>
    <w:rsid w:val="00A350E5"/>
    <w:rsid w:val="00A53A1F"/>
    <w:rsid w:val="00A54F12"/>
    <w:rsid w:val="00A724AB"/>
    <w:rsid w:val="00A875E1"/>
    <w:rsid w:val="00A92C2A"/>
    <w:rsid w:val="00A95D65"/>
    <w:rsid w:val="00AA1FCD"/>
    <w:rsid w:val="00AA2EF9"/>
    <w:rsid w:val="00AB37A2"/>
    <w:rsid w:val="00AB73E8"/>
    <w:rsid w:val="00AF1EC0"/>
    <w:rsid w:val="00B0587D"/>
    <w:rsid w:val="00B06C68"/>
    <w:rsid w:val="00B11F5E"/>
    <w:rsid w:val="00B153EE"/>
    <w:rsid w:val="00B16C39"/>
    <w:rsid w:val="00B20C86"/>
    <w:rsid w:val="00B21BC6"/>
    <w:rsid w:val="00B47D41"/>
    <w:rsid w:val="00B56E6A"/>
    <w:rsid w:val="00B71626"/>
    <w:rsid w:val="00B73C2A"/>
    <w:rsid w:val="00B8626D"/>
    <w:rsid w:val="00BA4CA2"/>
    <w:rsid w:val="00BB04CB"/>
    <w:rsid w:val="00BB3159"/>
    <w:rsid w:val="00BC095D"/>
    <w:rsid w:val="00BC0C6F"/>
    <w:rsid w:val="00BC508B"/>
    <w:rsid w:val="00BD31B3"/>
    <w:rsid w:val="00BD3FBF"/>
    <w:rsid w:val="00BE64DF"/>
    <w:rsid w:val="00C02ED0"/>
    <w:rsid w:val="00C15C63"/>
    <w:rsid w:val="00C32BD3"/>
    <w:rsid w:val="00C43124"/>
    <w:rsid w:val="00C57539"/>
    <w:rsid w:val="00C629D7"/>
    <w:rsid w:val="00C63491"/>
    <w:rsid w:val="00C70DD3"/>
    <w:rsid w:val="00C73BC0"/>
    <w:rsid w:val="00C85768"/>
    <w:rsid w:val="00C86328"/>
    <w:rsid w:val="00C935AB"/>
    <w:rsid w:val="00CA6826"/>
    <w:rsid w:val="00CB7413"/>
    <w:rsid w:val="00CC585A"/>
    <w:rsid w:val="00CD50A1"/>
    <w:rsid w:val="00CD5858"/>
    <w:rsid w:val="00CD60FA"/>
    <w:rsid w:val="00CE4767"/>
    <w:rsid w:val="00CF2706"/>
    <w:rsid w:val="00D00191"/>
    <w:rsid w:val="00D230B4"/>
    <w:rsid w:val="00D27121"/>
    <w:rsid w:val="00D30865"/>
    <w:rsid w:val="00D3281D"/>
    <w:rsid w:val="00D329A0"/>
    <w:rsid w:val="00D559EB"/>
    <w:rsid w:val="00D61049"/>
    <w:rsid w:val="00D61BAE"/>
    <w:rsid w:val="00D633A3"/>
    <w:rsid w:val="00D719ED"/>
    <w:rsid w:val="00D747F7"/>
    <w:rsid w:val="00D8064C"/>
    <w:rsid w:val="00D84D74"/>
    <w:rsid w:val="00DA4197"/>
    <w:rsid w:val="00DB0DAF"/>
    <w:rsid w:val="00DB0FEB"/>
    <w:rsid w:val="00DD0C45"/>
    <w:rsid w:val="00DD3788"/>
    <w:rsid w:val="00DE291C"/>
    <w:rsid w:val="00DF449B"/>
    <w:rsid w:val="00DF50A6"/>
    <w:rsid w:val="00E009D8"/>
    <w:rsid w:val="00E02EE0"/>
    <w:rsid w:val="00E02FDB"/>
    <w:rsid w:val="00E06CBC"/>
    <w:rsid w:val="00E15E6E"/>
    <w:rsid w:val="00E16A34"/>
    <w:rsid w:val="00E3026C"/>
    <w:rsid w:val="00E32E17"/>
    <w:rsid w:val="00E66A86"/>
    <w:rsid w:val="00E82B0C"/>
    <w:rsid w:val="00EA7947"/>
    <w:rsid w:val="00EC0BDA"/>
    <w:rsid w:val="00ED2E1A"/>
    <w:rsid w:val="00ED53D8"/>
    <w:rsid w:val="00F05794"/>
    <w:rsid w:val="00F1719E"/>
    <w:rsid w:val="00F2058B"/>
    <w:rsid w:val="00F30BC6"/>
    <w:rsid w:val="00F34D51"/>
    <w:rsid w:val="00F359C5"/>
    <w:rsid w:val="00F410F1"/>
    <w:rsid w:val="00F415F6"/>
    <w:rsid w:val="00F55C2C"/>
    <w:rsid w:val="00F60238"/>
    <w:rsid w:val="00F65704"/>
    <w:rsid w:val="00F75063"/>
    <w:rsid w:val="00F92E2A"/>
    <w:rsid w:val="00F92FB7"/>
    <w:rsid w:val="00FA2D70"/>
    <w:rsid w:val="00FB04B7"/>
    <w:rsid w:val="00FB1EA3"/>
    <w:rsid w:val="00FC5997"/>
    <w:rsid w:val="00FC76A7"/>
    <w:rsid w:val="00FD15E3"/>
    <w:rsid w:val="00FE0867"/>
    <w:rsid w:val="00FE4DA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table" w:styleId="af4">
    <w:name w:val="Table Grid"/>
    <w:basedOn w:val="a1"/>
    <w:uiPriority w:val="39"/>
    <w:rsid w:val="007F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5313AD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5313AD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7">
    <w:name w:val="footer"/>
    <w:basedOn w:val="a"/>
    <w:link w:val="af8"/>
    <w:uiPriority w:val="99"/>
    <w:unhideWhenUsed/>
    <w:rsid w:val="005313AD"/>
    <w:pPr>
      <w:tabs>
        <w:tab w:val="center" w:pos="4677"/>
        <w:tab w:val="right" w:pos="9355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5313AD"/>
    <w:rPr>
      <w:rFonts w:ascii="Times New Roman" w:eastAsia="MS Mincho" w:hAnsi="Times New Roman" w:cs="Times New Roman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6A00-781F-4820-88E0-9B5D10E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11046</Words>
  <Characters>6297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240</cp:revision>
  <dcterms:created xsi:type="dcterms:W3CDTF">2022-02-03T15:36:00Z</dcterms:created>
  <dcterms:modified xsi:type="dcterms:W3CDTF">2023-02-24T12:44:00Z</dcterms:modified>
</cp:coreProperties>
</file>