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00" w:rsidRDefault="005B33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2835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Додаток 5</w:t>
      </w:r>
      <w:r>
        <w:rPr>
          <w:rFonts w:ascii="Times New Roman" w:hAnsi="Times New Roman"/>
          <w:color w:val="000000"/>
          <w:sz w:val="24"/>
          <w:szCs w:val="24"/>
        </w:rPr>
        <w:br/>
        <w:t>до Ліцензійних умов</w:t>
      </w:r>
      <w:r>
        <w:rPr>
          <w:rFonts w:ascii="Times New Roman" w:hAnsi="Times New Roman"/>
          <w:color w:val="000000"/>
          <w:sz w:val="24"/>
          <w:szCs w:val="24"/>
        </w:rPr>
        <w:br/>
        <w:t>(в редакції постанови Кабінету Міністрів України</w:t>
      </w:r>
      <w:r>
        <w:rPr>
          <w:rFonts w:ascii="Times New Roman" w:hAnsi="Times New Roman"/>
          <w:color w:val="000000"/>
          <w:sz w:val="24"/>
          <w:szCs w:val="24"/>
        </w:rPr>
        <w:br/>
        <w:t>від                     №             )</w:t>
      </w:r>
    </w:p>
    <w:p w:rsidR="005D5300" w:rsidRDefault="005B33DA">
      <w:pPr>
        <w:pBdr>
          <w:top w:val="nil"/>
          <w:left w:val="nil"/>
          <w:bottom w:val="nil"/>
          <w:right w:val="nil"/>
          <w:between w:val="nil"/>
        </w:pBdr>
        <w:spacing w:before="120"/>
        <w:ind w:left="4111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0"/>
        </w:rPr>
        <w:t>(найменування органу ліцензування)</w:t>
      </w:r>
    </w:p>
    <w:p w:rsidR="005D5300" w:rsidRDefault="005B33DA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ВІДОМОСТІ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про наявність матеріально-технічної бази та кваліфікованого персоналу, необхідних для провадження господарської діяльності з роздрібної торгівлі лікарськими засобами</w:t>
      </w:r>
    </w:p>
    <w:tbl>
      <w:tblPr>
        <w:tblStyle w:val="ae"/>
        <w:tblW w:w="1063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424"/>
        <w:gridCol w:w="305"/>
        <w:gridCol w:w="198"/>
        <w:gridCol w:w="15"/>
        <w:gridCol w:w="901"/>
        <w:gridCol w:w="287"/>
        <w:gridCol w:w="1035"/>
        <w:gridCol w:w="954"/>
        <w:gridCol w:w="629"/>
        <w:gridCol w:w="2344"/>
        <w:gridCol w:w="1849"/>
      </w:tblGrid>
      <w:tr w:rsidR="005D5300">
        <w:tc>
          <w:tcPr>
            <w:tcW w:w="10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tabs>
                <w:tab w:val="left" w:pos="284"/>
              </w:tabs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Відомості про суб’єкта господарювання</w:t>
            </w:r>
          </w:p>
        </w:tc>
      </w:tr>
      <w:tr w:rsidR="005D5300"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tabs>
                <w:tab w:val="left" w:pos="460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юридичної особи:</w:t>
            </w:r>
          </w:p>
        </w:tc>
        <w:tc>
          <w:tcPr>
            <w:tcW w:w="8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фізичної особи - підприємця:</w:t>
            </w:r>
          </w:p>
        </w:tc>
      </w:tr>
      <w:tr w:rsidR="005D5300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батькові (за наявності)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телефону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2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згідно з ЄДРПОУ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  <w:tc>
          <w:tcPr>
            <w:tcW w:w="2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реєстраційний номер облікової картки платника податків</w:t>
            </w:r>
          </w:p>
        </w:tc>
        <w:tc>
          <w:tcPr>
            <w:tcW w:w="5776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власності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6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 w:rsidTr="003246C8">
        <w:trPr>
          <w:trHeight w:val="404"/>
        </w:trPr>
        <w:tc>
          <w:tcPr>
            <w:tcW w:w="2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паспорт: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46C8" w:rsidRDefault="0032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B33DA">
              <w:rPr>
                <w:rFonts w:ascii="Times New Roman" w:hAnsi="Times New Roman"/>
                <w:color w:val="000000"/>
                <w:sz w:val="24"/>
                <w:szCs w:val="24"/>
              </w:rPr>
              <w:t>ерія</w:t>
            </w:r>
          </w:p>
          <w:p w:rsidR="005D5300" w:rsidRPr="003246C8" w:rsidRDefault="0032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246C8">
              <w:rPr>
                <w:rFonts w:ascii="Times New Roman" w:hAnsi="Times New Roman"/>
                <w:color w:val="000000"/>
                <w:sz w:val="20"/>
                <w:lang w:val="uk-UA"/>
              </w:rPr>
              <w:t>(за наявності)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300" w:rsidRDefault="005B33DA" w:rsidP="0032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421"/>
        </w:trPr>
        <w:tc>
          <w:tcPr>
            <w:tcW w:w="2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виданий</w:t>
            </w:r>
          </w:p>
        </w:tc>
        <w:tc>
          <w:tcPr>
            <w:tcW w:w="68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10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Відомості про керівника суб’єкта господарювання (для юридичної особи):</w:t>
            </w:r>
          </w:p>
        </w:tc>
      </w:tr>
      <w:tr w:rsidR="005D5300">
        <w:trPr>
          <w:trHeight w:val="33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894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</w:t>
            </w:r>
          </w:p>
        </w:tc>
        <w:tc>
          <w:tcPr>
            <w:tcW w:w="894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21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батькові (за наявності)</w:t>
            </w:r>
          </w:p>
        </w:tc>
        <w:tc>
          <w:tcPr>
            <w:tcW w:w="894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28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телефону</w:t>
            </w:r>
          </w:p>
        </w:tc>
        <w:tc>
          <w:tcPr>
            <w:tcW w:w="894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10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Місцезнаходження юридичної особи або місце проживання фізичної особи ― підприємця (індекс, область, район, місто/селище міського типу/село/селище, вулиця, будинок)</w:t>
            </w:r>
          </w:p>
        </w:tc>
      </w:tr>
      <w:tr w:rsidR="005D5300">
        <w:trPr>
          <w:trHeight w:val="869"/>
        </w:trPr>
        <w:tc>
          <w:tcPr>
            <w:tcW w:w="10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10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адреса</w:t>
            </w:r>
          </w:p>
        </w:tc>
      </w:tr>
      <w:tr w:rsidR="005D5300">
        <w:trPr>
          <w:trHeight w:val="336"/>
        </w:trPr>
        <w:tc>
          <w:tcPr>
            <w:tcW w:w="10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Відомості про матеріально-технічну базу</w:t>
            </w:r>
          </w:p>
        </w:tc>
      </w:tr>
      <w:tr w:rsidR="005D5300">
        <w:trPr>
          <w:trHeight w:val="336"/>
        </w:trPr>
        <w:tc>
          <w:tcPr>
            <w:tcW w:w="10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Аптечний заклад</w:t>
            </w:r>
          </w:p>
        </w:tc>
      </w:tr>
      <w:tr w:rsidR="005D5300">
        <w:trPr>
          <w:trHeight w:val="489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Аптека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9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аптечного закладу (за наявності)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аптека, структурним підрозділом якої є аптечний пункт/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мобільний аптечний пункт</w:t>
            </w:r>
          </w:p>
        </w:tc>
      </w:tr>
      <w:tr w:rsidR="005D5300">
        <w:trPr>
          <w:trHeight w:val="336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Аптечний пункт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  <w:tc>
          <w:tcPr>
            <w:tcW w:w="111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Мобільний аптечний пункт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D5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300" w:rsidRDefault="005D5300"/>
    <w:tbl>
      <w:tblPr>
        <w:tblStyle w:val="af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0"/>
        <w:gridCol w:w="1885"/>
        <w:gridCol w:w="563"/>
        <w:gridCol w:w="408"/>
        <w:gridCol w:w="20"/>
        <w:gridCol w:w="1257"/>
        <w:gridCol w:w="301"/>
        <w:gridCol w:w="1706"/>
        <w:gridCol w:w="2046"/>
        <w:gridCol w:w="24"/>
        <w:gridCol w:w="1394"/>
        <w:gridCol w:w="388"/>
      </w:tblGrid>
      <w:tr w:rsidR="005D5300">
        <w:trPr>
          <w:trHeight w:val="336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Місцезнаходження аптеки/аптечного пункту (індекс, область, район, місто/селище міського типу/ село/селище, вулиця, будинок)</w:t>
            </w:r>
          </w:p>
        </w:tc>
      </w:tr>
      <w:tr w:rsidR="005D5300">
        <w:trPr>
          <w:trHeight w:val="460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403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Лікувально-профілактичний заклад, у якому розташований відокремлений підрозділ або контрольний пункт в’їзду на тимчасово окуповані території у Донецькій та Луганській областях, тимчасово окуповану територію Автономної Республіки Крим і м. Севастополя та виїзду з них (для аптечних пунктів)</w:t>
            </w:r>
          </w:p>
        </w:tc>
      </w:tr>
      <w:tr w:rsidR="005D5300">
        <w:trPr>
          <w:trHeight w:val="403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403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Реєстраційний номер транспортного засобу, в якому розміщений мобільний аптечний пункт для здійснення роздрібної торгівлі лікарськими засобами (для мобільних аптечних пунктів)</w:t>
            </w:r>
          </w:p>
        </w:tc>
      </w:tr>
      <w:tr w:rsidR="005D5300">
        <w:trPr>
          <w:trHeight w:val="403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роботи</w:t>
            </w:r>
          </w:p>
        </w:tc>
      </w:tr>
      <w:tr w:rsidR="005D5300">
        <w:trPr>
          <w:trHeight w:val="33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 год. ___ хв.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 год. ___ хв.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вихідні дні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Характеристика будівлі, у якій розміщено аптеку/аптечний пункт </w:t>
            </w:r>
          </w:p>
        </w:tc>
      </w:tr>
      <w:tr w:rsidR="005D5300">
        <w:trPr>
          <w:trHeight w:val="2494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Створені необхідні умови для забезпечення доступності осіб з інвалідністю та інших маломобільних груп населення до приміщення аптеки/аптечного пункту.</w:t>
            </w:r>
          </w:p>
          <w:p w:rsidR="003246C8" w:rsidRDefault="0032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Наявність умов для вільного доступу осіб з інвалідністю та інших маломобільних груп населення до приміщень відповідно до державних будівельних норм, правил і стандартів підтверджено фахівцем з питань технічного обстеження будівель та споруд _________________________, який має кваліфікаційний сертифікат _______________________.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(прізвище та ініціали (ініціал власного імені)                                                  (реквізити сертифіката, та ким виданий)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 _____________________________________.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</w:t>
            </w:r>
            <w:r>
              <w:rPr>
                <w:rFonts w:ascii="Times New Roman" w:hAnsi="Times New Roman"/>
                <w:color w:val="000000"/>
                <w:sz w:val="20"/>
              </w:rPr>
              <w:t>(дата, номер (за наявності), найменування документа)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602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Правова підстава для використання приміщення або транспортного засобу (для мобільних аптечних пунктів)</w:t>
            </w:r>
          </w:p>
        </w:tc>
      </w:tr>
      <w:tr w:rsidR="005D5300">
        <w:trPr>
          <w:trHeight w:val="336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602"/>
              </w:tabs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Приміщення/транспортний засіб використовується на праві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власності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користування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602"/>
              </w:tabs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Документ, що підтверджує право власності або користування приміщенням/транспортним засобом (із зазначенням дати та номера)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Характеристика приміщення/транспортного засобу, в якому розміщено аптеку чи аптечний пункт/мобільний аптечний пункт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 Характеристика приміщення, в якому розміщено аптеку/аптечний пункт</w:t>
            </w:r>
          </w:p>
        </w:tc>
      </w:tr>
      <w:tr w:rsidR="005D5300">
        <w:trPr>
          <w:trHeight w:val="336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Ізольоване приміщення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20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Кількаповерхове приміщення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якщо “так”, мінімум один із залів обслуговування населення розташований на першому поверсі з обов’язковою організацією одного робочого місця для відпуску лікарських засобів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20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Наявний загальний вхідний тамбур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якщо “так”, зазначити, з яким приміщенням та не заповнювати відомості щодо наявності окремого самостійного виходу назовні</w:t>
            </w:r>
          </w:p>
        </w:tc>
      </w:tr>
      <w:tr w:rsidR="005D5300">
        <w:trPr>
          <w:trHeight w:val="20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Наявний окремий самостійний вихід назовні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якщо “ні”, зазначаються, де розташована аптека/аптечний пункт: у торговельному центрі, санаторно-курортному закладі, готелі, аеропорту, на вокзалі, у лікувально-профілактичному закладі, будинку громадського призначення (крім шкіл, закладів дошкільної освіти та під’їздів житлових будинків), у приміщенні сільської (селищної) ради, оператора поштового зв’язку</w:t>
            </w:r>
          </w:p>
        </w:tc>
      </w:tr>
      <w:tr w:rsidR="005D5300">
        <w:trPr>
          <w:trHeight w:val="216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обслуговування населення розміщено на першому поверсі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якщо “ні”, рівень підлоги залу обслуговування населення не нижче/вище планувального рівня землі більше ніж на 0,5 метра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216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Приміщення розташоване у лікувально-профілактичному закладі або на контрольному пункті в’їзду на тимчасово окуповані території у Донецькій та Луганській областях, тимчасово окуповану територію Автономної Республіки Крим і м. Севастополя та виїзду з них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якщо “так”, зазначається поверх, на якому розташовано аптеку/аптечний пункт</w:t>
            </w:r>
          </w:p>
        </w:tc>
      </w:tr>
      <w:tr w:rsidR="005D5300">
        <w:trPr>
          <w:trHeight w:val="216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Приміщення розташоване у торгівельному центрі (для аптек)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 ні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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якщо “так”, зазначається поверх, на якому розташовано 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Наявність інженерного обладнання для забезпечення функціонування аптеки/аптечного пункту:</w:t>
            </w:r>
          </w:p>
        </w:tc>
      </w:tr>
      <w:tr w:rsidR="005D5300">
        <w:trPr>
          <w:trHeight w:val="336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теплопостачання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наявне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відсутнє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каналізація</w:t>
            </w:r>
          </w:p>
        </w:tc>
        <w:tc>
          <w:tcPr>
            <w:tcW w:w="7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наявна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відсутня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Структура приміщення, в якому розміщено аптеку/аптечний пункт</w:t>
            </w:r>
          </w:p>
        </w:tc>
      </w:tr>
      <w:tr w:rsidR="005D5300">
        <w:trPr>
          <w:trHeight w:val="504"/>
        </w:trPr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Загальна площа,у тому числі площа:</w:t>
            </w:r>
          </w:p>
        </w:tc>
        <w:tc>
          <w:tcPr>
            <w:tcW w:w="71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 кв. метрів</w:t>
            </w:r>
          </w:p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400"/>
        </w:trPr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5300" w:rsidRPr="003246C8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6C8">
              <w:rPr>
                <w:rFonts w:ascii="Times New Roman" w:hAnsi="Times New Roman"/>
                <w:color w:val="000000"/>
                <w:sz w:val="24"/>
                <w:szCs w:val="24"/>
              </w:rPr>
              <w:t>торговельного залу</w:t>
            </w:r>
          </w:p>
        </w:tc>
        <w:tc>
          <w:tcPr>
            <w:tcW w:w="71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Pr="003246C8" w:rsidRDefault="00870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tag w:val="goog_rdk_0"/>
                <w:id w:val="1289321774"/>
              </w:sdtPr>
              <w:sdtEndPr/>
              <w:sdtContent>
                <w:r w:rsidR="005B33DA" w:rsidRPr="003246C8">
                  <w:rPr>
                    <w:rFonts w:ascii="Times New Roman" w:eastAsia="Gungsuh" w:hAnsi="Times New Roman"/>
                    <w:color w:val="000000"/>
                    <w:sz w:val="24"/>
                    <w:szCs w:val="24"/>
                  </w:rPr>
                  <w:t xml:space="preserve">≥ 18 кв. метрів так </w:t>
                </w:r>
              </w:sdtContent>
            </w:sdt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  <w:r w:rsidR="005B33DA" w:rsidRPr="00324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75"/>
        </w:trPr>
        <w:tc>
          <w:tcPr>
            <w:tcW w:w="351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5300" w:rsidRPr="003246C8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D5300" w:rsidRPr="003246C8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-10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246C8">
              <w:rPr>
                <w:rFonts w:ascii="Times New Roman" w:hAnsi="Times New Roman"/>
                <w:color w:val="000000"/>
                <w:sz w:val="20"/>
              </w:rPr>
              <w:t>(для аптек/аптечних пунктів, розташованих у містах та селищах міського типу, селищах)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5300" w:rsidRPr="003246C8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Pr="003246C8" w:rsidRDefault="00870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tag w:val="goog_rdk_1"/>
                <w:id w:val="-1717497122"/>
              </w:sdtPr>
              <w:sdtEndPr/>
              <w:sdtContent>
                <w:r w:rsidR="005B33DA" w:rsidRPr="003246C8">
                  <w:rPr>
                    <w:rFonts w:ascii="Times New Roman" w:eastAsia="Gungsuh" w:hAnsi="Times New Roman"/>
                    <w:color w:val="000000"/>
                    <w:sz w:val="24"/>
                    <w:szCs w:val="24"/>
                  </w:rPr>
                  <w:t xml:space="preserve">≥ 10 кв. метрів так </w:t>
                </w:r>
              </w:sdtContent>
            </w:sdt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  <w:r w:rsidR="005B33DA" w:rsidRPr="00324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Pr="003246C8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D5300" w:rsidRPr="003246C8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246C8">
              <w:rPr>
                <w:rFonts w:ascii="Times New Roman" w:hAnsi="Times New Roman"/>
                <w:color w:val="000000"/>
                <w:sz w:val="20"/>
              </w:rPr>
              <w:t>(для аптек/аптечних пунктів, розташованих у селах)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Pr="003246C8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6C8">
              <w:rPr>
                <w:rFonts w:ascii="Times New Roman" w:hAnsi="Times New Roman"/>
                <w:color w:val="000000"/>
                <w:sz w:val="24"/>
                <w:szCs w:val="24"/>
              </w:rPr>
              <w:t>приміщень для зберігання лікарських засобів</w:t>
            </w:r>
          </w:p>
        </w:tc>
        <w:tc>
          <w:tcPr>
            <w:tcW w:w="71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Pr="003246C8" w:rsidRDefault="00870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tag w:val="goog_rdk_2"/>
                <w:id w:val="739144806"/>
              </w:sdtPr>
              <w:sdtEndPr/>
              <w:sdtContent>
                <w:r w:rsidR="005B33DA" w:rsidRPr="003246C8">
                  <w:rPr>
                    <w:rFonts w:ascii="Times New Roman" w:eastAsia="Gungsuh" w:hAnsi="Times New Roman"/>
                    <w:color w:val="000000"/>
                    <w:sz w:val="24"/>
                    <w:szCs w:val="24"/>
                  </w:rPr>
                  <w:t xml:space="preserve">≥ 10 кв. метрів так </w:t>
                </w:r>
              </w:sdtContent>
            </w:sdt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  <w:r w:rsidR="005B33DA" w:rsidRPr="00324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Pr="003246C8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D5300" w:rsidRPr="003246C8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246C8">
              <w:rPr>
                <w:rFonts w:ascii="Times New Roman" w:hAnsi="Times New Roman"/>
                <w:color w:val="000000"/>
                <w:sz w:val="20"/>
              </w:rPr>
              <w:t>(для аптек/аптечних пунктів, розташованих у містах та селищах міського типу, селищах)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Pr="003246C8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D5300" w:rsidRPr="003246C8" w:rsidRDefault="00870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tag w:val="goog_rdk_3"/>
                <w:id w:val="-813259947"/>
              </w:sdtPr>
              <w:sdtEndPr/>
              <w:sdtContent>
                <w:r w:rsidR="005B33DA" w:rsidRPr="003246C8">
                  <w:rPr>
                    <w:rFonts w:ascii="Times New Roman" w:eastAsia="Gungsuh" w:hAnsi="Times New Roman"/>
                    <w:color w:val="000000"/>
                    <w:sz w:val="24"/>
                    <w:szCs w:val="24"/>
                  </w:rPr>
                  <w:t xml:space="preserve">≥ 6 кв. метрів так </w:t>
                </w:r>
              </w:sdtContent>
            </w:sdt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  <w:r w:rsidR="005B33DA" w:rsidRPr="00324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Pr="003246C8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Pr="003246C8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246C8">
              <w:rPr>
                <w:rFonts w:ascii="Times New Roman" w:hAnsi="Times New Roman"/>
                <w:color w:val="000000"/>
                <w:sz w:val="20"/>
              </w:rPr>
              <w:t>(для аптек/аптечних пунктів, розташованих у селах)</w:t>
            </w: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5300" w:rsidRPr="003246C8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6C8">
              <w:rPr>
                <w:rFonts w:ascii="Times New Roman" w:hAnsi="Times New Roman"/>
                <w:color w:val="000000"/>
                <w:sz w:val="24"/>
                <w:szCs w:val="24"/>
              </w:rPr>
              <w:t>приміщень для персоналу</w:t>
            </w:r>
          </w:p>
        </w:tc>
        <w:tc>
          <w:tcPr>
            <w:tcW w:w="71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Pr="003246C8" w:rsidRDefault="00870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tag w:val="goog_rdk_4"/>
                <w:id w:val="1303738885"/>
              </w:sdtPr>
              <w:sdtEndPr/>
              <w:sdtContent>
                <w:r w:rsidR="005B33DA" w:rsidRPr="003246C8">
                  <w:rPr>
                    <w:rFonts w:ascii="Times New Roman" w:eastAsia="Gungsuh" w:hAnsi="Times New Roman"/>
                    <w:color w:val="000000"/>
                    <w:sz w:val="24"/>
                    <w:szCs w:val="24"/>
                  </w:rPr>
                  <w:t xml:space="preserve">≥ 8 кв. метрів так </w:t>
                </w:r>
              </w:sdtContent>
            </w:sdt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  <w:r w:rsidR="005B33DA" w:rsidRPr="00324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5300" w:rsidRPr="003246C8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D5300" w:rsidRPr="003246C8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-126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246C8">
              <w:rPr>
                <w:rFonts w:ascii="Times New Roman" w:hAnsi="Times New Roman"/>
                <w:color w:val="000000"/>
                <w:sz w:val="20"/>
              </w:rPr>
              <w:t>(для аптек/аптечних пунктів, розташованих у містах та селищах міського типу, селищах)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5300" w:rsidRPr="003246C8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D5300" w:rsidRPr="003246C8" w:rsidRDefault="00870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tag w:val="goog_rdk_5"/>
                <w:id w:val="1901944210"/>
              </w:sdtPr>
              <w:sdtEndPr/>
              <w:sdtContent>
                <w:r w:rsidR="005B33DA" w:rsidRPr="003246C8">
                  <w:rPr>
                    <w:rFonts w:ascii="Times New Roman" w:eastAsia="Gungsuh" w:hAnsi="Times New Roman"/>
                    <w:color w:val="000000"/>
                    <w:sz w:val="24"/>
                    <w:szCs w:val="24"/>
                  </w:rPr>
                  <w:t xml:space="preserve">≥ 4 кв. метри так </w:t>
                </w:r>
              </w:sdtContent>
            </w:sdt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  <w:r w:rsidR="005B33DA" w:rsidRPr="00324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 w:rsidR="005B33DA" w:rsidRPr="003246C8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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5300" w:rsidRDefault="005D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gridSpan w:val="7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(для аптек/аптечних пунктів, розташованих у селах)</w:t>
            </w:r>
          </w:p>
        </w:tc>
      </w:tr>
      <w:tr w:rsidR="005D5300">
        <w:trPr>
          <w:trHeight w:val="972"/>
        </w:trPr>
        <w:tc>
          <w:tcPr>
            <w:tcW w:w="351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аптеці/аптечному пункті наявні: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вбиральня з рукомийником</w:t>
            </w:r>
          </w:p>
        </w:tc>
        <w:tc>
          <w:tcPr>
            <w:tcW w:w="7116" w:type="dxa"/>
            <w:gridSpan w:val="7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250"/>
        </w:trPr>
        <w:tc>
          <w:tcPr>
            <w:tcW w:w="3516" w:type="dxa"/>
            <w:gridSpan w:val="5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місце санітарної обробки рук</w:t>
            </w:r>
          </w:p>
        </w:tc>
        <w:tc>
          <w:tcPr>
            <w:tcW w:w="711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Характеристика транспортного засобу, в якому розміщено мобільний аптечний пункт</w:t>
            </w:r>
          </w:p>
        </w:tc>
      </w:tr>
      <w:tr w:rsidR="005D5300">
        <w:trPr>
          <w:trHeight w:val="504"/>
        </w:trPr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Марка, модель та тип транспортного засобу:</w:t>
            </w:r>
          </w:p>
        </w:tc>
        <w:tc>
          <w:tcPr>
            <w:tcW w:w="71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________________________________________________________</w:t>
            </w:r>
          </w:p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8"/>
        </w:trPr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Рік випуску транспортного засобу</w:t>
            </w:r>
          </w:p>
        </w:tc>
        <w:tc>
          <w:tcPr>
            <w:tcW w:w="71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</w:tr>
      <w:tr w:rsidR="005D5300">
        <w:trPr>
          <w:trHeight w:val="336"/>
        </w:trPr>
        <w:tc>
          <w:tcPr>
            <w:tcW w:w="4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Транспортний засіб зареєстрований відповідно до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затвердженого постановою Кабінету Міністрів України від 7 вересня 1998 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№ 1388</w:t>
            </w:r>
          </w:p>
        </w:tc>
        <w:tc>
          <w:tcPr>
            <w:tcW w:w="58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4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_heading=h.1fob9te" w:colFirst="0" w:colLast="0"/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Транспортний засіб пройшов обов’язковий технічний контроль та щодо нього складено протокол перевірки технічного стану транспортного засобу згідно з Порядком проведення обов’язкового технічного контролю та обсягів перевірки технічного стану транспортних засобів, затвердженим постановою Кабінету Міністрів України від 30 січня 2012 р. № 137</w:t>
            </w:r>
          </w:p>
        </w:tc>
        <w:tc>
          <w:tcPr>
            <w:tcW w:w="58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якщо “ні”, зазначається законна підстава, що звільняє транспортний засіб від проходження обов’язкового технічного контролю згідно з Порядком проведення обов’язкового технічного контролю та обсягів перевірки технічного стану транспортних засобів, затвердженим постановою Кабінету Міністрів України від 30 січня 2012 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137</w:t>
            </w:r>
          </w:p>
        </w:tc>
      </w:tr>
      <w:tr w:rsidR="005D5300">
        <w:trPr>
          <w:trHeight w:val="336"/>
        </w:trPr>
        <w:tc>
          <w:tcPr>
            <w:tcW w:w="4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6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Транспортний засіб не використовується одночасно ліцензіатом/іншими ліцензіатами з метою розміщення декількох мобільних аптечних пунктів</w:t>
            </w:r>
          </w:p>
        </w:tc>
        <w:tc>
          <w:tcPr>
            <w:tcW w:w="58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</w:tbl>
    <w:p w:rsidR="005D5300" w:rsidRDefault="005D5300"/>
    <w:tbl>
      <w:tblPr>
        <w:tblStyle w:val="af0"/>
        <w:tblW w:w="106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5"/>
        <w:gridCol w:w="427"/>
        <w:gridCol w:w="142"/>
        <w:gridCol w:w="688"/>
        <w:gridCol w:w="2465"/>
        <w:gridCol w:w="3394"/>
      </w:tblGrid>
      <w:tr w:rsidR="005D5300">
        <w:trPr>
          <w:trHeight w:val="336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Облаштування аптеки/аптечного пункту/мобільного аптечного пункт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6.1. Облаштування аптеки/аптечного пункту</w:t>
            </w:r>
          </w:p>
        </w:tc>
      </w:tr>
      <w:tr w:rsidR="005D5300">
        <w:trPr>
          <w:trHeight w:val="336"/>
        </w:trPr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Обладнання для зберігання та відпуску лікарських засобів 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шафи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стелажі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холодильник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сейф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металева шафа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екран для захисту від прямої крапельної інфекції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Наявні технічні засоби для постійного контролю за температурою та відносною вологістю повітря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Обладнання службово-побутових приміщень 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шафи для роздільного зберігання особистого та технологічного одягу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кімната/шафа для інвентарю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холодильник (для аптек)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меблі для вживання їжі (для аптек)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Наявність промаркованого інвентарю для прибирання, призначеного для прибирання різних приміщень або зон 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6.2. Облаштування мобільного аптечного пункту</w:t>
            </w:r>
          </w:p>
        </w:tc>
      </w:tr>
      <w:tr w:rsidR="005D5300">
        <w:trPr>
          <w:trHeight w:val="336"/>
        </w:trPr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heading=h.3znysh7" w:colFirst="0" w:colLast="0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Наявність пристроїв реєстрації та здійснення контролю за температурою і відносною вологістю повітря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Наявність аптечки (лікарські та інші засоби, перелік яких затверджується ліцензіатом) для надання долікарської медичної допомоги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64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Наявність місця санітарної обробки рук </w:t>
            </w:r>
          </w:p>
        </w:tc>
        <w:tc>
          <w:tcPr>
            <w:tcW w:w="7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Відомості про кваліфікацію персоналу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Відомості про завідувача аптеки/аптечного пункту:</w:t>
            </w: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ім’я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батькові (за наявності)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реєстраційний номер облікової картки платника податків*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і дата укладення трудового договору (для фізичної особи - підприємця, який використовує працю найманого фахівця, - обов’язково), номер і дата наказу про призначення на посаду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відповідність кваліфікаційним вимогам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Відомості про уповноважену особу (для аптеки):</w:t>
            </w: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ім’я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батькові (за наявності)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реєстраційний номер облікової картки платника податків*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і дата укладення трудового договору (для фізичної особи - підприємця, який використовує працю найманого фахівця, – обов’язково), номер і дата наказу про покладення обов’язків уповноваженої особи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відповідність кваліфікаційним вимогам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ні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Декларація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Ліцензійним умовам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 відповідаю і зобов’язуюся їх виконувати</w:t>
            </w:r>
          </w:p>
        </w:tc>
      </w:tr>
      <w:tr w:rsidR="005D5300">
        <w:trPr>
          <w:trHeight w:val="33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Уся надана у цих відомостях інформація є достовірною та повною</w:t>
            </w:r>
          </w:p>
        </w:tc>
      </w:tr>
      <w:tr w:rsidR="005D5300">
        <w:trPr>
          <w:trHeight w:val="336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Прізвище та ініціали (ініціал власного імені) керівника суб’єкта господарювання або фізичної особи - підприємця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300">
        <w:trPr>
          <w:trHeight w:val="336"/>
        </w:trPr>
        <w:tc>
          <w:tcPr>
            <w:tcW w:w="3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300" w:rsidRDefault="005D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</w:tr>
      <w:tr w:rsidR="005D5300">
        <w:trPr>
          <w:trHeight w:val="336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складення цих відомостей</w:t>
            </w:r>
          </w:p>
        </w:tc>
        <w:tc>
          <w:tcPr>
            <w:tcW w:w="6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00" w:rsidRDefault="005B3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  ____________ 20___ р.</w:t>
            </w:r>
          </w:p>
        </w:tc>
      </w:tr>
    </w:tbl>
    <w:p w:rsidR="005D5300" w:rsidRDefault="005B33DA">
      <w:pPr>
        <w:ind w:left="-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</w:t>
      </w:r>
      <w:r>
        <w:rPr>
          <w:rFonts w:ascii="Times New Roman" w:hAnsi="Times New Roman"/>
          <w:sz w:val="20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sectPr w:rsidR="005D530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tiqua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00"/>
    <w:rsid w:val="00261E88"/>
    <w:rsid w:val="003246C8"/>
    <w:rsid w:val="005B33DA"/>
    <w:rsid w:val="005D5300"/>
    <w:rsid w:val="00870044"/>
    <w:rsid w:val="00C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E7547-CBDE-4527-AD54-268B018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tiqua" w:eastAsia="Antiqua" w:hAnsi="Antiqua" w:cs="Antiqua"/>
        <w:sz w:val="26"/>
        <w:szCs w:val="26"/>
        <w:lang w:val="ru-RU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FF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rsid w:val="00B75E4B"/>
    <w:pPr>
      <w:spacing w:before="120"/>
      <w:ind w:firstLine="567"/>
    </w:pPr>
  </w:style>
  <w:style w:type="paragraph" w:customStyle="1" w:styleId="ShapkaDocumentu">
    <w:name w:val="Shapka Documentu"/>
    <w:basedOn w:val="a"/>
    <w:rsid w:val="00B75E4B"/>
    <w:pPr>
      <w:keepNext/>
      <w:keepLines/>
      <w:spacing w:after="240"/>
      <w:ind w:left="3969"/>
      <w:jc w:val="center"/>
    </w:pPr>
  </w:style>
  <w:style w:type="paragraph" w:styleId="a5">
    <w:name w:val="List Paragraph"/>
    <w:basedOn w:val="a"/>
    <w:uiPriority w:val="34"/>
    <w:qFormat/>
    <w:rsid w:val="00B75E4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3125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255C"/>
    <w:rPr>
      <w:sz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1255C"/>
    <w:rPr>
      <w:rFonts w:ascii="Antiqua" w:eastAsia="Times New Roman" w:hAnsi="Antiqu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255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1255C"/>
    <w:rPr>
      <w:rFonts w:ascii="Antiqua" w:eastAsia="Times New Roman" w:hAnsi="Antiqua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255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1255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jI3aHCxeTbhiGZtoBhLzEvv2vg==">AMUW2mVHlCu8B5i63rraeVVnPrv9KKQSVdpMpRUnz8czZ7ZXFQXmkG+wZJ+EuVrA5TleqrG+qDnZIvbi1E5NTIDZb30GNYw/IssBP9nQ41Y9OEMTvBrTZy2a4EqQzP32yoNBWC/Mp3UTwEJ35qxVeHy/dRGu1vRQskefuynSkC3EDNtpIbtY6WymOWT/w8ZFceFbaKPN71UmSO98mr32cKfQ9ndXO7uUrdKmmqASyldeBprDxhH7w0FOhIgKBzIsQyvTzHgxUwbHCOH79YzhrHWBKZdSmuDMNnQwqv5DUKSTyPVrq0DHPK4vInK3bktB2odN0bmsD616cQTsf6zR+rSHQJ+N6lvskq+H+/tkZn4d7tQ2k2r4R0Eb5Idu2SINENY5u6BFMZKLIj1zyCQgYpQ0SHf5AVc2jVvnoQ3Els7oIRDkA5JvnhAPtLz1ptkWf5Y3VW7E95ZuHbGvURitLTu/8bYzh04R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6650</Words>
  <Characters>3792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Олександр Олександрович</dc:creator>
  <cp:lastModifiedBy>Бабійчук Оксана Миколаївна</cp:lastModifiedBy>
  <cp:revision>2</cp:revision>
  <dcterms:created xsi:type="dcterms:W3CDTF">2023-03-06T07:26:00Z</dcterms:created>
  <dcterms:modified xsi:type="dcterms:W3CDTF">2023-03-06T07:26:00Z</dcterms:modified>
</cp:coreProperties>
</file>