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B1" w:rsidRPr="006B37B1" w:rsidRDefault="006B37B1" w:rsidP="00AA1CA3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color w:val="F08316"/>
          <w:kern w:val="36"/>
          <w:sz w:val="36"/>
          <w:szCs w:val="36"/>
          <w:lang w:eastAsia="ru-RU"/>
        </w:rPr>
      </w:pPr>
      <w:r w:rsidRPr="006B37B1">
        <w:rPr>
          <w:rFonts w:ascii="inherit" w:eastAsia="Times New Roman" w:hAnsi="inherit" w:cs="Times New Roman"/>
          <w:color w:val="F08316"/>
          <w:kern w:val="36"/>
          <w:sz w:val="36"/>
          <w:szCs w:val="36"/>
          <w:lang w:eastAsia="ru-RU"/>
        </w:rPr>
        <w:t>Запровадження з 1 квітня е-рецепта</w:t>
      </w:r>
      <w:bookmarkStart w:id="0" w:name="_GoBack"/>
      <w:bookmarkEnd w:id="0"/>
      <w:r w:rsidRPr="006B37B1">
        <w:rPr>
          <w:rFonts w:ascii="inherit" w:eastAsia="Times New Roman" w:hAnsi="inherit" w:cs="Times New Roman"/>
          <w:color w:val="F08316"/>
          <w:kern w:val="36"/>
          <w:sz w:val="36"/>
          <w:szCs w:val="36"/>
          <w:lang w:eastAsia="ru-RU"/>
        </w:rPr>
        <w:t>: особливості перехідного періоду</w:t>
      </w:r>
    </w:p>
    <w:p w:rsidR="006B37B1" w:rsidRPr="00AA1CA3" w:rsidRDefault="00AA1CA3" w:rsidP="006B37B1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</w:p>
    <w:p w:rsidR="006B37B1" w:rsidRPr="00AA1CA3" w:rsidRDefault="006B37B1" w:rsidP="006B37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7 березня відбувся вебінар на тему «Основне про е-рецепт. Модель перехідного періоду», організаторами якого виступили МОЗ України та Проєкт Агентства США з міжнародного розвитку (USAID) «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ідтримка реформи охорони здоров’я».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заходу обговорювалося впровадження з 1 квітня 2023 р. електронних рецептів (е-рецепт) на всі рецептурні лікарські засоби, а також особливості на час воєнного стану перехідного періоду для переходу з паперових рецептів на електронні. Нагадаємо, відповідно до </w:t>
      </w:r>
      <w:hyperlink r:id="rId8" w:tgtFrame="_blank" w:history="1">
        <w:r w:rsidRPr="00AA1CA3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постанови</w:t>
        </w:r>
      </w:hyperlink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КМУ від 27.09.2022 р. № 1055 суб’єкти господарювання, які провадять господарську діяльність з роздрібної торгі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лікарськими засобами, зобов’язані до 31 березня 2023 р. підключитися до електронної системи охорони здоров’я (ЕСОЗ). Винятком з даної вимоги є ліцензіати, які здійснюють господарську діяльність через аптеки та їх структурні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ідрозділи, які розташовані в районі проведення воєнних (бойових) дій, або які перебувають у тимчасовій окупації, оточенні (блокуванні).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таких районів затверджується наказом Міністерства з питань реінтеграції тимчасово окупованих територій України від 22.12.2022 р. № 309.</w:t>
      </w:r>
      <w:proofErr w:type="gramEnd"/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Заступниця міністра охорони здоров’я з питань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розвитку, цифрових трансформацій і цифровізації </w:t>
      </w:r>
      <w:r w:rsidRPr="00AA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Марія Карчевич</w:t>
      </w: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нагадала, що в 2022 р. е-рецепт введено на антибактеріальні лікарські засоби, наркотичні, психотропні препарати. Наразі вже виписано понад 500 тис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-рецептів на антибактеріальні лікарські засоби.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квітня 2023 р. запроваджується е-рецепт на всі рецептурні лікарські засоби. Це дозволить контролювати їх відпуск, вести їх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ік в ЕСОЗ, що в стратегічній перспективі дозволить побудувати систему клінічного моніторингу в Україні. Також це унеможливить самолікування населення рецептурними препаратами і змушуватиме їх звертатися до медичних спеціалістів, які здійснюватимуть призначення ліків і тим самим контролюватимуть процес лікування. Адже неусвідомлене застосування рецептурних препаратів може призводити до 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тяжких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наслідків для здоров’я.</w:t>
      </w:r>
    </w:p>
    <w:p w:rsidR="006B37B1" w:rsidRPr="006B37B1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того, запровадження е-рецепта передбачено й директивами Європейського Союзу (ЄС). Враховуючи євроінтеграційний шлях, Україна має певні зобов’язання щодо приведення власного законодавства у відповідність із законодавством ЄС.</w:t>
      </w:r>
    </w:p>
    <w:p w:rsidR="006B37B1" w:rsidRPr="006B37B1" w:rsidRDefault="006B37B1" w:rsidP="006B37B1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</w:pPr>
      <w:r w:rsidRPr="006B37B1"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  <w:t>ПЕРЕХІДНИЙ ПЕРІОД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Ірина Ліштаба, </w:t>
      </w: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 з фармацевтичних питань, проєктний менеджер проєкту «Електронний рецепт» ДП «Елект</w:t>
      </w: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ронне здоров’я», поінформувала, що з квітня 2023 р. діятиме перехідний період,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якого пацієнт самостійно обиратиме — отримувати йому паперовий рецепт </w:t>
      </w: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рецептурному бланку форми № 1 або форми № 3 (залежно від групи ліків) чи е-рецепт з надсиланням йому смс-повідомлення про номер рецепта та номер його погашення.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Водночас якщо у закладі відсутня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 можливість виписати е-рецепт, то пацієнту дозволяється виписувати паперовий рецепт на відповідному бланку. Однак якщо така можливість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лікар повинен запропонувати пацієнту виписати е-рецепт.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 звернула увагу, що </w:t>
      </w:r>
      <w:r w:rsidRPr="00AA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 квітня</w:t>
      </w: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завершується період, коли антибактеріальні препарати можна було відпускати на </w:t>
      </w:r>
      <w:proofErr w:type="gramStart"/>
      <w:r w:rsidRPr="00AA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ідставі інформаційної довідки</w:t>
      </w: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надається в паперовому вигляді одночасно з виписуванням е-рецепта.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цього періоду на інформаційну довідку не ставитимуться печатка і підпис лікаря. До кінця березня 2023 р. ці довідки прирівнюватимуться до рецепта, вони повинні містити печатку і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 лікаря.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квітня інформаційна довідка надаватиметься пацієнту за потреби, але лише в якості допоміжного інформаційного документа. Проте якщо пацієнт зареєстрований в ЕСОЗ лише на 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поданих документів без зазначення номеру мобільного телефону, то йому інформаційна довідка надаватиметься обов’язково. Оскільки в іншому разі пацієнт не матиме інформації про номер е-рецепта та код його погашення, які за інших обставин надходять як смс-повідомлення на їх номер мобільного телефону.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Паперові рецепти виписуватимуться у таких випадках:</w:t>
      </w:r>
    </w:p>
    <w:p w:rsidR="006B37B1" w:rsidRPr="00AA1CA3" w:rsidRDefault="006B37B1" w:rsidP="006B3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пацієнт обрав саме таку форму рецепта на 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ікарські засоби, які він оплачуватиме власним коштом;</w:t>
      </w:r>
    </w:p>
    <w:p w:rsidR="006B37B1" w:rsidRPr="00AA1CA3" w:rsidRDefault="006B37B1" w:rsidP="006B3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разі відсутності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ічної можливості на період дії воєнного стану (відсутність світла, зв’язку у закладі охорони здоров’я);</w:t>
      </w:r>
    </w:p>
    <w:p w:rsidR="006B37B1" w:rsidRPr="00AA1CA3" w:rsidRDefault="006B37B1" w:rsidP="006B3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у разі виникнення збою у роботі центральної бази даних ЕСОЗ, який унеможливлює виписування е-рецепті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7B1" w:rsidRPr="00AA1CA3" w:rsidRDefault="006B37B1" w:rsidP="006B3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екстемпоральні лікарські засоби;</w:t>
      </w:r>
    </w:p>
    <w:p w:rsidR="006B37B1" w:rsidRPr="00AA1CA3" w:rsidRDefault="006B37B1" w:rsidP="006B3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лікарські засоби, які відпускаються на 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 умовах за рахунок коштів місцевих бюджетів згідно з </w:t>
      </w:r>
      <w:hyperlink r:id="rId9" w:tgtFrame="_blank" w:history="1">
        <w:r w:rsidRPr="00AA1CA3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постановою</w:t>
        </w:r>
      </w:hyperlink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КМУ від 17.08.1998 р. № 1303;</w:t>
      </w:r>
    </w:p>
    <w:p w:rsidR="006B37B1" w:rsidRPr="00AA1CA3" w:rsidRDefault="006B37B1" w:rsidP="006B3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рецептурні ліки, які призначаються фельдшерами, за винятком наркотичних, отруйних та сильнодіючих лікарських засобів, а також лікарських засобів і медичних виробів, які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реімбурсації.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Виписувати е-рецепт може будь-який лікар, зареєстрований в ЕСОЗ, що має електронний кваліфікований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ідпис. Також неважливо, в якому закладі охорони здоров’я лікар працює — державному, приватному, комунальному, чи він зареєстрований як фізична особа —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ідприємець.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Виписувати е-рецепт можна будь-якому пацієнту, незалежно від того, чи має він декларацію з лі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карем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Головна вимога, щоб пацієнт був зареєстрований в ЕСОЗ.</w:t>
      </w:r>
    </w:p>
    <w:p w:rsidR="006B37B1" w:rsidRPr="006B37B1" w:rsidRDefault="006B37B1" w:rsidP="006B37B1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</w:pPr>
      <w:r w:rsidRPr="006B37B1"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  <w:t>ВІДПУСК ЛІКІВ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Відпуск рецептурних ліків за е-рецептом дозволений як комунальним, так і приватним аптечним закладам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підключення їх до ЕСОЗ. Доповідач зауважила, що для відпуску ліків за е-рецептом, які пацієнт придбаває за власний кошт, аптечному закладу не потрібно укладати догові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реімбурсацію ліків за програмою «Доступні ліки».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фармацевтичних працівників, які безпосередньо відпускатимуть ліки за е-рецептом, кваліфікований електронний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 буде потрібен лише для відпуску наркотичних препаратів та ліків за програмою реімбурсації.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Відпуск лікарських засобів поза ЕСОЗ можливий лише за паперовим рецептом, а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відпуску з цими рецептами не потрібно фіксувати факт відпуску в ЕСОЗ.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Стосовно самого процесу, то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отримання е-рецепта пацієнт звертатиметься в аптечний заклад. Фармацевт чи асистент фармацевта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ідключатиметься до ЕСОЗ і за номером е-рецепта, вказаним в смс-повідомленні або зазначеним в інформаційній довідці, знаходитиме його. Потім з пацієнтом має вестися комунікація щодо того, який лікарський засіб йому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ідходить і в якій кількості потрібен. Адже рецептурні лікарські засоби, які придбаваються пацієнтом за власні кошти, відпускаються у тій кількості, яка потрібна пацієнту. Вона може бути меншою за ту, яка вказана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рецепті (частковий відпуск). Проте весь е-рецепт має бути погашений протягом строку його дії, який становить 30 дні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завершення відпуску ліків фармацевт має запитати у пацієнта код погашення, який теж вказано в смс-повідомленні або інформаційній довідці, і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введення коду в ЕСОЗ процедура відпуску завершуватиметься. Якщо ж відпускатиметься наркотичний препарат чи лікарський засіб з програми реімбурсації, то погашення е-рецепта має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ідтверджуватися кваліфікованим електронним підписом фармацевта або асистента фармацевта.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У разі відсутності електроенергії чи інтернет-зв’язку в аптечному закладі пацієнт має звернутися до іншого аптечного закладу або зачекати відновлення можливості погашення е-рецепта.</w:t>
      </w:r>
      <w:proofErr w:type="gramEnd"/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пацієнт звертається з паперовим рецептом за формою бланку № 1 або № 3, то відпуск цих ліків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ідбуватиметься, як і раніше, згідно з Порядком відпуску лікарських засобів і виробів медичного призначення з аптек та їх структурних підрозділів, затвердженим </w:t>
      </w:r>
      <w:hyperlink r:id="rId10" w:tgtFrame="_blank" w:history="1">
        <w:r w:rsidRPr="00AA1CA3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наказом МОЗ України від 19.07.2005 р. № 360</w:t>
        </w:r>
      </w:hyperlink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7B1" w:rsidRPr="006B37B1" w:rsidRDefault="006B37B1" w:rsidP="006B37B1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</w:pPr>
      <w:r w:rsidRPr="006B37B1"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  <w:t xml:space="preserve">ЯК </w:t>
      </w:r>
      <w:proofErr w:type="gramStart"/>
      <w:r w:rsidRPr="006B37B1"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  <w:t>П</w:t>
      </w:r>
      <w:proofErr w:type="gramEnd"/>
      <w:r w:rsidRPr="006B37B1"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  <w:t>ІДГОТУВАТИСЯ ДО ВПРОВАДЖЕННЯ Е-РЕЦЕПТА?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Якщо аптечний заклад ще не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ідключено до ЕСОЗ, то спочатку необхідно обрати медичну інформаційну систему (МІС), перелік яких </w:t>
      </w:r>
      <w:hyperlink r:id="rId11" w:tgtFrame="_blank" w:history="1">
        <w:r w:rsidRPr="00AA1CA3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розміщено</w:t>
        </w:r>
      </w:hyperlink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сайті ДП «Електронне здоров’я». Потім слід зареєструвати працівників аптечного закладу в ЕСОЗ та забезпечити їх кваліфікованим електрон</w:t>
      </w: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ідписом, якщо відпускатимуться наркотичні препарати або ліки за програмою реімбурсації.</w:t>
      </w:r>
    </w:p>
    <w:p w:rsidR="006B37B1" w:rsidRPr="006B37B1" w:rsidRDefault="006B37B1" w:rsidP="006B37B1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</w:pPr>
      <w:r w:rsidRPr="006B37B1">
        <w:rPr>
          <w:rFonts w:ascii="inherit" w:eastAsia="Times New Roman" w:hAnsi="inherit" w:cs="Times New Roman"/>
          <w:color w:val="F08316"/>
          <w:sz w:val="27"/>
          <w:szCs w:val="27"/>
          <w:lang w:eastAsia="ru-RU"/>
        </w:rPr>
        <w:t>ПИТАННЯ УЧАСНИКІВ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заходу учасники активно ставили запитання. Зокрема, до </w:t>
      </w:r>
      <w:r w:rsidRPr="00AA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Олександра Гриценка</w:t>
      </w: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.о. начальника фармацевтичного управління МОЗ України:</w:t>
      </w:r>
    </w:p>
    <w:p w:rsidR="006B37B1" w:rsidRPr="00AA1CA3" w:rsidRDefault="006B37B1" w:rsidP="006B37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Де можна переглянути перелік рецептурних лікарських засобів, зареєстрованих в Україні?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Інформація про те, чи відпускається лікарський засіб за рецептом, міститься в </w:t>
      </w:r>
      <w:hyperlink r:id="rId12" w:tgtFrame="_blank" w:history="1">
        <w:r w:rsidRPr="00AA1CA3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Державному реє</w:t>
        </w:r>
        <w:proofErr w:type="gramStart"/>
        <w:r w:rsidRPr="00AA1CA3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стр</w:t>
        </w:r>
        <w:proofErr w:type="gramEnd"/>
        <w:r w:rsidRPr="00AA1CA3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і лікарських засобів України</w:t>
        </w:r>
      </w:hyperlink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цього під час користування реєстром слід в пошуку вказати відповідну торгову назву чи міжнародне непатентоване найменування (МНН) лікарського засобу і з випадаючого переліку обрати потрібний. У детальній інформації про обраний препарат буде вказано умови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ідпуску: за/без рецепта. Також там розміщено інструкцію для медичного застосування,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якій теж вказуються умови відпуску препарату.</w:t>
      </w:r>
    </w:p>
    <w:p w:rsidR="006B37B1" w:rsidRPr="00AA1CA3" w:rsidRDefault="006B37B1" w:rsidP="006B37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Чи можливе дистанційне виписування е-рецепті</w:t>
      </w:r>
      <w:proofErr w:type="gramStart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Якщо пацієнт має хронічне захворювання і йому потрібно купувати препарати щомісяця, то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лікар може виписати рецепт дистанційно.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 також ставили запитання й І. Ліштабі, зокрема:</w:t>
      </w:r>
    </w:p>
    <w:p w:rsidR="006B37B1" w:rsidRPr="00AA1CA3" w:rsidRDefault="006B37B1" w:rsidP="006B37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Чи потрібно дублювати паперовий рецепт в електрон</w:t>
      </w:r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ному вигляді </w:t>
      </w:r>
      <w:proofErr w:type="gramStart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ісля того, як лікар виписав паперовий рецепт через відсутність електроенергії або інтернет-зв’язку в закладі охорони здоров’я?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такому разі дублювати призначення в ЕСОЗ не потрібно.</w:t>
      </w:r>
    </w:p>
    <w:p w:rsidR="006B37B1" w:rsidRPr="00AA1CA3" w:rsidRDefault="006B37B1" w:rsidP="006B37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Чи зможуть з 1 квітня лікарі приватного закладу охорони здоров’я виписувати рецепти на рецептурні лікарські засоби, якщо заклад не </w:t>
      </w:r>
      <w:proofErr w:type="gramStart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ідключено до ЕСОЗ?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Відповідно до останніх змін до Ліцензійних умов провадження господарської діяльності з медичної практики, однією з вимог здійснення ліцензійної діяльності з медичної практики є обов’язковість підключення та ведення медичних електронних записів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ЕСОЗ. Згідно із змінами суб’єкти господарювання, які отримали ліцензію на провадження господарської діяльності з медичної практики, зобов’язані не 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ізніше, ніж до 31 березня 2023 р. зареєструватися в ЕСОЗ. Водночас якщо заклад ще в процесі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ідключення, то лікарі цього закладу можуть призначати рецептурні ліки за паперовими рецептами.</w:t>
      </w:r>
    </w:p>
    <w:p w:rsidR="006B37B1" w:rsidRPr="00AA1CA3" w:rsidRDefault="006B37B1" w:rsidP="006B37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При відпуску е-рецепта виникають проблеми із запропонованим переліком лікарських засобів для відпуску, </w:t>
      </w:r>
      <w:proofErr w:type="gramStart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 не</w:t>
      </w:r>
      <w:proofErr w:type="gramEnd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всі препарати є в ЕСОЗ. Чи буде цей перелік </w:t>
      </w:r>
      <w:proofErr w:type="gramStart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іків оновлюватися?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МНН, яке виписує лікар в рецепті, і препарати, які за цим рецептом відпускаються, сформовані на основі Реєстру лікарських засобів. Однак важливу роль відіграє те, як власник реєстраційного посвідчення сформував пакет документів та подав їх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державної реєстрації лікарського засобу. Оскільки часто виникають ситуації, коли на реєстрацію подаються препарати із зазначенням лікарської форми, дещо відмінної ві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д б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ільшості представлених препаратів з цією ж діючою речовиною. Наприклад, якщо в більшості випадків препарат зареєстровано як порошок для ін’єкцій, але певний виробник подав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державної реєстрації його як порошок для інфузій та ін’єкцій. У таких випадках, якщо лікар зазначив в е-рецепті препарат як порошок для інфузій, то в аптечному закладі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пошуку відповідного лікарського засобу відображатиметься саме порошок для ін’єкцій. Адже через відмінну лікарську форму для ЕСОЗ це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препарати. Тому І. Ліштаба порекомендувала в таких випадках звірятися з Реєстром лікарських засобів або звертатися до МІС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роз’ясненнями.</w:t>
      </w:r>
    </w:p>
    <w:p w:rsidR="006B37B1" w:rsidRPr="00AA1CA3" w:rsidRDefault="006B37B1" w:rsidP="006B37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Якщо фармацевт побачив помилку в е-рецепті, як йому діяти?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Найближчим часом МІС почнуть реалізовувати функціонал, який дозволить фармацевтам в таких випадках відміняти е-рецепти із позначкою, що вони виписані з помилкою.</w:t>
      </w:r>
      <w:proofErr w:type="gramEnd"/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якщо у фармацевта виникають сумніви, чи є помилка в е-рецепті, то можна звернутися до МІС і уточнити це.</w:t>
      </w:r>
    </w:p>
    <w:p w:rsidR="006B37B1" w:rsidRPr="00AA1CA3" w:rsidRDefault="006B37B1" w:rsidP="006B37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Чи можна відпускати аналоги за діючою речовиною або змінювати дозування?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 більшості випадків виписування рецептів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ідбуватиметься за МНН, і вже під час відпуску пацієнт обиратиме лікарський засіб за торговою назвою. Однак частина е-рецептів виписуватиметься за 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торговою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назвою. Зокрема, імунобіологічні препарати та ті, які не мають діючих речовин. У 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випадках відпускати аналоги не буде можливості, бо в ЕСОЗ відображатиметься лише один препарат.</w:t>
      </w:r>
    </w:p>
    <w:p w:rsidR="006B37B1" w:rsidRPr="00AA1CA3" w:rsidRDefault="006B37B1" w:rsidP="006B37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слід зазначити, що згідно з чинним законодавством лише лікар приймає </w:t>
      </w:r>
      <w:proofErr w:type="gramStart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1CA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 визначення режиму дозування для пацієнта, тому міняти його під час відпуску забороняється.</w:t>
      </w:r>
    </w:p>
    <w:p w:rsidR="0024240D" w:rsidRPr="00AA1CA3" w:rsidRDefault="004B78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A1CA3" w:rsidRPr="00AA1CA3">
        <w:rPr>
          <w:rFonts w:ascii="Times New Roman" w:hAnsi="Times New Roman" w:cs="Times New Roman"/>
          <w:sz w:val="28"/>
          <w:szCs w:val="28"/>
          <w:lang w:val="uk-UA"/>
        </w:rPr>
        <w:t xml:space="preserve"> За матеріалами Щотижневика «Аптека»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24240D" w:rsidRPr="00AA1CA3" w:rsidSect="00E413C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F4" w:rsidRDefault="006017F4" w:rsidP="00E413CE">
      <w:pPr>
        <w:spacing w:after="0" w:line="240" w:lineRule="auto"/>
      </w:pPr>
      <w:r>
        <w:separator/>
      </w:r>
    </w:p>
  </w:endnote>
  <w:endnote w:type="continuationSeparator" w:id="0">
    <w:p w:rsidR="006017F4" w:rsidRDefault="006017F4" w:rsidP="00E4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F4" w:rsidRDefault="006017F4" w:rsidP="00E413CE">
      <w:pPr>
        <w:spacing w:after="0" w:line="240" w:lineRule="auto"/>
      </w:pPr>
      <w:r>
        <w:separator/>
      </w:r>
    </w:p>
  </w:footnote>
  <w:footnote w:type="continuationSeparator" w:id="0">
    <w:p w:rsidR="006017F4" w:rsidRDefault="006017F4" w:rsidP="00E4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2304"/>
      <w:docPartObj>
        <w:docPartGallery w:val="Page Numbers (Top of Page)"/>
        <w:docPartUnique/>
      </w:docPartObj>
    </w:sdtPr>
    <w:sdtEndPr/>
    <w:sdtContent>
      <w:p w:rsidR="00E413CE" w:rsidRDefault="00E413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FB">
          <w:rPr>
            <w:noProof/>
          </w:rPr>
          <w:t>5</w:t>
        </w:r>
        <w:r>
          <w:fldChar w:fldCharType="end"/>
        </w:r>
      </w:p>
    </w:sdtContent>
  </w:sdt>
  <w:p w:rsidR="00E413CE" w:rsidRDefault="00E413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7CD"/>
    <w:multiLevelType w:val="multilevel"/>
    <w:tmpl w:val="1E8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B1"/>
    <w:rsid w:val="0002213C"/>
    <w:rsid w:val="0002520D"/>
    <w:rsid w:val="0005668F"/>
    <w:rsid w:val="000B69A2"/>
    <w:rsid w:val="000E005C"/>
    <w:rsid w:val="002267BB"/>
    <w:rsid w:val="0024240D"/>
    <w:rsid w:val="0028208A"/>
    <w:rsid w:val="00380467"/>
    <w:rsid w:val="004907CD"/>
    <w:rsid w:val="004B78F5"/>
    <w:rsid w:val="006017F4"/>
    <w:rsid w:val="00652D9C"/>
    <w:rsid w:val="00674EFC"/>
    <w:rsid w:val="00675145"/>
    <w:rsid w:val="006A25A2"/>
    <w:rsid w:val="006B37B1"/>
    <w:rsid w:val="007368FB"/>
    <w:rsid w:val="007A72A7"/>
    <w:rsid w:val="007E7C6A"/>
    <w:rsid w:val="00834507"/>
    <w:rsid w:val="00890278"/>
    <w:rsid w:val="00AA1CA3"/>
    <w:rsid w:val="00BE64C7"/>
    <w:rsid w:val="00C071D3"/>
    <w:rsid w:val="00C364A7"/>
    <w:rsid w:val="00CF7F28"/>
    <w:rsid w:val="00E31ACB"/>
    <w:rsid w:val="00E36C6E"/>
    <w:rsid w:val="00E413CE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3CE"/>
  </w:style>
  <w:style w:type="paragraph" w:styleId="a7">
    <w:name w:val="footer"/>
    <w:basedOn w:val="a"/>
    <w:link w:val="a8"/>
    <w:uiPriority w:val="99"/>
    <w:unhideWhenUsed/>
    <w:rsid w:val="00E4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3CE"/>
  </w:style>
  <w:style w:type="paragraph" w:styleId="a7">
    <w:name w:val="footer"/>
    <w:basedOn w:val="a"/>
    <w:link w:val="a8"/>
    <w:uiPriority w:val="99"/>
    <w:unhideWhenUsed/>
    <w:rsid w:val="00E4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526">
          <w:marLeft w:val="0"/>
          <w:marRight w:val="0"/>
          <w:marTop w:val="300"/>
          <w:marBottom w:val="300"/>
          <w:divBdr>
            <w:top w:val="single" w:sz="6" w:space="15" w:color="EEEEEE"/>
            <w:left w:val="single" w:sz="48" w:space="15" w:color="F08316"/>
            <w:bottom w:val="single" w:sz="6" w:space="15" w:color="EEEEEE"/>
            <w:right w:val="single" w:sz="6" w:space="15" w:color="EEEEEE"/>
          </w:divBdr>
        </w:div>
        <w:div w:id="1318916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eka.ua/article/64729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rlz.com.ua/ibp/ddsite.nsf/all/shlist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health.gov.ua/aptechnym-zaklad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pteka.ua/article/70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teka.ua/article/110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Inspector-2</dc:creator>
  <cp:lastModifiedBy>Inspector-2</cp:lastModifiedBy>
  <cp:revision>8</cp:revision>
  <cp:lastPrinted>2023-03-20T09:38:00Z</cp:lastPrinted>
  <dcterms:created xsi:type="dcterms:W3CDTF">2023-03-10T10:36:00Z</dcterms:created>
  <dcterms:modified xsi:type="dcterms:W3CDTF">2023-03-20T09:39:00Z</dcterms:modified>
</cp:coreProperties>
</file>