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81" w:rsidRPr="006078BC" w:rsidRDefault="00A87E9B" w:rsidP="00D23705">
      <w:pPr>
        <w:shd w:val="clear" w:color="auto" w:fill="FFFFFF"/>
        <w:spacing w:after="0" w:line="240" w:lineRule="auto"/>
        <w:jc w:val="center"/>
        <w:rPr>
          <w:rFonts w:ascii="Times New Roman" w:eastAsia="Times New Roman" w:hAnsi="Times New Roman" w:cs="Times New Roman"/>
          <w:b/>
          <w:sz w:val="28"/>
          <w:szCs w:val="28"/>
        </w:rPr>
      </w:pPr>
      <w:bookmarkStart w:id="0" w:name="_GoBack"/>
      <w:bookmarkEnd w:id="0"/>
      <w:r w:rsidRPr="006078BC">
        <w:rPr>
          <w:rFonts w:ascii="Times New Roman" w:eastAsia="Times New Roman" w:hAnsi="Times New Roman" w:cs="Times New Roman"/>
          <w:b/>
          <w:sz w:val="28"/>
          <w:szCs w:val="28"/>
        </w:rPr>
        <w:t>ПОРІВНЯЛЬНА ТАБЛИЦЯ </w:t>
      </w:r>
    </w:p>
    <w:p w:rsidR="00F23D81" w:rsidRPr="006078BC" w:rsidRDefault="006078BC" w:rsidP="00D23705">
      <w:pPr>
        <w:pBdr>
          <w:top w:val="nil"/>
          <w:left w:val="nil"/>
          <w:bottom w:val="nil"/>
          <w:right w:val="nil"/>
          <w:between w:val="nil"/>
        </w:pBdr>
        <w:spacing w:after="0" w:line="240" w:lineRule="auto"/>
        <w:ind w:left="426" w:right="537"/>
        <w:jc w:val="center"/>
        <w:rPr>
          <w:rFonts w:ascii="Times New Roman" w:eastAsia="Times New Roman" w:hAnsi="Times New Roman" w:cs="Times New Roman"/>
          <w:b/>
          <w:sz w:val="28"/>
          <w:szCs w:val="28"/>
        </w:rPr>
      </w:pPr>
      <w:r w:rsidRPr="006078BC">
        <w:rPr>
          <w:rFonts w:ascii="Times New Roman" w:eastAsia="Times New Roman" w:hAnsi="Times New Roman" w:cs="Times New Roman"/>
          <w:b/>
          <w:sz w:val="28"/>
          <w:szCs w:val="28"/>
        </w:rPr>
        <w:t xml:space="preserve">до </w:t>
      </w:r>
      <w:proofErr w:type="spellStart"/>
      <w:r w:rsidRPr="006078BC">
        <w:rPr>
          <w:rFonts w:ascii="Times New Roman" w:eastAsia="Times New Roman" w:hAnsi="Times New Roman" w:cs="Times New Roman"/>
          <w:b/>
          <w:sz w:val="28"/>
          <w:szCs w:val="28"/>
        </w:rPr>
        <w:t>проєкту</w:t>
      </w:r>
      <w:proofErr w:type="spellEnd"/>
      <w:r w:rsidRPr="006078BC">
        <w:rPr>
          <w:rFonts w:ascii="Times New Roman" w:eastAsia="Times New Roman" w:hAnsi="Times New Roman" w:cs="Times New Roman"/>
          <w:b/>
          <w:sz w:val="28"/>
          <w:szCs w:val="28"/>
        </w:rPr>
        <w:t xml:space="preserve">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bl>
      <w:tblPr>
        <w:tblStyle w:val="ae"/>
        <w:tblW w:w="15446"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739"/>
        <w:gridCol w:w="7707"/>
      </w:tblGrid>
      <w:tr w:rsidR="00F23D81" w:rsidRPr="00D23705" w:rsidTr="00B22FA3">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F23D81" w:rsidRPr="00D23705" w:rsidRDefault="00A87E9B" w:rsidP="00D23705">
            <w:pPr>
              <w:spacing w:after="0" w:line="240" w:lineRule="auto"/>
              <w:jc w:val="center"/>
              <w:rPr>
                <w:rFonts w:ascii="Times New Roman" w:eastAsia="Times New Roman" w:hAnsi="Times New Roman" w:cs="Times New Roman"/>
                <w:b/>
                <w:sz w:val="28"/>
                <w:szCs w:val="28"/>
              </w:rPr>
            </w:pPr>
            <w:bookmarkStart w:id="1" w:name="bookmark=id.gjdgxs" w:colFirst="0" w:colLast="0"/>
            <w:bookmarkEnd w:id="1"/>
            <w:r w:rsidRPr="00D23705">
              <w:rPr>
                <w:rFonts w:ascii="Times New Roman" w:eastAsia="Times New Roman" w:hAnsi="Times New Roman" w:cs="Times New Roman"/>
                <w:b/>
                <w:sz w:val="28"/>
                <w:szCs w:val="28"/>
              </w:rPr>
              <w:t xml:space="preserve">Зміст положення </w:t>
            </w:r>
            <w:proofErr w:type="spellStart"/>
            <w:r w:rsidRPr="00D23705">
              <w:rPr>
                <w:rFonts w:ascii="Times New Roman" w:eastAsia="Times New Roman" w:hAnsi="Times New Roman" w:cs="Times New Roman"/>
                <w:b/>
                <w:sz w:val="28"/>
                <w:szCs w:val="28"/>
              </w:rPr>
              <w:t>акта</w:t>
            </w:r>
            <w:proofErr w:type="spellEnd"/>
            <w:r w:rsidRPr="00D23705">
              <w:rPr>
                <w:rFonts w:ascii="Times New Roman" w:eastAsia="Times New Roman" w:hAnsi="Times New Roman" w:cs="Times New Roman"/>
                <w:b/>
                <w:sz w:val="28"/>
                <w:szCs w:val="28"/>
              </w:rPr>
              <w:t xml:space="preserve"> законодавства</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F23D81" w:rsidRPr="00D23705" w:rsidRDefault="00A87E9B" w:rsidP="00D23705">
            <w:pPr>
              <w:tabs>
                <w:tab w:val="center" w:pos="3724"/>
                <w:tab w:val="right" w:pos="7448"/>
              </w:tabs>
              <w:spacing w:after="0" w:line="240" w:lineRule="auto"/>
              <w:rPr>
                <w:rFonts w:ascii="Times New Roman" w:eastAsia="Times New Roman" w:hAnsi="Times New Roman" w:cs="Times New Roman"/>
                <w:b/>
                <w:sz w:val="28"/>
                <w:szCs w:val="28"/>
              </w:rPr>
            </w:pPr>
            <w:r w:rsidRPr="00D23705">
              <w:rPr>
                <w:rFonts w:ascii="Times New Roman" w:eastAsia="Times New Roman" w:hAnsi="Times New Roman" w:cs="Times New Roman"/>
                <w:b/>
                <w:sz w:val="28"/>
                <w:szCs w:val="28"/>
              </w:rPr>
              <w:tab/>
              <w:t xml:space="preserve">Зміст відповідного положення </w:t>
            </w:r>
            <w:proofErr w:type="spellStart"/>
            <w:r w:rsidRPr="00D23705">
              <w:rPr>
                <w:rFonts w:ascii="Times New Roman" w:eastAsia="Times New Roman" w:hAnsi="Times New Roman" w:cs="Times New Roman"/>
                <w:b/>
                <w:sz w:val="28"/>
                <w:szCs w:val="28"/>
              </w:rPr>
              <w:t>проєкту</w:t>
            </w:r>
            <w:proofErr w:type="spellEnd"/>
            <w:r w:rsidRPr="00D23705">
              <w:rPr>
                <w:rFonts w:ascii="Times New Roman" w:eastAsia="Times New Roman" w:hAnsi="Times New Roman" w:cs="Times New Roman"/>
                <w:b/>
                <w:sz w:val="28"/>
                <w:szCs w:val="28"/>
              </w:rPr>
              <w:t xml:space="preserve"> </w:t>
            </w:r>
            <w:proofErr w:type="spellStart"/>
            <w:r w:rsidRPr="00D23705">
              <w:rPr>
                <w:rFonts w:ascii="Times New Roman" w:eastAsia="Times New Roman" w:hAnsi="Times New Roman" w:cs="Times New Roman"/>
                <w:b/>
                <w:sz w:val="28"/>
                <w:szCs w:val="28"/>
              </w:rPr>
              <w:t>акта</w:t>
            </w:r>
            <w:proofErr w:type="spellEnd"/>
            <w:r w:rsidRPr="00D23705">
              <w:rPr>
                <w:rFonts w:ascii="Times New Roman" w:eastAsia="Times New Roman" w:hAnsi="Times New Roman" w:cs="Times New Roman"/>
                <w:b/>
                <w:sz w:val="28"/>
                <w:szCs w:val="28"/>
              </w:rPr>
              <w:tab/>
            </w:r>
          </w:p>
        </w:tc>
      </w:tr>
      <w:tr w:rsidR="007F7822" w:rsidRPr="007F7822" w:rsidTr="00B22FA3">
        <w:trPr>
          <w:trHeight w:val="726"/>
        </w:trPr>
        <w:tc>
          <w:tcPr>
            <w:tcW w:w="15446" w:type="dxa"/>
            <w:gridSpan w:val="2"/>
            <w:tcBorders>
              <w:top w:val="single" w:sz="6" w:space="0" w:color="000000"/>
              <w:left w:val="single" w:sz="4" w:space="0" w:color="000000"/>
              <w:bottom w:val="single" w:sz="6" w:space="0" w:color="000000"/>
              <w:right w:val="single" w:sz="6" w:space="0" w:color="000000"/>
            </w:tcBorders>
            <w:tcMar>
              <w:left w:w="85" w:type="dxa"/>
              <w:right w:w="85" w:type="dxa"/>
            </w:tcMar>
          </w:tcPr>
          <w:p w:rsidR="00F23D81" w:rsidRPr="007F7822" w:rsidRDefault="00A87E9B" w:rsidP="00D23705">
            <w:pPr>
              <w:spacing w:after="0" w:line="240" w:lineRule="auto"/>
              <w:ind w:left="193" w:right="162" w:firstLine="482"/>
              <w:jc w:val="both"/>
              <w:rPr>
                <w:rFonts w:ascii="Times New Roman" w:eastAsia="Times New Roman" w:hAnsi="Times New Roman" w:cs="Times New Roman"/>
                <w:sz w:val="28"/>
                <w:szCs w:val="28"/>
              </w:rPr>
            </w:pPr>
            <w:r w:rsidRPr="007F7822">
              <w:rPr>
                <w:rFonts w:ascii="Times New Roman" w:eastAsia="Times New Roman" w:hAnsi="Times New Roman" w:cs="Times New Roman"/>
                <w:b/>
                <w:i/>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127262"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B63F96" w:rsidRPr="00B63F96" w:rsidRDefault="00B63F96" w:rsidP="00B63F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34A8B">
              <w:rPr>
                <w:rFonts w:ascii="Times New Roman" w:eastAsia="Times New Roman" w:hAnsi="Times New Roman" w:cs="Times New Roman"/>
                <w:color w:val="333333"/>
                <w:sz w:val="24"/>
                <w:szCs w:val="24"/>
                <w:lang w:eastAsia="uk-UA"/>
              </w:rPr>
              <w:t>105. А</w:t>
            </w:r>
            <w:r w:rsidRPr="00B63F96">
              <w:rPr>
                <w:rFonts w:ascii="Times New Roman" w:eastAsia="Times New Roman" w:hAnsi="Times New Roman" w:cs="Times New Roman"/>
                <w:color w:val="333333"/>
                <w:sz w:val="24"/>
                <w:szCs w:val="24"/>
                <w:lang w:eastAsia="uk-UA"/>
              </w:rPr>
              <w:t>птечні склади (бази) розміщуються за умови влаштування вантажно-розвантажувального майданчика для під’їзду машин (рампа з навісом тощо) поза фронтом вікон приміщень з постійним перебуванням людей на будь-якому поверсі в ізольованих приміщеннях з окремим самостійним виходом назовні в окремо розташованих спеціально облаштованих капітальних будівлях, а також в допоміжних будівлях промислових підприємств (з урахуванням вимог </w:t>
            </w:r>
            <w:hyperlink r:id="rId7" w:anchor="n317" w:history="1">
              <w:r w:rsidRPr="00B63F96">
                <w:rPr>
                  <w:rFonts w:ascii="Times New Roman" w:eastAsia="Times New Roman" w:hAnsi="Times New Roman" w:cs="Times New Roman"/>
                  <w:color w:val="006600"/>
                  <w:sz w:val="24"/>
                  <w:szCs w:val="24"/>
                  <w:u w:val="single"/>
                  <w:lang w:eastAsia="uk-UA"/>
                </w:rPr>
                <w:t>пункту 117</w:t>
              </w:r>
            </w:hyperlink>
            <w:r w:rsidRPr="00B63F96">
              <w:rPr>
                <w:rFonts w:ascii="Times New Roman" w:eastAsia="Times New Roman" w:hAnsi="Times New Roman" w:cs="Times New Roman"/>
                <w:color w:val="333333"/>
                <w:sz w:val="24"/>
                <w:szCs w:val="24"/>
                <w:lang w:eastAsia="uk-UA"/>
              </w:rPr>
              <w:t> цих Ліцензійних умов). Ця вимога не поширюється на ліцензіатів, які займаються оптовою торгівлею виключно медичними газами.</w:t>
            </w:r>
          </w:p>
          <w:p w:rsidR="00B63F96" w:rsidRPr="00B63F96" w:rsidRDefault="00B63F96" w:rsidP="00B63F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280"/>
            <w:bookmarkEnd w:id="2"/>
            <w:r w:rsidRPr="00B63F96">
              <w:rPr>
                <w:rFonts w:ascii="Times New Roman" w:eastAsia="Times New Roman" w:hAnsi="Times New Roman" w:cs="Times New Roman"/>
                <w:color w:val="333333"/>
                <w:sz w:val="24"/>
                <w:szCs w:val="24"/>
                <w:lang w:eastAsia="uk-UA"/>
              </w:rPr>
              <w:t>Розміщення аптечного складу (бази) в житлових будинках і будинках громадського призначення (спортивних спорудах, закладах освіти (школах, учбових і дитячих дошкільних закладах), закладах культури, спорту та соціального забезпечення, лікувально-профілактичних закладах, підприємствах торгівлі тощо) допускається за умови експлуатації відповідних відокремлених будівель не за призначенням. Ця вимога не поширюється на ліцензіатів, які займаються оптовою торгівлею виключно медичними газами.</w:t>
            </w:r>
          </w:p>
          <w:p w:rsidR="00B63F96" w:rsidRPr="00B63F96" w:rsidRDefault="00B63F96" w:rsidP="00B63F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281"/>
            <w:bookmarkEnd w:id="3"/>
            <w:r w:rsidRPr="00B63F96">
              <w:rPr>
                <w:rFonts w:ascii="Times New Roman" w:eastAsia="Times New Roman" w:hAnsi="Times New Roman" w:cs="Times New Roman"/>
                <w:color w:val="333333"/>
                <w:sz w:val="24"/>
                <w:szCs w:val="24"/>
                <w:lang w:eastAsia="uk-UA"/>
              </w:rPr>
              <w:t xml:space="preserve">Аптечні склади (бази) ліцензіатів, які займаються оптовою торгівлею виключно медичними газами, відповідно до законодавства та вимог належної практики дистрибуції та належної практики зберігання розміщуються в ізольованих приміщеннях (з окремим самостійним виходом назовні) в окремо розташованих спеціально облаштованих одноповерхових будівлях та площадках тільки на перших поверхах, які розташовані не ближче ніж 60 метрів від житлових будинків, не ближче ніж 80 метрів від будинків громадського призначення (залежно від потужності) та не ближче ніж 30 метрів від виробничих будівель медичних газів (залежно від їх ступеня вогнетривкості). Розташування </w:t>
            </w:r>
            <w:r w:rsidRPr="00B63F96">
              <w:rPr>
                <w:rFonts w:ascii="Times New Roman" w:eastAsia="Times New Roman" w:hAnsi="Times New Roman" w:cs="Times New Roman"/>
                <w:color w:val="333333"/>
                <w:sz w:val="24"/>
                <w:szCs w:val="24"/>
                <w:lang w:eastAsia="uk-UA"/>
              </w:rPr>
              <w:lastRenderedPageBreak/>
              <w:t>таких аптечних складів (баз) у підвальних та цокольних поверхах не дозволяється.</w:t>
            </w:r>
          </w:p>
          <w:p w:rsidR="00B63F96" w:rsidRPr="00B63F96" w:rsidRDefault="00B63F96" w:rsidP="00B63F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82"/>
            <w:bookmarkEnd w:id="4"/>
            <w:r w:rsidRPr="00B63F96">
              <w:rPr>
                <w:rFonts w:ascii="Times New Roman" w:eastAsia="Times New Roman" w:hAnsi="Times New Roman" w:cs="Times New Roman"/>
                <w:color w:val="333333"/>
                <w:sz w:val="24"/>
                <w:szCs w:val="24"/>
                <w:lang w:eastAsia="uk-UA"/>
              </w:rPr>
              <w:t>На фасаді будівлі, в якій розміщується аптечний склад (база), згідно з його призначенням установлюється </w:t>
            </w:r>
            <w:bookmarkStart w:id="5" w:name="w1_1"/>
            <w:r w:rsidRPr="00B63F96">
              <w:rPr>
                <w:rFonts w:ascii="Times New Roman" w:eastAsia="Times New Roman" w:hAnsi="Times New Roman" w:cs="Times New Roman"/>
                <w:color w:val="333333"/>
                <w:sz w:val="24"/>
                <w:szCs w:val="24"/>
                <w:lang w:eastAsia="uk-UA"/>
              </w:rPr>
              <w:fldChar w:fldCharType="begin"/>
            </w:r>
            <w:r w:rsidRPr="00B63F96">
              <w:rPr>
                <w:rFonts w:ascii="Times New Roman" w:eastAsia="Times New Roman" w:hAnsi="Times New Roman" w:cs="Times New Roman"/>
                <w:color w:val="333333"/>
                <w:sz w:val="24"/>
                <w:szCs w:val="24"/>
                <w:lang w:eastAsia="uk-UA"/>
              </w:rPr>
              <w:instrText xml:space="preserve"> HYPERLINK "https://zakon.rada.gov.ua/laws/show/929-2016-%D0%BF?find=1&amp;text=%D0%B2%D0%B8%D0%B2%D1%96%D1%81%D0%BA%D0%B0" \l "w1_2" </w:instrText>
            </w:r>
            <w:r w:rsidRPr="00B63F96">
              <w:rPr>
                <w:rFonts w:ascii="Times New Roman" w:eastAsia="Times New Roman" w:hAnsi="Times New Roman" w:cs="Times New Roman"/>
                <w:color w:val="333333"/>
                <w:sz w:val="24"/>
                <w:szCs w:val="24"/>
                <w:lang w:eastAsia="uk-UA"/>
              </w:rPr>
              <w:fldChar w:fldCharType="separate"/>
            </w:r>
            <w:r w:rsidRPr="00B63F96">
              <w:rPr>
                <w:rFonts w:ascii="Times New Roman" w:eastAsia="Times New Roman" w:hAnsi="Times New Roman" w:cs="Times New Roman"/>
                <w:color w:val="0000FF"/>
                <w:sz w:val="24"/>
                <w:szCs w:val="24"/>
                <w:u w:val="single"/>
                <w:shd w:val="clear" w:color="auto" w:fill="FFD8D5"/>
                <w:lang w:eastAsia="uk-UA"/>
              </w:rPr>
              <w:t>вивіска</w:t>
            </w:r>
            <w:r w:rsidRPr="00B63F96">
              <w:rPr>
                <w:rFonts w:ascii="Times New Roman" w:eastAsia="Times New Roman" w:hAnsi="Times New Roman" w:cs="Times New Roman"/>
                <w:color w:val="333333"/>
                <w:sz w:val="24"/>
                <w:szCs w:val="24"/>
                <w:lang w:eastAsia="uk-UA"/>
              </w:rPr>
              <w:fldChar w:fldCharType="end"/>
            </w:r>
            <w:bookmarkEnd w:id="5"/>
            <w:r w:rsidRPr="00B63F96">
              <w:rPr>
                <w:rFonts w:ascii="Times New Roman" w:eastAsia="Times New Roman" w:hAnsi="Times New Roman" w:cs="Times New Roman"/>
                <w:color w:val="333333"/>
                <w:sz w:val="24"/>
                <w:szCs w:val="24"/>
                <w:lang w:eastAsia="uk-UA"/>
              </w:rPr>
              <w:t> із зазначенням виду закладу. На видному місці перед входом до аптечного складу (бази) розміщується інформація про найменування ліцензіата, режим роботи аптечного складу (бази).</w:t>
            </w:r>
          </w:p>
          <w:p w:rsidR="00B63F96" w:rsidRPr="00B63F96" w:rsidRDefault="00B63F96" w:rsidP="00B63F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83"/>
            <w:bookmarkEnd w:id="6"/>
            <w:r w:rsidRPr="00B63F96">
              <w:rPr>
                <w:rFonts w:ascii="Times New Roman" w:eastAsia="Times New Roman" w:hAnsi="Times New Roman" w:cs="Times New Roman"/>
                <w:color w:val="333333"/>
                <w:sz w:val="24"/>
                <w:szCs w:val="24"/>
                <w:lang w:eastAsia="uk-UA"/>
              </w:rPr>
              <w:t>Аптечному складу (базі) присвоюється порядковий номер та за бажанням ліцензіата найменування.</w:t>
            </w:r>
          </w:p>
          <w:p w:rsidR="00127262" w:rsidRPr="00234A8B" w:rsidRDefault="00127262" w:rsidP="00C15ADD">
            <w:pPr>
              <w:spacing w:after="0" w:line="240" w:lineRule="auto"/>
              <w:ind w:left="193" w:right="162" w:firstLine="482"/>
              <w:jc w:val="both"/>
              <w:rPr>
                <w:rFonts w:ascii="Times New Roman" w:eastAsia="Times New Roman" w:hAnsi="Times New Roman" w:cs="Times New Roman"/>
                <w:b/>
                <w:bCs/>
                <w:sz w:val="24"/>
                <w:szCs w:val="24"/>
              </w:rPr>
            </w:pP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EC3A6B" w:rsidRPr="00B63F96" w:rsidRDefault="00127262" w:rsidP="00EC3A6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34A8B">
              <w:rPr>
                <w:rFonts w:ascii="Times New Roman" w:eastAsia="Times New Roman" w:hAnsi="Times New Roman" w:cs="Times New Roman"/>
                <w:sz w:val="24"/>
                <w:szCs w:val="24"/>
                <w:lang w:eastAsia="uk-UA"/>
              </w:rPr>
              <w:lastRenderedPageBreak/>
              <w:t>105.</w:t>
            </w:r>
            <w:r w:rsidRPr="00234A8B">
              <w:rPr>
                <w:rFonts w:ascii="Times New Roman" w:hAnsi="Times New Roman" w:cs="Times New Roman"/>
                <w:b/>
                <w:bCs/>
                <w:color w:val="000000" w:themeColor="text1"/>
                <w:sz w:val="24"/>
                <w:szCs w:val="24"/>
                <w:shd w:val="clear" w:color="auto" w:fill="FFFFFF"/>
              </w:rPr>
              <w:t xml:space="preserve"> </w:t>
            </w:r>
            <w:r w:rsidR="00EC3A6B" w:rsidRPr="00234A8B">
              <w:rPr>
                <w:rFonts w:ascii="Times New Roman" w:eastAsia="Times New Roman" w:hAnsi="Times New Roman" w:cs="Times New Roman"/>
                <w:color w:val="333333"/>
                <w:sz w:val="24"/>
                <w:szCs w:val="24"/>
                <w:lang w:eastAsia="uk-UA"/>
              </w:rPr>
              <w:t>А</w:t>
            </w:r>
            <w:r w:rsidR="00EC3A6B" w:rsidRPr="00B63F96">
              <w:rPr>
                <w:rFonts w:ascii="Times New Roman" w:eastAsia="Times New Roman" w:hAnsi="Times New Roman" w:cs="Times New Roman"/>
                <w:color w:val="333333"/>
                <w:sz w:val="24"/>
                <w:szCs w:val="24"/>
                <w:lang w:eastAsia="uk-UA"/>
              </w:rPr>
              <w:t>птечні склади (бази) розміщуються за умови влаштування вантажно-розвантажувального майданчика для під’їзду машин (рампа з навісом тощо) поза фронтом вікон приміщень з постійним перебуванням людей на будь-якому поверсі в ізольованих приміщеннях з окремим самостійним виходом назовні в окремо розташованих спеціально облаштованих капітальних будівлях, а також в допоміжних будівлях промислових підприємств (з урахуванням вимог </w:t>
            </w:r>
            <w:hyperlink r:id="rId8" w:anchor="n317" w:history="1">
              <w:r w:rsidR="00EC3A6B" w:rsidRPr="00B63F96">
                <w:rPr>
                  <w:rFonts w:ascii="Times New Roman" w:eastAsia="Times New Roman" w:hAnsi="Times New Roman" w:cs="Times New Roman"/>
                  <w:color w:val="006600"/>
                  <w:sz w:val="24"/>
                  <w:szCs w:val="24"/>
                  <w:u w:val="single"/>
                  <w:lang w:eastAsia="uk-UA"/>
                </w:rPr>
                <w:t>пункту 117</w:t>
              </w:r>
            </w:hyperlink>
            <w:r w:rsidR="00EC3A6B" w:rsidRPr="00B63F96">
              <w:rPr>
                <w:rFonts w:ascii="Times New Roman" w:eastAsia="Times New Roman" w:hAnsi="Times New Roman" w:cs="Times New Roman"/>
                <w:color w:val="333333"/>
                <w:sz w:val="24"/>
                <w:szCs w:val="24"/>
                <w:lang w:eastAsia="uk-UA"/>
              </w:rPr>
              <w:t> цих Ліцензійних умов). Ця вимога не поширюється на ліцензіатів, які займаються оптовою торгівлею виключно медичними газами.</w:t>
            </w:r>
          </w:p>
          <w:p w:rsidR="00EC3A6B" w:rsidRPr="00B63F96" w:rsidRDefault="00EC3A6B" w:rsidP="00EC3A6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B63F96">
              <w:rPr>
                <w:rFonts w:ascii="Times New Roman" w:eastAsia="Times New Roman" w:hAnsi="Times New Roman" w:cs="Times New Roman"/>
                <w:color w:val="333333"/>
                <w:sz w:val="24"/>
                <w:szCs w:val="24"/>
                <w:lang w:eastAsia="uk-UA"/>
              </w:rPr>
              <w:t>Розміщення аптечного складу (бази) в житлових будинках і будинках громадського призначення (спортивних спорудах, закладах освіти (школах, учбових і дитячих дошкільних закладах), закладах культури, спорту та соціального забезпечення, лікувально-профілактичних закладах, підприємствах торгівлі тощо) допускається за умови експлуатації відповідних відокремлених будівель не за призначенням. Ця вимога не поширюється на ліцензіатів, які займаються оптовою торгівлею виключно медичними газами.</w:t>
            </w:r>
          </w:p>
          <w:p w:rsidR="00EC3A6B" w:rsidRPr="00B63F96" w:rsidRDefault="00EC3A6B" w:rsidP="00EC3A6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B63F96">
              <w:rPr>
                <w:rFonts w:ascii="Times New Roman" w:eastAsia="Times New Roman" w:hAnsi="Times New Roman" w:cs="Times New Roman"/>
                <w:color w:val="333333"/>
                <w:sz w:val="24"/>
                <w:szCs w:val="24"/>
                <w:lang w:eastAsia="uk-UA"/>
              </w:rPr>
              <w:t xml:space="preserve">Аптечні склади (бази) ліцензіатів, які займаються оптовою торгівлею виключно медичними газами, відповідно до законодавства та вимог належної практики дистрибуції та належної практики зберігання розміщуються в ізольованих приміщеннях (з окремим самостійним виходом назовні) в окремо розташованих спеціально облаштованих одноповерхових будівлях та площадках тільки на перших поверхах, які розташовані не ближче ніж 60 метрів від житлових будинків, не ближче ніж 80 метрів від будинків громадського призначення (залежно від потужності) та не ближче ніж 30 метрів від виробничих будівель медичних газів (залежно від їх ступеня вогнетривкості). Розташування </w:t>
            </w:r>
            <w:r w:rsidRPr="00B63F96">
              <w:rPr>
                <w:rFonts w:ascii="Times New Roman" w:eastAsia="Times New Roman" w:hAnsi="Times New Roman" w:cs="Times New Roman"/>
                <w:color w:val="333333"/>
                <w:sz w:val="24"/>
                <w:szCs w:val="24"/>
                <w:lang w:eastAsia="uk-UA"/>
              </w:rPr>
              <w:lastRenderedPageBreak/>
              <w:t>таких аптечних складів (баз) у підвальних та цокольних поверхах не дозволяється.</w:t>
            </w:r>
          </w:p>
          <w:p w:rsidR="00127262" w:rsidRPr="00234A8B" w:rsidRDefault="00127262" w:rsidP="00127262">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234A8B">
              <w:rPr>
                <w:rFonts w:ascii="Times New Roman" w:hAnsi="Times New Roman" w:cs="Times New Roman"/>
                <w:color w:val="000000" w:themeColor="text1"/>
                <w:sz w:val="24"/>
                <w:szCs w:val="24"/>
                <w:shd w:val="clear" w:color="auto" w:fill="FFFFFF"/>
              </w:rPr>
              <w:t>На фасаді будівлі, в якій розміщується аптечний склад (база), згідно з його призначенням установлюється вивіска із зазначенням виду закладу.</w:t>
            </w:r>
            <w:r w:rsidRPr="00234A8B">
              <w:rPr>
                <w:rFonts w:ascii="Times New Roman" w:hAnsi="Times New Roman" w:cs="Times New Roman"/>
                <w:b/>
                <w:bCs/>
                <w:color w:val="000000" w:themeColor="text1"/>
                <w:sz w:val="24"/>
                <w:szCs w:val="24"/>
                <w:shd w:val="clear" w:color="auto" w:fill="FFFFFF"/>
              </w:rPr>
              <w:t xml:space="preserve"> </w:t>
            </w:r>
            <w:r w:rsidRPr="00234A8B">
              <w:rPr>
                <w:rFonts w:ascii="Times New Roman" w:eastAsia="Times New Roman" w:hAnsi="Times New Roman" w:cs="Times New Roman"/>
                <w:b/>
                <w:bCs/>
                <w:sz w:val="24"/>
                <w:szCs w:val="24"/>
                <w:lang w:eastAsia="uk-UA"/>
              </w:rPr>
              <w:t>Інформація на вивісці, інформаційній табличці із зазначенням найменування ліцензіата подається державною мовою та за потреби може дублюватися іншими мовами; при цьому розмір шрифту, яким така інформація подається державною мовою, не може бути меншим за шрифт, яким подається інформація іншою мовою, ніж державна.</w:t>
            </w:r>
          </w:p>
          <w:p w:rsidR="00127262" w:rsidRPr="00234A8B" w:rsidRDefault="00127262" w:rsidP="00127262">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234A8B">
              <w:rPr>
                <w:rFonts w:ascii="Times New Roman" w:hAnsi="Times New Roman" w:cs="Times New Roman"/>
                <w:color w:val="000000" w:themeColor="text1"/>
                <w:sz w:val="24"/>
                <w:szCs w:val="24"/>
                <w:shd w:val="clear" w:color="auto" w:fill="FFFFFF"/>
              </w:rPr>
              <w:t>На видному місці перед входом до аптечного складу (бази) розміщується інформація про найменування ліцензіата, режим роботи аптечного складу (бази).</w:t>
            </w:r>
          </w:p>
          <w:p w:rsidR="00EC3A6B" w:rsidRPr="00B63F96" w:rsidRDefault="00EC3A6B" w:rsidP="00EC3A6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B63F96">
              <w:rPr>
                <w:rFonts w:ascii="Times New Roman" w:eastAsia="Times New Roman" w:hAnsi="Times New Roman" w:cs="Times New Roman"/>
                <w:color w:val="333333"/>
                <w:sz w:val="24"/>
                <w:szCs w:val="24"/>
                <w:lang w:eastAsia="uk-UA"/>
              </w:rPr>
              <w:t>Аптечному складу (базі) присвоюється порядковий номер та за бажанням ліцензіата найменування.</w:t>
            </w:r>
          </w:p>
          <w:p w:rsidR="00127262" w:rsidRPr="00234A8B" w:rsidRDefault="00127262" w:rsidP="00127262">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127262" w:rsidRPr="00234A8B" w:rsidRDefault="00127262" w:rsidP="00127262">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tc>
      </w:tr>
      <w:tr w:rsidR="00127262"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DB6851" w:rsidRPr="00DB6851" w:rsidRDefault="00DB6851" w:rsidP="00DB6851">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r w:rsidRPr="00DB6851">
              <w:rPr>
                <w:rFonts w:ascii="Times New Roman" w:eastAsia="Times New Roman" w:hAnsi="Times New Roman" w:cs="Times New Roman"/>
                <w:color w:val="000000" w:themeColor="text1"/>
                <w:sz w:val="24"/>
                <w:szCs w:val="24"/>
                <w:lang w:eastAsia="uk-UA"/>
              </w:rPr>
              <w:lastRenderedPageBreak/>
              <w:t>161. На фасаді будівлі, в якій розміщується аптечний заклад, установлюється</w:t>
            </w:r>
            <w:r w:rsidRPr="00234A8B">
              <w:rPr>
                <w:rFonts w:ascii="Times New Roman" w:eastAsia="Times New Roman" w:hAnsi="Times New Roman" w:cs="Times New Roman"/>
                <w:color w:val="000000" w:themeColor="text1"/>
                <w:sz w:val="24"/>
                <w:szCs w:val="24"/>
                <w:lang w:eastAsia="uk-UA"/>
              </w:rPr>
              <w:t xml:space="preserve"> вивіска </w:t>
            </w:r>
            <w:r w:rsidRPr="00DB6851">
              <w:rPr>
                <w:rFonts w:ascii="Times New Roman" w:eastAsia="Times New Roman" w:hAnsi="Times New Roman" w:cs="Times New Roman"/>
                <w:color w:val="000000" w:themeColor="text1"/>
                <w:sz w:val="24"/>
                <w:szCs w:val="24"/>
                <w:lang w:eastAsia="uk-UA"/>
              </w:rPr>
              <w:t>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rsidR="00DB6851" w:rsidRPr="00DB6851" w:rsidRDefault="00DB6851" w:rsidP="00DB6851">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bookmarkStart w:id="7" w:name="n397"/>
            <w:bookmarkStart w:id="8" w:name="n401"/>
            <w:bookmarkEnd w:id="7"/>
            <w:bookmarkEnd w:id="8"/>
            <w:r w:rsidRPr="00DB6851">
              <w:rPr>
                <w:rFonts w:ascii="Times New Roman" w:eastAsia="Times New Roman" w:hAnsi="Times New Roman" w:cs="Times New Roman"/>
                <w:color w:val="000000" w:themeColor="text1"/>
                <w:sz w:val="24"/>
                <w:szCs w:val="24"/>
                <w:lang w:eastAsia="uk-UA"/>
              </w:rPr>
              <w:t>За бажанням ліцензіат встановлює сигнальний покажчик аптечного закладу та його структурного підрозділу, загальний</w:t>
            </w:r>
            <w:r w:rsidRPr="00234A8B">
              <w:rPr>
                <w:rFonts w:ascii="Times New Roman" w:eastAsia="Times New Roman" w:hAnsi="Times New Roman" w:cs="Times New Roman"/>
                <w:color w:val="000000" w:themeColor="text1"/>
                <w:sz w:val="24"/>
                <w:szCs w:val="24"/>
                <w:lang w:eastAsia="uk-UA"/>
              </w:rPr>
              <w:t xml:space="preserve"> опис </w:t>
            </w:r>
            <w:r w:rsidRPr="00DB6851">
              <w:rPr>
                <w:rFonts w:ascii="Times New Roman" w:eastAsia="Times New Roman" w:hAnsi="Times New Roman" w:cs="Times New Roman"/>
                <w:color w:val="000000" w:themeColor="text1"/>
                <w:sz w:val="24"/>
                <w:szCs w:val="24"/>
                <w:lang w:eastAsia="uk-UA"/>
              </w:rPr>
              <w:t>якого затверджується МОЗ.</w:t>
            </w:r>
          </w:p>
          <w:p w:rsidR="00DB6851" w:rsidRPr="00DB6851" w:rsidRDefault="00DB6851" w:rsidP="00DB6851">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bookmarkStart w:id="9" w:name="n402"/>
            <w:bookmarkEnd w:id="9"/>
            <w:r w:rsidRPr="00DB6851">
              <w:rPr>
                <w:rFonts w:ascii="Times New Roman" w:eastAsia="Times New Roman" w:hAnsi="Times New Roman" w:cs="Times New Roman"/>
                <w:color w:val="000000" w:themeColor="text1"/>
                <w:sz w:val="24"/>
                <w:szCs w:val="24"/>
                <w:lang w:eastAsia="uk-UA"/>
              </w:rPr>
              <w:t>Аптечним закладам присвоюється порядковий номер та за бажанням ліцензіата найменування.</w:t>
            </w:r>
          </w:p>
          <w:p w:rsidR="00127262" w:rsidRPr="00234A8B" w:rsidRDefault="00127262" w:rsidP="00C15ADD">
            <w:pPr>
              <w:spacing w:after="0" w:line="240" w:lineRule="auto"/>
              <w:ind w:left="193" w:right="162" w:firstLine="482"/>
              <w:jc w:val="both"/>
              <w:rPr>
                <w:rFonts w:ascii="Times New Roman" w:eastAsia="Times New Roman" w:hAnsi="Times New Roman" w:cs="Times New Roman"/>
                <w:b/>
                <w:bCs/>
                <w:sz w:val="24"/>
                <w:szCs w:val="24"/>
              </w:rPr>
            </w:pP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563ED0" w:rsidRPr="00234A8B" w:rsidRDefault="00563ED0" w:rsidP="00563ED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234A8B">
              <w:rPr>
                <w:rFonts w:ascii="Times New Roman" w:eastAsia="Times New Roman" w:hAnsi="Times New Roman" w:cs="Times New Roman"/>
                <w:color w:val="000000" w:themeColor="text1"/>
                <w:sz w:val="24"/>
                <w:szCs w:val="24"/>
                <w:lang w:eastAsia="uk-UA"/>
              </w:rPr>
              <w:t xml:space="preserve">161. </w:t>
            </w:r>
            <w:r w:rsidRPr="00234A8B">
              <w:rPr>
                <w:rFonts w:ascii="Times New Roman" w:hAnsi="Times New Roman" w:cs="Times New Roman"/>
                <w:color w:val="000000" w:themeColor="text1"/>
                <w:sz w:val="24"/>
                <w:szCs w:val="24"/>
                <w:shd w:val="clear" w:color="auto" w:fill="FFFFFF"/>
              </w:rPr>
              <w:t>На фасаді будівлі, в якій розміщується аптечний заклад, установлюється вивіска із зазначенням виду закладу</w:t>
            </w:r>
            <w:r w:rsidRPr="00234A8B">
              <w:rPr>
                <w:rFonts w:ascii="Times New Roman" w:hAnsi="Times New Roman" w:cs="Times New Roman"/>
                <w:color w:val="333333"/>
                <w:sz w:val="24"/>
                <w:szCs w:val="24"/>
                <w:shd w:val="clear" w:color="auto" w:fill="FFFFFF"/>
              </w:rPr>
              <w:t>.</w:t>
            </w:r>
            <w:r w:rsidRPr="00234A8B">
              <w:rPr>
                <w:rFonts w:ascii="Times New Roman" w:hAnsi="Times New Roman" w:cs="Times New Roman"/>
                <w:b/>
                <w:bCs/>
                <w:color w:val="333333"/>
                <w:sz w:val="24"/>
                <w:szCs w:val="24"/>
                <w:shd w:val="clear" w:color="auto" w:fill="FFFFFF"/>
              </w:rPr>
              <w:t xml:space="preserve"> </w:t>
            </w:r>
            <w:r w:rsidRPr="00234A8B">
              <w:rPr>
                <w:rFonts w:ascii="Times New Roman" w:eastAsia="Times New Roman" w:hAnsi="Times New Roman" w:cs="Times New Roman"/>
                <w:b/>
                <w:bCs/>
                <w:sz w:val="24"/>
                <w:szCs w:val="24"/>
                <w:lang w:eastAsia="uk-UA"/>
              </w:rPr>
              <w:t>Інформація на вивісці, інформаційній табличці із зазначенням найменування ліцензіата подається державною мовою та за потреби може дублюватися іншими мовами; при цьому розмір шрифту, яким така інформація подається державною мовою, не може бути меншим за шрифт, яким подається інформація іншою мовою, ніж державна.</w:t>
            </w:r>
            <w:r w:rsidRPr="00234A8B">
              <w:rPr>
                <w:rFonts w:ascii="Times New Roman" w:hAnsi="Times New Roman" w:cs="Times New Roman"/>
                <w:b/>
                <w:bCs/>
                <w:color w:val="333333"/>
                <w:sz w:val="24"/>
                <w:szCs w:val="24"/>
                <w:shd w:val="clear" w:color="auto" w:fill="FFFFFF"/>
              </w:rPr>
              <w:t xml:space="preserve"> </w:t>
            </w:r>
            <w:r w:rsidRPr="00234A8B">
              <w:rPr>
                <w:rFonts w:ascii="Times New Roman" w:hAnsi="Times New Roman" w:cs="Times New Roman"/>
                <w:color w:val="000000" w:themeColor="text1"/>
                <w:sz w:val="24"/>
                <w:szCs w:val="24"/>
                <w:shd w:val="clear" w:color="auto" w:fill="FFFFFF"/>
              </w:rPr>
              <w:t>На видному місці перед входом до аптечного закладу розміщується інформація про найменування ліцензіата, режим роботи аптечного закладу</w:t>
            </w:r>
            <w:r w:rsidRPr="00234A8B">
              <w:rPr>
                <w:rFonts w:ascii="Times New Roman" w:eastAsia="Times New Roman" w:hAnsi="Times New Roman" w:cs="Times New Roman"/>
                <w:color w:val="000000" w:themeColor="text1"/>
                <w:sz w:val="24"/>
                <w:szCs w:val="24"/>
                <w:lang w:eastAsia="uk-UA"/>
              </w:rPr>
              <w:t>.</w:t>
            </w:r>
          </w:p>
          <w:p w:rsidR="008F064A" w:rsidRPr="00DB6851" w:rsidRDefault="008F064A" w:rsidP="008F064A">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r w:rsidRPr="00DB6851">
              <w:rPr>
                <w:rFonts w:ascii="Times New Roman" w:eastAsia="Times New Roman" w:hAnsi="Times New Roman" w:cs="Times New Roman"/>
                <w:color w:val="000000" w:themeColor="text1"/>
                <w:sz w:val="24"/>
                <w:szCs w:val="24"/>
                <w:lang w:eastAsia="uk-UA"/>
              </w:rPr>
              <w:t>За бажанням ліцензіат встановлює сигнальний покажчик аптечного закладу та його структурного підрозділу, загальний</w:t>
            </w:r>
            <w:r w:rsidRPr="00234A8B">
              <w:rPr>
                <w:rFonts w:ascii="Times New Roman" w:eastAsia="Times New Roman" w:hAnsi="Times New Roman" w:cs="Times New Roman"/>
                <w:color w:val="000000" w:themeColor="text1"/>
                <w:sz w:val="24"/>
                <w:szCs w:val="24"/>
                <w:lang w:eastAsia="uk-UA"/>
              </w:rPr>
              <w:t xml:space="preserve"> опис </w:t>
            </w:r>
            <w:r w:rsidRPr="00DB6851">
              <w:rPr>
                <w:rFonts w:ascii="Times New Roman" w:eastAsia="Times New Roman" w:hAnsi="Times New Roman" w:cs="Times New Roman"/>
                <w:color w:val="000000" w:themeColor="text1"/>
                <w:sz w:val="24"/>
                <w:szCs w:val="24"/>
                <w:lang w:eastAsia="uk-UA"/>
              </w:rPr>
              <w:t>якого затверджується МОЗ.</w:t>
            </w:r>
          </w:p>
          <w:p w:rsidR="008F064A" w:rsidRPr="00DB6851" w:rsidRDefault="008F064A" w:rsidP="008F064A">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r w:rsidRPr="00DB6851">
              <w:rPr>
                <w:rFonts w:ascii="Times New Roman" w:eastAsia="Times New Roman" w:hAnsi="Times New Roman" w:cs="Times New Roman"/>
                <w:color w:val="000000" w:themeColor="text1"/>
                <w:sz w:val="24"/>
                <w:szCs w:val="24"/>
                <w:lang w:eastAsia="uk-UA"/>
              </w:rPr>
              <w:t>Аптечним закладам присвоюється порядковий номер та за бажанням ліцензіата найменування.</w:t>
            </w:r>
          </w:p>
          <w:p w:rsidR="00127262" w:rsidRPr="00234A8B" w:rsidRDefault="00127262" w:rsidP="00C15ADD">
            <w:pPr>
              <w:shd w:val="clear" w:color="auto" w:fill="FFFFFF"/>
              <w:spacing w:after="0" w:line="240" w:lineRule="auto"/>
              <w:jc w:val="both"/>
              <w:rPr>
                <w:rFonts w:ascii="Times New Roman" w:eastAsia="Times New Roman" w:hAnsi="Times New Roman" w:cs="Times New Roman"/>
                <w:b/>
                <w:bCs/>
                <w:sz w:val="24"/>
                <w:szCs w:val="24"/>
                <w:lang w:eastAsia="uk-UA"/>
              </w:rPr>
            </w:pPr>
          </w:p>
        </w:tc>
      </w:tr>
      <w:tr w:rsidR="001826F1"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lastRenderedPageBreak/>
              <w:t xml:space="preserve">158. У сільській місцевості у разі відсутності аптеки або структурного підрозділу аптеки роздрібна торгівля лікарськими засобами </w:t>
            </w:r>
            <w:r w:rsidRPr="00234A8B">
              <w:rPr>
                <w:rFonts w:ascii="Times New Roman" w:eastAsia="Times New Roman" w:hAnsi="Times New Roman" w:cs="Times New Roman"/>
                <w:b/>
                <w:sz w:val="24"/>
                <w:szCs w:val="24"/>
              </w:rPr>
              <w:t>за переліком, установленим МОЗ</w:t>
            </w:r>
            <w:r w:rsidRPr="00234A8B">
              <w:rPr>
                <w:rFonts w:ascii="Times New Roman" w:eastAsia="Times New Roman" w:hAnsi="Times New Roman" w:cs="Times New Roman"/>
                <w:sz w:val="24"/>
                <w:szCs w:val="24"/>
              </w:rPr>
              <w:t>, здійснюється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p>
          <w:p w:rsidR="001826F1" w:rsidRPr="00234A8B" w:rsidRDefault="001826F1" w:rsidP="00C622C7">
            <w:pPr>
              <w:spacing w:after="0" w:line="240" w:lineRule="auto"/>
              <w:ind w:left="193" w:right="162" w:firstLine="482"/>
              <w:jc w:val="both"/>
              <w:rPr>
                <w:rFonts w:ascii="Times New Roman" w:eastAsia="Times New Roman" w:hAnsi="Times New Roman" w:cs="Times New Roman"/>
                <w:sz w:val="24"/>
                <w:szCs w:val="24"/>
              </w:rPr>
            </w:pP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158. У сільській місцевості у разі відсутності аптеки або структурного підрозділу аптеки роздрібна торгівля лікарськими засобами </w:t>
            </w:r>
            <w:r w:rsidRPr="00234A8B">
              <w:rPr>
                <w:rFonts w:ascii="Times New Roman" w:eastAsia="Times New Roman" w:hAnsi="Times New Roman" w:cs="Times New Roman"/>
                <w:b/>
                <w:sz w:val="24"/>
                <w:szCs w:val="24"/>
              </w:rPr>
              <w:t>(крім 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r w:rsidRPr="00234A8B">
              <w:rPr>
                <w:rFonts w:ascii="Times New Roman" w:eastAsia="Times New Roman" w:hAnsi="Times New Roman" w:cs="Times New Roman"/>
                <w:sz w:val="24"/>
                <w:szCs w:val="24"/>
              </w:rPr>
              <w:t>, здійснюється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p>
          <w:p w:rsidR="001826F1" w:rsidRPr="00234A8B" w:rsidRDefault="001826F1" w:rsidP="00C622C7">
            <w:pPr>
              <w:spacing w:after="0" w:line="240" w:lineRule="auto"/>
              <w:ind w:right="162" w:firstLine="535"/>
              <w:jc w:val="both"/>
              <w:rPr>
                <w:rFonts w:ascii="Times New Roman" w:eastAsia="Times New Roman" w:hAnsi="Times New Roman" w:cs="Times New Roman"/>
                <w:sz w:val="24"/>
                <w:szCs w:val="24"/>
              </w:rPr>
            </w:pPr>
          </w:p>
        </w:tc>
      </w:tr>
      <w:tr w:rsidR="001826F1"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168. Загальна мінімальна площа аптек, які здійснюють роздрібну торгівлю лікарськими засобами, становить:</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містах, - не менше ніж 50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18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селищах та селищах міського типу, - не менше ніж 40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18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селі, - не менше ніж 30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10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приміщення для зберігання лікарських засобів - не менше ніж 6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кімната для персоналу - не менше ніж 4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метри).</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168. Загальна мінімальна площа аптек, які здійснюють роздрібну торгівлю лікарськими засобами, становить:</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містах, - не менше ніж 50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18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селищах та селищах міського типу, - не менше ніж </w:t>
            </w:r>
            <w:r w:rsidRPr="00234A8B">
              <w:rPr>
                <w:rFonts w:ascii="Times New Roman" w:eastAsia="Times New Roman" w:hAnsi="Times New Roman" w:cs="Times New Roman"/>
                <w:b/>
                <w:sz w:val="24"/>
                <w:szCs w:val="24"/>
              </w:rPr>
              <w:t>30</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w:t>
            </w:r>
            <w:r w:rsidRPr="00234A8B">
              <w:rPr>
                <w:rFonts w:ascii="Times New Roman" w:eastAsia="Times New Roman" w:hAnsi="Times New Roman" w:cs="Times New Roman"/>
                <w:b/>
                <w:sz w:val="24"/>
                <w:szCs w:val="24"/>
              </w:rPr>
              <w:t>13,5</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селі, - не менше ніж </w:t>
            </w:r>
            <w:r w:rsidRPr="00234A8B">
              <w:rPr>
                <w:rFonts w:ascii="Times New Roman" w:eastAsia="Times New Roman" w:hAnsi="Times New Roman" w:cs="Times New Roman"/>
                <w:b/>
                <w:sz w:val="24"/>
                <w:szCs w:val="24"/>
              </w:rPr>
              <w:t>18</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(площа торговельного залу - не менше ніж </w:t>
            </w:r>
            <w:r w:rsidRPr="00234A8B">
              <w:rPr>
                <w:rFonts w:ascii="Times New Roman" w:eastAsia="Times New Roman" w:hAnsi="Times New Roman" w:cs="Times New Roman"/>
                <w:b/>
                <w:sz w:val="24"/>
                <w:szCs w:val="24"/>
              </w:rPr>
              <w:t>6</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приміщення для зберігання лікарських засобів - не менше ніж </w:t>
            </w:r>
            <w:r w:rsidRPr="00234A8B">
              <w:rPr>
                <w:rFonts w:ascii="Times New Roman" w:eastAsia="Times New Roman" w:hAnsi="Times New Roman" w:cs="Times New Roman"/>
                <w:b/>
                <w:sz w:val="24"/>
                <w:szCs w:val="24"/>
              </w:rPr>
              <w:t>3,6</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xml:space="preserve">. метрів; кімната для персоналу - не менше ніж </w:t>
            </w:r>
            <w:r w:rsidRPr="00234A8B">
              <w:rPr>
                <w:rFonts w:ascii="Times New Roman" w:eastAsia="Times New Roman" w:hAnsi="Times New Roman" w:cs="Times New Roman"/>
                <w:b/>
                <w:sz w:val="24"/>
                <w:szCs w:val="24"/>
              </w:rPr>
              <w:t>2,4</w:t>
            </w:r>
            <w:r w:rsidRPr="00234A8B">
              <w:rPr>
                <w:rFonts w:ascii="Times New Roman" w:eastAsia="Times New Roman" w:hAnsi="Times New Roman" w:cs="Times New Roman"/>
                <w:sz w:val="24"/>
                <w:szCs w:val="24"/>
              </w:rPr>
              <w:t xml:space="preserve"> </w:t>
            </w:r>
            <w:proofErr w:type="spellStart"/>
            <w:r w:rsidRPr="00234A8B">
              <w:rPr>
                <w:rFonts w:ascii="Times New Roman" w:eastAsia="Times New Roman" w:hAnsi="Times New Roman" w:cs="Times New Roman"/>
                <w:sz w:val="24"/>
                <w:szCs w:val="24"/>
              </w:rPr>
              <w:t>кв</w:t>
            </w:r>
            <w:proofErr w:type="spellEnd"/>
            <w:r w:rsidRPr="00234A8B">
              <w:rPr>
                <w:rFonts w:ascii="Times New Roman" w:eastAsia="Times New Roman" w:hAnsi="Times New Roman" w:cs="Times New Roman"/>
                <w:sz w:val="24"/>
                <w:szCs w:val="24"/>
              </w:rPr>
              <w:t>. метри).</w:t>
            </w:r>
          </w:p>
        </w:tc>
      </w:tr>
      <w:tr w:rsidR="001826F1"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862354" w:rsidRPr="00234A8B" w:rsidRDefault="00862354"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Не допускається займання посади завідувача аптечного закладу за сумісництвом.</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lastRenderedPageBreak/>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rsidR="001826F1" w:rsidRPr="00234A8B" w:rsidRDefault="001826F1" w:rsidP="001826F1">
            <w:pPr>
              <w:spacing w:after="0" w:line="240" w:lineRule="auto"/>
              <w:ind w:right="162" w:firstLine="535"/>
              <w:jc w:val="both"/>
              <w:rPr>
                <w:rFonts w:ascii="Times New Roman" w:eastAsia="Times New Roman" w:hAnsi="Times New Roman" w:cs="Times New Roman"/>
                <w:b/>
                <w:sz w:val="24"/>
                <w:szCs w:val="24"/>
              </w:rPr>
            </w:pPr>
          </w:p>
          <w:p w:rsidR="001826F1" w:rsidRPr="00234A8B" w:rsidRDefault="001826F1" w:rsidP="001826F1">
            <w:pPr>
              <w:spacing w:after="0" w:line="240" w:lineRule="auto"/>
              <w:ind w:right="162" w:firstLine="535"/>
              <w:jc w:val="both"/>
              <w:rPr>
                <w:rFonts w:ascii="Times New Roman" w:eastAsia="Times New Roman" w:hAnsi="Times New Roman" w:cs="Times New Roman"/>
                <w:b/>
                <w:sz w:val="24"/>
                <w:szCs w:val="24"/>
              </w:rPr>
            </w:pPr>
            <w:r w:rsidRPr="00234A8B">
              <w:rPr>
                <w:rFonts w:ascii="Times New Roman" w:eastAsia="Times New Roman" w:hAnsi="Times New Roman" w:cs="Times New Roman"/>
                <w:b/>
                <w:sz w:val="24"/>
                <w:szCs w:val="24"/>
              </w:rPr>
              <w:t>Для аптек та аптечних пунктів, розташованих у селах, селищах та селищах міського типу, відпуск лікарських засобів можуть здійснювати фармацевти, асистенти фармацевтів, що мають відповідну освіту за спеціальністю “Фармація, промислова фармація”, медичні працівники з дотриманням вимог законодавства.</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Не допускається займання посади завідувача аптечного закладу за сумісництвом.</w:t>
            </w:r>
          </w:p>
        </w:tc>
      </w:tr>
    </w:tbl>
    <w:p w:rsidR="007F0B73" w:rsidRDefault="007F0B73" w:rsidP="00890B02">
      <w:pPr>
        <w:shd w:val="clear" w:color="auto" w:fill="FFFFFF"/>
        <w:spacing w:after="0" w:line="240" w:lineRule="auto"/>
        <w:rPr>
          <w:rFonts w:ascii="Times New Roman" w:eastAsia="Times New Roman" w:hAnsi="Times New Roman" w:cs="Times New Roman"/>
          <w:b/>
          <w:sz w:val="28"/>
          <w:szCs w:val="28"/>
        </w:rPr>
      </w:pPr>
    </w:p>
    <w:p w:rsidR="007F0B73" w:rsidRDefault="007F0B73" w:rsidP="00890B02">
      <w:pPr>
        <w:shd w:val="clear" w:color="auto" w:fill="FFFFFF"/>
        <w:spacing w:after="0" w:line="240" w:lineRule="auto"/>
        <w:rPr>
          <w:rFonts w:ascii="Times New Roman" w:eastAsia="Times New Roman" w:hAnsi="Times New Roman" w:cs="Times New Roman"/>
          <w:b/>
          <w:sz w:val="28"/>
          <w:szCs w:val="28"/>
        </w:rPr>
      </w:pPr>
    </w:p>
    <w:p w:rsidR="00890B02" w:rsidRPr="00890B02" w:rsidRDefault="001D1890" w:rsidP="00890B0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Заступник </w:t>
      </w:r>
      <w:r w:rsidR="006C4B5A">
        <w:rPr>
          <w:rFonts w:ascii="Times New Roman" w:eastAsia="Times New Roman" w:hAnsi="Times New Roman" w:cs="Times New Roman"/>
          <w:b/>
          <w:sz w:val="28"/>
          <w:szCs w:val="28"/>
        </w:rPr>
        <w:t>Г</w:t>
      </w:r>
      <w:r w:rsidR="00890B02">
        <w:rPr>
          <w:rFonts w:ascii="Times New Roman" w:eastAsia="Times New Roman" w:hAnsi="Times New Roman" w:cs="Times New Roman"/>
          <w:b/>
          <w:sz w:val="28"/>
          <w:szCs w:val="28"/>
        </w:rPr>
        <w:t>олов</w:t>
      </w:r>
      <w:r w:rsidR="006C4B5A">
        <w:rPr>
          <w:rFonts w:ascii="Times New Roman" w:eastAsia="Times New Roman" w:hAnsi="Times New Roman" w:cs="Times New Roman"/>
          <w:b/>
          <w:sz w:val="28"/>
          <w:szCs w:val="28"/>
        </w:rPr>
        <w:t xml:space="preserve">и </w:t>
      </w:r>
      <w:r w:rsidR="00890B02" w:rsidRPr="00890B02">
        <w:rPr>
          <w:rFonts w:ascii="Times New Roman" w:eastAsia="Times New Roman" w:hAnsi="Times New Roman" w:cs="Times New Roman"/>
          <w:b/>
          <w:sz w:val="28"/>
          <w:szCs w:val="28"/>
        </w:rPr>
        <w:t xml:space="preserve"> </w:t>
      </w:r>
      <w:proofErr w:type="spellStart"/>
      <w:r w:rsidR="00890B02" w:rsidRPr="00890B02">
        <w:rPr>
          <w:rFonts w:ascii="Times New Roman" w:eastAsia="Times New Roman" w:hAnsi="Times New Roman" w:cs="Times New Roman"/>
          <w:b/>
          <w:sz w:val="28"/>
          <w:szCs w:val="28"/>
        </w:rPr>
        <w:t>Держлікслужби</w:t>
      </w:r>
      <w:proofErr w:type="spellEnd"/>
      <w:r w:rsidR="00890B02" w:rsidRPr="00890B02">
        <w:rPr>
          <w:rFonts w:ascii="Times New Roman" w:eastAsia="Times New Roman" w:hAnsi="Times New Roman" w:cs="Times New Roman"/>
          <w:b/>
          <w:sz w:val="28"/>
          <w:szCs w:val="28"/>
        </w:rPr>
        <w:t xml:space="preserve">  </w:t>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6C4B5A">
        <w:rPr>
          <w:rFonts w:ascii="Times New Roman" w:eastAsia="Times New Roman" w:hAnsi="Times New Roman" w:cs="Times New Roman"/>
          <w:b/>
          <w:sz w:val="28"/>
          <w:szCs w:val="28"/>
        </w:rPr>
        <w:t xml:space="preserve">              Володимир КОРОЛЕНКО</w:t>
      </w:r>
    </w:p>
    <w:p w:rsidR="00890B02" w:rsidRPr="00890B02" w:rsidRDefault="00890B02" w:rsidP="00890B02">
      <w:pPr>
        <w:shd w:val="clear" w:color="auto" w:fill="FFFFFF"/>
        <w:spacing w:after="0" w:line="240" w:lineRule="auto"/>
        <w:rPr>
          <w:rFonts w:ascii="Times New Roman" w:eastAsia="Times New Roman" w:hAnsi="Times New Roman" w:cs="Times New Roman"/>
          <w:b/>
          <w:sz w:val="28"/>
          <w:szCs w:val="28"/>
        </w:rPr>
      </w:pPr>
    </w:p>
    <w:p w:rsidR="00890B02" w:rsidRDefault="00890B02" w:rsidP="00890B02">
      <w:pPr>
        <w:shd w:val="clear" w:color="auto" w:fill="FFFFFF"/>
        <w:spacing w:after="0" w:line="240" w:lineRule="auto"/>
        <w:rPr>
          <w:rFonts w:ascii="Times New Roman" w:eastAsia="Times New Roman" w:hAnsi="Times New Roman" w:cs="Times New Roman"/>
          <w:b/>
          <w:sz w:val="28"/>
          <w:szCs w:val="28"/>
        </w:rPr>
      </w:pPr>
      <w:r w:rsidRPr="00890B02">
        <w:rPr>
          <w:rFonts w:ascii="Times New Roman" w:eastAsia="Times New Roman" w:hAnsi="Times New Roman" w:cs="Times New Roman"/>
          <w:b/>
          <w:sz w:val="28"/>
          <w:szCs w:val="28"/>
        </w:rPr>
        <w:t>«          » ___________________ 202</w:t>
      </w:r>
      <w:r w:rsidR="009650B7">
        <w:rPr>
          <w:rFonts w:ascii="Times New Roman" w:eastAsia="Times New Roman" w:hAnsi="Times New Roman" w:cs="Times New Roman"/>
          <w:b/>
          <w:sz w:val="28"/>
          <w:szCs w:val="28"/>
        </w:rPr>
        <w:t>3</w:t>
      </w:r>
      <w:r w:rsidRPr="00890B02">
        <w:rPr>
          <w:rFonts w:ascii="Times New Roman" w:eastAsia="Times New Roman" w:hAnsi="Times New Roman" w:cs="Times New Roman"/>
          <w:b/>
          <w:sz w:val="28"/>
          <w:szCs w:val="28"/>
        </w:rPr>
        <w:t xml:space="preserve"> р.</w:t>
      </w:r>
    </w:p>
    <w:sectPr w:rsidR="00890B02" w:rsidSect="001D3A9C">
      <w:headerReference w:type="default" r:id="rId9"/>
      <w:pgSz w:w="16838" w:h="11906" w:orient="landscape"/>
      <w:pgMar w:top="567"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AC9" w:rsidRDefault="001A4AC9">
      <w:pPr>
        <w:spacing w:after="0" w:line="240" w:lineRule="auto"/>
      </w:pPr>
      <w:r>
        <w:separator/>
      </w:r>
    </w:p>
  </w:endnote>
  <w:endnote w:type="continuationSeparator" w:id="0">
    <w:p w:rsidR="001A4AC9" w:rsidRDefault="001A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AC9" w:rsidRDefault="001A4AC9">
      <w:pPr>
        <w:spacing w:after="0" w:line="240" w:lineRule="auto"/>
      </w:pPr>
      <w:r>
        <w:separator/>
      </w:r>
    </w:p>
  </w:footnote>
  <w:footnote w:type="continuationSeparator" w:id="0">
    <w:p w:rsidR="001A4AC9" w:rsidRDefault="001A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81" w:rsidRDefault="00A87E9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47ED3">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F23D81" w:rsidRDefault="00F23D8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81"/>
    <w:rsid w:val="000337D5"/>
    <w:rsid w:val="000401EB"/>
    <w:rsid w:val="00090FB4"/>
    <w:rsid w:val="00104083"/>
    <w:rsid w:val="00127262"/>
    <w:rsid w:val="00156826"/>
    <w:rsid w:val="00180871"/>
    <w:rsid w:val="001826F1"/>
    <w:rsid w:val="001A4AC9"/>
    <w:rsid w:val="001D1890"/>
    <w:rsid w:val="001D3A9C"/>
    <w:rsid w:val="00234A8B"/>
    <w:rsid w:val="002B167F"/>
    <w:rsid w:val="002C6603"/>
    <w:rsid w:val="00426EED"/>
    <w:rsid w:val="00466901"/>
    <w:rsid w:val="00511943"/>
    <w:rsid w:val="00517A96"/>
    <w:rsid w:val="00563ED0"/>
    <w:rsid w:val="00581DB4"/>
    <w:rsid w:val="00587FF5"/>
    <w:rsid w:val="006078BC"/>
    <w:rsid w:val="00634639"/>
    <w:rsid w:val="006461FA"/>
    <w:rsid w:val="0066029E"/>
    <w:rsid w:val="006826E4"/>
    <w:rsid w:val="006C4B5A"/>
    <w:rsid w:val="006D5D3C"/>
    <w:rsid w:val="0071291F"/>
    <w:rsid w:val="007C2316"/>
    <w:rsid w:val="007F0B73"/>
    <w:rsid w:val="007F7822"/>
    <w:rsid w:val="00854CE7"/>
    <w:rsid w:val="00862354"/>
    <w:rsid w:val="0088489C"/>
    <w:rsid w:val="00890B02"/>
    <w:rsid w:val="008A5FD0"/>
    <w:rsid w:val="008B4E6B"/>
    <w:rsid w:val="008F064A"/>
    <w:rsid w:val="0091751E"/>
    <w:rsid w:val="00947ED3"/>
    <w:rsid w:val="009650B7"/>
    <w:rsid w:val="009F0483"/>
    <w:rsid w:val="009F7725"/>
    <w:rsid w:val="00A24A4F"/>
    <w:rsid w:val="00A5032D"/>
    <w:rsid w:val="00A87E9B"/>
    <w:rsid w:val="00AB4161"/>
    <w:rsid w:val="00AC76AB"/>
    <w:rsid w:val="00AE08A5"/>
    <w:rsid w:val="00B22FA3"/>
    <w:rsid w:val="00B63F96"/>
    <w:rsid w:val="00BA1625"/>
    <w:rsid w:val="00BE5FFA"/>
    <w:rsid w:val="00C074E0"/>
    <w:rsid w:val="00C15ADD"/>
    <w:rsid w:val="00C622C7"/>
    <w:rsid w:val="00C7274E"/>
    <w:rsid w:val="00C90D52"/>
    <w:rsid w:val="00CD6E35"/>
    <w:rsid w:val="00D23705"/>
    <w:rsid w:val="00D45662"/>
    <w:rsid w:val="00D90CE3"/>
    <w:rsid w:val="00DB6851"/>
    <w:rsid w:val="00E167CF"/>
    <w:rsid w:val="00EC3A6B"/>
    <w:rsid w:val="00F23D81"/>
    <w:rsid w:val="00F474E3"/>
    <w:rsid w:val="00FA0ED0"/>
    <w:rsid w:val="00FC2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04628-E5AC-4D8D-9D01-12F70A0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3686"/>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0B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32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ий HTML Знак"/>
    <w:basedOn w:val="a0"/>
    <w:link w:val="HTML"/>
    <w:uiPriority w:val="99"/>
    <w:rsid w:val="00327476"/>
    <w:rPr>
      <w:rFonts w:ascii="Courier New" w:eastAsia="Times New Roman" w:hAnsi="Courier New" w:cs="Courier New"/>
      <w:lang w:eastAsia="zh-CN"/>
    </w:rPr>
  </w:style>
  <w:style w:type="paragraph" w:customStyle="1" w:styleId="rvps7">
    <w:name w:val="rvps7"/>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basedOn w:val="a0"/>
    <w:rsid w:val="00B4737E"/>
  </w:style>
  <w:style w:type="character" w:customStyle="1" w:styleId="apple-converted-space">
    <w:name w:val="apple-converted-space"/>
    <w:basedOn w:val="a0"/>
    <w:rsid w:val="00B4737E"/>
  </w:style>
  <w:style w:type="character" w:customStyle="1" w:styleId="rvts82">
    <w:name w:val="rvts82"/>
    <w:basedOn w:val="a0"/>
    <w:rsid w:val="00B4737E"/>
  </w:style>
  <w:style w:type="paragraph" w:customStyle="1" w:styleId="rvps12">
    <w:name w:val="rvps12"/>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
    <w:name w:val="rvps1"/>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Текст1"/>
    <w:basedOn w:val="a"/>
    <w:rsid w:val="00727BF9"/>
    <w:pPr>
      <w:suppressAutoHyphens/>
      <w:spacing w:after="0" w:line="240" w:lineRule="auto"/>
    </w:pPr>
    <w:rPr>
      <w:rFonts w:ascii="Courier New" w:eastAsia="Times New Roman" w:hAnsi="Courier New" w:cs="Courier New"/>
      <w:sz w:val="20"/>
      <w:szCs w:val="20"/>
      <w:lang w:val="ru-RU" w:eastAsia="zh-CN"/>
    </w:rPr>
  </w:style>
  <w:style w:type="paragraph" w:styleId="a5">
    <w:name w:val="header"/>
    <w:basedOn w:val="a"/>
    <w:link w:val="a6"/>
    <w:uiPriority w:val="99"/>
    <w:unhideWhenUsed/>
    <w:rsid w:val="00C0762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0762E"/>
    <w:rPr>
      <w:sz w:val="22"/>
      <w:szCs w:val="22"/>
      <w:lang w:val="uk-UA" w:eastAsia="en-US"/>
    </w:rPr>
  </w:style>
  <w:style w:type="paragraph" w:styleId="a7">
    <w:name w:val="footer"/>
    <w:basedOn w:val="a"/>
    <w:link w:val="a8"/>
    <w:uiPriority w:val="99"/>
    <w:unhideWhenUsed/>
    <w:rsid w:val="00C0762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0762E"/>
    <w:rPr>
      <w:sz w:val="22"/>
      <w:szCs w:val="22"/>
      <w:lang w:val="uk-UA" w:eastAsia="en-US"/>
    </w:rPr>
  </w:style>
  <w:style w:type="character" w:styleId="a9">
    <w:name w:val="Hyperlink"/>
    <w:basedOn w:val="a0"/>
    <w:uiPriority w:val="99"/>
    <w:semiHidden/>
    <w:unhideWhenUsed/>
    <w:rsid w:val="00F82891"/>
    <w:rPr>
      <w:color w:val="0000FF"/>
      <w:u w:val="single"/>
    </w:rPr>
  </w:style>
  <w:style w:type="paragraph" w:styleId="aa">
    <w:name w:val="Body Text"/>
    <w:basedOn w:val="a"/>
    <w:link w:val="ab"/>
    <w:uiPriority w:val="99"/>
    <w:semiHidden/>
    <w:unhideWhenUsed/>
    <w:rsid w:val="00E60337"/>
    <w:pPr>
      <w:spacing w:after="120"/>
    </w:pPr>
  </w:style>
  <w:style w:type="character" w:customStyle="1" w:styleId="ab">
    <w:name w:val="Основний текст Знак"/>
    <w:basedOn w:val="a0"/>
    <w:link w:val="aa"/>
    <w:uiPriority w:val="99"/>
    <w:semiHidden/>
    <w:rsid w:val="00E60337"/>
    <w:rPr>
      <w:sz w:val="22"/>
      <w:szCs w:val="22"/>
      <w:lang w:val="uk-UA" w:eastAsia="en-US"/>
    </w:rPr>
  </w:style>
  <w:style w:type="paragraph" w:customStyle="1" w:styleId="ac">
    <w:name w:val="Нормальний текст"/>
    <w:basedOn w:val="a"/>
    <w:rsid w:val="006C75E2"/>
    <w:pPr>
      <w:spacing w:before="120" w:after="0" w:line="240" w:lineRule="auto"/>
      <w:ind w:firstLine="567"/>
      <w:jc w:val="both"/>
    </w:pPr>
    <w:rPr>
      <w:rFonts w:ascii="Antiqua" w:eastAsia="Times New Roman" w:hAnsi="Antiqua"/>
      <w:sz w:val="26"/>
      <w:szCs w:val="20"/>
      <w:lang w:eastAsia="ru-RU"/>
    </w:rPr>
  </w:style>
  <w:style w:type="paragraph" w:customStyle="1" w:styleId="rvps2">
    <w:name w:val="rvps2"/>
    <w:basedOn w:val="a"/>
    <w:rsid w:val="00DB44D0"/>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af">
    <w:name w:val="Balloon Text"/>
    <w:basedOn w:val="a"/>
    <w:link w:val="af0"/>
    <w:uiPriority w:val="99"/>
    <w:semiHidden/>
    <w:unhideWhenUsed/>
    <w:rsid w:val="006078BC"/>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6078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1463">
      <w:bodyDiv w:val="1"/>
      <w:marLeft w:val="0"/>
      <w:marRight w:val="0"/>
      <w:marTop w:val="0"/>
      <w:marBottom w:val="0"/>
      <w:divBdr>
        <w:top w:val="none" w:sz="0" w:space="0" w:color="auto"/>
        <w:left w:val="none" w:sz="0" w:space="0" w:color="auto"/>
        <w:bottom w:val="none" w:sz="0" w:space="0" w:color="auto"/>
        <w:right w:val="none" w:sz="0" w:space="0" w:color="auto"/>
      </w:divBdr>
    </w:div>
    <w:div w:id="1242182508">
      <w:bodyDiv w:val="1"/>
      <w:marLeft w:val="0"/>
      <w:marRight w:val="0"/>
      <w:marTop w:val="0"/>
      <w:marBottom w:val="0"/>
      <w:divBdr>
        <w:top w:val="none" w:sz="0" w:space="0" w:color="auto"/>
        <w:left w:val="none" w:sz="0" w:space="0" w:color="auto"/>
        <w:bottom w:val="none" w:sz="0" w:space="0" w:color="auto"/>
        <w:right w:val="none" w:sz="0" w:space="0" w:color="auto"/>
      </w:divBdr>
    </w:div>
    <w:div w:id="1496142835">
      <w:bodyDiv w:val="1"/>
      <w:marLeft w:val="0"/>
      <w:marRight w:val="0"/>
      <w:marTop w:val="0"/>
      <w:marBottom w:val="0"/>
      <w:divBdr>
        <w:top w:val="none" w:sz="0" w:space="0" w:color="auto"/>
        <w:left w:val="none" w:sz="0" w:space="0" w:color="auto"/>
        <w:bottom w:val="none" w:sz="0" w:space="0" w:color="auto"/>
        <w:right w:val="none" w:sz="0" w:space="0" w:color="auto"/>
      </w:divBdr>
    </w:div>
    <w:div w:id="181706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find=1&amp;text=%D0%B2%D0%B8%D0%B2%D1%96%D1%81%D0%BA%D0%B0" TargetMode="External"/><Relationship Id="rId3" Type="http://schemas.openxmlformats.org/officeDocument/2006/relationships/settings" Target="settings.xml"/><Relationship Id="rId7" Type="http://schemas.openxmlformats.org/officeDocument/2006/relationships/hyperlink" Target="https://zakon.rada.gov.ua/laws/show/929-2016-%D0%BF?find=1&amp;text=%D0%B2%D0%B8%D0%B2%D1%96%D1%81%D0%BA%D0%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KcLYJITaA/il5vo1aGl3nnoqjw==">AMUW2mXJl/cnUo7rUBQm85qr79QOglTR+/43uj6htQcJGLiJlimZeOWbOVzvz8YbbIwl2vF7lY1j3NCYDEcZNj+Kkxmcmmqh+enid+oo7jKLzd3Tbt1g8cZdyAPfG8DTP3Pe+wVhhHZt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7603</Words>
  <Characters>4334</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Рената Перепелична</dc:creator>
  <cp:lastModifiedBy>Бабійчук Оксана Миколаївна</cp:lastModifiedBy>
  <cp:revision>2</cp:revision>
  <cp:lastPrinted>2023-04-21T10:00:00Z</cp:lastPrinted>
  <dcterms:created xsi:type="dcterms:W3CDTF">2023-05-02T11:09:00Z</dcterms:created>
  <dcterms:modified xsi:type="dcterms:W3CDTF">2023-05-02T11:09:00Z</dcterms:modified>
</cp:coreProperties>
</file>