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7A" w:rsidRPr="003C4A7A" w:rsidRDefault="003C4A7A" w:rsidP="003C4A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3C4A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Інформація щодо звернень для споживачів</w:t>
      </w:r>
    </w:p>
    <w:p w:rsidR="003C4A7A" w:rsidRPr="003C4A7A" w:rsidRDefault="00FA7175" w:rsidP="0070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BE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 </w:t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7 Закону України «Про загальну без</w:t>
      </w:r>
      <w:r w:rsidR="00704E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печність нехарчової продукції» </w:t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споживачі (користувачі) мають право звертатися до органів державного ринкового нагляду за захистом порушеного права на безпечність продукції, а саме до:</w:t>
      </w:r>
    </w:p>
    <w:p w:rsidR="003C4A7A" w:rsidRPr="003C4A7A" w:rsidRDefault="003C4A7A" w:rsidP="003C4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4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ДЕРЖАВНОЇ СЛУЖБИ З ЛІКАРСЬКИХ ЗАСОБІВ</w:t>
      </w:r>
      <w:r w:rsidR="00197DC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ТА КОНТРОЛЮ ЗА НАРКОТИКАМИ У </w:t>
      </w:r>
      <w:r w:rsidR="00FF77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ВОЛИНСЬКІЙ</w:t>
      </w:r>
      <w:r w:rsidRPr="003C4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ОБЛАСТІ</w:t>
      </w:r>
    </w:p>
    <w:p w:rsidR="005963F9" w:rsidRDefault="003C4A7A" w:rsidP="0059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АДРЕСОЮ</w:t>
      </w:r>
      <w:r w:rsidRPr="003C4A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:</w:t>
      </w:r>
      <w:r w:rsidRPr="003C4A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FF77A1"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3016</w:t>
      </w:r>
      <w:r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="00FF77A1"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Волинська обл.,</w:t>
      </w:r>
      <w:r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м. </w:t>
      </w:r>
      <w:r w:rsidR="00FF77A1"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Луцьк</w:t>
      </w:r>
      <w:r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="00FF77A1"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вул. Драгоманова</w:t>
      </w:r>
      <w:r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="00FF77A1"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</w:p>
    <w:p w:rsidR="00FF77A1" w:rsidRPr="00346BC9" w:rsidRDefault="00FF77A1" w:rsidP="0059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тел. +38</w:t>
      </w:r>
      <w:r w:rsidR="009D6E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95</w:t>
      </w:r>
      <w:r w:rsidRPr="00197D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6981276</w:t>
      </w:r>
      <w:r w:rsidR="00346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="00346B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e-mail</w:t>
      </w:r>
      <w:r w:rsidR="00346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="00346B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ds_vol@ukr.net</w:t>
      </w:r>
    </w:p>
    <w:p w:rsidR="003C4A7A" w:rsidRPr="003C4A7A" w:rsidRDefault="005E4352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Органи державного ринкового нагляду з метою здійснення моніторингу причин і кількості таких звернень споживачів(користувачів) введуть їх облік у порядку встановленому законодавством.</w:t>
      </w:r>
    </w:p>
    <w:p w:rsidR="003C4A7A" w:rsidRPr="003C4A7A" w:rsidRDefault="003C4A7A" w:rsidP="0070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проведення перевірок характеристик продукції на відповідність вимогам щодо безпечності на підставі звернень споживачів (користувачів) визначається Законом України «Про державний ринковий нагляд і контроль нехарчової продукції», від 02.12.2010 № 2735-VІ , зі змінами.</w:t>
      </w:r>
    </w:p>
    <w:p w:rsidR="003C4A7A" w:rsidRPr="003C4A7A" w:rsidRDefault="005E4352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3C4A7A" w:rsidRPr="00FF77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УВАГА! </w:t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вимог Постанови Кабінету Міністрів України від 22.03.2001 № 270 «Про затвердження Порядку розслідування  та обліку нещасних випадків невиробничого характеру» просимо надавати у письмовій формі до Державної служби з лікарських засобів та контролю за наркотиками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Волинській</w:t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</w:t>
      </w:r>
      <w:hyperlink r:id="rId5" w:history="1">
        <w:r w:rsidR="003C4A7A" w:rsidRPr="005E435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Повідомлення про кожний нещасний випадок невиробничого характеру, що стався внаслідок споживання (користування) медичними виробами, медичними виробами для діагностики  </w:t>
        </w:r>
        <w:proofErr w:type="spellStart"/>
        <w:r w:rsidR="003C4A7A" w:rsidRPr="005E435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in</w:t>
        </w:r>
        <w:proofErr w:type="spellEnd"/>
        <w:r w:rsidR="003C4A7A" w:rsidRPr="005E435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="003C4A7A" w:rsidRPr="005E435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vitro</w:t>
        </w:r>
        <w:proofErr w:type="spellEnd"/>
        <w:r w:rsidR="003C4A7A" w:rsidRPr="005E435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 xml:space="preserve"> та активними медичними виробами, які імплантують </w:t>
        </w:r>
      </w:hyperlink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формою згідно </w:t>
      </w:r>
      <w:r w:rsidR="00704E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</w:t>
      </w:r>
      <w:r w:rsidR="00704E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 </w:t>
      </w:r>
      <w:r w:rsidR="00FA7175">
        <w:rPr>
          <w:rFonts w:ascii="Times New Roman" w:eastAsia="Times New Roman" w:hAnsi="Times New Roman" w:cs="Times New Roman"/>
          <w:sz w:val="28"/>
          <w:szCs w:val="28"/>
          <w:lang w:eastAsia="uk-UA"/>
        </w:rPr>
        <w:t>1 до Порядку розслідування </w:t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обліку нещасних випадків невиробничого характеру</w:t>
      </w:r>
      <w:r w:rsidR="00FA71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C4A7A" w:rsidRPr="003C4A7A" w:rsidRDefault="003C4A7A" w:rsidP="0070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 Кабінету Міністрів України від 26.12.2011 №1401 «Про затвердження Порядку подання повідомлення про продукцію, яка не відповідає загальній вимозі щодо безпечності продукції, органом державного ринкового нагляду» затверджено</w:t>
      </w:r>
      <w:r w:rsidR="00704E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FF77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 подання повідомлення про продукцію, яка не відповідає загальній вимозі щодо безпечності продукції, органам державного ринкового нагляду</w:t>
      </w:r>
    </w:p>
    <w:p w:rsidR="003C4A7A" w:rsidRPr="003C4A7A" w:rsidRDefault="005E4352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виробникам або розповсюджувачам продукції стало відомо або повинно бути відомо на підставі наявної в них інформації, що продукція, яку вони ввели в обіг/розповсюдили, становить ризики для споживачів (користувачів), несумісні із загальною вимогою щодо безпечності продукції, вони зобов'язані протягом двох робочих днів повідомити про це відповідний орган державного ринкового нагляду, в тому числі про вжиті заходи із забезпечення безпечності такої продукції, за </w:t>
      </w:r>
      <w:hyperlink r:id="rId6" w:anchor="n24" w:history="1">
        <w:r w:rsidR="003C4A7A" w:rsidRPr="00FF77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формою</w:t>
        </w:r>
      </w:hyperlink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 згідно з додатком.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77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 повідомлення надаються фотографії товару.</w:t>
      </w:r>
    </w:p>
    <w:p w:rsidR="003C4A7A" w:rsidRPr="003C4A7A" w:rsidRDefault="005E4352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 продукція становить серйозний ризик, у такому повідомленні також зазначаються: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1) відомості, які дають змогу ідентифікувати відповідну продукцію або партію продукції, втому числі найменування продукції, номер партії або серійні номери (за наявності);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2) повний опис серйозного ризику, що становить відповідна продукція;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3) інша інформація, необхідна для відстеження походження відповідної продукції та її обігу;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4) опис заходів, вжитих з метою запобігання ризикам, які становить така продукція для споживачів (користувачів);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5) інша інформація про продукцію, яка не відповідає загальній вимозі щодо безпечності продукції.</w:t>
      </w:r>
    </w:p>
    <w:p w:rsidR="003C4A7A" w:rsidRPr="003C4A7A" w:rsidRDefault="005E4352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4A7A"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Виробник (розповсюджувач) не подає повідомлення про продукцію, яка не відповідає загальній вимозі щодо безпечності продукції, органам державного ринкового нагляду у разі, коли: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на продукцію не поширюється дія Законів України </w:t>
      </w:r>
      <w:hyperlink r:id="rId7" w:history="1">
        <w:r w:rsidRPr="00FF77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"Про державний ринковий нагляд і контроль нехарчової продукції"</w:t>
        </w:r>
      </w:hyperlink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hyperlink r:id="rId8" w:history="1">
        <w:r w:rsidRPr="00FF77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"Про загальну безпечність нехарчової продукції"</w:t>
        </w:r>
      </w:hyperlink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2) стосовно продукції існують спеціальні вимоги щодо надання повідомлень в інших нормативно-правових актах;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3) виробник (розповсюджувач) вжив усіх коригувальних заходів щодо всіх відповідних одиниць продукції та вилучив їх з обігу;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4) проблема стосується якості продукції, а не її безпечності;</w:t>
      </w:r>
    </w:p>
    <w:p w:rsidR="003C4A7A" w:rsidRPr="003C4A7A" w:rsidRDefault="003C4A7A" w:rsidP="00F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A7A">
        <w:rPr>
          <w:rFonts w:ascii="Times New Roman" w:eastAsia="Times New Roman" w:hAnsi="Times New Roman" w:cs="Times New Roman"/>
          <w:sz w:val="28"/>
          <w:szCs w:val="28"/>
          <w:lang w:eastAsia="uk-UA"/>
        </w:rPr>
        <w:t>5) виробнику (розповсюджувачу) відомо, що відповідні органи ринкового нагляду вже були поінформовані, у тому числі іншими суб'єктами господарювання, та володіють усією необхідною інформацією.</w:t>
      </w:r>
    </w:p>
    <w:p w:rsidR="00CD6CAB" w:rsidRPr="00FF77A1" w:rsidRDefault="00CD6CAB" w:rsidP="00FF77A1">
      <w:pPr>
        <w:spacing w:after="0" w:line="240" w:lineRule="auto"/>
        <w:jc w:val="both"/>
        <w:rPr>
          <w:sz w:val="28"/>
          <w:szCs w:val="28"/>
        </w:rPr>
      </w:pPr>
    </w:p>
    <w:sectPr w:rsidR="00CD6CAB" w:rsidRPr="00FF77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03"/>
    <w:rsid w:val="00197DCB"/>
    <w:rsid w:val="00310059"/>
    <w:rsid w:val="00346BC9"/>
    <w:rsid w:val="003C4A7A"/>
    <w:rsid w:val="005963F9"/>
    <w:rsid w:val="005E4352"/>
    <w:rsid w:val="00704E96"/>
    <w:rsid w:val="00730BED"/>
    <w:rsid w:val="009D6EF7"/>
    <w:rsid w:val="00BA2B03"/>
    <w:rsid w:val="00CD6CAB"/>
    <w:rsid w:val="00E1521F"/>
    <w:rsid w:val="00FA7175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A7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C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C4A7A"/>
    <w:rPr>
      <w:b/>
      <w:bCs/>
    </w:rPr>
  </w:style>
  <w:style w:type="character" w:styleId="a5">
    <w:name w:val="Emphasis"/>
    <w:basedOn w:val="a0"/>
    <w:uiPriority w:val="20"/>
    <w:qFormat/>
    <w:rsid w:val="003C4A7A"/>
    <w:rPr>
      <w:i/>
      <w:iCs/>
    </w:rPr>
  </w:style>
  <w:style w:type="character" w:styleId="a6">
    <w:name w:val="Hyperlink"/>
    <w:basedOn w:val="a0"/>
    <w:uiPriority w:val="99"/>
    <w:semiHidden/>
    <w:unhideWhenUsed/>
    <w:rsid w:val="003C4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A7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C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C4A7A"/>
    <w:rPr>
      <w:b/>
      <w:bCs/>
    </w:rPr>
  </w:style>
  <w:style w:type="character" w:styleId="a5">
    <w:name w:val="Emphasis"/>
    <w:basedOn w:val="a0"/>
    <w:uiPriority w:val="20"/>
    <w:qFormat/>
    <w:rsid w:val="003C4A7A"/>
    <w:rPr>
      <w:i/>
      <w:iCs/>
    </w:rPr>
  </w:style>
  <w:style w:type="character" w:styleId="a6">
    <w:name w:val="Hyperlink"/>
    <w:basedOn w:val="a0"/>
    <w:uiPriority w:val="99"/>
    <w:semiHidden/>
    <w:unhideWhenUsed/>
    <w:rsid w:val="003C4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5.rada.gov.ua/laws/show/273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5.rada.gov.ua/laws/show/2735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5.rada.gov.ua/laws/show/1401-2011-%D0%BF" TargetMode="External"/><Relationship Id="rId5" Type="http://schemas.openxmlformats.org/officeDocument/2006/relationships/hyperlink" Target="https://www.dls.gov.ua/wp-content/uploads/2019/11/&#1055;&#1054;&#1042;&#1030;&#1044;&#1054;&#1052;&#1051;&#1045;&#1053;&#1053;&#1071;-&#1087;&#1088;&#1086;-&#1085;&#1077;&#1097;&#1072;&#1089;&#1085;&#1080;&#1081;-&#1074;&#1080;&#1087;&#1072;&#1076;&#1086;&#1082;-&#1085;&#1077;&#1074;&#1080;&#1088;&#1086;&#1073;&#1085;&#1080;&#1095;&#1086;&#1075;&#1086;-&#1093;&#1072;&#1088;&#1072;&#1082;&#1090;&#1077;&#1088;&#1091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2731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Администратор</cp:lastModifiedBy>
  <cp:revision>2</cp:revision>
  <dcterms:created xsi:type="dcterms:W3CDTF">2023-05-11T10:29:00Z</dcterms:created>
  <dcterms:modified xsi:type="dcterms:W3CDTF">2023-05-11T10:29:00Z</dcterms:modified>
</cp:coreProperties>
</file>