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D7F66" w14:textId="77777777" w:rsidR="000200CC" w:rsidRPr="00F410F1" w:rsidRDefault="000200CC" w:rsidP="000200CC">
      <w:pPr>
        <w:pStyle w:val="11"/>
        <w:widowControl w:val="0"/>
        <w:tabs>
          <w:tab w:val="left" w:pos="990"/>
        </w:tabs>
        <w:spacing w:after="0" w:line="240" w:lineRule="auto"/>
        <w:ind w:left="270" w:firstLine="720"/>
        <w:jc w:val="center"/>
        <w:rPr>
          <w:rFonts w:ascii="Times New Roman" w:hAnsi="Times New Roman" w:cs="Times New Roman"/>
          <w:b/>
          <w:color w:val="auto"/>
          <w:spacing w:val="2"/>
          <w:sz w:val="28"/>
          <w:szCs w:val="28"/>
        </w:rPr>
      </w:pPr>
      <w:r w:rsidRPr="00F410F1">
        <w:rPr>
          <w:rFonts w:ascii="Times New Roman" w:hAnsi="Times New Roman" w:cs="Times New Roman"/>
          <w:b/>
          <w:color w:val="auto"/>
          <w:spacing w:val="2"/>
          <w:sz w:val="28"/>
          <w:szCs w:val="28"/>
        </w:rPr>
        <w:t>АНАЛІЗ РЕГУЛЯТОРНОГО ВПЛИВУ</w:t>
      </w:r>
    </w:p>
    <w:p w14:paraId="14DAED78" w14:textId="16388BA6" w:rsidR="00F30BC6" w:rsidRPr="00F410F1" w:rsidRDefault="000200CC" w:rsidP="00F30BC6">
      <w:pPr>
        <w:shd w:val="clear" w:color="auto" w:fill="FFFFFF"/>
        <w:spacing w:before="120"/>
        <w:jc w:val="center"/>
        <w:rPr>
          <w:rFonts w:eastAsia="Times New Roman"/>
          <w:b/>
          <w:sz w:val="28"/>
          <w:szCs w:val="28"/>
          <w:lang w:val="uk-UA"/>
        </w:rPr>
      </w:pPr>
      <w:r w:rsidRPr="00F410F1">
        <w:rPr>
          <w:b/>
          <w:spacing w:val="2"/>
          <w:sz w:val="28"/>
          <w:szCs w:val="28"/>
          <w:lang w:val="uk-UA"/>
        </w:rPr>
        <w:t xml:space="preserve">до проєкту </w:t>
      </w:r>
      <w:r w:rsidR="006D5ABC" w:rsidRPr="00F410F1">
        <w:rPr>
          <w:b/>
          <w:spacing w:val="2"/>
          <w:sz w:val="28"/>
          <w:szCs w:val="28"/>
          <w:lang w:val="uk-UA"/>
        </w:rPr>
        <w:t>постанови</w:t>
      </w:r>
      <w:r w:rsidRPr="00F410F1">
        <w:rPr>
          <w:b/>
          <w:spacing w:val="2"/>
          <w:sz w:val="28"/>
          <w:szCs w:val="28"/>
          <w:lang w:val="uk-UA"/>
        </w:rPr>
        <w:t xml:space="preserve"> </w:t>
      </w:r>
      <w:r w:rsidR="006D5ABC" w:rsidRPr="00F410F1">
        <w:rPr>
          <w:b/>
          <w:spacing w:val="2"/>
          <w:sz w:val="28"/>
          <w:szCs w:val="28"/>
          <w:lang w:val="uk-UA"/>
        </w:rPr>
        <w:t>Кабінету Міністрів Украї</w:t>
      </w:r>
      <w:r w:rsidR="00BC095D" w:rsidRPr="00F410F1">
        <w:rPr>
          <w:b/>
          <w:spacing w:val="2"/>
          <w:sz w:val="28"/>
          <w:szCs w:val="28"/>
          <w:lang w:val="uk-UA"/>
        </w:rPr>
        <w:t>н</w:t>
      </w:r>
      <w:r w:rsidR="006D5ABC" w:rsidRPr="00F410F1">
        <w:rPr>
          <w:b/>
          <w:spacing w:val="2"/>
          <w:sz w:val="28"/>
          <w:szCs w:val="28"/>
          <w:lang w:val="uk-UA"/>
        </w:rPr>
        <w:t xml:space="preserve">и </w:t>
      </w:r>
      <w:r w:rsidR="00F30BC6" w:rsidRPr="00F410F1">
        <w:rPr>
          <w:b/>
          <w:spacing w:val="2"/>
          <w:sz w:val="28"/>
          <w:szCs w:val="28"/>
          <w:lang w:val="uk-UA"/>
        </w:rPr>
        <w:t>«</w:t>
      </w:r>
      <w:r w:rsidR="00F30BC6" w:rsidRPr="00F410F1">
        <w:rPr>
          <w:rFonts w:eastAsia="Times New Roman"/>
          <w:b/>
          <w:sz w:val="28"/>
          <w:szCs w:val="28"/>
          <w:lang w:val="uk-UA"/>
        </w:rPr>
        <w:t xml:space="preserve">Про внесення змін до </w:t>
      </w:r>
      <w:r w:rsidR="00287903">
        <w:rPr>
          <w:rFonts w:eastAsia="Times New Roman"/>
          <w:b/>
          <w:sz w:val="28"/>
          <w:szCs w:val="28"/>
          <w:lang w:val="uk-UA"/>
        </w:rPr>
        <w:t>пункту 16</w:t>
      </w:r>
      <w:r w:rsidR="0095700D">
        <w:rPr>
          <w:rFonts w:eastAsia="Times New Roman"/>
          <w:b/>
          <w:sz w:val="28"/>
          <w:szCs w:val="28"/>
          <w:lang w:val="uk-UA"/>
        </w:rPr>
        <w:t>1</w:t>
      </w:r>
      <w:r w:rsidR="00287903">
        <w:rPr>
          <w:rFonts w:eastAsia="Times New Roman"/>
          <w:b/>
          <w:sz w:val="28"/>
          <w:szCs w:val="28"/>
          <w:lang w:val="uk-UA"/>
        </w:rPr>
        <w:t xml:space="preserve"> </w:t>
      </w:r>
      <w:r w:rsidR="00F30BC6" w:rsidRPr="00F410F1">
        <w:rPr>
          <w:rFonts w:eastAsia="Times New Roman"/>
          <w:b/>
          <w:sz w:val="28"/>
          <w:szCs w:val="28"/>
          <w:lang w:val="uk-UA"/>
        </w:rPr>
        <w:t xml:space="preserve">Ліцензійних умов </w:t>
      </w:r>
      <w:r w:rsidR="00F30BC6" w:rsidRPr="00F410F1">
        <w:rPr>
          <w:b/>
          <w:bCs/>
          <w:sz w:val="28"/>
          <w:szCs w:val="28"/>
          <w:shd w:val="clear" w:color="auto" w:fill="FFFFFF"/>
          <w:lang w:val="uk-UA"/>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3389277F" w14:textId="2DD4D8DB" w:rsidR="00152EEE" w:rsidRPr="00F410F1" w:rsidRDefault="00152EEE" w:rsidP="00152EEE">
      <w:pPr>
        <w:shd w:val="clear" w:color="auto" w:fill="FFFFFF"/>
        <w:spacing w:before="120"/>
        <w:jc w:val="center"/>
        <w:rPr>
          <w:rFonts w:eastAsia="Times New Roman"/>
          <w:b/>
          <w:sz w:val="28"/>
          <w:szCs w:val="28"/>
          <w:lang w:val="uk-UA"/>
        </w:rPr>
      </w:pPr>
    </w:p>
    <w:p w14:paraId="13292D28" w14:textId="77777777" w:rsidR="000200CC" w:rsidRPr="00F410F1" w:rsidRDefault="000200CC" w:rsidP="000200CC">
      <w:pPr>
        <w:pStyle w:val="11"/>
        <w:widowControl w:val="0"/>
        <w:tabs>
          <w:tab w:val="left" w:pos="990"/>
        </w:tabs>
        <w:spacing w:before="120" w:after="120" w:line="240" w:lineRule="auto"/>
        <w:ind w:left="270" w:firstLine="720"/>
        <w:jc w:val="center"/>
        <w:rPr>
          <w:rFonts w:ascii="Times New Roman" w:hAnsi="Times New Roman" w:cs="Times New Roman"/>
          <w:b/>
          <w:color w:val="auto"/>
          <w:spacing w:val="2"/>
          <w:sz w:val="28"/>
          <w:szCs w:val="28"/>
        </w:rPr>
      </w:pPr>
      <w:r w:rsidRPr="00F410F1">
        <w:rPr>
          <w:rFonts w:ascii="Times New Roman" w:hAnsi="Times New Roman" w:cs="Times New Roman"/>
          <w:b/>
          <w:color w:val="auto"/>
          <w:spacing w:val="2"/>
          <w:sz w:val="28"/>
          <w:szCs w:val="28"/>
        </w:rPr>
        <w:t>І. Визначення проблеми</w:t>
      </w:r>
    </w:p>
    <w:p w14:paraId="0C888252" w14:textId="47840DA7" w:rsidR="0063656D" w:rsidRDefault="0063656D" w:rsidP="0063656D">
      <w:pPr>
        <w:ind w:firstLine="567"/>
        <w:jc w:val="both"/>
        <w:rPr>
          <w:sz w:val="28"/>
          <w:szCs w:val="28"/>
          <w:lang w:val="uk-UA"/>
        </w:rPr>
      </w:pPr>
      <w:r w:rsidRPr="0063656D">
        <w:rPr>
          <w:rFonts w:eastAsia="Times New Roman"/>
          <w:sz w:val="28"/>
          <w:szCs w:val="28"/>
          <w:lang w:val="uk-UA"/>
        </w:rPr>
        <w:t xml:space="preserve">Проєкт постанови Кабінету Міністрів України «Про внесення зміни до пункту 161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(далі – проєкт акта) розроблений на </w:t>
      </w:r>
      <w:r w:rsidRPr="0063656D">
        <w:rPr>
          <w:sz w:val="28"/>
          <w:szCs w:val="28"/>
          <w:lang w:val="uk-UA"/>
        </w:rPr>
        <w:t>виконання Постанови Верховного Суду України від 1 червня 2022 року по справі № 640/7870/19 з метою захисту економічних і соціальних інтересів суспільства та окремих споживачів, у тому числі від нечесної підприємницької практики та введення їх в оману під час продажу лікарських засобів.</w:t>
      </w:r>
    </w:p>
    <w:p w14:paraId="40B304AE" w14:textId="77777777" w:rsidR="00837334" w:rsidRPr="009F6761" w:rsidRDefault="00837334" w:rsidP="00837334">
      <w:pPr>
        <w:ind w:firstLine="567"/>
        <w:jc w:val="both"/>
        <w:rPr>
          <w:rFonts w:eastAsia="Times New Roman"/>
          <w:color w:val="000000" w:themeColor="text1"/>
          <w:sz w:val="28"/>
          <w:szCs w:val="28"/>
        </w:rPr>
      </w:pPr>
      <w:r w:rsidRPr="009F6761">
        <w:rPr>
          <w:rFonts w:eastAsia="Times New Roman"/>
          <w:color w:val="000000" w:themeColor="text1"/>
          <w:sz w:val="28"/>
          <w:szCs w:val="28"/>
        </w:rPr>
        <w:t xml:space="preserve">У травні 2019 року </w:t>
      </w:r>
      <w:r>
        <w:rPr>
          <w:rFonts w:eastAsia="Times New Roman"/>
          <w:color w:val="000000" w:themeColor="text1"/>
          <w:sz w:val="28"/>
          <w:szCs w:val="28"/>
        </w:rPr>
        <w:t>ф</w:t>
      </w:r>
      <w:r w:rsidRPr="009F6761">
        <w:rPr>
          <w:rFonts w:eastAsia="Times New Roman"/>
          <w:color w:val="000000" w:themeColor="text1"/>
          <w:sz w:val="28"/>
          <w:szCs w:val="28"/>
        </w:rPr>
        <w:t xml:space="preserve">ізична особа – підприємець </w:t>
      </w:r>
      <w:r w:rsidRPr="008F45FC">
        <w:rPr>
          <w:rFonts w:eastAsia="Times New Roman"/>
          <w:color w:val="000000" w:themeColor="text1"/>
          <w:sz w:val="28"/>
          <w:szCs w:val="28"/>
        </w:rPr>
        <w:t>Савінов</w:t>
      </w:r>
      <w:r>
        <w:rPr>
          <w:rFonts w:eastAsia="Times New Roman"/>
          <w:color w:val="000000" w:themeColor="text1"/>
          <w:sz w:val="28"/>
          <w:szCs w:val="28"/>
        </w:rPr>
        <w:t>а</w:t>
      </w:r>
      <w:r w:rsidRPr="008F45FC">
        <w:rPr>
          <w:rFonts w:eastAsia="Times New Roman"/>
          <w:color w:val="000000" w:themeColor="text1"/>
          <w:sz w:val="28"/>
          <w:szCs w:val="28"/>
        </w:rPr>
        <w:t xml:space="preserve"> А. В. </w:t>
      </w:r>
      <w:r>
        <w:rPr>
          <w:rFonts w:eastAsia="Times New Roman"/>
          <w:color w:val="000000" w:themeColor="text1"/>
          <w:sz w:val="28"/>
          <w:szCs w:val="28"/>
        </w:rPr>
        <w:t xml:space="preserve"> </w:t>
      </w:r>
      <w:r w:rsidRPr="009F6761">
        <w:rPr>
          <w:rFonts w:eastAsia="Times New Roman"/>
          <w:color w:val="000000" w:themeColor="text1"/>
          <w:sz w:val="28"/>
          <w:szCs w:val="28"/>
        </w:rPr>
        <w:t>оскаржила до суду постанову Кабінету Міністрів України від 30 листопада 2016 року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 частині абзаців 2–5 п. 161 (щодо умов розміщення на вивісці та зовнішніх рекламних конструкціях аптечного закладу, зокрема, знака для товарів і послуг (логотипа), який належить ліцензіату).</w:t>
      </w:r>
    </w:p>
    <w:p w14:paraId="2EC76B51" w14:textId="77777777" w:rsidR="00837334" w:rsidRPr="009F6761" w:rsidRDefault="00837334" w:rsidP="00837334">
      <w:pPr>
        <w:ind w:firstLine="567"/>
        <w:jc w:val="both"/>
        <w:rPr>
          <w:rFonts w:eastAsia="Times New Roman"/>
          <w:color w:val="000000" w:themeColor="text1"/>
          <w:sz w:val="28"/>
          <w:szCs w:val="28"/>
        </w:rPr>
      </w:pPr>
      <w:r w:rsidRPr="009F6761">
        <w:rPr>
          <w:rFonts w:eastAsia="Times New Roman"/>
          <w:color w:val="000000" w:themeColor="text1"/>
          <w:sz w:val="28"/>
          <w:szCs w:val="28"/>
        </w:rPr>
        <w:t>В обґрунтуванні позовних вимог позивачка послалася на те, що спірною постановою (в оскаржуваній частині) встановлені вимоги до вивіски та зовнішніх рекламних конструкцій аптечного закладу, які на її думку, суперечать положенням законів України, порушують принцип свободи підприємницької діяльності та принцип непорушності прав інтелектуальної власності. Вона також вважала, що цю постанову (в частині) відповідач прийняв поза межами його повноважень, порушуючи її права та законні інтереси як особи, що за ліцензійним договором набула права на використання знака для товарів і послуг.</w:t>
      </w:r>
    </w:p>
    <w:p w14:paraId="336CCFAE" w14:textId="77777777" w:rsidR="00837334" w:rsidRDefault="00837334" w:rsidP="00837334">
      <w:pPr>
        <w:ind w:firstLine="567"/>
        <w:jc w:val="both"/>
        <w:rPr>
          <w:rFonts w:eastAsia="Times New Roman"/>
          <w:color w:val="000000" w:themeColor="text1"/>
          <w:sz w:val="28"/>
          <w:szCs w:val="28"/>
        </w:rPr>
      </w:pPr>
      <w:r w:rsidRPr="009F6761">
        <w:rPr>
          <w:rFonts w:eastAsia="Times New Roman"/>
          <w:color w:val="000000" w:themeColor="text1"/>
          <w:sz w:val="28"/>
          <w:szCs w:val="28"/>
        </w:rPr>
        <w:t>Рішенням суду першої інстанції, яке суд апеляційної інстанції залишив без змін, позов задоволено повністю. Ухвалюючи такі рішення, суди попередніх інстанцій виходили з того, що відповідач, приймаючи спірну постанову, не взяв до уваги положення Закону України «Про охорону прав на знаки для товарів і послуг» – спеціального в спірних правовідносинах, а прийнятий ним акт, який є підзаконним нормативно-правовим актом, не може за своєю правовою сутністю суперечити положенням вказаного Закону. Суди також зауважили, що в позивачки виникло право використання знака для товарів і послуг, зокрема, шляхом нанесення його на вивіску та зовнішні рекламні конструкції аптечного закладу.</w:t>
      </w:r>
    </w:p>
    <w:p w14:paraId="70680419" w14:textId="77777777" w:rsidR="00837334" w:rsidRDefault="00837334" w:rsidP="00837334">
      <w:pPr>
        <w:ind w:firstLine="567"/>
        <w:jc w:val="both"/>
        <w:rPr>
          <w:rFonts w:eastAsia="Times New Roman"/>
          <w:color w:val="000000" w:themeColor="text1"/>
          <w:sz w:val="28"/>
          <w:szCs w:val="28"/>
        </w:rPr>
      </w:pPr>
      <w:r>
        <w:rPr>
          <w:rFonts w:eastAsia="Times New Roman"/>
          <w:color w:val="000000" w:themeColor="text1"/>
          <w:sz w:val="28"/>
          <w:szCs w:val="28"/>
        </w:rPr>
        <w:lastRenderedPageBreak/>
        <w:t xml:space="preserve">На </w:t>
      </w:r>
      <w:r w:rsidRPr="008F45FC">
        <w:rPr>
          <w:rFonts w:eastAsia="Times New Roman"/>
          <w:color w:val="000000" w:themeColor="text1"/>
          <w:sz w:val="28"/>
          <w:szCs w:val="28"/>
        </w:rPr>
        <w:t>виконання</w:t>
      </w:r>
      <w:r>
        <w:rPr>
          <w:rFonts w:eastAsia="Times New Roman"/>
          <w:color w:val="000000" w:themeColor="text1"/>
          <w:sz w:val="28"/>
          <w:szCs w:val="28"/>
        </w:rPr>
        <w:t>, зокрема,</w:t>
      </w:r>
      <w:r w:rsidRPr="008F45FC">
        <w:rPr>
          <w:rFonts w:eastAsia="Times New Roman"/>
          <w:color w:val="000000" w:themeColor="text1"/>
          <w:sz w:val="28"/>
          <w:szCs w:val="28"/>
        </w:rPr>
        <w:t xml:space="preserve"> рішення Окружного адміністративного суду міста Києва від 10 липня 2019 року, постанови Шостого апеляційного адміністративного суду від 12 листопада 2019 року у справі № 640/7870/19 за позовом фізичної особи – підприємця Савінової А. В. до Кабінету Міністрів України про визнання протиправною та нечинною постанови Кабінету Міністрів України від 30 листопада 2016 року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 частині абзаців 2–5 п. 161 (щодо умов розміщення на вивісці та зовнішніх рекламних конструкціях аптечного закладу, зокрема, знака для товарів і послуг (логот</w:t>
      </w:r>
      <w:r>
        <w:rPr>
          <w:rFonts w:eastAsia="Times New Roman"/>
          <w:color w:val="000000" w:themeColor="text1"/>
          <w:sz w:val="28"/>
          <w:szCs w:val="28"/>
        </w:rPr>
        <w:t xml:space="preserve">ипа), який належить ліцензіату), Кабінетом Міністрів України прийнята постанова </w:t>
      </w:r>
      <w:r w:rsidRPr="008F45FC">
        <w:rPr>
          <w:rFonts w:eastAsia="Times New Roman"/>
          <w:color w:val="000000" w:themeColor="text1"/>
          <w:sz w:val="28"/>
          <w:szCs w:val="28"/>
        </w:rPr>
        <w:t xml:space="preserve">від 22 вересня 2021 р. № 1002 </w:t>
      </w:r>
      <w:r>
        <w:rPr>
          <w:rFonts w:eastAsia="Times New Roman"/>
          <w:color w:val="000000" w:themeColor="text1"/>
          <w:sz w:val="28"/>
          <w:szCs w:val="28"/>
        </w:rPr>
        <w:t>«</w:t>
      </w:r>
      <w:r w:rsidRPr="008F45FC">
        <w:rPr>
          <w:rFonts w:eastAsia="Times New Roman"/>
          <w:color w:val="000000" w:themeColor="text1"/>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затвердження Типової форми договору про здійснення доставки лікарських засобів кінцевому споживачу</w:t>
      </w:r>
      <w:r>
        <w:rPr>
          <w:rFonts w:eastAsia="Times New Roman"/>
          <w:color w:val="000000" w:themeColor="text1"/>
          <w:sz w:val="28"/>
          <w:szCs w:val="28"/>
        </w:rPr>
        <w:t xml:space="preserve">», якою, серед іншого, оскаржувані вимоги виключено з  </w:t>
      </w:r>
      <w:r w:rsidRPr="007E0139">
        <w:rPr>
          <w:rFonts w:eastAsia="Times New Roman"/>
          <w:color w:val="000000" w:themeColor="text1"/>
          <w:sz w:val="28"/>
          <w:szCs w:val="28"/>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Pr>
          <w:rFonts w:eastAsia="Times New Roman"/>
          <w:color w:val="000000" w:themeColor="text1"/>
          <w:sz w:val="28"/>
          <w:szCs w:val="28"/>
        </w:rPr>
        <w:t>.</w:t>
      </w:r>
    </w:p>
    <w:p w14:paraId="617234A2" w14:textId="77777777" w:rsidR="00837334" w:rsidRPr="009F6761" w:rsidRDefault="00837334" w:rsidP="00837334">
      <w:pPr>
        <w:ind w:firstLine="567"/>
        <w:jc w:val="both"/>
        <w:rPr>
          <w:rFonts w:eastAsia="Times New Roman"/>
          <w:color w:val="000000" w:themeColor="text1"/>
          <w:sz w:val="28"/>
          <w:szCs w:val="28"/>
        </w:rPr>
      </w:pPr>
      <w:r w:rsidRPr="009F6761">
        <w:rPr>
          <w:rFonts w:eastAsia="Times New Roman"/>
          <w:color w:val="000000" w:themeColor="text1"/>
          <w:sz w:val="28"/>
          <w:szCs w:val="28"/>
        </w:rPr>
        <w:t xml:space="preserve">За результатами розгляду справи Верховний Суд у складі колегії суддів Касаційного адміністративного суду рішення судів попередніх інстанцій скасував та ухвалив нове рішення </w:t>
      </w:r>
      <w:r w:rsidRPr="007E0139">
        <w:rPr>
          <w:rFonts w:eastAsia="Times New Roman"/>
          <w:color w:val="000000" w:themeColor="text1"/>
          <w:sz w:val="28"/>
          <w:szCs w:val="28"/>
        </w:rPr>
        <w:t xml:space="preserve">від 1 червня 2022 року по справі </w:t>
      </w:r>
      <w:r>
        <w:rPr>
          <w:rFonts w:eastAsia="Times New Roman"/>
          <w:color w:val="000000" w:themeColor="text1"/>
          <w:sz w:val="28"/>
          <w:szCs w:val="28"/>
        </w:rPr>
        <w:t xml:space="preserve">                           </w:t>
      </w:r>
      <w:r w:rsidRPr="007E0139">
        <w:rPr>
          <w:rFonts w:eastAsia="Times New Roman"/>
          <w:color w:val="000000" w:themeColor="text1"/>
          <w:sz w:val="28"/>
          <w:szCs w:val="28"/>
        </w:rPr>
        <w:t xml:space="preserve">№ 640/7870/19 </w:t>
      </w:r>
      <w:r>
        <w:rPr>
          <w:rFonts w:eastAsia="Times New Roman"/>
          <w:color w:val="000000" w:themeColor="text1"/>
          <w:sz w:val="28"/>
          <w:szCs w:val="28"/>
        </w:rPr>
        <w:t xml:space="preserve"> </w:t>
      </w:r>
      <w:r w:rsidRPr="009F6761">
        <w:rPr>
          <w:rFonts w:eastAsia="Times New Roman"/>
          <w:color w:val="000000" w:themeColor="text1"/>
          <w:sz w:val="28"/>
          <w:szCs w:val="28"/>
        </w:rPr>
        <w:t>– про відмову в задоволенні позову.</w:t>
      </w:r>
    </w:p>
    <w:p w14:paraId="755A06EF" w14:textId="77777777" w:rsidR="00837334" w:rsidRPr="009F6761" w:rsidRDefault="00837334" w:rsidP="00837334">
      <w:pPr>
        <w:ind w:firstLine="567"/>
        <w:jc w:val="both"/>
        <w:rPr>
          <w:rFonts w:eastAsia="Times New Roman"/>
          <w:color w:val="000000" w:themeColor="text1"/>
          <w:sz w:val="28"/>
          <w:szCs w:val="28"/>
        </w:rPr>
      </w:pPr>
      <w:r w:rsidRPr="009F6761">
        <w:rPr>
          <w:rFonts w:eastAsia="Times New Roman"/>
          <w:color w:val="000000" w:themeColor="text1"/>
          <w:sz w:val="28"/>
          <w:szCs w:val="28"/>
        </w:rPr>
        <w:t>Колегія суддів зазначила, що використання власності, у тому числі об’єктів прав інтелектуальної власності у сфері господарювання, до яких належать і торговельні марки (знаки для товарів і послуг), не може завдавати шкоди правам, свободам громадян. Використання власності не допускається на шкоду людині й суспільству, а позначення, які є оманливими або такими, що можуть ввести в оману щодо товару, послуги або особи, яка виробляє товар або надає послугу, не можуть одержати правову охорону згідно із Законом України «Про охорону прав на знаки для товарів і послуг», який також забороняє передачу права власності на знак, якщо вона може стати причиною введення в оману споживача щодо товару і послуги або щодо особи, яка виготовляє товар чи надає послугу.</w:t>
      </w:r>
    </w:p>
    <w:p w14:paraId="19C90818" w14:textId="77777777" w:rsidR="00837334" w:rsidRPr="009F6761" w:rsidRDefault="00837334" w:rsidP="00837334">
      <w:pPr>
        <w:ind w:firstLine="567"/>
        <w:jc w:val="both"/>
        <w:rPr>
          <w:rFonts w:eastAsia="Times New Roman"/>
          <w:color w:val="000000" w:themeColor="text1"/>
          <w:sz w:val="28"/>
          <w:szCs w:val="28"/>
        </w:rPr>
      </w:pPr>
      <w:r w:rsidRPr="009F6761">
        <w:rPr>
          <w:rFonts w:eastAsia="Times New Roman"/>
          <w:color w:val="000000" w:themeColor="text1"/>
          <w:sz w:val="28"/>
          <w:szCs w:val="28"/>
        </w:rPr>
        <w:t xml:space="preserve">При цьому з огляду на аналіз норм Закону України «Про захист прав споживачів» колегія суддів звертає увагу, що будь-яка діяльність (дії або бездіяльність), що вводить споживача в оману, визнається законом нечесною підприємницькою практикою й така практика забороняється. Зокрема, якщо підприємницька практика спонукає або може спонукати споживача дати згоду на здійснення правочину, на який в іншому випадку він не погодився б, така практика вводить в оману стосовно, зокрема, ціни або способу розрахунку ціни чи наявності знижок або інших цінових переваг. Підприємницька практика є такою, що вводить в оману, якщо під час пропонування продукції споживачеві не надається або надається в нечіткий, незрозумілий або двозначний спосіб </w:t>
      </w:r>
      <w:r w:rsidRPr="009F6761">
        <w:rPr>
          <w:rFonts w:eastAsia="Times New Roman"/>
          <w:color w:val="000000" w:themeColor="text1"/>
          <w:sz w:val="28"/>
          <w:szCs w:val="28"/>
        </w:rPr>
        <w:lastRenderedPageBreak/>
        <w:t>інформація, необхідна для здійснення свідомого вибору. Перелік форм підприємницької практики, що вводить в оману, не є вичерпним.</w:t>
      </w:r>
    </w:p>
    <w:p w14:paraId="50485191" w14:textId="77777777" w:rsidR="00837334" w:rsidRPr="009F6761" w:rsidRDefault="00837334" w:rsidP="00837334">
      <w:pPr>
        <w:ind w:firstLine="567"/>
        <w:jc w:val="both"/>
        <w:rPr>
          <w:rFonts w:eastAsia="Times New Roman"/>
          <w:color w:val="000000" w:themeColor="text1"/>
          <w:sz w:val="28"/>
          <w:szCs w:val="28"/>
        </w:rPr>
      </w:pPr>
      <w:r w:rsidRPr="009F6761">
        <w:rPr>
          <w:rFonts w:eastAsia="Times New Roman"/>
          <w:color w:val="000000" w:themeColor="text1"/>
          <w:sz w:val="28"/>
          <w:szCs w:val="28"/>
        </w:rPr>
        <w:t>Суд врахував, що ліцензування як один із засобів державного регулювання господарської діяльності та один з основних засобів регулюючого впливу держави на діяльність суб’єктів господарювання має на меті, окрім іншого, захистити економічні й соціальні інтереси держави, суспільства та окремих споживачів.</w:t>
      </w:r>
    </w:p>
    <w:p w14:paraId="016E0125" w14:textId="77777777" w:rsidR="00837334" w:rsidRDefault="00837334" w:rsidP="00837334">
      <w:pPr>
        <w:ind w:firstLine="567"/>
        <w:jc w:val="both"/>
        <w:rPr>
          <w:rFonts w:eastAsia="Times New Roman"/>
          <w:color w:val="000000" w:themeColor="text1"/>
          <w:sz w:val="28"/>
          <w:szCs w:val="28"/>
        </w:rPr>
      </w:pPr>
      <w:r w:rsidRPr="009F6761">
        <w:rPr>
          <w:rFonts w:eastAsia="Times New Roman"/>
          <w:color w:val="000000" w:themeColor="text1"/>
          <w:sz w:val="28"/>
          <w:szCs w:val="28"/>
        </w:rPr>
        <w:t>Отже, колегія суддів дійшла висновку, що Кабінет Міністрів України у спірних правовідносинах діяв відповідно до вимог закону та в межах наявних у нього повноважень у сфері ліцензування видів господарської діяльності, дотримався принципу юридичної визначеності та принципу пропорційності, який вимагає досягнення розумного співвідношення між інтересами особи та суспільства, оскільки саме з метою захисту економічних і соціальних інтересів держави, суспільства та окремих споживачів, у тому числі від нечесної підприємницької практики та введення їх в оману, й було затверджено оскаржувані позивачкою положення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742E9745" w14:textId="77777777" w:rsidR="00837334" w:rsidRDefault="00837334" w:rsidP="00837334">
      <w:pPr>
        <w:ind w:firstLine="567"/>
        <w:jc w:val="both"/>
        <w:rPr>
          <w:rFonts w:eastAsia="Times New Roman"/>
          <w:color w:val="000000" w:themeColor="text1"/>
          <w:sz w:val="28"/>
          <w:szCs w:val="28"/>
        </w:rPr>
      </w:pPr>
      <w:r>
        <w:rPr>
          <w:rFonts w:eastAsia="Times New Roman"/>
          <w:color w:val="000000" w:themeColor="text1"/>
          <w:sz w:val="28"/>
          <w:szCs w:val="28"/>
        </w:rPr>
        <w:t xml:space="preserve">У зв’язку з прийняттям </w:t>
      </w:r>
      <w:r w:rsidRPr="008F45FC">
        <w:rPr>
          <w:rFonts w:eastAsia="Times New Roman"/>
          <w:color w:val="000000" w:themeColor="text1"/>
          <w:sz w:val="28"/>
          <w:szCs w:val="28"/>
        </w:rPr>
        <w:t xml:space="preserve">Постанови Верховного Суду України від 1 червня 2022 року по справі № 640/7870/19 </w:t>
      </w:r>
      <w:r>
        <w:rPr>
          <w:rFonts w:eastAsia="Times New Roman"/>
          <w:color w:val="000000" w:themeColor="text1"/>
          <w:sz w:val="28"/>
          <w:szCs w:val="28"/>
        </w:rPr>
        <w:t>«</w:t>
      </w:r>
      <w:r w:rsidRPr="007E0139">
        <w:rPr>
          <w:rFonts w:eastAsia="Times New Roman"/>
          <w:color w:val="000000" w:themeColor="text1"/>
          <w:sz w:val="28"/>
          <w:szCs w:val="28"/>
        </w:rPr>
        <w:t>Про скасування Рішення Окружного адміністративного суду міста Києва від 10 липня 2019 року та постанови Шостого апеляційного адміністративного суду від 12 листопада 2019 року</w:t>
      </w:r>
      <w:r>
        <w:rPr>
          <w:rFonts w:eastAsia="Times New Roman"/>
          <w:color w:val="000000" w:themeColor="text1"/>
          <w:sz w:val="28"/>
          <w:szCs w:val="28"/>
        </w:rPr>
        <w:t xml:space="preserve">» розроблено проєкт </w:t>
      </w:r>
      <w:r w:rsidRPr="007E0139">
        <w:rPr>
          <w:rFonts w:eastAsia="Times New Roman"/>
          <w:color w:val="000000" w:themeColor="text1"/>
          <w:sz w:val="28"/>
          <w:szCs w:val="28"/>
        </w:rPr>
        <w:t>постанови Кабінету Міністрів України «Про внесення зміни до пункту 161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Pr>
          <w:rFonts w:eastAsia="Times New Roman"/>
          <w:color w:val="000000" w:themeColor="text1"/>
          <w:sz w:val="28"/>
          <w:szCs w:val="28"/>
        </w:rPr>
        <w:t>.</w:t>
      </w:r>
    </w:p>
    <w:p w14:paraId="57E252D6" w14:textId="2090B7D5" w:rsidR="001851C9" w:rsidRDefault="001851C9" w:rsidP="0063656D">
      <w:pPr>
        <w:ind w:firstLine="567"/>
        <w:jc w:val="both"/>
        <w:rPr>
          <w:sz w:val="28"/>
          <w:szCs w:val="28"/>
          <w:lang w:val="uk-UA"/>
        </w:rPr>
      </w:pPr>
    </w:p>
    <w:p w14:paraId="6AE922EB" w14:textId="77777777" w:rsidR="001851C9" w:rsidRPr="0063656D" w:rsidRDefault="001851C9" w:rsidP="0063656D">
      <w:pPr>
        <w:ind w:firstLine="567"/>
        <w:jc w:val="both"/>
        <w:rPr>
          <w:rFonts w:eastAsia="Times New Roman"/>
          <w:sz w:val="28"/>
          <w:szCs w:val="28"/>
          <w:lang w:val="uk-UA"/>
        </w:rPr>
      </w:pPr>
    </w:p>
    <w:p w14:paraId="0F3D28B6" w14:textId="77777777" w:rsidR="000200CC" w:rsidRPr="00F410F1" w:rsidRDefault="000200CC" w:rsidP="000200CC">
      <w:pPr>
        <w:pStyle w:val="11"/>
        <w:widowControl w:val="0"/>
        <w:tabs>
          <w:tab w:val="left" w:pos="709"/>
        </w:tabs>
        <w:spacing w:after="0" w:line="240" w:lineRule="auto"/>
        <w:jc w:val="both"/>
        <w:rPr>
          <w:rFonts w:ascii="Times New Roman" w:hAnsi="Times New Roman" w:cs="Times New Roman"/>
          <w:color w:val="auto"/>
          <w:spacing w:val="2"/>
          <w:sz w:val="28"/>
          <w:szCs w:val="28"/>
        </w:rPr>
      </w:pPr>
      <w:r w:rsidRPr="00F410F1">
        <w:rPr>
          <w:rFonts w:ascii="Times New Roman" w:hAnsi="Times New Roman" w:cs="Times New Roman"/>
          <w:color w:val="auto"/>
          <w:spacing w:val="11"/>
          <w:sz w:val="28"/>
          <w:szCs w:val="28"/>
          <w:shd w:val="clear" w:color="auto" w:fill="FFFFFF"/>
        </w:rPr>
        <w:tab/>
      </w:r>
      <w:r w:rsidRPr="00F410F1">
        <w:rPr>
          <w:rFonts w:ascii="Times New Roman" w:hAnsi="Times New Roman" w:cs="Times New Roman"/>
          <w:color w:val="auto"/>
          <w:spacing w:val="2"/>
          <w:sz w:val="28"/>
          <w:szCs w:val="28"/>
        </w:rPr>
        <w:t>Основні групи, на які проблема справляє вплив:</w:t>
      </w:r>
    </w:p>
    <w:p w14:paraId="384F81E5" w14:textId="77777777" w:rsidR="000200CC" w:rsidRPr="00F410F1" w:rsidRDefault="000200CC" w:rsidP="000200CC">
      <w:pPr>
        <w:pStyle w:val="11"/>
        <w:widowControl w:val="0"/>
        <w:tabs>
          <w:tab w:val="left" w:pos="709"/>
        </w:tabs>
        <w:spacing w:after="0" w:line="240" w:lineRule="auto"/>
        <w:jc w:val="both"/>
        <w:rPr>
          <w:color w:val="auto"/>
          <w:spacing w:val="2"/>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556"/>
        <w:gridCol w:w="2755"/>
      </w:tblGrid>
      <w:tr w:rsidR="00F410F1" w:rsidRPr="00F410F1" w14:paraId="6FE4A144" w14:textId="77777777" w:rsidTr="00CD50A1">
        <w:tc>
          <w:tcPr>
            <w:tcW w:w="4316" w:type="dxa"/>
            <w:tcBorders>
              <w:top w:val="single" w:sz="4" w:space="0" w:color="auto"/>
              <w:left w:val="single" w:sz="4" w:space="0" w:color="auto"/>
              <w:bottom w:val="single" w:sz="4" w:space="0" w:color="auto"/>
              <w:right w:val="single" w:sz="4" w:space="0" w:color="auto"/>
            </w:tcBorders>
            <w:hideMark/>
          </w:tcPr>
          <w:p w14:paraId="5D36F55F" w14:textId="77777777" w:rsidR="000200CC" w:rsidRPr="00F410F1" w:rsidRDefault="000200CC" w:rsidP="00CD50A1">
            <w:pPr>
              <w:pStyle w:val="11"/>
              <w:widowControl w:val="0"/>
              <w:tabs>
                <w:tab w:val="left" w:pos="990"/>
              </w:tabs>
              <w:spacing w:before="120" w:after="120" w:line="240" w:lineRule="auto"/>
              <w:jc w:val="both"/>
              <w:rPr>
                <w:rFonts w:ascii="Times New Roman" w:eastAsia="Times New Roman" w:hAnsi="Times New Roman" w:cs="Times New Roman"/>
                <w:color w:val="auto"/>
                <w:sz w:val="28"/>
                <w:szCs w:val="28"/>
                <w:lang w:eastAsia="ru-RU"/>
              </w:rPr>
            </w:pPr>
            <w:r w:rsidRPr="00F410F1">
              <w:rPr>
                <w:rFonts w:ascii="Times New Roman" w:eastAsia="Times New Roman" w:hAnsi="Times New Roman" w:cs="Times New Roman"/>
                <w:color w:val="auto"/>
                <w:sz w:val="28"/>
                <w:szCs w:val="28"/>
                <w:lang w:eastAsia="ru-RU"/>
              </w:rPr>
              <w:t>Групи (підгрупи)</w:t>
            </w:r>
          </w:p>
        </w:tc>
        <w:tc>
          <w:tcPr>
            <w:tcW w:w="2606" w:type="dxa"/>
            <w:tcBorders>
              <w:top w:val="single" w:sz="4" w:space="0" w:color="auto"/>
              <w:left w:val="single" w:sz="4" w:space="0" w:color="auto"/>
              <w:bottom w:val="single" w:sz="4" w:space="0" w:color="auto"/>
              <w:right w:val="single" w:sz="4" w:space="0" w:color="auto"/>
            </w:tcBorders>
            <w:hideMark/>
          </w:tcPr>
          <w:p w14:paraId="20702CC8" w14:textId="77777777" w:rsidR="000200CC" w:rsidRPr="00F410F1" w:rsidRDefault="000200CC"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F410F1">
              <w:rPr>
                <w:rFonts w:ascii="Times New Roman" w:eastAsia="Times New Roman" w:hAnsi="Times New Roman" w:cs="Times New Roman"/>
                <w:color w:val="auto"/>
                <w:sz w:val="28"/>
                <w:szCs w:val="28"/>
                <w:lang w:eastAsia="ru-RU"/>
              </w:rPr>
              <w:t>Так</w:t>
            </w:r>
          </w:p>
        </w:tc>
        <w:tc>
          <w:tcPr>
            <w:tcW w:w="2825" w:type="dxa"/>
            <w:tcBorders>
              <w:top w:val="single" w:sz="4" w:space="0" w:color="auto"/>
              <w:left w:val="single" w:sz="4" w:space="0" w:color="auto"/>
              <w:bottom w:val="single" w:sz="4" w:space="0" w:color="auto"/>
              <w:right w:val="single" w:sz="4" w:space="0" w:color="auto"/>
            </w:tcBorders>
            <w:hideMark/>
          </w:tcPr>
          <w:p w14:paraId="0A72C462" w14:textId="77777777" w:rsidR="000200CC" w:rsidRPr="00F410F1" w:rsidRDefault="000200CC"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F410F1">
              <w:rPr>
                <w:rFonts w:ascii="Times New Roman" w:eastAsia="Times New Roman" w:hAnsi="Times New Roman" w:cs="Times New Roman"/>
                <w:color w:val="auto"/>
                <w:sz w:val="28"/>
                <w:szCs w:val="28"/>
                <w:lang w:eastAsia="ru-RU"/>
              </w:rPr>
              <w:t>Ні</w:t>
            </w:r>
          </w:p>
        </w:tc>
      </w:tr>
      <w:tr w:rsidR="00F410F1" w:rsidRPr="00F410F1" w14:paraId="213BEFFE" w14:textId="77777777" w:rsidTr="00CD50A1">
        <w:tc>
          <w:tcPr>
            <w:tcW w:w="4316" w:type="dxa"/>
            <w:tcBorders>
              <w:top w:val="single" w:sz="4" w:space="0" w:color="auto"/>
              <w:left w:val="single" w:sz="4" w:space="0" w:color="auto"/>
              <w:bottom w:val="single" w:sz="4" w:space="0" w:color="auto"/>
              <w:right w:val="single" w:sz="4" w:space="0" w:color="auto"/>
            </w:tcBorders>
            <w:hideMark/>
          </w:tcPr>
          <w:p w14:paraId="310B9A5A" w14:textId="77777777" w:rsidR="000200CC" w:rsidRPr="00F410F1" w:rsidRDefault="000200CC" w:rsidP="00CD50A1">
            <w:pPr>
              <w:pStyle w:val="11"/>
              <w:widowControl w:val="0"/>
              <w:tabs>
                <w:tab w:val="left" w:pos="990"/>
              </w:tabs>
              <w:spacing w:before="120" w:after="120" w:line="240" w:lineRule="auto"/>
              <w:jc w:val="both"/>
              <w:rPr>
                <w:rFonts w:ascii="Times New Roman" w:eastAsia="Times New Roman" w:hAnsi="Times New Roman" w:cs="Times New Roman"/>
                <w:color w:val="auto"/>
                <w:sz w:val="28"/>
                <w:szCs w:val="28"/>
                <w:lang w:eastAsia="ru-RU"/>
              </w:rPr>
            </w:pPr>
            <w:r w:rsidRPr="00F410F1">
              <w:rPr>
                <w:rFonts w:ascii="Times New Roman" w:eastAsia="Times New Roman" w:hAnsi="Times New Roman" w:cs="Times New Roman"/>
                <w:color w:val="auto"/>
                <w:sz w:val="28"/>
                <w:szCs w:val="28"/>
                <w:lang w:eastAsia="ru-RU"/>
              </w:rPr>
              <w:t>Громадяни</w:t>
            </w:r>
          </w:p>
        </w:tc>
        <w:tc>
          <w:tcPr>
            <w:tcW w:w="2606" w:type="dxa"/>
            <w:tcBorders>
              <w:top w:val="single" w:sz="4" w:space="0" w:color="auto"/>
              <w:left w:val="single" w:sz="4" w:space="0" w:color="auto"/>
              <w:bottom w:val="single" w:sz="4" w:space="0" w:color="auto"/>
              <w:right w:val="single" w:sz="4" w:space="0" w:color="auto"/>
            </w:tcBorders>
            <w:hideMark/>
          </w:tcPr>
          <w:p w14:paraId="252D30DC" w14:textId="77777777" w:rsidR="000200CC" w:rsidRPr="00F410F1" w:rsidRDefault="000200CC"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F410F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51B82A4F" w14:textId="77777777" w:rsidR="000200CC" w:rsidRPr="00F410F1" w:rsidRDefault="000200CC"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F410F1">
              <w:rPr>
                <w:rFonts w:ascii="Times New Roman" w:eastAsia="Times New Roman" w:hAnsi="Times New Roman" w:cs="Times New Roman"/>
                <w:color w:val="auto"/>
                <w:sz w:val="28"/>
                <w:szCs w:val="28"/>
                <w:lang w:eastAsia="ru-RU"/>
              </w:rPr>
              <w:t>-</w:t>
            </w:r>
          </w:p>
        </w:tc>
      </w:tr>
      <w:tr w:rsidR="00F410F1" w:rsidRPr="00F410F1" w14:paraId="05BE3CD2" w14:textId="77777777" w:rsidTr="00CD50A1">
        <w:tc>
          <w:tcPr>
            <w:tcW w:w="4316" w:type="dxa"/>
            <w:tcBorders>
              <w:top w:val="single" w:sz="4" w:space="0" w:color="auto"/>
              <w:left w:val="single" w:sz="4" w:space="0" w:color="auto"/>
              <w:bottom w:val="single" w:sz="4" w:space="0" w:color="auto"/>
              <w:right w:val="single" w:sz="4" w:space="0" w:color="auto"/>
            </w:tcBorders>
            <w:hideMark/>
          </w:tcPr>
          <w:p w14:paraId="1372AE34" w14:textId="77777777" w:rsidR="000200CC" w:rsidRPr="00F410F1" w:rsidRDefault="000200CC" w:rsidP="00CD50A1">
            <w:pPr>
              <w:pStyle w:val="11"/>
              <w:widowControl w:val="0"/>
              <w:tabs>
                <w:tab w:val="left" w:pos="990"/>
              </w:tabs>
              <w:spacing w:before="120" w:after="120" w:line="240" w:lineRule="auto"/>
              <w:jc w:val="both"/>
              <w:rPr>
                <w:rFonts w:ascii="Times New Roman" w:eastAsia="Times New Roman" w:hAnsi="Times New Roman" w:cs="Times New Roman"/>
                <w:color w:val="auto"/>
                <w:sz w:val="28"/>
                <w:szCs w:val="28"/>
                <w:lang w:eastAsia="ru-RU"/>
              </w:rPr>
            </w:pPr>
            <w:r w:rsidRPr="00F410F1">
              <w:rPr>
                <w:rFonts w:ascii="Times New Roman" w:eastAsia="Times New Roman" w:hAnsi="Times New Roman" w:cs="Times New Roman"/>
                <w:color w:val="auto"/>
                <w:sz w:val="28"/>
                <w:szCs w:val="28"/>
                <w:lang w:eastAsia="ru-RU"/>
              </w:rPr>
              <w:t>Держава</w:t>
            </w:r>
          </w:p>
        </w:tc>
        <w:tc>
          <w:tcPr>
            <w:tcW w:w="2606" w:type="dxa"/>
            <w:tcBorders>
              <w:top w:val="single" w:sz="4" w:space="0" w:color="auto"/>
              <w:left w:val="single" w:sz="4" w:space="0" w:color="auto"/>
              <w:bottom w:val="single" w:sz="4" w:space="0" w:color="auto"/>
              <w:right w:val="single" w:sz="4" w:space="0" w:color="auto"/>
            </w:tcBorders>
            <w:hideMark/>
          </w:tcPr>
          <w:p w14:paraId="3191CCF2" w14:textId="08FDAC73" w:rsidR="000200CC" w:rsidRPr="001E7D23" w:rsidRDefault="001E7D23"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val="en-US" w:eastAsia="ru-RU"/>
              </w:rPr>
            </w:pPr>
            <w:r>
              <w:rPr>
                <w:rFonts w:ascii="Times New Roman" w:eastAsia="Times New Roman" w:hAnsi="Times New Roman" w:cs="Times New Roman"/>
                <w:color w:val="auto"/>
                <w:sz w:val="28"/>
                <w:szCs w:val="28"/>
                <w:lang w:val="en-US"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41702167" w14:textId="77777777" w:rsidR="000200CC" w:rsidRPr="00F410F1" w:rsidRDefault="000200CC"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sidRPr="00F410F1">
              <w:rPr>
                <w:rFonts w:ascii="Times New Roman" w:eastAsia="Times New Roman" w:hAnsi="Times New Roman" w:cs="Times New Roman"/>
                <w:color w:val="auto"/>
                <w:sz w:val="28"/>
                <w:szCs w:val="28"/>
                <w:lang w:eastAsia="ru-RU"/>
              </w:rPr>
              <w:t>-</w:t>
            </w:r>
          </w:p>
        </w:tc>
      </w:tr>
      <w:tr w:rsidR="00557F61" w:rsidRPr="00F410F1" w14:paraId="53ED753F" w14:textId="77777777" w:rsidTr="00CD50A1">
        <w:tc>
          <w:tcPr>
            <w:tcW w:w="4316" w:type="dxa"/>
            <w:tcBorders>
              <w:top w:val="single" w:sz="4" w:space="0" w:color="auto"/>
              <w:left w:val="single" w:sz="4" w:space="0" w:color="auto"/>
              <w:bottom w:val="single" w:sz="4" w:space="0" w:color="auto"/>
              <w:right w:val="single" w:sz="4" w:space="0" w:color="auto"/>
            </w:tcBorders>
          </w:tcPr>
          <w:p w14:paraId="02E95817" w14:textId="354C107B" w:rsidR="00557F61" w:rsidRPr="00557F61" w:rsidRDefault="00557F61" w:rsidP="00CD50A1">
            <w:pPr>
              <w:pStyle w:val="11"/>
              <w:widowControl w:val="0"/>
              <w:tabs>
                <w:tab w:val="left" w:pos="990"/>
              </w:tabs>
              <w:spacing w:before="120" w:after="120" w:line="240" w:lineRule="auto"/>
              <w:jc w:val="both"/>
              <w:rPr>
                <w:rFonts w:ascii="Times New Roman" w:eastAsia="Times New Roman" w:hAnsi="Times New Roman" w:cs="Times New Roman"/>
                <w:color w:val="auto"/>
                <w:sz w:val="28"/>
                <w:szCs w:val="28"/>
                <w:lang w:eastAsia="ru-RU"/>
              </w:rPr>
            </w:pPr>
            <w:r w:rsidRPr="00557F61">
              <w:rPr>
                <w:rFonts w:ascii="Times New Roman" w:eastAsia="Times New Roman" w:hAnsi="Times New Roman" w:cs="Times New Roman"/>
                <w:bCs/>
                <w:sz w:val="28"/>
                <w:szCs w:val="28"/>
              </w:rPr>
              <w:t>Суб’єкти господарювання</w:t>
            </w:r>
            <w:r>
              <w:rPr>
                <w:rFonts w:ascii="Times New Roman" w:eastAsia="Times New Roman" w:hAnsi="Times New Roman" w:cs="Times New Roman"/>
                <w:bCs/>
                <w:sz w:val="28"/>
                <w:szCs w:val="28"/>
              </w:rPr>
              <w:t>,</w:t>
            </w:r>
          </w:p>
        </w:tc>
        <w:tc>
          <w:tcPr>
            <w:tcW w:w="2606" w:type="dxa"/>
            <w:tcBorders>
              <w:top w:val="single" w:sz="4" w:space="0" w:color="auto"/>
              <w:left w:val="single" w:sz="4" w:space="0" w:color="auto"/>
              <w:bottom w:val="single" w:sz="4" w:space="0" w:color="auto"/>
              <w:right w:val="single" w:sz="4" w:space="0" w:color="auto"/>
            </w:tcBorders>
          </w:tcPr>
          <w:p w14:paraId="4CE50BEC" w14:textId="724D4F64" w:rsidR="00557F61" w:rsidRPr="00F410F1" w:rsidRDefault="00557F61"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tcPr>
          <w:p w14:paraId="0A0744F7" w14:textId="77777777" w:rsidR="00557F61" w:rsidRPr="00F410F1" w:rsidRDefault="00557F61" w:rsidP="00CD50A1">
            <w:pPr>
              <w:pStyle w:val="11"/>
              <w:widowControl w:val="0"/>
              <w:tabs>
                <w:tab w:val="left" w:pos="990"/>
              </w:tabs>
              <w:spacing w:before="120" w:after="120" w:line="240" w:lineRule="auto"/>
              <w:ind w:left="272" w:firstLine="720"/>
              <w:jc w:val="both"/>
              <w:rPr>
                <w:rFonts w:ascii="Times New Roman" w:eastAsia="Times New Roman" w:hAnsi="Times New Roman" w:cs="Times New Roman"/>
                <w:color w:val="auto"/>
                <w:sz w:val="28"/>
                <w:szCs w:val="28"/>
                <w:lang w:eastAsia="ru-RU"/>
              </w:rPr>
            </w:pPr>
          </w:p>
        </w:tc>
      </w:tr>
      <w:tr w:rsidR="00F410F1" w:rsidRPr="00F410F1" w14:paraId="350917F5" w14:textId="77777777" w:rsidTr="00CD50A1">
        <w:tc>
          <w:tcPr>
            <w:tcW w:w="4316" w:type="dxa"/>
            <w:tcBorders>
              <w:top w:val="single" w:sz="4" w:space="0" w:color="auto"/>
              <w:left w:val="single" w:sz="4" w:space="0" w:color="auto"/>
              <w:bottom w:val="single" w:sz="4" w:space="0" w:color="auto"/>
              <w:right w:val="single" w:sz="4" w:space="0" w:color="auto"/>
            </w:tcBorders>
            <w:hideMark/>
          </w:tcPr>
          <w:p w14:paraId="6E2FF3F1" w14:textId="45694372" w:rsidR="000200CC" w:rsidRPr="00F410F1" w:rsidRDefault="00557F61" w:rsidP="00CD50A1">
            <w:pPr>
              <w:widowControl w:val="0"/>
              <w:tabs>
                <w:tab w:val="left" w:pos="990"/>
              </w:tabs>
              <w:spacing w:before="120" w:after="120"/>
              <w:jc w:val="both"/>
              <w:rPr>
                <w:rFonts w:eastAsia="Times New Roman"/>
                <w:bCs/>
                <w:sz w:val="28"/>
                <w:szCs w:val="28"/>
                <w:lang w:val="uk-UA" w:eastAsia="uk-UA"/>
              </w:rPr>
            </w:pPr>
            <w:r>
              <w:rPr>
                <w:rFonts w:eastAsia="Times New Roman"/>
                <w:bCs/>
                <w:sz w:val="28"/>
                <w:szCs w:val="28"/>
                <w:lang w:val="uk-UA" w:eastAsia="uk-UA"/>
              </w:rPr>
              <w:t xml:space="preserve">У </w:t>
            </w:r>
            <w:r w:rsidR="000200CC" w:rsidRPr="00F410F1">
              <w:rPr>
                <w:rFonts w:eastAsia="Times New Roman"/>
                <w:bCs/>
                <w:sz w:val="28"/>
                <w:szCs w:val="28"/>
                <w:lang w:val="uk-UA" w:eastAsia="uk-UA"/>
              </w:rPr>
              <w:t>тому числі суб’єкти малого підприємництва</w:t>
            </w:r>
          </w:p>
        </w:tc>
        <w:tc>
          <w:tcPr>
            <w:tcW w:w="2606" w:type="dxa"/>
            <w:tcBorders>
              <w:top w:val="single" w:sz="4" w:space="0" w:color="auto"/>
              <w:left w:val="single" w:sz="4" w:space="0" w:color="auto"/>
              <w:bottom w:val="single" w:sz="4" w:space="0" w:color="auto"/>
              <w:right w:val="single" w:sz="4" w:space="0" w:color="auto"/>
            </w:tcBorders>
            <w:hideMark/>
          </w:tcPr>
          <w:p w14:paraId="40AE5279" w14:textId="77777777" w:rsidR="000200CC" w:rsidRPr="00F410F1" w:rsidRDefault="000200CC" w:rsidP="00CD50A1">
            <w:pPr>
              <w:widowControl w:val="0"/>
              <w:tabs>
                <w:tab w:val="left" w:pos="990"/>
              </w:tabs>
              <w:spacing w:before="120" w:after="120"/>
              <w:ind w:left="272" w:firstLine="2"/>
              <w:rPr>
                <w:rFonts w:eastAsia="Times New Roman"/>
                <w:bCs/>
                <w:sz w:val="28"/>
                <w:szCs w:val="28"/>
                <w:lang w:val="uk-UA" w:eastAsia="uk-UA"/>
              </w:rPr>
            </w:pPr>
            <w:r w:rsidRPr="00F410F1">
              <w:rPr>
                <w:rFonts w:eastAsia="Times New Roman"/>
                <w:bCs/>
                <w:sz w:val="28"/>
                <w:szCs w:val="28"/>
                <w:lang w:val="uk-UA" w:eastAsia="uk-UA"/>
              </w:rPr>
              <w:t xml:space="preserve">          +</w:t>
            </w:r>
          </w:p>
        </w:tc>
        <w:tc>
          <w:tcPr>
            <w:tcW w:w="2825" w:type="dxa"/>
            <w:tcBorders>
              <w:top w:val="single" w:sz="4" w:space="0" w:color="auto"/>
              <w:left w:val="single" w:sz="4" w:space="0" w:color="auto"/>
              <w:bottom w:val="single" w:sz="4" w:space="0" w:color="auto"/>
              <w:right w:val="single" w:sz="4" w:space="0" w:color="auto"/>
            </w:tcBorders>
            <w:hideMark/>
          </w:tcPr>
          <w:p w14:paraId="7A9EB16A" w14:textId="77777777" w:rsidR="000200CC" w:rsidRPr="00F410F1" w:rsidRDefault="000200CC" w:rsidP="00CD50A1">
            <w:pPr>
              <w:widowControl w:val="0"/>
              <w:tabs>
                <w:tab w:val="left" w:pos="990"/>
              </w:tabs>
              <w:spacing w:before="120" w:after="120"/>
              <w:ind w:left="272" w:firstLine="2"/>
              <w:rPr>
                <w:rFonts w:eastAsia="Times New Roman"/>
                <w:bCs/>
                <w:sz w:val="28"/>
                <w:szCs w:val="28"/>
                <w:lang w:val="uk-UA" w:eastAsia="uk-UA"/>
              </w:rPr>
            </w:pPr>
            <w:r w:rsidRPr="00F410F1">
              <w:rPr>
                <w:rFonts w:eastAsia="Times New Roman"/>
                <w:bCs/>
                <w:sz w:val="28"/>
                <w:szCs w:val="28"/>
                <w:lang w:val="uk-UA" w:eastAsia="uk-UA"/>
              </w:rPr>
              <w:t xml:space="preserve">          -</w:t>
            </w:r>
          </w:p>
        </w:tc>
      </w:tr>
    </w:tbl>
    <w:p w14:paraId="38E8F3F0" w14:textId="77777777" w:rsidR="000200CC" w:rsidRPr="00F410F1" w:rsidRDefault="000200CC" w:rsidP="002C1FD1">
      <w:pPr>
        <w:widowControl w:val="0"/>
        <w:tabs>
          <w:tab w:val="left" w:pos="990"/>
        </w:tabs>
        <w:spacing w:before="120" w:after="120"/>
        <w:ind w:firstLine="567"/>
        <w:jc w:val="both"/>
        <w:rPr>
          <w:rFonts w:eastAsia="Times New Roman"/>
          <w:sz w:val="28"/>
          <w:szCs w:val="28"/>
          <w:lang w:val="uk-UA" w:eastAsia="ru-RU"/>
        </w:rPr>
      </w:pPr>
      <w:r w:rsidRPr="00F410F1">
        <w:rPr>
          <w:rFonts w:eastAsia="Times New Roman"/>
          <w:sz w:val="28"/>
          <w:szCs w:val="28"/>
          <w:lang w:val="uk-UA" w:eastAsia="ru-RU"/>
        </w:rPr>
        <w:t>Врегулювання зазначених проблемних питань не може бути здійснено за допомогою:</w:t>
      </w:r>
    </w:p>
    <w:p w14:paraId="5BE3012C" w14:textId="77777777" w:rsidR="000200CC" w:rsidRPr="00F410F1" w:rsidRDefault="000200CC" w:rsidP="002C1FD1">
      <w:pPr>
        <w:widowControl w:val="0"/>
        <w:tabs>
          <w:tab w:val="left" w:pos="990"/>
        </w:tabs>
        <w:spacing w:before="120" w:after="120"/>
        <w:ind w:firstLine="567"/>
        <w:jc w:val="both"/>
        <w:rPr>
          <w:rFonts w:eastAsia="Times New Roman"/>
          <w:sz w:val="28"/>
          <w:szCs w:val="28"/>
          <w:lang w:val="uk-UA" w:eastAsia="ru-RU"/>
        </w:rPr>
      </w:pPr>
      <w:r w:rsidRPr="00F410F1">
        <w:rPr>
          <w:rFonts w:eastAsia="Times New Roman"/>
          <w:sz w:val="28"/>
          <w:szCs w:val="28"/>
          <w:lang w:val="uk-UA" w:eastAsia="ru-RU"/>
        </w:rPr>
        <w:lastRenderedPageBreak/>
        <w:t>ринкових механізмів, оскільки такі питання регулюються виключно нормативно-правовими актами;</w:t>
      </w:r>
    </w:p>
    <w:p w14:paraId="2EB0DDA9" w14:textId="77777777" w:rsidR="000200CC" w:rsidRPr="00F410F1" w:rsidRDefault="000200CC" w:rsidP="002C1FD1">
      <w:pPr>
        <w:widowControl w:val="0"/>
        <w:tabs>
          <w:tab w:val="left" w:pos="990"/>
        </w:tabs>
        <w:spacing w:before="120" w:after="120"/>
        <w:ind w:firstLine="567"/>
        <w:jc w:val="both"/>
        <w:rPr>
          <w:rFonts w:eastAsia="Times New Roman"/>
          <w:sz w:val="28"/>
          <w:szCs w:val="28"/>
          <w:lang w:val="uk-UA" w:eastAsia="ru-RU"/>
        </w:rPr>
      </w:pPr>
      <w:r w:rsidRPr="00F410F1">
        <w:rPr>
          <w:rFonts w:eastAsia="Times New Roman"/>
          <w:sz w:val="28"/>
          <w:szCs w:val="28"/>
          <w:lang w:val="uk-UA" w:eastAsia="ru-RU"/>
        </w:rPr>
        <w:t xml:space="preserve">діючих регуляторних актів, оскільки чинним законодавством </w:t>
      </w:r>
      <w:r w:rsidRPr="00F410F1">
        <w:rPr>
          <w:rFonts w:eastAsia="Times New Roman"/>
          <w:bCs/>
          <w:iCs/>
          <w:sz w:val="28"/>
          <w:szCs w:val="28"/>
          <w:lang w:val="uk-UA" w:eastAsia="ru-RU"/>
        </w:rPr>
        <w:t xml:space="preserve">порушені питання не врегульовані у повному обсязі. </w:t>
      </w:r>
    </w:p>
    <w:p w14:paraId="52346CB8" w14:textId="77777777" w:rsidR="000200CC" w:rsidRPr="00F410F1" w:rsidRDefault="000200CC" w:rsidP="000200CC">
      <w:pPr>
        <w:widowControl w:val="0"/>
        <w:tabs>
          <w:tab w:val="left" w:pos="990"/>
        </w:tabs>
        <w:spacing w:before="120" w:after="120"/>
        <w:ind w:left="270" w:firstLine="708"/>
        <w:jc w:val="center"/>
        <w:rPr>
          <w:rFonts w:eastAsia="Arial Unicode MS"/>
          <w:b/>
          <w:bCs/>
          <w:sz w:val="28"/>
          <w:szCs w:val="28"/>
          <w:lang w:val="uk-UA" w:eastAsia="ru-RU"/>
        </w:rPr>
      </w:pPr>
    </w:p>
    <w:p w14:paraId="403B9DE5" w14:textId="77777777" w:rsidR="000200CC" w:rsidRPr="00F410F1" w:rsidRDefault="000200CC" w:rsidP="000200CC">
      <w:pPr>
        <w:widowControl w:val="0"/>
        <w:tabs>
          <w:tab w:val="left" w:pos="990"/>
        </w:tabs>
        <w:spacing w:before="120" w:after="120"/>
        <w:ind w:left="270" w:firstLine="708"/>
        <w:jc w:val="center"/>
        <w:rPr>
          <w:rFonts w:eastAsia="Arial Unicode MS"/>
          <w:b/>
          <w:bCs/>
          <w:sz w:val="28"/>
          <w:szCs w:val="28"/>
          <w:lang w:val="uk-UA" w:eastAsia="ru-RU"/>
        </w:rPr>
      </w:pPr>
      <w:r w:rsidRPr="00F410F1">
        <w:rPr>
          <w:rFonts w:eastAsia="Arial Unicode MS"/>
          <w:b/>
          <w:bCs/>
          <w:sz w:val="28"/>
          <w:szCs w:val="28"/>
          <w:lang w:val="uk-UA" w:eastAsia="ru-RU"/>
        </w:rPr>
        <w:t>ІІ. Цілі державного регулювання</w:t>
      </w:r>
    </w:p>
    <w:p w14:paraId="0E2AA106" w14:textId="1219DFDB" w:rsidR="000200CC" w:rsidRPr="00DE440C" w:rsidRDefault="000200CC" w:rsidP="002C1FD1">
      <w:pPr>
        <w:widowControl w:val="0"/>
        <w:tabs>
          <w:tab w:val="left" w:pos="770"/>
          <w:tab w:val="left" w:pos="990"/>
        </w:tabs>
        <w:spacing w:before="120" w:after="120"/>
        <w:ind w:firstLine="567"/>
        <w:jc w:val="both"/>
        <w:rPr>
          <w:rFonts w:eastAsia="Calibri"/>
          <w:sz w:val="28"/>
          <w:szCs w:val="28"/>
          <w:lang w:val="uk-UA" w:eastAsia="en-US"/>
        </w:rPr>
      </w:pPr>
      <w:r w:rsidRPr="00DE440C">
        <w:rPr>
          <w:rFonts w:eastAsia="Calibri"/>
          <w:sz w:val="28"/>
          <w:szCs w:val="28"/>
          <w:lang w:val="uk-UA" w:eastAsia="en-US"/>
        </w:rPr>
        <w:t xml:space="preserve">Основними цілями державного регулювання є: </w:t>
      </w:r>
    </w:p>
    <w:p w14:paraId="704DD026" w14:textId="4947B82C" w:rsidR="00980D88" w:rsidRPr="00DE440C" w:rsidRDefault="00980D88" w:rsidP="00980D88">
      <w:pPr>
        <w:ind w:firstLine="567"/>
        <w:jc w:val="both"/>
        <w:rPr>
          <w:sz w:val="28"/>
          <w:szCs w:val="28"/>
          <w:lang w:val="uk-UA"/>
        </w:rPr>
      </w:pPr>
      <w:r w:rsidRPr="00DE440C">
        <w:rPr>
          <w:sz w:val="28"/>
          <w:szCs w:val="28"/>
          <w:lang w:val="uk-UA"/>
        </w:rPr>
        <w:t>захист економічних і соціальних інтересів суспільства та окремих споживачів, у тому числі від нечесної підприємницької практики та введення їх в оману під час продажу лікарських засобів.</w:t>
      </w:r>
    </w:p>
    <w:p w14:paraId="05AD9C32" w14:textId="77777777" w:rsidR="00980D88" w:rsidRPr="00980D88" w:rsidRDefault="00980D88" w:rsidP="002C1FD1">
      <w:pPr>
        <w:widowControl w:val="0"/>
        <w:tabs>
          <w:tab w:val="left" w:pos="770"/>
          <w:tab w:val="left" w:pos="990"/>
        </w:tabs>
        <w:spacing w:before="120" w:after="120"/>
        <w:ind w:firstLine="567"/>
        <w:jc w:val="both"/>
        <w:rPr>
          <w:rFonts w:eastAsia="Calibri"/>
          <w:sz w:val="28"/>
          <w:szCs w:val="28"/>
          <w:highlight w:val="yellow"/>
          <w:lang w:val="uk-UA" w:eastAsia="en-US"/>
        </w:rPr>
      </w:pPr>
    </w:p>
    <w:p w14:paraId="5A15069F" w14:textId="77777777" w:rsidR="00557F61" w:rsidRDefault="00557F61" w:rsidP="008A23D2">
      <w:pPr>
        <w:widowControl w:val="0"/>
        <w:tabs>
          <w:tab w:val="left" w:pos="990"/>
        </w:tabs>
        <w:spacing w:before="120" w:after="120"/>
        <w:rPr>
          <w:rFonts w:eastAsia="Times New Roman"/>
          <w:b/>
          <w:sz w:val="28"/>
          <w:szCs w:val="28"/>
          <w:lang w:val="uk-UA" w:eastAsia="ru-RU"/>
        </w:rPr>
      </w:pPr>
    </w:p>
    <w:p w14:paraId="45F39B18" w14:textId="655A73B0" w:rsidR="000200CC" w:rsidRPr="00F410F1" w:rsidRDefault="000200CC" w:rsidP="000200CC">
      <w:pPr>
        <w:widowControl w:val="0"/>
        <w:tabs>
          <w:tab w:val="left" w:pos="990"/>
        </w:tabs>
        <w:spacing w:before="120" w:after="120"/>
        <w:ind w:left="270" w:firstLine="660"/>
        <w:jc w:val="center"/>
        <w:rPr>
          <w:rFonts w:eastAsia="Times New Roman"/>
          <w:b/>
          <w:sz w:val="28"/>
          <w:szCs w:val="28"/>
          <w:lang w:val="uk-UA" w:eastAsia="ru-RU"/>
        </w:rPr>
      </w:pPr>
      <w:r w:rsidRPr="00F410F1">
        <w:rPr>
          <w:rFonts w:eastAsia="Times New Roman"/>
          <w:b/>
          <w:sz w:val="28"/>
          <w:szCs w:val="28"/>
          <w:lang w:val="uk-UA" w:eastAsia="ru-RU"/>
        </w:rPr>
        <w:t>ІІІ. Визначення та оцінка альтернативних способів досягнення цілей</w:t>
      </w:r>
    </w:p>
    <w:p w14:paraId="2D91BFD6" w14:textId="77777777" w:rsidR="000200CC" w:rsidRPr="00F410F1" w:rsidRDefault="000200CC" w:rsidP="00133218">
      <w:pPr>
        <w:widowControl w:val="0"/>
        <w:numPr>
          <w:ilvl w:val="0"/>
          <w:numId w:val="1"/>
        </w:numPr>
        <w:tabs>
          <w:tab w:val="left" w:pos="990"/>
        </w:tabs>
        <w:spacing w:before="120" w:after="120"/>
        <w:ind w:left="270" w:firstLine="864"/>
        <w:jc w:val="both"/>
        <w:rPr>
          <w:rFonts w:eastAsia="Times New Roman"/>
          <w:sz w:val="28"/>
          <w:szCs w:val="28"/>
          <w:lang w:val="uk-UA" w:eastAsia="ru-RU"/>
        </w:rPr>
      </w:pPr>
      <w:r w:rsidRPr="00F410F1">
        <w:rPr>
          <w:rFonts w:eastAsia="Times New Roman"/>
          <w:sz w:val="28"/>
          <w:szCs w:val="28"/>
          <w:lang w:val="uk-UA" w:eastAsia="ru-RU"/>
        </w:rPr>
        <w:t>Визначення альтернативних способів</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405"/>
      </w:tblGrid>
      <w:tr w:rsidR="00F410F1" w:rsidRPr="00F410F1" w14:paraId="7254D000" w14:textId="77777777" w:rsidTr="00DE506B">
        <w:tc>
          <w:tcPr>
            <w:tcW w:w="3950" w:type="dxa"/>
            <w:tcBorders>
              <w:top w:val="single" w:sz="4" w:space="0" w:color="auto"/>
              <w:left w:val="single" w:sz="4" w:space="0" w:color="auto"/>
              <w:bottom w:val="single" w:sz="4" w:space="0" w:color="auto"/>
              <w:right w:val="single" w:sz="4" w:space="0" w:color="auto"/>
            </w:tcBorders>
            <w:hideMark/>
          </w:tcPr>
          <w:p w14:paraId="4B794B0F" w14:textId="77777777" w:rsidR="000200CC" w:rsidRPr="00F410F1" w:rsidRDefault="000200CC" w:rsidP="00CD50A1">
            <w:pPr>
              <w:widowControl w:val="0"/>
              <w:tabs>
                <w:tab w:val="left" w:pos="990"/>
              </w:tabs>
              <w:spacing w:before="120" w:after="120"/>
              <w:ind w:left="270"/>
              <w:jc w:val="center"/>
              <w:rPr>
                <w:rFonts w:eastAsia="Times New Roman"/>
                <w:sz w:val="28"/>
                <w:szCs w:val="28"/>
                <w:lang w:val="uk-UA" w:eastAsia="ru-RU"/>
              </w:rPr>
            </w:pPr>
            <w:r w:rsidRPr="00F410F1">
              <w:rPr>
                <w:rFonts w:eastAsia="Times New Roman"/>
                <w:sz w:val="28"/>
                <w:szCs w:val="28"/>
                <w:lang w:val="uk-UA" w:eastAsia="ru-RU"/>
              </w:rPr>
              <w:t>Вид альтернативи</w:t>
            </w:r>
          </w:p>
        </w:tc>
        <w:tc>
          <w:tcPr>
            <w:tcW w:w="5405" w:type="dxa"/>
            <w:tcBorders>
              <w:top w:val="single" w:sz="4" w:space="0" w:color="auto"/>
              <w:left w:val="single" w:sz="4" w:space="0" w:color="auto"/>
              <w:bottom w:val="single" w:sz="4" w:space="0" w:color="auto"/>
              <w:right w:val="single" w:sz="4" w:space="0" w:color="auto"/>
            </w:tcBorders>
            <w:hideMark/>
          </w:tcPr>
          <w:p w14:paraId="074161E2" w14:textId="77777777" w:rsidR="000200CC" w:rsidRPr="00F410F1" w:rsidRDefault="000200CC" w:rsidP="00CD50A1">
            <w:pPr>
              <w:widowControl w:val="0"/>
              <w:tabs>
                <w:tab w:val="left" w:pos="990"/>
              </w:tabs>
              <w:spacing w:before="120" w:after="120"/>
              <w:ind w:left="270"/>
              <w:jc w:val="center"/>
              <w:rPr>
                <w:rFonts w:eastAsia="Times New Roman"/>
                <w:sz w:val="28"/>
                <w:szCs w:val="28"/>
                <w:lang w:val="uk-UA" w:eastAsia="ru-RU"/>
              </w:rPr>
            </w:pPr>
            <w:r w:rsidRPr="00F410F1">
              <w:rPr>
                <w:rFonts w:eastAsia="Times New Roman"/>
                <w:sz w:val="28"/>
                <w:szCs w:val="28"/>
                <w:lang w:val="uk-UA" w:eastAsia="ru-RU"/>
              </w:rPr>
              <w:t>Опис альтернативи</w:t>
            </w:r>
          </w:p>
        </w:tc>
      </w:tr>
      <w:tr w:rsidR="00F410F1" w:rsidRPr="00DE506B" w14:paraId="3F3AA3BC" w14:textId="77777777" w:rsidTr="00DE506B">
        <w:tc>
          <w:tcPr>
            <w:tcW w:w="3950" w:type="dxa"/>
            <w:tcBorders>
              <w:top w:val="single" w:sz="4" w:space="0" w:color="auto"/>
              <w:left w:val="single" w:sz="4" w:space="0" w:color="auto"/>
              <w:bottom w:val="single" w:sz="4" w:space="0" w:color="auto"/>
              <w:right w:val="single" w:sz="4" w:space="0" w:color="auto"/>
            </w:tcBorders>
            <w:hideMark/>
          </w:tcPr>
          <w:p w14:paraId="6A93DF12" w14:textId="77777777" w:rsidR="000200CC" w:rsidRPr="00F410F1" w:rsidRDefault="000200CC" w:rsidP="00494EB1">
            <w:pPr>
              <w:widowControl w:val="0"/>
              <w:tabs>
                <w:tab w:val="left" w:pos="990"/>
              </w:tabs>
              <w:spacing w:before="120" w:after="120"/>
              <w:rPr>
                <w:rFonts w:eastAsia="Times New Roman"/>
                <w:sz w:val="28"/>
                <w:szCs w:val="28"/>
                <w:lang w:val="uk-UA" w:eastAsia="ru-RU"/>
              </w:rPr>
            </w:pPr>
            <w:r w:rsidRPr="00F410F1">
              <w:rPr>
                <w:rFonts w:eastAsia="Times New Roman"/>
                <w:sz w:val="28"/>
                <w:szCs w:val="28"/>
                <w:lang w:val="uk-UA" w:eastAsia="ru-RU"/>
              </w:rPr>
              <w:t>Альтернатива 1.</w:t>
            </w:r>
          </w:p>
          <w:p w14:paraId="45E1B837" w14:textId="77777777" w:rsidR="000200CC" w:rsidRPr="00F410F1" w:rsidRDefault="000200CC" w:rsidP="00CD50A1">
            <w:pPr>
              <w:widowControl w:val="0"/>
              <w:tabs>
                <w:tab w:val="left" w:pos="990"/>
              </w:tabs>
              <w:spacing w:before="120" w:after="120"/>
              <w:rPr>
                <w:rFonts w:eastAsia="Times New Roman"/>
                <w:sz w:val="28"/>
                <w:szCs w:val="28"/>
                <w:lang w:val="uk-UA" w:eastAsia="ru-RU"/>
              </w:rPr>
            </w:pPr>
            <w:r w:rsidRPr="00F410F1">
              <w:rPr>
                <w:rFonts w:eastAsia="Times New Roman"/>
                <w:sz w:val="28"/>
                <w:szCs w:val="28"/>
                <w:lang w:val="uk-UA" w:eastAsia="ru-RU"/>
              </w:rPr>
              <w:t>Збереження ситуації, яка існує на цей час.</w:t>
            </w:r>
          </w:p>
        </w:tc>
        <w:tc>
          <w:tcPr>
            <w:tcW w:w="5405" w:type="dxa"/>
            <w:tcBorders>
              <w:top w:val="single" w:sz="4" w:space="0" w:color="auto"/>
              <w:left w:val="single" w:sz="4" w:space="0" w:color="auto"/>
              <w:bottom w:val="single" w:sz="4" w:space="0" w:color="auto"/>
              <w:right w:val="single" w:sz="4" w:space="0" w:color="auto"/>
            </w:tcBorders>
            <w:hideMark/>
          </w:tcPr>
          <w:p w14:paraId="5D0F2B72" w14:textId="4C1A54AA" w:rsidR="000200CC" w:rsidRPr="00F410F1" w:rsidRDefault="000200CC" w:rsidP="00DE506B">
            <w:pPr>
              <w:widowControl w:val="0"/>
              <w:tabs>
                <w:tab w:val="left" w:pos="990"/>
              </w:tabs>
              <w:jc w:val="both"/>
              <w:rPr>
                <w:sz w:val="28"/>
                <w:szCs w:val="28"/>
                <w:lang w:val="uk-UA"/>
              </w:rPr>
            </w:pPr>
            <w:r w:rsidRPr="00F410F1">
              <w:rPr>
                <w:sz w:val="28"/>
                <w:szCs w:val="28"/>
                <w:lang w:val="uk-UA"/>
              </w:rPr>
              <w:t>Не забезпечує досягнення цілей державного регулювання, передбачених у розділі ІІ цього Аналізу регуляторного впливу</w:t>
            </w:r>
            <w:r w:rsidR="00557F61">
              <w:rPr>
                <w:sz w:val="28"/>
                <w:szCs w:val="28"/>
                <w:lang w:val="uk-UA"/>
              </w:rPr>
              <w:t xml:space="preserve"> (далі – Аналіз)</w:t>
            </w:r>
            <w:r w:rsidRPr="00F410F1">
              <w:rPr>
                <w:sz w:val="28"/>
                <w:szCs w:val="28"/>
                <w:lang w:val="uk-UA"/>
              </w:rPr>
              <w:t>.</w:t>
            </w:r>
          </w:p>
          <w:p w14:paraId="7DA18837" w14:textId="4644BA82" w:rsidR="007C3421" w:rsidRPr="007C3421" w:rsidRDefault="00A253A3" w:rsidP="007C3421">
            <w:pPr>
              <w:ind w:firstLine="567"/>
              <w:jc w:val="both"/>
              <w:rPr>
                <w:sz w:val="28"/>
                <w:szCs w:val="28"/>
                <w:lang w:val="uk-UA"/>
              </w:rPr>
            </w:pPr>
            <w:r w:rsidRPr="007C3421">
              <w:rPr>
                <w:bCs/>
                <w:spacing w:val="2"/>
                <w:sz w:val="28"/>
                <w:szCs w:val="28"/>
                <w:lang w:val="uk-UA"/>
              </w:rPr>
              <w:t>Наслідком зазначеної проблеми є</w:t>
            </w:r>
            <w:r>
              <w:rPr>
                <w:bCs/>
                <w:spacing w:val="2"/>
                <w:sz w:val="28"/>
                <w:szCs w:val="28"/>
                <w:lang w:val="uk-UA"/>
              </w:rPr>
              <w:t xml:space="preserve"> </w:t>
            </w:r>
            <w:r w:rsidR="007C3421" w:rsidRPr="007C3421">
              <w:rPr>
                <w:sz w:val="28"/>
                <w:szCs w:val="28"/>
                <w:lang w:val="uk-UA"/>
              </w:rPr>
              <w:t>нечесн</w:t>
            </w:r>
            <w:r w:rsidR="007C3421">
              <w:rPr>
                <w:sz w:val="28"/>
                <w:szCs w:val="28"/>
                <w:lang w:val="uk-UA"/>
              </w:rPr>
              <w:t>а</w:t>
            </w:r>
            <w:r w:rsidR="007C3421" w:rsidRPr="007C3421">
              <w:rPr>
                <w:sz w:val="28"/>
                <w:szCs w:val="28"/>
                <w:lang w:val="uk-UA"/>
              </w:rPr>
              <w:t xml:space="preserve"> підприємницьк</w:t>
            </w:r>
            <w:r w:rsidR="007C3421">
              <w:rPr>
                <w:sz w:val="28"/>
                <w:szCs w:val="28"/>
                <w:lang w:val="uk-UA"/>
              </w:rPr>
              <w:t>а</w:t>
            </w:r>
            <w:r w:rsidR="007C3421" w:rsidRPr="007C3421">
              <w:rPr>
                <w:sz w:val="28"/>
                <w:szCs w:val="28"/>
                <w:lang w:val="uk-UA"/>
              </w:rPr>
              <w:t xml:space="preserve"> практик</w:t>
            </w:r>
            <w:r w:rsidR="007C3421">
              <w:rPr>
                <w:sz w:val="28"/>
                <w:szCs w:val="28"/>
                <w:lang w:val="uk-UA"/>
              </w:rPr>
              <w:t>а</w:t>
            </w:r>
            <w:r w:rsidR="007C3421" w:rsidRPr="007C3421">
              <w:rPr>
                <w:sz w:val="28"/>
                <w:szCs w:val="28"/>
                <w:lang w:val="uk-UA"/>
              </w:rPr>
              <w:t xml:space="preserve"> та введення </w:t>
            </w:r>
            <w:r w:rsidR="007C3421">
              <w:rPr>
                <w:sz w:val="28"/>
                <w:szCs w:val="28"/>
                <w:lang w:val="uk-UA"/>
              </w:rPr>
              <w:t xml:space="preserve">споживачів </w:t>
            </w:r>
            <w:r w:rsidR="007C3421" w:rsidRPr="007C3421">
              <w:rPr>
                <w:sz w:val="28"/>
                <w:szCs w:val="28"/>
                <w:lang w:val="uk-UA"/>
              </w:rPr>
              <w:t>в оману під час продажу лікарських засобів.</w:t>
            </w:r>
          </w:p>
          <w:p w14:paraId="2A028F27" w14:textId="56465A56" w:rsidR="00DE506B" w:rsidRPr="00B06C68" w:rsidRDefault="00DE506B" w:rsidP="00DE506B">
            <w:pPr>
              <w:widowControl w:val="0"/>
              <w:tabs>
                <w:tab w:val="left" w:pos="990"/>
              </w:tabs>
              <w:jc w:val="both"/>
              <w:rPr>
                <w:shd w:val="clear" w:color="auto" w:fill="FFFFFF"/>
                <w:lang w:val="uk-UA"/>
              </w:rPr>
            </w:pPr>
          </w:p>
        </w:tc>
      </w:tr>
      <w:tr w:rsidR="00F410F1" w:rsidRPr="00DE506B" w14:paraId="5265BE72" w14:textId="77777777" w:rsidTr="00DE506B">
        <w:tc>
          <w:tcPr>
            <w:tcW w:w="3950" w:type="dxa"/>
            <w:tcBorders>
              <w:top w:val="single" w:sz="4" w:space="0" w:color="auto"/>
              <w:left w:val="single" w:sz="4" w:space="0" w:color="auto"/>
              <w:bottom w:val="single" w:sz="4" w:space="0" w:color="auto"/>
              <w:right w:val="single" w:sz="4" w:space="0" w:color="auto"/>
            </w:tcBorders>
            <w:hideMark/>
          </w:tcPr>
          <w:p w14:paraId="47A83199" w14:textId="3411F74A" w:rsidR="000200CC" w:rsidRPr="00F410F1" w:rsidRDefault="000200CC" w:rsidP="00CD50A1">
            <w:pPr>
              <w:widowControl w:val="0"/>
              <w:tabs>
                <w:tab w:val="left" w:pos="990"/>
              </w:tabs>
              <w:spacing w:before="120" w:after="120"/>
              <w:rPr>
                <w:rFonts w:eastAsia="Times New Roman"/>
                <w:sz w:val="28"/>
                <w:szCs w:val="28"/>
                <w:lang w:val="uk-UA" w:eastAsia="ru-RU"/>
              </w:rPr>
            </w:pPr>
            <w:r w:rsidRPr="00F410F1">
              <w:rPr>
                <w:rFonts w:eastAsia="Times New Roman"/>
                <w:sz w:val="28"/>
                <w:szCs w:val="28"/>
                <w:lang w:val="uk-UA" w:eastAsia="ru-RU"/>
              </w:rPr>
              <w:t>Альтернатива 2.</w:t>
            </w:r>
          </w:p>
          <w:p w14:paraId="1A838D4E" w14:textId="0C53B05A" w:rsidR="000200CC" w:rsidRPr="00F410F1" w:rsidRDefault="000200CC" w:rsidP="00CD50A1">
            <w:pPr>
              <w:widowControl w:val="0"/>
              <w:tabs>
                <w:tab w:val="left" w:pos="990"/>
              </w:tabs>
              <w:spacing w:before="120" w:after="120"/>
              <w:rPr>
                <w:rFonts w:eastAsia="Calibri"/>
                <w:sz w:val="28"/>
                <w:szCs w:val="28"/>
                <w:lang w:val="uk-UA" w:eastAsia="en-US"/>
              </w:rPr>
            </w:pPr>
            <w:r w:rsidRPr="00F410F1">
              <w:rPr>
                <w:sz w:val="28"/>
                <w:szCs w:val="28"/>
                <w:lang w:val="uk-UA" w:eastAsia="ru-RU"/>
              </w:rPr>
              <w:t xml:space="preserve">Прийняття проєкту </w:t>
            </w:r>
            <w:r w:rsidR="00CD50A1">
              <w:rPr>
                <w:sz w:val="28"/>
                <w:szCs w:val="28"/>
                <w:lang w:val="uk-UA" w:eastAsia="ru-RU"/>
              </w:rPr>
              <w:t>постанови</w:t>
            </w:r>
            <w:r w:rsidRPr="00F410F1" w:rsidDel="00741AC3">
              <w:rPr>
                <w:rFonts w:eastAsia="Times New Roman" w:cs="Arial"/>
                <w:sz w:val="28"/>
                <w:szCs w:val="28"/>
                <w:lang w:val="uk-UA" w:eastAsia="ru-RU"/>
              </w:rPr>
              <w:t xml:space="preserve"> </w:t>
            </w:r>
          </w:p>
        </w:tc>
        <w:tc>
          <w:tcPr>
            <w:tcW w:w="5405" w:type="dxa"/>
            <w:tcBorders>
              <w:top w:val="single" w:sz="4" w:space="0" w:color="auto"/>
              <w:left w:val="single" w:sz="4" w:space="0" w:color="auto"/>
              <w:bottom w:val="single" w:sz="4" w:space="0" w:color="auto"/>
              <w:right w:val="single" w:sz="4" w:space="0" w:color="auto"/>
            </w:tcBorders>
            <w:hideMark/>
          </w:tcPr>
          <w:p w14:paraId="77A1C6D3" w14:textId="77777777" w:rsidR="00C12BCB" w:rsidRPr="007C3421" w:rsidRDefault="000200CC" w:rsidP="00C12BCB">
            <w:pPr>
              <w:ind w:firstLine="567"/>
              <w:jc w:val="both"/>
              <w:rPr>
                <w:sz w:val="28"/>
                <w:szCs w:val="28"/>
                <w:lang w:val="uk-UA"/>
              </w:rPr>
            </w:pPr>
            <w:r w:rsidRPr="00F410F1">
              <w:rPr>
                <w:sz w:val="28"/>
                <w:szCs w:val="28"/>
                <w:lang w:val="uk-UA"/>
              </w:rPr>
              <w:t xml:space="preserve">Така альтернатива передбачає </w:t>
            </w:r>
            <w:r w:rsidR="00982890">
              <w:rPr>
                <w:bCs/>
                <w:spacing w:val="2"/>
                <w:sz w:val="28"/>
                <w:szCs w:val="28"/>
                <w:lang w:val="uk-UA"/>
              </w:rPr>
              <w:t xml:space="preserve">уникнути </w:t>
            </w:r>
            <w:r w:rsidR="00C12BCB" w:rsidRPr="007C3421">
              <w:rPr>
                <w:sz w:val="28"/>
                <w:szCs w:val="28"/>
                <w:lang w:val="uk-UA"/>
              </w:rPr>
              <w:t>нечесної підприємницької практики та введення їх в оману під час продажу лікарських засобів.</w:t>
            </w:r>
          </w:p>
          <w:p w14:paraId="382A860F" w14:textId="48F1517A" w:rsidR="00AA405F" w:rsidRPr="00C12BCB" w:rsidRDefault="00AA405F" w:rsidP="00986ECF">
            <w:pPr>
              <w:shd w:val="clear" w:color="auto" w:fill="FFFFFF"/>
              <w:jc w:val="both"/>
              <w:textAlignment w:val="baseline"/>
              <w:rPr>
                <w:rFonts w:eastAsia="Times New Roman"/>
                <w:bCs/>
                <w:sz w:val="28"/>
                <w:szCs w:val="28"/>
                <w:lang w:val="uk-UA" w:eastAsia="ru-RU"/>
              </w:rPr>
            </w:pPr>
          </w:p>
        </w:tc>
      </w:tr>
    </w:tbl>
    <w:p w14:paraId="244802D1" w14:textId="77777777" w:rsidR="000200CC" w:rsidRPr="00F410F1" w:rsidRDefault="000200CC" w:rsidP="000200CC">
      <w:pPr>
        <w:widowControl w:val="0"/>
        <w:tabs>
          <w:tab w:val="left" w:pos="990"/>
        </w:tabs>
        <w:spacing w:before="120" w:after="120"/>
        <w:jc w:val="both"/>
        <w:rPr>
          <w:rFonts w:eastAsia="Times New Roman"/>
          <w:sz w:val="28"/>
          <w:szCs w:val="28"/>
          <w:lang w:val="uk-UA" w:eastAsia="ru-RU"/>
        </w:rPr>
      </w:pPr>
    </w:p>
    <w:p w14:paraId="79A0D8E0" w14:textId="77777777" w:rsidR="000200CC" w:rsidRPr="00F410F1" w:rsidRDefault="000200CC" w:rsidP="00133218">
      <w:pPr>
        <w:widowControl w:val="0"/>
        <w:tabs>
          <w:tab w:val="left" w:pos="990"/>
        </w:tabs>
        <w:spacing w:before="120" w:after="120"/>
        <w:ind w:firstLine="993"/>
        <w:jc w:val="both"/>
        <w:rPr>
          <w:rFonts w:eastAsia="Times New Roman"/>
          <w:sz w:val="28"/>
          <w:szCs w:val="28"/>
          <w:lang w:val="uk-UA" w:eastAsia="ru-RU"/>
        </w:rPr>
      </w:pPr>
      <w:r w:rsidRPr="00F410F1">
        <w:rPr>
          <w:rFonts w:eastAsia="Times New Roman"/>
          <w:sz w:val="28"/>
          <w:szCs w:val="28"/>
          <w:lang w:val="uk-UA" w:eastAsia="ru-RU"/>
        </w:rPr>
        <w:t>2. Оцінка вибраних альтернативних способів досягнення цілей</w:t>
      </w:r>
    </w:p>
    <w:p w14:paraId="48B782B8" w14:textId="77777777" w:rsidR="000200CC" w:rsidRPr="00F410F1" w:rsidRDefault="000200CC" w:rsidP="00133218">
      <w:pPr>
        <w:widowControl w:val="0"/>
        <w:tabs>
          <w:tab w:val="left" w:pos="990"/>
        </w:tabs>
        <w:spacing w:before="120" w:after="120"/>
        <w:ind w:left="270" w:firstLine="723"/>
        <w:jc w:val="both"/>
        <w:rPr>
          <w:rFonts w:eastAsia="Times New Roman"/>
          <w:sz w:val="28"/>
          <w:szCs w:val="28"/>
          <w:lang w:val="uk-UA" w:eastAsia="ru-RU"/>
        </w:rPr>
      </w:pPr>
      <w:r w:rsidRPr="00F410F1">
        <w:rPr>
          <w:rFonts w:eastAsia="Times New Roman"/>
          <w:sz w:val="28"/>
          <w:szCs w:val="28"/>
          <w:lang w:val="uk-UA" w:eastAsia="ru-RU"/>
        </w:rPr>
        <w:t>Оцінка впливу на сферу інтересів держави</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330"/>
        <w:gridCol w:w="3690"/>
      </w:tblGrid>
      <w:tr w:rsidR="00F410F1" w:rsidRPr="00F410F1" w14:paraId="634ED999" w14:textId="77777777" w:rsidTr="00037AAA">
        <w:tc>
          <w:tcPr>
            <w:tcW w:w="2160" w:type="dxa"/>
            <w:tcBorders>
              <w:top w:val="single" w:sz="4" w:space="0" w:color="auto"/>
              <w:left w:val="single" w:sz="4" w:space="0" w:color="auto"/>
              <w:bottom w:val="single" w:sz="4" w:space="0" w:color="auto"/>
              <w:right w:val="single" w:sz="4" w:space="0" w:color="auto"/>
            </w:tcBorders>
          </w:tcPr>
          <w:p w14:paraId="431EB54B" w14:textId="77777777" w:rsidR="000200CC" w:rsidRPr="00F410F1" w:rsidRDefault="000200CC" w:rsidP="00CD50A1">
            <w:pPr>
              <w:widowControl w:val="0"/>
              <w:tabs>
                <w:tab w:val="left" w:pos="990"/>
              </w:tabs>
              <w:spacing w:before="120" w:after="120"/>
              <w:rPr>
                <w:rFonts w:eastAsia="Times New Roman"/>
                <w:bCs/>
                <w:sz w:val="28"/>
                <w:szCs w:val="28"/>
                <w:lang w:val="uk-UA" w:eastAsia="uk-UA"/>
              </w:rPr>
            </w:pPr>
            <w:r w:rsidRPr="00F410F1">
              <w:rPr>
                <w:rFonts w:eastAsia="Times New Roman"/>
                <w:bCs/>
                <w:sz w:val="28"/>
                <w:szCs w:val="28"/>
                <w:lang w:val="uk-UA" w:eastAsia="uk-UA"/>
              </w:rPr>
              <w:t>Вид альтернативи</w:t>
            </w:r>
          </w:p>
          <w:p w14:paraId="0C1DE008" w14:textId="77777777" w:rsidR="000200CC" w:rsidRPr="00F410F1" w:rsidRDefault="000200CC" w:rsidP="00CD50A1">
            <w:pPr>
              <w:widowControl w:val="0"/>
              <w:tabs>
                <w:tab w:val="left" w:pos="990"/>
              </w:tabs>
              <w:spacing w:before="120" w:after="120"/>
              <w:ind w:left="270"/>
              <w:rPr>
                <w:rFonts w:eastAsia="Times New Roman"/>
                <w:bCs/>
                <w:sz w:val="28"/>
                <w:szCs w:val="28"/>
                <w:lang w:val="uk-UA" w:eastAsia="uk-UA"/>
              </w:rPr>
            </w:pPr>
          </w:p>
        </w:tc>
        <w:tc>
          <w:tcPr>
            <w:tcW w:w="3330" w:type="dxa"/>
            <w:tcBorders>
              <w:top w:val="single" w:sz="4" w:space="0" w:color="auto"/>
              <w:left w:val="single" w:sz="4" w:space="0" w:color="auto"/>
              <w:bottom w:val="single" w:sz="4" w:space="0" w:color="auto"/>
              <w:right w:val="single" w:sz="4" w:space="0" w:color="auto"/>
            </w:tcBorders>
            <w:hideMark/>
          </w:tcPr>
          <w:p w14:paraId="712847F4" w14:textId="77777777" w:rsidR="000200CC" w:rsidRPr="00F410F1" w:rsidRDefault="000200CC" w:rsidP="00CD50A1">
            <w:pPr>
              <w:widowControl w:val="0"/>
              <w:tabs>
                <w:tab w:val="left" w:pos="990"/>
              </w:tabs>
              <w:spacing w:before="120" w:after="120"/>
              <w:ind w:left="270" w:firstLine="2"/>
              <w:rPr>
                <w:rFonts w:eastAsia="Times New Roman"/>
                <w:bCs/>
                <w:sz w:val="28"/>
                <w:szCs w:val="28"/>
                <w:lang w:val="uk-UA" w:eastAsia="uk-UA"/>
              </w:rPr>
            </w:pPr>
            <w:r w:rsidRPr="00F410F1">
              <w:rPr>
                <w:rFonts w:eastAsia="Times New Roman"/>
                <w:bCs/>
                <w:sz w:val="28"/>
                <w:szCs w:val="28"/>
                <w:lang w:val="uk-UA" w:eastAsia="uk-UA"/>
              </w:rPr>
              <w:t>Вигоди</w:t>
            </w:r>
          </w:p>
        </w:tc>
        <w:tc>
          <w:tcPr>
            <w:tcW w:w="3690" w:type="dxa"/>
            <w:tcBorders>
              <w:top w:val="single" w:sz="4" w:space="0" w:color="auto"/>
              <w:left w:val="single" w:sz="4" w:space="0" w:color="auto"/>
              <w:bottom w:val="single" w:sz="4" w:space="0" w:color="auto"/>
              <w:right w:val="single" w:sz="4" w:space="0" w:color="auto"/>
            </w:tcBorders>
            <w:hideMark/>
          </w:tcPr>
          <w:p w14:paraId="315D4C8F" w14:textId="77777777" w:rsidR="000200CC" w:rsidRPr="00F410F1" w:rsidRDefault="000200CC" w:rsidP="00CD50A1">
            <w:pPr>
              <w:widowControl w:val="0"/>
              <w:tabs>
                <w:tab w:val="left" w:pos="990"/>
              </w:tabs>
              <w:spacing w:before="120" w:after="120"/>
              <w:ind w:left="270" w:firstLine="2"/>
              <w:rPr>
                <w:rFonts w:eastAsia="Times New Roman"/>
                <w:bCs/>
                <w:sz w:val="28"/>
                <w:szCs w:val="28"/>
                <w:lang w:val="uk-UA" w:eastAsia="uk-UA"/>
              </w:rPr>
            </w:pPr>
            <w:r w:rsidRPr="00F410F1">
              <w:rPr>
                <w:rFonts w:eastAsia="Times New Roman"/>
                <w:bCs/>
                <w:sz w:val="28"/>
                <w:szCs w:val="28"/>
                <w:lang w:val="uk-UA" w:eastAsia="uk-UA"/>
              </w:rPr>
              <w:t>Витрати</w:t>
            </w:r>
          </w:p>
        </w:tc>
      </w:tr>
      <w:tr w:rsidR="00F410F1" w:rsidRPr="00A45BE5" w14:paraId="648751F7" w14:textId="77777777" w:rsidTr="00037AAA">
        <w:tc>
          <w:tcPr>
            <w:tcW w:w="2160" w:type="dxa"/>
            <w:tcBorders>
              <w:top w:val="single" w:sz="4" w:space="0" w:color="auto"/>
              <w:left w:val="single" w:sz="4" w:space="0" w:color="auto"/>
              <w:bottom w:val="single" w:sz="4" w:space="0" w:color="auto"/>
              <w:right w:val="single" w:sz="4" w:space="0" w:color="auto"/>
            </w:tcBorders>
          </w:tcPr>
          <w:p w14:paraId="62FE9FA4" w14:textId="77777777" w:rsidR="000200CC" w:rsidRPr="00F410F1" w:rsidRDefault="000200CC" w:rsidP="00CD50A1">
            <w:pPr>
              <w:widowControl w:val="0"/>
              <w:tabs>
                <w:tab w:val="left" w:pos="990"/>
              </w:tabs>
              <w:spacing w:before="120" w:after="120"/>
              <w:rPr>
                <w:rFonts w:eastAsia="Times New Roman"/>
                <w:sz w:val="28"/>
                <w:szCs w:val="28"/>
                <w:lang w:val="uk-UA" w:eastAsia="ru-RU"/>
              </w:rPr>
            </w:pPr>
            <w:r w:rsidRPr="00F410F1">
              <w:rPr>
                <w:rFonts w:eastAsia="Times New Roman"/>
                <w:sz w:val="28"/>
                <w:szCs w:val="28"/>
                <w:lang w:val="uk-UA" w:eastAsia="ru-RU"/>
              </w:rPr>
              <w:t>Альтернатива 1.</w:t>
            </w:r>
          </w:p>
          <w:p w14:paraId="5D3F4758" w14:textId="77777777" w:rsidR="000200CC" w:rsidRPr="00F410F1" w:rsidRDefault="000200CC" w:rsidP="00CD50A1">
            <w:pPr>
              <w:widowControl w:val="0"/>
              <w:tabs>
                <w:tab w:val="left" w:pos="990"/>
              </w:tabs>
              <w:spacing w:before="120" w:after="120"/>
              <w:ind w:left="270"/>
              <w:rPr>
                <w:rFonts w:eastAsia="Times New Roman"/>
                <w:sz w:val="28"/>
                <w:szCs w:val="28"/>
                <w:lang w:val="uk-UA" w:eastAsia="ru-RU"/>
              </w:rPr>
            </w:pPr>
          </w:p>
        </w:tc>
        <w:tc>
          <w:tcPr>
            <w:tcW w:w="3330" w:type="dxa"/>
            <w:tcBorders>
              <w:top w:val="single" w:sz="4" w:space="0" w:color="auto"/>
              <w:left w:val="single" w:sz="4" w:space="0" w:color="auto"/>
              <w:bottom w:val="single" w:sz="4" w:space="0" w:color="auto"/>
              <w:right w:val="single" w:sz="4" w:space="0" w:color="auto"/>
            </w:tcBorders>
          </w:tcPr>
          <w:p w14:paraId="0B91AB23" w14:textId="1527729D" w:rsidR="007350F7" w:rsidRPr="000371B4" w:rsidRDefault="007350F7" w:rsidP="007350F7">
            <w:pPr>
              <w:jc w:val="both"/>
              <w:rPr>
                <w:sz w:val="28"/>
                <w:szCs w:val="28"/>
                <w:lang w:val="uk-UA"/>
              </w:rPr>
            </w:pPr>
            <w:r w:rsidRPr="000371B4">
              <w:rPr>
                <w:sz w:val="28"/>
                <w:szCs w:val="28"/>
                <w:lang w:val="uk-UA"/>
              </w:rPr>
              <w:lastRenderedPageBreak/>
              <w:t xml:space="preserve">Захист економічних і соціальних інтересів </w:t>
            </w:r>
            <w:r w:rsidRPr="000371B4">
              <w:rPr>
                <w:sz w:val="28"/>
                <w:szCs w:val="28"/>
                <w:lang w:val="uk-UA"/>
              </w:rPr>
              <w:lastRenderedPageBreak/>
              <w:t>суспільства та окремих споживачів, у тому числі від нечесної підприємницької практики та введення їх в оману під час продажу лікарських засобів.</w:t>
            </w:r>
          </w:p>
          <w:p w14:paraId="6E5F0CD8" w14:textId="77777777" w:rsidR="007350F7" w:rsidRPr="000371B4" w:rsidRDefault="007350F7" w:rsidP="007350F7">
            <w:pPr>
              <w:widowControl w:val="0"/>
              <w:tabs>
                <w:tab w:val="left" w:pos="770"/>
                <w:tab w:val="left" w:pos="990"/>
              </w:tabs>
              <w:spacing w:before="120" w:after="120"/>
              <w:ind w:firstLine="567"/>
              <w:jc w:val="both"/>
              <w:rPr>
                <w:rFonts w:eastAsia="Calibri"/>
                <w:sz w:val="28"/>
                <w:szCs w:val="28"/>
                <w:lang w:val="uk-UA" w:eastAsia="en-US"/>
              </w:rPr>
            </w:pPr>
          </w:p>
          <w:p w14:paraId="4F7C9DF9" w14:textId="77777777" w:rsidR="007350F7" w:rsidRPr="000371B4" w:rsidRDefault="007350F7" w:rsidP="007350F7">
            <w:pPr>
              <w:widowControl w:val="0"/>
              <w:tabs>
                <w:tab w:val="left" w:pos="990"/>
              </w:tabs>
              <w:spacing w:before="120" w:after="120"/>
              <w:rPr>
                <w:rFonts w:eastAsia="Times New Roman"/>
                <w:b/>
                <w:sz w:val="28"/>
                <w:szCs w:val="28"/>
                <w:lang w:val="uk-UA" w:eastAsia="ru-RU"/>
              </w:rPr>
            </w:pPr>
          </w:p>
          <w:p w14:paraId="3A30226E" w14:textId="77777777" w:rsidR="000200CC" w:rsidRPr="000371B4" w:rsidRDefault="000200CC" w:rsidP="007350F7">
            <w:pPr>
              <w:widowControl w:val="0"/>
              <w:tabs>
                <w:tab w:val="left" w:pos="990"/>
              </w:tabs>
              <w:spacing w:before="120" w:after="120"/>
              <w:rPr>
                <w:rFonts w:eastAsia="Times New Roman"/>
                <w:sz w:val="28"/>
                <w:szCs w:val="28"/>
                <w:lang w:val="uk-UA" w:eastAsia="ru-RU"/>
              </w:rPr>
            </w:pPr>
          </w:p>
        </w:tc>
        <w:tc>
          <w:tcPr>
            <w:tcW w:w="3690" w:type="dxa"/>
            <w:tcBorders>
              <w:top w:val="single" w:sz="4" w:space="0" w:color="auto"/>
              <w:left w:val="single" w:sz="4" w:space="0" w:color="auto"/>
              <w:bottom w:val="single" w:sz="4" w:space="0" w:color="auto"/>
              <w:right w:val="single" w:sz="4" w:space="0" w:color="auto"/>
            </w:tcBorders>
          </w:tcPr>
          <w:p w14:paraId="63A5A3BC" w14:textId="6924A236" w:rsidR="00DE506B" w:rsidRPr="00626EEB" w:rsidRDefault="00DE506B" w:rsidP="00E0073A">
            <w:pPr>
              <w:widowControl w:val="0"/>
              <w:tabs>
                <w:tab w:val="left" w:pos="990"/>
              </w:tabs>
              <w:spacing w:before="120" w:after="120"/>
              <w:jc w:val="both"/>
              <w:rPr>
                <w:rFonts w:eastAsia="Times New Roman"/>
                <w:bCs/>
                <w:sz w:val="28"/>
                <w:szCs w:val="28"/>
                <w:lang w:val="uk-UA" w:eastAsia="uk-UA"/>
              </w:rPr>
            </w:pPr>
          </w:p>
        </w:tc>
      </w:tr>
      <w:tr w:rsidR="00F410F1" w:rsidRPr="008B5457" w14:paraId="2E6C1B9B" w14:textId="77777777" w:rsidTr="00037AAA">
        <w:tc>
          <w:tcPr>
            <w:tcW w:w="2160" w:type="dxa"/>
            <w:tcBorders>
              <w:top w:val="single" w:sz="4" w:space="0" w:color="auto"/>
              <w:left w:val="single" w:sz="4" w:space="0" w:color="auto"/>
              <w:bottom w:val="single" w:sz="4" w:space="0" w:color="auto"/>
              <w:right w:val="single" w:sz="4" w:space="0" w:color="auto"/>
            </w:tcBorders>
          </w:tcPr>
          <w:p w14:paraId="3660556F" w14:textId="77777777" w:rsidR="000200CC" w:rsidRPr="00F410F1" w:rsidRDefault="000200CC" w:rsidP="00CD50A1">
            <w:pPr>
              <w:widowControl w:val="0"/>
              <w:tabs>
                <w:tab w:val="left" w:pos="990"/>
              </w:tabs>
              <w:spacing w:before="120" w:after="120"/>
              <w:rPr>
                <w:rFonts w:eastAsia="Times New Roman"/>
                <w:sz w:val="28"/>
                <w:szCs w:val="28"/>
                <w:lang w:val="uk-UA" w:eastAsia="ru-RU"/>
              </w:rPr>
            </w:pPr>
          </w:p>
          <w:p w14:paraId="28BA61F6" w14:textId="77777777" w:rsidR="000200CC" w:rsidRPr="00F410F1" w:rsidRDefault="000200CC" w:rsidP="00CD50A1">
            <w:pPr>
              <w:widowControl w:val="0"/>
              <w:tabs>
                <w:tab w:val="left" w:pos="990"/>
              </w:tabs>
              <w:spacing w:before="120" w:after="120"/>
              <w:rPr>
                <w:rFonts w:eastAsia="Times New Roman"/>
                <w:sz w:val="28"/>
                <w:szCs w:val="28"/>
                <w:lang w:val="uk-UA" w:eastAsia="ru-RU"/>
              </w:rPr>
            </w:pPr>
            <w:r w:rsidRPr="00F410F1">
              <w:rPr>
                <w:rFonts w:eastAsia="Times New Roman"/>
                <w:sz w:val="28"/>
                <w:szCs w:val="28"/>
                <w:lang w:val="uk-UA" w:eastAsia="ru-RU"/>
              </w:rPr>
              <w:t>Альтернатива 2.</w:t>
            </w:r>
          </w:p>
        </w:tc>
        <w:tc>
          <w:tcPr>
            <w:tcW w:w="3330" w:type="dxa"/>
            <w:tcBorders>
              <w:top w:val="single" w:sz="4" w:space="0" w:color="auto"/>
              <w:left w:val="single" w:sz="4" w:space="0" w:color="auto"/>
              <w:bottom w:val="single" w:sz="4" w:space="0" w:color="auto"/>
              <w:right w:val="single" w:sz="4" w:space="0" w:color="auto"/>
            </w:tcBorders>
          </w:tcPr>
          <w:p w14:paraId="114CDDA8" w14:textId="3E1FD139" w:rsidR="000200CC" w:rsidRPr="008B5457" w:rsidRDefault="000200CC" w:rsidP="00CD50A1">
            <w:pPr>
              <w:widowControl w:val="0"/>
              <w:tabs>
                <w:tab w:val="left" w:pos="770"/>
                <w:tab w:val="left" w:pos="990"/>
              </w:tabs>
              <w:spacing w:before="120" w:after="120"/>
              <w:jc w:val="both"/>
              <w:rPr>
                <w:rFonts w:eastAsia="Calibri"/>
                <w:bCs/>
                <w:sz w:val="28"/>
                <w:szCs w:val="28"/>
                <w:lang w:val="uk-UA" w:eastAsia="en-US"/>
              </w:rPr>
            </w:pPr>
            <w:r w:rsidRPr="00F410F1">
              <w:rPr>
                <w:rFonts w:eastAsia="Calibri"/>
                <w:sz w:val="28"/>
                <w:szCs w:val="28"/>
                <w:lang w:val="uk-UA" w:eastAsia="en-US"/>
              </w:rPr>
              <w:t xml:space="preserve">Прийняття проєкту </w:t>
            </w:r>
            <w:r w:rsidR="00CD50A1">
              <w:rPr>
                <w:rFonts w:eastAsia="Calibri"/>
                <w:sz w:val="28"/>
                <w:szCs w:val="28"/>
                <w:lang w:val="uk-UA" w:eastAsia="en-US"/>
              </w:rPr>
              <w:t>постанови</w:t>
            </w:r>
            <w:r w:rsidRPr="00F410F1">
              <w:rPr>
                <w:rFonts w:eastAsia="Calibri"/>
                <w:sz w:val="28"/>
                <w:szCs w:val="28"/>
                <w:lang w:val="uk-UA" w:eastAsia="en-US"/>
              </w:rPr>
              <w:t xml:space="preserve"> </w:t>
            </w:r>
            <w:r w:rsidR="00A95D65">
              <w:rPr>
                <w:rFonts w:eastAsia="Calibri"/>
                <w:sz w:val="28"/>
                <w:szCs w:val="28"/>
                <w:lang w:val="uk-UA" w:eastAsia="en-US"/>
              </w:rPr>
              <w:t xml:space="preserve">сприятиме </w:t>
            </w:r>
            <w:r w:rsidR="008B5457" w:rsidRPr="008B5457">
              <w:rPr>
                <w:rFonts w:eastAsia="Times New Roman"/>
                <w:color w:val="000000" w:themeColor="text1"/>
                <w:sz w:val="28"/>
                <w:szCs w:val="28"/>
                <w:lang w:val="uk-UA"/>
              </w:rPr>
              <w:t>розумно</w:t>
            </w:r>
            <w:r w:rsidR="008B5457">
              <w:rPr>
                <w:rFonts w:eastAsia="Times New Roman"/>
                <w:color w:val="000000" w:themeColor="text1"/>
                <w:sz w:val="28"/>
                <w:szCs w:val="28"/>
                <w:lang w:val="uk-UA"/>
              </w:rPr>
              <w:t xml:space="preserve">му </w:t>
            </w:r>
            <w:r w:rsidR="008B5457" w:rsidRPr="008B5457">
              <w:rPr>
                <w:rFonts w:eastAsia="Times New Roman"/>
                <w:color w:val="000000" w:themeColor="text1"/>
                <w:sz w:val="28"/>
                <w:szCs w:val="28"/>
                <w:lang w:val="uk-UA"/>
              </w:rPr>
              <w:t>співвідношенн</w:t>
            </w:r>
            <w:r w:rsidR="008B5457">
              <w:rPr>
                <w:rFonts w:eastAsia="Times New Roman"/>
                <w:color w:val="000000" w:themeColor="text1"/>
                <w:sz w:val="28"/>
                <w:szCs w:val="28"/>
                <w:lang w:val="uk-UA"/>
              </w:rPr>
              <w:t>ю</w:t>
            </w:r>
            <w:r w:rsidR="008B5457" w:rsidRPr="008B5457">
              <w:rPr>
                <w:rFonts w:eastAsia="Times New Roman"/>
                <w:color w:val="000000" w:themeColor="text1"/>
                <w:sz w:val="28"/>
                <w:szCs w:val="28"/>
                <w:lang w:val="uk-UA"/>
              </w:rPr>
              <w:t xml:space="preserve"> між інтересами особи та суспільства</w:t>
            </w:r>
          </w:p>
        </w:tc>
        <w:tc>
          <w:tcPr>
            <w:tcW w:w="3690" w:type="dxa"/>
            <w:tcBorders>
              <w:top w:val="single" w:sz="4" w:space="0" w:color="auto"/>
              <w:left w:val="single" w:sz="4" w:space="0" w:color="auto"/>
              <w:bottom w:val="single" w:sz="4" w:space="0" w:color="auto"/>
              <w:right w:val="single" w:sz="4" w:space="0" w:color="auto"/>
            </w:tcBorders>
          </w:tcPr>
          <w:p w14:paraId="4F4BEA66" w14:textId="3AD11D13" w:rsidR="0019127C" w:rsidRPr="00F410F1" w:rsidRDefault="0009327E" w:rsidP="00600049">
            <w:pPr>
              <w:widowControl w:val="0"/>
              <w:tabs>
                <w:tab w:val="left" w:pos="990"/>
              </w:tabs>
              <w:spacing w:before="120" w:after="120"/>
              <w:jc w:val="both"/>
              <w:rPr>
                <w:rFonts w:eastAsia="Times New Roman"/>
                <w:sz w:val="28"/>
                <w:szCs w:val="28"/>
                <w:lang w:val="uk-UA" w:eastAsia="ru-RU"/>
              </w:rPr>
            </w:pPr>
            <w:r>
              <w:rPr>
                <w:rFonts w:eastAsia="Times New Roman"/>
                <w:sz w:val="28"/>
                <w:szCs w:val="28"/>
                <w:lang w:val="uk-UA" w:eastAsia="ru-RU"/>
              </w:rPr>
              <w:t>Демонтаж вивісок та реклами</w:t>
            </w:r>
          </w:p>
        </w:tc>
      </w:tr>
    </w:tbl>
    <w:p w14:paraId="046BC6E7" w14:textId="77777777" w:rsidR="000200CC" w:rsidRPr="00F410F1" w:rsidRDefault="000200CC" w:rsidP="000200CC">
      <w:pPr>
        <w:widowControl w:val="0"/>
        <w:tabs>
          <w:tab w:val="left" w:pos="990"/>
        </w:tabs>
        <w:spacing w:before="120" w:after="120"/>
        <w:ind w:left="270" w:firstLine="2"/>
        <w:rPr>
          <w:rFonts w:eastAsia="Times New Roman"/>
          <w:sz w:val="28"/>
          <w:szCs w:val="28"/>
          <w:lang w:val="uk-UA" w:eastAsia="ru-RU"/>
        </w:rPr>
      </w:pPr>
    </w:p>
    <w:p w14:paraId="35BA4B3C" w14:textId="77777777" w:rsidR="000200CC" w:rsidRPr="00F410F1" w:rsidRDefault="000200CC" w:rsidP="000200CC">
      <w:pPr>
        <w:widowControl w:val="0"/>
        <w:tabs>
          <w:tab w:val="left" w:pos="990"/>
        </w:tabs>
        <w:spacing w:before="120" w:after="120"/>
        <w:ind w:left="270" w:firstLine="2"/>
        <w:rPr>
          <w:rFonts w:eastAsia="Times New Roman"/>
          <w:sz w:val="28"/>
          <w:szCs w:val="28"/>
          <w:lang w:val="uk-UA" w:eastAsia="ru-RU"/>
        </w:rPr>
      </w:pPr>
      <w:r w:rsidRPr="00F410F1">
        <w:rPr>
          <w:rFonts w:eastAsia="Times New Roman"/>
          <w:sz w:val="28"/>
          <w:szCs w:val="28"/>
          <w:lang w:val="uk-UA" w:eastAsia="ru-RU"/>
        </w:rPr>
        <w:tab/>
        <w:t>Оцінка впливу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222"/>
        <w:gridCol w:w="3690"/>
      </w:tblGrid>
      <w:tr w:rsidR="00F410F1" w:rsidRPr="00F410F1" w14:paraId="1B489F75" w14:textId="77777777" w:rsidTr="00037AAA">
        <w:tc>
          <w:tcPr>
            <w:tcW w:w="2358" w:type="dxa"/>
            <w:tcBorders>
              <w:top w:val="single" w:sz="4" w:space="0" w:color="auto"/>
              <w:left w:val="single" w:sz="4" w:space="0" w:color="auto"/>
              <w:bottom w:val="single" w:sz="4" w:space="0" w:color="auto"/>
              <w:right w:val="single" w:sz="4" w:space="0" w:color="auto"/>
            </w:tcBorders>
            <w:hideMark/>
          </w:tcPr>
          <w:p w14:paraId="46E502EE" w14:textId="77777777" w:rsidR="000200CC" w:rsidRPr="00F410F1" w:rsidRDefault="000200CC" w:rsidP="00CD50A1">
            <w:pPr>
              <w:widowControl w:val="0"/>
              <w:tabs>
                <w:tab w:val="left" w:pos="990"/>
              </w:tabs>
              <w:spacing w:before="120" w:after="120"/>
              <w:ind w:left="270"/>
              <w:jc w:val="center"/>
              <w:rPr>
                <w:rFonts w:eastAsia="Arial Unicode MS"/>
                <w:sz w:val="28"/>
                <w:szCs w:val="28"/>
                <w:lang w:val="uk-UA" w:eastAsia="ru-RU"/>
              </w:rPr>
            </w:pPr>
            <w:r w:rsidRPr="00F410F1">
              <w:rPr>
                <w:rFonts w:eastAsia="Arial Unicode MS"/>
                <w:sz w:val="28"/>
                <w:szCs w:val="28"/>
                <w:lang w:val="uk-UA" w:eastAsia="ru-RU"/>
              </w:rPr>
              <w:t>Вид альтернативи</w:t>
            </w:r>
          </w:p>
        </w:tc>
        <w:tc>
          <w:tcPr>
            <w:tcW w:w="3222" w:type="dxa"/>
            <w:tcBorders>
              <w:top w:val="single" w:sz="4" w:space="0" w:color="auto"/>
              <w:left w:val="single" w:sz="4" w:space="0" w:color="auto"/>
              <w:bottom w:val="single" w:sz="4" w:space="0" w:color="auto"/>
              <w:right w:val="single" w:sz="4" w:space="0" w:color="auto"/>
            </w:tcBorders>
            <w:hideMark/>
          </w:tcPr>
          <w:p w14:paraId="5AAE3EE6" w14:textId="77777777" w:rsidR="000200CC" w:rsidRPr="00F410F1" w:rsidRDefault="000200CC" w:rsidP="00CD50A1">
            <w:pPr>
              <w:widowControl w:val="0"/>
              <w:tabs>
                <w:tab w:val="left" w:pos="990"/>
              </w:tabs>
              <w:spacing w:before="120" w:after="120"/>
              <w:ind w:left="270" w:firstLine="2"/>
              <w:jc w:val="center"/>
              <w:rPr>
                <w:rFonts w:eastAsia="Arial Unicode MS"/>
                <w:sz w:val="28"/>
                <w:szCs w:val="28"/>
                <w:lang w:val="uk-UA" w:eastAsia="ru-RU"/>
              </w:rPr>
            </w:pPr>
            <w:r w:rsidRPr="00F410F1">
              <w:rPr>
                <w:rFonts w:eastAsia="Arial Unicode MS"/>
                <w:sz w:val="28"/>
                <w:szCs w:val="28"/>
                <w:lang w:val="uk-UA" w:eastAsia="ru-RU"/>
              </w:rPr>
              <w:t>Вигоди</w:t>
            </w:r>
          </w:p>
        </w:tc>
        <w:tc>
          <w:tcPr>
            <w:tcW w:w="3690" w:type="dxa"/>
            <w:tcBorders>
              <w:top w:val="single" w:sz="4" w:space="0" w:color="auto"/>
              <w:left w:val="single" w:sz="4" w:space="0" w:color="auto"/>
              <w:bottom w:val="single" w:sz="4" w:space="0" w:color="auto"/>
              <w:right w:val="single" w:sz="4" w:space="0" w:color="auto"/>
            </w:tcBorders>
            <w:hideMark/>
          </w:tcPr>
          <w:p w14:paraId="69AFE09C" w14:textId="77777777" w:rsidR="000200CC" w:rsidRPr="00F410F1" w:rsidRDefault="000200CC" w:rsidP="00CD50A1">
            <w:pPr>
              <w:widowControl w:val="0"/>
              <w:tabs>
                <w:tab w:val="left" w:pos="990"/>
              </w:tabs>
              <w:spacing w:before="120" w:after="120"/>
              <w:ind w:left="270"/>
              <w:jc w:val="center"/>
              <w:rPr>
                <w:rFonts w:eastAsia="Arial Unicode MS"/>
                <w:sz w:val="28"/>
                <w:szCs w:val="28"/>
                <w:lang w:val="uk-UA" w:eastAsia="ru-RU"/>
              </w:rPr>
            </w:pPr>
            <w:r w:rsidRPr="00F410F1">
              <w:rPr>
                <w:rFonts w:eastAsia="Arial Unicode MS"/>
                <w:sz w:val="28"/>
                <w:szCs w:val="28"/>
                <w:lang w:val="uk-UA" w:eastAsia="ru-RU"/>
              </w:rPr>
              <w:t>Витрати</w:t>
            </w:r>
          </w:p>
        </w:tc>
      </w:tr>
      <w:tr w:rsidR="00F410F1" w:rsidRPr="000A6281" w14:paraId="6372742E" w14:textId="77777777" w:rsidTr="00037AAA">
        <w:tc>
          <w:tcPr>
            <w:tcW w:w="2358" w:type="dxa"/>
            <w:tcBorders>
              <w:top w:val="single" w:sz="4" w:space="0" w:color="auto"/>
              <w:left w:val="single" w:sz="4" w:space="0" w:color="auto"/>
              <w:bottom w:val="single" w:sz="4" w:space="0" w:color="auto"/>
              <w:right w:val="single" w:sz="4" w:space="0" w:color="auto"/>
            </w:tcBorders>
          </w:tcPr>
          <w:p w14:paraId="4C1A1CBA" w14:textId="77777777" w:rsidR="000200CC" w:rsidRPr="000371B4" w:rsidRDefault="000200CC" w:rsidP="00CD50A1">
            <w:pPr>
              <w:widowControl w:val="0"/>
              <w:tabs>
                <w:tab w:val="left" w:pos="990"/>
              </w:tabs>
              <w:spacing w:before="120" w:after="120"/>
              <w:rPr>
                <w:rFonts w:eastAsia="Arial Unicode MS"/>
                <w:sz w:val="28"/>
                <w:szCs w:val="28"/>
                <w:lang w:val="uk-UA" w:eastAsia="ru-RU"/>
              </w:rPr>
            </w:pPr>
            <w:r w:rsidRPr="000371B4">
              <w:rPr>
                <w:rFonts w:eastAsia="Arial Unicode MS"/>
                <w:sz w:val="28"/>
                <w:szCs w:val="28"/>
                <w:lang w:val="uk-UA" w:eastAsia="ru-RU"/>
              </w:rPr>
              <w:t>Альтернатива 1.</w:t>
            </w:r>
          </w:p>
          <w:p w14:paraId="20CCE184" w14:textId="77777777" w:rsidR="000200CC" w:rsidRPr="000A6281" w:rsidRDefault="000200CC" w:rsidP="00CD50A1">
            <w:pPr>
              <w:widowControl w:val="0"/>
              <w:tabs>
                <w:tab w:val="left" w:pos="990"/>
              </w:tabs>
              <w:spacing w:before="120" w:after="120"/>
              <w:ind w:left="270"/>
              <w:rPr>
                <w:rFonts w:eastAsia="Arial Unicode MS"/>
                <w:sz w:val="28"/>
                <w:szCs w:val="28"/>
                <w:highlight w:val="yellow"/>
                <w:lang w:val="uk-UA" w:eastAsia="ru-RU"/>
              </w:rPr>
            </w:pPr>
          </w:p>
        </w:tc>
        <w:tc>
          <w:tcPr>
            <w:tcW w:w="3222" w:type="dxa"/>
            <w:tcBorders>
              <w:top w:val="single" w:sz="4" w:space="0" w:color="auto"/>
              <w:left w:val="single" w:sz="4" w:space="0" w:color="auto"/>
              <w:bottom w:val="single" w:sz="4" w:space="0" w:color="auto"/>
              <w:right w:val="single" w:sz="4" w:space="0" w:color="auto"/>
            </w:tcBorders>
            <w:hideMark/>
          </w:tcPr>
          <w:p w14:paraId="6EF4458A" w14:textId="1E4A53DF" w:rsidR="000200CC" w:rsidRPr="000A6281" w:rsidRDefault="000371B4" w:rsidP="00CD50A1">
            <w:pPr>
              <w:widowControl w:val="0"/>
              <w:tabs>
                <w:tab w:val="left" w:pos="990"/>
              </w:tabs>
              <w:rPr>
                <w:rFonts w:eastAsia="Arial Unicode MS"/>
                <w:sz w:val="28"/>
                <w:szCs w:val="28"/>
                <w:highlight w:val="yellow"/>
                <w:lang w:val="uk-UA" w:eastAsia="ru-RU"/>
              </w:rPr>
            </w:pPr>
            <w:r>
              <w:rPr>
                <w:sz w:val="28"/>
                <w:szCs w:val="28"/>
                <w:lang w:val="uk-UA"/>
              </w:rPr>
              <w:t>Н</w:t>
            </w:r>
            <w:r w:rsidRPr="007C3421">
              <w:rPr>
                <w:sz w:val="28"/>
                <w:szCs w:val="28"/>
                <w:lang w:val="uk-UA"/>
              </w:rPr>
              <w:t>ечесн</w:t>
            </w:r>
            <w:r>
              <w:rPr>
                <w:sz w:val="28"/>
                <w:szCs w:val="28"/>
                <w:lang w:val="uk-UA"/>
              </w:rPr>
              <w:t>а</w:t>
            </w:r>
            <w:r w:rsidRPr="007C3421">
              <w:rPr>
                <w:sz w:val="28"/>
                <w:szCs w:val="28"/>
                <w:lang w:val="uk-UA"/>
              </w:rPr>
              <w:t xml:space="preserve"> підприємницьк</w:t>
            </w:r>
            <w:r>
              <w:rPr>
                <w:sz w:val="28"/>
                <w:szCs w:val="28"/>
                <w:lang w:val="uk-UA"/>
              </w:rPr>
              <w:t>а</w:t>
            </w:r>
            <w:r w:rsidRPr="007C3421">
              <w:rPr>
                <w:sz w:val="28"/>
                <w:szCs w:val="28"/>
                <w:lang w:val="uk-UA"/>
              </w:rPr>
              <w:t xml:space="preserve"> практик</w:t>
            </w:r>
            <w:r>
              <w:rPr>
                <w:sz w:val="28"/>
                <w:szCs w:val="28"/>
                <w:lang w:val="uk-UA"/>
              </w:rPr>
              <w:t>а</w:t>
            </w:r>
            <w:r w:rsidRPr="007C3421">
              <w:rPr>
                <w:sz w:val="28"/>
                <w:szCs w:val="28"/>
                <w:lang w:val="uk-UA"/>
              </w:rPr>
              <w:t xml:space="preserve"> та введення </w:t>
            </w:r>
            <w:r>
              <w:rPr>
                <w:sz w:val="28"/>
                <w:szCs w:val="28"/>
                <w:lang w:val="uk-UA"/>
              </w:rPr>
              <w:t xml:space="preserve">споживачів </w:t>
            </w:r>
            <w:r w:rsidRPr="007C3421">
              <w:rPr>
                <w:sz w:val="28"/>
                <w:szCs w:val="28"/>
                <w:lang w:val="uk-UA"/>
              </w:rPr>
              <w:t>в оману під час продажу лікарських засобів.</w:t>
            </w:r>
          </w:p>
        </w:tc>
        <w:tc>
          <w:tcPr>
            <w:tcW w:w="3690" w:type="dxa"/>
            <w:tcBorders>
              <w:top w:val="single" w:sz="4" w:space="0" w:color="auto"/>
              <w:left w:val="single" w:sz="4" w:space="0" w:color="auto"/>
              <w:bottom w:val="single" w:sz="4" w:space="0" w:color="auto"/>
              <w:right w:val="single" w:sz="4" w:space="0" w:color="auto"/>
            </w:tcBorders>
            <w:hideMark/>
          </w:tcPr>
          <w:p w14:paraId="2C1CAF01" w14:textId="171641F2" w:rsidR="000200CC" w:rsidRPr="000A6281" w:rsidRDefault="000200CC" w:rsidP="00876C53">
            <w:pPr>
              <w:widowControl w:val="0"/>
              <w:tabs>
                <w:tab w:val="left" w:pos="990"/>
              </w:tabs>
              <w:jc w:val="both"/>
              <w:rPr>
                <w:rFonts w:eastAsia="Arial Unicode MS"/>
                <w:sz w:val="28"/>
                <w:szCs w:val="28"/>
                <w:highlight w:val="yellow"/>
                <w:lang w:val="uk-UA" w:eastAsia="ru-RU"/>
              </w:rPr>
            </w:pPr>
          </w:p>
        </w:tc>
      </w:tr>
      <w:tr w:rsidR="00F410F1" w:rsidRPr="000A6281" w14:paraId="5812E861" w14:textId="77777777" w:rsidTr="00037AAA">
        <w:tc>
          <w:tcPr>
            <w:tcW w:w="2358" w:type="dxa"/>
            <w:tcBorders>
              <w:top w:val="single" w:sz="4" w:space="0" w:color="auto"/>
              <w:left w:val="single" w:sz="4" w:space="0" w:color="auto"/>
              <w:bottom w:val="single" w:sz="4" w:space="0" w:color="auto"/>
              <w:right w:val="single" w:sz="4" w:space="0" w:color="auto"/>
            </w:tcBorders>
            <w:hideMark/>
          </w:tcPr>
          <w:p w14:paraId="38DFF91B" w14:textId="77777777" w:rsidR="000200CC" w:rsidRPr="008B5457" w:rsidRDefault="000200CC" w:rsidP="00CD50A1">
            <w:pPr>
              <w:widowControl w:val="0"/>
              <w:tabs>
                <w:tab w:val="left" w:pos="990"/>
              </w:tabs>
              <w:spacing w:before="120" w:after="120"/>
              <w:rPr>
                <w:rFonts w:eastAsia="Arial Unicode MS"/>
                <w:sz w:val="28"/>
                <w:szCs w:val="28"/>
                <w:lang w:val="uk-UA" w:eastAsia="ru-RU"/>
              </w:rPr>
            </w:pPr>
            <w:r w:rsidRPr="008B5457">
              <w:rPr>
                <w:rFonts w:eastAsia="Arial Unicode MS"/>
                <w:sz w:val="28"/>
                <w:szCs w:val="28"/>
                <w:lang w:val="uk-UA" w:eastAsia="ru-RU"/>
              </w:rPr>
              <w:t>Альтернатива 2.</w:t>
            </w:r>
          </w:p>
        </w:tc>
        <w:tc>
          <w:tcPr>
            <w:tcW w:w="3222" w:type="dxa"/>
            <w:tcBorders>
              <w:top w:val="single" w:sz="4" w:space="0" w:color="auto"/>
              <w:left w:val="single" w:sz="4" w:space="0" w:color="auto"/>
              <w:bottom w:val="single" w:sz="4" w:space="0" w:color="auto"/>
              <w:right w:val="single" w:sz="4" w:space="0" w:color="auto"/>
            </w:tcBorders>
            <w:hideMark/>
          </w:tcPr>
          <w:p w14:paraId="38DD07AC" w14:textId="500679D0" w:rsidR="000200CC" w:rsidRPr="008B5457" w:rsidRDefault="000200CC" w:rsidP="00876C53">
            <w:pPr>
              <w:widowControl w:val="0"/>
              <w:tabs>
                <w:tab w:val="left" w:pos="990"/>
              </w:tabs>
              <w:autoSpaceDE w:val="0"/>
              <w:autoSpaceDN w:val="0"/>
              <w:adjustRightInd w:val="0"/>
              <w:jc w:val="both"/>
              <w:rPr>
                <w:rFonts w:eastAsia="Arial Unicode MS"/>
                <w:sz w:val="28"/>
                <w:szCs w:val="28"/>
                <w:lang w:val="uk-UA" w:eastAsia="ru-RU"/>
              </w:rPr>
            </w:pPr>
            <w:r w:rsidRPr="008B5457">
              <w:rPr>
                <w:sz w:val="28"/>
                <w:szCs w:val="28"/>
                <w:lang w:val="uk-UA"/>
              </w:rPr>
              <w:t xml:space="preserve">Прийняття проєкту </w:t>
            </w:r>
            <w:r w:rsidR="001D4A36" w:rsidRPr="008B5457">
              <w:rPr>
                <w:sz w:val="28"/>
                <w:szCs w:val="28"/>
                <w:lang w:val="uk-UA"/>
              </w:rPr>
              <w:t>постанови</w:t>
            </w:r>
            <w:r w:rsidRPr="008B5457">
              <w:rPr>
                <w:sz w:val="28"/>
                <w:szCs w:val="28"/>
                <w:lang w:val="uk-UA"/>
              </w:rPr>
              <w:t xml:space="preserve"> сприятиме </w:t>
            </w:r>
            <w:r w:rsidR="001D6126" w:rsidRPr="008B5457">
              <w:rPr>
                <w:rFonts w:eastAsia="Times New Roman"/>
                <w:color w:val="000000" w:themeColor="text1"/>
                <w:sz w:val="28"/>
                <w:szCs w:val="28"/>
                <w:lang w:val="uk-UA"/>
              </w:rPr>
              <w:t xml:space="preserve"> розумно</w:t>
            </w:r>
            <w:r w:rsidR="001D6126">
              <w:rPr>
                <w:rFonts w:eastAsia="Times New Roman"/>
                <w:color w:val="000000" w:themeColor="text1"/>
                <w:sz w:val="28"/>
                <w:szCs w:val="28"/>
                <w:lang w:val="uk-UA"/>
              </w:rPr>
              <w:t xml:space="preserve">му </w:t>
            </w:r>
            <w:r w:rsidR="001D6126" w:rsidRPr="008B5457">
              <w:rPr>
                <w:rFonts w:eastAsia="Times New Roman"/>
                <w:color w:val="000000" w:themeColor="text1"/>
                <w:sz w:val="28"/>
                <w:szCs w:val="28"/>
                <w:lang w:val="uk-UA"/>
              </w:rPr>
              <w:t>співвідношенн</w:t>
            </w:r>
            <w:r w:rsidR="001D6126">
              <w:rPr>
                <w:rFonts w:eastAsia="Times New Roman"/>
                <w:color w:val="000000" w:themeColor="text1"/>
                <w:sz w:val="28"/>
                <w:szCs w:val="28"/>
                <w:lang w:val="uk-UA"/>
              </w:rPr>
              <w:t>ю</w:t>
            </w:r>
            <w:r w:rsidR="001D6126" w:rsidRPr="008B5457">
              <w:rPr>
                <w:rFonts w:eastAsia="Times New Roman"/>
                <w:color w:val="000000" w:themeColor="text1"/>
                <w:sz w:val="28"/>
                <w:szCs w:val="28"/>
                <w:lang w:val="uk-UA"/>
              </w:rPr>
              <w:t xml:space="preserve"> між інтересами особи та суспільства</w:t>
            </w:r>
          </w:p>
        </w:tc>
        <w:tc>
          <w:tcPr>
            <w:tcW w:w="3690" w:type="dxa"/>
            <w:tcBorders>
              <w:top w:val="single" w:sz="4" w:space="0" w:color="auto"/>
              <w:left w:val="single" w:sz="4" w:space="0" w:color="auto"/>
              <w:bottom w:val="single" w:sz="4" w:space="0" w:color="auto"/>
              <w:right w:val="single" w:sz="4" w:space="0" w:color="auto"/>
            </w:tcBorders>
            <w:hideMark/>
          </w:tcPr>
          <w:p w14:paraId="3E8038E1" w14:textId="33076754" w:rsidR="000200CC" w:rsidRPr="008B5457" w:rsidRDefault="000D7882" w:rsidP="001D6126">
            <w:pPr>
              <w:widowControl w:val="0"/>
              <w:tabs>
                <w:tab w:val="left" w:pos="990"/>
              </w:tabs>
              <w:rPr>
                <w:rFonts w:eastAsia="Arial Unicode MS"/>
                <w:sz w:val="28"/>
                <w:szCs w:val="28"/>
                <w:lang w:val="uk-UA" w:eastAsia="ru-RU"/>
              </w:rPr>
            </w:pPr>
            <w:r>
              <w:rPr>
                <w:rFonts w:eastAsia="Times New Roman"/>
                <w:sz w:val="28"/>
                <w:szCs w:val="28"/>
                <w:lang w:val="uk-UA" w:eastAsia="ru-RU"/>
              </w:rPr>
              <w:t>Демонтаж вивісок та реклами</w:t>
            </w:r>
          </w:p>
        </w:tc>
      </w:tr>
    </w:tbl>
    <w:p w14:paraId="6869A681" w14:textId="77777777" w:rsidR="000200CC" w:rsidRPr="000A6281" w:rsidRDefault="000200CC" w:rsidP="000200CC">
      <w:pPr>
        <w:widowControl w:val="0"/>
        <w:tabs>
          <w:tab w:val="left" w:pos="990"/>
        </w:tabs>
        <w:spacing w:before="120" w:after="120"/>
        <w:ind w:left="270" w:firstLine="720"/>
        <w:jc w:val="both"/>
        <w:rPr>
          <w:rFonts w:eastAsia="Times New Roman"/>
          <w:sz w:val="28"/>
          <w:szCs w:val="28"/>
          <w:highlight w:val="yellow"/>
          <w:u w:val="single"/>
          <w:lang w:val="uk-UA" w:eastAsia="ru-RU"/>
        </w:rPr>
      </w:pPr>
    </w:p>
    <w:p w14:paraId="382597D4" w14:textId="77777777" w:rsidR="000200CC" w:rsidRPr="00FD19AE" w:rsidRDefault="000200CC" w:rsidP="000200CC">
      <w:pPr>
        <w:widowControl w:val="0"/>
        <w:tabs>
          <w:tab w:val="left" w:pos="990"/>
        </w:tabs>
        <w:spacing w:before="120" w:after="120"/>
        <w:ind w:left="270" w:firstLine="720"/>
        <w:jc w:val="both"/>
        <w:rPr>
          <w:rFonts w:eastAsia="Times New Roman"/>
          <w:sz w:val="28"/>
          <w:szCs w:val="28"/>
          <w:lang w:val="uk-UA" w:eastAsia="ru-RU"/>
        </w:rPr>
      </w:pPr>
      <w:r w:rsidRPr="00FD19AE">
        <w:rPr>
          <w:rFonts w:eastAsia="Times New Roman"/>
          <w:sz w:val="28"/>
          <w:szCs w:val="28"/>
          <w:lang w:val="uk-UA" w:eastAsia="ru-RU"/>
        </w:rPr>
        <w:t>Оцінка впливу на сферу інтересів суб’єктів господарювання</w:t>
      </w:r>
    </w:p>
    <w:p w14:paraId="5D22C040" w14:textId="6AD6CF08" w:rsidR="008B5F79" w:rsidRPr="00FD19AE" w:rsidRDefault="000200CC" w:rsidP="008B5F79">
      <w:pPr>
        <w:widowControl w:val="0"/>
        <w:tabs>
          <w:tab w:val="left" w:pos="990"/>
        </w:tabs>
        <w:spacing w:before="120" w:after="120"/>
        <w:ind w:left="990"/>
        <w:jc w:val="both"/>
        <w:rPr>
          <w:rFonts w:eastAsia="Times New Roman"/>
          <w:i/>
          <w:sz w:val="28"/>
          <w:szCs w:val="28"/>
          <w:lang w:val="uk-UA" w:eastAsia="ru-RU"/>
        </w:rPr>
      </w:pPr>
      <w:r w:rsidRPr="00FD19AE">
        <w:rPr>
          <w:rFonts w:eastAsia="Times New Roman"/>
          <w:i/>
          <w:sz w:val="28"/>
          <w:szCs w:val="28"/>
          <w:lang w:val="uk-UA" w:eastAsia="ru-RU"/>
        </w:rPr>
        <w:t>Кількість ліцензіатів з роздрібної торгівлі лікарськими засобами</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1259"/>
        <w:gridCol w:w="1334"/>
        <w:gridCol w:w="1341"/>
        <w:gridCol w:w="1598"/>
        <w:gridCol w:w="1094"/>
      </w:tblGrid>
      <w:tr w:rsidR="00F410F1" w:rsidRPr="00FD19AE" w14:paraId="06023CAB" w14:textId="77777777" w:rsidTr="008B5F79">
        <w:tc>
          <w:tcPr>
            <w:tcW w:w="2616" w:type="dxa"/>
            <w:tcBorders>
              <w:top w:val="single" w:sz="4" w:space="0" w:color="auto"/>
              <w:left w:val="single" w:sz="4" w:space="0" w:color="auto"/>
              <w:bottom w:val="single" w:sz="4" w:space="0" w:color="auto"/>
              <w:right w:val="single" w:sz="4" w:space="0" w:color="auto"/>
            </w:tcBorders>
          </w:tcPr>
          <w:p w14:paraId="1A9AB485" w14:textId="77777777" w:rsidR="000200CC" w:rsidRPr="00FD19AE" w:rsidRDefault="000200CC" w:rsidP="00CD50A1">
            <w:pPr>
              <w:tabs>
                <w:tab w:val="left" w:pos="1800"/>
              </w:tabs>
              <w:ind w:left="105" w:right="18"/>
              <w:jc w:val="both"/>
              <w:rPr>
                <w:b/>
                <w:bCs/>
                <w:sz w:val="28"/>
                <w:szCs w:val="28"/>
                <w:lang w:val="uk-UA"/>
              </w:rPr>
            </w:pPr>
            <w:r w:rsidRPr="00FD19AE">
              <w:rPr>
                <w:b/>
                <w:sz w:val="28"/>
                <w:szCs w:val="28"/>
                <w:shd w:val="clear" w:color="auto" w:fill="FFFFFF"/>
                <w:lang w:val="uk-UA"/>
              </w:rPr>
              <w:t>Показник</w:t>
            </w:r>
          </w:p>
        </w:tc>
        <w:tc>
          <w:tcPr>
            <w:tcW w:w="1259" w:type="dxa"/>
            <w:tcBorders>
              <w:top w:val="single" w:sz="4" w:space="0" w:color="auto"/>
              <w:left w:val="single" w:sz="4" w:space="0" w:color="auto"/>
              <w:bottom w:val="single" w:sz="4" w:space="0" w:color="auto"/>
              <w:right w:val="single" w:sz="4" w:space="0" w:color="auto"/>
            </w:tcBorders>
          </w:tcPr>
          <w:p w14:paraId="3C0C153A" w14:textId="77777777" w:rsidR="000200CC" w:rsidRPr="00FD19AE" w:rsidRDefault="000200CC" w:rsidP="00CD50A1">
            <w:pPr>
              <w:tabs>
                <w:tab w:val="left" w:pos="1800"/>
              </w:tabs>
              <w:ind w:left="105" w:right="18"/>
              <w:jc w:val="both"/>
              <w:rPr>
                <w:b/>
                <w:bCs/>
                <w:sz w:val="28"/>
                <w:szCs w:val="28"/>
                <w:lang w:val="uk-UA"/>
              </w:rPr>
            </w:pPr>
            <w:r w:rsidRPr="00FD19AE">
              <w:rPr>
                <w:rFonts w:eastAsia="Times New Roman"/>
                <w:b/>
                <w:sz w:val="28"/>
                <w:szCs w:val="28"/>
                <w:lang w:val="uk-UA"/>
              </w:rPr>
              <w:t>Великі</w:t>
            </w:r>
          </w:p>
        </w:tc>
        <w:tc>
          <w:tcPr>
            <w:tcW w:w="1334" w:type="dxa"/>
            <w:tcBorders>
              <w:top w:val="single" w:sz="4" w:space="0" w:color="auto"/>
              <w:left w:val="single" w:sz="4" w:space="0" w:color="auto"/>
              <w:bottom w:val="single" w:sz="4" w:space="0" w:color="auto"/>
              <w:right w:val="single" w:sz="4" w:space="0" w:color="auto"/>
            </w:tcBorders>
          </w:tcPr>
          <w:p w14:paraId="369733C7" w14:textId="77777777" w:rsidR="000200CC" w:rsidRPr="00FD19AE" w:rsidRDefault="000200CC" w:rsidP="00CD50A1">
            <w:pPr>
              <w:tabs>
                <w:tab w:val="left" w:pos="1800"/>
              </w:tabs>
              <w:ind w:left="105" w:right="18"/>
              <w:jc w:val="both"/>
              <w:rPr>
                <w:b/>
                <w:bCs/>
                <w:sz w:val="28"/>
                <w:szCs w:val="28"/>
                <w:lang w:val="uk-UA"/>
              </w:rPr>
            </w:pPr>
            <w:r w:rsidRPr="00FD19AE">
              <w:rPr>
                <w:rFonts w:eastAsia="Times New Roman"/>
                <w:b/>
                <w:sz w:val="28"/>
                <w:szCs w:val="28"/>
                <w:lang w:val="uk-UA"/>
              </w:rPr>
              <w:t>Середні</w:t>
            </w:r>
          </w:p>
        </w:tc>
        <w:tc>
          <w:tcPr>
            <w:tcW w:w="1341" w:type="dxa"/>
            <w:tcBorders>
              <w:top w:val="single" w:sz="4" w:space="0" w:color="auto"/>
              <w:left w:val="single" w:sz="4" w:space="0" w:color="auto"/>
              <w:bottom w:val="single" w:sz="4" w:space="0" w:color="auto"/>
              <w:right w:val="single" w:sz="4" w:space="0" w:color="auto"/>
            </w:tcBorders>
          </w:tcPr>
          <w:p w14:paraId="61AA2DBC" w14:textId="77777777" w:rsidR="000200CC" w:rsidRPr="00FD19AE" w:rsidRDefault="000200CC" w:rsidP="00CD50A1">
            <w:pPr>
              <w:tabs>
                <w:tab w:val="left" w:pos="1800"/>
              </w:tabs>
              <w:ind w:left="105" w:right="18"/>
              <w:jc w:val="both"/>
              <w:rPr>
                <w:b/>
                <w:bCs/>
                <w:sz w:val="28"/>
                <w:szCs w:val="28"/>
                <w:lang w:val="uk-UA"/>
              </w:rPr>
            </w:pPr>
            <w:r w:rsidRPr="00FD19AE">
              <w:rPr>
                <w:rFonts w:eastAsia="Times New Roman"/>
                <w:b/>
                <w:sz w:val="28"/>
                <w:szCs w:val="28"/>
                <w:lang w:val="uk-UA"/>
              </w:rPr>
              <w:t>Малі</w:t>
            </w:r>
          </w:p>
        </w:tc>
        <w:tc>
          <w:tcPr>
            <w:tcW w:w="1598" w:type="dxa"/>
            <w:tcBorders>
              <w:top w:val="single" w:sz="4" w:space="0" w:color="auto"/>
              <w:left w:val="single" w:sz="4" w:space="0" w:color="auto"/>
              <w:bottom w:val="single" w:sz="4" w:space="0" w:color="auto"/>
              <w:right w:val="single" w:sz="4" w:space="0" w:color="auto"/>
            </w:tcBorders>
          </w:tcPr>
          <w:p w14:paraId="58A97A55" w14:textId="77777777" w:rsidR="000200CC" w:rsidRPr="00FD19AE" w:rsidRDefault="000200CC" w:rsidP="00CD50A1">
            <w:pPr>
              <w:tabs>
                <w:tab w:val="left" w:pos="1800"/>
              </w:tabs>
              <w:ind w:left="105" w:right="18"/>
              <w:jc w:val="both"/>
              <w:rPr>
                <w:b/>
                <w:bCs/>
                <w:sz w:val="28"/>
                <w:szCs w:val="28"/>
                <w:lang w:val="uk-UA"/>
              </w:rPr>
            </w:pPr>
            <w:r w:rsidRPr="00FD19AE">
              <w:rPr>
                <w:rFonts w:eastAsia="Times New Roman"/>
                <w:b/>
                <w:sz w:val="28"/>
                <w:szCs w:val="28"/>
                <w:lang w:val="uk-UA"/>
              </w:rPr>
              <w:t>Мікро</w:t>
            </w:r>
          </w:p>
        </w:tc>
        <w:tc>
          <w:tcPr>
            <w:tcW w:w="1094" w:type="dxa"/>
            <w:tcBorders>
              <w:top w:val="single" w:sz="4" w:space="0" w:color="auto"/>
              <w:left w:val="single" w:sz="4" w:space="0" w:color="auto"/>
              <w:bottom w:val="single" w:sz="4" w:space="0" w:color="auto"/>
              <w:right w:val="single" w:sz="4" w:space="0" w:color="auto"/>
            </w:tcBorders>
          </w:tcPr>
          <w:p w14:paraId="78C70470" w14:textId="77777777" w:rsidR="000200CC" w:rsidRPr="00FD19AE" w:rsidRDefault="000200CC" w:rsidP="00CD50A1">
            <w:pPr>
              <w:tabs>
                <w:tab w:val="left" w:pos="1800"/>
              </w:tabs>
              <w:ind w:left="105" w:right="18"/>
              <w:jc w:val="both"/>
              <w:rPr>
                <w:b/>
                <w:bCs/>
                <w:sz w:val="28"/>
                <w:szCs w:val="28"/>
                <w:lang w:val="uk-UA"/>
              </w:rPr>
            </w:pPr>
            <w:r w:rsidRPr="00FD19AE">
              <w:rPr>
                <w:rFonts w:eastAsia="Times New Roman"/>
                <w:b/>
                <w:sz w:val="28"/>
                <w:szCs w:val="28"/>
                <w:lang w:val="uk-UA"/>
              </w:rPr>
              <w:t>Разом</w:t>
            </w:r>
          </w:p>
        </w:tc>
        <w:bookmarkStart w:id="0" w:name="_Hlk508892195"/>
      </w:tr>
      <w:tr w:rsidR="00F410F1" w:rsidRPr="000A6281" w14:paraId="1DBA817E" w14:textId="77777777" w:rsidTr="008B5F79">
        <w:tc>
          <w:tcPr>
            <w:tcW w:w="2616" w:type="dxa"/>
            <w:tcBorders>
              <w:top w:val="single" w:sz="4" w:space="0" w:color="auto"/>
              <w:left w:val="single" w:sz="4" w:space="0" w:color="auto"/>
              <w:bottom w:val="single" w:sz="4" w:space="0" w:color="auto"/>
              <w:right w:val="single" w:sz="4" w:space="0" w:color="auto"/>
            </w:tcBorders>
          </w:tcPr>
          <w:p w14:paraId="1EDE28E4" w14:textId="77777777" w:rsidR="000200CC" w:rsidRPr="00FD19AE" w:rsidRDefault="000200CC" w:rsidP="00CD50A1">
            <w:pPr>
              <w:ind w:left="105" w:right="18"/>
              <w:rPr>
                <w:sz w:val="28"/>
                <w:szCs w:val="28"/>
                <w:lang w:val="uk-UA"/>
              </w:rPr>
            </w:pPr>
            <w:r w:rsidRPr="00FD19AE">
              <w:rPr>
                <w:sz w:val="28"/>
                <w:szCs w:val="28"/>
                <w:lang w:val="uk-UA"/>
              </w:rPr>
              <w:t xml:space="preserve">Кількість суб’єктів господарювання, </w:t>
            </w:r>
            <w:r w:rsidRPr="00FD19AE">
              <w:rPr>
                <w:sz w:val="28"/>
                <w:szCs w:val="28"/>
                <w:lang w:val="uk-UA"/>
              </w:rPr>
              <w:lastRenderedPageBreak/>
              <w:t>що підпадають під дію регулювання, (одиниць)</w:t>
            </w:r>
          </w:p>
        </w:tc>
        <w:tc>
          <w:tcPr>
            <w:tcW w:w="1259" w:type="dxa"/>
            <w:tcBorders>
              <w:top w:val="single" w:sz="4" w:space="0" w:color="auto"/>
              <w:left w:val="single" w:sz="4" w:space="0" w:color="auto"/>
              <w:bottom w:val="single" w:sz="4" w:space="0" w:color="auto"/>
              <w:right w:val="single" w:sz="4" w:space="0" w:color="auto"/>
            </w:tcBorders>
          </w:tcPr>
          <w:p w14:paraId="4BD37238" w14:textId="77777777" w:rsidR="000200CC" w:rsidRPr="00FD19AE" w:rsidRDefault="000200CC" w:rsidP="00CD50A1">
            <w:pPr>
              <w:ind w:left="105" w:right="18"/>
              <w:rPr>
                <w:sz w:val="28"/>
                <w:szCs w:val="28"/>
                <w:lang w:val="uk-UA"/>
              </w:rPr>
            </w:pPr>
            <w:r w:rsidRPr="00FD19AE">
              <w:rPr>
                <w:sz w:val="28"/>
                <w:szCs w:val="28"/>
                <w:lang w:val="uk-UA"/>
              </w:rPr>
              <w:lastRenderedPageBreak/>
              <w:t>-</w:t>
            </w:r>
          </w:p>
        </w:tc>
        <w:tc>
          <w:tcPr>
            <w:tcW w:w="1334" w:type="dxa"/>
            <w:tcBorders>
              <w:top w:val="single" w:sz="4" w:space="0" w:color="auto"/>
              <w:left w:val="single" w:sz="4" w:space="0" w:color="auto"/>
              <w:bottom w:val="single" w:sz="4" w:space="0" w:color="auto"/>
              <w:right w:val="single" w:sz="4" w:space="0" w:color="auto"/>
            </w:tcBorders>
          </w:tcPr>
          <w:p w14:paraId="09D19B73" w14:textId="77777777" w:rsidR="000200CC" w:rsidRPr="00FD19AE" w:rsidRDefault="000200CC" w:rsidP="00CD50A1">
            <w:pPr>
              <w:ind w:left="105" w:right="18"/>
              <w:rPr>
                <w:sz w:val="28"/>
                <w:szCs w:val="28"/>
                <w:lang w:val="uk-UA"/>
              </w:rPr>
            </w:pPr>
            <w:r w:rsidRPr="00FD19AE">
              <w:rPr>
                <w:sz w:val="28"/>
                <w:szCs w:val="28"/>
                <w:lang w:val="uk-UA"/>
              </w:rPr>
              <w:t>246</w:t>
            </w:r>
          </w:p>
        </w:tc>
        <w:tc>
          <w:tcPr>
            <w:tcW w:w="1341" w:type="dxa"/>
            <w:tcBorders>
              <w:top w:val="single" w:sz="4" w:space="0" w:color="auto"/>
              <w:left w:val="single" w:sz="4" w:space="0" w:color="auto"/>
              <w:bottom w:val="single" w:sz="4" w:space="0" w:color="auto"/>
              <w:right w:val="single" w:sz="4" w:space="0" w:color="auto"/>
            </w:tcBorders>
          </w:tcPr>
          <w:p w14:paraId="49453ABB" w14:textId="77777777" w:rsidR="000200CC" w:rsidRPr="00FD19AE" w:rsidRDefault="000200CC" w:rsidP="00CD50A1">
            <w:pPr>
              <w:ind w:left="105" w:right="18"/>
              <w:rPr>
                <w:sz w:val="28"/>
                <w:szCs w:val="28"/>
                <w:lang w:val="uk-UA"/>
              </w:rPr>
            </w:pPr>
            <w:r w:rsidRPr="00FD19AE">
              <w:rPr>
                <w:sz w:val="28"/>
                <w:szCs w:val="28"/>
                <w:lang w:val="uk-UA"/>
              </w:rPr>
              <w:t>2875</w:t>
            </w:r>
          </w:p>
        </w:tc>
        <w:tc>
          <w:tcPr>
            <w:tcW w:w="1598" w:type="dxa"/>
            <w:tcBorders>
              <w:top w:val="single" w:sz="4" w:space="0" w:color="auto"/>
              <w:left w:val="single" w:sz="4" w:space="0" w:color="auto"/>
              <w:bottom w:val="single" w:sz="4" w:space="0" w:color="auto"/>
              <w:right w:val="single" w:sz="4" w:space="0" w:color="auto"/>
            </w:tcBorders>
          </w:tcPr>
          <w:p w14:paraId="7FEAFB5C" w14:textId="77777777" w:rsidR="000200CC" w:rsidRPr="00FD19AE" w:rsidRDefault="000200CC" w:rsidP="00CD50A1">
            <w:pPr>
              <w:ind w:left="105" w:right="18"/>
              <w:rPr>
                <w:sz w:val="28"/>
                <w:szCs w:val="28"/>
                <w:lang w:val="uk-UA"/>
              </w:rPr>
            </w:pPr>
            <w:r w:rsidRPr="00FD19AE">
              <w:rPr>
                <w:sz w:val="28"/>
                <w:szCs w:val="28"/>
                <w:lang w:val="uk-UA"/>
              </w:rPr>
              <w:t>2603</w:t>
            </w:r>
          </w:p>
        </w:tc>
        <w:tc>
          <w:tcPr>
            <w:tcW w:w="1094" w:type="dxa"/>
            <w:tcBorders>
              <w:top w:val="single" w:sz="4" w:space="0" w:color="auto"/>
              <w:left w:val="single" w:sz="4" w:space="0" w:color="auto"/>
              <w:bottom w:val="single" w:sz="4" w:space="0" w:color="auto"/>
              <w:right w:val="single" w:sz="4" w:space="0" w:color="auto"/>
            </w:tcBorders>
          </w:tcPr>
          <w:p w14:paraId="74B9FA0C" w14:textId="77777777" w:rsidR="000200CC" w:rsidRPr="00FD19AE" w:rsidRDefault="000200CC" w:rsidP="00CD50A1">
            <w:pPr>
              <w:ind w:left="105" w:right="18"/>
              <w:rPr>
                <w:sz w:val="28"/>
                <w:szCs w:val="28"/>
                <w:lang w:val="uk-UA"/>
              </w:rPr>
            </w:pPr>
            <w:r w:rsidRPr="00FD19AE">
              <w:rPr>
                <w:sz w:val="28"/>
                <w:szCs w:val="28"/>
                <w:lang w:val="uk-UA"/>
              </w:rPr>
              <w:t>5724</w:t>
            </w:r>
          </w:p>
        </w:tc>
      </w:tr>
      <w:tr w:rsidR="00F410F1" w:rsidRPr="000A6281" w14:paraId="73CC9969" w14:textId="77777777" w:rsidTr="008B5F79">
        <w:tc>
          <w:tcPr>
            <w:tcW w:w="2616" w:type="dxa"/>
            <w:tcBorders>
              <w:top w:val="single" w:sz="4" w:space="0" w:color="auto"/>
              <w:left w:val="single" w:sz="4" w:space="0" w:color="auto"/>
              <w:bottom w:val="single" w:sz="4" w:space="0" w:color="auto"/>
              <w:right w:val="single" w:sz="4" w:space="0" w:color="auto"/>
            </w:tcBorders>
          </w:tcPr>
          <w:p w14:paraId="17067E3E" w14:textId="77777777" w:rsidR="000200CC" w:rsidRPr="005020D8" w:rsidRDefault="000200CC" w:rsidP="00CD50A1">
            <w:pPr>
              <w:ind w:left="105" w:right="18"/>
              <w:rPr>
                <w:sz w:val="28"/>
                <w:szCs w:val="28"/>
                <w:lang w:val="uk-UA"/>
              </w:rPr>
            </w:pPr>
            <w:r w:rsidRPr="005020D8">
              <w:rPr>
                <w:sz w:val="28"/>
                <w:szCs w:val="28"/>
                <w:lang w:val="uk-UA"/>
              </w:rPr>
              <w:t>Питома вага групи у загальній кількості, відсотків</w:t>
            </w:r>
          </w:p>
        </w:tc>
        <w:tc>
          <w:tcPr>
            <w:tcW w:w="1259" w:type="dxa"/>
            <w:tcBorders>
              <w:top w:val="single" w:sz="4" w:space="0" w:color="auto"/>
              <w:left w:val="single" w:sz="4" w:space="0" w:color="auto"/>
              <w:bottom w:val="single" w:sz="4" w:space="0" w:color="auto"/>
              <w:right w:val="single" w:sz="4" w:space="0" w:color="auto"/>
            </w:tcBorders>
          </w:tcPr>
          <w:p w14:paraId="6F25BE3A" w14:textId="77777777" w:rsidR="000200CC" w:rsidRPr="005020D8" w:rsidRDefault="000200CC" w:rsidP="00CD50A1">
            <w:pPr>
              <w:ind w:left="105" w:right="18"/>
              <w:rPr>
                <w:sz w:val="28"/>
                <w:szCs w:val="28"/>
                <w:lang w:val="uk-UA"/>
              </w:rPr>
            </w:pPr>
            <w:r w:rsidRPr="005020D8">
              <w:rPr>
                <w:sz w:val="28"/>
                <w:szCs w:val="28"/>
                <w:lang w:val="uk-UA"/>
              </w:rPr>
              <w:t>0 %</w:t>
            </w:r>
          </w:p>
        </w:tc>
        <w:tc>
          <w:tcPr>
            <w:tcW w:w="1334" w:type="dxa"/>
            <w:tcBorders>
              <w:top w:val="single" w:sz="4" w:space="0" w:color="auto"/>
              <w:left w:val="single" w:sz="4" w:space="0" w:color="auto"/>
              <w:bottom w:val="single" w:sz="4" w:space="0" w:color="auto"/>
              <w:right w:val="single" w:sz="4" w:space="0" w:color="auto"/>
            </w:tcBorders>
          </w:tcPr>
          <w:p w14:paraId="15FFAFA2" w14:textId="77777777" w:rsidR="000200CC" w:rsidRPr="005020D8" w:rsidRDefault="000200CC" w:rsidP="00CD50A1">
            <w:pPr>
              <w:ind w:left="105" w:right="18"/>
              <w:rPr>
                <w:sz w:val="28"/>
                <w:szCs w:val="28"/>
                <w:lang w:val="uk-UA"/>
              </w:rPr>
            </w:pPr>
            <w:r w:rsidRPr="005020D8">
              <w:rPr>
                <w:sz w:val="28"/>
                <w:szCs w:val="28"/>
                <w:lang w:val="uk-UA"/>
              </w:rPr>
              <w:t>4,3 %</w:t>
            </w:r>
          </w:p>
        </w:tc>
        <w:tc>
          <w:tcPr>
            <w:tcW w:w="1341" w:type="dxa"/>
            <w:tcBorders>
              <w:top w:val="single" w:sz="4" w:space="0" w:color="auto"/>
              <w:left w:val="single" w:sz="4" w:space="0" w:color="auto"/>
              <w:bottom w:val="single" w:sz="4" w:space="0" w:color="auto"/>
              <w:right w:val="single" w:sz="4" w:space="0" w:color="auto"/>
            </w:tcBorders>
          </w:tcPr>
          <w:p w14:paraId="0D01975F" w14:textId="77777777" w:rsidR="000200CC" w:rsidRPr="005020D8" w:rsidRDefault="000200CC" w:rsidP="00CD50A1">
            <w:pPr>
              <w:ind w:left="105" w:right="18"/>
              <w:rPr>
                <w:sz w:val="28"/>
                <w:szCs w:val="28"/>
                <w:lang w:val="uk-UA"/>
              </w:rPr>
            </w:pPr>
            <w:r w:rsidRPr="005020D8">
              <w:rPr>
                <w:sz w:val="28"/>
                <w:szCs w:val="28"/>
                <w:lang w:val="uk-UA"/>
              </w:rPr>
              <w:t>50,2 %</w:t>
            </w:r>
          </w:p>
        </w:tc>
        <w:tc>
          <w:tcPr>
            <w:tcW w:w="1598" w:type="dxa"/>
            <w:tcBorders>
              <w:top w:val="single" w:sz="4" w:space="0" w:color="auto"/>
              <w:left w:val="single" w:sz="4" w:space="0" w:color="auto"/>
              <w:bottom w:val="single" w:sz="4" w:space="0" w:color="auto"/>
              <w:right w:val="single" w:sz="4" w:space="0" w:color="auto"/>
            </w:tcBorders>
          </w:tcPr>
          <w:p w14:paraId="1118CFDC" w14:textId="77777777" w:rsidR="000200CC" w:rsidRPr="005020D8" w:rsidRDefault="000200CC" w:rsidP="00CD50A1">
            <w:pPr>
              <w:ind w:left="105" w:right="18"/>
              <w:rPr>
                <w:sz w:val="28"/>
                <w:szCs w:val="28"/>
                <w:lang w:val="uk-UA"/>
              </w:rPr>
            </w:pPr>
            <w:r w:rsidRPr="005020D8">
              <w:rPr>
                <w:sz w:val="28"/>
                <w:szCs w:val="28"/>
                <w:lang w:val="uk-UA"/>
              </w:rPr>
              <w:t>45,5 %</w:t>
            </w:r>
          </w:p>
        </w:tc>
        <w:tc>
          <w:tcPr>
            <w:tcW w:w="1094" w:type="dxa"/>
            <w:tcBorders>
              <w:top w:val="single" w:sz="4" w:space="0" w:color="auto"/>
              <w:left w:val="single" w:sz="4" w:space="0" w:color="auto"/>
              <w:bottom w:val="single" w:sz="4" w:space="0" w:color="auto"/>
              <w:right w:val="single" w:sz="4" w:space="0" w:color="auto"/>
            </w:tcBorders>
          </w:tcPr>
          <w:p w14:paraId="7FEAF52C" w14:textId="77777777" w:rsidR="000200CC" w:rsidRPr="005020D8" w:rsidRDefault="000200CC" w:rsidP="00CD50A1">
            <w:pPr>
              <w:ind w:left="105" w:right="18"/>
              <w:rPr>
                <w:sz w:val="28"/>
                <w:szCs w:val="28"/>
                <w:lang w:val="uk-UA"/>
              </w:rPr>
            </w:pPr>
            <w:r w:rsidRPr="005020D8">
              <w:rPr>
                <w:sz w:val="28"/>
                <w:szCs w:val="28"/>
                <w:lang w:val="uk-UA"/>
              </w:rPr>
              <w:t>100 %</w:t>
            </w:r>
          </w:p>
        </w:tc>
      </w:tr>
    </w:tbl>
    <w:bookmarkEnd w:id="0"/>
    <w:p w14:paraId="4E7E7C41" w14:textId="566F29DD" w:rsidR="00CD5858" w:rsidRPr="005020D8" w:rsidRDefault="008B5F79" w:rsidP="008A23D2">
      <w:pPr>
        <w:widowControl w:val="0"/>
        <w:tabs>
          <w:tab w:val="left" w:pos="990"/>
        </w:tabs>
        <w:spacing w:before="120" w:after="120"/>
        <w:ind w:firstLine="567"/>
        <w:jc w:val="both"/>
        <w:rPr>
          <w:rFonts w:eastAsia="Times New Roman"/>
          <w:color w:val="000000" w:themeColor="text1"/>
          <w:sz w:val="22"/>
          <w:szCs w:val="22"/>
          <w:lang w:val="uk-UA" w:eastAsia="ru-RU"/>
        </w:rPr>
      </w:pPr>
      <w:r w:rsidRPr="005020D8">
        <w:rPr>
          <w:color w:val="000000" w:themeColor="text1"/>
          <w:sz w:val="22"/>
          <w:szCs w:val="22"/>
          <w:lang w:val="uk-UA"/>
        </w:rPr>
        <w:t>Джерело отримання інформації про кількість суб’єктів господарювання з</w:t>
      </w:r>
      <w:r w:rsidR="00A54319" w:rsidRPr="005020D8">
        <w:rPr>
          <w:color w:val="000000" w:themeColor="text1"/>
          <w:sz w:val="22"/>
          <w:szCs w:val="22"/>
          <w:lang w:val="uk-UA"/>
        </w:rPr>
        <w:t xml:space="preserve"> роздрібної торгівлі лікарськими засобами </w:t>
      </w:r>
      <w:r w:rsidRPr="005020D8">
        <w:rPr>
          <w:color w:val="000000" w:themeColor="text1"/>
          <w:sz w:val="22"/>
          <w:szCs w:val="22"/>
          <w:lang w:val="uk-UA"/>
        </w:rPr>
        <w:t>– Ліцензійний реєстр</w:t>
      </w:r>
      <w:r w:rsidR="00A54319" w:rsidRPr="005020D8">
        <w:rPr>
          <w:color w:val="000000" w:themeColor="text1"/>
          <w:sz w:val="22"/>
          <w:szCs w:val="22"/>
          <w:lang w:val="uk-UA"/>
        </w:rPr>
        <w:t xml:space="preserve"> </w:t>
      </w:r>
      <w:r w:rsidR="00C01289" w:rsidRPr="005020D8">
        <w:rPr>
          <w:sz w:val="22"/>
          <w:szCs w:val="22"/>
          <w:lang w:val="uk-UA"/>
        </w:rPr>
        <w:t>з виробництва лікарських засобів (в умовах аптеки), оптової та роздрібної торгівлі лікарськими засобами</w:t>
      </w:r>
      <w:r w:rsidRPr="005020D8">
        <w:rPr>
          <w:color w:val="000000" w:themeColor="text1"/>
          <w:sz w:val="22"/>
          <w:szCs w:val="22"/>
          <w:lang w:val="uk-U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896"/>
        <w:gridCol w:w="3402"/>
      </w:tblGrid>
      <w:tr w:rsidR="00F410F1" w:rsidRPr="005020D8" w14:paraId="15E09B95" w14:textId="77777777" w:rsidTr="00104F12">
        <w:trPr>
          <w:trHeight w:val="20"/>
        </w:trPr>
        <w:tc>
          <w:tcPr>
            <w:tcW w:w="2483" w:type="dxa"/>
            <w:tcBorders>
              <w:top w:val="single" w:sz="4" w:space="0" w:color="auto"/>
              <w:left w:val="single" w:sz="4" w:space="0" w:color="auto"/>
              <w:bottom w:val="single" w:sz="4" w:space="0" w:color="auto"/>
              <w:right w:val="single" w:sz="4" w:space="0" w:color="auto"/>
            </w:tcBorders>
            <w:hideMark/>
          </w:tcPr>
          <w:p w14:paraId="59DE5DCC" w14:textId="77777777" w:rsidR="000200CC" w:rsidRPr="005020D8" w:rsidRDefault="000200CC" w:rsidP="00CD50A1">
            <w:pPr>
              <w:widowControl w:val="0"/>
              <w:tabs>
                <w:tab w:val="left" w:pos="990"/>
              </w:tabs>
              <w:spacing w:before="120" w:after="120"/>
              <w:ind w:left="270" w:firstLine="18"/>
              <w:rPr>
                <w:rFonts w:eastAsia="Times New Roman"/>
                <w:bCs/>
                <w:sz w:val="28"/>
                <w:szCs w:val="28"/>
                <w:lang w:val="uk-UA" w:eastAsia="uk-UA"/>
              </w:rPr>
            </w:pPr>
            <w:r w:rsidRPr="005020D8">
              <w:rPr>
                <w:rFonts w:eastAsia="Times New Roman"/>
                <w:bCs/>
                <w:sz w:val="28"/>
                <w:szCs w:val="28"/>
                <w:lang w:val="uk-UA" w:eastAsia="uk-UA"/>
              </w:rPr>
              <w:t>Вид альтернативи</w:t>
            </w:r>
          </w:p>
        </w:tc>
        <w:tc>
          <w:tcPr>
            <w:tcW w:w="3896" w:type="dxa"/>
            <w:tcBorders>
              <w:top w:val="single" w:sz="4" w:space="0" w:color="auto"/>
              <w:left w:val="single" w:sz="4" w:space="0" w:color="auto"/>
              <w:bottom w:val="single" w:sz="4" w:space="0" w:color="auto"/>
              <w:right w:val="single" w:sz="4" w:space="0" w:color="auto"/>
            </w:tcBorders>
            <w:hideMark/>
          </w:tcPr>
          <w:p w14:paraId="42C13F4A" w14:textId="77777777" w:rsidR="000200CC" w:rsidRPr="005020D8" w:rsidRDefault="000200CC" w:rsidP="00CD50A1">
            <w:pPr>
              <w:widowControl w:val="0"/>
              <w:tabs>
                <w:tab w:val="left" w:pos="990"/>
              </w:tabs>
              <w:spacing w:before="120" w:after="120"/>
              <w:ind w:left="270" w:firstLine="18"/>
              <w:rPr>
                <w:rFonts w:eastAsia="Times New Roman"/>
                <w:sz w:val="28"/>
                <w:szCs w:val="28"/>
                <w:lang w:val="uk-UA" w:eastAsia="ru-RU"/>
              </w:rPr>
            </w:pPr>
            <w:r w:rsidRPr="005020D8">
              <w:rPr>
                <w:rFonts w:eastAsia="Times New Roman"/>
                <w:sz w:val="28"/>
                <w:szCs w:val="28"/>
                <w:lang w:val="uk-UA" w:eastAsia="ru-RU"/>
              </w:rPr>
              <w:t>Вигоди</w:t>
            </w:r>
          </w:p>
        </w:tc>
        <w:tc>
          <w:tcPr>
            <w:tcW w:w="3402" w:type="dxa"/>
            <w:tcBorders>
              <w:top w:val="single" w:sz="4" w:space="0" w:color="auto"/>
              <w:left w:val="single" w:sz="4" w:space="0" w:color="auto"/>
              <w:bottom w:val="single" w:sz="4" w:space="0" w:color="auto"/>
              <w:right w:val="single" w:sz="4" w:space="0" w:color="auto"/>
            </w:tcBorders>
            <w:hideMark/>
          </w:tcPr>
          <w:p w14:paraId="0AA5CE1B" w14:textId="77777777" w:rsidR="000200CC" w:rsidRPr="005020D8" w:rsidRDefault="000200CC" w:rsidP="00CD50A1">
            <w:pPr>
              <w:widowControl w:val="0"/>
              <w:tabs>
                <w:tab w:val="left" w:pos="990"/>
              </w:tabs>
              <w:spacing w:before="120" w:after="120"/>
              <w:ind w:left="270" w:hanging="15"/>
              <w:rPr>
                <w:rFonts w:eastAsia="Times New Roman"/>
                <w:bCs/>
                <w:sz w:val="28"/>
                <w:szCs w:val="28"/>
                <w:lang w:val="uk-UA" w:eastAsia="uk-UA"/>
              </w:rPr>
            </w:pPr>
            <w:r w:rsidRPr="005020D8">
              <w:rPr>
                <w:rFonts w:eastAsia="Times New Roman"/>
                <w:bCs/>
                <w:sz w:val="28"/>
                <w:szCs w:val="28"/>
                <w:lang w:val="uk-UA" w:eastAsia="uk-UA"/>
              </w:rPr>
              <w:t>Витрати</w:t>
            </w:r>
          </w:p>
        </w:tc>
      </w:tr>
      <w:tr w:rsidR="00F410F1" w:rsidRPr="005020D8" w14:paraId="6A12B0EF" w14:textId="77777777" w:rsidTr="00104F12">
        <w:trPr>
          <w:trHeight w:val="20"/>
        </w:trPr>
        <w:tc>
          <w:tcPr>
            <w:tcW w:w="2483" w:type="dxa"/>
            <w:tcBorders>
              <w:top w:val="single" w:sz="4" w:space="0" w:color="auto"/>
              <w:left w:val="single" w:sz="4" w:space="0" w:color="auto"/>
              <w:bottom w:val="single" w:sz="4" w:space="0" w:color="auto"/>
              <w:right w:val="single" w:sz="4" w:space="0" w:color="auto"/>
            </w:tcBorders>
          </w:tcPr>
          <w:p w14:paraId="64BD5853" w14:textId="77777777" w:rsidR="000200CC" w:rsidRPr="005020D8" w:rsidRDefault="000200CC" w:rsidP="00CD50A1">
            <w:pPr>
              <w:widowControl w:val="0"/>
              <w:tabs>
                <w:tab w:val="left" w:pos="990"/>
              </w:tabs>
              <w:spacing w:before="120" w:after="120"/>
              <w:ind w:left="270" w:firstLine="18"/>
              <w:rPr>
                <w:rFonts w:eastAsia="Times New Roman"/>
                <w:sz w:val="28"/>
                <w:szCs w:val="28"/>
                <w:lang w:val="uk-UA" w:eastAsia="ru-RU"/>
              </w:rPr>
            </w:pPr>
            <w:r w:rsidRPr="005020D8">
              <w:rPr>
                <w:rFonts w:eastAsia="Times New Roman"/>
                <w:sz w:val="28"/>
                <w:szCs w:val="28"/>
                <w:lang w:val="uk-UA" w:eastAsia="ru-RU"/>
              </w:rPr>
              <w:t>Альтернатива 1.</w:t>
            </w:r>
          </w:p>
          <w:p w14:paraId="4EF26701" w14:textId="77777777" w:rsidR="000200CC" w:rsidRPr="005020D8" w:rsidRDefault="000200CC" w:rsidP="00CD50A1">
            <w:pPr>
              <w:widowControl w:val="0"/>
              <w:tabs>
                <w:tab w:val="left" w:pos="990"/>
              </w:tabs>
              <w:spacing w:before="120" w:after="120"/>
              <w:ind w:left="270" w:firstLine="18"/>
              <w:rPr>
                <w:rFonts w:eastAsia="Times New Roman"/>
                <w:sz w:val="28"/>
                <w:szCs w:val="28"/>
                <w:lang w:val="uk-UA" w:eastAsia="ru-RU"/>
              </w:rPr>
            </w:pPr>
          </w:p>
        </w:tc>
        <w:tc>
          <w:tcPr>
            <w:tcW w:w="3896" w:type="dxa"/>
            <w:tcBorders>
              <w:top w:val="single" w:sz="4" w:space="0" w:color="auto"/>
              <w:left w:val="single" w:sz="4" w:space="0" w:color="auto"/>
              <w:bottom w:val="single" w:sz="4" w:space="0" w:color="auto"/>
              <w:right w:val="single" w:sz="4" w:space="0" w:color="auto"/>
            </w:tcBorders>
            <w:hideMark/>
          </w:tcPr>
          <w:p w14:paraId="2B25394B" w14:textId="171D7322" w:rsidR="003737BD" w:rsidRPr="005020D8" w:rsidRDefault="00C22BB6" w:rsidP="005020D8">
            <w:pPr>
              <w:pStyle w:val="a5"/>
              <w:ind w:left="0"/>
              <w:jc w:val="both"/>
              <w:rPr>
                <w:rFonts w:eastAsia="Times New Roman"/>
                <w:sz w:val="28"/>
                <w:szCs w:val="28"/>
                <w:lang w:val="uk-UA" w:eastAsia="ru-RU"/>
              </w:rPr>
            </w:pPr>
            <w:r w:rsidRPr="005020D8">
              <w:rPr>
                <w:rFonts w:eastAsia="Times New Roman"/>
                <w:bCs/>
                <w:sz w:val="28"/>
                <w:szCs w:val="28"/>
                <w:lang w:val="uk-UA" w:eastAsia="ru-RU"/>
              </w:rPr>
              <w:t>Залишення ситуації без змін</w:t>
            </w:r>
          </w:p>
        </w:tc>
        <w:tc>
          <w:tcPr>
            <w:tcW w:w="3402" w:type="dxa"/>
            <w:tcBorders>
              <w:top w:val="single" w:sz="4" w:space="0" w:color="auto"/>
              <w:left w:val="single" w:sz="4" w:space="0" w:color="auto"/>
              <w:bottom w:val="single" w:sz="4" w:space="0" w:color="auto"/>
              <w:right w:val="single" w:sz="4" w:space="0" w:color="auto"/>
            </w:tcBorders>
            <w:hideMark/>
          </w:tcPr>
          <w:p w14:paraId="65C8F959" w14:textId="5FD6AFD3" w:rsidR="000200CC" w:rsidRPr="005020D8" w:rsidRDefault="00894B2B" w:rsidP="00AA405F">
            <w:pPr>
              <w:widowControl w:val="0"/>
              <w:tabs>
                <w:tab w:val="left" w:pos="990"/>
              </w:tabs>
              <w:rPr>
                <w:rFonts w:eastAsia="Times New Roman"/>
                <w:sz w:val="28"/>
                <w:szCs w:val="28"/>
                <w:lang w:val="uk-UA" w:eastAsia="ru-RU"/>
              </w:rPr>
            </w:pPr>
            <w:r w:rsidRPr="005020D8">
              <w:rPr>
                <w:rFonts w:eastAsia="Times New Roman"/>
                <w:bCs/>
                <w:color w:val="000000" w:themeColor="text1"/>
                <w:sz w:val="28"/>
                <w:szCs w:val="28"/>
                <w:lang w:val="uk-UA" w:eastAsia="ru-RU"/>
              </w:rPr>
              <w:t>.</w:t>
            </w:r>
          </w:p>
        </w:tc>
      </w:tr>
      <w:tr w:rsidR="00F410F1" w:rsidRPr="00626EEB" w14:paraId="13E4F924" w14:textId="77777777" w:rsidTr="00104F12">
        <w:trPr>
          <w:trHeight w:val="20"/>
        </w:trPr>
        <w:tc>
          <w:tcPr>
            <w:tcW w:w="2483" w:type="dxa"/>
            <w:tcBorders>
              <w:top w:val="single" w:sz="4" w:space="0" w:color="auto"/>
              <w:left w:val="single" w:sz="4" w:space="0" w:color="auto"/>
              <w:bottom w:val="single" w:sz="4" w:space="0" w:color="auto"/>
              <w:right w:val="single" w:sz="4" w:space="0" w:color="auto"/>
            </w:tcBorders>
          </w:tcPr>
          <w:p w14:paraId="6A1AA65A" w14:textId="77777777" w:rsidR="000200CC" w:rsidRPr="005020D8" w:rsidRDefault="000200CC" w:rsidP="00CD50A1">
            <w:pPr>
              <w:widowControl w:val="0"/>
              <w:tabs>
                <w:tab w:val="left" w:pos="990"/>
              </w:tabs>
              <w:spacing w:before="120" w:after="120"/>
              <w:ind w:left="270" w:firstLine="18"/>
              <w:rPr>
                <w:rFonts w:eastAsia="Times New Roman"/>
                <w:sz w:val="28"/>
                <w:szCs w:val="28"/>
                <w:lang w:val="uk-UA" w:eastAsia="ru-RU"/>
              </w:rPr>
            </w:pPr>
            <w:r w:rsidRPr="005020D8">
              <w:rPr>
                <w:rFonts w:eastAsia="Times New Roman"/>
                <w:sz w:val="28"/>
                <w:szCs w:val="28"/>
                <w:lang w:val="uk-UA" w:eastAsia="ru-RU"/>
              </w:rPr>
              <w:t>Альтернатива 2.</w:t>
            </w:r>
          </w:p>
          <w:p w14:paraId="1B6CA942" w14:textId="77777777" w:rsidR="000200CC" w:rsidRPr="005020D8" w:rsidRDefault="000200CC" w:rsidP="00CD50A1">
            <w:pPr>
              <w:widowControl w:val="0"/>
              <w:tabs>
                <w:tab w:val="left" w:pos="990"/>
              </w:tabs>
              <w:spacing w:before="120" w:after="120"/>
              <w:ind w:left="270" w:firstLine="18"/>
              <w:rPr>
                <w:rFonts w:eastAsia="Times New Roman"/>
                <w:sz w:val="28"/>
                <w:szCs w:val="28"/>
                <w:lang w:val="uk-UA" w:eastAsia="ru-RU"/>
              </w:rPr>
            </w:pPr>
          </w:p>
          <w:p w14:paraId="32A6054C" w14:textId="77777777" w:rsidR="000200CC" w:rsidRPr="005020D8" w:rsidRDefault="000200CC" w:rsidP="00CD50A1">
            <w:pPr>
              <w:widowControl w:val="0"/>
              <w:tabs>
                <w:tab w:val="left" w:pos="990"/>
              </w:tabs>
              <w:spacing w:before="120" w:after="120"/>
              <w:ind w:left="270" w:firstLine="18"/>
              <w:rPr>
                <w:rFonts w:eastAsia="Times New Roman"/>
                <w:sz w:val="28"/>
                <w:szCs w:val="28"/>
                <w:lang w:val="uk-UA" w:eastAsia="ru-RU"/>
              </w:rPr>
            </w:pPr>
          </w:p>
        </w:tc>
        <w:tc>
          <w:tcPr>
            <w:tcW w:w="3896" w:type="dxa"/>
            <w:tcBorders>
              <w:top w:val="single" w:sz="4" w:space="0" w:color="auto"/>
              <w:left w:val="single" w:sz="4" w:space="0" w:color="auto"/>
              <w:bottom w:val="single" w:sz="4" w:space="0" w:color="auto"/>
              <w:right w:val="single" w:sz="4" w:space="0" w:color="auto"/>
            </w:tcBorders>
            <w:hideMark/>
          </w:tcPr>
          <w:p w14:paraId="1066B35C" w14:textId="0AF71110" w:rsidR="00AA405F" w:rsidRPr="005020D8" w:rsidRDefault="00B915F1" w:rsidP="00C61856">
            <w:pPr>
              <w:pStyle w:val="a5"/>
              <w:ind w:left="0"/>
              <w:jc w:val="both"/>
              <w:rPr>
                <w:rFonts w:eastAsia="Times New Roman"/>
                <w:bCs/>
                <w:sz w:val="28"/>
                <w:szCs w:val="28"/>
                <w:lang w:val="uk-UA" w:eastAsia="ru-RU"/>
              </w:rPr>
            </w:pPr>
            <w:r w:rsidRPr="008B5457">
              <w:rPr>
                <w:sz w:val="28"/>
                <w:szCs w:val="28"/>
                <w:lang w:val="uk-UA"/>
              </w:rPr>
              <w:t xml:space="preserve">Прийняття проєкту постанови сприятиме </w:t>
            </w:r>
            <w:r w:rsidRPr="008B5457">
              <w:rPr>
                <w:rFonts w:eastAsia="Times New Roman"/>
                <w:color w:val="000000" w:themeColor="text1"/>
                <w:sz w:val="28"/>
                <w:szCs w:val="28"/>
                <w:lang w:val="uk-UA"/>
              </w:rPr>
              <w:t xml:space="preserve"> розумно</w:t>
            </w:r>
            <w:r>
              <w:rPr>
                <w:rFonts w:eastAsia="Times New Roman"/>
                <w:color w:val="000000" w:themeColor="text1"/>
                <w:sz w:val="28"/>
                <w:szCs w:val="28"/>
                <w:lang w:val="uk-UA"/>
              </w:rPr>
              <w:t xml:space="preserve">му </w:t>
            </w:r>
            <w:r w:rsidRPr="008B5457">
              <w:rPr>
                <w:rFonts w:eastAsia="Times New Roman"/>
                <w:color w:val="000000" w:themeColor="text1"/>
                <w:sz w:val="28"/>
                <w:szCs w:val="28"/>
                <w:lang w:val="uk-UA"/>
              </w:rPr>
              <w:t>співвідношенн</w:t>
            </w:r>
            <w:r>
              <w:rPr>
                <w:rFonts w:eastAsia="Times New Roman"/>
                <w:color w:val="000000" w:themeColor="text1"/>
                <w:sz w:val="28"/>
                <w:szCs w:val="28"/>
                <w:lang w:val="uk-UA"/>
              </w:rPr>
              <w:t>ю</w:t>
            </w:r>
            <w:r w:rsidRPr="008B5457">
              <w:rPr>
                <w:rFonts w:eastAsia="Times New Roman"/>
                <w:color w:val="000000" w:themeColor="text1"/>
                <w:sz w:val="28"/>
                <w:szCs w:val="28"/>
                <w:lang w:val="uk-UA"/>
              </w:rPr>
              <w:t xml:space="preserve"> між інтересами особи та суспільства</w:t>
            </w:r>
          </w:p>
        </w:tc>
        <w:tc>
          <w:tcPr>
            <w:tcW w:w="3402" w:type="dxa"/>
            <w:tcBorders>
              <w:top w:val="single" w:sz="4" w:space="0" w:color="auto"/>
              <w:left w:val="single" w:sz="4" w:space="0" w:color="auto"/>
              <w:bottom w:val="single" w:sz="4" w:space="0" w:color="auto"/>
              <w:right w:val="single" w:sz="4" w:space="0" w:color="auto"/>
            </w:tcBorders>
          </w:tcPr>
          <w:p w14:paraId="4F9229FF" w14:textId="577F8B3B" w:rsidR="002C5D3A" w:rsidRPr="00626EEB" w:rsidRDefault="000200CC" w:rsidP="002C5D3A">
            <w:pPr>
              <w:widowControl w:val="0"/>
              <w:tabs>
                <w:tab w:val="left" w:pos="-3686"/>
                <w:tab w:val="left" w:pos="990"/>
              </w:tabs>
              <w:jc w:val="both"/>
              <w:rPr>
                <w:rFonts w:eastAsia="Times New Roman"/>
                <w:bCs/>
                <w:color w:val="FF0000"/>
                <w:sz w:val="28"/>
                <w:szCs w:val="28"/>
                <w:lang w:val="uk-UA" w:eastAsia="ru-RU"/>
              </w:rPr>
            </w:pPr>
            <w:r w:rsidRPr="005020D8">
              <w:rPr>
                <w:rFonts w:eastAsia="Times New Roman"/>
                <w:bCs/>
                <w:sz w:val="28"/>
                <w:szCs w:val="28"/>
                <w:lang w:val="uk-UA" w:eastAsia="uk-UA"/>
              </w:rPr>
              <w:t xml:space="preserve">Витрати пов’язані з необхідністю </w:t>
            </w:r>
            <w:r w:rsidR="002C5D3A">
              <w:rPr>
                <w:rFonts w:eastAsia="Times New Roman"/>
                <w:bCs/>
                <w:sz w:val="28"/>
                <w:szCs w:val="28"/>
                <w:lang w:val="uk-UA" w:eastAsia="uk-UA"/>
              </w:rPr>
              <w:t xml:space="preserve">демонтажу вивісок </w:t>
            </w:r>
          </w:p>
          <w:p w14:paraId="025BB96B" w14:textId="3D84B810" w:rsidR="000200CC" w:rsidRPr="00626EEB" w:rsidRDefault="000200CC" w:rsidP="00626EEB">
            <w:pPr>
              <w:widowControl w:val="0"/>
              <w:tabs>
                <w:tab w:val="left" w:pos="-3686"/>
                <w:tab w:val="left" w:pos="990"/>
              </w:tabs>
              <w:rPr>
                <w:rFonts w:eastAsia="Times New Roman"/>
                <w:bCs/>
                <w:color w:val="FF0000"/>
                <w:sz w:val="28"/>
                <w:szCs w:val="28"/>
                <w:lang w:val="uk-UA" w:eastAsia="ru-RU"/>
              </w:rPr>
            </w:pPr>
          </w:p>
        </w:tc>
      </w:tr>
    </w:tbl>
    <w:p w14:paraId="325E5DC8" w14:textId="5B9C15EE" w:rsidR="002B5A9F" w:rsidRPr="003725FC" w:rsidRDefault="002B5A9F" w:rsidP="000200CC">
      <w:pPr>
        <w:widowControl w:val="0"/>
        <w:tabs>
          <w:tab w:val="left" w:pos="990"/>
        </w:tabs>
        <w:spacing w:before="120" w:after="120"/>
        <w:ind w:left="270"/>
        <w:jc w:val="center"/>
        <w:rPr>
          <w:rFonts w:eastAsia="Times New Roman"/>
          <w:b/>
          <w:sz w:val="28"/>
          <w:szCs w:val="28"/>
          <w:lang w:val="uk-UA" w:eastAsia="ru-RU"/>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943"/>
        <w:gridCol w:w="2684"/>
      </w:tblGrid>
      <w:tr w:rsidR="00104F12" w14:paraId="53E028AA" w14:textId="77777777" w:rsidTr="00970B1A">
        <w:tc>
          <w:tcPr>
            <w:tcW w:w="6745" w:type="dxa"/>
            <w:tcBorders>
              <w:top w:val="single" w:sz="4" w:space="0" w:color="000000"/>
              <w:left w:val="single" w:sz="4" w:space="0" w:color="000000"/>
              <w:bottom w:val="single" w:sz="4" w:space="0" w:color="000000"/>
              <w:right w:val="single" w:sz="4" w:space="0" w:color="000000"/>
            </w:tcBorders>
          </w:tcPr>
          <w:p w14:paraId="04D65BB5" w14:textId="77777777" w:rsidR="00104F12" w:rsidRDefault="00104F12" w:rsidP="00970B1A">
            <w:pPr>
              <w:pStyle w:val="rvps12"/>
              <w:widowControl w:val="0"/>
              <w:spacing w:beforeAutospacing="0" w:afterAutospacing="0"/>
              <w:jc w:val="center"/>
              <w:rPr>
                <w:sz w:val="28"/>
                <w:szCs w:val="28"/>
              </w:rPr>
            </w:pPr>
            <w:r>
              <w:rPr>
                <w:sz w:val="28"/>
                <w:szCs w:val="28"/>
              </w:rPr>
              <w:t>Сумарні витрати за альтернативами</w:t>
            </w:r>
          </w:p>
        </w:tc>
        <w:tc>
          <w:tcPr>
            <w:tcW w:w="2608" w:type="dxa"/>
            <w:tcBorders>
              <w:top w:val="single" w:sz="4" w:space="0" w:color="000000"/>
              <w:left w:val="single" w:sz="4" w:space="0" w:color="000000"/>
              <w:bottom w:val="single" w:sz="4" w:space="0" w:color="000000"/>
              <w:right w:val="single" w:sz="4" w:space="0" w:color="000000"/>
            </w:tcBorders>
          </w:tcPr>
          <w:p w14:paraId="2E88DF02" w14:textId="77777777" w:rsidR="00104F12" w:rsidRDefault="00104F12" w:rsidP="00970B1A">
            <w:pPr>
              <w:pStyle w:val="rvps12"/>
              <w:widowControl w:val="0"/>
              <w:spacing w:beforeAutospacing="0" w:afterAutospacing="0"/>
              <w:jc w:val="center"/>
              <w:rPr>
                <w:sz w:val="28"/>
                <w:szCs w:val="28"/>
              </w:rPr>
            </w:pPr>
            <w:r>
              <w:rPr>
                <w:sz w:val="28"/>
                <w:szCs w:val="28"/>
              </w:rPr>
              <w:t>Сума витрат, гривень</w:t>
            </w:r>
          </w:p>
        </w:tc>
      </w:tr>
      <w:tr w:rsidR="00104F12" w14:paraId="00F69101" w14:textId="77777777" w:rsidTr="00970B1A">
        <w:tc>
          <w:tcPr>
            <w:tcW w:w="6745" w:type="dxa"/>
            <w:tcBorders>
              <w:top w:val="single" w:sz="4" w:space="0" w:color="000000"/>
              <w:left w:val="single" w:sz="4" w:space="0" w:color="000000"/>
              <w:bottom w:val="single" w:sz="4" w:space="0" w:color="000000"/>
              <w:right w:val="single" w:sz="4" w:space="0" w:color="000000"/>
            </w:tcBorders>
          </w:tcPr>
          <w:p w14:paraId="5984F2E6" w14:textId="77777777" w:rsidR="00104F12" w:rsidRPr="00626EEB" w:rsidRDefault="00104F12" w:rsidP="00970B1A">
            <w:pPr>
              <w:pStyle w:val="rvps14"/>
              <w:widowControl w:val="0"/>
              <w:spacing w:beforeAutospacing="0" w:afterAutospacing="0"/>
              <w:jc w:val="both"/>
              <w:rPr>
                <w:sz w:val="28"/>
                <w:szCs w:val="28"/>
              </w:rPr>
            </w:pPr>
            <w:r w:rsidRPr="00626EEB">
              <w:rPr>
                <w:sz w:val="28"/>
                <w:szCs w:val="28"/>
              </w:rPr>
              <w:t>Альтернатива 1. Сумарні витрати для суб’єктів господарювання малого підприємництва згідно з додатком 4 до Методики проведення аналізу впливу регуляторного акта (</w:t>
            </w:r>
            <w:r w:rsidRPr="00626EEB">
              <w:rPr>
                <w:rStyle w:val="rvts15"/>
                <w:sz w:val="28"/>
                <w:szCs w:val="28"/>
              </w:rPr>
              <w:t>Тест малого підприємництва)</w:t>
            </w:r>
          </w:p>
        </w:tc>
        <w:tc>
          <w:tcPr>
            <w:tcW w:w="2608" w:type="dxa"/>
            <w:tcBorders>
              <w:top w:val="single" w:sz="4" w:space="0" w:color="000000"/>
              <w:left w:val="single" w:sz="4" w:space="0" w:color="000000"/>
              <w:bottom w:val="single" w:sz="4" w:space="0" w:color="000000"/>
              <w:right w:val="single" w:sz="4" w:space="0" w:color="000000"/>
            </w:tcBorders>
          </w:tcPr>
          <w:p w14:paraId="5C674608" w14:textId="77777777" w:rsidR="00104F12" w:rsidRDefault="00104F12" w:rsidP="00970B1A">
            <w:pPr>
              <w:pStyle w:val="rvps14"/>
              <w:widowControl w:val="0"/>
              <w:ind w:left="129"/>
              <w:jc w:val="center"/>
              <w:rPr>
                <w:sz w:val="28"/>
                <w:szCs w:val="28"/>
              </w:rPr>
            </w:pPr>
            <w:r>
              <w:rPr>
                <w:sz w:val="28"/>
                <w:szCs w:val="28"/>
              </w:rPr>
              <w:t>0</w:t>
            </w:r>
          </w:p>
        </w:tc>
      </w:tr>
      <w:tr w:rsidR="00104F12" w14:paraId="4E5F6931" w14:textId="77777777" w:rsidTr="00970B1A">
        <w:tc>
          <w:tcPr>
            <w:tcW w:w="6745" w:type="dxa"/>
            <w:tcBorders>
              <w:top w:val="single" w:sz="4" w:space="0" w:color="000000"/>
              <w:left w:val="single" w:sz="4" w:space="0" w:color="000000"/>
              <w:bottom w:val="single" w:sz="4" w:space="0" w:color="000000"/>
              <w:right w:val="single" w:sz="4" w:space="0" w:color="000000"/>
            </w:tcBorders>
          </w:tcPr>
          <w:p w14:paraId="0E257CA7" w14:textId="77777777" w:rsidR="00104F12" w:rsidRPr="00626EEB" w:rsidRDefault="00104F12" w:rsidP="00970B1A">
            <w:pPr>
              <w:pStyle w:val="rvps14"/>
              <w:widowControl w:val="0"/>
              <w:spacing w:beforeAutospacing="0" w:afterAutospacing="0"/>
              <w:jc w:val="both"/>
              <w:rPr>
                <w:sz w:val="28"/>
                <w:szCs w:val="28"/>
              </w:rPr>
            </w:pPr>
            <w:r w:rsidRPr="00626EEB">
              <w:rPr>
                <w:sz w:val="28"/>
                <w:szCs w:val="28"/>
              </w:rPr>
              <w:t>Альтернатива 2. Сумарні витрати для суб’єктів господарювання малого підприємництва згідно з додатком 4 до Методики проведення аналізу впливу регуляторного акта (</w:t>
            </w:r>
            <w:r w:rsidRPr="00626EEB">
              <w:rPr>
                <w:rStyle w:val="rvts15"/>
                <w:sz w:val="28"/>
                <w:szCs w:val="28"/>
              </w:rPr>
              <w:t>Тест малого підприємництва)</w:t>
            </w:r>
          </w:p>
        </w:tc>
        <w:tc>
          <w:tcPr>
            <w:tcW w:w="2608" w:type="dxa"/>
            <w:tcBorders>
              <w:top w:val="single" w:sz="4" w:space="0" w:color="000000"/>
              <w:left w:val="single" w:sz="4" w:space="0" w:color="000000"/>
              <w:bottom w:val="single" w:sz="4" w:space="0" w:color="000000"/>
              <w:right w:val="single" w:sz="4" w:space="0" w:color="000000"/>
            </w:tcBorders>
          </w:tcPr>
          <w:p w14:paraId="3ADCB233" w14:textId="60302730" w:rsidR="00626EEB" w:rsidRPr="00037AAA" w:rsidRDefault="00626EEB" w:rsidP="00626EEB">
            <w:pPr>
              <w:widowControl w:val="0"/>
              <w:ind w:right="-97"/>
              <w:jc w:val="center"/>
              <w:rPr>
                <w:sz w:val="28"/>
                <w:lang w:val="uk-UA"/>
              </w:rPr>
            </w:pPr>
            <w:r w:rsidRPr="00037AAA">
              <w:rPr>
                <w:sz w:val="28"/>
                <w:lang w:val="uk-UA"/>
              </w:rPr>
              <w:t>364, 14 грн (на одного суб’єкта)</w:t>
            </w:r>
          </w:p>
          <w:p w14:paraId="66A47668" w14:textId="444588C4" w:rsidR="00626EEB" w:rsidRDefault="00626EEB" w:rsidP="00626EEB">
            <w:pPr>
              <w:pStyle w:val="rvps14"/>
              <w:widowControl w:val="0"/>
              <w:spacing w:beforeAutospacing="0" w:afterAutospacing="0"/>
              <w:jc w:val="center"/>
              <w:rPr>
                <w:bCs/>
                <w:color w:val="FF0000"/>
                <w:sz w:val="28"/>
                <w:szCs w:val="28"/>
              </w:rPr>
            </w:pPr>
            <w:r w:rsidRPr="00037AAA">
              <w:rPr>
                <w:sz w:val="28"/>
              </w:rPr>
              <w:t>1994758,92 грн</w:t>
            </w:r>
          </w:p>
        </w:tc>
      </w:tr>
    </w:tbl>
    <w:p w14:paraId="0E022F1E" w14:textId="77777777" w:rsidR="00104F12" w:rsidRPr="00104F12" w:rsidRDefault="00104F12" w:rsidP="000200CC">
      <w:pPr>
        <w:widowControl w:val="0"/>
        <w:tabs>
          <w:tab w:val="left" w:pos="990"/>
        </w:tabs>
        <w:spacing w:before="120" w:after="120"/>
        <w:ind w:left="270"/>
        <w:jc w:val="center"/>
        <w:rPr>
          <w:rFonts w:eastAsia="Times New Roman"/>
          <w:b/>
          <w:sz w:val="28"/>
          <w:szCs w:val="28"/>
          <w:lang w:eastAsia="ru-RU"/>
        </w:rPr>
      </w:pPr>
    </w:p>
    <w:p w14:paraId="15C6DC63" w14:textId="77777777" w:rsidR="000200CC" w:rsidRPr="00F410F1" w:rsidRDefault="000200CC" w:rsidP="000200CC">
      <w:pPr>
        <w:widowControl w:val="0"/>
        <w:tabs>
          <w:tab w:val="left" w:pos="990"/>
        </w:tabs>
        <w:spacing w:before="120" w:after="120"/>
        <w:ind w:left="270" w:firstLine="912"/>
        <w:jc w:val="center"/>
        <w:rPr>
          <w:rFonts w:eastAsia="Times New Roman"/>
          <w:b/>
          <w:sz w:val="28"/>
          <w:szCs w:val="28"/>
          <w:lang w:val="uk-UA" w:eastAsia="ru-RU"/>
        </w:rPr>
      </w:pPr>
      <w:r w:rsidRPr="00F410F1">
        <w:rPr>
          <w:rFonts w:eastAsia="Times New Roman"/>
          <w:b/>
          <w:sz w:val="28"/>
          <w:szCs w:val="28"/>
          <w:lang w:val="uk-UA" w:eastAsia="ru-RU"/>
        </w:rPr>
        <w:t>IV. Вибір найбільш оптимального альтернативного способу досягнення цілей</w:t>
      </w:r>
    </w:p>
    <w:p w14:paraId="090187BA" w14:textId="77777777" w:rsidR="000200CC" w:rsidRPr="00F410F1" w:rsidRDefault="000200CC" w:rsidP="00E009D8">
      <w:pPr>
        <w:ind w:firstLine="709"/>
        <w:jc w:val="both"/>
        <w:rPr>
          <w:sz w:val="28"/>
          <w:szCs w:val="28"/>
          <w:lang w:val="uk-UA" w:eastAsia="ru-RU"/>
        </w:rPr>
      </w:pPr>
      <w:r w:rsidRPr="00F410F1">
        <w:rPr>
          <w:sz w:val="28"/>
          <w:szCs w:val="28"/>
          <w:lang w:val="uk-UA" w:eastAsia="ru-RU"/>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1AC0A22B" w14:textId="77777777" w:rsidR="000200CC" w:rsidRPr="00F410F1" w:rsidRDefault="000200CC" w:rsidP="00E009D8">
      <w:pPr>
        <w:ind w:firstLine="709"/>
        <w:jc w:val="both"/>
        <w:rPr>
          <w:sz w:val="28"/>
          <w:szCs w:val="28"/>
          <w:lang w:val="uk-UA" w:eastAsia="ru-RU"/>
        </w:rPr>
      </w:pPr>
      <w:r w:rsidRPr="00F410F1">
        <w:rPr>
          <w:sz w:val="28"/>
          <w:szCs w:val="28"/>
          <w:lang w:val="uk-UA" w:eastAsia="ru-RU"/>
        </w:rPr>
        <w:t>Вартість балів визначається за чотирибальною системою оцінки ступеня досягнення визначених цілей, де:</w:t>
      </w:r>
    </w:p>
    <w:p w14:paraId="6B1A1CEA" w14:textId="1C1BE794" w:rsidR="000200CC" w:rsidRPr="00F410F1" w:rsidRDefault="000200CC" w:rsidP="00E009D8">
      <w:pPr>
        <w:ind w:firstLine="709"/>
        <w:jc w:val="both"/>
        <w:rPr>
          <w:sz w:val="28"/>
          <w:szCs w:val="28"/>
          <w:lang w:val="uk-UA" w:eastAsia="ru-RU"/>
        </w:rPr>
      </w:pPr>
      <w:bookmarkStart w:id="1" w:name="n154"/>
      <w:bookmarkEnd w:id="1"/>
      <w:r w:rsidRPr="00F410F1">
        <w:rPr>
          <w:sz w:val="28"/>
          <w:szCs w:val="28"/>
          <w:lang w:val="uk-UA" w:eastAsia="ru-RU"/>
        </w:rPr>
        <w:t xml:space="preserve">4 - цілі прийняття </w:t>
      </w:r>
      <w:r w:rsidR="00E009D8">
        <w:rPr>
          <w:sz w:val="28"/>
          <w:szCs w:val="28"/>
          <w:lang w:val="uk-UA" w:eastAsia="ru-RU"/>
        </w:rPr>
        <w:t>проєкту постанови</w:t>
      </w:r>
      <w:r w:rsidRPr="00F410F1">
        <w:rPr>
          <w:sz w:val="28"/>
          <w:szCs w:val="28"/>
          <w:lang w:val="uk-UA" w:eastAsia="ru-RU"/>
        </w:rPr>
        <w:t>, які можуть бути досягнуті повною мірою (проблема більше існувати не буде);</w:t>
      </w:r>
    </w:p>
    <w:p w14:paraId="63D44048" w14:textId="4936A954" w:rsidR="000200CC" w:rsidRPr="00F410F1" w:rsidRDefault="000200CC" w:rsidP="00E009D8">
      <w:pPr>
        <w:ind w:firstLine="709"/>
        <w:jc w:val="both"/>
        <w:rPr>
          <w:sz w:val="28"/>
          <w:szCs w:val="28"/>
          <w:lang w:val="uk-UA" w:eastAsia="ru-RU"/>
        </w:rPr>
      </w:pPr>
      <w:bookmarkStart w:id="2" w:name="n155"/>
      <w:bookmarkEnd w:id="2"/>
      <w:r w:rsidRPr="00F410F1">
        <w:rPr>
          <w:sz w:val="28"/>
          <w:szCs w:val="28"/>
          <w:lang w:val="uk-UA" w:eastAsia="ru-RU"/>
        </w:rPr>
        <w:lastRenderedPageBreak/>
        <w:t xml:space="preserve">3 - цілі прийняття </w:t>
      </w:r>
      <w:r w:rsidR="00E009D8">
        <w:rPr>
          <w:sz w:val="28"/>
          <w:szCs w:val="28"/>
          <w:lang w:val="uk-UA" w:eastAsia="ru-RU"/>
        </w:rPr>
        <w:t>проєкту постанови</w:t>
      </w:r>
      <w:r w:rsidRPr="00F410F1">
        <w:rPr>
          <w:sz w:val="28"/>
          <w:szCs w:val="28"/>
          <w:lang w:val="uk-UA" w:eastAsia="ru-RU"/>
        </w:rPr>
        <w:t>, які можуть бути досягнуті майже  повною мірою (усі важливі аспекти проблеми існувати не будуть);</w:t>
      </w:r>
    </w:p>
    <w:p w14:paraId="60B2ECFC" w14:textId="4605AF12" w:rsidR="000200CC" w:rsidRPr="00F410F1" w:rsidRDefault="000200CC" w:rsidP="00E009D8">
      <w:pPr>
        <w:ind w:firstLine="709"/>
        <w:jc w:val="both"/>
        <w:rPr>
          <w:sz w:val="28"/>
          <w:szCs w:val="28"/>
          <w:lang w:val="uk-UA" w:eastAsia="ru-RU"/>
        </w:rPr>
      </w:pPr>
      <w:bookmarkStart w:id="3" w:name="n156"/>
      <w:bookmarkEnd w:id="3"/>
      <w:r w:rsidRPr="00F410F1">
        <w:rPr>
          <w:sz w:val="28"/>
          <w:szCs w:val="28"/>
          <w:lang w:val="uk-UA" w:eastAsia="ru-RU"/>
        </w:rPr>
        <w:t xml:space="preserve">2 - цілі прийняття </w:t>
      </w:r>
      <w:r w:rsidR="00E009D8">
        <w:rPr>
          <w:sz w:val="28"/>
          <w:szCs w:val="28"/>
          <w:lang w:val="uk-UA" w:eastAsia="ru-RU"/>
        </w:rPr>
        <w:t>проєкту постанови</w:t>
      </w:r>
      <w:r w:rsidRPr="00F410F1">
        <w:rPr>
          <w:sz w:val="28"/>
          <w:szCs w:val="28"/>
          <w:lang w:val="uk-UA" w:eastAsia="ru-RU"/>
        </w:rPr>
        <w:t>, які можуть бути досягнуті частково (проблема значно зменшиться, деякі важливі та критичні аспекти проблеми залишаться невирішеними);</w:t>
      </w:r>
    </w:p>
    <w:p w14:paraId="4B3A6FCA" w14:textId="4CA53AE7" w:rsidR="000200CC" w:rsidRPr="00F410F1" w:rsidRDefault="000200CC" w:rsidP="00E009D8">
      <w:pPr>
        <w:ind w:firstLine="709"/>
        <w:jc w:val="both"/>
        <w:rPr>
          <w:sz w:val="28"/>
          <w:szCs w:val="28"/>
          <w:lang w:val="uk-UA" w:eastAsia="ru-RU"/>
        </w:rPr>
      </w:pPr>
      <w:bookmarkStart w:id="4" w:name="n157"/>
      <w:bookmarkEnd w:id="4"/>
      <w:r w:rsidRPr="00F410F1">
        <w:rPr>
          <w:sz w:val="28"/>
          <w:szCs w:val="28"/>
          <w:lang w:val="uk-UA" w:eastAsia="ru-RU"/>
        </w:rPr>
        <w:t xml:space="preserve">1 - цілі прийняття </w:t>
      </w:r>
      <w:r w:rsidR="00E009D8">
        <w:rPr>
          <w:sz w:val="28"/>
          <w:szCs w:val="28"/>
          <w:lang w:val="uk-UA" w:eastAsia="ru-RU"/>
        </w:rPr>
        <w:t>проєкту постанови</w:t>
      </w:r>
      <w:r w:rsidRPr="00F410F1">
        <w:rPr>
          <w:sz w:val="28"/>
          <w:szCs w:val="28"/>
          <w:lang w:val="uk-UA" w:eastAsia="ru-RU"/>
        </w:rPr>
        <w:t>, які не можуть бути досягнуті (проблема продовжує існувати).</w:t>
      </w:r>
    </w:p>
    <w:p w14:paraId="1BDF75F9" w14:textId="77777777" w:rsidR="000200CC" w:rsidRPr="00F410F1" w:rsidRDefault="000200CC" w:rsidP="00104F12">
      <w:pPr>
        <w:widowControl w:val="0"/>
        <w:tabs>
          <w:tab w:val="left" w:pos="990"/>
        </w:tabs>
        <w:spacing w:before="120" w:after="120"/>
        <w:ind w:left="270" w:firstLine="912"/>
        <w:rPr>
          <w:rFonts w:eastAsia="Times New Roman"/>
          <w:b/>
          <w:sz w:val="28"/>
          <w:szCs w:val="28"/>
          <w:lang w:val="uk-UA"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247"/>
        <w:gridCol w:w="4848"/>
      </w:tblGrid>
      <w:tr w:rsidR="00F410F1" w:rsidRPr="00F410F1" w14:paraId="5CE7AB2A" w14:textId="77777777" w:rsidTr="00415563">
        <w:tc>
          <w:tcPr>
            <w:tcW w:w="2431" w:type="dxa"/>
            <w:tcBorders>
              <w:top w:val="single" w:sz="4" w:space="0" w:color="auto"/>
              <w:left w:val="single" w:sz="4" w:space="0" w:color="auto"/>
              <w:bottom w:val="single" w:sz="4" w:space="0" w:color="auto"/>
              <w:right w:val="single" w:sz="4" w:space="0" w:color="auto"/>
            </w:tcBorders>
          </w:tcPr>
          <w:p w14:paraId="66BD7FE9" w14:textId="77777777" w:rsidR="000200CC" w:rsidRPr="00F410F1" w:rsidRDefault="000200CC" w:rsidP="00CD50A1">
            <w:pPr>
              <w:widowControl w:val="0"/>
              <w:tabs>
                <w:tab w:val="left" w:pos="990"/>
              </w:tabs>
              <w:jc w:val="center"/>
              <w:rPr>
                <w:rFonts w:eastAsia="Times New Roman"/>
                <w:bCs/>
                <w:sz w:val="28"/>
                <w:szCs w:val="28"/>
                <w:lang w:val="uk-UA" w:eastAsia="uk-UA"/>
              </w:rPr>
            </w:pPr>
          </w:p>
          <w:p w14:paraId="0EE0FF2A" w14:textId="77777777" w:rsidR="000200CC" w:rsidRPr="00F410F1" w:rsidRDefault="000200CC" w:rsidP="00CD50A1">
            <w:pPr>
              <w:widowControl w:val="0"/>
              <w:tabs>
                <w:tab w:val="left" w:pos="990"/>
              </w:tabs>
              <w:jc w:val="center"/>
              <w:rPr>
                <w:rFonts w:eastAsia="Times New Roman"/>
                <w:bCs/>
                <w:sz w:val="28"/>
                <w:szCs w:val="28"/>
                <w:lang w:val="uk-UA" w:eastAsia="uk-UA"/>
              </w:rPr>
            </w:pPr>
            <w:r w:rsidRPr="00F410F1">
              <w:rPr>
                <w:rFonts w:eastAsia="Times New Roman"/>
                <w:bCs/>
                <w:sz w:val="28"/>
                <w:szCs w:val="28"/>
                <w:lang w:val="uk-UA" w:eastAsia="uk-UA"/>
              </w:rPr>
              <w:t>Рейтинг результативності (досягнення цілей під час вирішення проблеми)</w:t>
            </w:r>
          </w:p>
          <w:p w14:paraId="68A9A8D9" w14:textId="77777777" w:rsidR="000200CC" w:rsidRPr="00F410F1" w:rsidRDefault="000200CC" w:rsidP="00CD50A1">
            <w:pPr>
              <w:widowControl w:val="0"/>
              <w:tabs>
                <w:tab w:val="left" w:pos="990"/>
              </w:tabs>
              <w:jc w:val="center"/>
              <w:rPr>
                <w:rFonts w:eastAsia="Times New Roman"/>
                <w:bCs/>
                <w:sz w:val="28"/>
                <w:szCs w:val="28"/>
                <w:lang w:val="uk-UA" w:eastAsia="uk-UA"/>
              </w:rPr>
            </w:pPr>
          </w:p>
        </w:tc>
        <w:tc>
          <w:tcPr>
            <w:tcW w:w="2247" w:type="dxa"/>
            <w:tcBorders>
              <w:top w:val="single" w:sz="4" w:space="0" w:color="auto"/>
              <w:left w:val="single" w:sz="4" w:space="0" w:color="auto"/>
              <w:bottom w:val="single" w:sz="4" w:space="0" w:color="auto"/>
              <w:right w:val="single" w:sz="4" w:space="0" w:color="auto"/>
            </w:tcBorders>
          </w:tcPr>
          <w:p w14:paraId="4FBF8EAF" w14:textId="77777777" w:rsidR="000200CC" w:rsidRPr="00F410F1" w:rsidRDefault="000200CC" w:rsidP="00CD50A1">
            <w:pPr>
              <w:widowControl w:val="0"/>
              <w:tabs>
                <w:tab w:val="left" w:pos="990"/>
              </w:tabs>
              <w:jc w:val="center"/>
              <w:rPr>
                <w:rFonts w:eastAsia="Times New Roman"/>
                <w:bCs/>
                <w:sz w:val="28"/>
                <w:szCs w:val="28"/>
                <w:lang w:val="uk-UA" w:eastAsia="uk-UA"/>
              </w:rPr>
            </w:pPr>
          </w:p>
          <w:p w14:paraId="02D1A11A" w14:textId="77777777" w:rsidR="000200CC" w:rsidRPr="00F410F1" w:rsidRDefault="000200CC" w:rsidP="00CD50A1">
            <w:pPr>
              <w:widowControl w:val="0"/>
              <w:tabs>
                <w:tab w:val="left" w:pos="990"/>
              </w:tabs>
              <w:jc w:val="center"/>
              <w:rPr>
                <w:rFonts w:eastAsia="Times New Roman"/>
                <w:bCs/>
                <w:sz w:val="28"/>
                <w:szCs w:val="28"/>
                <w:lang w:val="uk-UA" w:eastAsia="uk-UA"/>
              </w:rPr>
            </w:pPr>
            <w:r w:rsidRPr="00F410F1">
              <w:rPr>
                <w:rFonts w:eastAsia="Times New Roman"/>
                <w:bCs/>
                <w:sz w:val="28"/>
                <w:szCs w:val="28"/>
                <w:lang w:val="uk-UA" w:eastAsia="uk-UA"/>
              </w:rPr>
              <w:t>Бал результативності (за чотирибальною системою оцінки)</w:t>
            </w:r>
          </w:p>
        </w:tc>
        <w:tc>
          <w:tcPr>
            <w:tcW w:w="4848" w:type="dxa"/>
            <w:tcBorders>
              <w:top w:val="single" w:sz="4" w:space="0" w:color="auto"/>
              <w:left w:val="single" w:sz="4" w:space="0" w:color="auto"/>
              <w:bottom w:val="single" w:sz="4" w:space="0" w:color="auto"/>
              <w:right w:val="single" w:sz="4" w:space="0" w:color="auto"/>
            </w:tcBorders>
          </w:tcPr>
          <w:p w14:paraId="3F1E0789" w14:textId="77777777" w:rsidR="000200CC" w:rsidRPr="00F410F1" w:rsidRDefault="000200CC" w:rsidP="00CD50A1">
            <w:pPr>
              <w:widowControl w:val="0"/>
              <w:tabs>
                <w:tab w:val="left" w:pos="990"/>
              </w:tabs>
              <w:jc w:val="center"/>
              <w:rPr>
                <w:rFonts w:eastAsia="Times New Roman"/>
                <w:bCs/>
                <w:sz w:val="28"/>
                <w:szCs w:val="28"/>
                <w:lang w:val="uk-UA" w:eastAsia="uk-UA"/>
              </w:rPr>
            </w:pPr>
          </w:p>
          <w:p w14:paraId="7E13E93C" w14:textId="77777777" w:rsidR="000200CC" w:rsidRPr="00F410F1" w:rsidRDefault="000200CC" w:rsidP="00CD50A1">
            <w:pPr>
              <w:widowControl w:val="0"/>
              <w:tabs>
                <w:tab w:val="left" w:pos="990"/>
              </w:tabs>
              <w:jc w:val="center"/>
              <w:rPr>
                <w:rFonts w:eastAsia="Times New Roman"/>
                <w:bCs/>
                <w:sz w:val="28"/>
                <w:szCs w:val="28"/>
                <w:lang w:val="uk-UA" w:eastAsia="uk-UA"/>
              </w:rPr>
            </w:pPr>
            <w:r w:rsidRPr="00F410F1">
              <w:rPr>
                <w:rFonts w:eastAsia="Times New Roman"/>
                <w:bCs/>
                <w:sz w:val="28"/>
                <w:szCs w:val="28"/>
                <w:lang w:val="uk-UA" w:eastAsia="uk-UA"/>
              </w:rPr>
              <w:t>Коментарі щодо присвоєння відповідного бала</w:t>
            </w:r>
          </w:p>
        </w:tc>
      </w:tr>
      <w:tr w:rsidR="00F410F1" w:rsidRPr="00F410F1" w14:paraId="57CE1F63" w14:textId="77777777" w:rsidTr="00415563">
        <w:tc>
          <w:tcPr>
            <w:tcW w:w="2431" w:type="dxa"/>
            <w:tcBorders>
              <w:top w:val="single" w:sz="4" w:space="0" w:color="auto"/>
              <w:left w:val="single" w:sz="4" w:space="0" w:color="auto"/>
              <w:bottom w:val="single" w:sz="4" w:space="0" w:color="auto"/>
              <w:right w:val="single" w:sz="4" w:space="0" w:color="auto"/>
            </w:tcBorders>
          </w:tcPr>
          <w:p w14:paraId="3E9E5A93" w14:textId="77777777" w:rsidR="000200CC" w:rsidRPr="00F410F1" w:rsidRDefault="000200CC" w:rsidP="00CD50A1">
            <w:pPr>
              <w:widowControl w:val="0"/>
              <w:tabs>
                <w:tab w:val="left" w:pos="990"/>
              </w:tabs>
              <w:rPr>
                <w:rFonts w:eastAsia="Times New Roman"/>
                <w:sz w:val="28"/>
                <w:szCs w:val="28"/>
                <w:lang w:val="uk-UA" w:eastAsia="ru-RU"/>
              </w:rPr>
            </w:pPr>
          </w:p>
          <w:p w14:paraId="5C059DF4" w14:textId="77777777" w:rsidR="000200CC" w:rsidRPr="00F410F1" w:rsidRDefault="000200CC" w:rsidP="00CD50A1">
            <w:pPr>
              <w:widowControl w:val="0"/>
              <w:tabs>
                <w:tab w:val="left" w:pos="990"/>
              </w:tabs>
              <w:rPr>
                <w:rFonts w:eastAsia="Times New Roman"/>
                <w:sz w:val="28"/>
                <w:szCs w:val="28"/>
                <w:lang w:val="uk-UA" w:eastAsia="ru-RU"/>
              </w:rPr>
            </w:pPr>
            <w:r w:rsidRPr="00F410F1">
              <w:rPr>
                <w:rFonts w:eastAsia="Times New Roman"/>
                <w:sz w:val="28"/>
                <w:szCs w:val="28"/>
                <w:lang w:val="uk-UA" w:eastAsia="ru-RU"/>
              </w:rPr>
              <w:t>Альтернатива 1.</w:t>
            </w:r>
          </w:p>
          <w:p w14:paraId="5E8990B3" w14:textId="77777777" w:rsidR="000200CC" w:rsidRPr="00F410F1" w:rsidRDefault="000200CC" w:rsidP="00CD50A1">
            <w:pPr>
              <w:widowControl w:val="0"/>
              <w:tabs>
                <w:tab w:val="left" w:pos="990"/>
              </w:tabs>
              <w:rPr>
                <w:rFonts w:eastAsia="Times New Roman"/>
                <w:sz w:val="28"/>
                <w:szCs w:val="28"/>
                <w:lang w:val="uk-UA" w:eastAsia="ru-RU"/>
              </w:rPr>
            </w:pPr>
          </w:p>
        </w:tc>
        <w:tc>
          <w:tcPr>
            <w:tcW w:w="2247" w:type="dxa"/>
            <w:tcBorders>
              <w:top w:val="single" w:sz="4" w:space="0" w:color="auto"/>
              <w:left w:val="single" w:sz="4" w:space="0" w:color="auto"/>
              <w:bottom w:val="single" w:sz="4" w:space="0" w:color="auto"/>
              <w:right w:val="single" w:sz="4" w:space="0" w:color="auto"/>
            </w:tcBorders>
          </w:tcPr>
          <w:p w14:paraId="5E8114EB" w14:textId="77777777" w:rsidR="000200CC" w:rsidRPr="00F410F1" w:rsidRDefault="000200CC" w:rsidP="00CD50A1">
            <w:pPr>
              <w:widowControl w:val="0"/>
              <w:tabs>
                <w:tab w:val="left" w:pos="990"/>
              </w:tabs>
              <w:rPr>
                <w:rFonts w:eastAsia="Times New Roman"/>
                <w:sz w:val="28"/>
                <w:szCs w:val="28"/>
                <w:lang w:val="uk-UA" w:eastAsia="ru-RU"/>
              </w:rPr>
            </w:pPr>
          </w:p>
          <w:p w14:paraId="190C58CF" w14:textId="77777777" w:rsidR="000200CC" w:rsidRPr="00F410F1" w:rsidRDefault="000200CC" w:rsidP="00CD50A1">
            <w:pPr>
              <w:widowControl w:val="0"/>
              <w:tabs>
                <w:tab w:val="left" w:pos="990"/>
              </w:tabs>
              <w:jc w:val="center"/>
              <w:rPr>
                <w:rFonts w:eastAsia="Times New Roman"/>
                <w:sz w:val="28"/>
                <w:szCs w:val="28"/>
                <w:lang w:val="uk-UA" w:eastAsia="ru-RU"/>
              </w:rPr>
            </w:pPr>
            <w:r w:rsidRPr="00F410F1">
              <w:rPr>
                <w:rFonts w:eastAsia="Times New Roman"/>
                <w:sz w:val="28"/>
                <w:szCs w:val="28"/>
                <w:lang w:val="uk-UA" w:eastAsia="ru-RU"/>
              </w:rPr>
              <w:t>1</w:t>
            </w:r>
          </w:p>
        </w:tc>
        <w:tc>
          <w:tcPr>
            <w:tcW w:w="4848" w:type="dxa"/>
            <w:tcBorders>
              <w:top w:val="single" w:sz="4" w:space="0" w:color="auto"/>
              <w:left w:val="single" w:sz="4" w:space="0" w:color="auto"/>
              <w:bottom w:val="single" w:sz="4" w:space="0" w:color="auto"/>
              <w:right w:val="single" w:sz="4" w:space="0" w:color="auto"/>
            </w:tcBorders>
          </w:tcPr>
          <w:p w14:paraId="09B7C416" w14:textId="77777777" w:rsidR="000200CC" w:rsidRPr="00F410F1" w:rsidRDefault="000200CC" w:rsidP="00CD50A1">
            <w:pPr>
              <w:widowControl w:val="0"/>
              <w:tabs>
                <w:tab w:val="left" w:pos="990"/>
              </w:tabs>
              <w:rPr>
                <w:rFonts w:eastAsia="Times New Roman"/>
                <w:sz w:val="28"/>
                <w:szCs w:val="28"/>
                <w:lang w:val="uk-UA" w:eastAsia="ru-RU"/>
              </w:rPr>
            </w:pPr>
          </w:p>
          <w:p w14:paraId="51D606F2" w14:textId="34CDA310" w:rsidR="00EE2FAB" w:rsidRDefault="000200CC" w:rsidP="00EE2FAB">
            <w:pPr>
              <w:widowControl w:val="0"/>
              <w:tabs>
                <w:tab w:val="left" w:pos="990"/>
              </w:tabs>
              <w:rPr>
                <w:sz w:val="28"/>
                <w:szCs w:val="28"/>
                <w:lang w:val="uk-UA" w:eastAsia="ru-RU"/>
              </w:rPr>
            </w:pPr>
            <w:r w:rsidRPr="00F410F1">
              <w:rPr>
                <w:sz w:val="28"/>
                <w:szCs w:val="28"/>
                <w:lang w:val="uk-UA" w:eastAsia="ru-RU"/>
              </w:rPr>
              <w:t xml:space="preserve">Цілі прийняття </w:t>
            </w:r>
            <w:r w:rsidR="00035D8F">
              <w:rPr>
                <w:sz w:val="28"/>
                <w:szCs w:val="28"/>
                <w:lang w:val="uk-UA" w:eastAsia="ru-RU"/>
              </w:rPr>
              <w:t>проєкту постанови</w:t>
            </w:r>
            <w:r w:rsidRPr="00F410F1">
              <w:rPr>
                <w:sz w:val="28"/>
                <w:szCs w:val="28"/>
                <w:lang w:val="uk-UA" w:eastAsia="ru-RU"/>
              </w:rPr>
              <w:t xml:space="preserve"> не можуть бути досягнуті (проблема продовжуватиме існувати)</w:t>
            </w:r>
            <w:r w:rsidR="00104F12">
              <w:rPr>
                <w:sz w:val="28"/>
                <w:szCs w:val="28"/>
                <w:lang w:val="uk-UA" w:eastAsia="ru-RU"/>
              </w:rPr>
              <w:t xml:space="preserve"> </w:t>
            </w:r>
          </w:p>
          <w:p w14:paraId="69EA2D06" w14:textId="690EE18A" w:rsidR="00104F12" w:rsidRPr="00F410F1" w:rsidRDefault="00104F12" w:rsidP="00136E04">
            <w:pPr>
              <w:widowControl w:val="0"/>
              <w:tabs>
                <w:tab w:val="left" w:pos="990"/>
              </w:tabs>
              <w:rPr>
                <w:rFonts w:eastAsia="Times New Roman"/>
                <w:sz w:val="28"/>
                <w:szCs w:val="28"/>
                <w:lang w:val="uk-UA" w:eastAsia="ru-RU"/>
              </w:rPr>
            </w:pPr>
          </w:p>
        </w:tc>
      </w:tr>
      <w:tr w:rsidR="00F410F1" w:rsidRPr="00A45BE5" w14:paraId="560DADA1" w14:textId="77777777" w:rsidTr="00415563">
        <w:trPr>
          <w:trHeight w:val="132"/>
        </w:trPr>
        <w:tc>
          <w:tcPr>
            <w:tcW w:w="2431" w:type="dxa"/>
            <w:tcBorders>
              <w:top w:val="single" w:sz="4" w:space="0" w:color="auto"/>
              <w:left w:val="single" w:sz="4" w:space="0" w:color="auto"/>
              <w:bottom w:val="single" w:sz="4" w:space="0" w:color="auto"/>
              <w:right w:val="single" w:sz="4" w:space="0" w:color="auto"/>
            </w:tcBorders>
          </w:tcPr>
          <w:p w14:paraId="1996FB80" w14:textId="77777777" w:rsidR="000200CC" w:rsidRPr="00F410F1" w:rsidRDefault="000200CC" w:rsidP="00CD50A1">
            <w:pPr>
              <w:widowControl w:val="0"/>
              <w:tabs>
                <w:tab w:val="left" w:pos="990"/>
              </w:tabs>
              <w:rPr>
                <w:rFonts w:eastAsia="Times New Roman"/>
                <w:sz w:val="28"/>
                <w:szCs w:val="28"/>
                <w:lang w:val="uk-UA" w:eastAsia="ru-RU"/>
              </w:rPr>
            </w:pPr>
          </w:p>
          <w:p w14:paraId="503B0B81" w14:textId="77777777" w:rsidR="000200CC" w:rsidRPr="00F410F1" w:rsidRDefault="000200CC" w:rsidP="00CD50A1">
            <w:pPr>
              <w:widowControl w:val="0"/>
              <w:tabs>
                <w:tab w:val="left" w:pos="990"/>
              </w:tabs>
              <w:rPr>
                <w:rFonts w:eastAsia="Times New Roman"/>
                <w:sz w:val="28"/>
                <w:szCs w:val="28"/>
                <w:lang w:val="uk-UA" w:eastAsia="ru-RU"/>
              </w:rPr>
            </w:pPr>
            <w:r w:rsidRPr="00F410F1">
              <w:rPr>
                <w:rFonts w:eastAsia="Times New Roman"/>
                <w:sz w:val="28"/>
                <w:szCs w:val="28"/>
                <w:lang w:val="uk-UA" w:eastAsia="ru-RU"/>
              </w:rPr>
              <w:t>Альтернатива 2.</w:t>
            </w:r>
          </w:p>
        </w:tc>
        <w:tc>
          <w:tcPr>
            <w:tcW w:w="2247" w:type="dxa"/>
            <w:tcBorders>
              <w:top w:val="single" w:sz="4" w:space="0" w:color="auto"/>
              <w:left w:val="single" w:sz="4" w:space="0" w:color="auto"/>
              <w:bottom w:val="single" w:sz="4" w:space="0" w:color="auto"/>
              <w:right w:val="single" w:sz="4" w:space="0" w:color="auto"/>
            </w:tcBorders>
          </w:tcPr>
          <w:p w14:paraId="043541F0" w14:textId="77777777" w:rsidR="000200CC" w:rsidRPr="00F410F1" w:rsidRDefault="000200CC" w:rsidP="00CD50A1">
            <w:pPr>
              <w:widowControl w:val="0"/>
              <w:tabs>
                <w:tab w:val="left" w:pos="990"/>
              </w:tabs>
              <w:rPr>
                <w:rFonts w:eastAsia="Times New Roman"/>
                <w:sz w:val="28"/>
                <w:szCs w:val="28"/>
                <w:lang w:val="uk-UA" w:eastAsia="ru-RU"/>
              </w:rPr>
            </w:pPr>
          </w:p>
          <w:p w14:paraId="0A2F4126" w14:textId="77777777" w:rsidR="000200CC" w:rsidRPr="00F410F1" w:rsidRDefault="000200CC" w:rsidP="00CD50A1">
            <w:pPr>
              <w:widowControl w:val="0"/>
              <w:tabs>
                <w:tab w:val="left" w:pos="990"/>
              </w:tabs>
              <w:jc w:val="center"/>
              <w:rPr>
                <w:rFonts w:eastAsia="Times New Roman"/>
                <w:sz w:val="28"/>
                <w:szCs w:val="28"/>
                <w:lang w:val="uk-UA" w:eastAsia="ru-RU"/>
              </w:rPr>
            </w:pPr>
            <w:r w:rsidRPr="00F410F1">
              <w:rPr>
                <w:rFonts w:eastAsia="Times New Roman"/>
                <w:sz w:val="28"/>
                <w:szCs w:val="28"/>
                <w:lang w:val="uk-UA" w:eastAsia="ru-RU"/>
              </w:rPr>
              <w:t>4</w:t>
            </w:r>
          </w:p>
        </w:tc>
        <w:tc>
          <w:tcPr>
            <w:tcW w:w="4848" w:type="dxa"/>
            <w:tcBorders>
              <w:top w:val="single" w:sz="4" w:space="0" w:color="auto"/>
              <w:left w:val="single" w:sz="4" w:space="0" w:color="auto"/>
              <w:bottom w:val="single" w:sz="4" w:space="0" w:color="auto"/>
              <w:right w:val="single" w:sz="4" w:space="0" w:color="auto"/>
            </w:tcBorders>
          </w:tcPr>
          <w:p w14:paraId="0EF75BB4" w14:textId="58A8D383" w:rsidR="00BE77D2" w:rsidRDefault="000200CC" w:rsidP="00BE77D2">
            <w:pPr>
              <w:jc w:val="both"/>
              <w:rPr>
                <w:sz w:val="28"/>
                <w:szCs w:val="28"/>
                <w:lang w:val="uk-UA"/>
              </w:rPr>
            </w:pPr>
            <w:r w:rsidRPr="00F410F1">
              <w:rPr>
                <w:sz w:val="28"/>
                <w:szCs w:val="28"/>
                <w:lang w:val="uk-UA" w:eastAsia="ru-RU"/>
              </w:rPr>
              <w:t xml:space="preserve">Прийняття проєкту </w:t>
            </w:r>
            <w:r w:rsidR="009504BE">
              <w:rPr>
                <w:sz w:val="28"/>
                <w:szCs w:val="28"/>
                <w:lang w:val="uk-UA" w:eastAsia="ru-RU"/>
              </w:rPr>
              <w:t>постанови</w:t>
            </w:r>
            <w:r w:rsidRPr="00F410F1">
              <w:rPr>
                <w:sz w:val="28"/>
                <w:szCs w:val="28"/>
                <w:lang w:val="uk-UA" w:eastAsia="ru-RU"/>
              </w:rPr>
              <w:t xml:space="preserve"> дозволить:</w:t>
            </w:r>
            <w:r w:rsidR="00BE77D2" w:rsidRPr="0063656D">
              <w:rPr>
                <w:sz w:val="28"/>
                <w:szCs w:val="28"/>
                <w:lang w:val="uk-UA"/>
              </w:rPr>
              <w:t xml:space="preserve"> </w:t>
            </w:r>
            <w:r w:rsidR="00BE77D2" w:rsidRPr="00192FC1">
              <w:rPr>
                <w:sz w:val="28"/>
                <w:szCs w:val="28"/>
                <w:lang w:val="uk-UA"/>
              </w:rPr>
              <w:t>захистити економічні та соціальні інтереси суспільства та окремих споживачів, у тому числі від нечесної підприємницької практики та введення їх в оману під час продажу лікарських засобів.</w:t>
            </w:r>
          </w:p>
          <w:p w14:paraId="0CC456DE" w14:textId="5035CEAB" w:rsidR="000200CC" w:rsidRPr="00F410F1" w:rsidRDefault="000200CC" w:rsidP="00CD50A1">
            <w:pPr>
              <w:jc w:val="both"/>
              <w:rPr>
                <w:sz w:val="28"/>
                <w:szCs w:val="28"/>
                <w:lang w:val="uk-UA" w:eastAsia="ru-RU"/>
              </w:rPr>
            </w:pPr>
          </w:p>
          <w:p w14:paraId="0EB8792F" w14:textId="51FCF6D0" w:rsidR="000200CC" w:rsidRPr="00F410F1" w:rsidRDefault="000200CC" w:rsidP="00CD50A1">
            <w:pPr>
              <w:jc w:val="both"/>
              <w:rPr>
                <w:rFonts w:eastAsia="Times New Roman"/>
                <w:sz w:val="28"/>
                <w:szCs w:val="28"/>
                <w:lang w:val="uk-UA" w:eastAsia="ru-RU"/>
              </w:rPr>
            </w:pPr>
          </w:p>
        </w:tc>
      </w:tr>
    </w:tbl>
    <w:p w14:paraId="65CAE41C" w14:textId="77777777" w:rsidR="000200CC" w:rsidRPr="00BE77D2" w:rsidRDefault="000200CC" w:rsidP="000200CC">
      <w:pPr>
        <w:rPr>
          <w:lang w:val="uk-UA"/>
        </w:rPr>
      </w:pPr>
    </w:p>
    <w:p w14:paraId="4D622556" w14:textId="62870378" w:rsidR="000200CC" w:rsidRPr="00626EEB" w:rsidRDefault="000200CC" w:rsidP="000200CC">
      <w:pPr>
        <w:rPr>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247"/>
        <w:gridCol w:w="1103"/>
        <w:gridCol w:w="1689"/>
        <w:gridCol w:w="2056"/>
      </w:tblGrid>
      <w:tr w:rsidR="00F410F1" w:rsidRPr="00F410F1" w14:paraId="0A659EF8" w14:textId="77777777" w:rsidTr="00415563">
        <w:tc>
          <w:tcPr>
            <w:tcW w:w="2431" w:type="dxa"/>
            <w:tcBorders>
              <w:top w:val="single" w:sz="4" w:space="0" w:color="auto"/>
              <w:left w:val="single" w:sz="4" w:space="0" w:color="auto"/>
              <w:bottom w:val="single" w:sz="4" w:space="0" w:color="auto"/>
              <w:right w:val="single" w:sz="4" w:space="0" w:color="auto"/>
            </w:tcBorders>
          </w:tcPr>
          <w:p w14:paraId="493F29A9" w14:textId="77777777" w:rsidR="000200CC" w:rsidRPr="00F410F1" w:rsidRDefault="000200CC" w:rsidP="00CD50A1">
            <w:pPr>
              <w:widowControl w:val="0"/>
              <w:tabs>
                <w:tab w:val="left" w:pos="990"/>
              </w:tabs>
              <w:rPr>
                <w:rFonts w:eastAsia="Times New Roman"/>
                <w:sz w:val="28"/>
                <w:szCs w:val="28"/>
                <w:lang w:eastAsia="ru-RU"/>
              </w:rPr>
            </w:pPr>
            <w:r w:rsidRPr="00F410F1">
              <w:rPr>
                <w:rFonts w:eastAsia="Times New Roman"/>
                <w:sz w:val="28"/>
                <w:szCs w:val="28"/>
                <w:lang w:val="uk-UA" w:eastAsia="ru-RU"/>
              </w:rPr>
              <w:t>Рейтинг результативності</w:t>
            </w:r>
          </w:p>
        </w:tc>
        <w:tc>
          <w:tcPr>
            <w:tcW w:w="2247" w:type="dxa"/>
            <w:tcBorders>
              <w:top w:val="single" w:sz="4" w:space="0" w:color="auto"/>
              <w:left w:val="single" w:sz="4" w:space="0" w:color="auto"/>
              <w:bottom w:val="single" w:sz="4" w:space="0" w:color="auto"/>
              <w:right w:val="single" w:sz="4" w:space="0" w:color="auto"/>
            </w:tcBorders>
          </w:tcPr>
          <w:p w14:paraId="172E14EF" w14:textId="77777777" w:rsidR="000200CC" w:rsidRPr="00F410F1" w:rsidRDefault="000200CC" w:rsidP="00CD50A1">
            <w:pPr>
              <w:widowControl w:val="0"/>
              <w:tabs>
                <w:tab w:val="left" w:pos="-3686"/>
                <w:tab w:val="left" w:pos="990"/>
              </w:tabs>
              <w:rPr>
                <w:rFonts w:eastAsia="Times New Roman"/>
                <w:bCs/>
                <w:sz w:val="28"/>
                <w:szCs w:val="28"/>
                <w:lang w:val="uk-UA" w:eastAsia="ru-RU"/>
              </w:rPr>
            </w:pPr>
            <w:r w:rsidRPr="00F410F1">
              <w:rPr>
                <w:rFonts w:eastAsia="Times New Roman"/>
                <w:sz w:val="28"/>
                <w:szCs w:val="28"/>
                <w:lang w:val="uk-UA" w:eastAsia="ru-RU"/>
              </w:rPr>
              <w:t>Вигоди (підсумок)</w:t>
            </w:r>
          </w:p>
        </w:tc>
        <w:tc>
          <w:tcPr>
            <w:tcW w:w="2792" w:type="dxa"/>
            <w:gridSpan w:val="2"/>
            <w:tcBorders>
              <w:top w:val="single" w:sz="4" w:space="0" w:color="auto"/>
              <w:left w:val="single" w:sz="4" w:space="0" w:color="auto"/>
              <w:bottom w:val="single" w:sz="4" w:space="0" w:color="auto"/>
              <w:right w:val="single" w:sz="4" w:space="0" w:color="auto"/>
            </w:tcBorders>
          </w:tcPr>
          <w:p w14:paraId="5DE5D4D0" w14:textId="77777777" w:rsidR="000200CC" w:rsidRPr="00F410F1" w:rsidRDefault="000200CC" w:rsidP="00CD50A1">
            <w:pPr>
              <w:widowControl w:val="0"/>
              <w:tabs>
                <w:tab w:val="left" w:pos="990"/>
              </w:tabs>
              <w:rPr>
                <w:rFonts w:eastAsia="Times New Roman"/>
                <w:bCs/>
                <w:sz w:val="28"/>
                <w:szCs w:val="28"/>
                <w:lang w:val="uk-UA" w:eastAsia="ru-RU"/>
              </w:rPr>
            </w:pPr>
            <w:r w:rsidRPr="00F410F1">
              <w:rPr>
                <w:rFonts w:eastAsia="Times New Roman"/>
                <w:sz w:val="28"/>
                <w:szCs w:val="28"/>
                <w:lang w:val="uk-UA" w:eastAsia="ru-RU"/>
              </w:rPr>
              <w:t>Витрати (підсумок)</w:t>
            </w:r>
          </w:p>
        </w:tc>
        <w:tc>
          <w:tcPr>
            <w:tcW w:w="2056" w:type="dxa"/>
            <w:tcBorders>
              <w:top w:val="single" w:sz="4" w:space="0" w:color="auto"/>
              <w:left w:val="single" w:sz="4" w:space="0" w:color="auto"/>
              <w:bottom w:val="single" w:sz="4" w:space="0" w:color="auto"/>
              <w:right w:val="single" w:sz="4" w:space="0" w:color="auto"/>
            </w:tcBorders>
          </w:tcPr>
          <w:p w14:paraId="55220E0C" w14:textId="77777777" w:rsidR="000200CC" w:rsidRPr="00F410F1" w:rsidRDefault="000200CC" w:rsidP="00CD50A1">
            <w:pPr>
              <w:widowControl w:val="0"/>
              <w:tabs>
                <w:tab w:val="left" w:pos="-3686"/>
                <w:tab w:val="left" w:pos="990"/>
              </w:tabs>
              <w:rPr>
                <w:rFonts w:eastAsia="Times New Roman"/>
                <w:sz w:val="28"/>
                <w:szCs w:val="28"/>
                <w:lang w:val="uk-UA" w:eastAsia="ru-RU"/>
              </w:rPr>
            </w:pPr>
            <w:r w:rsidRPr="00F410F1">
              <w:rPr>
                <w:rFonts w:eastAsia="Times New Roman"/>
                <w:sz w:val="28"/>
                <w:szCs w:val="28"/>
                <w:lang w:val="uk-UA" w:eastAsia="ru-RU"/>
              </w:rPr>
              <w:t>Обґрунтування відповідного місця альтернативи у рейтингу</w:t>
            </w:r>
          </w:p>
          <w:p w14:paraId="1681BE13" w14:textId="77777777" w:rsidR="000200CC" w:rsidRPr="00F410F1" w:rsidRDefault="000200CC" w:rsidP="00CD50A1">
            <w:pPr>
              <w:widowControl w:val="0"/>
              <w:tabs>
                <w:tab w:val="left" w:pos="-3686"/>
                <w:tab w:val="left" w:pos="990"/>
              </w:tabs>
              <w:rPr>
                <w:rFonts w:eastAsia="Times New Roman"/>
                <w:sz w:val="28"/>
                <w:szCs w:val="28"/>
                <w:lang w:val="uk-UA" w:eastAsia="ru-RU"/>
              </w:rPr>
            </w:pPr>
          </w:p>
        </w:tc>
      </w:tr>
      <w:tr w:rsidR="00F410F1" w:rsidRPr="00F410F1" w14:paraId="545CC1EF" w14:textId="77777777" w:rsidTr="00415563">
        <w:tc>
          <w:tcPr>
            <w:tcW w:w="2431" w:type="dxa"/>
            <w:tcBorders>
              <w:top w:val="single" w:sz="4" w:space="0" w:color="auto"/>
              <w:left w:val="single" w:sz="4" w:space="0" w:color="auto"/>
              <w:bottom w:val="single" w:sz="4" w:space="0" w:color="auto"/>
              <w:right w:val="single" w:sz="4" w:space="0" w:color="auto"/>
            </w:tcBorders>
          </w:tcPr>
          <w:p w14:paraId="763A95AA" w14:textId="77777777" w:rsidR="000200CC" w:rsidRPr="00F410F1" w:rsidRDefault="000200CC" w:rsidP="00CD50A1">
            <w:pPr>
              <w:widowControl w:val="0"/>
              <w:tabs>
                <w:tab w:val="left" w:pos="990"/>
              </w:tabs>
              <w:rPr>
                <w:rFonts w:eastAsia="Times New Roman"/>
                <w:sz w:val="28"/>
                <w:szCs w:val="28"/>
                <w:lang w:val="uk-UA" w:eastAsia="ru-RU"/>
              </w:rPr>
            </w:pPr>
            <w:r w:rsidRPr="00F410F1">
              <w:rPr>
                <w:rFonts w:eastAsia="Times New Roman"/>
                <w:sz w:val="28"/>
                <w:szCs w:val="28"/>
                <w:lang w:val="uk-UA" w:eastAsia="ru-RU"/>
              </w:rPr>
              <w:t>Альтернатива 1.</w:t>
            </w:r>
          </w:p>
          <w:p w14:paraId="408C81A2" w14:textId="77777777" w:rsidR="000200CC" w:rsidRPr="00F410F1" w:rsidRDefault="000200CC" w:rsidP="00CD50A1">
            <w:pPr>
              <w:widowControl w:val="0"/>
              <w:tabs>
                <w:tab w:val="left" w:pos="990"/>
              </w:tabs>
              <w:rPr>
                <w:rFonts w:eastAsia="Times New Roman"/>
                <w:sz w:val="28"/>
                <w:szCs w:val="28"/>
                <w:lang w:val="uk-UA" w:eastAsia="ru-RU"/>
              </w:rPr>
            </w:pPr>
          </w:p>
        </w:tc>
        <w:tc>
          <w:tcPr>
            <w:tcW w:w="2247" w:type="dxa"/>
            <w:tcBorders>
              <w:top w:val="single" w:sz="4" w:space="0" w:color="auto"/>
              <w:left w:val="single" w:sz="4" w:space="0" w:color="auto"/>
              <w:bottom w:val="single" w:sz="4" w:space="0" w:color="auto"/>
              <w:right w:val="single" w:sz="4" w:space="0" w:color="auto"/>
            </w:tcBorders>
          </w:tcPr>
          <w:p w14:paraId="3F0EDC2A" w14:textId="58C9CB83" w:rsidR="00037AAA" w:rsidRPr="00192FC1" w:rsidRDefault="00037AAA" w:rsidP="00037AAA">
            <w:pPr>
              <w:widowControl w:val="0"/>
              <w:tabs>
                <w:tab w:val="left" w:pos="990"/>
              </w:tabs>
              <w:spacing w:before="120" w:after="120"/>
              <w:rPr>
                <w:sz w:val="28"/>
                <w:szCs w:val="28"/>
                <w:shd w:val="clear" w:color="auto" w:fill="FFFFFF"/>
                <w:lang w:val="uk-UA"/>
              </w:rPr>
            </w:pPr>
            <w:r w:rsidRPr="00192FC1">
              <w:rPr>
                <w:sz w:val="28"/>
                <w:szCs w:val="28"/>
                <w:shd w:val="clear" w:color="auto" w:fill="FFFFFF"/>
                <w:lang w:val="uk-UA"/>
              </w:rPr>
              <w:t xml:space="preserve">Для громадян: </w:t>
            </w:r>
          </w:p>
          <w:p w14:paraId="565E512B" w14:textId="244C40AA" w:rsidR="00125CBC" w:rsidRPr="00192FC1" w:rsidRDefault="00125CBC" w:rsidP="00125CBC">
            <w:pPr>
              <w:jc w:val="both"/>
              <w:rPr>
                <w:sz w:val="28"/>
                <w:szCs w:val="28"/>
                <w:lang w:val="uk-UA"/>
              </w:rPr>
            </w:pPr>
            <w:r w:rsidRPr="00192FC1">
              <w:rPr>
                <w:sz w:val="28"/>
                <w:szCs w:val="28"/>
                <w:lang w:val="uk-UA"/>
              </w:rPr>
              <w:t xml:space="preserve">Захист економічних та соціальних інтересів та окремих споживачів, у </w:t>
            </w:r>
            <w:r w:rsidRPr="00192FC1">
              <w:rPr>
                <w:sz w:val="28"/>
                <w:szCs w:val="28"/>
                <w:lang w:val="uk-UA"/>
              </w:rPr>
              <w:lastRenderedPageBreak/>
              <w:t>тому числі від нечесної підприємницької практики та введення їх в оману під час продажу лікарських засобів.</w:t>
            </w:r>
          </w:p>
          <w:p w14:paraId="7B5CBC81" w14:textId="77777777" w:rsidR="00125CBC" w:rsidRPr="00192FC1" w:rsidRDefault="00125CBC" w:rsidP="00125CBC">
            <w:pPr>
              <w:jc w:val="both"/>
              <w:rPr>
                <w:sz w:val="28"/>
                <w:szCs w:val="28"/>
                <w:lang w:val="uk-UA" w:eastAsia="ru-RU"/>
              </w:rPr>
            </w:pPr>
          </w:p>
          <w:p w14:paraId="27052BBC" w14:textId="77777777" w:rsidR="00894B2B" w:rsidRPr="00192FC1" w:rsidRDefault="00894B2B" w:rsidP="00894B2B">
            <w:pPr>
              <w:widowControl w:val="0"/>
              <w:tabs>
                <w:tab w:val="left" w:pos="990"/>
              </w:tabs>
              <w:spacing w:before="120" w:after="120"/>
              <w:rPr>
                <w:sz w:val="28"/>
                <w:szCs w:val="28"/>
                <w:shd w:val="clear" w:color="auto" w:fill="FFFFFF"/>
                <w:lang w:val="uk-UA"/>
              </w:rPr>
            </w:pPr>
          </w:p>
          <w:p w14:paraId="36699DB2" w14:textId="62AD222E" w:rsidR="00894B2B" w:rsidRPr="00192FC1" w:rsidRDefault="00037AAA" w:rsidP="00894B2B">
            <w:pPr>
              <w:widowControl w:val="0"/>
              <w:tabs>
                <w:tab w:val="left" w:pos="990"/>
              </w:tabs>
              <w:rPr>
                <w:sz w:val="28"/>
                <w:szCs w:val="28"/>
                <w:shd w:val="clear" w:color="auto" w:fill="FFFFFF"/>
                <w:lang w:val="uk-UA"/>
              </w:rPr>
            </w:pPr>
            <w:r w:rsidRPr="00192FC1">
              <w:rPr>
                <w:sz w:val="28"/>
                <w:szCs w:val="28"/>
                <w:shd w:val="clear" w:color="auto" w:fill="FFFFFF"/>
                <w:lang w:val="uk-UA"/>
              </w:rPr>
              <w:t xml:space="preserve">Для </w:t>
            </w:r>
            <w:r w:rsidR="00894B2B" w:rsidRPr="00192FC1">
              <w:rPr>
                <w:sz w:val="28"/>
                <w:szCs w:val="28"/>
                <w:shd w:val="clear" w:color="auto" w:fill="FFFFFF"/>
                <w:lang w:val="uk-UA"/>
              </w:rPr>
              <w:t>суб’єктів</w:t>
            </w:r>
            <w:r w:rsidRPr="00192FC1">
              <w:rPr>
                <w:sz w:val="28"/>
                <w:szCs w:val="28"/>
                <w:shd w:val="clear" w:color="auto" w:fill="FFFFFF"/>
                <w:lang w:val="uk-UA"/>
              </w:rPr>
              <w:t xml:space="preserve"> господарювання:</w:t>
            </w:r>
          </w:p>
          <w:p w14:paraId="2536E6DA" w14:textId="2C91D932" w:rsidR="00203E8F" w:rsidRPr="00192FC1" w:rsidRDefault="00203E8F" w:rsidP="00617A36">
            <w:pPr>
              <w:widowControl w:val="0"/>
              <w:tabs>
                <w:tab w:val="left" w:pos="990"/>
              </w:tabs>
              <w:rPr>
                <w:rFonts w:eastAsia="Times New Roman"/>
                <w:bCs/>
                <w:sz w:val="28"/>
                <w:szCs w:val="28"/>
                <w:lang w:val="uk-UA" w:eastAsia="ru-RU"/>
              </w:rPr>
            </w:pPr>
          </w:p>
        </w:tc>
        <w:tc>
          <w:tcPr>
            <w:tcW w:w="2792" w:type="dxa"/>
            <w:gridSpan w:val="2"/>
            <w:tcBorders>
              <w:top w:val="single" w:sz="4" w:space="0" w:color="auto"/>
              <w:left w:val="single" w:sz="4" w:space="0" w:color="auto"/>
              <w:bottom w:val="single" w:sz="4" w:space="0" w:color="auto"/>
              <w:right w:val="single" w:sz="4" w:space="0" w:color="auto"/>
            </w:tcBorders>
          </w:tcPr>
          <w:p w14:paraId="5B0EA4E9" w14:textId="7536CF88" w:rsidR="00894B2B" w:rsidRPr="00192FC1" w:rsidRDefault="000200CC" w:rsidP="00894B2B">
            <w:pPr>
              <w:widowControl w:val="0"/>
              <w:tabs>
                <w:tab w:val="left" w:pos="990"/>
              </w:tabs>
              <w:rPr>
                <w:rFonts w:eastAsia="Times New Roman"/>
                <w:bCs/>
                <w:sz w:val="28"/>
                <w:szCs w:val="28"/>
                <w:lang w:val="uk-UA" w:eastAsia="ru-RU"/>
              </w:rPr>
            </w:pPr>
            <w:r w:rsidRPr="00192FC1">
              <w:rPr>
                <w:rFonts w:eastAsia="Times New Roman"/>
                <w:bCs/>
                <w:sz w:val="28"/>
                <w:szCs w:val="28"/>
                <w:lang w:val="uk-UA" w:eastAsia="ru-RU"/>
              </w:rPr>
              <w:lastRenderedPageBreak/>
              <w:t>Для суб’єктів господарювання</w:t>
            </w:r>
            <w:r w:rsidR="00894B2B" w:rsidRPr="00192FC1">
              <w:rPr>
                <w:rFonts w:eastAsia="Times New Roman"/>
                <w:bCs/>
                <w:sz w:val="28"/>
                <w:szCs w:val="28"/>
                <w:lang w:val="uk-UA" w:eastAsia="ru-RU"/>
              </w:rPr>
              <w:t>:</w:t>
            </w:r>
          </w:p>
          <w:p w14:paraId="61C51CEE" w14:textId="77777777" w:rsidR="00C22BB6" w:rsidRPr="00192FC1" w:rsidRDefault="00C22BB6" w:rsidP="00894B2B">
            <w:pPr>
              <w:widowControl w:val="0"/>
              <w:tabs>
                <w:tab w:val="left" w:pos="990"/>
              </w:tabs>
              <w:rPr>
                <w:rFonts w:eastAsia="Times New Roman"/>
                <w:bCs/>
                <w:sz w:val="28"/>
                <w:szCs w:val="28"/>
                <w:lang w:val="uk-UA" w:eastAsia="ru-RU"/>
              </w:rPr>
            </w:pPr>
          </w:p>
          <w:p w14:paraId="3F4155B1" w14:textId="77777777" w:rsidR="001A0E0C" w:rsidRPr="00192FC1" w:rsidRDefault="001A0E0C" w:rsidP="001A0E0C">
            <w:pPr>
              <w:widowControl w:val="0"/>
              <w:tabs>
                <w:tab w:val="left" w:pos="-3686"/>
                <w:tab w:val="left" w:pos="990"/>
              </w:tabs>
              <w:jc w:val="both"/>
              <w:rPr>
                <w:rFonts w:eastAsia="Times New Roman"/>
                <w:b/>
                <w:sz w:val="28"/>
                <w:szCs w:val="28"/>
                <w:lang w:val="uk-UA" w:eastAsia="ru-RU"/>
              </w:rPr>
            </w:pPr>
            <w:r w:rsidRPr="00192FC1">
              <w:rPr>
                <w:rFonts w:eastAsia="Times New Roman"/>
                <w:bCs/>
                <w:sz w:val="28"/>
                <w:szCs w:val="28"/>
                <w:lang w:val="uk-UA" w:eastAsia="uk-UA"/>
              </w:rPr>
              <w:t>витрати пов’язані з необхідністю демонтажу вивісок та реклами</w:t>
            </w:r>
          </w:p>
          <w:p w14:paraId="3E3DE689" w14:textId="40144F39" w:rsidR="000200CC" w:rsidRPr="00192FC1" w:rsidRDefault="000200CC" w:rsidP="00CD50A1">
            <w:pPr>
              <w:widowControl w:val="0"/>
              <w:tabs>
                <w:tab w:val="left" w:pos="-3686"/>
                <w:tab w:val="left" w:pos="990"/>
              </w:tabs>
              <w:rPr>
                <w:rFonts w:eastAsia="Times New Roman"/>
                <w:bCs/>
                <w:sz w:val="28"/>
                <w:szCs w:val="28"/>
                <w:lang w:val="uk-UA" w:eastAsia="ru-RU"/>
              </w:rPr>
            </w:pPr>
          </w:p>
        </w:tc>
        <w:tc>
          <w:tcPr>
            <w:tcW w:w="2056" w:type="dxa"/>
            <w:tcBorders>
              <w:top w:val="single" w:sz="4" w:space="0" w:color="auto"/>
              <w:left w:val="single" w:sz="4" w:space="0" w:color="auto"/>
              <w:bottom w:val="single" w:sz="4" w:space="0" w:color="auto"/>
              <w:right w:val="single" w:sz="4" w:space="0" w:color="auto"/>
            </w:tcBorders>
            <w:hideMark/>
          </w:tcPr>
          <w:p w14:paraId="67C1EBC9" w14:textId="77777777" w:rsidR="000200CC" w:rsidRPr="00F410F1" w:rsidRDefault="000200CC" w:rsidP="00CD50A1">
            <w:pPr>
              <w:widowControl w:val="0"/>
              <w:tabs>
                <w:tab w:val="left" w:pos="-3686"/>
                <w:tab w:val="left" w:pos="990"/>
              </w:tabs>
              <w:rPr>
                <w:rFonts w:eastAsia="Times New Roman"/>
                <w:sz w:val="28"/>
                <w:szCs w:val="28"/>
                <w:lang w:val="uk-UA" w:eastAsia="ru-RU"/>
              </w:rPr>
            </w:pPr>
          </w:p>
          <w:p w14:paraId="157F6BF1" w14:textId="77777777" w:rsidR="000200CC" w:rsidRPr="00F410F1" w:rsidRDefault="000200CC" w:rsidP="00CD50A1">
            <w:pPr>
              <w:widowControl w:val="0"/>
              <w:tabs>
                <w:tab w:val="left" w:pos="-3686"/>
                <w:tab w:val="left" w:pos="990"/>
              </w:tabs>
              <w:rPr>
                <w:rFonts w:eastAsia="Times New Roman"/>
                <w:sz w:val="28"/>
                <w:szCs w:val="28"/>
                <w:lang w:val="uk-UA" w:eastAsia="ru-RU"/>
              </w:rPr>
            </w:pPr>
            <w:r w:rsidRPr="00F410F1">
              <w:rPr>
                <w:rFonts w:eastAsia="Times New Roman"/>
                <w:sz w:val="28"/>
                <w:szCs w:val="28"/>
                <w:lang w:val="uk-UA" w:eastAsia="ru-RU"/>
              </w:rPr>
              <w:t xml:space="preserve">Дана альтернатива не забезпечує потреби у розв’язанні проблеми та </w:t>
            </w:r>
            <w:r w:rsidRPr="00F410F1">
              <w:rPr>
                <w:rFonts w:eastAsia="Times New Roman"/>
                <w:sz w:val="28"/>
                <w:szCs w:val="28"/>
                <w:lang w:val="uk-UA" w:eastAsia="ru-RU"/>
              </w:rPr>
              <w:lastRenderedPageBreak/>
              <w:t>досягнення встановлених цілей.</w:t>
            </w:r>
          </w:p>
        </w:tc>
      </w:tr>
      <w:tr w:rsidR="00F410F1" w:rsidRPr="00F410F1" w14:paraId="0CDF672F" w14:textId="77777777" w:rsidTr="00415563">
        <w:trPr>
          <w:trHeight w:val="982"/>
        </w:trPr>
        <w:tc>
          <w:tcPr>
            <w:tcW w:w="2431" w:type="dxa"/>
            <w:tcBorders>
              <w:top w:val="single" w:sz="4" w:space="0" w:color="auto"/>
              <w:left w:val="single" w:sz="4" w:space="0" w:color="auto"/>
              <w:bottom w:val="single" w:sz="4" w:space="0" w:color="auto"/>
              <w:right w:val="single" w:sz="4" w:space="0" w:color="auto"/>
            </w:tcBorders>
            <w:hideMark/>
          </w:tcPr>
          <w:p w14:paraId="6C85C93C" w14:textId="77777777" w:rsidR="000200CC" w:rsidRPr="00F410F1" w:rsidRDefault="000200CC" w:rsidP="00CD50A1">
            <w:pPr>
              <w:widowControl w:val="0"/>
              <w:tabs>
                <w:tab w:val="left" w:pos="990"/>
              </w:tabs>
              <w:rPr>
                <w:rFonts w:eastAsia="Times New Roman"/>
                <w:sz w:val="28"/>
                <w:szCs w:val="28"/>
                <w:lang w:val="uk-UA" w:eastAsia="ru-RU"/>
              </w:rPr>
            </w:pPr>
            <w:r w:rsidRPr="00F410F1">
              <w:rPr>
                <w:rFonts w:eastAsia="Times New Roman"/>
                <w:sz w:val="28"/>
                <w:szCs w:val="28"/>
                <w:lang w:val="uk-UA" w:eastAsia="ru-RU"/>
              </w:rPr>
              <w:lastRenderedPageBreak/>
              <w:t>Альтернатива 2.</w:t>
            </w:r>
          </w:p>
        </w:tc>
        <w:tc>
          <w:tcPr>
            <w:tcW w:w="2247" w:type="dxa"/>
            <w:tcBorders>
              <w:top w:val="single" w:sz="4" w:space="0" w:color="auto"/>
              <w:left w:val="single" w:sz="4" w:space="0" w:color="auto"/>
              <w:bottom w:val="single" w:sz="4" w:space="0" w:color="auto"/>
              <w:right w:val="single" w:sz="4" w:space="0" w:color="auto"/>
            </w:tcBorders>
          </w:tcPr>
          <w:p w14:paraId="194B87CF" w14:textId="77777777" w:rsidR="000200CC" w:rsidRPr="00192FC1" w:rsidRDefault="000200CC" w:rsidP="00CD50A1">
            <w:pPr>
              <w:widowControl w:val="0"/>
              <w:tabs>
                <w:tab w:val="left" w:pos="-3686"/>
                <w:tab w:val="left" w:pos="990"/>
              </w:tabs>
              <w:rPr>
                <w:rFonts w:eastAsia="Times New Roman"/>
                <w:bCs/>
                <w:sz w:val="28"/>
                <w:szCs w:val="28"/>
                <w:lang w:val="uk-UA" w:eastAsia="ru-RU"/>
              </w:rPr>
            </w:pPr>
          </w:p>
          <w:p w14:paraId="01A5C1E1" w14:textId="77777777" w:rsidR="000200CC" w:rsidRPr="00192FC1" w:rsidRDefault="000200CC" w:rsidP="00CD50A1">
            <w:pPr>
              <w:widowControl w:val="0"/>
              <w:tabs>
                <w:tab w:val="left" w:pos="990"/>
              </w:tabs>
              <w:autoSpaceDE w:val="0"/>
              <w:autoSpaceDN w:val="0"/>
              <w:adjustRightInd w:val="0"/>
              <w:rPr>
                <w:rFonts w:eastAsia="Times New Roman"/>
                <w:bCs/>
                <w:sz w:val="28"/>
                <w:szCs w:val="28"/>
                <w:lang w:val="uk-UA" w:eastAsia="uk-UA"/>
              </w:rPr>
            </w:pPr>
            <w:r w:rsidRPr="00192FC1">
              <w:rPr>
                <w:rFonts w:eastAsia="Times New Roman"/>
                <w:bCs/>
                <w:sz w:val="28"/>
                <w:szCs w:val="28"/>
                <w:lang w:val="uk-UA" w:eastAsia="uk-UA"/>
              </w:rPr>
              <w:t xml:space="preserve">Для громадян: </w:t>
            </w:r>
          </w:p>
          <w:p w14:paraId="04CC9322" w14:textId="77777777" w:rsidR="00C22BB6" w:rsidRPr="00192FC1" w:rsidRDefault="00C22BB6" w:rsidP="002A2C7A">
            <w:pPr>
              <w:widowControl w:val="0"/>
              <w:tabs>
                <w:tab w:val="left" w:pos="990"/>
              </w:tabs>
              <w:autoSpaceDE w:val="0"/>
              <w:autoSpaceDN w:val="0"/>
              <w:adjustRightInd w:val="0"/>
              <w:rPr>
                <w:rFonts w:eastAsia="Arial Unicode MS"/>
                <w:sz w:val="28"/>
                <w:szCs w:val="28"/>
                <w:lang w:val="uk-UA" w:eastAsia="ru-RU"/>
              </w:rPr>
            </w:pPr>
          </w:p>
          <w:p w14:paraId="7E60279F" w14:textId="74A7930D" w:rsidR="008C2F41" w:rsidRDefault="00C22BB6" w:rsidP="008C2F41">
            <w:pPr>
              <w:jc w:val="both"/>
              <w:rPr>
                <w:sz w:val="28"/>
                <w:szCs w:val="28"/>
                <w:lang w:val="uk-UA"/>
              </w:rPr>
            </w:pPr>
            <w:r w:rsidRPr="00192FC1">
              <w:rPr>
                <w:rFonts w:eastAsia="Arial Unicode MS"/>
                <w:sz w:val="28"/>
                <w:szCs w:val="28"/>
                <w:lang w:val="uk-UA" w:eastAsia="ru-RU"/>
              </w:rPr>
              <w:t xml:space="preserve">Для </w:t>
            </w:r>
            <w:r w:rsidR="0019127C" w:rsidRPr="00192FC1">
              <w:rPr>
                <w:rFonts w:eastAsia="Arial Unicode MS"/>
                <w:sz w:val="28"/>
                <w:szCs w:val="28"/>
                <w:lang w:val="uk-UA" w:eastAsia="ru-RU"/>
              </w:rPr>
              <w:t>суб’єктів</w:t>
            </w:r>
            <w:r w:rsidRPr="00192FC1">
              <w:rPr>
                <w:rFonts w:eastAsia="Arial Unicode MS"/>
                <w:sz w:val="28"/>
                <w:szCs w:val="28"/>
                <w:lang w:val="uk-UA" w:eastAsia="ru-RU"/>
              </w:rPr>
              <w:t xml:space="preserve"> господарювання:</w:t>
            </w:r>
            <w:r w:rsidR="008C2F41" w:rsidRPr="00F410F1">
              <w:rPr>
                <w:sz w:val="28"/>
                <w:szCs w:val="28"/>
                <w:lang w:val="uk-UA" w:eastAsia="ru-RU"/>
              </w:rPr>
              <w:t xml:space="preserve">Прийняття проєкту </w:t>
            </w:r>
            <w:r w:rsidR="008C2F41">
              <w:rPr>
                <w:sz w:val="28"/>
                <w:szCs w:val="28"/>
                <w:lang w:val="uk-UA" w:eastAsia="ru-RU"/>
              </w:rPr>
              <w:t>постанови</w:t>
            </w:r>
            <w:r w:rsidR="008C2F41" w:rsidRPr="00F410F1">
              <w:rPr>
                <w:sz w:val="28"/>
                <w:szCs w:val="28"/>
                <w:lang w:val="uk-UA" w:eastAsia="ru-RU"/>
              </w:rPr>
              <w:t xml:space="preserve"> дозволить:</w:t>
            </w:r>
            <w:r w:rsidR="008C2F41" w:rsidRPr="0063656D">
              <w:rPr>
                <w:sz w:val="28"/>
                <w:szCs w:val="28"/>
                <w:lang w:val="uk-UA"/>
              </w:rPr>
              <w:t xml:space="preserve"> </w:t>
            </w:r>
            <w:r w:rsidR="008C2F41" w:rsidRPr="00192FC1">
              <w:rPr>
                <w:sz w:val="28"/>
                <w:szCs w:val="28"/>
                <w:lang w:val="uk-UA"/>
              </w:rPr>
              <w:t>захистити економічні та соціальні інтереси суспільства та окремих споживачів, у тому числі від нечесної підприємницької практики та введення їх в оману під час продажу лікарських засобів.</w:t>
            </w:r>
          </w:p>
          <w:p w14:paraId="56E3032F" w14:textId="31DEA7E3" w:rsidR="00D04B8D" w:rsidRPr="00192FC1" w:rsidRDefault="00D04B8D" w:rsidP="00D04B8D">
            <w:pPr>
              <w:pStyle w:val="a5"/>
              <w:ind w:left="0"/>
              <w:jc w:val="both"/>
              <w:rPr>
                <w:rFonts w:eastAsia="Times New Roman"/>
                <w:bCs/>
                <w:color w:val="000000" w:themeColor="text1"/>
                <w:sz w:val="28"/>
                <w:szCs w:val="28"/>
                <w:lang w:val="uk-UA" w:eastAsia="ru-RU"/>
              </w:rPr>
            </w:pPr>
          </w:p>
          <w:p w14:paraId="1C141EE7" w14:textId="0C247785" w:rsidR="00C22BB6" w:rsidRPr="00192FC1" w:rsidRDefault="00C22BB6" w:rsidP="00C22BB6">
            <w:pPr>
              <w:widowControl w:val="0"/>
              <w:tabs>
                <w:tab w:val="left" w:pos="990"/>
              </w:tabs>
              <w:autoSpaceDE w:val="0"/>
              <w:autoSpaceDN w:val="0"/>
              <w:adjustRightInd w:val="0"/>
              <w:rPr>
                <w:rFonts w:eastAsia="Times New Roman"/>
                <w:bCs/>
                <w:sz w:val="28"/>
                <w:szCs w:val="28"/>
                <w:lang w:val="uk-UA" w:eastAsia="ru-RU"/>
              </w:rPr>
            </w:pPr>
            <w:r w:rsidRPr="00192FC1">
              <w:rPr>
                <w:rFonts w:eastAsia="Times New Roman"/>
                <w:bCs/>
                <w:color w:val="000000" w:themeColor="text1"/>
                <w:sz w:val="28"/>
                <w:szCs w:val="28"/>
                <w:lang w:val="uk-UA" w:eastAsia="ru-RU"/>
              </w:rPr>
              <w:t>.</w:t>
            </w:r>
          </w:p>
        </w:tc>
        <w:tc>
          <w:tcPr>
            <w:tcW w:w="2792" w:type="dxa"/>
            <w:gridSpan w:val="2"/>
            <w:tcBorders>
              <w:top w:val="single" w:sz="4" w:space="0" w:color="auto"/>
              <w:left w:val="single" w:sz="4" w:space="0" w:color="auto"/>
              <w:bottom w:val="single" w:sz="4" w:space="0" w:color="auto"/>
              <w:right w:val="single" w:sz="4" w:space="0" w:color="auto"/>
            </w:tcBorders>
          </w:tcPr>
          <w:p w14:paraId="4533CF5F" w14:textId="77777777" w:rsidR="00C22BB6" w:rsidRPr="00192FC1" w:rsidRDefault="00C22BB6" w:rsidP="00CD50A1">
            <w:pPr>
              <w:widowControl w:val="0"/>
              <w:tabs>
                <w:tab w:val="left" w:pos="-3686"/>
                <w:tab w:val="left" w:pos="990"/>
              </w:tabs>
              <w:rPr>
                <w:rFonts w:eastAsia="Times New Roman"/>
                <w:bCs/>
                <w:sz w:val="28"/>
                <w:szCs w:val="28"/>
                <w:lang w:val="uk-UA" w:eastAsia="ru-RU"/>
              </w:rPr>
            </w:pPr>
          </w:p>
          <w:p w14:paraId="515DCEFD" w14:textId="77777777" w:rsidR="0019127C" w:rsidRPr="00192FC1" w:rsidRDefault="0019127C" w:rsidP="00CD50A1">
            <w:pPr>
              <w:widowControl w:val="0"/>
              <w:tabs>
                <w:tab w:val="left" w:pos="-3686"/>
                <w:tab w:val="left" w:pos="990"/>
              </w:tabs>
              <w:rPr>
                <w:rFonts w:eastAsia="Times New Roman"/>
                <w:bCs/>
                <w:sz w:val="28"/>
                <w:szCs w:val="28"/>
                <w:lang w:val="uk-UA" w:eastAsia="ru-RU"/>
              </w:rPr>
            </w:pPr>
          </w:p>
          <w:p w14:paraId="5AD63198" w14:textId="77777777" w:rsidR="0019127C" w:rsidRPr="00192FC1" w:rsidRDefault="0019127C" w:rsidP="00CD50A1">
            <w:pPr>
              <w:widowControl w:val="0"/>
              <w:tabs>
                <w:tab w:val="left" w:pos="-3686"/>
                <w:tab w:val="left" w:pos="990"/>
              </w:tabs>
              <w:rPr>
                <w:rFonts w:eastAsia="Times New Roman"/>
                <w:bCs/>
                <w:sz w:val="28"/>
                <w:szCs w:val="28"/>
                <w:lang w:val="uk-UA" w:eastAsia="ru-RU"/>
              </w:rPr>
            </w:pPr>
          </w:p>
          <w:p w14:paraId="45E3B43D" w14:textId="77777777" w:rsidR="0019127C" w:rsidRPr="00192FC1" w:rsidRDefault="0019127C" w:rsidP="00CD50A1">
            <w:pPr>
              <w:widowControl w:val="0"/>
              <w:tabs>
                <w:tab w:val="left" w:pos="-3686"/>
                <w:tab w:val="left" w:pos="990"/>
              </w:tabs>
              <w:rPr>
                <w:rFonts w:eastAsia="Times New Roman"/>
                <w:bCs/>
                <w:sz w:val="28"/>
                <w:szCs w:val="28"/>
                <w:lang w:val="uk-UA" w:eastAsia="ru-RU"/>
              </w:rPr>
            </w:pPr>
          </w:p>
          <w:p w14:paraId="7F2AD77E" w14:textId="77777777" w:rsidR="0019127C" w:rsidRPr="00192FC1" w:rsidRDefault="0019127C" w:rsidP="00CD50A1">
            <w:pPr>
              <w:widowControl w:val="0"/>
              <w:tabs>
                <w:tab w:val="left" w:pos="-3686"/>
                <w:tab w:val="left" w:pos="990"/>
              </w:tabs>
              <w:rPr>
                <w:rFonts w:eastAsia="Times New Roman"/>
                <w:bCs/>
                <w:sz w:val="28"/>
                <w:szCs w:val="28"/>
                <w:lang w:val="uk-UA" w:eastAsia="ru-RU"/>
              </w:rPr>
            </w:pPr>
          </w:p>
          <w:p w14:paraId="14DE054F" w14:textId="77777777" w:rsidR="0019127C" w:rsidRPr="00192FC1" w:rsidRDefault="0019127C" w:rsidP="00CD50A1">
            <w:pPr>
              <w:widowControl w:val="0"/>
              <w:tabs>
                <w:tab w:val="left" w:pos="-3686"/>
                <w:tab w:val="left" w:pos="990"/>
              </w:tabs>
              <w:rPr>
                <w:rFonts w:eastAsia="Times New Roman"/>
                <w:bCs/>
                <w:sz w:val="28"/>
                <w:szCs w:val="28"/>
                <w:lang w:val="uk-UA" w:eastAsia="ru-RU"/>
              </w:rPr>
            </w:pPr>
          </w:p>
          <w:p w14:paraId="2153DE4D" w14:textId="77777777" w:rsidR="0019127C" w:rsidRPr="00192FC1" w:rsidRDefault="0019127C" w:rsidP="00CD50A1">
            <w:pPr>
              <w:widowControl w:val="0"/>
              <w:tabs>
                <w:tab w:val="left" w:pos="-3686"/>
                <w:tab w:val="left" w:pos="990"/>
              </w:tabs>
              <w:rPr>
                <w:rFonts w:eastAsia="Times New Roman"/>
                <w:bCs/>
                <w:sz w:val="28"/>
                <w:szCs w:val="28"/>
                <w:lang w:val="uk-UA" w:eastAsia="ru-RU"/>
              </w:rPr>
            </w:pPr>
          </w:p>
          <w:p w14:paraId="48626EC7" w14:textId="77777777" w:rsidR="0019127C" w:rsidRPr="00192FC1" w:rsidRDefault="0019127C" w:rsidP="00CD50A1">
            <w:pPr>
              <w:widowControl w:val="0"/>
              <w:tabs>
                <w:tab w:val="left" w:pos="-3686"/>
                <w:tab w:val="left" w:pos="990"/>
              </w:tabs>
              <w:rPr>
                <w:rFonts w:eastAsia="Times New Roman"/>
                <w:bCs/>
                <w:sz w:val="28"/>
                <w:szCs w:val="28"/>
                <w:lang w:val="uk-UA" w:eastAsia="ru-RU"/>
              </w:rPr>
            </w:pPr>
          </w:p>
          <w:p w14:paraId="63F188FE" w14:textId="77777777" w:rsidR="0019127C" w:rsidRPr="00192FC1" w:rsidRDefault="0019127C" w:rsidP="00CD50A1">
            <w:pPr>
              <w:widowControl w:val="0"/>
              <w:tabs>
                <w:tab w:val="left" w:pos="-3686"/>
                <w:tab w:val="left" w:pos="990"/>
              </w:tabs>
              <w:rPr>
                <w:rFonts w:eastAsia="Times New Roman"/>
                <w:bCs/>
                <w:sz w:val="28"/>
                <w:szCs w:val="28"/>
                <w:lang w:val="uk-UA" w:eastAsia="ru-RU"/>
              </w:rPr>
            </w:pPr>
          </w:p>
          <w:p w14:paraId="506E87A5" w14:textId="77777777" w:rsidR="0019127C" w:rsidRPr="00192FC1" w:rsidRDefault="0019127C" w:rsidP="00CD50A1">
            <w:pPr>
              <w:widowControl w:val="0"/>
              <w:tabs>
                <w:tab w:val="left" w:pos="-3686"/>
                <w:tab w:val="left" w:pos="990"/>
              </w:tabs>
              <w:rPr>
                <w:rFonts w:eastAsia="Times New Roman"/>
                <w:bCs/>
                <w:sz w:val="28"/>
                <w:szCs w:val="28"/>
                <w:lang w:val="uk-UA" w:eastAsia="ru-RU"/>
              </w:rPr>
            </w:pPr>
          </w:p>
          <w:p w14:paraId="158584E4" w14:textId="3B56A6E0" w:rsidR="000200CC" w:rsidRPr="00192FC1" w:rsidRDefault="000200CC" w:rsidP="00CD50A1">
            <w:pPr>
              <w:widowControl w:val="0"/>
              <w:tabs>
                <w:tab w:val="left" w:pos="-3686"/>
                <w:tab w:val="left" w:pos="990"/>
              </w:tabs>
              <w:rPr>
                <w:rFonts w:eastAsia="Times New Roman"/>
                <w:bCs/>
                <w:sz w:val="28"/>
                <w:szCs w:val="28"/>
                <w:lang w:val="uk-UA" w:eastAsia="ru-RU"/>
              </w:rPr>
            </w:pPr>
            <w:r w:rsidRPr="00192FC1">
              <w:rPr>
                <w:rFonts w:eastAsia="Times New Roman"/>
                <w:bCs/>
                <w:sz w:val="28"/>
                <w:szCs w:val="28"/>
                <w:lang w:val="uk-UA" w:eastAsia="ru-RU"/>
              </w:rPr>
              <w:t xml:space="preserve">Для громадян: </w:t>
            </w:r>
          </w:p>
          <w:p w14:paraId="6AE2B504" w14:textId="77777777" w:rsidR="00C22BB6" w:rsidRPr="00192FC1" w:rsidRDefault="00C22BB6" w:rsidP="00CD50A1">
            <w:pPr>
              <w:widowControl w:val="0"/>
              <w:tabs>
                <w:tab w:val="left" w:pos="-3686"/>
                <w:tab w:val="left" w:pos="990"/>
              </w:tabs>
              <w:rPr>
                <w:rFonts w:eastAsia="Times New Roman"/>
                <w:bCs/>
                <w:sz w:val="28"/>
                <w:szCs w:val="28"/>
                <w:lang w:val="uk-UA" w:eastAsia="ru-RU"/>
              </w:rPr>
            </w:pPr>
          </w:p>
          <w:p w14:paraId="4DF46B68" w14:textId="77777777" w:rsidR="0019127C" w:rsidRPr="00192FC1" w:rsidRDefault="0019127C" w:rsidP="00CD50A1">
            <w:pPr>
              <w:widowControl w:val="0"/>
              <w:tabs>
                <w:tab w:val="left" w:pos="990"/>
              </w:tabs>
              <w:rPr>
                <w:rFonts w:eastAsia="Times New Roman"/>
                <w:bCs/>
                <w:sz w:val="28"/>
                <w:szCs w:val="28"/>
                <w:lang w:val="uk-UA" w:eastAsia="ru-RU"/>
              </w:rPr>
            </w:pPr>
          </w:p>
          <w:p w14:paraId="283C0E0F" w14:textId="77777777" w:rsidR="0019127C" w:rsidRPr="00192FC1" w:rsidRDefault="0019127C" w:rsidP="00CD50A1">
            <w:pPr>
              <w:widowControl w:val="0"/>
              <w:tabs>
                <w:tab w:val="left" w:pos="990"/>
              </w:tabs>
              <w:rPr>
                <w:rFonts w:eastAsia="Times New Roman"/>
                <w:bCs/>
                <w:sz w:val="28"/>
                <w:szCs w:val="28"/>
                <w:lang w:val="uk-UA" w:eastAsia="ru-RU"/>
              </w:rPr>
            </w:pPr>
          </w:p>
          <w:p w14:paraId="09A7DF83" w14:textId="77777777" w:rsidR="0019127C" w:rsidRPr="00192FC1" w:rsidRDefault="0019127C" w:rsidP="00CD50A1">
            <w:pPr>
              <w:widowControl w:val="0"/>
              <w:tabs>
                <w:tab w:val="left" w:pos="990"/>
              </w:tabs>
              <w:rPr>
                <w:rFonts w:eastAsia="Times New Roman"/>
                <w:bCs/>
                <w:sz w:val="28"/>
                <w:szCs w:val="28"/>
                <w:lang w:val="uk-UA" w:eastAsia="ru-RU"/>
              </w:rPr>
            </w:pPr>
          </w:p>
          <w:p w14:paraId="2702DFAE" w14:textId="77777777" w:rsidR="0019127C" w:rsidRPr="00192FC1" w:rsidRDefault="0019127C" w:rsidP="00CD50A1">
            <w:pPr>
              <w:widowControl w:val="0"/>
              <w:tabs>
                <w:tab w:val="left" w:pos="990"/>
              </w:tabs>
              <w:rPr>
                <w:rFonts w:eastAsia="Times New Roman"/>
                <w:bCs/>
                <w:sz w:val="28"/>
                <w:szCs w:val="28"/>
                <w:lang w:val="uk-UA" w:eastAsia="ru-RU"/>
              </w:rPr>
            </w:pPr>
          </w:p>
          <w:p w14:paraId="5B656C85" w14:textId="77777777" w:rsidR="0019127C" w:rsidRPr="00192FC1" w:rsidRDefault="0019127C" w:rsidP="00CD50A1">
            <w:pPr>
              <w:widowControl w:val="0"/>
              <w:tabs>
                <w:tab w:val="left" w:pos="990"/>
              </w:tabs>
              <w:rPr>
                <w:rFonts w:eastAsia="Times New Roman"/>
                <w:bCs/>
                <w:sz w:val="28"/>
                <w:szCs w:val="28"/>
                <w:lang w:val="uk-UA" w:eastAsia="ru-RU"/>
              </w:rPr>
            </w:pPr>
          </w:p>
          <w:p w14:paraId="0E8A1BDB" w14:textId="77777777" w:rsidR="0019127C" w:rsidRPr="00192FC1" w:rsidRDefault="0019127C" w:rsidP="00CD50A1">
            <w:pPr>
              <w:widowControl w:val="0"/>
              <w:tabs>
                <w:tab w:val="left" w:pos="990"/>
              </w:tabs>
              <w:rPr>
                <w:rFonts w:eastAsia="Times New Roman"/>
                <w:bCs/>
                <w:sz w:val="28"/>
                <w:szCs w:val="28"/>
                <w:lang w:val="uk-UA" w:eastAsia="ru-RU"/>
              </w:rPr>
            </w:pPr>
          </w:p>
          <w:p w14:paraId="6E2BB8D8" w14:textId="77777777" w:rsidR="0019127C" w:rsidRPr="00192FC1" w:rsidRDefault="0019127C" w:rsidP="00CD50A1">
            <w:pPr>
              <w:widowControl w:val="0"/>
              <w:tabs>
                <w:tab w:val="left" w:pos="990"/>
              </w:tabs>
              <w:rPr>
                <w:rFonts w:eastAsia="Times New Roman"/>
                <w:bCs/>
                <w:sz w:val="28"/>
                <w:szCs w:val="28"/>
                <w:lang w:val="uk-UA" w:eastAsia="ru-RU"/>
              </w:rPr>
            </w:pPr>
          </w:p>
          <w:p w14:paraId="66EE0E64" w14:textId="63DB467B" w:rsidR="000200CC" w:rsidRPr="00192FC1" w:rsidRDefault="000200CC" w:rsidP="00CD50A1">
            <w:pPr>
              <w:widowControl w:val="0"/>
              <w:tabs>
                <w:tab w:val="left" w:pos="990"/>
              </w:tabs>
              <w:rPr>
                <w:rFonts w:eastAsia="Times New Roman"/>
                <w:bCs/>
                <w:sz w:val="28"/>
                <w:szCs w:val="28"/>
                <w:lang w:val="uk-UA" w:eastAsia="ru-RU"/>
              </w:rPr>
            </w:pPr>
            <w:r w:rsidRPr="00192FC1">
              <w:rPr>
                <w:rFonts w:eastAsia="Times New Roman"/>
                <w:bCs/>
                <w:sz w:val="28"/>
                <w:szCs w:val="28"/>
                <w:lang w:val="uk-UA" w:eastAsia="ru-RU"/>
              </w:rPr>
              <w:t>Для суб’єктів господарювання</w:t>
            </w:r>
            <w:r w:rsidR="00C22BB6" w:rsidRPr="00192FC1">
              <w:rPr>
                <w:rFonts w:eastAsia="Times New Roman"/>
                <w:bCs/>
                <w:sz w:val="28"/>
                <w:szCs w:val="28"/>
                <w:lang w:val="uk-UA" w:eastAsia="ru-RU"/>
              </w:rPr>
              <w:t>:</w:t>
            </w:r>
          </w:p>
          <w:p w14:paraId="55AAFB14" w14:textId="77777777" w:rsidR="000200CC" w:rsidRPr="00192FC1" w:rsidRDefault="000200CC" w:rsidP="00CD50A1">
            <w:pPr>
              <w:widowControl w:val="0"/>
              <w:tabs>
                <w:tab w:val="left" w:pos="990"/>
              </w:tabs>
              <w:rPr>
                <w:rFonts w:eastAsia="Times New Roman"/>
                <w:bCs/>
                <w:sz w:val="28"/>
                <w:szCs w:val="28"/>
                <w:lang w:val="uk-UA" w:eastAsia="ru-RU"/>
              </w:rPr>
            </w:pPr>
          </w:p>
          <w:p w14:paraId="1B6F058F" w14:textId="3106C337" w:rsidR="00626EEB" w:rsidRPr="00192FC1" w:rsidRDefault="00626EEB" w:rsidP="00CD50A1">
            <w:pPr>
              <w:widowControl w:val="0"/>
              <w:tabs>
                <w:tab w:val="left" w:pos="990"/>
              </w:tabs>
              <w:rPr>
                <w:rFonts w:eastAsia="Times New Roman"/>
                <w:bCs/>
                <w:sz w:val="28"/>
                <w:szCs w:val="28"/>
                <w:lang w:val="uk-UA" w:eastAsia="ru-RU"/>
              </w:rPr>
            </w:pPr>
          </w:p>
        </w:tc>
        <w:tc>
          <w:tcPr>
            <w:tcW w:w="2056" w:type="dxa"/>
            <w:tcBorders>
              <w:top w:val="single" w:sz="4" w:space="0" w:color="auto"/>
              <w:left w:val="single" w:sz="4" w:space="0" w:color="auto"/>
              <w:bottom w:val="single" w:sz="4" w:space="0" w:color="auto"/>
              <w:right w:val="single" w:sz="4" w:space="0" w:color="auto"/>
            </w:tcBorders>
          </w:tcPr>
          <w:p w14:paraId="0D3509E2" w14:textId="77777777" w:rsidR="000200CC" w:rsidRPr="00F410F1" w:rsidRDefault="000200CC" w:rsidP="00CD50A1">
            <w:pPr>
              <w:widowControl w:val="0"/>
              <w:tabs>
                <w:tab w:val="left" w:pos="-3686"/>
                <w:tab w:val="left" w:pos="990"/>
              </w:tabs>
              <w:rPr>
                <w:bCs/>
                <w:sz w:val="28"/>
                <w:szCs w:val="28"/>
                <w:lang w:val="uk-UA" w:eastAsia="ru-RU"/>
              </w:rPr>
            </w:pPr>
          </w:p>
          <w:p w14:paraId="69C02F31" w14:textId="5DD18630" w:rsidR="000200CC" w:rsidRPr="00F410F1" w:rsidRDefault="000200CC" w:rsidP="00CD50A1">
            <w:pPr>
              <w:widowControl w:val="0"/>
              <w:tabs>
                <w:tab w:val="left" w:pos="-3686"/>
                <w:tab w:val="left" w:pos="990"/>
              </w:tabs>
              <w:jc w:val="both"/>
              <w:rPr>
                <w:bCs/>
                <w:sz w:val="28"/>
                <w:szCs w:val="28"/>
                <w:lang w:val="uk-UA" w:eastAsia="ru-RU"/>
              </w:rPr>
            </w:pPr>
            <w:r w:rsidRPr="00F410F1">
              <w:rPr>
                <w:bCs/>
                <w:sz w:val="28"/>
                <w:szCs w:val="28"/>
                <w:lang w:val="uk-UA" w:eastAsia="ru-RU"/>
              </w:rPr>
              <w:t xml:space="preserve">Така альтернатива є найбільш оптимальною, оскільки сприятиме створенню ефективного регулювання та дозволить досягти цілей державного регулювання щодо раціонального використання </w:t>
            </w:r>
            <w:r w:rsidRPr="00F410F1">
              <w:rPr>
                <w:rFonts w:eastAsia="Times New Roman"/>
                <w:sz w:val="28"/>
                <w:szCs w:val="28"/>
                <w:lang w:val="uk-UA" w:eastAsia="ru-RU"/>
              </w:rPr>
              <w:t>рецептурних лікарських засобів</w:t>
            </w:r>
            <w:r w:rsidR="00C63491">
              <w:rPr>
                <w:rFonts w:eastAsia="Times New Roman"/>
                <w:sz w:val="28"/>
                <w:szCs w:val="28"/>
                <w:lang w:val="uk-UA" w:eastAsia="ru-RU"/>
              </w:rPr>
              <w:t>.</w:t>
            </w:r>
          </w:p>
        </w:tc>
      </w:tr>
      <w:tr w:rsidR="00F410F1" w:rsidRPr="00F410F1" w14:paraId="37C2206E" w14:textId="77777777" w:rsidTr="00415563">
        <w:trPr>
          <w:gridAfter w:val="4"/>
          <w:wAfter w:w="7095" w:type="dxa"/>
          <w:trHeight w:val="348"/>
        </w:trPr>
        <w:tc>
          <w:tcPr>
            <w:tcW w:w="2431" w:type="dxa"/>
            <w:tcBorders>
              <w:top w:val="nil"/>
              <w:left w:val="nil"/>
              <w:bottom w:val="single" w:sz="4" w:space="0" w:color="auto"/>
              <w:right w:val="nil"/>
            </w:tcBorders>
          </w:tcPr>
          <w:p w14:paraId="71863DA1" w14:textId="77777777" w:rsidR="000200CC" w:rsidRPr="00F410F1" w:rsidRDefault="000200CC" w:rsidP="00CD50A1">
            <w:pPr>
              <w:rPr>
                <w:rFonts w:eastAsia="Times New Roman"/>
                <w:sz w:val="28"/>
                <w:szCs w:val="28"/>
                <w:lang w:val="uk-UA" w:eastAsia="ru-RU"/>
              </w:rPr>
            </w:pPr>
          </w:p>
          <w:p w14:paraId="45F7353C" w14:textId="77777777" w:rsidR="000200CC" w:rsidRPr="00F410F1" w:rsidRDefault="000200CC" w:rsidP="00CD50A1">
            <w:pPr>
              <w:rPr>
                <w:rFonts w:eastAsia="Times New Roman"/>
                <w:sz w:val="28"/>
                <w:szCs w:val="28"/>
                <w:lang w:val="uk-UA" w:eastAsia="ru-RU"/>
              </w:rPr>
            </w:pPr>
          </w:p>
        </w:tc>
      </w:tr>
      <w:tr w:rsidR="00F410F1" w:rsidRPr="00F410F1" w14:paraId="1CEB7F26" w14:textId="77777777" w:rsidTr="00415563">
        <w:tc>
          <w:tcPr>
            <w:tcW w:w="2431" w:type="dxa"/>
            <w:tcBorders>
              <w:top w:val="single" w:sz="4" w:space="0" w:color="auto"/>
              <w:left w:val="single" w:sz="4" w:space="0" w:color="auto"/>
              <w:bottom w:val="single" w:sz="4" w:space="0" w:color="auto"/>
              <w:right w:val="single" w:sz="4" w:space="0" w:color="auto"/>
            </w:tcBorders>
            <w:hideMark/>
          </w:tcPr>
          <w:p w14:paraId="2D62E970" w14:textId="77777777" w:rsidR="000200CC" w:rsidRPr="00F410F1" w:rsidRDefault="000200CC" w:rsidP="00CD50A1">
            <w:pPr>
              <w:widowControl w:val="0"/>
              <w:tabs>
                <w:tab w:val="left" w:pos="-3686"/>
                <w:tab w:val="left" w:pos="990"/>
              </w:tabs>
              <w:rPr>
                <w:rFonts w:eastAsia="Times New Roman"/>
                <w:sz w:val="28"/>
                <w:szCs w:val="28"/>
                <w:lang w:val="uk-UA" w:eastAsia="ru-RU"/>
              </w:rPr>
            </w:pPr>
            <w:r w:rsidRPr="00F410F1">
              <w:rPr>
                <w:rFonts w:eastAsia="Times New Roman"/>
                <w:sz w:val="28"/>
                <w:szCs w:val="28"/>
                <w:lang w:val="uk-UA" w:eastAsia="ru-RU"/>
              </w:rPr>
              <w:lastRenderedPageBreak/>
              <w:t>Рейтинг</w:t>
            </w:r>
          </w:p>
        </w:tc>
        <w:tc>
          <w:tcPr>
            <w:tcW w:w="3350" w:type="dxa"/>
            <w:gridSpan w:val="2"/>
            <w:tcBorders>
              <w:top w:val="single" w:sz="4" w:space="0" w:color="auto"/>
              <w:left w:val="single" w:sz="4" w:space="0" w:color="auto"/>
              <w:bottom w:val="single" w:sz="4" w:space="0" w:color="auto"/>
              <w:right w:val="single" w:sz="4" w:space="0" w:color="auto"/>
            </w:tcBorders>
            <w:hideMark/>
          </w:tcPr>
          <w:p w14:paraId="46A2407C" w14:textId="77777777" w:rsidR="000200CC" w:rsidRPr="00F410F1" w:rsidRDefault="000200CC" w:rsidP="00CD50A1">
            <w:pPr>
              <w:widowControl w:val="0"/>
              <w:tabs>
                <w:tab w:val="left" w:pos="-3686"/>
                <w:tab w:val="left" w:pos="990"/>
              </w:tabs>
              <w:rPr>
                <w:rFonts w:eastAsia="Times New Roman"/>
                <w:sz w:val="28"/>
                <w:szCs w:val="28"/>
                <w:lang w:val="uk-UA" w:eastAsia="ru-RU"/>
              </w:rPr>
            </w:pPr>
            <w:r w:rsidRPr="00F410F1">
              <w:rPr>
                <w:rFonts w:eastAsia="Times New Roman"/>
                <w:sz w:val="28"/>
                <w:szCs w:val="28"/>
                <w:lang w:val="uk-UA" w:eastAsia="ru-RU"/>
              </w:rPr>
              <w:t>Аргументи щодо переваги обраної альтернативи/причини відмови від альтернативи</w:t>
            </w:r>
          </w:p>
        </w:tc>
        <w:tc>
          <w:tcPr>
            <w:tcW w:w="3745" w:type="dxa"/>
            <w:gridSpan w:val="2"/>
            <w:tcBorders>
              <w:top w:val="single" w:sz="4" w:space="0" w:color="auto"/>
              <w:left w:val="single" w:sz="4" w:space="0" w:color="auto"/>
              <w:bottom w:val="single" w:sz="4" w:space="0" w:color="auto"/>
              <w:right w:val="single" w:sz="4" w:space="0" w:color="auto"/>
            </w:tcBorders>
            <w:hideMark/>
          </w:tcPr>
          <w:p w14:paraId="5990A3DF" w14:textId="77777777" w:rsidR="000200CC" w:rsidRPr="00F410F1" w:rsidRDefault="000200CC" w:rsidP="00CD50A1">
            <w:pPr>
              <w:widowControl w:val="0"/>
              <w:tabs>
                <w:tab w:val="left" w:pos="-3686"/>
                <w:tab w:val="left" w:pos="990"/>
              </w:tabs>
              <w:rPr>
                <w:rFonts w:eastAsia="Times New Roman"/>
                <w:b/>
                <w:sz w:val="28"/>
                <w:szCs w:val="28"/>
                <w:lang w:val="uk-UA" w:eastAsia="ru-RU"/>
              </w:rPr>
            </w:pPr>
            <w:r w:rsidRPr="00F410F1">
              <w:rPr>
                <w:rFonts w:eastAsia="Times New Roman"/>
                <w:sz w:val="28"/>
                <w:szCs w:val="28"/>
                <w:lang w:val="uk-UA" w:eastAsia="ru-RU"/>
              </w:rPr>
              <w:t>Оцінка ризику зовнішніх</w:t>
            </w:r>
            <w:r w:rsidRPr="00F410F1">
              <w:rPr>
                <w:rFonts w:eastAsia="Times New Roman"/>
                <w:b/>
                <w:sz w:val="28"/>
                <w:szCs w:val="28"/>
                <w:lang w:val="uk-UA" w:eastAsia="ru-RU"/>
              </w:rPr>
              <w:t xml:space="preserve"> </w:t>
            </w:r>
            <w:r w:rsidRPr="00F410F1">
              <w:rPr>
                <w:rFonts w:eastAsia="Times New Roman"/>
                <w:sz w:val="28"/>
                <w:szCs w:val="28"/>
                <w:lang w:val="uk-UA" w:eastAsia="ru-RU"/>
              </w:rPr>
              <w:t>чинників на дію запропонованого регуляторного акта</w:t>
            </w:r>
          </w:p>
        </w:tc>
      </w:tr>
      <w:tr w:rsidR="00F410F1" w:rsidRPr="00A45BE5" w14:paraId="7E76F985" w14:textId="77777777" w:rsidTr="00415563">
        <w:tc>
          <w:tcPr>
            <w:tcW w:w="2431" w:type="dxa"/>
            <w:tcBorders>
              <w:top w:val="single" w:sz="4" w:space="0" w:color="auto"/>
              <w:left w:val="single" w:sz="4" w:space="0" w:color="auto"/>
              <w:bottom w:val="single" w:sz="4" w:space="0" w:color="auto"/>
              <w:right w:val="single" w:sz="4" w:space="0" w:color="auto"/>
            </w:tcBorders>
          </w:tcPr>
          <w:p w14:paraId="1179A62E" w14:textId="77777777" w:rsidR="000200CC" w:rsidRPr="00F410F1" w:rsidRDefault="000200CC" w:rsidP="00CD50A1">
            <w:pPr>
              <w:widowControl w:val="0"/>
              <w:tabs>
                <w:tab w:val="left" w:pos="990"/>
              </w:tabs>
              <w:rPr>
                <w:rFonts w:eastAsia="Times New Roman"/>
                <w:sz w:val="28"/>
                <w:szCs w:val="28"/>
                <w:lang w:val="uk-UA" w:eastAsia="ru-RU"/>
              </w:rPr>
            </w:pPr>
            <w:r w:rsidRPr="00F410F1">
              <w:rPr>
                <w:rFonts w:eastAsia="Times New Roman"/>
                <w:sz w:val="28"/>
                <w:szCs w:val="28"/>
                <w:lang w:val="uk-UA" w:eastAsia="ru-RU"/>
              </w:rPr>
              <w:t>Альтернатива 1.</w:t>
            </w:r>
          </w:p>
          <w:p w14:paraId="02E8F03B" w14:textId="77777777" w:rsidR="000200CC" w:rsidRPr="00F410F1" w:rsidRDefault="000200CC" w:rsidP="00CD50A1">
            <w:pPr>
              <w:widowControl w:val="0"/>
              <w:tabs>
                <w:tab w:val="left" w:pos="990"/>
              </w:tabs>
              <w:rPr>
                <w:rFonts w:eastAsia="Times New Roman"/>
                <w:sz w:val="28"/>
                <w:szCs w:val="28"/>
                <w:lang w:val="uk-UA" w:eastAsia="ru-RU"/>
              </w:rPr>
            </w:pPr>
          </w:p>
        </w:tc>
        <w:tc>
          <w:tcPr>
            <w:tcW w:w="3350" w:type="dxa"/>
            <w:gridSpan w:val="2"/>
            <w:tcBorders>
              <w:top w:val="single" w:sz="4" w:space="0" w:color="auto"/>
              <w:left w:val="single" w:sz="4" w:space="0" w:color="auto"/>
              <w:bottom w:val="single" w:sz="4" w:space="0" w:color="auto"/>
              <w:right w:val="single" w:sz="4" w:space="0" w:color="auto"/>
            </w:tcBorders>
            <w:hideMark/>
          </w:tcPr>
          <w:p w14:paraId="3D54BFC8" w14:textId="77777777" w:rsidR="000200CC" w:rsidRPr="00F410F1" w:rsidRDefault="000200CC" w:rsidP="00104F12">
            <w:pPr>
              <w:widowControl w:val="0"/>
              <w:tabs>
                <w:tab w:val="left" w:pos="-3686"/>
                <w:tab w:val="left" w:pos="990"/>
              </w:tabs>
              <w:jc w:val="both"/>
              <w:rPr>
                <w:rFonts w:eastAsia="Times New Roman"/>
                <w:sz w:val="28"/>
                <w:szCs w:val="28"/>
                <w:lang w:val="uk-UA" w:eastAsia="ru-RU"/>
              </w:rPr>
            </w:pPr>
            <w:r w:rsidRPr="00F410F1">
              <w:rPr>
                <w:rFonts w:eastAsia="Times New Roman"/>
                <w:sz w:val="28"/>
                <w:szCs w:val="28"/>
                <w:lang w:val="uk-UA" w:eastAsia="ru-RU"/>
              </w:rPr>
              <w:t>Переваги відсутні. Така альтернатива не сприятиме досягненню цілей державного регулювання. Залишаються проблеми зазначені у Розділі І цього Аналізу регуляторного впливу.</w:t>
            </w:r>
          </w:p>
        </w:tc>
        <w:tc>
          <w:tcPr>
            <w:tcW w:w="3745" w:type="dxa"/>
            <w:gridSpan w:val="2"/>
            <w:tcBorders>
              <w:top w:val="single" w:sz="4" w:space="0" w:color="auto"/>
              <w:left w:val="single" w:sz="4" w:space="0" w:color="auto"/>
              <w:bottom w:val="single" w:sz="4" w:space="0" w:color="auto"/>
              <w:right w:val="single" w:sz="4" w:space="0" w:color="auto"/>
            </w:tcBorders>
            <w:hideMark/>
          </w:tcPr>
          <w:p w14:paraId="0EB8BFB5" w14:textId="33E26EAD" w:rsidR="000200CC" w:rsidRPr="00F410F1" w:rsidRDefault="00746419" w:rsidP="00104F12">
            <w:pPr>
              <w:widowControl w:val="0"/>
              <w:tabs>
                <w:tab w:val="left" w:pos="-3686"/>
                <w:tab w:val="left" w:pos="990"/>
              </w:tabs>
              <w:jc w:val="both"/>
              <w:rPr>
                <w:rFonts w:eastAsia="Times New Roman"/>
                <w:sz w:val="28"/>
                <w:szCs w:val="28"/>
                <w:lang w:val="uk-UA" w:eastAsia="ru-RU"/>
              </w:rPr>
            </w:pPr>
            <w:r>
              <w:rPr>
                <w:rFonts w:eastAsia="Times New Roman"/>
                <w:sz w:val="28"/>
                <w:szCs w:val="28"/>
                <w:lang w:val="uk-UA" w:eastAsia="ru-RU"/>
              </w:rPr>
              <w:t xml:space="preserve">Відсутність умов для </w:t>
            </w:r>
            <w:r w:rsidR="005F1486">
              <w:rPr>
                <w:rFonts w:eastAsia="Times New Roman"/>
                <w:sz w:val="28"/>
                <w:szCs w:val="28"/>
                <w:lang w:val="uk-UA" w:eastAsia="ru-RU"/>
              </w:rPr>
              <w:t xml:space="preserve">запровадження електронного рецепта для </w:t>
            </w:r>
            <w:r w:rsidR="007F0818">
              <w:rPr>
                <w:rFonts w:eastAsia="Times New Roman"/>
                <w:sz w:val="28"/>
                <w:szCs w:val="28"/>
                <w:lang w:val="uk-UA" w:eastAsia="ru-RU"/>
              </w:rPr>
              <w:t xml:space="preserve">рецептурних </w:t>
            </w:r>
            <w:r w:rsidR="005F1486">
              <w:rPr>
                <w:rFonts w:eastAsia="Times New Roman"/>
                <w:sz w:val="28"/>
                <w:szCs w:val="28"/>
                <w:lang w:val="uk-UA" w:eastAsia="ru-RU"/>
              </w:rPr>
              <w:t xml:space="preserve">лікарських засобів. </w:t>
            </w:r>
            <w:r w:rsidR="000200CC" w:rsidRPr="00F410F1">
              <w:rPr>
                <w:rFonts w:eastAsia="Times New Roman"/>
                <w:sz w:val="28"/>
                <w:szCs w:val="28"/>
                <w:lang w:val="uk-UA" w:eastAsia="ru-RU"/>
              </w:rPr>
              <w:t>Додаткові витрати пацієнтів на лікарські засоби через самолікування.</w:t>
            </w:r>
          </w:p>
          <w:p w14:paraId="609F3135" w14:textId="1B1FCB7E" w:rsidR="000200CC" w:rsidRPr="00F410F1" w:rsidRDefault="000200CC" w:rsidP="00104F12">
            <w:pPr>
              <w:widowControl w:val="0"/>
              <w:tabs>
                <w:tab w:val="left" w:pos="-3686"/>
                <w:tab w:val="left" w:pos="990"/>
              </w:tabs>
              <w:jc w:val="both"/>
              <w:rPr>
                <w:rFonts w:eastAsia="Times New Roman"/>
                <w:sz w:val="28"/>
                <w:szCs w:val="28"/>
                <w:lang w:val="uk-UA" w:eastAsia="ru-RU"/>
              </w:rPr>
            </w:pPr>
            <w:r w:rsidRPr="00F410F1">
              <w:rPr>
                <w:rFonts w:eastAsia="Times New Roman"/>
                <w:sz w:val="28"/>
                <w:szCs w:val="28"/>
                <w:lang w:val="uk-UA" w:eastAsia="ru-RU"/>
              </w:rPr>
              <w:t xml:space="preserve">Витрати коштів державного бюджету на додаткове лікування пацієнтів через нераціональне використання </w:t>
            </w:r>
            <w:r w:rsidR="007F0818">
              <w:rPr>
                <w:rFonts w:eastAsia="Times New Roman"/>
                <w:sz w:val="28"/>
                <w:szCs w:val="28"/>
                <w:lang w:val="uk-UA" w:eastAsia="ru-RU"/>
              </w:rPr>
              <w:t xml:space="preserve">рецептурних </w:t>
            </w:r>
            <w:r w:rsidRPr="00F410F1">
              <w:rPr>
                <w:rFonts w:eastAsia="Times New Roman"/>
                <w:sz w:val="28"/>
                <w:szCs w:val="28"/>
                <w:lang w:val="uk-UA" w:eastAsia="ru-RU"/>
              </w:rPr>
              <w:t>лікарських засобів.</w:t>
            </w:r>
          </w:p>
          <w:p w14:paraId="562FAFC5" w14:textId="77777777" w:rsidR="000200CC" w:rsidRPr="00F410F1" w:rsidRDefault="000200CC" w:rsidP="00104F12">
            <w:pPr>
              <w:widowControl w:val="0"/>
              <w:tabs>
                <w:tab w:val="left" w:pos="-3686"/>
                <w:tab w:val="left" w:pos="990"/>
              </w:tabs>
              <w:jc w:val="both"/>
              <w:rPr>
                <w:rFonts w:eastAsia="Times New Roman"/>
                <w:sz w:val="28"/>
                <w:szCs w:val="28"/>
                <w:lang w:val="uk-UA" w:eastAsia="ru-RU"/>
              </w:rPr>
            </w:pPr>
          </w:p>
        </w:tc>
      </w:tr>
      <w:tr w:rsidR="00F410F1" w:rsidRPr="008B5F79" w14:paraId="6DB79689" w14:textId="77777777" w:rsidTr="00415563">
        <w:tc>
          <w:tcPr>
            <w:tcW w:w="2431" w:type="dxa"/>
            <w:tcBorders>
              <w:top w:val="single" w:sz="4" w:space="0" w:color="auto"/>
              <w:left w:val="single" w:sz="4" w:space="0" w:color="auto"/>
              <w:bottom w:val="single" w:sz="4" w:space="0" w:color="auto"/>
              <w:right w:val="single" w:sz="4" w:space="0" w:color="auto"/>
            </w:tcBorders>
            <w:hideMark/>
          </w:tcPr>
          <w:p w14:paraId="354F652B" w14:textId="77777777" w:rsidR="000200CC" w:rsidRPr="00F410F1" w:rsidRDefault="000200CC" w:rsidP="00CD50A1">
            <w:pPr>
              <w:widowControl w:val="0"/>
              <w:tabs>
                <w:tab w:val="left" w:pos="990"/>
              </w:tabs>
              <w:rPr>
                <w:rFonts w:eastAsia="Times New Roman"/>
                <w:sz w:val="28"/>
                <w:szCs w:val="28"/>
                <w:lang w:val="uk-UA" w:eastAsia="ru-RU"/>
              </w:rPr>
            </w:pPr>
            <w:r w:rsidRPr="00F410F1">
              <w:rPr>
                <w:rFonts w:eastAsia="Times New Roman"/>
                <w:sz w:val="28"/>
                <w:szCs w:val="28"/>
                <w:lang w:val="uk-UA" w:eastAsia="ru-RU"/>
              </w:rPr>
              <w:t>Альтернатива 2.</w:t>
            </w:r>
          </w:p>
        </w:tc>
        <w:tc>
          <w:tcPr>
            <w:tcW w:w="3350" w:type="dxa"/>
            <w:gridSpan w:val="2"/>
            <w:tcBorders>
              <w:top w:val="single" w:sz="4" w:space="0" w:color="auto"/>
              <w:left w:val="single" w:sz="4" w:space="0" w:color="auto"/>
              <w:bottom w:val="single" w:sz="4" w:space="0" w:color="auto"/>
              <w:right w:val="single" w:sz="4" w:space="0" w:color="auto"/>
            </w:tcBorders>
            <w:hideMark/>
          </w:tcPr>
          <w:p w14:paraId="41E8F438" w14:textId="4F177155" w:rsidR="000200CC" w:rsidRPr="00C700C3" w:rsidRDefault="000200CC" w:rsidP="00544402">
            <w:pPr>
              <w:widowControl w:val="0"/>
              <w:shd w:val="clear" w:color="auto" w:fill="FFFFFF"/>
              <w:tabs>
                <w:tab w:val="left" w:pos="990"/>
              </w:tabs>
              <w:jc w:val="both"/>
              <w:textAlignment w:val="baseline"/>
              <w:rPr>
                <w:bCs/>
                <w:sz w:val="28"/>
                <w:szCs w:val="28"/>
                <w:lang w:val="uk-UA" w:eastAsia="ru-RU"/>
              </w:rPr>
            </w:pPr>
            <w:r w:rsidRPr="00C700C3">
              <w:rPr>
                <w:bCs/>
                <w:sz w:val="28"/>
                <w:szCs w:val="28"/>
                <w:lang w:val="uk-UA" w:eastAsia="ru-RU"/>
              </w:rPr>
              <w:t>Така альтернатива є найбільш оптимальною, оскільки сприятиме раціонально</w:t>
            </w:r>
            <w:r w:rsidR="00BB3159" w:rsidRPr="00C700C3">
              <w:rPr>
                <w:bCs/>
                <w:sz w:val="28"/>
                <w:szCs w:val="28"/>
                <w:lang w:val="uk-UA" w:eastAsia="ru-RU"/>
              </w:rPr>
              <w:t>му</w:t>
            </w:r>
            <w:r w:rsidRPr="00C700C3">
              <w:rPr>
                <w:bCs/>
                <w:sz w:val="28"/>
                <w:szCs w:val="28"/>
                <w:lang w:val="uk-UA" w:eastAsia="ru-RU"/>
              </w:rPr>
              <w:t xml:space="preserve"> використанн</w:t>
            </w:r>
            <w:r w:rsidR="00BB3159" w:rsidRPr="00C700C3">
              <w:rPr>
                <w:bCs/>
                <w:sz w:val="28"/>
                <w:szCs w:val="28"/>
                <w:lang w:val="uk-UA" w:eastAsia="ru-RU"/>
              </w:rPr>
              <w:t>ю</w:t>
            </w:r>
            <w:r w:rsidRPr="00C700C3">
              <w:rPr>
                <w:bCs/>
                <w:sz w:val="28"/>
                <w:szCs w:val="28"/>
                <w:lang w:val="uk-UA" w:eastAsia="ru-RU"/>
              </w:rPr>
              <w:t xml:space="preserve"> </w:t>
            </w:r>
            <w:r w:rsidRPr="00C700C3">
              <w:rPr>
                <w:rFonts w:eastAsia="Times New Roman"/>
                <w:sz w:val="28"/>
                <w:szCs w:val="28"/>
                <w:lang w:val="uk-UA" w:eastAsia="ru-RU"/>
              </w:rPr>
              <w:t>рецептурних лікарських засобів</w:t>
            </w:r>
            <w:r w:rsidR="007F0818" w:rsidRPr="00C700C3">
              <w:rPr>
                <w:rFonts w:eastAsia="Times New Roman"/>
                <w:sz w:val="28"/>
                <w:szCs w:val="28"/>
                <w:lang w:val="uk-UA" w:eastAsia="ru-RU"/>
              </w:rPr>
              <w:t xml:space="preserve">, </w:t>
            </w:r>
            <w:r w:rsidRPr="00C700C3">
              <w:rPr>
                <w:sz w:val="28"/>
                <w:szCs w:val="28"/>
                <w:lang w:val="uk-UA"/>
              </w:rPr>
              <w:t xml:space="preserve">а також сприятиме вирішенню </w:t>
            </w:r>
            <w:r w:rsidRPr="00C700C3">
              <w:rPr>
                <w:rFonts w:eastAsia="Times New Roman"/>
                <w:sz w:val="28"/>
                <w:szCs w:val="28"/>
                <w:lang w:val="uk-UA" w:eastAsia="ru-RU"/>
              </w:rPr>
              <w:t>проблеми їх</w:t>
            </w:r>
            <w:r w:rsidR="00D230B4" w:rsidRPr="00C700C3">
              <w:rPr>
                <w:rFonts w:eastAsia="Times New Roman"/>
                <w:sz w:val="28"/>
                <w:szCs w:val="28"/>
                <w:lang w:val="uk-UA" w:eastAsia="ru-RU"/>
              </w:rPr>
              <w:t>нього</w:t>
            </w:r>
            <w:r w:rsidRPr="00C700C3">
              <w:rPr>
                <w:rFonts w:eastAsia="Times New Roman"/>
                <w:sz w:val="28"/>
                <w:szCs w:val="28"/>
                <w:lang w:val="uk-UA" w:eastAsia="ru-RU"/>
              </w:rPr>
              <w:t xml:space="preserve"> неконтрольованого відпуску.</w:t>
            </w:r>
          </w:p>
        </w:tc>
        <w:tc>
          <w:tcPr>
            <w:tcW w:w="3745" w:type="dxa"/>
            <w:gridSpan w:val="2"/>
            <w:tcBorders>
              <w:top w:val="single" w:sz="4" w:space="0" w:color="auto"/>
              <w:left w:val="single" w:sz="4" w:space="0" w:color="auto"/>
              <w:bottom w:val="single" w:sz="4" w:space="0" w:color="auto"/>
              <w:right w:val="single" w:sz="4" w:space="0" w:color="auto"/>
            </w:tcBorders>
            <w:hideMark/>
          </w:tcPr>
          <w:p w14:paraId="20EDDAC4" w14:textId="77777777" w:rsidR="000200CC" w:rsidRPr="00C700C3" w:rsidRDefault="000200CC" w:rsidP="00104F12">
            <w:pPr>
              <w:widowControl w:val="0"/>
              <w:tabs>
                <w:tab w:val="left" w:pos="-3686"/>
                <w:tab w:val="left" w:pos="990"/>
              </w:tabs>
              <w:jc w:val="both"/>
              <w:rPr>
                <w:rFonts w:eastAsia="Times New Roman"/>
                <w:sz w:val="28"/>
                <w:szCs w:val="28"/>
                <w:lang w:val="uk-UA" w:eastAsia="ru-RU"/>
              </w:rPr>
            </w:pPr>
            <w:r w:rsidRPr="00C700C3">
              <w:rPr>
                <w:rFonts w:eastAsia="Times New Roman"/>
                <w:sz w:val="28"/>
                <w:szCs w:val="28"/>
                <w:lang w:val="uk-UA" w:eastAsia="ru-RU"/>
              </w:rPr>
              <w:t xml:space="preserve">Відсутні. </w:t>
            </w:r>
          </w:p>
          <w:p w14:paraId="2DC15A72" w14:textId="77777777" w:rsidR="000200CC" w:rsidRPr="00C700C3" w:rsidRDefault="000200CC" w:rsidP="008B5F79">
            <w:pPr>
              <w:shd w:val="clear" w:color="auto" w:fill="FFFFFF"/>
              <w:jc w:val="both"/>
              <w:textAlignment w:val="baseline"/>
              <w:rPr>
                <w:rFonts w:eastAsia="Times New Roman"/>
                <w:sz w:val="28"/>
                <w:szCs w:val="28"/>
                <w:lang w:val="uk-UA" w:eastAsia="ru-RU"/>
              </w:rPr>
            </w:pPr>
          </w:p>
        </w:tc>
      </w:tr>
    </w:tbl>
    <w:p w14:paraId="190B4FB1" w14:textId="77777777" w:rsidR="008B5F79" w:rsidRDefault="008B5F79" w:rsidP="00C700C3">
      <w:pPr>
        <w:widowControl w:val="0"/>
        <w:tabs>
          <w:tab w:val="left" w:pos="-3686"/>
          <w:tab w:val="left" w:pos="990"/>
        </w:tabs>
        <w:spacing w:before="120" w:after="120"/>
        <w:jc w:val="both"/>
        <w:rPr>
          <w:rFonts w:eastAsia="Times New Roman"/>
          <w:b/>
          <w:sz w:val="28"/>
          <w:szCs w:val="28"/>
          <w:lang w:val="uk-UA" w:eastAsia="ru-RU"/>
        </w:rPr>
      </w:pPr>
    </w:p>
    <w:p w14:paraId="0838FF9F" w14:textId="76AAFF26" w:rsidR="000200CC" w:rsidRPr="00F410F1" w:rsidRDefault="000200CC" w:rsidP="000200CC">
      <w:pPr>
        <w:widowControl w:val="0"/>
        <w:tabs>
          <w:tab w:val="left" w:pos="-3686"/>
          <w:tab w:val="left" w:pos="990"/>
        </w:tabs>
        <w:spacing w:before="120" w:after="120"/>
        <w:ind w:left="270" w:firstLine="770"/>
        <w:jc w:val="both"/>
        <w:rPr>
          <w:rFonts w:eastAsia="Times New Roman"/>
          <w:b/>
          <w:sz w:val="28"/>
          <w:szCs w:val="28"/>
          <w:lang w:val="uk-UA" w:eastAsia="ru-RU"/>
        </w:rPr>
      </w:pPr>
      <w:r w:rsidRPr="00F410F1">
        <w:rPr>
          <w:rFonts w:eastAsia="Times New Roman"/>
          <w:b/>
          <w:sz w:val="28"/>
          <w:szCs w:val="28"/>
          <w:lang w:val="uk-UA" w:eastAsia="ru-RU"/>
        </w:rPr>
        <w:t>V. Механізм та заходи, які забезпечать розв’язання визначеної проблеми</w:t>
      </w:r>
    </w:p>
    <w:p w14:paraId="11F1F681" w14:textId="1E5706F0" w:rsidR="00220ACC" w:rsidRDefault="00D12FF6" w:rsidP="00220ACC">
      <w:pPr>
        <w:ind w:firstLine="567"/>
        <w:jc w:val="both"/>
        <w:rPr>
          <w:sz w:val="28"/>
          <w:szCs w:val="28"/>
          <w:lang w:val="uk-UA"/>
        </w:rPr>
      </w:pPr>
      <w:r w:rsidRPr="00F410F1">
        <w:rPr>
          <w:sz w:val="28"/>
          <w:szCs w:val="28"/>
          <w:lang w:val="uk-UA" w:eastAsia="ru-RU"/>
        </w:rPr>
        <w:t xml:space="preserve">Прийняття проєкту </w:t>
      </w:r>
      <w:r>
        <w:rPr>
          <w:sz w:val="28"/>
          <w:szCs w:val="28"/>
          <w:lang w:val="uk-UA" w:eastAsia="ru-RU"/>
        </w:rPr>
        <w:t>постанови</w:t>
      </w:r>
      <w:r w:rsidRPr="00F410F1">
        <w:rPr>
          <w:sz w:val="28"/>
          <w:szCs w:val="28"/>
          <w:lang w:val="uk-UA" w:eastAsia="ru-RU"/>
        </w:rPr>
        <w:t xml:space="preserve"> дозволить</w:t>
      </w:r>
      <w:r w:rsidR="00220ACC" w:rsidRPr="00220ACC">
        <w:rPr>
          <w:sz w:val="28"/>
          <w:szCs w:val="28"/>
          <w:lang w:val="uk-UA"/>
        </w:rPr>
        <w:t xml:space="preserve"> </w:t>
      </w:r>
      <w:r w:rsidR="00220ACC" w:rsidRPr="0063656D">
        <w:rPr>
          <w:sz w:val="28"/>
          <w:szCs w:val="28"/>
          <w:lang w:val="uk-UA"/>
        </w:rPr>
        <w:t>захист</w:t>
      </w:r>
      <w:r w:rsidR="00220ACC">
        <w:rPr>
          <w:sz w:val="28"/>
          <w:szCs w:val="28"/>
          <w:lang w:val="uk-UA"/>
        </w:rPr>
        <w:t>ити</w:t>
      </w:r>
      <w:r w:rsidR="00220ACC" w:rsidRPr="0063656D">
        <w:rPr>
          <w:sz w:val="28"/>
          <w:szCs w:val="28"/>
          <w:lang w:val="uk-UA"/>
        </w:rPr>
        <w:t xml:space="preserve"> економічн</w:t>
      </w:r>
      <w:r w:rsidR="00220ACC">
        <w:rPr>
          <w:sz w:val="28"/>
          <w:szCs w:val="28"/>
          <w:lang w:val="uk-UA"/>
        </w:rPr>
        <w:t>і</w:t>
      </w:r>
      <w:r w:rsidR="00220ACC" w:rsidRPr="0063656D">
        <w:rPr>
          <w:sz w:val="28"/>
          <w:szCs w:val="28"/>
          <w:lang w:val="uk-UA"/>
        </w:rPr>
        <w:t xml:space="preserve"> і соціальн</w:t>
      </w:r>
      <w:r w:rsidR="00220ACC">
        <w:rPr>
          <w:sz w:val="28"/>
          <w:szCs w:val="28"/>
          <w:lang w:val="uk-UA"/>
        </w:rPr>
        <w:t>і</w:t>
      </w:r>
      <w:r w:rsidR="00220ACC" w:rsidRPr="0063656D">
        <w:rPr>
          <w:sz w:val="28"/>
          <w:szCs w:val="28"/>
          <w:lang w:val="uk-UA"/>
        </w:rPr>
        <w:t xml:space="preserve"> інтерес</w:t>
      </w:r>
      <w:r w:rsidR="00220ACC">
        <w:rPr>
          <w:sz w:val="28"/>
          <w:szCs w:val="28"/>
          <w:lang w:val="uk-UA"/>
        </w:rPr>
        <w:t>и</w:t>
      </w:r>
      <w:r w:rsidR="00220ACC" w:rsidRPr="0063656D">
        <w:rPr>
          <w:sz w:val="28"/>
          <w:szCs w:val="28"/>
          <w:lang w:val="uk-UA"/>
        </w:rPr>
        <w:t xml:space="preserve"> суспільства та окремих споживачів, у тому числі від нечесної підприємницької практики та введення їх в оману під час продажу лікарських засобів.</w:t>
      </w:r>
    </w:p>
    <w:p w14:paraId="4DD86425" w14:textId="77777777" w:rsidR="008B5F79" w:rsidRDefault="008B5F79" w:rsidP="00626EEB">
      <w:pPr>
        <w:pStyle w:val="a8"/>
        <w:spacing w:before="0" w:beforeAutospacing="0" w:after="0" w:afterAutospacing="0"/>
        <w:jc w:val="both"/>
        <w:rPr>
          <w:color w:val="538135" w:themeColor="accent6" w:themeShade="BF"/>
          <w:sz w:val="28"/>
          <w:szCs w:val="28"/>
          <w:shd w:val="clear" w:color="auto" w:fill="FFFFFF"/>
          <w:lang w:val="uk-UA"/>
        </w:rPr>
      </w:pPr>
    </w:p>
    <w:p w14:paraId="04DE0983" w14:textId="697BCF9B" w:rsidR="000200CC" w:rsidRPr="008B5F79" w:rsidRDefault="000200CC" w:rsidP="008B5F79">
      <w:pPr>
        <w:pStyle w:val="a8"/>
        <w:spacing w:before="0" w:beforeAutospacing="0" w:after="0" w:afterAutospacing="0"/>
        <w:ind w:firstLine="567"/>
        <w:jc w:val="both"/>
        <w:rPr>
          <w:color w:val="538135" w:themeColor="accent6" w:themeShade="BF"/>
          <w:sz w:val="28"/>
          <w:szCs w:val="28"/>
          <w:shd w:val="clear" w:color="auto" w:fill="FFFFFF"/>
          <w:lang w:val="uk-UA"/>
        </w:rPr>
      </w:pPr>
      <w:r w:rsidRPr="00F410F1">
        <w:rPr>
          <w:b/>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01789DC3" w14:textId="77777777" w:rsidR="002C1FD1" w:rsidRDefault="002C1FD1" w:rsidP="002C1FD1">
      <w:pPr>
        <w:ind w:firstLine="567"/>
        <w:jc w:val="both"/>
        <w:rPr>
          <w:sz w:val="28"/>
        </w:rPr>
      </w:pPr>
      <w:r>
        <w:rPr>
          <w:sz w:val="28"/>
        </w:rPr>
        <w:t>Державне регулювання не передбачає утворення нового державного органу (або нового структурного підрозділу діючого органу).</w:t>
      </w:r>
    </w:p>
    <w:p w14:paraId="5A32C91C" w14:textId="0186BC6E" w:rsidR="008B5F79" w:rsidRPr="00C700C3" w:rsidRDefault="00470F88" w:rsidP="008B5F79">
      <w:pPr>
        <w:ind w:firstLine="567"/>
        <w:jc w:val="both"/>
        <w:rPr>
          <w:sz w:val="28"/>
          <w:lang w:val="uk-UA"/>
        </w:rPr>
      </w:pPr>
      <w:r w:rsidRPr="00A96631">
        <w:rPr>
          <w:rFonts w:eastAsia="Times New Roman"/>
          <w:sz w:val="28"/>
          <w:szCs w:val="28"/>
          <w:lang w:val="uk-UA" w:eastAsia="ru-RU"/>
        </w:rPr>
        <w:lastRenderedPageBreak/>
        <w:t>Регулювання не передбачає необхідності витрати з боку органів</w:t>
      </w:r>
      <w:r>
        <w:rPr>
          <w:rFonts w:eastAsia="Times New Roman"/>
          <w:sz w:val="28"/>
          <w:szCs w:val="28"/>
          <w:lang w:val="uk-UA" w:eastAsia="ru-RU"/>
        </w:rPr>
        <w:t xml:space="preserve"> </w:t>
      </w:r>
      <w:r w:rsidRPr="00A96631">
        <w:rPr>
          <w:rFonts w:eastAsia="Times New Roman"/>
          <w:sz w:val="28"/>
          <w:szCs w:val="28"/>
          <w:lang w:val="uk-UA" w:eastAsia="ru-RU"/>
        </w:rPr>
        <w:t xml:space="preserve">виконавчої влади чи органів </w:t>
      </w:r>
      <w:r w:rsidRPr="00C700C3">
        <w:rPr>
          <w:rFonts w:eastAsia="Times New Roman"/>
          <w:sz w:val="28"/>
          <w:szCs w:val="28"/>
          <w:lang w:val="uk-UA" w:eastAsia="ru-RU"/>
        </w:rPr>
        <w:t>місцевого самоврядування, тому розрахунки згідно з додатком 3 до Методики проведення аналізу впливу регуляторного акта не проводились.</w:t>
      </w:r>
    </w:p>
    <w:p w14:paraId="712246FD" w14:textId="0BC330C6" w:rsidR="002C1FD1" w:rsidRPr="00C700C3" w:rsidRDefault="002C1FD1" w:rsidP="002C1FD1">
      <w:pPr>
        <w:ind w:firstLine="567"/>
        <w:jc w:val="both"/>
        <w:rPr>
          <w:sz w:val="28"/>
        </w:rPr>
      </w:pPr>
      <w:r w:rsidRPr="00C700C3">
        <w:rPr>
          <w:sz w:val="28"/>
        </w:rPr>
        <w:t>Проведено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4093A794" w14:textId="77777777" w:rsidR="002C1FD1" w:rsidRPr="00C700C3" w:rsidRDefault="002C1FD1" w:rsidP="002C1FD1">
      <w:pPr>
        <w:ind w:firstLine="567"/>
        <w:jc w:val="both"/>
        <w:rPr>
          <w:sz w:val="28"/>
        </w:rPr>
      </w:pPr>
      <w:r w:rsidRPr="00C700C3">
        <w:rPr>
          <w:sz w:val="28"/>
          <w:szCs w:val="28"/>
          <w:lang w:eastAsia="uk-UA"/>
        </w:rPr>
        <w:t>Можлива шкода у разі очікуваних наслідків дії акта не прогнозується.</w:t>
      </w:r>
    </w:p>
    <w:p w14:paraId="075349DC" w14:textId="7E7DF101" w:rsidR="00470F88" w:rsidRPr="002C1FD1" w:rsidRDefault="00470F88" w:rsidP="002C1FD1">
      <w:pPr>
        <w:ind w:firstLine="567"/>
        <w:jc w:val="both"/>
        <w:rPr>
          <w:color w:val="538135" w:themeColor="accent6" w:themeShade="BF"/>
          <w:sz w:val="28"/>
        </w:rPr>
      </w:pPr>
      <w:r w:rsidRPr="00C700C3">
        <w:rPr>
          <w:rFonts w:eastAsia="Times New Roman"/>
          <w:sz w:val="28"/>
          <w:szCs w:val="28"/>
          <w:lang w:val="uk-UA" w:eastAsia="ru-RU"/>
        </w:rPr>
        <w:t xml:space="preserve">Оцінка виконання вимог регулювання, а саме, вигод і витрат суб’єктів господарювання та держави здійснена в рамках розділу III цього </w:t>
      </w:r>
      <w:r w:rsidR="006422FE" w:rsidRPr="00C700C3">
        <w:rPr>
          <w:rFonts w:eastAsia="Times New Roman"/>
          <w:sz w:val="28"/>
          <w:szCs w:val="28"/>
          <w:lang w:val="uk-UA" w:eastAsia="ru-RU"/>
        </w:rPr>
        <w:t>А</w:t>
      </w:r>
      <w:r w:rsidRPr="00C700C3">
        <w:rPr>
          <w:rFonts w:eastAsia="Times New Roman"/>
          <w:sz w:val="28"/>
          <w:szCs w:val="28"/>
          <w:lang w:val="uk-UA" w:eastAsia="ru-RU"/>
        </w:rPr>
        <w:t xml:space="preserve">налізу </w:t>
      </w:r>
      <w:r w:rsidRPr="00A96631">
        <w:rPr>
          <w:rFonts w:eastAsia="Times New Roman"/>
          <w:sz w:val="28"/>
          <w:szCs w:val="28"/>
          <w:lang w:val="uk-UA" w:eastAsia="ru-RU"/>
        </w:rPr>
        <w:t>(Визначення та оцінка альтернативних способів</w:t>
      </w:r>
      <w:r>
        <w:rPr>
          <w:rFonts w:eastAsia="Times New Roman"/>
          <w:sz w:val="28"/>
          <w:szCs w:val="28"/>
          <w:lang w:val="uk-UA" w:eastAsia="ru-RU"/>
        </w:rPr>
        <w:t xml:space="preserve"> </w:t>
      </w:r>
      <w:r w:rsidRPr="00A96631">
        <w:rPr>
          <w:rFonts w:eastAsia="Times New Roman"/>
          <w:sz w:val="28"/>
          <w:szCs w:val="28"/>
          <w:lang w:val="uk-UA" w:eastAsia="ru-RU"/>
        </w:rPr>
        <w:t>досягнення цілей)</w:t>
      </w:r>
      <w:r>
        <w:rPr>
          <w:rFonts w:eastAsia="Times New Roman"/>
          <w:sz w:val="28"/>
          <w:szCs w:val="28"/>
          <w:lang w:val="uk-UA" w:eastAsia="ru-RU"/>
        </w:rPr>
        <w:t>.</w:t>
      </w:r>
    </w:p>
    <w:p w14:paraId="3B26902A" w14:textId="77777777" w:rsidR="000200CC" w:rsidRPr="00F410F1" w:rsidRDefault="000200CC" w:rsidP="000200CC">
      <w:pPr>
        <w:ind w:left="270" w:firstLine="708"/>
        <w:jc w:val="both"/>
        <w:rPr>
          <w:rFonts w:eastAsia="Times New Roman"/>
          <w:sz w:val="28"/>
          <w:szCs w:val="28"/>
          <w:lang w:val="uk-UA" w:eastAsia="ru-RU"/>
        </w:rPr>
      </w:pPr>
    </w:p>
    <w:p w14:paraId="5175686F" w14:textId="77777777" w:rsidR="000200CC" w:rsidRPr="00F410F1" w:rsidRDefault="000200CC" w:rsidP="000200CC">
      <w:pPr>
        <w:widowControl w:val="0"/>
        <w:tabs>
          <w:tab w:val="left" w:pos="990"/>
        </w:tabs>
        <w:ind w:left="272" w:firstLine="770"/>
        <w:jc w:val="both"/>
        <w:rPr>
          <w:rFonts w:eastAsia="Times New Roman"/>
          <w:b/>
          <w:sz w:val="28"/>
          <w:szCs w:val="28"/>
          <w:lang w:val="uk-UA" w:eastAsia="ru-RU"/>
        </w:rPr>
      </w:pPr>
      <w:r w:rsidRPr="00F410F1">
        <w:rPr>
          <w:rFonts w:eastAsia="Times New Roman"/>
          <w:b/>
          <w:sz w:val="28"/>
          <w:szCs w:val="28"/>
          <w:lang w:val="uk-UA" w:eastAsia="ru-RU"/>
        </w:rPr>
        <w:t>VII. Обґрунтування запропонованого строку дії регуляторного акта</w:t>
      </w:r>
    </w:p>
    <w:p w14:paraId="10AC0AFC" w14:textId="0ECD706E" w:rsidR="000200CC" w:rsidRPr="00F410F1" w:rsidRDefault="000200CC" w:rsidP="000200CC">
      <w:pPr>
        <w:tabs>
          <w:tab w:val="left" w:pos="528"/>
        </w:tabs>
        <w:ind w:firstLine="567"/>
        <w:jc w:val="both"/>
        <w:rPr>
          <w:sz w:val="28"/>
          <w:szCs w:val="28"/>
          <w:lang w:val="uk-UA"/>
        </w:rPr>
      </w:pPr>
      <w:r w:rsidRPr="00F410F1">
        <w:rPr>
          <w:sz w:val="28"/>
          <w:szCs w:val="28"/>
          <w:lang w:val="uk-UA"/>
        </w:rPr>
        <w:t xml:space="preserve">Строк дії проєкту </w:t>
      </w:r>
      <w:r w:rsidR="00CD50A1">
        <w:rPr>
          <w:sz w:val="28"/>
          <w:szCs w:val="28"/>
          <w:lang w:val="uk-UA"/>
        </w:rPr>
        <w:t>постанови</w:t>
      </w:r>
      <w:r w:rsidRPr="00F410F1">
        <w:rPr>
          <w:sz w:val="28"/>
          <w:szCs w:val="28"/>
          <w:lang w:val="uk-UA"/>
        </w:rPr>
        <w:t xml:space="preserve"> встановлюється на необмежений строк, оскільки відносини, які </w:t>
      </w:r>
      <w:r w:rsidR="00753460">
        <w:rPr>
          <w:sz w:val="28"/>
          <w:szCs w:val="28"/>
          <w:lang w:val="uk-UA"/>
        </w:rPr>
        <w:t>вона</w:t>
      </w:r>
      <w:r w:rsidRPr="00F410F1">
        <w:rPr>
          <w:sz w:val="28"/>
          <w:szCs w:val="28"/>
          <w:lang w:val="uk-UA"/>
        </w:rPr>
        <w:t xml:space="preserve"> регулює мають постійний характер.</w:t>
      </w:r>
    </w:p>
    <w:p w14:paraId="332E1AD2" w14:textId="79A6793D" w:rsidR="000200CC" w:rsidRPr="00F410F1" w:rsidRDefault="000200CC" w:rsidP="000200CC">
      <w:pPr>
        <w:tabs>
          <w:tab w:val="left" w:pos="528"/>
        </w:tabs>
        <w:ind w:firstLine="567"/>
        <w:jc w:val="both"/>
        <w:rPr>
          <w:sz w:val="28"/>
          <w:szCs w:val="28"/>
          <w:lang w:val="uk-UA"/>
        </w:rPr>
      </w:pPr>
      <w:r w:rsidRPr="00F410F1">
        <w:rPr>
          <w:sz w:val="28"/>
          <w:szCs w:val="28"/>
          <w:lang w:val="uk-UA"/>
        </w:rPr>
        <w:t xml:space="preserve">Зміна строку дії </w:t>
      </w:r>
      <w:r w:rsidR="00CD50A1">
        <w:rPr>
          <w:sz w:val="28"/>
          <w:szCs w:val="28"/>
          <w:lang w:val="uk-UA"/>
        </w:rPr>
        <w:t xml:space="preserve">постанови </w:t>
      </w:r>
      <w:r w:rsidRPr="00F410F1">
        <w:rPr>
          <w:sz w:val="28"/>
          <w:szCs w:val="28"/>
          <w:lang w:val="uk-UA"/>
        </w:rPr>
        <w:t xml:space="preserve">можлива в разі зміни міжнародно-правових актів, рекомендацій відповідних міжнародних організацій чи нормативно-правових актів України вищої юридичної сили, на виконання яких розроблений </w:t>
      </w:r>
      <w:r w:rsidR="00924545">
        <w:rPr>
          <w:sz w:val="28"/>
          <w:szCs w:val="28"/>
          <w:lang w:val="uk-UA"/>
        </w:rPr>
        <w:t>цей</w:t>
      </w:r>
      <w:r w:rsidRPr="00F410F1">
        <w:rPr>
          <w:sz w:val="28"/>
          <w:szCs w:val="28"/>
          <w:lang w:val="uk-UA"/>
        </w:rPr>
        <w:t xml:space="preserve"> проєкт </w:t>
      </w:r>
      <w:r w:rsidR="00CD50A1">
        <w:rPr>
          <w:sz w:val="28"/>
          <w:szCs w:val="28"/>
          <w:lang w:val="uk-UA"/>
        </w:rPr>
        <w:t>постанови</w:t>
      </w:r>
      <w:r w:rsidRPr="00F410F1">
        <w:rPr>
          <w:sz w:val="28"/>
          <w:szCs w:val="28"/>
          <w:lang w:val="uk-UA"/>
        </w:rPr>
        <w:t>.</w:t>
      </w:r>
    </w:p>
    <w:p w14:paraId="049E0268" w14:textId="77777777" w:rsidR="00695D13" w:rsidRPr="000E57B8" w:rsidRDefault="00695D13" w:rsidP="00695D13">
      <w:pPr>
        <w:tabs>
          <w:tab w:val="left" w:pos="6810"/>
        </w:tabs>
        <w:ind w:firstLine="708"/>
        <w:jc w:val="both"/>
        <w:rPr>
          <w:rFonts w:eastAsia="Calibri"/>
          <w:color w:val="000000" w:themeColor="text1"/>
          <w:sz w:val="28"/>
          <w:szCs w:val="28"/>
          <w:lang w:eastAsia="en-US"/>
        </w:rPr>
      </w:pPr>
      <w:r>
        <w:rPr>
          <w:sz w:val="28"/>
          <w:szCs w:val="28"/>
        </w:rPr>
        <w:t>Ця постанова набирає чинності з дня її опублікування та вводиться в дію через три місяці з дня припинення чи скасування воєнного стану, введеного Указом Президента України «Про введення воєнного стану в Україні» від 24 лютого 2022 року № 64/2022, затвердженого Законом України «Про затвердження Указу Президента України «Про введення воєнного стану в Україні» від 24 лютого 2022 року № 2102-IX.</w:t>
      </w:r>
    </w:p>
    <w:p w14:paraId="2D938DF6" w14:textId="77777777" w:rsidR="000200CC" w:rsidRPr="00695D13" w:rsidRDefault="000200CC" w:rsidP="000200CC">
      <w:pPr>
        <w:widowControl w:val="0"/>
        <w:tabs>
          <w:tab w:val="left" w:pos="990"/>
        </w:tabs>
        <w:ind w:left="270" w:firstLine="720"/>
        <w:jc w:val="both"/>
        <w:rPr>
          <w:sz w:val="28"/>
          <w:szCs w:val="28"/>
        </w:rPr>
      </w:pPr>
    </w:p>
    <w:p w14:paraId="10B9ED96" w14:textId="77777777" w:rsidR="000200CC" w:rsidRPr="00F410F1" w:rsidRDefault="000200CC" w:rsidP="000200CC">
      <w:pPr>
        <w:widowControl w:val="0"/>
        <w:tabs>
          <w:tab w:val="left" w:pos="990"/>
        </w:tabs>
        <w:ind w:left="270" w:firstLine="770"/>
        <w:jc w:val="both"/>
        <w:rPr>
          <w:rFonts w:eastAsia="Times New Roman"/>
          <w:b/>
          <w:sz w:val="28"/>
          <w:szCs w:val="28"/>
          <w:lang w:val="uk-UA" w:eastAsia="ru-RU"/>
        </w:rPr>
      </w:pPr>
      <w:r w:rsidRPr="00F410F1">
        <w:rPr>
          <w:rFonts w:eastAsia="Times New Roman"/>
          <w:b/>
          <w:sz w:val="28"/>
          <w:szCs w:val="28"/>
          <w:lang w:val="uk-UA" w:eastAsia="ru-RU"/>
        </w:rPr>
        <w:t>VIII. Визначення показників результативності дії регуляторного акта</w:t>
      </w:r>
    </w:p>
    <w:p w14:paraId="2CC05F38" w14:textId="77777777" w:rsidR="002C1FD1" w:rsidRDefault="002C1FD1" w:rsidP="002C1FD1">
      <w:pPr>
        <w:ind w:firstLine="567"/>
        <w:jc w:val="both"/>
        <w:rPr>
          <w:color w:val="111111"/>
        </w:rPr>
      </w:pPr>
      <w:r>
        <w:rPr>
          <w:color w:val="111111"/>
          <w:sz w:val="28"/>
          <w:szCs w:val="28"/>
        </w:rPr>
        <w:t>Прогнозними значеннями показників результативності регуляторного акта є:</w:t>
      </w:r>
    </w:p>
    <w:p w14:paraId="6B11C1B4" w14:textId="77777777" w:rsidR="002C1FD1" w:rsidRDefault="002C1FD1" w:rsidP="002C1FD1">
      <w:pPr>
        <w:ind w:firstLine="567"/>
        <w:jc w:val="both"/>
        <w:rPr>
          <w:color w:val="111111"/>
        </w:rPr>
      </w:pPr>
      <w:r>
        <w:rPr>
          <w:bCs/>
          <w:color w:val="111111"/>
          <w:sz w:val="28"/>
        </w:rPr>
        <w:t xml:space="preserve">1. Розмір надходжень до державного та місцевих бюджетів і державних цільових фондів, пов’язаних із дією акта  – не передбачаються. </w:t>
      </w:r>
    </w:p>
    <w:p w14:paraId="234118D8" w14:textId="1FD8BB4B" w:rsidR="002C1FD1" w:rsidRPr="00626EEB" w:rsidRDefault="002C1FD1" w:rsidP="002C1FD1">
      <w:pPr>
        <w:ind w:firstLine="567"/>
        <w:jc w:val="both"/>
        <w:rPr>
          <w:color w:val="111111"/>
          <w:lang w:val="uk-UA"/>
        </w:rPr>
      </w:pPr>
      <w:r>
        <w:rPr>
          <w:color w:val="111111"/>
          <w:sz w:val="28"/>
          <w:szCs w:val="28"/>
        </w:rPr>
        <w:t xml:space="preserve">2. Кількість суб’єктів господарювання та фізичних осіб, на яких поширюватиметься дія акта </w:t>
      </w:r>
      <w:r w:rsidRPr="00626EEB">
        <w:rPr>
          <w:color w:val="111111"/>
          <w:sz w:val="28"/>
          <w:szCs w:val="28"/>
        </w:rPr>
        <w:t>–</w:t>
      </w:r>
      <w:r w:rsidR="00C700C3" w:rsidRPr="00626EEB">
        <w:rPr>
          <w:color w:val="111111"/>
          <w:sz w:val="28"/>
          <w:szCs w:val="28"/>
          <w:lang w:val="uk-UA"/>
        </w:rPr>
        <w:t xml:space="preserve"> </w:t>
      </w:r>
      <w:r w:rsidR="00C700C3" w:rsidRPr="00626EEB">
        <w:rPr>
          <w:sz w:val="28"/>
          <w:szCs w:val="28"/>
          <w:lang w:val="uk-UA"/>
        </w:rPr>
        <w:t>5724.</w:t>
      </w:r>
    </w:p>
    <w:p w14:paraId="1362D317" w14:textId="25FB9B20" w:rsidR="002C1FD1" w:rsidRPr="00626EEB" w:rsidRDefault="002C1FD1" w:rsidP="00626EEB">
      <w:pPr>
        <w:widowControl w:val="0"/>
        <w:ind w:right="-97"/>
        <w:jc w:val="both"/>
        <w:rPr>
          <w:color w:val="FF0000"/>
          <w:sz w:val="28"/>
          <w:szCs w:val="28"/>
          <w:lang w:val="uk-UA"/>
        </w:rPr>
      </w:pPr>
      <w:r w:rsidRPr="00626EEB">
        <w:rPr>
          <w:color w:val="111111"/>
          <w:sz w:val="28"/>
          <w:szCs w:val="28"/>
        </w:rPr>
        <w:t xml:space="preserve">3. Розмір коштів та час, що витрачатиметься суб’єктом господарювання з виконання вимог акта: </w:t>
      </w:r>
      <w:r w:rsidRPr="00626EEB">
        <w:rPr>
          <w:sz w:val="28"/>
          <w:szCs w:val="28"/>
        </w:rPr>
        <w:t xml:space="preserve">кошти – </w:t>
      </w:r>
      <w:r w:rsidR="00626EEB" w:rsidRPr="00626EEB">
        <w:rPr>
          <w:sz w:val="28"/>
          <w:szCs w:val="28"/>
          <w:lang w:val="uk-UA"/>
        </w:rPr>
        <w:t>364,14</w:t>
      </w:r>
      <w:r w:rsidRPr="00626EEB">
        <w:rPr>
          <w:sz w:val="28"/>
          <w:szCs w:val="28"/>
        </w:rPr>
        <w:t xml:space="preserve"> грн (витрати для одного суб’єкта), час – </w:t>
      </w:r>
      <w:r w:rsidR="00626EEB" w:rsidRPr="00626EEB">
        <w:rPr>
          <w:sz w:val="28"/>
          <w:szCs w:val="28"/>
          <w:lang w:val="uk-UA"/>
        </w:rPr>
        <w:t>0</w:t>
      </w:r>
      <w:r w:rsidRPr="00626EEB">
        <w:rPr>
          <w:sz w:val="28"/>
          <w:szCs w:val="28"/>
        </w:rPr>
        <w:t xml:space="preserve"> год.</w:t>
      </w:r>
    </w:p>
    <w:p w14:paraId="5148CACF" w14:textId="77777777" w:rsidR="002C1FD1" w:rsidRDefault="002C1FD1" w:rsidP="002C1FD1">
      <w:pPr>
        <w:ind w:firstLine="567"/>
        <w:jc w:val="both"/>
        <w:rPr>
          <w:color w:val="111111"/>
        </w:rPr>
      </w:pPr>
      <w:r>
        <w:rPr>
          <w:color w:val="111111"/>
          <w:sz w:val="28"/>
          <w:szCs w:val="28"/>
        </w:rPr>
        <w:t>4. Рівень поінформованості суб’єктів господарювання щодо основних положень регуляторного акта – середній. З метою громадського обговорення повідомлення про оприлюднення проекту постанови було опубліковано на офіційному сайті Міністерства охорони здоров’я України.</w:t>
      </w:r>
    </w:p>
    <w:p w14:paraId="70993C8A" w14:textId="3823EFC9" w:rsidR="002C1FD1" w:rsidRDefault="002C1FD1" w:rsidP="002C1FD1">
      <w:pPr>
        <w:ind w:firstLine="567"/>
        <w:jc w:val="both"/>
        <w:rPr>
          <w:color w:val="111111"/>
          <w:sz w:val="28"/>
          <w:szCs w:val="28"/>
        </w:rPr>
      </w:pPr>
      <w:r>
        <w:rPr>
          <w:color w:val="111111"/>
          <w:sz w:val="28"/>
          <w:szCs w:val="28"/>
        </w:rPr>
        <w:t xml:space="preserve">Після набрання чинності регуляторним актом його результативність визначатиметься такими показниками: </w:t>
      </w:r>
    </w:p>
    <w:p w14:paraId="61B57327" w14:textId="6ABD33F8" w:rsidR="00037AAA" w:rsidRPr="00037AAA" w:rsidRDefault="00037AAA" w:rsidP="00626EEB">
      <w:pPr>
        <w:ind w:firstLine="567"/>
        <w:jc w:val="both"/>
        <w:rPr>
          <w:rFonts w:eastAsia="Times New Roman"/>
          <w:sz w:val="28"/>
          <w:szCs w:val="28"/>
          <w:lang w:val="uk-UA"/>
        </w:rPr>
      </w:pPr>
      <w:bookmarkStart w:id="5" w:name="_GoBack"/>
      <w:bookmarkEnd w:id="5"/>
      <w:r w:rsidRPr="00037AAA">
        <w:rPr>
          <w:rFonts w:eastAsia="Times New Roman"/>
          <w:sz w:val="28"/>
          <w:szCs w:val="28"/>
          <w:lang w:val="uk-UA"/>
        </w:rPr>
        <w:t>кількість скарг/звернень від суб’єктів господарювання, пов’язаних із дією регуляторного акта.</w:t>
      </w:r>
    </w:p>
    <w:p w14:paraId="6BE5ECDB" w14:textId="77777777" w:rsidR="00626EEB" w:rsidRDefault="00626EEB" w:rsidP="008A23D2">
      <w:pPr>
        <w:spacing w:after="160" w:line="259" w:lineRule="auto"/>
        <w:ind w:firstLine="567"/>
        <w:jc w:val="both"/>
        <w:rPr>
          <w:rFonts w:eastAsia="Times New Roman"/>
          <w:b/>
          <w:sz w:val="28"/>
          <w:szCs w:val="28"/>
          <w:lang w:val="uk-UA" w:eastAsia="ru-RU"/>
        </w:rPr>
      </w:pPr>
    </w:p>
    <w:p w14:paraId="45F27FD6" w14:textId="3622B0D0" w:rsidR="000200CC" w:rsidRPr="008A23D2" w:rsidRDefault="000200CC" w:rsidP="008A23D2">
      <w:pPr>
        <w:spacing w:after="160" w:line="259" w:lineRule="auto"/>
        <w:ind w:firstLine="567"/>
        <w:jc w:val="both"/>
        <w:rPr>
          <w:rFonts w:eastAsia="Times New Roman"/>
          <w:sz w:val="28"/>
          <w:szCs w:val="28"/>
          <w:lang w:val="uk-UA" w:eastAsia="ru-RU"/>
        </w:rPr>
      </w:pPr>
      <w:r w:rsidRPr="00F410F1">
        <w:rPr>
          <w:rFonts w:eastAsia="Times New Roman"/>
          <w:b/>
          <w:sz w:val="28"/>
          <w:szCs w:val="28"/>
          <w:lang w:val="uk-UA" w:eastAsia="ru-RU"/>
        </w:rPr>
        <w:lastRenderedPageBreak/>
        <w:t>IX. Визначення заходів, за допомогою яких здійснюватиметься відстеження результативності дії регуляторного акта</w:t>
      </w:r>
    </w:p>
    <w:p w14:paraId="031EFF26" w14:textId="77777777" w:rsidR="000200CC" w:rsidRPr="00F410F1" w:rsidRDefault="000200CC" w:rsidP="000200CC">
      <w:pPr>
        <w:widowControl w:val="0"/>
        <w:tabs>
          <w:tab w:val="left" w:pos="990"/>
        </w:tabs>
        <w:ind w:left="272" w:firstLine="770"/>
        <w:jc w:val="both"/>
        <w:rPr>
          <w:rFonts w:eastAsia="Times New Roman"/>
          <w:b/>
          <w:sz w:val="28"/>
          <w:szCs w:val="28"/>
          <w:lang w:val="uk-UA" w:eastAsia="ru-RU"/>
        </w:rPr>
      </w:pPr>
    </w:p>
    <w:p w14:paraId="572F1671" w14:textId="568E7888" w:rsidR="000200CC" w:rsidRPr="00F410F1" w:rsidRDefault="000200CC" w:rsidP="000200CC">
      <w:pPr>
        <w:ind w:firstLine="567"/>
        <w:jc w:val="both"/>
        <w:rPr>
          <w:sz w:val="28"/>
          <w:szCs w:val="28"/>
          <w:lang w:val="uk-UA"/>
        </w:rPr>
      </w:pPr>
      <w:r w:rsidRPr="00F410F1">
        <w:rPr>
          <w:sz w:val="28"/>
          <w:szCs w:val="28"/>
          <w:lang w:val="uk-UA"/>
        </w:rPr>
        <w:t xml:space="preserve">Відстеження результативності </w:t>
      </w:r>
      <w:r w:rsidR="00CC585A">
        <w:rPr>
          <w:sz w:val="28"/>
          <w:szCs w:val="28"/>
          <w:lang w:val="uk-UA"/>
        </w:rPr>
        <w:t xml:space="preserve">проєкту постанови </w:t>
      </w:r>
      <w:r w:rsidRPr="00F410F1">
        <w:rPr>
          <w:sz w:val="28"/>
          <w:szCs w:val="28"/>
          <w:lang w:val="uk-UA"/>
        </w:rPr>
        <w:t>здійснюватиметься шляхом проведення базового, повторного та періодичного відстежень статистичних показників результативності акта, визначених під час проведення аналізу впливу регуляторного акта.</w:t>
      </w:r>
    </w:p>
    <w:p w14:paraId="447CCB63" w14:textId="0E7F3137" w:rsidR="000200CC" w:rsidRPr="00F410F1" w:rsidRDefault="000200CC" w:rsidP="000200CC">
      <w:pPr>
        <w:ind w:firstLine="567"/>
        <w:jc w:val="both"/>
        <w:rPr>
          <w:sz w:val="28"/>
          <w:szCs w:val="28"/>
          <w:lang w:val="uk-UA"/>
        </w:rPr>
      </w:pPr>
      <w:r w:rsidRPr="00F410F1">
        <w:rPr>
          <w:sz w:val="28"/>
          <w:szCs w:val="28"/>
          <w:lang w:val="uk-UA"/>
        </w:rPr>
        <w:t>Базове відстеження результативності регуляторного акта буде здійснено після набрання чинності</w:t>
      </w:r>
      <w:r w:rsidR="00CC585A">
        <w:rPr>
          <w:sz w:val="28"/>
          <w:szCs w:val="28"/>
          <w:lang w:val="uk-UA"/>
        </w:rPr>
        <w:t xml:space="preserve"> проєктом постанови</w:t>
      </w:r>
      <w:r w:rsidRPr="00F410F1">
        <w:rPr>
          <w:sz w:val="28"/>
          <w:szCs w:val="28"/>
          <w:lang w:val="uk-UA"/>
        </w:rPr>
        <w:t xml:space="preserve">, але не пізніше дня, з якого починається проведення повторного відстеження результативності </w:t>
      </w:r>
      <w:r w:rsidR="00CC585A">
        <w:rPr>
          <w:sz w:val="28"/>
          <w:szCs w:val="28"/>
          <w:lang w:val="uk-UA"/>
        </w:rPr>
        <w:t xml:space="preserve">проєкту постанови </w:t>
      </w:r>
      <w:r w:rsidRPr="00F410F1">
        <w:rPr>
          <w:sz w:val="28"/>
          <w:szCs w:val="28"/>
          <w:lang w:val="uk-UA"/>
        </w:rPr>
        <w:t>шляхом аналізу статистичних даних.</w:t>
      </w:r>
    </w:p>
    <w:p w14:paraId="029379BF" w14:textId="38D84AE0" w:rsidR="000200CC" w:rsidRPr="00F410F1" w:rsidRDefault="000200CC" w:rsidP="000200CC">
      <w:pPr>
        <w:ind w:firstLine="567"/>
        <w:jc w:val="both"/>
        <w:rPr>
          <w:sz w:val="28"/>
          <w:szCs w:val="28"/>
          <w:lang w:val="uk-UA"/>
        </w:rPr>
      </w:pPr>
      <w:r w:rsidRPr="00F410F1">
        <w:rPr>
          <w:sz w:val="28"/>
          <w:szCs w:val="28"/>
          <w:lang w:val="uk-UA"/>
        </w:rPr>
        <w:t xml:space="preserve">Повторне відстеження буде проводитись через рік з дня набрання чинності </w:t>
      </w:r>
      <w:r w:rsidR="00CC585A">
        <w:rPr>
          <w:sz w:val="28"/>
          <w:szCs w:val="28"/>
          <w:lang w:val="uk-UA"/>
        </w:rPr>
        <w:t xml:space="preserve">проєктом постанови </w:t>
      </w:r>
      <w:r w:rsidRPr="00F410F1">
        <w:rPr>
          <w:sz w:val="28"/>
          <w:szCs w:val="28"/>
          <w:lang w:val="uk-UA"/>
        </w:rPr>
        <w:t>шляхом аналізу статистичних даних порівняно з базовим відстеженням.</w:t>
      </w:r>
    </w:p>
    <w:p w14:paraId="6EB253A0" w14:textId="4D1C84D0" w:rsidR="000200CC" w:rsidRPr="00F410F1" w:rsidRDefault="000200CC" w:rsidP="000200CC">
      <w:pPr>
        <w:ind w:firstLine="567"/>
        <w:jc w:val="both"/>
        <w:rPr>
          <w:sz w:val="28"/>
          <w:szCs w:val="28"/>
          <w:lang w:val="uk-UA"/>
        </w:rPr>
      </w:pPr>
      <w:r w:rsidRPr="00F410F1">
        <w:rPr>
          <w:sz w:val="28"/>
          <w:szCs w:val="28"/>
          <w:lang w:val="uk-UA"/>
        </w:rPr>
        <w:t xml:space="preserve">Періодичне відстеження результативності регуляторного акта буде здійснюватись раз на кожні три роки, починаючи з дня закінчення заходів з повторного відстеження результативності </w:t>
      </w:r>
      <w:r w:rsidR="00CC585A">
        <w:rPr>
          <w:sz w:val="28"/>
          <w:szCs w:val="28"/>
          <w:lang w:val="uk-UA"/>
        </w:rPr>
        <w:t>проєкту постанови</w:t>
      </w:r>
      <w:r w:rsidRPr="00F410F1">
        <w:rPr>
          <w:sz w:val="28"/>
          <w:szCs w:val="28"/>
          <w:lang w:val="uk-UA"/>
        </w:rPr>
        <w:t>.</w:t>
      </w:r>
    </w:p>
    <w:p w14:paraId="4A3F06A8" w14:textId="77777777" w:rsidR="000200CC" w:rsidRPr="00F410F1" w:rsidRDefault="000200CC" w:rsidP="000200CC">
      <w:pPr>
        <w:ind w:firstLine="567"/>
        <w:jc w:val="both"/>
        <w:rPr>
          <w:sz w:val="28"/>
          <w:szCs w:val="28"/>
          <w:lang w:val="uk-UA"/>
        </w:rPr>
      </w:pPr>
      <w:r w:rsidRPr="00F410F1">
        <w:rPr>
          <w:sz w:val="28"/>
          <w:szCs w:val="28"/>
          <w:lang w:val="uk-UA"/>
        </w:rPr>
        <w:t>Метод проведення відстеження результативності – статистичний.</w:t>
      </w:r>
    </w:p>
    <w:p w14:paraId="6EEF2A3A" w14:textId="77777777" w:rsidR="000200CC" w:rsidRPr="00F410F1" w:rsidRDefault="000200CC" w:rsidP="000200CC">
      <w:pPr>
        <w:ind w:firstLine="567"/>
        <w:jc w:val="both"/>
        <w:rPr>
          <w:sz w:val="28"/>
          <w:szCs w:val="28"/>
          <w:lang w:val="uk-UA"/>
        </w:rPr>
      </w:pPr>
      <w:r w:rsidRPr="00F410F1">
        <w:rPr>
          <w:sz w:val="28"/>
          <w:szCs w:val="28"/>
          <w:lang w:val="uk-UA"/>
        </w:rPr>
        <w:t xml:space="preserve">Цільові групи, які будуть залучатись до проведення дослідження, - МОЗ. </w:t>
      </w:r>
    </w:p>
    <w:p w14:paraId="32360034" w14:textId="77777777" w:rsidR="00D27121" w:rsidRDefault="00D27121" w:rsidP="00D27121">
      <w:pPr>
        <w:shd w:val="clear" w:color="auto" w:fill="FFFFFF"/>
        <w:ind w:left="450"/>
        <w:jc w:val="both"/>
        <w:rPr>
          <w:b/>
          <w:bCs/>
          <w:sz w:val="28"/>
          <w:szCs w:val="28"/>
          <w:shd w:val="clear" w:color="auto" w:fill="FFFFFF"/>
        </w:rPr>
      </w:pPr>
    </w:p>
    <w:p w14:paraId="6E40491B" w14:textId="77777777" w:rsidR="009A5698" w:rsidRDefault="009A5698" w:rsidP="009F6C29">
      <w:pPr>
        <w:ind w:left="709"/>
        <w:contextualSpacing/>
        <w:jc w:val="both"/>
        <w:rPr>
          <w:b/>
          <w:bCs/>
          <w:sz w:val="28"/>
          <w:szCs w:val="28"/>
          <w:shd w:val="clear" w:color="auto" w:fill="FFFFFF"/>
        </w:rPr>
      </w:pPr>
    </w:p>
    <w:p w14:paraId="410A0961" w14:textId="27C9E9F3" w:rsidR="009F6C29" w:rsidRDefault="00FD601E" w:rsidP="00FD601E">
      <w:pPr>
        <w:contextualSpacing/>
        <w:jc w:val="both"/>
        <w:rPr>
          <w:rFonts w:eastAsia="Times New Roman"/>
          <w:b/>
          <w:sz w:val="28"/>
          <w:szCs w:val="28"/>
          <w:lang w:val="uk-UA" w:eastAsia="ru-RU"/>
        </w:rPr>
      </w:pPr>
      <w:r>
        <w:rPr>
          <w:rFonts w:eastAsia="Times New Roman"/>
          <w:b/>
          <w:sz w:val="28"/>
          <w:szCs w:val="28"/>
          <w:lang w:val="uk-UA" w:eastAsia="ru-RU"/>
        </w:rPr>
        <w:t xml:space="preserve">Заступник </w:t>
      </w:r>
      <w:r w:rsidR="00FA3EC1">
        <w:rPr>
          <w:rFonts w:eastAsia="Times New Roman"/>
          <w:b/>
          <w:sz w:val="28"/>
          <w:szCs w:val="28"/>
          <w:lang w:val="uk-UA" w:eastAsia="ru-RU"/>
        </w:rPr>
        <w:t>Г</w:t>
      </w:r>
      <w:r w:rsidR="009A5698">
        <w:rPr>
          <w:rFonts w:eastAsia="Times New Roman"/>
          <w:b/>
          <w:sz w:val="28"/>
          <w:szCs w:val="28"/>
          <w:lang w:val="uk-UA" w:eastAsia="ru-RU"/>
        </w:rPr>
        <w:t>олов</w:t>
      </w:r>
      <w:r w:rsidR="00FA3EC1">
        <w:rPr>
          <w:rFonts w:eastAsia="Times New Roman"/>
          <w:b/>
          <w:sz w:val="28"/>
          <w:szCs w:val="28"/>
          <w:lang w:val="uk-UA" w:eastAsia="ru-RU"/>
        </w:rPr>
        <w:t>и</w:t>
      </w:r>
      <w:r w:rsidR="009A5698">
        <w:rPr>
          <w:rFonts w:eastAsia="Times New Roman"/>
          <w:b/>
          <w:sz w:val="28"/>
          <w:szCs w:val="28"/>
          <w:lang w:val="uk-UA" w:eastAsia="ru-RU"/>
        </w:rPr>
        <w:t xml:space="preserve">                   </w:t>
      </w:r>
      <w:r w:rsidR="00FA3EC1">
        <w:rPr>
          <w:rFonts w:eastAsia="Times New Roman"/>
          <w:b/>
          <w:sz w:val="28"/>
          <w:szCs w:val="28"/>
          <w:lang w:val="uk-UA" w:eastAsia="ru-RU"/>
        </w:rPr>
        <w:t xml:space="preserve">     Володимир КОРОЛЕНКО</w:t>
      </w:r>
    </w:p>
    <w:p w14:paraId="5C43E228" w14:textId="77777777" w:rsidR="009A5698" w:rsidRPr="009F6C29" w:rsidRDefault="009A5698" w:rsidP="009F6C29">
      <w:pPr>
        <w:ind w:left="709"/>
        <w:contextualSpacing/>
        <w:jc w:val="both"/>
        <w:rPr>
          <w:rFonts w:eastAsia="Times New Roman"/>
          <w:b/>
          <w:bCs/>
          <w:sz w:val="28"/>
          <w:szCs w:val="28"/>
          <w:lang w:val="uk-UA" w:eastAsia="ru-RU"/>
        </w:rPr>
      </w:pPr>
    </w:p>
    <w:p w14:paraId="3916A0A9" w14:textId="3573356E" w:rsidR="009F6C29" w:rsidRPr="009F6C29" w:rsidRDefault="009F6C29" w:rsidP="009F6C29">
      <w:pPr>
        <w:contextualSpacing/>
        <w:jc w:val="both"/>
        <w:rPr>
          <w:rFonts w:eastAsia="Times New Roman"/>
          <w:b/>
          <w:bCs/>
          <w:sz w:val="28"/>
          <w:szCs w:val="28"/>
          <w:lang w:val="uk-UA" w:eastAsia="ru-RU"/>
        </w:rPr>
      </w:pPr>
      <w:r w:rsidRPr="009F6C29">
        <w:rPr>
          <w:rFonts w:eastAsia="Times New Roman"/>
          <w:b/>
          <w:bCs/>
          <w:sz w:val="28"/>
          <w:szCs w:val="28"/>
          <w:lang w:val="uk-UA" w:eastAsia="ru-RU"/>
        </w:rPr>
        <w:t xml:space="preserve">       «</w:t>
      </w:r>
      <w:r w:rsidRPr="009F6C29">
        <w:rPr>
          <w:rFonts w:eastAsia="Times New Roman"/>
          <w:sz w:val="28"/>
          <w:szCs w:val="28"/>
          <w:lang w:val="uk-UA" w:eastAsia="ru-RU"/>
        </w:rPr>
        <w:t>___</w:t>
      </w:r>
      <w:r w:rsidRPr="009F6C29">
        <w:rPr>
          <w:rFonts w:eastAsia="Times New Roman"/>
          <w:b/>
          <w:bCs/>
          <w:sz w:val="28"/>
          <w:szCs w:val="28"/>
          <w:lang w:val="uk-UA" w:eastAsia="ru-RU"/>
        </w:rPr>
        <w:t xml:space="preserve">» </w:t>
      </w:r>
      <w:r w:rsidRPr="009F6C29">
        <w:rPr>
          <w:rFonts w:eastAsia="Times New Roman"/>
          <w:sz w:val="28"/>
          <w:szCs w:val="28"/>
          <w:lang w:val="uk-UA" w:eastAsia="ru-RU"/>
        </w:rPr>
        <w:t>______________ 202</w:t>
      </w:r>
      <w:r w:rsidR="002C1FD1">
        <w:rPr>
          <w:rFonts w:eastAsia="Times New Roman"/>
          <w:sz w:val="28"/>
          <w:szCs w:val="28"/>
          <w:lang w:val="uk-UA" w:eastAsia="ru-RU"/>
        </w:rPr>
        <w:t>3</w:t>
      </w:r>
      <w:r w:rsidRPr="009F6C29">
        <w:rPr>
          <w:rFonts w:eastAsia="Times New Roman"/>
          <w:sz w:val="28"/>
          <w:szCs w:val="28"/>
          <w:lang w:val="uk-UA" w:eastAsia="ru-RU"/>
        </w:rPr>
        <w:t xml:space="preserve"> р.</w:t>
      </w:r>
    </w:p>
    <w:p w14:paraId="217C8EBE" w14:textId="73E3C904" w:rsidR="002C1FD1" w:rsidRDefault="002C1FD1" w:rsidP="000200CC">
      <w:pPr>
        <w:widowControl w:val="0"/>
        <w:tabs>
          <w:tab w:val="left" w:pos="284"/>
        </w:tabs>
        <w:rPr>
          <w:rFonts w:eastAsia="Calibri" w:cs="Arial"/>
          <w:b/>
          <w:sz w:val="28"/>
          <w:szCs w:val="28"/>
          <w:lang w:val="uk-UA" w:eastAsia="en-US"/>
        </w:rPr>
      </w:pPr>
    </w:p>
    <w:p w14:paraId="04A3A5DA" w14:textId="77777777" w:rsidR="002C1FD1" w:rsidRDefault="002C1FD1">
      <w:pPr>
        <w:spacing w:after="160" w:line="259" w:lineRule="auto"/>
        <w:rPr>
          <w:rFonts w:eastAsia="Calibri" w:cs="Arial"/>
          <w:b/>
          <w:sz w:val="28"/>
          <w:szCs w:val="28"/>
          <w:lang w:val="uk-UA" w:eastAsia="en-US"/>
        </w:rPr>
      </w:pPr>
      <w:r>
        <w:rPr>
          <w:rFonts w:eastAsia="Calibri" w:cs="Arial"/>
          <w:b/>
          <w:sz w:val="28"/>
          <w:szCs w:val="28"/>
          <w:lang w:val="uk-UA" w:eastAsia="en-US"/>
        </w:rPr>
        <w:br w:type="page"/>
      </w:r>
    </w:p>
    <w:p w14:paraId="151E585E" w14:textId="77777777" w:rsidR="002C1FD1" w:rsidRDefault="002C1FD1" w:rsidP="002C1FD1">
      <w:pPr>
        <w:pStyle w:val="af9"/>
        <w:ind w:firstLine="5216"/>
        <w:jc w:val="both"/>
        <w:rPr>
          <w:rFonts w:ascii="Times New Roman" w:hAnsi="Times New Roman"/>
          <w:b/>
          <w:sz w:val="28"/>
          <w:szCs w:val="28"/>
        </w:rPr>
      </w:pPr>
      <w:r>
        <w:rPr>
          <w:rFonts w:ascii="Times New Roman" w:hAnsi="Times New Roman"/>
          <w:b/>
          <w:sz w:val="28"/>
          <w:szCs w:val="28"/>
        </w:rPr>
        <w:lastRenderedPageBreak/>
        <w:t xml:space="preserve">Додаток 4 до Методики </w:t>
      </w:r>
    </w:p>
    <w:p w14:paraId="4830BC27" w14:textId="77777777" w:rsidR="002C1FD1" w:rsidRDefault="002C1FD1" w:rsidP="002C1FD1">
      <w:pPr>
        <w:pStyle w:val="af9"/>
        <w:ind w:firstLine="5245"/>
        <w:jc w:val="both"/>
        <w:rPr>
          <w:rFonts w:ascii="Times New Roman" w:hAnsi="Times New Roman"/>
          <w:b/>
          <w:sz w:val="28"/>
          <w:szCs w:val="28"/>
        </w:rPr>
      </w:pPr>
      <w:r>
        <w:rPr>
          <w:rFonts w:ascii="Times New Roman" w:hAnsi="Times New Roman"/>
          <w:b/>
          <w:sz w:val="28"/>
          <w:szCs w:val="28"/>
        </w:rPr>
        <w:t>аналізу регуляторного впливу</w:t>
      </w:r>
    </w:p>
    <w:p w14:paraId="10AF123E" w14:textId="77777777" w:rsidR="002C1FD1" w:rsidRDefault="002C1FD1" w:rsidP="002C1FD1">
      <w:pPr>
        <w:pStyle w:val="af9"/>
        <w:jc w:val="center"/>
        <w:rPr>
          <w:rFonts w:ascii="Times New Roman" w:hAnsi="Times New Roman"/>
          <w:b/>
          <w:sz w:val="24"/>
          <w:szCs w:val="24"/>
        </w:rPr>
      </w:pPr>
    </w:p>
    <w:p w14:paraId="275B817B" w14:textId="77777777" w:rsidR="002C1FD1" w:rsidRDefault="002C1FD1" w:rsidP="002C1FD1">
      <w:pPr>
        <w:tabs>
          <w:tab w:val="left" w:pos="142"/>
        </w:tabs>
        <w:jc w:val="center"/>
        <w:rPr>
          <w:b/>
          <w:sz w:val="28"/>
        </w:rPr>
      </w:pPr>
      <w:r>
        <w:rPr>
          <w:b/>
          <w:sz w:val="28"/>
        </w:rPr>
        <w:t>ТЕСТ</w:t>
      </w:r>
    </w:p>
    <w:p w14:paraId="7C8324EB" w14:textId="77777777" w:rsidR="002C1FD1" w:rsidRDefault="002C1FD1" w:rsidP="002C1FD1">
      <w:pPr>
        <w:tabs>
          <w:tab w:val="left" w:pos="142"/>
        </w:tabs>
        <w:jc w:val="center"/>
        <w:rPr>
          <w:b/>
          <w:sz w:val="28"/>
        </w:rPr>
      </w:pPr>
      <w:r>
        <w:rPr>
          <w:b/>
          <w:sz w:val="28"/>
        </w:rPr>
        <w:t>малого підприємництва (М-Тест)</w:t>
      </w:r>
    </w:p>
    <w:p w14:paraId="4E2C5863" w14:textId="77777777" w:rsidR="002C1FD1" w:rsidRDefault="002C1FD1" w:rsidP="002C1FD1">
      <w:pPr>
        <w:ind w:firstLine="709"/>
        <w:jc w:val="both"/>
        <w:rPr>
          <w:b/>
          <w:sz w:val="28"/>
        </w:rPr>
      </w:pPr>
    </w:p>
    <w:p w14:paraId="1647A21D" w14:textId="77777777" w:rsidR="002C1FD1" w:rsidRDefault="002C1FD1" w:rsidP="002C1FD1">
      <w:pPr>
        <w:ind w:firstLine="709"/>
        <w:jc w:val="both"/>
        <w:rPr>
          <w:b/>
          <w:sz w:val="28"/>
        </w:rPr>
      </w:pPr>
    </w:p>
    <w:p w14:paraId="5522E556" w14:textId="77777777" w:rsidR="002C1FD1" w:rsidRDefault="002C1FD1" w:rsidP="002C1FD1">
      <w:pPr>
        <w:ind w:firstLine="709"/>
        <w:jc w:val="both"/>
        <w:rPr>
          <w:b/>
          <w:sz w:val="28"/>
        </w:rPr>
      </w:pPr>
      <w:r>
        <w:rPr>
          <w:b/>
          <w:sz w:val="28"/>
        </w:rPr>
        <w:t>1. Консультації з представниками мікро– та малого підприємництва щодо оцінки впливу регулювання</w:t>
      </w:r>
    </w:p>
    <w:p w14:paraId="36C4F3ED" w14:textId="12073F24" w:rsidR="002C1FD1" w:rsidRDefault="002C1FD1" w:rsidP="002C1FD1">
      <w:pPr>
        <w:ind w:firstLine="709"/>
        <w:jc w:val="both"/>
        <w:rPr>
          <w:sz w:val="28"/>
        </w:rPr>
      </w:pPr>
      <w:r>
        <w:rPr>
          <w:sz w:val="28"/>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Pr="000772E9">
        <w:rPr>
          <w:color w:val="000000" w:themeColor="text1"/>
          <w:sz w:val="28"/>
        </w:rPr>
        <w:t>26.</w:t>
      </w:r>
      <w:r w:rsidR="008320DE" w:rsidRPr="000772E9">
        <w:rPr>
          <w:color w:val="000000" w:themeColor="text1"/>
          <w:sz w:val="28"/>
          <w:lang w:val="uk-UA"/>
        </w:rPr>
        <w:t>12</w:t>
      </w:r>
      <w:r w:rsidRPr="000772E9">
        <w:rPr>
          <w:color w:val="000000" w:themeColor="text1"/>
          <w:sz w:val="28"/>
        </w:rPr>
        <w:t xml:space="preserve">.2022 по </w:t>
      </w:r>
      <w:r w:rsidR="008320DE" w:rsidRPr="000772E9">
        <w:rPr>
          <w:color w:val="000000" w:themeColor="text1"/>
          <w:sz w:val="28"/>
          <w:lang w:val="uk-UA"/>
        </w:rPr>
        <w:t>31</w:t>
      </w:r>
      <w:r w:rsidRPr="000772E9">
        <w:rPr>
          <w:color w:val="000000" w:themeColor="text1"/>
          <w:sz w:val="28"/>
        </w:rPr>
        <w:t>.0</w:t>
      </w:r>
      <w:r w:rsidR="008320DE" w:rsidRPr="000772E9">
        <w:rPr>
          <w:color w:val="000000" w:themeColor="text1"/>
          <w:sz w:val="28"/>
          <w:lang w:val="uk-UA"/>
        </w:rPr>
        <w:t>1</w:t>
      </w:r>
      <w:r w:rsidRPr="000772E9">
        <w:rPr>
          <w:color w:val="000000" w:themeColor="text1"/>
          <w:sz w:val="28"/>
        </w:rPr>
        <w:t>.202</w:t>
      </w:r>
      <w:r w:rsidR="008320DE" w:rsidRPr="000772E9">
        <w:rPr>
          <w:color w:val="000000" w:themeColor="text1"/>
          <w:sz w:val="28"/>
          <w:lang w:val="uk-UA"/>
        </w:rPr>
        <w:t>3</w:t>
      </w:r>
      <w:r w:rsidRPr="000772E9">
        <w:rPr>
          <w:color w:val="000000" w:themeColor="text1"/>
          <w:sz w:val="28"/>
        </w:rPr>
        <w:t>.</w:t>
      </w:r>
    </w:p>
    <w:p w14:paraId="3CCEA337" w14:textId="77777777" w:rsidR="002C1FD1" w:rsidRDefault="002C1FD1" w:rsidP="002C1FD1">
      <w:pPr>
        <w:ind w:firstLine="709"/>
        <w:jc w:val="both"/>
        <w:rPr>
          <w:sz w:val="28"/>
        </w:rPr>
      </w:pPr>
    </w:p>
    <w:tbl>
      <w:tblPr>
        <w:tblW w:w="9639" w:type="dxa"/>
        <w:tblInd w:w="108" w:type="dxa"/>
        <w:tblLayout w:type="fixed"/>
        <w:tblLook w:val="01E0" w:firstRow="1" w:lastRow="1" w:firstColumn="1" w:lastColumn="1" w:noHBand="0" w:noVBand="0"/>
      </w:tblPr>
      <w:tblGrid>
        <w:gridCol w:w="1843"/>
        <w:gridCol w:w="2246"/>
        <w:gridCol w:w="2007"/>
        <w:gridCol w:w="3543"/>
      </w:tblGrid>
      <w:tr w:rsidR="002C1FD1" w14:paraId="73BDC436" w14:textId="77777777" w:rsidTr="00970B1A">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3FD5" w14:textId="77777777" w:rsidR="002C1FD1" w:rsidRDefault="002C1FD1" w:rsidP="00970B1A">
            <w:pPr>
              <w:widowControl w:val="0"/>
              <w:jc w:val="center"/>
              <w:rPr>
                <w:b/>
                <w:sz w:val="28"/>
              </w:rPr>
            </w:pPr>
            <w:r>
              <w:rPr>
                <w:b/>
                <w:sz w:val="28"/>
              </w:rPr>
              <w:t>Порядковий номер</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B9D3" w14:textId="77777777" w:rsidR="002C1FD1" w:rsidRDefault="002C1FD1" w:rsidP="00970B1A">
            <w:pPr>
              <w:widowControl w:val="0"/>
              <w:jc w:val="center"/>
              <w:rPr>
                <w:b/>
                <w:sz w:val="28"/>
              </w:rPr>
            </w:pPr>
            <w:r>
              <w:rPr>
                <w:b/>
                <w:sz w:val="28"/>
              </w:rPr>
              <w:t>Вид консультацій</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BF9F" w14:textId="77777777" w:rsidR="002C1FD1" w:rsidRDefault="002C1FD1" w:rsidP="00970B1A">
            <w:pPr>
              <w:widowControl w:val="0"/>
              <w:jc w:val="center"/>
              <w:rPr>
                <w:b/>
                <w:sz w:val="28"/>
              </w:rPr>
            </w:pPr>
            <w:r>
              <w:rPr>
                <w:b/>
                <w:sz w:val="28"/>
              </w:rPr>
              <w:t>Кількість учасників консультацій</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2D39" w14:textId="77777777" w:rsidR="002C1FD1" w:rsidRDefault="002C1FD1" w:rsidP="00970B1A">
            <w:pPr>
              <w:widowControl w:val="0"/>
              <w:jc w:val="center"/>
              <w:rPr>
                <w:b/>
                <w:sz w:val="28"/>
              </w:rPr>
            </w:pPr>
            <w:r>
              <w:rPr>
                <w:b/>
                <w:sz w:val="28"/>
              </w:rPr>
              <w:t>Основні результати консультацій</w:t>
            </w:r>
          </w:p>
        </w:tc>
      </w:tr>
      <w:tr w:rsidR="002C1FD1" w14:paraId="1D5C9D95" w14:textId="77777777" w:rsidTr="00970B1A">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1D4A05" w14:textId="77777777" w:rsidR="002C1FD1" w:rsidRPr="00357B1F" w:rsidRDefault="002C1FD1" w:rsidP="00970B1A">
            <w:pPr>
              <w:widowControl w:val="0"/>
              <w:ind w:firstLine="22"/>
              <w:rPr>
                <w:color w:val="000000" w:themeColor="text1"/>
                <w:sz w:val="28"/>
              </w:rPr>
            </w:pPr>
            <w:r w:rsidRPr="00357B1F">
              <w:rPr>
                <w:color w:val="000000" w:themeColor="text1"/>
                <w:sz w:val="28"/>
              </w:rPr>
              <w:t>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8AD8C24" w14:textId="326A8E88" w:rsidR="002C1FD1" w:rsidRPr="00357B1F" w:rsidRDefault="002C1FD1" w:rsidP="00970B1A">
            <w:pPr>
              <w:widowControl w:val="0"/>
              <w:jc w:val="both"/>
              <w:rPr>
                <w:color w:val="000000" w:themeColor="text1"/>
                <w:sz w:val="28"/>
                <w:lang w:val="uk-UA"/>
              </w:rPr>
            </w:pPr>
            <w:r w:rsidRPr="00357B1F">
              <w:rPr>
                <w:color w:val="000000" w:themeColor="text1"/>
                <w:sz w:val="28"/>
              </w:rPr>
              <w:t xml:space="preserve">Телефонні консультації з ліцензіатами з </w:t>
            </w:r>
            <w:r w:rsidR="006D0F3C" w:rsidRPr="00357B1F">
              <w:rPr>
                <w:color w:val="000000" w:themeColor="text1"/>
                <w:sz w:val="28"/>
                <w:lang w:val="uk-UA"/>
              </w:rPr>
              <w:t>роздрібної торгівлі лікарськими засобами</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44E61140" w14:textId="77777777" w:rsidR="002C1FD1" w:rsidRPr="00357B1F" w:rsidRDefault="002C1FD1" w:rsidP="00970B1A">
            <w:pPr>
              <w:widowControl w:val="0"/>
              <w:jc w:val="center"/>
              <w:rPr>
                <w:color w:val="000000" w:themeColor="text1"/>
                <w:sz w:val="28"/>
              </w:rPr>
            </w:pPr>
            <w:r w:rsidRPr="00357B1F">
              <w:rPr>
                <w:color w:val="000000" w:themeColor="text1"/>
                <w:sz w:val="28"/>
              </w:rPr>
              <w:t>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930ABBA" w14:textId="77777777" w:rsidR="002C1FD1" w:rsidRPr="00357B1F" w:rsidRDefault="002C1FD1" w:rsidP="00970B1A">
            <w:pPr>
              <w:widowControl w:val="0"/>
              <w:jc w:val="both"/>
              <w:rPr>
                <w:color w:val="000000" w:themeColor="text1"/>
                <w:sz w:val="28"/>
              </w:rPr>
            </w:pPr>
            <w:r w:rsidRPr="00357B1F">
              <w:rPr>
                <w:color w:val="000000" w:themeColor="text1"/>
                <w:sz w:val="28"/>
              </w:rPr>
              <w:t>Регулювання сприймається.</w:t>
            </w:r>
          </w:p>
          <w:p w14:paraId="6B38D27D" w14:textId="77777777" w:rsidR="002C1FD1" w:rsidRPr="00357B1F" w:rsidRDefault="002C1FD1" w:rsidP="00970B1A">
            <w:pPr>
              <w:widowControl w:val="0"/>
              <w:jc w:val="both"/>
              <w:rPr>
                <w:color w:val="000000" w:themeColor="text1"/>
                <w:sz w:val="28"/>
              </w:rPr>
            </w:pPr>
            <w:r w:rsidRPr="00357B1F">
              <w:rPr>
                <w:color w:val="000000" w:themeColor="text1"/>
                <w:sz w:val="28"/>
              </w:rPr>
              <w:t>Отримано інформацію щодо переліку процедур, що необхідно виконати у зв’язку з запровадженням нових вимог регулювання:</w:t>
            </w:r>
          </w:p>
          <w:p w14:paraId="7DEFF008" w14:textId="77777777" w:rsidR="002C1FD1" w:rsidRPr="00357B1F" w:rsidRDefault="002C1FD1" w:rsidP="00970B1A">
            <w:pPr>
              <w:widowControl w:val="0"/>
              <w:jc w:val="both"/>
              <w:rPr>
                <w:bCs/>
                <w:color w:val="000000" w:themeColor="text1"/>
                <w:sz w:val="28"/>
              </w:rPr>
            </w:pPr>
            <w:r w:rsidRPr="00357B1F">
              <w:rPr>
                <w:bCs/>
                <w:color w:val="000000" w:themeColor="text1"/>
                <w:sz w:val="28"/>
              </w:rPr>
              <w:t xml:space="preserve">ознайомитися з новими вимогами регулювання –         1 година; </w:t>
            </w:r>
          </w:p>
          <w:p w14:paraId="78D84F06" w14:textId="77777777" w:rsidR="002C1FD1" w:rsidRPr="00357B1F" w:rsidRDefault="002C1FD1" w:rsidP="00970B1A">
            <w:pPr>
              <w:widowControl w:val="0"/>
              <w:jc w:val="both"/>
              <w:rPr>
                <w:color w:val="000000" w:themeColor="text1"/>
                <w:sz w:val="28"/>
              </w:rPr>
            </w:pPr>
            <w:r w:rsidRPr="00357B1F">
              <w:rPr>
                <w:bCs/>
                <w:color w:val="000000" w:themeColor="text1"/>
                <w:sz w:val="28"/>
              </w:rPr>
              <w:t>організація виконання вимог – 8 годин</w:t>
            </w:r>
          </w:p>
        </w:tc>
      </w:tr>
    </w:tbl>
    <w:p w14:paraId="05160F1C" w14:textId="77777777" w:rsidR="002C1FD1" w:rsidRDefault="002C1FD1" w:rsidP="002C1FD1">
      <w:pPr>
        <w:ind w:firstLine="709"/>
        <w:jc w:val="both"/>
        <w:rPr>
          <w:b/>
          <w:sz w:val="28"/>
        </w:rPr>
      </w:pPr>
    </w:p>
    <w:p w14:paraId="3A4E5E91" w14:textId="77777777" w:rsidR="002C1FD1" w:rsidRPr="00626EEB" w:rsidRDefault="002C1FD1" w:rsidP="002C1FD1">
      <w:pPr>
        <w:tabs>
          <w:tab w:val="left" w:pos="1134"/>
        </w:tabs>
        <w:ind w:firstLine="709"/>
        <w:jc w:val="both"/>
        <w:rPr>
          <w:b/>
          <w:sz w:val="28"/>
        </w:rPr>
      </w:pPr>
      <w:r>
        <w:rPr>
          <w:b/>
          <w:sz w:val="28"/>
        </w:rPr>
        <w:t xml:space="preserve">2. Вимірювання впливу регулювання на суб’єктів малого підприємництва </w:t>
      </w:r>
      <w:r>
        <w:rPr>
          <w:b/>
          <w:color w:val="000000"/>
          <w:sz w:val="28"/>
          <w:szCs w:val="28"/>
        </w:rPr>
        <w:t>(</w:t>
      </w:r>
      <w:r w:rsidRPr="00626EEB">
        <w:rPr>
          <w:b/>
          <w:color w:val="000000"/>
          <w:sz w:val="28"/>
          <w:szCs w:val="28"/>
        </w:rPr>
        <w:t>мікро- та малі):</w:t>
      </w:r>
    </w:p>
    <w:p w14:paraId="6B8EBFC2" w14:textId="575DA345" w:rsidR="002C1FD1" w:rsidRPr="00C700C3" w:rsidRDefault="002C1FD1" w:rsidP="00C700C3">
      <w:pPr>
        <w:shd w:val="clear" w:color="auto" w:fill="FFFFFF"/>
        <w:ind w:firstLine="709"/>
        <w:jc w:val="both"/>
        <w:rPr>
          <w:b/>
          <w:color w:val="000000" w:themeColor="text1"/>
          <w:sz w:val="28"/>
          <w:szCs w:val="28"/>
          <w:lang w:val="uk-UA"/>
        </w:rPr>
      </w:pPr>
      <w:r w:rsidRPr="00626EEB">
        <w:rPr>
          <w:color w:val="000000" w:themeColor="text1"/>
          <w:sz w:val="28"/>
          <w:szCs w:val="28"/>
        </w:rPr>
        <w:t>Кількість суб’єктів малого (мікро) підприємництва, на яких поширюється регулювання</w:t>
      </w:r>
      <w:r w:rsidRPr="00626EEB">
        <w:rPr>
          <w:b/>
          <w:color w:val="000000" w:themeColor="text1"/>
          <w:sz w:val="28"/>
          <w:szCs w:val="28"/>
        </w:rPr>
        <w:t xml:space="preserve"> </w:t>
      </w:r>
      <w:r w:rsidR="008D5C05" w:rsidRPr="00626EEB">
        <w:rPr>
          <w:b/>
          <w:color w:val="000000" w:themeColor="text1"/>
          <w:sz w:val="28"/>
          <w:szCs w:val="28"/>
          <w:lang w:val="uk-UA"/>
        </w:rPr>
        <w:t>5</w:t>
      </w:r>
      <w:r w:rsidR="00C700C3" w:rsidRPr="00626EEB">
        <w:rPr>
          <w:b/>
          <w:color w:val="000000" w:themeColor="text1"/>
          <w:sz w:val="28"/>
          <w:szCs w:val="28"/>
          <w:lang w:val="uk-UA"/>
        </w:rPr>
        <w:t>478</w:t>
      </w:r>
      <w:r w:rsidRPr="00626EEB">
        <w:rPr>
          <w:color w:val="000000" w:themeColor="text1"/>
          <w:sz w:val="28"/>
          <w:szCs w:val="28"/>
        </w:rPr>
        <w:t xml:space="preserve"> (одиниць), у тому числі малого підприємництва </w:t>
      </w:r>
      <w:r w:rsidRPr="00626EEB">
        <w:rPr>
          <w:b/>
          <w:color w:val="000000" w:themeColor="text1"/>
          <w:sz w:val="28"/>
          <w:szCs w:val="28"/>
        </w:rPr>
        <w:t>2</w:t>
      </w:r>
      <w:r w:rsidR="008D5C05" w:rsidRPr="00626EEB">
        <w:rPr>
          <w:b/>
          <w:color w:val="000000" w:themeColor="text1"/>
          <w:sz w:val="28"/>
          <w:szCs w:val="28"/>
          <w:lang w:val="uk-UA"/>
        </w:rPr>
        <w:t>8</w:t>
      </w:r>
      <w:r w:rsidR="00C700C3" w:rsidRPr="00626EEB">
        <w:rPr>
          <w:b/>
          <w:color w:val="000000" w:themeColor="text1"/>
          <w:sz w:val="28"/>
          <w:szCs w:val="28"/>
          <w:lang w:val="uk-UA"/>
        </w:rPr>
        <w:t xml:space="preserve">75 </w:t>
      </w:r>
      <w:r w:rsidRPr="00626EEB">
        <w:rPr>
          <w:color w:val="000000" w:themeColor="text1"/>
          <w:sz w:val="28"/>
          <w:szCs w:val="28"/>
        </w:rPr>
        <w:t xml:space="preserve">(одиниць) та мікропідприємництва </w:t>
      </w:r>
      <w:r w:rsidR="00C700C3" w:rsidRPr="00626EEB">
        <w:rPr>
          <w:b/>
          <w:color w:val="000000" w:themeColor="text1"/>
          <w:sz w:val="28"/>
          <w:szCs w:val="28"/>
          <w:lang w:val="uk-UA"/>
        </w:rPr>
        <w:t xml:space="preserve">2603 </w:t>
      </w:r>
      <w:r w:rsidRPr="00626EEB">
        <w:rPr>
          <w:color w:val="000000" w:themeColor="text1"/>
          <w:sz w:val="28"/>
          <w:szCs w:val="28"/>
        </w:rPr>
        <w:t>(одиниць</w:t>
      </w:r>
      <w:r w:rsidRPr="008D5C05">
        <w:rPr>
          <w:color w:val="000000" w:themeColor="text1"/>
          <w:sz w:val="28"/>
          <w:szCs w:val="28"/>
        </w:rPr>
        <w:t>);</w:t>
      </w:r>
    </w:p>
    <w:p w14:paraId="67848452" w14:textId="3E4D777E" w:rsidR="00C700C3" w:rsidRPr="008D5C05" w:rsidRDefault="002C1FD1" w:rsidP="00C700C3">
      <w:pPr>
        <w:shd w:val="clear" w:color="auto" w:fill="FFFFFF"/>
        <w:ind w:firstLine="709"/>
        <w:jc w:val="both"/>
        <w:rPr>
          <w:color w:val="000000" w:themeColor="text1"/>
          <w:sz w:val="28"/>
          <w:szCs w:val="28"/>
        </w:rPr>
      </w:pPr>
      <w:r w:rsidRPr="008D5C05">
        <w:rPr>
          <w:color w:val="000000" w:themeColor="text1"/>
          <w:sz w:val="28"/>
          <w:szCs w:val="28"/>
        </w:rPr>
        <w:t xml:space="preserve">Питома вага суб’єктів малого (мікро) підприємництва у загальній кількості суб’єктів господарювання, на яких проблема справляє </w:t>
      </w:r>
      <w:r w:rsidRPr="008D5C05">
        <w:rPr>
          <w:color w:val="000000" w:themeColor="text1"/>
          <w:sz w:val="28"/>
          <w:szCs w:val="28"/>
        </w:rPr>
        <w:br/>
        <w:t xml:space="preserve">вплив – </w:t>
      </w:r>
      <w:r w:rsidR="009A3F5F">
        <w:rPr>
          <w:b/>
          <w:color w:val="000000" w:themeColor="text1"/>
          <w:sz w:val="28"/>
          <w:szCs w:val="28"/>
          <w:lang w:val="uk-UA"/>
        </w:rPr>
        <w:t>95</w:t>
      </w:r>
      <w:r w:rsidRPr="008D5C05">
        <w:rPr>
          <w:b/>
          <w:color w:val="000000" w:themeColor="text1"/>
          <w:sz w:val="28"/>
          <w:szCs w:val="28"/>
        </w:rPr>
        <w:t>,7</w:t>
      </w:r>
      <w:r w:rsidRPr="008D5C05">
        <w:rPr>
          <w:color w:val="000000" w:themeColor="text1"/>
          <w:sz w:val="28"/>
          <w:szCs w:val="28"/>
        </w:rPr>
        <w:t xml:space="preserve"> %. </w:t>
      </w:r>
    </w:p>
    <w:p w14:paraId="0C5566DD" w14:textId="77777777" w:rsidR="002C1FD1" w:rsidRPr="00B45542" w:rsidRDefault="002C1FD1" w:rsidP="002C1FD1">
      <w:pPr>
        <w:shd w:val="clear" w:color="auto" w:fill="FFFFFF"/>
        <w:ind w:firstLine="709"/>
        <w:jc w:val="both"/>
        <w:rPr>
          <w:color w:val="000000" w:themeColor="text1"/>
          <w:sz w:val="28"/>
          <w:szCs w:val="28"/>
        </w:rPr>
      </w:pPr>
      <w:r w:rsidRPr="00B45542">
        <w:rPr>
          <w:color w:val="000000" w:themeColor="text1"/>
          <w:sz w:val="28"/>
          <w:szCs w:val="28"/>
        </w:rPr>
        <w:t xml:space="preserve">Розрахунок витрат суб’єкта малого підприємництва на виконання вимог регулювання. </w:t>
      </w:r>
    </w:p>
    <w:p w14:paraId="4357EE5F" w14:textId="77777777" w:rsidR="002C1FD1" w:rsidRPr="00B45542" w:rsidRDefault="002C1FD1" w:rsidP="002C1FD1">
      <w:pPr>
        <w:shd w:val="clear" w:color="auto" w:fill="FFFFFF"/>
        <w:ind w:firstLine="709"/>
        <w:jc w:val="both"/>
        <w:rPr>
          <w:color w:val="000000" w:themeColor="text1"/>
          <w:sz w:val="28"/>
          <w:szCs w:val="28"/>
        </w:rPr>
      </w:pPr>
      <w:r w:rsidRPr="00B45542">
        <w:rPr>
          <w:color w:val="000000" w:themeColor="text1"/>
          <w:sz w:val="28"/>
          <w:szCs w:val="28"/>
        </w:rPr>
        <w:t xml:space="preserve">Вартість 1 години роботи, яка відповідно до Закону України «Про Державний бюджет України на 2023 рік», становить – 40,46 гривні. Джерело отримання інформації: </w:t>
      </w:r>
      <w:hyperlink r:id="rId8" w:anchor="top" w:history="1">
        <w:r w:rsidRPr="00B45542">
          <w:rPr>
            <w:color w:val="000000" w:themeColor="text1"/>
            <w:sz w:val="28"/>
            <w:szCs w:val="28"/>
          </w:rPr>
          <w:t>https://zakon.rada.gov.ua/laws/show/1082-20#top</w:t>
        </w:r>
      </w:hyperlink>
      <w:r w:rsidRPr="00B45542">
        <w:rPr>
          <w:color w:val="000000" w:themeColor="text1"/>
          <w:sz w:val="28"/>
          <w:szCs w:val="28"/>
        </w:rPr>
        <w:t xml:space="preserve">. </w:t>
      </w:r>
    </w:p>
    <w:p w14:paraId="1F60944C" w14:textId="1C64A725" w:rsidR="002C1FD1" w:rsidRPr="00DB3C37" w:rsidRDefault="00DB3C37" w:rsidP="002C1FD1">
      <w:pPr>
        <w:shd w:val="clear" w:color="auto" w:fill="FFFFFF"/>
        <w:ind w:firstLine="709"/>
        <w:jc w:val="both"/>
        <w:rPr>
          <w:color w:val="000000"/>
          <w:sz w:val="28"/>
          <w:szCs w:val="28"/>
        </w:rPr>
      </w:pPr>
      <w:r w:rsidRPr="00DB3C37">
        <w:rPr>
          <w:color w:val="000000" w:themeColor="text1"/>
          <w:sz w:val="28"/>
          <w:szCs w:val="28"/>
          <w:lang w:val="uk-UA"/>
        </w:rPr>
        <w:t xml:space="preserve">Джерело отримання інформації про кількість суб’єктів господарювання з роздрібної торгівлі лікарськими засобами – Ліцензійний реєстр </w:t>
      </w:r>
      <w:r w:rsidRPr="00DB3C37">
        <w:rPr>
          <w:sz w:val="28"/>
          <w:szCs w:val="28"/>
          <w:lang w:val="uk-UA"/>
        </w:rPr>
        <w:t xml:space="preserve">з виробництва </w:t>
      </w:r>
      <w:r w:rsidRPr="00DB3C37">
        <w:rPr>
          <w:sz w:val="28"/>
          <w:szCs w:val="28"/>
          <w:lang w:val="uk-UA"/>
        </w:rPr>
        <w:lastRenderedPageBreak/>
        <w:t>лікарських засобів (в умовах аптеки), оптової та роздрібної торгівлі лікарськими засобами</w:t>
      </w:r>
      <w:r w:rsidRPr="00DB3C37">
        <w:rPr>
          <w:color w:val="000000" w:themeColor="text1"/>
          <w:sz w:val="28"/>
          <w:szCs w:val="28"/>
          <w:lang w:val="uk-UA"/>
        </w:rPr>
        <w:t>.</w:t>
      </w:r>
    </w:p>
    <w:p w14:paraId="5725DCA8" w14:textId="77777777" w:rsidR="002C1FD1" w:rsidRDefault="002C1FD1" w:rsidP="002C1FD1">
      <w:pPr>
        <w:shd w:val="clear" w:color="auto" w:fill="FFFFFF"/>
        <w:ind w:firstLine="709"/>
        <w:jc w:val="both"/>
        <w:rPr>
          <w:color w:val="000000"/>
          <w:sz w:val="28"/>
          <w:szCs w:val="28"/>
        </w:rPr>
      </w:pPr>
      <w:r>
        <w:rPr>
          <w:color w:val="000000"/>
          <w:sz w:val="28"/>
          <w:szCs w:val="28"/>
        </w:rPr>
        <w:t>Інформація про розмір часу, який витрачається суб’єктами на отримання зазначеної інформації є оціночною.</w:t>
      </w:r>
    </w:p>
    <w:p w14:paraId="628F09F2" w14:textId="77777777" w:rsidR="002C1FD1" w:rsidRDefault="002C1FD1" w:rsidP="002C1FD1">
      <w:pPr>
        <w:ind w:firstLine="709"/>
        <w:jc w:val="both"/>
        <w:rPr>
          <w:sz w:val="28"/>
        </w:rPr>
      </w:pPr>
    </w:p>
    <w:p w14:paraId="247D7EDA" w14:textId="77777777" w:rsidR="002C1FD1" w:rsidRDefault="002C1FD1" w:rsidP="002C1FD1">
      <w:pPr>
        <w:tabs>
          <w:tab w:val="left" w:pos="1134"/>
        </w:tabs>
        <w:ind w:firstLine="510"/>
        <w:jc w:val="both"/>
        <w:rPr>
          <w:b/>
          <w:sz w:val="28"/>
        </w:rPr>
      </w:pPr>
      <w:r>
        <w:rPr>
          <w:b/>
          <w:sz w:val="28"/>
        </w:rPr>
        <w:t>3. Розрахунок витрат суб’єктів малого підприємництва на виконання вимог регулювання</w:t>
      </w:r>
    </w:p>
    <w:p w14:paraId="7D784749" w14:textId="77777777" w:rsidR="002C1FD1" w:rsidRDefault="002C1FD1" w:rsidP="002C1FD1">
      <w:pPr>
        <w:tabs>
          <w:tab w:val="left" w:pos="1134"/>
        </w:tabs>
        <w:ind w:left="709"/>
        <w:jc w:val="both"/>
        <w:rPr>
          <w:b/>
          <w:color w:val="FF0000"/>
          <w:sz w:val="28"/>
        </w:rPr>
      </w:pPr>
    </w:p>
    <w:tbl>
      <w:tblPr>
        <w:tblW w:w="9653" w:type="dxa"/>
        <w:tblInd w:w="108" w:type="dxa"/>
        <w:tblLayout w:type="fixed"/>
        <w:tblLook w:val="04A0" w:firstRow="1" w:lastRow="0" w:firstColumn="1" w:lastColumn="0" w:noHBand="0" w:noVBand="1"/>
      </w:tblPr>
      <w:tblGrid>
        <w:gridCol w:w="639"/>
        <w:gridCol w:w="81"/>
        <w:gridCol w:w="3533"/>
        <w:gridCol w:w="58"/>
        <w:gridCol w:w="1832"/>
        <w:gridCol w:w="60"/>
        <w:gridCol w:w="46"/>
        <w:gridCol w:w="1651"/>
        <w:gridCol w:w="133"/>
        <w:gridCol w:w="11"/>
        <w:gridCol w:w="1609"/>
      </w:tblGrid>
      <w:tr w:rsidR="002C1FD1" w14:paraId="40FDC232" w14:textId="77777777" w:rsidTr="00970B1A">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0A53B069" w14:textId="77777777" w:rsidR="002C1FD1" w:rsidRDefault="002C1FD1" w:rsidP="00970B1A">
            <w:pPr>
              <w:keepNext/>
              <w:widowControl w:val="0"/>
              <w:jc w:val="center"/>
              <w:textAlignment w:val="baseline"/>
              <w:rPr>
                <w:sz w:val="28"/>
                <w:szCs w:val="28"/>
              </w:rPr>
            </w:pPr>
            <w:r>
              <w:rPr>
                <w:sz w:val="28"/>
                <w:szCs w:val="28"/>
              </w:rPr>
              <w:t>№ з/п</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47A36D68" w14:textId="77777777" w:rsidR="002C1FD1" w:rsidRDefault="002C1FD1" w:rsidP="00970B1A">
            <w:pPr>
              <w:keepNext/>
              <w:widowControl w:val="0"/>
              <w:jc w:val="center"/>
              <w:textAlignment w:val="baseline"/>
              <w:rPr>
                <w:sz w:val="28"/>
                <w:szCs w:val="28"/>
              </w:rPr>
            </w:pPr>
            <w:r>
              <w:rPr>
                <w:sz w:val="28"/>
                <w:szCs w:val="28"/>
              </w:rPr>
              <w:t>Найменування</w:t>
            </w:r>
          </w:p>
          <w:p w14:paraId="63A910A3" w14:textId="77777777" w:rsidR="002C1FD1" w:rsidRDefault="002C1FD1" w:rsidP="00970B1A">
            <w:pPr>
              <w:keepNext/>
              <w:widowControl w:val="0"/>
              <w:jc w:val="center"/>
              <w:textAlignment w:val="baseline"/>
              <w:rPr>
                <w:sz w:val="28"/>
                <w:szCs w:val="28"/>
              </w:rPr>
            </w:pPr>
            <w:r>
              <w:rPr>
                <w:sz w:val="28"/>
                <w:szCs w:val="28"/>
              </w:rPr>
              <w:t>оцінки</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14:paraId="67F01F98" w14:textId="77777777" w:rsidR="002C1FD1" w:rsidRDefault="002C1FD1" w:rsidP="00970B1A">
            <w:pPr>
              <w:keepNext/>
              <w:widowControl w:val="0"/>
              <w:jc w:val="center"/>
              <w:textAlignment w:val="baseline"/>
              <w:rPr>
                <w:sz w:val="28"/>
                <w:szCs w:val="28"/>
              </w:rPr>
            </w:pPr>
            <w:r>
              <w:rPr>
                <w:sz w:val="28"/>
                <w:szCs w:val="28"/>
              </w:rPr>
              <w:t>У перший рік (стартовий рік впрова-дження регулювання)</w:t>
            </w: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auto"/>
          </w:tcPr>
          <w:p w14:paraId="01F8F705" w14:textId="77777777" w:rsidR="002C1FD1" w:rsidRDefault="002C1FD1" w:rsidP="00970B1A">
            <w:pPr>
              <w:keepNext/>
              <w:widowControl w:val="0"/>
              <w:jc w:val="center"/>
              <w:textAlignment w:val="baseline"/>
              <w:rPr>
                <w:sz w:val="28"/>
                <w:szCs w:val="28"/>
              </w:rPr>
            </w:pPr>
            <w:r>
              <w:rPr>
                <w:sz w:val="28"/>
                <w:szCs w:val="28"/>
              </w:rPr>
              <w:t>Періодичні (за наступний рік)</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14:paraId="47292467" w14:textId="77777777" w:rsidR="002C1FD1" w:rsidRDefault="002C1FD1" w:rsidP="00970B1A">
            <w:pPr>
              <w:keepNext/>
              <w:widowControl w:val="0"/>
              <w:jc w:val="center"/>
              <w:textAlignment w:val="baseline"/>
              <w:rPr>
                <w:sz w:val="28"/>
                <w:szCs w:val="28"/>
              </w:rPr>
            </w:pPr>
            <w:r>
              <w:rPr>
                <w:sz w:val="28"/>
                <w:szCs w:val="28"/>
              </w:rPr>
              <w:t>Витрати за</w:t>
            </w:r>
          </w:p>
          <w:p w14:paraId="106655FF" w14:textId="77777777" w:rsidR="002C1FD1" w:rsidRDefault="002C1FD1" w:rsidP="00970B1A">
            <w:pPr>
              <w:keepNext/>
              <w:widowControl w:val="0"/>
              <w:jc w:val="center"/>
              <w:textAlignment w:val="baseline"/>
              <w:rPr>
                <w:sz w:val="28"/>
                <w:szCs w:val="28"/>
              </w:rPr>
            </w:pPr>
            <w:r>
              <w:rPr>
                <w:sz w:val="28"/>
                <w:szCs w:val="28"/>
              </w:rPr>
              <w:t>п’ять років</w:t>
            </w:r>
          </w:p>
        </w:tc>
      </w:tr>
      <w:tr w:rsidR="002C1FD1" w14:paraId="14F536A8" w14:textId="77777777" w:rsidTr="00970B1A">
        <w:tc>
          <w:tcPr>
            <w:tcW w:w="9653" w:type="dxa"/>
            <w:gridSpan w:val="11"/>
            <w:tcBorders>
              <w:top w:val="single" w:sz="4" w:space="0" w:color="000000"/>
              <w:left w:val="single" w:sz="4" w:space="0" w:color="000000"/>
              <w:bottom w:val="single" w:sz="4" w:space="0" w:color="000000"/>
              <w:right w:val="single" w:sz="4" w:space="0" w:color="000000"/>
            </w:tcBorders>
            <w:shd w:val="clear" w:color="auto" w:fill="auto"/>
          </w:tcPr>
          <w:p w14:paraId="620FD898" w14:textId="77777777" w:rsidR="002C1FD1" w:rsidRDefault="002C1FD1" w:rsidP="00970B1A">
            <w:pPr>
              <w:widowControl w:val="0"/>
              <w:tabs>
                <w:tab w:val="left" w:pos="990"/>
              </w:tabs>
              <w:ind w:left="26"/>
              <w:jc w:val="both"/>
              <w:textAlignment w:val="baseline"/>
              <w:rPr>
                <w:sz w:val="28"/>
                <w:szCs w:val="28"/>
              </w:rPr>
            </w:pPr>
            <w:r>
              <w:rPr>
                <w:b/>
                <w:sz w:val="28"/>
                <w:szCs w:val="28"/>
              </w:rPr>
              <w:t>Оцінка «прямих» витрат суб’єктів малого підприємництва на виконання регулювання</w:t>
            </w:r>
          </w:p>
        </w:tc>
      </w:tr>
      <w:tr w:rsidR="002C1FD1" w14:paraId="3DEE27B9" w14:textId="77777777" w:rsidTr="00970B1A">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1E3E930A" w14:textId="77777777" w:rsidR="002C1FD1" w:rsidRDefault="002C1FD1" w:rsidP="00970B1A">
            <w:pPr>
              <w:widowControl w:val="0"/>
              <w:tabs>
                <w:tab w:val="left" w:pos="990"/>
              </w:tabs>
              <w:ind w:left="34"/>
              <w:jc w:val="center"/>
              <w:textAlignment w:val="baseline"/>
              <w:rPr>
                <w:sz w:val="28"/>
                <w:szCs w:val="28"/>
              </w:rPr>
            </w:pPr>
            <w:r>
              <w:rPr>
                <w:sz w:val="28"/>
                <w:szCs w:val="28"/>
              </w:rPr>
              <w:t>1.</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619BAF76" w14:textId="77777777" w:rsidR="002C1FD1" w:rsidRDefault="002C1FD1" w:rsidP="00970B1A">
            <w:pPr>
              <w:widowControl w:val="0"/>
              <w:tabs>
                <w:tab w:val="left" w:pos="990"/>
              </w:tabs>
              <w:ind w:left="23"/>
              <w:jc w:val="both"/>
              <w:textAlignment w:val="baseline"/>
              <w:rPr>
                <w:sz w:val="28"/>
                <w:szCs w:val="28"/>
              </w:rPr>
            </w:pPr>
            <w:r>
              <w:rPr>
                <w:sz w:val="28"/>
                <w:szCs w:val="28"/>
              </w:rPr>
              <w:t>Придбання необхідного обладнання (пристроїв, машин, механізмів)</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2CA730FD" w14:textId="77777777" w:rsidR="002C1FD1" w:rsidRDefault="002C1FD1" w:rsidP="00970B1A">
            <w:pPr>
              <w:widowControl w:val="0"/>
              <w:tabs>
                <w:tab w:val="left" w:pos="990"/>
              </w:tabs>
              <w:ind w:left="-108"/>
              <w:jc w:val="center"/>
              <w:textAlignment w:val="baseline"/>
              <w:rPr>
                <w:b/>
                <w:sz w:val="28"/>
                <w:szCs w:val="28"/>
              </w:rPr>
            </w:pPr>
            <w:r>
              <w:rPr>
                <w:b/>
                <w:sz w:val="28"/>
                <w:szCs w:val="28"/>
              </w:rPr>
              <w:t>--</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250F1BB3" w14:textId="77777777" w:rsidR="002C1FD1" w:rsidRDefault="002C1FD1" w:rsidP="00970B1A">
            <w:pPr>
              <w:widowControl w:val="0"/>
              <w:tabs>
                <w:tab w:val="left" w:pos="990"/>
              </w:tabs>
              <w:ind w:left="-76" w:right="-139"/>
              <w:jc w:val="center"/>
              <w:rPr>
                <w:b/>
                <w:sz w:val="28"/>
                <w:szCs w:val="28"/>
              </w:rPr>
            </w:pPr>
            <w:r>
              <w:rPr>
                <w:b/>
                <w:sz w:val="28"/>
                <w:szCs w:val="28"/>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4FA667EF" w14:textId="77777777" w:rsidR="002C1FD1" w:rsidRDefault="002C1FD1" w:rsidP="00970B1A">
            <w:pPr>
              <w:widowControl w:val="0"/>
              <w:tabs>
                <w:tab w:val="left" w:pos="990"/>
              </w:tabs>
              <w:ind w:left="-77" w:right="-95"/>
              <w:jc w:val="center"/>
              <w:textAlignment w:val="baseline"/>
              <w:rPr>
                <w:b/>
                <w:sz w:val="28"/>
                <w:szCs w:val="28"/>
              </w:rPr>
            </w:pPr>
            <w:r>
              <w:rPr>
                <w:b/>
                <w:sz w:val="28"/>
                <w:szCs w:val="28"/>
              </w:rPr>
              <w:t>--</w:t>
            </w:r>
          </w:p>
        </w:tc>
      </w:tr>
      <w:tr w:rsidR="002C1FD1" w14:paraId="09B7B77E" w14:textId="77777777" w:rsidTr="00970B1A">
        <w:trPr>
          <w:trHeight w:val="1671"/>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AD42" w14:textId="77777777" w:rsidR="002C1FD1" w:rsidRDefault="002C1FD1" w:rsidP="00970B1A">
            <w:pPr>
              <w:widowControl w:val="0"/>
              <w:tabs>
                <w:tab w:val="left" w:pos="990"/>
              </w:tabs>
              <w:ind w:left="34"/>
              <w:jc w:val="center"/>
              <w:textAlignment w:val="baseline"/>
              <w:rPr>
                <w:sz w:val="28"/>
                <w:szCs w:val="28"/>
              </w:rPr>
            </w:pPr>
            <w:r>
              <w:rPr>
                <w:sz w:val="28"/>
                <w:szCs w:val="28"/>
              </w:rPr>
              <w:t>2.</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07E1C101" w14:textId="77777777" w:rsidR="002C1FD1" w:rsidRDefault="002C1FD1" w:rsidP="00970B1A">
            <w:pPr>
              <w:widowControl w:val="0"/>
              <w:tabs>
                <w:tab w:val="left" w:pos="990"/>
              </w:tabs>
              <w:ind w:left="23"/>
              <w:jc w:val="both"/>
              <w:textAlignment w:val="baseline"/>
              <w:rPr>
                <w:sz w:val="28"/>
                <w:szCs w:val="28"/>
              </w:rPr>
            </w:pPr>
            <w:r>
              <w:rPr>
                <w:sz w:val="28"/>
                <w:szCs w:val="28"/>
              </w:rPr>
              <w:t xml:space="preserve"> Процедури повірки та/або постановки на відповідний облік у визначеному органі державної влади чи місцевого самоврядування</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7AB5F8EF" w14:textId="77777777" w:rsidR="002C1FD1" w:rsidRDefault="002C1FD1" w:rsidP="00970B1A">
            <w:pPr>
              <w:widowControl w:val="0"/>
              <w:tabs>
                <w:tab w:val="left" w:pos="990"/>
              </w:tabs>
              <w:ind w:left="-108"/>
              <w:jc w:val="center"/>
              <w:textAlignment w:val="baseline"/>
              <w:rPr>
                <w:b/>
                <w:sz w:val="28"/>
                <w:szCs w:val="28"/>
              </w:rPr>
            </w:pPr>
            <w:r>
              <w:rPr>
                <w:b/>
                <w:sz w:val="28"/>
                <w:szCs w:val="28"/>
              </w:rPr>
              <w:t>--</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321BE428" w14:textId="77777777" w:rsidR="002C1FD1" w:rsidRDefault="002C1FD1" w:rsidP="00970B1A">
            <w:pPr>
              <w:widowControl w:val="0"/>
              <w:tabs>
                <w:tab w:val="left" w:pos="990"/>
              </w:tabs>
              <w:ind w:left="-76" w:right="-139"/>
              <w:jc w:val="center"/>
              <w:textAlignment w:val="baseline"/>
              <w:rPr>
                <w:b/>
                <w:sz w:val="28"/>
                <w:szCs w:val="28"/>
              </w:rPr>
            </w:pPr>
            <w:r>
              <w:rPr>
                <w:b/>
                <w:sz w:val="28"/>
                <w:szCs w:val="28"/>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730CABC5" w14:textId="77777777" w:rsidR="002C1FD1" w:rsidRDefault="002C1FD1" w:rsidP="00970B1A">
            <w:pPr>
              <w:widowControl w:val="0"/>
              <w:tabs>
                <w:tab w:val="left" w:pos="990"/>
              </w:tabs>
              <w:ind w:left="-77" w:right="-95"/>
              <w:jc w:val="center"/>
              <w:textAlignment w:val="baseline"/>
              <w:rPr>
                <w:b/>
                <w:sz w:val="28"/>
                <w:szCs w:val="28"/>
              </w:rPr>
            </w:pPr>
            <w:r>
              <w:rPr>
                <w:b/>
                <w:sz w:val="28"/>
                <w:szCs w:val="28"/>
              </w:rPr>
              <w:t>--</w:t>
            </w:r>
          </w:p>
          <w:p w14:paraId="48268B38" w14:textId="77777777" w:rsidR="002C1FD1" w:rsidRDefault="002C1FD1" w:rsidP="00970B1A">
            <w:pPr>
              <w:widowControl w:val="0"/>
              <w:tabs>
                <w:tab w:val="left" w:pos="990"/>
              </w:tabs>
              <w:ind w:left="-77" w:right="-95"/>
              <w:textAlignment w:val="baseline"/>
              <w:rPr>
                <w:b/>
                <w:sz w:val="28"/>
                <w:szCs w:val="28"/>
              </w:rPr>
            </w:pPr>
          </w:p>
        </w:tc>
      </w:tr>
      <w:tr w:rsidR="002C1FD1" w14:paraId="2F3CDD1B" w14:textId="77777777" w:rsidTr="00970B1A">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68070F93" w14:textId="77777777" w:rsidR="002C1FD1" w:rsidRDefault="002C1FD1" w:rsidP="00970B1A">
            <w:pPr>
              <w:widowControl w:val="0"/>
              <w:tabs>
                <w:tab w:val="left" w:pos="990"/>
              </w:tabs>
              <w:ind w:left="34"/>
              <w:jc w:val="center"/>
              <w:textAlignment w:val="baseline"/>
              <w:rPr>
                <w:sz w:val="28"/>
                <w:szCs w:val="28"/>
              </w:rPr>
            </w:pPr>
            <w:r>
              <w:rPr>
                <w:sz w:val="28"/>
                <w:szCs w:val="28"/>
              </w:rPr>
              <w:t>3.</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71ED5A15" w14:textId="77777777" w:rsidR="002C1FD1" w:rsidRDefault="002C1FD1" w:rsidP="00970B1A">
            <w:pPr>
              <w:widowControl w:val="0"/>
              <w:tabs>
                <w:tab w:val="left" w:pos="990"/>
              </w:tabs>
              <w:ind w:left="23"/>
              <w:jc w:val="both"/>
              <w:textAlignment w:val="baseline"/>
              <w:rPr>
                <w:sz w:val="28"/>
                <w:szCs w:val="28"/>
              </w:rPr>
            </w:pPr>
            <w:r>
              <w:rPr>
                <w:sz w:val="28"/>
                <w:szCs w:val="28"/>
              </w:rPr>
              <w:t>Процедури експлуатації обладнання (експлуатаційні витрати –</w:t>
            </w:r>
          </w:p>
          <w:p w14:paraId="39A5D61C" w14:textId="77777777" w:rsidR="002C1FD1" w:rsidRDefault="002C1FD1" w:rsidP="00970B1A">
            <w:pPr>
              <w:widowControl w:val="0"/>
              <w:tabs>
                <w:tab w:val="left" w:pos="990"/>
              </w:tabs>
              <w:ind w:left="23"/>
              <w:jc w:val="both"/>
              <w:textAlignment w:val="baseline"/>
              <w:rPr>
                <w:sz w:val="28"/>
                <w:szCs w:val="28"/>
              </w:rPr>
            </w:pPr>
            <w:r>
              <w:rPr>
                <w:sz w:val="28"/>
                <w:szCs w:val="28"/>
              </w:rPr>
              <w:t>витратні матеріали)</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2A13BB07" w14:textId="77777777" w:rsidR="002C1FD1" w:rsidRDefault="002C1FD1" w:rsidP="00970B1A">
            <w:pPr>
              <w:widowControl w:val="0"/>
              <w:tabs>
                <w:tab w:val="left" w:pos="990"/>
              </w:tabs>
              <w:ind w:left="-108"/>
              <w:jc w:val="center"/>
              <w:textAlignment w:val="baseline"/>
              <w:rPr>
                <w:b/>
                <w:sz w:val="28"/>
                <w:szCs w:val="28"/>
              </w:rPr>
            </w:pPr>
            <w:r>
              <w:rPr>
                <w:b/>
                <w:sz w:val="28"/>
                <w:szCs w:val="28"/>
              </w:rPr>
              <w:t>--</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51FAC0A0" w14:textId="77777777" w:rsidR="002C1FD1" w:rsidRDefault="002C1FD1" w:rsidP="00970B1A">
            <w:pPr>
              <w:widowControl w:val="0"/>
              <w:tabs>
                <w:tab w:val="left" w:pos="990"/>
              </w:tabs>
              <w:ind w:left="-76" w:right="-139"/>
              <w:jc w:val="center"/>
              <w:textAlignment w:val="baseline"/>
              <w:rPr>
                <w:b/>
                <w:sz w:val="28"/>
                <w:szCs w:val="28"/>
              </w:rPr>
            </w:pPr>
            <w:r>
              <w:rPr>
                <w:b/>
                <w:sz w:val="28"/>
                <w:szCs w:val="28"/>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1BBCA619" w14:textId="77777777" w:rsidR="002C1FD1" w:rsidRDefault="002C1FD1" w:rsidP="00970B1A">
            <w:pPr>
              <w:widowControl w:val="0"/>
              <w:tabs>
                <w:tab w:val="left" w:pos="990"/>
              </w:tabs>
              <w:ind w:left="-77" w:right="-95"/>
              <w:jc w:val="center"/>
              <w:textAlignment w:val="baseline"/>
              <w:rPr>
                <w:b/>
                <w:sz w:val="28"/>
                <w:szCs w:val="28"/>
              </w:rPr>
            </w:pPr>
            <w:r>
              <w:rPr>
                <w:b/>
                <w:sz w:val="28"/>
                <w:szCs w:val="28"/>
              </w:rPr>
              <w:t>--</w:t>
            </w:r>
          </w:p>
        </w:tc>
      </w:tr>
      <w:tr w:rsidR="002C1FD1" w14:paraId="5163010F" w14:textId="77777777" w:rsidTr="00970B1A">
        <w:trPr>
          <w:trHeight w:val="84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4CFB2E59" w14:textId="77777777" w:rsidR="002C1FD1" w:rsidRDefault="002C1FD1" w:rsidP="00970B1A">
            <w:pPr>
              <w:widowControl w:val="0"/>
              <w:tabs>
                <w:tab w:val="left" w:pos="990"/>
              </w:tabs>
              <w:ind w:left="34"/>
              <w:jc w:val="center"/>
              <w:textAlignment w:val="baseline"/>
              <w:rPr>
                <w:sz w:val="28"/>
                <w:szCs w:val="28"/>
              </w:rPr>
            </w:pPr>
            <w:r>
              <w:rPr>
                <w:sz w:val="28"/>
                <w:szCs w:val="28"/>
              </w:rPr>
              <w:t>4.</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5B2DE87E" w14:textId="77777777" w:rsidR="002C1FD1" w:rsidRDefault="002C1FD1" w:rsidP="00970B1A">
            <w:pPr>
              <w:widowControl w:val="0"/>
              <w:tabs>
                <w:tab w:val="left" w:pos="990"/>
              </w:tabs>
              <w:ind w:left="23"/>
              <w:jc w:val="both"/>
              <w:textAlignment w:val="baseline"/>
              <w:rPr>
                <w:sz w:val="28"/>
                <w:szCs w:val="28"/>
              </w:rPr>
            </w:pPr>
            <w:r>
              <w:rPr>
                <w:sz w:val="28"/>
                <w:szCs w:val="28"/>
              </w:rPr>
              <w:t>Процедури обслуговування обладнання (технічне обслуговування)</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0B3D13A7" w14:textId="77777777" w:rsidR="002C1FD1" w:rsidRDefault="002C1FD1" w:rsidP="00970B1A">
            <w:pPr>
              <w:widowControl w:val="0"/>
              <w:tabs>
                <w:tab w:val="left" w:pos="990"/>
              </w:tabs>
              <w:ind w:left="-108"/>
              <w:jc w:val="center"/>
              <w:textAlignment w:val="baseline"/>
              <w:rPr>
                <w:b/>
                <w:sz w:val="28"/>
                <w:szCs w:val="28"/>
              </w:rPr>
            </w:pPr>
            <w:r>
              <w:rPr>
                <w:b/>
                <w:sz w:val="28"/>
                <w:szCs w:val="28"/>
              </w:rPr>
              <w:t>--</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41279408" w14:textId="77777777" w:rsidR="002C1FD1" w:rsidRDefault="002C1FD1" w:rsidP="00970B1A">
            <w:pPr>
              <w:widowControl w:val="0"/>
              <w:tabs>
                <w:tab w:val="left" w:pos="990"/>
              </w:tabs>
              <w:ind w:left="-76" w:right="-139"/>
              <w:jc w:val="center"/>
              <w:textAlignment w:val="baseline"/>
              <w:rPr>
                <w:b/>
                <w:sz w:val="28"/>
                <w:szCs w:val="28"/>
              </w:rPr>
            </w:pPr>
            <w:r>
              <w:rPr>
                <w:b/>
                <w:sz w:val="28"/>
                <w:szCs w:val="28"/>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2666D0BF" w14:textId="77777777" w:rsidR="002C1FD1" w:rsidRDefault="002C1FD1" w:rsidP="00970B1A">
            <w:pPr>
              <w:widowControl w:val="0"/>
              <w:tabs>
                <w:tab w:val="left" w:pos="990"/>
              </w:tabs>
              <w:ind w:left="-77" w:right="-95"/>
              <w:jc w:val="center"/>
              <w:textAlignment w:val="baseline"/>
              <w:rPr>
                <w:b/>
                <w:sz w:val="28"/>
                <w:szCs w:val="28"/>
              </w:rPr>
            </w:pPr>
            <w:r>
              <w:rPr>
                <w:b/>
                <w:sz w:val="28"/>
                <w:szCs w:val="28"/>
              </w:rPr>
              <w:t>--</w:t>
            </w:r>
          </w:p>
        </w:tc>
      </w:tr>
      <w:tr w:rsidR="002C1FD1" w14:paraId="314A3E13" w14:textId="77777777" w:rsidTr="00970B1A">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5E2C75D6" w14:textId="77777777" w:rsidR="002C1FD1" w:rsidRDefault="002C1FD1" w:rsidP="00970B1A">
            <w:pPr>
              <w:widowControl w:val="0"/>
              <w:tabs>
                <w:tab w:val="left" w:pos="990"/>
              </w:tabs>
              <w:ind w:left="34"/>
              <w:jc w:val="center"/>
              <w:textAlignment w:val="baseline"/>
              <w:rPr>
                <w:sz w:val="28"/>
                <w:szCs w:val="28"/>
              </w:rPr>
            </w:pPr>
            <w:r>
              <w:rPr>
                <w:sz w:val="28"/>
                <w:szCs w:val="28"/>
              </w:rPr>
              <w:t>5.</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6AB18754" w14:textId="77777777" w:rsidR="002C1FD1" w:rsidRDefault="002C1FD1" w:rsidP="00970B1A">
            <w:pPr>
              <w:widowControl w:val="0"/>
              <w:tabs>
                <w:tab w:val="left" w:pos="990"/>
              </w:tabs>
              <w:ind w:left="23"/>
              <w:jc w:val="both"/>
              <w:textAlignment w:val="baseline"/>
              <w:rPr>
                <w:sz w:val="28"/>
                <w:szCs w:val="28"/>
              </w:rPr>
            </w:pPr>
            <w:r>
              <w:rPr>
                <w:sz w:val="28"/>
                <w:szCs w:val="28"/>
              </w:rPr>
              <w:t>Інші процедури:</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37A193A2" w14:textId="77777777" w:rsidR="002C1FD1" w:rsidRDefault="002C1FD1" w:rsidP="00970B1A">
            <w:pPr>
              <w:widowControl w:val="0"/>
              <w:tabs>
                <w:tab w:val="left" w:pos="990"/>
              </w:tabs>
              <w:ind w:left="-108"/>
              <w:jc w:val="center"/>
              <w:rPr>
                <w:b/>
                <w:sz w:val="28"/>
                <w:szCs w:val="28"/>
              </w:rPr>
            </w:pPr>
            <w:r>
              <w:rPr>
                <w:b/>
                <w:sz w:val="28"/>
                <w:szCs w:val="28"/>
              </w:rPr>
              <w:t>--</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4CA979D4" w14:textId="77777777" w:rsidR="002C1FD1" w:rsidRDefault="002C1FD1" w:rsidP="00970B1A">
            <w:pPr>
              <w:widowControl w:val="0"/>
              <w:tabs>
                <w:tab w:val="left" w:pos="990"/>
              </w:tabs>
              <w:ind w:left="-76" w:right="-139"/>
              <w:jc w:val="center"/>
              <w:rPr>
                <w:b/>
                <w:sz w:val="28"/>
                <w:szCs w:val="28"/>
              </w:rPr>
            </w:pPr>
            <w:r>
              <w:rPr>
                <w:b/>
                <w:sz w:val="28"/>
                <w:szCs w:val="28"/>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1CB39AE6" w14:textId="77777777" w:rsidR="002C1FD1" w:rsidRDefault="002C1FD1" w:rsidP="00970B1A">
            <w:pPr>
              <w:widowControl w:val="0"/>
              <w:tabs>
                <w:tab w:val="left" w:pos="990"/>
              </w:tabs>
              <w:ind w:left="-77" w:right="-95"/>
              <w:jc w:val="center"/>
              <w:rPr>
                <w:b/>
                <w:sz w:val="28"/>
                <w:szCs w:val="28"/>
              </w:rPr>
            </w:pPr>
            <w:r>
              <w:rPr>
                <w:b/>
                <w:sz w:val="28"/>
                <w:szCs w:val="28"/>
              </w:rPr>
              <w:t>--</w:t>
            </w:r>
          </w:p>
        </w:tc>
      </w:tr>
      <w:tr w:rsidR="002C1FD1" w14:paraId="6C3C0D30" w14:textId="77777777" w:rsidTr="00970B1A">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083C348D" w14:textId="77777777" w:rsidR="002C1FD1" w:rsidRDefault="002C1FD1" w:rsidP="00970B1A">
            <w:pPr>
              <w:widowControl w:val="0"/>
              <w:tabs>
                <w:tab w:val="left" w:pos="990"/>
              </w:tabs>
              <w:ind w:left="34"/>
              <w:jc w:val="center"/>
              <w:textAlignment w:val="baseline"/>
              <w:rPr>
                <w:sz w:val="28"/>
                <w:szCs w:val="28"/>
              </w:rPr>
            </w:pPr>
            <w:r>
              <w:rPr>
                <w:sz w:val="28"/>
                <w:szCs w:val="28"/>
              </w:rPr>
              <w:t>6.</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08B8A9F1" w14:textId="77777777" w:rsidR="002C1FD1" w:rsidRDefault="002C1FD1" w:rsidP="00970B1A">
            <w:pPr>
              <w:widowControl w:val="0"/>
              <w:tabs>
                <w:tab w:val="left" w:pos="990"/>
              </w:tabs>
              <w:ind w:left="23"/>
              <w:jc w:val="both"/>
              <w:textAlignment w:val="baseline"/>
              <w:rPr>
                <w:bCs/>
                <w:sz w:val="28"/>
                <w:szCs w:val="28"/>
              </w:rPr>
            </w:pPr>
            <w:r>
              <w:rPr>
                <w:bCs/>
                <w:sz w:val="28"/>
                <w:szCs w:val="28"/>
              </w:rPr>
              <w:t>Разом, гривень</w:t>
            </w:r>
          </w:p>
          <w:p w14:paraId="2F5C362D" w14:textId="77777777" w:rsidR="002C1FD1" w:rsidRDefault="002C1FD1" w:rsidP="00970B1A">
            <w:pPr>
              <w:widowControl w:val="0"/>
              <w:tabs>
                <w:tab w:val="left" w:pos="990"/>
              </w:tabs>
              <w:ind w:left="23"/>
              <w:jc w:val="both"/>
              <w:textAlignment w:val="baseline"/>
              <w:rPr>
                <w:bCs/>
                <w:i/>
                <w:sz w:val="28"/>
                <w:szCs w:val="28"/>
              </w:rPr>
            </w:pPr>
            <w:r>
              <w:rPr>
                <w:bCs/>
                <w:i/>
                <w:sz w:val="28"/>
                <w:szCs w:val="28"/>
              </w:rPr>
              <w:t xml:space="preserve">Формула: </w:t>
            </w:r>
          </w:p>
          <w:p w14:paraId="7F973BF4" w14:textId="77777777" w:rsidR="002C1FD1" w:rsidRDefault="002C1FD1" w:rsidP="00970B1A">
            <w:pPr>
              <w:widowControl w:val="0"/>
              <w:tabs>
                <w:tab w:val="left" w:pos="990"/>
              </w:tabs>
              <w:ind w:left="23"/>
              <w:jc w:val="both"/>
              <w:textAlignment w:val="baseline"/>
              <w:rPr>
                <w:sz w:val="28"/>
                <w:szCs w:val="28"/>
              </w:rPr>
            </w:pPr>
            <w:r>
              <w:rPr>
                <w:bCs/>
                <w:i/>
                <w:sz w:val="28"/>
                <w:szCs w:val="28"/>
              </w:rPr>
              <w:t>(сума рядків 1 + 2 + 3 + 4 + 5)</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67E3F726" w14:textId="77777777" w:rsidR="002C1FD1" w:rsidRDefault="002C1FD1" w:rsidP="00970B1A">
            <w:pPr>
              <w:widowControl w:val="0"/>
              <w:tabs>
                <w:tab w:val="left" w:pos="990"/>
              </w:tabs>
              <w:ind w:right="-140"/>
              <w:jc w:val="center"/>
              <w:rPr>
                <w:sz w:val="28"/>
                <w:szCs w:val="28"/>
              </w:rPr>
            </w:pPr>
            <w:r>
              <w:rPr>
                <w:sz w:val="28"/>
                <w:szCs w:val="28"/>
              </w:rPr>
              <w:t>0,00 грн</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2F8D6238" w14:textId="77777777" w:rsidR="002C1FD1" w:rsidRDefault="002C1FD1" w:rsidP="00970B1A">
            <w:pPr>
              <w:widowControl w:val="0"/>
              <w:tabs>
                <w:tab w:val="left" w:pos="990"/>
              </w:tabs>
              <w:ind w:left="-76" w:right="-139"/>
              <w:jc w:val="center"/>
              <w:rPr>
                <w:sz w:val="28"/>
                <w:szCs w:val="28"/>
              </w:rPr>
            </w:pPr>
            <w:r>
              <w:rPr>
                <w:sz w:val="28"/>
                <w:szCs w:val="28"/>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5DFDCA05" w14:textId="77777777" w:rsidR="002C1FD1" w:rsidRDefault="002C1FD1" w:rsidP="00970B1A">
            <w:pPr>
              <w:widowControl w:val="0"/>
              <w:tabs>
                <w:tab w:val="left" w:pos="990"/>
              </w:tabs>
              <w:ind w:left="-77" w:right="-95"/>
              <w:jc w:val="center"/>
            </w:pPr>
            <w:r>
              <w:rPr>
                <w:sz w:val="28"/>
                <w:szCs w:val="28"/>
              </w:rPr>
              <w:t>0,00 грн</w:t>
            </w:r>
          </w:p>
        </w:tc>
      </w:tr>
      <w:tr w:rsidR="002C1FD1" w14:paraId="75F39393" w14:textId="77777777" w:rsidTr="00970B1A">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56D2CF71" w14:textId="77777777" w:rsidR="002C1FD1" w:rsidRDefault="002C1FD1" w:rsidP="00970B1A">
            <w:pPr>
              <w:widowControl w:val="0"/>
              <w:tabs>
                <w:tab w:val="left" w:pos="990"/>
              </w:tabs>
              <w:ind w:left="34"/>
              <w:jc w:val="center"/>
              <w:textAlignment w:val="baseline"/>
              <w:rPr>
                <w:sz w:val="28"/>
                <w:szCs w:val="28"/>
              </w:rPr>
            </w:pPr>
            <w:r>
              <w:rPr>
                <w:sz w:val="28"/>
                <w:szCs w:val="28"/>
              </w:rPr>
              <w:t>7.</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706CF631" w14:textId="77777777" w:rsidR="002C1FD1" w:rsidRDefault="002C1FD1" w:rsidP="00970B1A">
            <w:pPr>
              <w:widowControl w:val="0"/>
              <w:tabs>
                <w:tab w:val="left" w:pos="990"/>
              </w:tabs>
              <w:ind w:left="23"/>
              <w:jc w:val="both"/>
              <w:textAlignment w:val="baseline"/>
              <w:rPr>
                <w:sz w:val="28"/>
                <w:szCs w:val="28"/>
              </w:rPr>
            </w:pPr>
            <w:r>
              <w:rPr>
                <w:sz w:val="28"/>
                <w:szCs w:val="28"/>
              </w:rPr>
              <w:t>Кількість суб’єктів господарювання, що повинні виконати вимоги регулювання, одиниць</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1F2DB555" w14:textId="3473B650" w:rsidR="002C1FD1" w:rsidRPr="00626EEB" w:rsidRDefault="00C700C3" w:rsidP="00970B1A">
            <w:pPr>
              <w:widowControl w:val="0"/>
              <w:tabs>
                <w:tab w:val="left" w:pos="990"/>
              </w:tabs>
              <w:ind w:right="-140"/>
              <w:jc w:val="center"/>
              <w:rPr>
                <w:sz w:val="28"/>
                <w:szCs w:val="28"/>
                <w:lang w:val="uk-UA"/>
              </w:rPr>
            </w:pPr>
            <w:r w:rsidRPr="00626EEB">
              <w:rPr>
                <w:sz w:val="28"/>
                <w:szCs w:val="28"/>
                <w:lang w:val="uk-UA"/>
              </w:rPr>
              <w:t>5478</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3792375A" w14:textId="77777777" w:rsidR="002C1FD1" w:rsidRPr="00626EEB" w:rsidRDefault="002C1FD1" w:rsidP="00970B1A">
            <w:pPr>
              <w:widowControl w:val="0"/>
              <w:tabs>
                <w:tab w:val="left" w:pos="990"/>
              </w:tabs>
              <w:ind w:left="-76" w:right="-139"/>
              <w:jc w:val="center"/>
              <w:rPr>
                <w:sz w:val="28"/>
                <w:szCs w:val="28"/>
              </w:rPr>
            </w:pPr>
            <w:r w:rsidRPr="00626EEB">
              <w:rPr>
                <w:sz w:val="28"/>
                <w:szCs w:val="28"/>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7F623761" w14:textId="4CF067A4" w:rsidR="002C1FD1" w:rsidRPr="00626EEB" w:rsidRDefault="00C700C3" w:rsidP="00970B1A">
            <w:pPr>
              <w:widowControl w:val="0"/>
              <w:tabs>
                <w:tab w:val="left" w:pos="990"/>
              </w:tabs>
              <w:ind w:left="-77" w:right="-95"/>
              <w:jc w:val="center"/>
              <w:rPr>
                <w:sz w:val="28"/>
                <w:szCs w:val="28"/>
                <w:lang w:val="uk-UA"/>
              </w:rPr>
            </w:pPr>
            <w:r w:rsidRPr="00626EEB">
              <w:rPr>
                <w:sz w:val="28"/>
                <w:szCs w:val="28"/>
                <w:lang w:val="uk-UA"/>
              </w:rPr>
              <w:t>5478</w:t>
            </w:r>
          </w:p>
        </w:tc>
      </w:tr>
      <w:tr w:rsidR="002C1FD1" w14:paraId="2A37FB83" w14:textId="77777777" w:rsidTr="00970B1A">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1C715AAD" w14:textId="77777777" w:rsidR="002C1FD1" w:rsidRDefault="002C1FD1" w:rsidP="00970B1A">
            <w:pPr>
              <w:widowControl w:val="0"/>
              <w:tabs>
                <w:tab w:val="left" w:pos="990"/>
              </w:tabs>
              <w:ind w:left="-108" w:right="-97"/>
              <w:jc w:val="center"/>
              <w:textAlignment w:val="baseline"/>
              <w:rPr>
                <w:sz w:val="28"/>
                <w:szCs w:val="28"/>
              </w:rPr>
            </w:pPr>
            <w:r>
              <w:rPr>
                <w:sz w:val="28"/>
                <w:szCs w:val="28"/>
              </w:rPr>
              <w:t>8.</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43B06475" w14:textId="77777777" w:rsidR="002C1FD1" w:rsidRDefault="002C1FD1" w:rsidP="00970B1A">
            <w:pPr>
              <w:widowControl w:val="0"/>
              <w:tabs>
                <w:tab w:val="left" w:pos="990"/>
              </w:tabs>
              <w:ind w:left="23"/>
              <w:jc w:val="both"/>
              <w:textAlignment w:val="baseline"/>
              <w:rPr>
                <w:bCs/>
                <w:sz w:val="28"/>
                <w:szCs w:val="28"/>
              </w:rPr>
            </w:pPr>
            <w:r>
              <w:rPr>
                <w:bCs/>
                <w:sz w:val="28"/>
                <w:szCs w:val="28"/>
              </w:rPr>
              <w:t>Сумарно, гривень</w:t>
            </w:r>
          </w:p>
          <w:p w14:paraId="610AAC87" w14:textId="77777777" w:rsidR="002C1FD1" w:rsidRDefault="002C1FD1" w:rsidP="00970B1A">
            <w:pPr>
              <w:widowControl w:val="0"/>
              <w:tabs>
                <w:tab w:val="left" w:pos="990"/>
              </w:tabs>
              <w:ind w:left="23"/>
              <w:jc w:val="both"/>
              <w:textAlignment w:val="baseline"/>
              <w:rPr>
                <w:bCs/>
                <w:sz w:val="28"/>
                <w:szCs w:val="28"/>
              </w:rPr>
            </w:pPr>
            <w:r>
              <w:rPr>
                <w:bCs/>
                <w:sz w:val="28"/>
                <w:szCs w:val="28"/>
              </w:rPr>
              <w:t>Формула:</w:t>
            </w:r>
          </w:p>
          <w:p w14:paraId="71899094" w14:textId="77777777" w:rsidR="002C1FD1" w:rsidRDefault="002C1FD1" w:rsidP="00970B1A">
            <w:pPr>
              <w:widowControl w:val="0"/>
              <w:tabs>
                <w:tab w:val="left" w:pos="990"/>
              </w:tabs>
              <w:ind w:left="23"/>
              <w:jc w:val="both"/>
              <w:textAlignment w:val="baseline"/>
              <w:rPr>
                <w:sz w:val="28"/>
                <w:szCs w:val="28"/>
              </w:rPr>
            </w:pPr>
            <w:r>
              <w:rPr>
                <w:bCs/>
                <w:sz w:val="28"/>
                <w:szCs w:val="28"/>
              </w:rPr>
              <w:t xml:space="preserve">відповідний стовпчик «разом» Х  кількість суб’єктів малого підприємництва, що </w:t>
            </w:r>
            <w:r>
              <w:rPr>
                <w:bCs/>
                <w:sz w:val="28"/>
                <w:szCs w:val="28"/>
              </w:rPr>
              <w:lastRenderedPageBreak/>
              <w:t>повинні виконати вимоги регулювання (рядок 6 Х рядок 7)</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tcPr>
          <w:p w14:paraId="457C804A" w14:textId="77777777" w:rsidR="002C1FD1" w:rsidRDefault="002C1FD1" w:rsidP="00970B1A">
            <w:pPr>
              <w:widowControl w:val="0"/>
              <w:tabs>
                <w:tab w:val="left" w:pos="990"/>
              </w:tabs>
              <w:ind w:right="-140"/>
              <w:jc w:val="center"/>
              <w:rPr>
                <w:sz w:val="28"/>
                <w:szCs w:val="28"/>
              </w:rPr>
            </w:pPr>
            <w:r>
              <w:rPr>
                <w:sz w:val="28"/>
                <w:szCs w:val="28"/>
              </w:rPr>
              <w:lastRenderedPageBreak/>
              <w:t>0,00 грн</w:t>
            </w:r>
          </w:p>
        </w:tc>
        <w:tc>
          <w:tcPr>
            <w:tcW w:w="1841" w:type="dxa"/>
            <w:gridSpan w:val="4"/>
            <w:tcBorders>
              <w:top w:val="single" w:sz="4" w:space="0" w:color="000000"/>
              <w:left w:val="single" w:sz="4" w:space="0" w:color="000000"/>
              <w:bottom w:val="single" w:sz="4" w:space="0" w:color="000000"/>
              <w:right w:val="single" w:sz="4" w:space="0" w:color="000000"/>
            </w:tcBorders>
            <w:shd w:val="clear" w:color="auto" w:fill="auto"/>
          </w:tcPr>
          <w:p w14:paraId="545280E8" w14:textId="77777777" w:rsidR="002C1FD1" w:rsidRDefault="002C1FD1" w:rsidP="00970B1A">
            <w:pPr>
              <w:widowControl w:val="0"/>
              <w:tabs>
                <w:tab w:val="left" w:pos="990"/>
              </w:tabs>
              <w:ind w:left="-76" w:right="-139"/>
              <w:jc w:val="center"/>
              <w:rPr>
                <w:sz w:val="28"/>
                <w:szCs w:val="28"/>
              </w:rPr>
            </w:pPr>
            <w:r>
              <w:rPr>
                <w:sz w:val="28"/>
                <w:szCs w:val="28"/>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7C281EF1" w14:textId="77777777" w:rsidR="002C1FD1" w:rsidRDefault="002C1FD1" w:rsidP="00970B1A">
            <w:pPr>
              <w:widowControl w:val="0"/>
              <w:tabs>
                <w:tab w:val="left" w:pos="990"/>
              </w:tabs>
              <w:ind w:left="-77" w:right="-95"/>
              <w:jc w:val="center"/>
            </w:pPr>
            <w:r>
              <w:rPr>
                <w:sz w:val="28"/>
                <w:szCs w:val="28"/>
              </w:rPr>
              <w:t>0,00 грн</w:t>
            </w:r>
          </w:p>
        </w:tc>
      </w:tr>
      <w:tr w:rsidR="002C1FD1" w14:paraId="06555C50" w14:textId="77777777" w:rsidTr="00970B1A">
        <w:tc>
          <w:tcPr>
            <w:tcW w:w="9653" w:type="dxa"/>
            <w:gridSpan w:val="11"/>
            <w:tcBorders>
              <w:top w:val="single" w:sz="4" w:space="0" w:color="000000"/>
              <w:left w:val="single" w:sz="4" w:space="0" w:color="000000"/>
              <w:bottom w:val="single" w:sz="4" w:space="0" w:color="000000"/>
              <w:right w:val="single" w:sz="4" w:space="0" w:color="000000"/>
            </w:tcBorders>
            <w:shd w:val="clear" w:color="auto" w:fill="auto"/>
          </w:tcPr>
          <w:p w14:paraId="40B8A316" w14:textId="77777777" w:rsidR="002C1FD1" w:rsidRDefault="002C1FD1" w:rsidP="00970B1A">
            <w:pPr>
              <w:widowControl w:val="0"/>
              <w:tabs>
                <w:tab w:val="left" w:pos="990"/>
              </w:tabs>
              <w:ind w:left="-108" w:right="-95"/>
              <w:jc w:val="center"/>
              <w:rPr>
                <w:b/>
                <w:sz w:val="28"/>
                <w:szCs w:val="28"/>
              </w:rPr>
            </w:pPr>
            <w:r>
              <w:rPr>
                <w:b/>
                <w:sz w:val="28"/>
              </w:rPr>
              <w:t>Оцінка вартості адміністративних процедур суб’єктів малого підприємництва щодо виконання регулювання</w:t>
            </w:r>
          </w:p>
        </w:tc>
      </w:tr>
      <w:tr w:rsidR="002C1FD1" w14:paraId="5275F586" w14:textId="77777777" w:rsidTr="00970B1A">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13C309F6" w14:textId="77777777" w:rsidR="002C1FD1" w:rsidRDefault="002C1FD1" w:rsidP="00970B1A">
            <w:pPr>
              <w:widowControl w:val="0"/>
              <w:tabs>
                <w:tab w:val="left" w:pos="990"/>
              </w:tabs>
              <w:jc w:val="center"/>
              <w:rPr>
                <w:sz w:val="28"/>
              </w:rPr>
            </w:pPr>
            <w:r>
              <w:rPr>
                <w:sz w:val="28"/>
              </w:rPr>
              <w:t>9.</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3C61CBE1" w14:textId="77777777" w:rsidR="002C1FD1" w:rsidRDefault="002C1FD1" w:rsidP="00970B1A">
            <w:pPr>
              <w:widowControl w:val="0"/>
              <w:tabs>
                <w:tab w:val="left" w:pos="990"/>
              </w:tabs>
              <w:jc w:val="both"/>
              <w:rPr>
                <w:sz w:val="28"/>
              </w:rPr>
            </w:pPr>
            <w:r>
              <w:rPr>
                <w:sz w:val="28"/>
              </w:rPr>
              <w:t>Процедури отримання первинної інформації про вимоги регулювання:</w:t>
            </w:r>
          </w:p>
          <w:p w14:paraId="0ED74258" w14:textId="77777777" w:rsidR="002C1FD1" w:rsidRDefault="002C1FD1" w:rsidP="00970B1A">
            <w:pPr>
              <w:widowControl w:val="0"/>
              <w:tabs>
                <w:tab w:val="left" w:pos="990"/>
              </w:tabs>
              <w:jc w:val="both"/>
              <w:rPr>
                <w:i/>
                <w:iCs/>
              </w:rPr>
            </w:pPr>
            <w:r>
              <w:rPr>
                <w:i/>
                <w:iCs/>
                <w:sz w:val="28"/>
              </w:rPr>
              <w:t>пошук та ознайомлення з нормативно-правовим актом</w:t>
            </w:r>
          </w:p>
          <w:p w14:paraId="7318E802" w14:textId="77777777" w:rsidR="002C1FD1" w:rsidRDefault="002C1FD1" w:rsidP="00970B1A">
            <w:pPr>
              <w:widowControl w:val="0"/>
              <w:tabs>
                <w:tab w:val="left" w:pos="990"/>
              </w:tabs>
              <w:jc w:val="both"/>
              <w:rPr>
                <w:b/>
                <w:sz w:val="28"/>
              </w:rPr>
            </w:pP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1D897DDA" w14:textId="77777777" w:rsidR="002C1FD1" w:rsidRDefault="002C1FD1" w:rsidP="00970B1A">
            <w:pPr>
              <w:widowControl w:val="0"/>
              <w:jc w:val="both"/>
              <w:rPr>
                <w:color w:val="000000"/>
              </w:rPr>
            </w:pPr>
            <w:r>
              <w:rPr>
                <w:color w:val="000000"/>
                <w:sz w:val="28"/>
              </w:rPr>
              <w:t>1 год. Х 40,46 грн = 40,46 грн</w:t>
            </w:r>
          </w:p>
          <w:p w14:paraId="3EADE80A" w14:textId="77777777" w:rsidR="002C1FD1" w:rsidRDefault="002C1FD1" w:rsidP="00970B1A">
            <w:pPr>
              <w:widowControl w:val="0"/>
              <w:jc w:val="both"/>
              <w:rPr>
                <w:color w:val="000000"/>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30ABAB4A" w14:textId="77777777" w:rsidR="002C1FD1" w:rsidRDefault="002C1FD1" w:rsidP="00970B1A">
            <w:pPr>
              <w:widowControl w:val="0"/>
              <w:tabs>
                <w:tab w:val="left" w:pos="990"/>
              </w:tabs>
              <w:ind w:left="-29"/>
              <w:jc w:val="center"/>
              <w:rPr>
                <w:sz w:val="28"/>
              </w:rPr>
            </w:pPr>
            <w:r>
              <w:rPr>
                <w:sz w:val="28"/>
              </w:rPr>
              <w:t>-</w:t>
            </w:r>
          </w:p>
          <w:p w14:paraId="44D6FFB0" w14:textId="77777777" w:rsidR="002C1FD1" w:rsidRDefault="002C1FD1" w:rsidP="00970B1A">
            <w:pPr>
              <w:widowControl w:val="0"/>
              <w:tabs>
                <w:tab w:val="left" w:pos="990"/>
              </w:tabs>
              <w:ind w:left="-29"/>
              <w:jc w:val="both"/>
              <w:rPr>
                <w:b/>
                <w:sz w:val="28"/>
              </w:rPr>
            </w:pP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Pr>
          <w:p w14:paraId="071BD98F" w14:textId="77777777" w:rsidR="002C1FD1" w:rsidRDefault="002C1FD1" w:rsidP="00970B1A">
            <w:pPr>
              <w:widowControl w:val="0"/>
              <w:tabs>
                <w:tab w:val="left" w:pos="990"/>
              </w:tabs>
              <w:jc w:val="center"/>
            </w:pPr>
            <w:r>
              <w:rPr>
                <w:sz w:val="28"/>
              </w:rPr>
              <w:t>40,46 грн</w:t>
            </w:r>
          </w:p>
        </w:tc>
      </w:tr>
      <w:tr w:rsidR="002C1FD1" w14:paraId="0CB0F168" w14:textId="77777777" w:rsidTr="00970B1A">
        <w:trPr>
          <w:trHeight w:val="1374"/>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125906D3" w14:textId="77777777" w:rsidR="002C1FD1" w:rsidRDefault="002C1FD1" w:rsidP="00970B1A">
            <w:pPr>
              <w:widowControl w:val="0"/>
              <w:tabs>
                <w:tab w:val="left" w:pos="990"/>
              </w:tabs>
              <w:jc w:val="center"/>
              <w:rPr>
                <w:sz w:val="28"/>
              </w:rPr>
            </w:pPr>
            <w:r>
              <w:rPr>
                <w:sz w:val="28"/>
              </w:rPr>
              <w:t>10.</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79848518" w14:textId="77777777" w:rsidR="00C700C3" w:rsidRPr="00626EEB" w:rsidRDefault="002C1FD1" w:rsidP="00970B1A">
            <w:pPr>
              <w:widowControl w:val="0"/>
              <w:jc w:val="both"/>
              <w:rPr>
                <w:color w:val="000000"/>
                <w:sz w:val="28"/>
                <w:lang w:val="uk-UA"/>
              </w:rPr>
            </w:pPr>
            <w:r w:rsidRPr="00626EEB">
              <w:rPr>
                <w:color w:val="000000"/>
                <w:sz w:val="28"/>
              </w:rPr>
              <w:t>Процедури організації виконання вимог регулювання</w:t>
            </w:r>
            <w:r w:rsidR="00C700C3" w:rsidRPr="00626EEB">
              <w:rPr>
                <w:color w:val="000000"/>
                <w:sz w:val="28"/>
                <w:lang w:val="uk-UA"/>
              </w:rPr>
              <w:t xml:space="preserve"> </w:t>
            </w:r>
          </w:p>
          <w:p w14:paraId="555E4042" w14:textId="13872DD2" w:rsidR="002C1FD1" w:rsidRPr="00626EEB" w:rsidRDefault="00334139" w:rsidP="00334139">
            <w:pPr>
              <w:widowControl w:val="0"/>
              <w:jc w:val="both"/>
              <w:rPr>
                <w:color w:val="000000"/>
              </w:rPr>
            </w:pPr>
            <w:r w:rsidRPr="00626EEB">
              <w:rPr>
                <w:color w:val="000000"/>
                <w:sz w:val="28"/>
                <w:lang w:val="uk-UA"/>
              </w:rPr>
              <w:t>(внутрішнє навчання, ознайомлення з СОП)</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1BD4010A" w14:textId="77777777" w:rsidR="002C1FD1" w:rsidRPr="00626EEB" w:rsidRDefault="002C1FD1" w:rsidP="00970B1A">
            <w:pPr>
              <w:widowControl w:val="0"/>
              <w:jc w:val="both"/>
              <w:rPr>
                <w:color w:val="000000"/>
              </w:rPr>
            </w:pPr>
            <w:r w:rsidRPr="00626EEB">
              <w:rPr>
                <w:sz w:val="28"/>
              </w:rPr>
              <w:t>8 годин Х 40,46 грн = 323,68 грн</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2F38A70A" w14:textId="77777777" w:rsidR="002C1FD1" w:rsidRDefault="002C1FD1" w:rsidP="00970B1A">
            <w:pPr>
              <w:widowControl w:val="0"/>
              <w:jc w:val="center"/>
              <w:rPr>
                <w:color w:val="000000"/>
              </w:rPr>
            </w:pPr>
            <w:r>
              <w:rPr>
                <w:color w:val="000000"/>
                <w:sz w:val="28"/>
              </w:rPr>
              <w:t>-</w:t>
            </w: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Pr>
          <w:p w14:paraId="2B6CEC46" w14:textId="77777777" w:rsidR="002C1FD1" w:rsidRDefault="002C1FD1" w:rsidP="00970B1A">
            <w:pPr>
              <w:widowControl w:val="0"/>
              <w:jc w:val="center"/>
              <w:rPr>
                <w:color w:val="000000"/>
              </w:rPr>
            </w:pPr>
            <w:r>
              <w:rPr>
                <w:color w:val="000000"/>
                <w:sz w:val="28"/>
              </w:rPr>
              <w:t>323,68 грн</w:t>
            </w:r>
          </w:p>
        </w:tc>
      </w:tr>
      <w:tr w:rsidR="002C1FD1" w14:paraId="37DC9331" w14:textId="77777777" w:rsidTr="00970B1A">
        <w:trPr>
          <w:trHeight w:val="557"/>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7B29CA31" w14:textId="77777777" w:rsidR="002C1FD1" w:rsidRDefault="002C1FD1" w:rsidP="00970B1A">
            <w:pPr>
              <w:widowControl w:val="0"/>
              <w:tabs>
                <w:tab w:val="left" w:pos="990"/>
              </w:tabs>
              <w:jc w:val="center"/>
              <w:rPr>
                <w:sz w:val="28"/>
              </w:rPr>
            </w:pPr>
            <w:r>
              <w:rPr>
                <w:sz w:val="28"/>
              </w:rPr>
              <w:t>11.</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0D3EA879" w14:textId="77777777" w:rsidR="002C1FD1" w:rsidRDefault="002C1FD1" w:rsidP="00970B1A">
            <w:pPr>
              <w:widowControl w:val="0"/>
              <w:jc w:val="both"/>
              <w:rPr>
                <w:sz w:val="28"/>
              </w:rPr>
            </w:pPr>
            <w:r>
              <w:rPr>
                <w:sz w:val="28"/>
              </w:rPr>
              <w:t>Процедури офіційного звітування</w:t>
            </w:r>
          </w:p>
          <w:p w14:paraId="37D1E860" w14:textId="3CEDE60E" w:rsidR="002C1FD1" w:rsidRDefault="002C1FD1" w:rsidP="00970B1A">
            <w:pPr>
              <w:widowControl w:val="0"/>
              <w:spacing w:after="200" w:line="276" w:lineRule="auto"/>
              <w:jc w:val="both"/>
              <w:rPr>
                <w:sz w:val="28"/>
              </w:rPr>
            </w:pP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0ACC6A1E" w14:textId="59D04889" w:rsidR="002C1FD1" w:rsidRPr="00D64ACC" w:rsidRDefault="00D64ACC" w:rsidP="00970B1A">
            <w:pPr>
              <w:widowControl w:val="0"/>
              <w:jc w:val="center"/>
              <w:rPr>
                <w:sz w:val="28"/>
                <w:lang w:val="uk-UA"/>
              </w:rPr>
            </w:pPr>
            <w:r>
              <w:rPr>
                <w:sz w:val="28"/>
                <w:lang w:val="uk-UA"/>
              </w:rPr>
              <w:t>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5F0FC010" w14:textId="77777777" w:rsidR="002C1FD1" w:rsidRDefault="002C1FD1" w:rsidP="00970B1A">
            <w:pPr>
              <w:widowControl w:val="0"/>
              <w:jc w:val="center"/>
              <w:rPr>
                <w:sz w:val="28"/>
              </w:rPr>
            </w:pPr>
            <w:r>
              <w:rPr>
                <w:sz w:val="28"/>
              </w:rPr>
              <w:t>0,00</w:t>
            </w: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Pr>
          <w:p w14:paraId="7A48045E" w14:textId="37328954" w:rsidR="002C1FD1" w:rsidRPr="00D64ACC" w:rsidRDefault="00D64ACC" w:rsidP="00970B1A">
            <w:pPr>
              <w:widowControl w:val="0"/>
              <w:jc w:val="center"/>
              <w:rPr>
                <w:sz w:val="28"/>
                <w:lang w:val="uk-UA"/>
              </w:rPr>
            </w:pPr>
            <w:r>
              <w:rPr>
                <w:sz w:val="28"/>
                <w:lang w:val="uk-UA"/>
              </w:rPr>
              <w:t>0,00</w:t>
            </w:r>
          </w:p>
        </w:tc>
      </w:tr>
      <w:tr w:rsidR="002C1FD1" w14:paraId="05977586" w14:textId="77777777" w:rsidTr="00970B1A">
        <w:trPr>
          <w:trHeight w:val="589"/>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2407A12F" w14:textId="77777777" w:rsidR="002C1FD1" w:rsidRDefault="002C1FD1" w:rsidP="00970B1A">
            <w:pPr>
              <w:widowControl w:val="0"/>
              <w:tabs>
                <w:tab w:val="left" w:pos="990"/>
              </w:tabs>
              <w:jc w:val="center"/>
              <w:rPr>
                <w:sz w:val="28"/>
              </w:rPr>
            </w:pPr>
            <w:r>
              <w:rPr>
                <w:sz w:val="28"/>
              </w:rPr>
              <w:t>12.</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53BF4E82" w14:textId="77777777" w:rsidR="002C1FD1" w:rsidRDefault="002C1FD1" w:rsidP="00970B1A">
            <w:pPr>
              <w:widowControl w:val="0"/>
              <w:jc w:val="both"/>
              <w:rPr>
                <w:sz w:val="28"/>
              </w:rPr>
            </w:pPr>
            <w:r>
              <w:rPr>
                <w:sz w:val="28"/>
              </w:rPr>
              <w:t>Процедури щодо забезпечення процесу перевірок</w:t>
            </w:r>
          </w:p>
          <w:p w14:paraId="6D33A12C" w14:textId="77777777" w:rsidR="002C1FD1" w:rsidRDefault="002C1FD1" w:rsidP="00970B1A">
            <w:pPr>
              <w:widowControl w:val="0"/>
              <w:jc w:val="both"/>
              <w:rPr>
                <w:color w:val="C9211E"/>
              </w:rPr>
            </w:pP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70BB0DEA" w14:textId="77777777" w:rsidR="002C1FD1" w:rsidRDefault="002C1FD1" w:rsidP="00970B1A">
            <w:pPr>
              <w:widowControl w:val="0"/>
              <w:jc w:val="center"/>
              <w:rPr>
                <w:sz w:val="28"/>
              </w:rPr>
            </w:pPr>
            <w:r>
              <w:rPr>
                <w:sz w:val="28"/>
              </w:rPr>
              <w:t>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5311D0CE" w14:textId="77777777" w:rsidR="002C1FD1" w:rsidRDefault="002C1FD1" w:rsidP="00970B1A">
            <w:pPr>
              <w:widowControl w:val="0"/>
              <w:jc w:val="center"/>
              <w:rPr>
                <w:sz w:val="28"/>
              </w:rPr>
            </w:pPr>
            <w:r>
              <w:rPr>
                <w:sz w:val="28"/>
              </w:rPr>
              <w:t>0,00</w:t>
            </w: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Pr>
          <w:p w14:paraId="6D843FFB" w14:textId="77777777" w:rsidR="002C1FD1" w:rsidRDefault="002C1FD1" w:rsidP="00970B1A">
            <w:pPr>
              <w:widowControl w:val="0"/>
              <w:jc w:val="center"/>
              <w:rPr>
                <w:sz w:val="28"/>
              </w:rPr>
            </w:pPr>
            <w:r>
              <w:rPr>
                <w:sz w:val="28"/>
              </w:rPr>
              <w:t>0,00</w:t>
            </w:r>
          </w:p>
        </w:tc>
      </w:tr>
      <w:tr w:rsidR="002C1FD1" w14:paraId="4169B168" w14:textId="77777777" w:rsidTr="00970B1A">
        <w:trPr>
          <w:trHeight w:val="414"/>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1E845A8B" w14:textId="77777777" w:rsidR="002C1FD1" w:rsidRDefault="002C1FD1" w:rsidP="00970B1A">
            <w:pPr>
              <w:widowControl w:val="0"/>
              <w:tabs>
                <w:tab w:val="left" w:pos="990"/>
              </w:tabs>
              <w:jc w:val="center"/>
              <w:rPr>
                <w:sz w:val="28"/>
              </w:rPr>
            </w:pP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56923733" w14:textId="77777777" w:rsidR="002C1FD1" w:rsidRDefault="002C1FD1" w:rsidP="00970B1A">
            <w:pPr>
              <w:widowControl w:val="0"/>
              <w:jc w:val="both"/>
              <w:rPr>
                <w:sz w:val="28"/>
              </w:rPr>
            </w:pPr>
            <w:r>
              <w:rPr>
                <w:sz w:val="28"/>
              </w:rPr>
              <w:t>Інші процедури:</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425C7BEA" w14:textId="77777777" w:rsidR="002C1FD1" w:rsidRDefault="002C1FD1" w:rsidP="00970B1A">
            <w:pPr>
              <w:widowControl w:val="0"/>
              <w:jc w:val="center"/>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10A986C" w14:textId="77777777" w:rsidR="002C1FD1" w:rsidRDefault="002C1FD1" w:rsidP="00970B1A">
            <w:pPr>
              <w:widowControl w:val="0"/>
              <w:jc w:val="center"/>
              <w:rPr>
                <w:sz w:val="28"/>
              </w:rPr>
            </w:pP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Pr>
          <w:p w14:paraId="3E864DF6" w14:textId="77777777" w:rsidR="002C1FD1" w:rsidRDefault="002C1FD1" w:rsidP="00970B1A">
            <w:pPr>
              <w:widowControl w:val="0"/>
              <w:jc w:val="center"/>
              <w:rPr>
                <w:sz w:val="28"/>
              </w:rPr>
            </w:pPr>
          </w:p>
        </w:tc>
      </w:tr>
      <w:tr w:rsidR="002C1FD1" w14:paraId="67254FE4" w14:textId="77777777" w:rsidTr="00970B1A">
        <w:trPr>
          <w:trHeight w:val="291"/>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0EC7B0DC" w14:textId="77777777" w:rsidR="002C1FD1" w:rsidRDefault="002C1FD1" w:rsidP="00970B1A">
            <w:pPr>
              <w:widowControl w:val="0"/>
              <w:tabs>
                <w:tab w:val="left" w:pos="990"/>
              </w:tabs>
              <w:jc w:val="center"/>
              <w:rPr>
                <w:sz w:val="28"/>
              </w:rPr>
            </w:pPr>
            <w:r>
              <w:rPr>
                <w:sz w:val="28"/>
              </w:rPr>
              <w:t>13.</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1DD8A5BD" w14:textId="77777777" w:rsidR="002C1FD1" w:rsidRDefault="002C1FD1" w:rsidP="00970B1A">
            <w:pPr>
              <w:widowControl w:val="0"/>
              <w:jc w:val="both"/>
              <w:rPr>
                <w:sz w:val="28"/>
              </w:rPr>
            </w:pPr>
            <w:r>
              <w:rPr>
                <w:sz w:val="28"/>
              </w:rPr>
              <w:t>Разом, гривень</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1B5B17E2" w14:textId="33183D36" w:rsidR="002C1FD1" w:rsidRPr="00626EEB" w:rsidRDefault="00C700C3" w:rsidP="00970B1A">
            <w:pPr>
              <w:widowControl w:val="0"/>
              <w:ind w:left="-169" w:right="-97"/>
              <w:jc w:val="center"/>
            </w:pPr>
            <w:r w:rsidRPr="00626EEB">
              <w:rPr>
                <w:sz w:val="28"/>
                <w:lang w:val="uk-UA"/>
              </w:rPr>
              <w:t>364, 14 грн</w:t>
            </w:r>
            <w:r w:rsidR="002C1FD1" w:rsidRPr="00626EEB">
              <w:rPr>
                <w:sz w:val="28"/>
              </w:rPr>
              <w:t xml:space="preserve">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10AFF2E0" w14:textId="77777777" w:rsidR="002C1FD1" w:rsidRPr="00626EEB" w:rsidRDefault="002C1FD1" w:rsidP="00970B1A">
            <w:pPr>
              <w:widowControl w:val="0"/>
              <w:jc w:val="center"/>
            </w:pPr>
            <w:r w:rsidRPr="00626EEB">
              <w:rPr>
                <w:sz w:val="28"/>
              </w:rPr>
              <w:t>Х</w:t>
            </w: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Pr>
          <w:p w14:paraId="49053093" w14:textId="739B857E" w:rsidR="002C1FD1" w:rsidRPr="00626EEB" w:rsidRDefault="00C700C3" w:rsidP="00970B1A">
            <w:pPr>
              <w:widowControl w:val="0"/>
              <w:ind w:left="-169" w:right="-97"/>
              <w:jc w:val="center"/>
            </w:pPr>
            <w:r w:rsidRPr="00626EEB">
              <w:rPr>
                <w:sz w:val="28"/>
                <w:lang w:val="uk-UA"/>
              </w:rPr>
              <w:t>364, 14</w:t>
            </w:r>
            <w:r w:rsidR="002C1FD1" w:rsidRPr="00626EEB">
              <w:rPr>
                <w:sz w:val="28"/>
              </w:rPr>
              <w:t xml:space="preserve"> грн</w:t>
            </w:r>
          </w:p>
        </w:tc>
      </w:tr>
      <w:tr w:rsidR="00C700C3" w14:paraId="62C7A873" w14:textId="77777777" w:rsidTr="00970B1A">
        <w:trPr>
          <w:trHeight w:val="1374"/>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1D76CB87" w14:textId="77777777" w:rsidR="00C700C3" w:rsidRDefault="00C700C3" w:rsidP="00C700C3">
            <w:pPr>
              <w:widowControl w:val="0"/>
              <w:tabs>
                <w:tab w:val="left" w:pos="990"/>
              </w:tabs>
              <w:jc w:val="center"/>
              <w:rPr>
                <w:sz w:val="28"/>
              </w:rPr>
            </w:pPr>
            <w:r>
              <w:rPr>
                <w:sz w:val="28"/>
              </w:rPr>
              <w:t>14.</w:t>
            </w: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716AAA85" w14:textId="77777777" w:rsidR="00C700C3" w:rsidRDefault="00C700C3" w:rsidP="00C700C3">
            <w:pPr>
              <w:widowControl w:val="0"/>
              <w:jc w:val="both"/>
              <w:rPr>
                <w:b/>
                <w:sz w:val="28"/>
              </w:rPr>
            </w:pPr>
            <w:r>
              <w:rPr>
                <w:sz w:val="28"/>
              </w:rPr>
              <w:t>Кількість суб’єктів малого підприємництва, що повинні виконати вимоги регулювання, одиниць</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241C9E2A" w14:textId="19B45B5F" w:rsidR="00C700C3" w:rsidRPr="00626EEB" w:rsidRDefault="00C700C3" w:rsidP="00C700C3">
            <w:pPr>
              <w:widowControl w:val="0"/>
              <w:ind w:left="-169" w:right="-97"/>
              <w:jc w:val="center"/>
              <w:rPr>
                <w:color w:val="FF0000"/>
                <w:lang w:val="uk-UA"/>
              </w:rPr>
            </w:pPr>
            <w:r w:rsidRPr="00626EEB">
              <w:rPr>
                <w:sz w:val="28"/>
                <w:szCs w:val="28"/>
                <w:lang w:val="uk-UA"/>
              </w:rPr>
              <w:t>5478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8EC6FD2" w14:textId="30BB4501" w:rsidR="00C700C3" w:rsidRPr="00626EEB" w:rsidRDefault="00C700C3" w:rsidP="00C700C3">
            <w:pPr>
              <w:widowControl w:val="0"/>
              <w:jc w:val="center"/>
              <w:rPr>
                <w:color w:val="FF0000"/>
              </w:rPr>
            </w:pPr>
            <w:r w:rsidRPr="00626EEB">
              <w:rPr>
                <w:sz w:val="28"/>
                <w:szCs w:val="28"/>
              </w:rPr>
              <w:t>--</w:t>
            </w: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Pr>
          <w:p w14:paraId="218ABED5" w14:textId="58751B5A" w:rsidR="00C700C3" w:rsidRPr="00626EEB" w:rsidRDefault="00C700C3" w:rsidP="00C700C3">
            <w:pPr>
              <w:widowControl w:val="0"/>
              <w:ind w:left="-169" w:right="-97"/>
              <w:jc w:val="center"/>
              <w:rPr>
                <w:color w:val="FF0000"/>
                <w:lang w:val="uk-UA"/>
              </w:rPr>
            </w:pPr>
            <w:r w:rsidRPr="00626EEB">
              <w:rPr>
                <w:sz w:val="28"/>
                <w:szCs w:val="28"/>
                <w:lang w:val="uk-UA"/>
              </w:rPr>
              <w:t>5478</w:t>
            </w:r>
          </w:p>
        </w:tc>
      </w:tr>
      <w:tr w:rsidR="002C1FD1" w14:paraId="11E71E93" w14:textId="77777777" w:rsidTr="00970B1A">
        <w:trPr>
          <w:trHeight w:val="1374"/>
        </w:trPr>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20963106" w14:textId="77777777" w:rsidR="002C1FD1" w:rsidRDefault="002C1FD1" w:rsidP="00970B1A">
            <w:pPr>
              <w:widowControl w:val="0"/>
              <w:tabs>
                <w:tab w:val="left" w:pos="990"/>
              </w:tabs>
              <w:jc w:val="center"/>
              <w:rPr>
                <w:sz w:val="28"/>
              </w:rPr>
            </w:pPr>
          </w:p>
        </w:tc>
        <w:tc>
          <w:tcPr>
            <w:tcW w:w="3672" w:type="dxa"/>
            <w:gridSpan w:val="3"/>
            <w:tcBorders>
              <w:top w:val="single" w:sz="4" w:space="0" w:color="000000"/>
              <w:left w:val="single" w:sz="4" w:space="0" w:color="000000"/>
              <w:bottom w:val="single" w:sz="4" w:space="0" w:color="000000"/>
              <w:right w:val="single" w:sz="4" w:space="0" w:color="000000"/>
            </w:tcBorders>
            <w:shd w:val="clear" w:color="auto" w:fill="auto"/>
          </w:tcPr>
          <w:p w14:paraId="3CE38693" w14:textId="77777777" w:rsidR="002C1FD1" w:rsidRDefault="002C1FD1" w:rsidP="00970B1A">
            <w:pPr>
              <w:widowControl w:val="0"/>
              <w:jc w:val="both"/>
              <w:rPr>
                <w:sz w:val="28"/>
              </w:rPr>
            </w:pPr>
            <w:r>
              <w:rPr>
                <w:sz w:val="28"/>
              </w:rPr>
              <w:t>Сумарно, гривень</w:t>
            </w:r>
          </w:p>
          <w:p w14:paraId="7FAE959B" w14:textId="77777777" w:rsidR="002C1FD1" w:rsidRDefault="002C1FD1" w:rsidP="00970B1A">
            <w:pPr>
              <w:widowControl w:val="0"/>
              <w:jc w:val="both"/>
              <w:rPr>
                <w:sz w:val="28"/>
              </w:rPr>
            </w:pP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tcPr>
          <w:p w14:paraId="67AE6433" w14:textId="453667EB" w:rsidR="002C1FD1" w:rsidRPr="00626EEB" w:rsidRDefault="00024962" w:rsidP="00970B1A">
            <w:pPr>
              <w:widowControl w:val="0"/>
              <w:ind w:right="-97"/>
              <w:jc w:val="center"/>
            </w:pPr>
            <w:r w:rsidRPr="00626EEB">
              <w:rPr>
                <w:sz w:val="28"/>
                <w:lang w:val="uk-UA"/>
              </w:rPr>
              <w:t>1994758,92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2846F356" w14:textId="77777777" w:rsidR="002C1FD1" w:rsidRPr="00626EEB" w:rsidRDefault="002C1FD1" w:rsidP="00970B1A">
            <w:pPr>
              <w:widowControl w:val="0"/>
              <w:jc w:val="center"/>
            </w:pPr>
            <w:r w:rsidRPr="00626EEB">
              <w:rPr>
                <w:sz w:val="28"/>
              </w:rPr>
              <w:t>Х</w:t>
            </w: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Pr>
          <w:p w14:paraId="44F1F8EB" w14:textId="10363429" w:rsidR="002C1FD1" w:rsidRPr="00626EEB" w:rsidRDefault="00024962" w:rsidP="00970B1A">
            <w:pPr>
              <w:widowControl w:val="0"/>
              <w:ind w:right="-97"/>
              <w:jc w:val="center"/>
            </w:pPr>
            <w:r w:rsidRPr="00626EEB">
              <w:rPr>
                <w:sz w:val="28"/>
                <w:lang w:val="uk-UA"/>
              </w:rPr>
              <w:t>1994758,92</w:t>
            </w:r>
          </w:p>
        </w:tc>
      </w:tr>
    </w:tbl>
    <w:p w14:paraId="6A8CA0A7" w14:textId="77777777" w:rsidR="002C1FD1" w:rsidRDefault="002C1FD1" w:rsidP="002C1FD1">
      <w:pPr>
        <w:jc w:val="both"/>
        <w:rPr>
          <w:b/>
          <w:color w:val="FF0000"/>
          <w:sz w:val="28"/>
        </w:rPr>
      </w:pPr>
    </w:p>
    <w:p w14:paraId="2FFC09CD" w14:textId="77777777" w:rsidR="002C1FD1" w:rsidRDefault="002C1FD1" w:rsidP="002C1FD1">
      <w:pPr>
        <w:ind w:firstLine="709"/>
        <w:jc w:val="both"/>
        <w:rPr>
          <w:b/>
          <w:sz w:val="28"/>
        </w:rPr>
      </w:pPr>
      <w:r>
        <w:rPr>
          <w:b/>
          <w:sz w:val="28"/>
        </w:rPr>
        <w:t>4. Бюджетні витрати на адміністрування регулювання суб’єктів малого підприємництва.</w:t>
      </w:r>
    </w:p>
    <w:p w14:paraId="7310BCDC" w14:textId="77777777" w:rsidR="002C1FD1" w:rsidRDefault="002C1FD1" w:rsidP="002C1FD1">
      <w:pPr>
        <w:ind w:firstLine="709"/>
        <w:jc w:val="both"/>
        <w:rPr>
          <w:sz w:val="28"/>
        </w:rPr>
      </w:pPr>
      <w:r>
        <w:rPr>
          <w:sz w:val="28"/>
        </w:rPr>
        <w:t>Додаткові витрати на виконання вимог регуляторного акту з боку органів виконавчої влади або органів місцевого самоврядування відсутні.</w:t>
      </w:r>
    </w:p>
    <w:p w14:paraId="642A3762" w14:textId="77777777" w:rsidR="002C1FD1" w:rsidRDefault="002C1FD1" w:rsidP="002C1FD1">
      <w:pPr>
        <w:ind w:firstLine="709"/>
        <w:jc w:val="both"/>
        <w:rPr>
          <w:sz w:val="28"/>
        </w:rPr>
      </w:pPr>
      <w:r>
        <w:rPr>
          <w:sz w:val="28"/>
        </w:rPr>
        <w:t>Витрати на виконання вимог регуляторного акту з боку органів виконавчої влади або органів місцевого самоврядування будуть відповідати витратам на заробітну плату співробітників, які за функціональними обов’язками уже здійснюють та в подальшому здійснюватимуть відповідні заходи.</w:t>
      </w:r>
    </w:p>
    <w:p w14:paraId="429BA75B" w14:textId="77777777" w:rsidR="002C1FD1" w:rsidRDefault="002C1FD1" w:rsidP="002C1FD1">
      <w:pPr>
        <w:ind w:firstLine="708"/>
        <w:jc w:val="both"/>
        <w:rPr>
          <w:sz w:val="28"/>
        </w:rPr>
      </w:pPr>
      <w:r>
        <w:rPr>
          <w:sz w:val="28"/>
        </w:rPr>
        <w:lastRenderedPageBreak/>
        <w:t>Державне регулювання не передбачає утворення нового державного органу або нового структурного підрозділу діючого органу.</w:t>
      </w:r>
    </w:p>
    <w:p w14:paraId="6B750EED" w14:textId="77777777" w:rsidR="002C1FD1" w:rsidRPr="00B028C1" w:rsidRDefault="002C1FD1" w:rsidP="002C1FD1">
      <w:pPr>
        <w:shd w:val="clear" w:color="auto" w:fill="FFFFFF"/>
        <w:spacing w:after="150"/>
        <w:ind w:firstLine="450"/>
        <w:jc w:val="both"/>
        <w:rPr>
          <w:b/>
          <w:color w:val="000000" w:themeColor="text1"/>
          <w:sz w:val="28"/>
          <w:szCs w:val="28"/>
          <w:lang w:eastAsia="en-US"/>
        </w:rPr>
      </w:pPr>
      <w:bookmarkStart w:id="6" w:name="n215"/>
      <w:bookmarkEnd w:id="6"/>
    </w:p>
    <w:p w14:paraId="04CA8446" w14:textId="77777777" w:rsidR="002C1FD1" w:rsidRPr="00B028C1" w:rsidRDefault="002C1FD1" w:rsidP="002C1FD1">
      <w:pPr>
        <w:ind w:firstLine="708"/>
        <w:jc w:val="both"/>
        <w:rPr>
          <w:b/>
          <w:color w:val="000000" w:themeColor="text1"/>
          <w:sz w:val="28"/>
          <w:shd w:val="clear" w:color="auto" w:fill="FFFFFF"/>
        </w:rPr>
      </w:pPr>
      <w:r w:rsidRPr="00B028C1">
        <w:rPr>
          <w:b/>
          <w:color w:val="000000" w:themeColor="text1"/>
          <w:sz w:val="28"/>
          <w:shd w:val="clear" w:color="auto" w:fill="FFFFFF"/>
        </w:rPr>
        <w:t>5. Розрахунок сумарних витрат суб’єктів малого підприємництва, що виникають на виконання вимог регулювання.</w:t>
      </w:r>
    </w:p>
    <w:p w14:paraId="684133BD" w14:textId="77777777" w:rsidR="002C1FD1" w:rsidRPr="00B028C1" w:rsidRDefault="002C1FD1" w:rsidP="002C1FD1">
      <w:pPr>
        <w:ind w:firstLine="708"/>
        <w:jc w:val="both"/>
        <w:rPr>
          <w:color w:val="000000" w:themeColor="text1"/>
          <w:shd w:val="clear" w:color="auto" w:fill="FFFFFF"/>
        </w:rPr>
      </w:pPr>
    </w:p>
    <w:tbl>
      <w:tblPr>
        <w:tblW w:w="9340" w:type="dxa"/>
        <w:tblInd w:w="4" w:type="dxa"/>
        <w:tblLayout w:type="fixed"/>
        <w:tblCellMar>
          <w:left w:w="14" w:type="dxa"/>
          <w:right w:w="14" w:type="dxa"/>
        </w:tblCellMar>
        <w:tblLook w:val="0000" w:firstRow="0" w:lastRow="0" w:firstColumn="0" w:lastColumn="0" w:noHBand="0" w:noVBand="0"/>
      </w:tblPr>
      <w:tblGrid>
        <w:gridCol w:w="733"/>
        <w:gridCol w:w="4852"/>
        <w:gridCol w:w="1975"/>
        <w:gridCol w:w="1780"/>
      </w:tblGrid>
      <w:tr w:rsidR="00B028C1" w:rsidRPr="00B028C1" w14:paraId="358D3F43"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6AD059" w14:textId="77777777" w:rsidR="002C1FD1" w:rsidRPr="00B028C1" w:rsidRDefault="002C1FD1" w:rsidP="00970B1A">
            <w:pPr>
              <w:widowControl w:val="0"/>
              <w:jc w:val="center"/>
              <w:rPr>
                <w:color w:val="000000" w:themeColor="text1"/>
                <w:sz w:val="28"/>
                <w:szCs w:val="28"/>
              </w:rPr>
            </w:pPr>
            <w:r w:rsidRPr="00B028C1">
              <w:rPr>
                <w:color w:val="000000" w:themeColor="text1"/>
                <w:sz w:val="28"/>
                <w:szCs w:val="28"/>
              </w:rPr>
              <w:t>№ п/п</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C7B562" w14:textId="77777777" w:rsidR="002C1FD1" w:rsidRPr="00B028C1" w:rsidRDefault="002C1FD1" w:rsidP="00970B1A">
            <w:pPr>
              <w:widowControl w:val="0"/>
              <w:jc w:val="center"/>
              <w:rPr>
                <w:color w:val="000000" w:themeColor="text1"/>
                <w:sz w:val="28"/>
                <w:szCs w:val="28"/>
              </w:rPr>
            </w:pPr>
            <w:r w:rsidRPr="00B028C1">
              <w:rPr>
                <w:color w:val="000000" w:themeColor="text1"/>
                <w:sz w:val="28"/>
                <w:szCs w:val="28"/>
              </w:rPr>
              <w:t>Показник</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863C48" w14:textId="77777777" w:rsidR="002C1FD1" w:rsidRPr="00B028C1" w:rsidRDefault="002C1FD1" w:rsidP="00970B1A">
            <w:pPr>
              <w:widowControl w:val="0"/>
              <w:jc w:val="center"/>
              <w:rPr>
                <w:color w:val="000000" w:themeColor="text1"/>
                <w:sz w:val="28"/>
                <w:szCs w:val="28"/>
              </w:rPr>
            </w:pPr>
            <w:r w:rsidRPr="00B028C1">
              <w:rPr>
                <w:color w:val="000000" w:themeColor="text1"/>
                <w:sz w:val="28"/>
                <w:szCs w:val="28"/>
              </w:rPr>
              <w:t>Перший рік регулювання (стартовий)</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C35B2A" w14:textId="77777777" w:rsidR="002C1FD1" w:rsidRPr="00B028C1" w:rsidRDefault="002C1FD1" w:rsidP="00970B1A">
            <w:pPr>
              <w:widowControl w:val="0"/>
              <w:jc w:val="center"/>
              <w:rPr>
                <w:color w:val="000000" w:themeColor="text1"/>
                <w:sz w:val="28"/>
                <w:szCs w:val="28"/>
              </w:rPr>
            </w:pPr>
            <w:r w:rsidRPr="00B028C1">
              <w:rPr>
                <w:color w:val="000000" w:themeColor="text1"/>
                <w:sz w:val="28"/>
                <w:szCs w:val="28"/>
              </w:rPr>
              <w:t>За п’ять років</w:t>
            </w:r>
          </w:p>
        </w:tc>
      </w:tr>
      <w:tr w:rsidR="00B028C1" w:rsidRPr="00B028C1" w14:paraId="08DA7D36"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C0C17D" w14:textId="77777777" w:rsidR="002C1FD1" w:rsidRPr="00B028C1" w:rsidRDefault="002C1FD1" w:rsidP="00970B1A">
            <w:pPr>
              <w:widowControl w:val="0"/>
              <w:jc w:val="center"/>
              <w:rPr>
                <w:color w:val="000000" w:themeColor="text1"/>
                <w:sz w:val="28"/>
                <w:szCs w:val="28"/>
              </w:rPr>
            </w:pPr>
            <w:r w:rsidRPr="00B028C1">
              <w:rPr>
                <w:color w:val="000000" w:themeColor="text1"/>
                <w:sz w:val="28"/>
                <w:szCs w:val="28"/>
              </w:rPr>
              <w:t>1</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CB8B37" w14:textId="77777777" w:rsidR="002C1FD1" w:rsidRPr="00B028C1" w:rsidRDefault="002C1FD1" w:rsidP="00970B1A">
            <w:pPr>
              <w:widowControl w:val="0"/>
              <w:rPr>
                <w:color w:val="000000" w:themeColor="text1"/>
                <w:sz w:val="28"/>
                <w:szCs w:val="28"/>
              </w:rPr>
            </w:pPr>
            <w:r w:rsidRPr="00B028C1">
              <w:rPr>
                <w:color w:val="000000" w:themeColor="text1"/>
                <w:sz w:val="28"/>
                <w:szCs w:val="28"/>
              </w:rPr>
              <w:t>Оцінка “прямих” витрат суб’єктів малого підприємництва на виконання регулювання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A8764D" w14:textId="77777777" w:rsidR="002C1FD1" w:rsidRPr="00B028C1" w:rsidRDefault="002C1FD1" w:rsidP="00970B1A">
            <w:pPr>
              <w:widowControl w:val="0"/>
              <w:jc w:val="center"/>
              <w:rPr>
                <w:color w:val="000000" w:themeColor="text1"/>
                <w:sz w:val="28"/>
                <w:szCs w:val="28"/>
              </w:rPr>
            </w:pPr>
            <w:r w:rsidRPr="00B028C1">
              <w:rPr>
                <w:color w:val="000000" w:themeColor="text1"/>
                <w:sz w:val="28"/>
                <w:szCs w:val="28"/>
              </w:rPr>
              <w:t>0</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CF4016" w14:textId="77777777" w:rsidR="002C1FD1" w:rsidRPr="00B028C1" w:rsidRDefault="002C1FD1" w:rsidP="00970B1A">
            <w:pPr>
              <w:widowControl w:val="0"/>
              <w:jc w:val="center"/>
              <w:rPr>
                <w:color w:val="000000" w:themeColor="text1"/>
                <w:sz w:val="28"/>
                <w:szCs w:val="28"/>
              </w:rPr>
            </w:pPr>
            <w:r w:rsidRPr="00B028C1">
              <w:rPr>
                <w:color w:val="000000" w:themeColor="text1"/>
                <w:sz w:val="28"/>
                <w:szCs w:val="28"/>
              </w:rPr>
              <w:t>0</w:t>
            </w:r>
          </w:p>
        </w:tc>
      </w:tr>
      <w:tr w:rsidR="00B028C1" w:rsidRPr="00626EEB" w14:paraId="61EBBA94"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0245C7" w14:textId="77777777" w:rsidR="002C1FD1" w:rsidRPr="00626EEB" w:rsidRDefault="002C1FD1" w:rsidP="00970B1A">
            <w:pPr>
              <w:widowControl w:val="0"/>
              <w:jc w:val="center"/>
              <w:rPr>
                <w:color w:val="000000" w:themeColor="text1"/>
                <w:sz w:val="28"/>
                <w:szCs w:val="28"/>
              </w:rPr>
            </w:pPr>
            <w:r w:rsidRPr="00626EEB">
              <w:rPr>
                <w:color w:val="000000" w:themeColor="text1"/>
                <w:sz w:val="28"/>
                <w:szCs w:val="28"/>
              </w:rPr>
              <w:t>2</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3BAFDF" w14:textId="77777777" w:rsidR="002C1FD1" w:rsidRPr="00626EEB" w:rsidRDefault="002C1FD1" w:rsidP="00970B1A">
            <w:pPr>
              <w:widowControl w:val="0"/>
              <w:rPr>
                <w:color w:val="000000" w:themeColor="text1"/>
                <w:sz w:val="28"/>
                <w:szCs w:val="28"/>
              </w:rPr>
            </w:pPr>
            <w:r w:rsidRPr="00626EEB">
              <w:rPr>
                <w:color w:val="000000" w:themeColor="text1"/>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D6C9E9" w14:textId="38107D48" w:rsidR="002C1FD1" w:rsidRPr="00626EEB" w:rsidRDefault="00024962" w:rsidP="00970B1A">
            <w:pPr>
              <w:widowControl w:val="0"/>
              <w:ind w:right="-97"/>
              <w:jc w:val="center"/>
              <w:rPr>
                <w:color w:val="000000" w:themeColor="text1"/>
                <w:sz w:val="28"/>
                <w:szCs w:val="28"/>
                <w:lang w:val="uk-UA"/>
              </w:rPr>
            </w:pPr>
            <w:r w:rsidRPr="00626EEB">
              <w:rPr>
                <w:sz w:val="28"/>
                <w:lang w:val="uk-UA"/>
              </w:rPr>
              <w:t>1994758,92 грн</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0CEFEB" w14:textId="77777777" w:rsidR="002C1FD1" w:rsidRPr="00626EEB" w:rsidRDefault="002C1FD1" w:rsidP="00970B1A">
            <w:pPr>
              <w:widowControl w:val="0"/>
              <w:jc w:val="center"/>
              <w:rPr>
                <w:color w:val="000000" w:themeColor="text1"/>
                <w:lang w:eastAsia="en-US"/>
              </w:rPr>
            </w:pPr>
            <w:r w:rsidRPr="00626EEB">
              <w:rPr>
                <w:color w:val="000000" w:themeColor="text1"/>
                <w:lang w:eastAsia="en-US"/>
              </w:rPr>
              <w:t>0,00</w:t>
            </w:r>
          </w:p>
          <w:p w14:paraId="015D0961" w14:textId="77777777" w:rsidR="002C1FD1" w:rsidRPr="00626EEB" w:rsidRDefault="002C1FD1" w:rsidP="00970B1A">
            <w:pPr>
              <w:widowControl w:val="0"/>
              <w:jc w:val="center"/>
              <w:rPr>
                <w:color w:val="000000" w:themeColor="text1"/>
                <w:lang w:eastAsia="en-US"/>
              </w:rPr>
            </w:pPr>
            <w:r w:rsidRPr="00626EEB">
              <w:rPr>
                <w:color w:val="000000" w:themeColor="text1"/>
                <w:lang w:eastAsia="en-US"/>
              </w:rPr>
              <w:t>(суб’єкт  повинен виконувати</w:t>
            </w:r>
          </w:p>
          <w:p w14:paraId="693D7D37" w14:textId="77777777" w:rsidR="002C1FD1" w:rsidRPr="00626EEB" w:rsidRDefault="002C1FD1" w:rsidP="00970B1A">
            <w:pPr>
              <w:widowControl w:val="0"/>
              <w:jc w:val="center"/>
              <w:rPr>
                <w:color w:val="000000" w:themeColor="text1"/>
                <w:lang w:eastAsia="en-US"/>
              </w:rPr>
            </w:pPr>
            <w:r w:rsidRPr="00626EEB">
              <w:rPr>
                <w:color w:val="000000" w:themeColor="text1"/>
                <w:lang w:eastAsia="en-US"/>
              </w:rPr>
              <w:t>вимоги</w:t>
            </w:r>
          </w:p>
          <w:p w14:paraId="76F9A2E9" w14:textId="77777777" w:rsidR="002C1FD1" w:rsidRPr="00626EEB" w:rsidRDefault="002C1FD1" w:rsidP="00970B1A">
            <w:pPr>
              <w:widowControl w:val="0"/>
              <w:jc w:val="center"/>
              <w:rPr>
                <w:color w:val="000000" w:themeColor="text1"/>
              </w:rPr>
            </w:pPr>
            <w:r w:rsidRPr="00626EEB">
              <w:rPr>
                <w:color w:val="000000" w:themeColor="text1"/>
                <w:lang w:eastAsia="en-US"/>
              </w:rPr>
              <w:t>регулювання лише в перший рік)</w:t>
            </w:r>
          </w:p>
        </w:tc>
      </w:tr>
      <w:tr w:rsidR="00B028C1" w:rsidRPr="00626EEB" w14:paraId="644AA918"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61BC5F" w14:textId="77777777" w:rsidR="002C1FD1" w:rsidRPr="00626EEB" w:rsidRDefault="002C1FD1" w:rsidP="00970B1A">
            <w:pPr>
              <w:widowControl w:val="0"/>
              <w:jc w:val="center"/>
              <w:rPr>
                <w:color w:val="000000" w:themeColor="text1"/>
                <w:sz w:val="28"/>
                <w:szCs w:val="28"/>
              </w:rPr>
            </w:pPr>
            <w:r w:rsidRPr="00626EEB">
              <w:rPr>
                <w:color w:val="000000" w:themeColor="text1"/>
                <w:sz w:val="28"/>
                <w:szCs w:val="28"/>
              </w:rPr>
              <w:t>3</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8464F9" w14:textId="77777777" w:rsidR="002C1FD1" w:rsidRPr="00626EEB" w:rsidRDefault="002C1FD1" w:rsidP="00970B1A">
            <w:pPr>
              <w:widowControl w:val="0"/>
              <w:rPr>
                <w:color w:val="000000" w:themeColor="text1"/>
                <w:sz w:val="28"/>
                <w:szCs w:val="28"/>
              </w:rPr>
            </w:pPr>
            <w:r w:rsidRPr="00626EEB">
              <w:rPr>
                <w:color w:val="000000" w:themeColor="text1"/>
                <w:sz w:val="28"/>
                <w:szCs w:val="28"/>
              </w:rPr>
              <w:t>Сумарні витрати малого підприємництва на виконання запланованого  регулювання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2283D6" w14:textId="5023BCC2" w:rsidR="002C1FD1" w:rsidRPr="00626EEB" w:rsidRDefault="00024962" w:rsidP="00970B1A">
            <w:pPr>
              <w:widowControl w:val="0"/>
              <w:ind w:right="-97"/>
              <w:jc w:val="center"/>
              <w:rPr>
                <w:color w:val="000000" w:themeColor="text1"/>
                <w:sz w:val="28"/>
                <w:szCs w:val="28"/>
                <w:lang w:val="uk-UA"/>
              </w:rPr>
            </w:pPr>
            <w:r w:rsidRPr="00626EEB">
              <w:rPr>
                <w:sz w:val="28"/>
                <w:lang w:val="uk-UA"/>
              </w:rPr>
              <w:t>1994758,92 грн</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28B1B6" w14:textId="77777777" w:rsidR="002C1FD1" w:rsidRPr="00626EEB" w:rsidRDefault="002C1FD1" w:rsidP="00970B1A">
            <w:pPr>
              <w:widowControl w:val="0"/>
              <w:jc w:val="center"/>
              <w:rPr>
                <w:color w:val="000000" w:themeColor="text1"/>
                <w:lang w:eastAsia="en-US"/>
              </w:rPr>
            </w:pPr>
            <w:r w:rsidRPr="00626EEB">
              <w:rPr>
                <w:color w:val="000000" w:themeColor="text1"/>
                <w:lang w:eastAsia="en-US"/>
              </w:rPr>
              <w:t>0,00</w:t>
            </w:r>
          </w:p>
          <w:p w14:paraId="5C366E74" w14:textId="77777777" w:rsidR="002C1FD1" w:rsidRPr="00626EEB" w:rsidRDefault="002C1FD1" w:rsidP="00970B1A">
            <w:pPr>
              <w:widowControl w:val="0"/>
              <w:jc w:val="center"/>
              <w:rPr>
                <w:color w:val="000000" w:themeColor="text1"/>
                <w:lang w:eastAsia="en-US"/>
              </w:rPr>
            </w:pPr>
            <w:r w:rsidRPr="00626EEB">
              <w:rPr>
                <w:color w:val="000000" w:themeColor="text1"/>
                <w:lang w:eastAsia="en-US"/>
              </w:rPr>
              <w:t>(суб’єкт</w:t>
            </w:r>
          </w:p>
          <w:p w14:paraId="2F384217" w14:textId="77777777" w:rsidR="002C1FD1" w:rsidRPr="00626EEB" w:rsidRDefault="002C1FD1" w:rsidP="00970B1A">
            <w:pPr>
              <w:widowControl w:val="0"/>
              <w:jc w:val="center"/>
              <w:rPr>
                <w:color w:val="000000" w:themeColor="text1"/>
                <w:lang w:eastAsia="en-US"/>
              </w:rPr>
            </w:pPr>
            <w:r w:rsidRPr="00626EEB">
              <w:rPr>
                <w:color w:val="000000" w:themeColor="text1"/>
                <w:lang w:eastAsia="en-US"/>
              </w:rPr>
              <w:t>повинен виконувати</w:t>
            </w:r>
          </w:p>
          <w:p w14:paraId="1C4C400E" w14:textId="77777777" w:rsidR="002C1FD1" w:rsidRPr="00626EEB" w:rsidRDefault="002C1FD1" w:rsidP="00970B1A">
            <w:pPr>
              <w:widowControl w:val="0"/>
              <w:jc w:val="center"/>
              <w:rPr>
                <w:color w:val="000000" w:themeColor="text1"/>
                <w:lang w:eastAsia="en-US"/>
              </w:rPr>
            </w:pPr>
            <w:r w:rsidRPr="00626EEB">
              <w:rPr>
                <w:color w:val="000000" w:themeColor="text1"/>
                <w:lang w:eastAsia="en-US"/>
              </w:rPr>
              <w:t>вимоги</w:t>
            </w:r>
          </w:p>
          <w:p w14:paraId="34420871" w14:textId="77777777" w:rsidR="002C1FD1" w:rsidRPr="00626EEB" w:rsidRDefault="002C1FD1" w:rsidP="00970B1A">
            <w:pPr>
              <w:widowControl w:val="0"/>
              <w:spacing w:after="200" w:line="276" w:lineRule="auto"/>
              <w:jc w:val="center"/>
              <w:rPr>
                <w:color w:val="000000" w:themeColor="text1"/>
                <w:lang w:eastAsia="en-US"/>
              </w:rPr>
            </w:pPr>
            <w:r w:rsidRPr="00626EEB">
              <w:rPr>
                <w:color w:val="000000" w:themeColor="text1"/>
                <w:lang w:eastAsia="en-US"/>
              </w:rPr>
              <w:t>регулювання лише в перший рік)</w:t>
            </w:r>
          </w:p>
        </w:tc>
      </w:tr>
      <w:tr w:rsidR="00B028C1" w:rsidRPr="00626EEB" w14:paraId="1848CC1C"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45F9F4" w14:textId="77777777" w:rsidR="002C1FD1" w:rsidRPr="00626EEB" w:rsidRDefault="002C1FD1" w:rsidP="00970B1A">
            <w:pPr>
              <w:widowControl w:val="0"/>
              <w:jc w:val="center"/>
              <w:rPr>
                <w:color w:val="000000" w:themeColor="text1"/>
                <w:sz w:val="28"/>
                <w:szCs w:val="28"/>
              </w:rPr>
            </w:pPr>
            <w:r w:rsidRPr="00626EEB">
              <w:rPr>
                <w:color w:val="000000" w:themeColor="text1"/>
                <w:sz w:val="28"/>
                <w:szCs w:val="28"/>
              </w:rPr>
              <w:t>4</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92BF42" w14:textId="77777777" w:rsidR="002C1FD1" w:rsidRPr="00626EEB" w:rsidRDefault="002C1FD1" w:rsidP="00970B1A">
            <w:pPr>
              <w:widowControl w:val="0"/>
              <w:rPr>
                <w:color w:val="000000" w:themeColor="text1"/>
                <w:sz w:val="28"/>
                <w:szCs w:val="28"/>
              </w:rPr>
            </w:pPr>
            <w:r w:rsidRPr="00626EEB">
              <w:rPr>
                <w:color w:val="000000" w:themeColor="text1"/>
                <w:sz w:val="28"/>
                <w:szCs w:val="28"/>
              </w:rPr>
              <w:t>Бюджетні витрати  на адміністрування регулювання суб’єктів малого підприємництва</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C03AF7" w14:textId="77993ECD" w:rsidR="002C1FD1" w:rsidRPr="00626EEB" w:rsidRDefault="00024962" w:rsidP="00970B1A">
            <w:pPr>
              <w:widowControl w:val="0"/>
              <w:jc w:val="center"/>
              <w:rPr>
                <w:color w:val="000000" w:themeColor="text1"/>
                <w:sz w:val="28"/>
                <w:szCs w:val="28"/>
                <w:lang w:val="uk-UA"/>
              </w:rPr>
            </w:pPr>
            <w:r w:rsidRPr="00626EEB">
              <w:rPr>
                <w:color w:val="000000" w:themeColor="text1"/>
                <w:sz w:val="28"/>
                <w:szCs w:val="28"/>
                <w:lang w:val="uk-UA"/>
              </w:rPr>
              <w:t>0,00</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DD7E73" w14:textId="0E5FD24B" w:rsidR="002C1FD1" w:rsidRPr="00626EEB" w:rsidRDefault="002C1FD1" w:rsidP="00024962">
            <w:pPr>
              <w:widowControl w:val="0"/>
              <w:jc w:val="center"/>
              <w:rPr>
                <w:color w:val="000000" w:themeColor="text1"/>
                <w:lang w:eastAsia="en-US"/>
              </w:rPr>
            </w:pPr>
            <w:r w:rsidRPr="00626EEB">
              <w:rPr>
                <w:color w:val="000000" w:themeColor="text1"/>
                <w:lang w:eastAsia="en-US"/>
              </w:rPr>
              <w:t>0,00</w:t>
            </w:r>
          </w:p>
        </w:tc>
      </w:tr>
      <w:tr w:rsidR="00B028C1" w:rsidRPr="00B028C1" w14:paraId="32CE1497" w14:textId="77777777" w:rsidTr="00970B1A">
        <w:trPr>
          <w:trHeight w:val="1"/>
        </w:trPr>
        <w:tc>
          <w:tcPr>
            <w:tcW w:w="73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CB08D7" w14:textId="77777777" w:rsidR="002C1FD1" w:rsidRPr="00626EEB" w:rsidRDefault="002C1FD1" w:rsidP="00970B1A">
            <w:pPr>
              <w:widowControl w:val="0"/>
              <w:jc w:val="center"/>
              <w:rPr>
                <w:color w:val="000000" w:themeColor="text1"/>
                <w:sz w:val="28"/>
                <w:szCs w:val="28"/>
              </w:rPr>
            </w:pPr>
            <w:r w:rsidRPr="00626EEB">
              <w:rPr>
                <w:color w:val="000000" w:themeColor="text1"/>
                <w:sz w:val="28"/>
                <w:szCs w:val="28"/>
              </w:rPr>
              <w:t>5</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1F028F" w14:textId="77777777" w:rsidR="002C1FD1" w:rsidRPr="00626EEB" w:rsidRDefault="002C1FD1" w:rsidP="00970B1A">
            <w:pPr>
              <w:widowControl w:val="0"/>
              <w:rPr>
                <w:color w:val="000000" w:themeColor="text1"/>
                <w:sz w:val="28"/>
                <w:szCs w:val="28"/>
              </w:rPr>
            </w:pPr>
            <w:r w:rsidRPr="00626EEB">
              <w:rPr>
                <w:color w:val="000000" w:themeColor="text1"/>
                <w:sz w:val="28"/>
                <w:szCs w:val="28"/>
              </w:rPr>
              <w:t>Сумарні витрати на виконання запланованого регулювання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B21BB6" w14:textId="23400D46" w:rsidR="002C1FD1" w:rsidRPr="00626EEB" w:rsidRDefault="00024962" w:rsidP="00970B1A">
            <w:pPr>
              <w:widowControl w:val="0"/>
              <w:jc w:val="center"/>
              <w:rPr>
                <w:color w:val="000000" w:themeColor="text1"/>
                <w:sz w:val="28"/>
                <w:szCs w:val="28"/>
                <w:lang w:val="uk-UA"/>
              </w:rPr>
            </w:pPr>
            <w:r w:rsidRPr="00626EEB">
              <w:rPr>
                <w:sz w:val="28"/>
                <w:lang w:val="uk-UA"/>
              </w:rPr>
              <w:t>1994758,92 грн</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DE0761" w14:textId="77777777" w:rsidR="002C1FD1" w:rsidRPr="00B028C1" w:rsidRDefault="002C1FD1" w:rsidP="00970B1A">
            <w:pPr>
              <w:widowControl w:val="0"/>
              <w:jc w:val="center"/>
              <w:rPr>
                <w:color w:val="000000" w:themeColor="text1"/>
                <w:sz w:val="28"/>
                <w:szCs w:val="28"/>
              </w:rPr>
            </w:pPr>
            <w:r w:rsidRPr="00626EEB">
              <w:rPr>
                <w:color w:val="000000" w:themeColor="text1"/>
                <w:sz w:val="28"/>
                <w:szCs w:val="28"/>
              </w:rPr>
              <w:t>0,00</w:t>
            </w:r>
          </w:p>
        </w:tc>
      </w:tr>
    </w:tbl>
    <w:p w14:paraId="26F8C48A" w14:textId="77777777" w:rsidR="002C1FD1" w:rsidRPr="00B028C1" w:rsidRDefault="002C1FD1" w:rsidP="002C1FD1">
      <w:pPr>
        <w:tabs>
          <w:tab w:val="left" w:pos="6663"/>
          <w:tab w:val="left" w:pos="6804"/>
        </w:tabs>
        <w:rPr>
          <w:b/>
          <w:color w:val="000000" w:themeColor="text1"/>
          <w:sz w:val="28"/>
        </w:rPr>
      </w:pPr>
    </w:p>
    <w:p w14:paraId="3098BA40" w14:textId="77777777" w:rsidR="002C1FD1" w:rsidRPr="00B028C1" w:rsidRDefault="002C1FD1" w:rsidP="002C1FD1">
      <w:pPr>
        <w:tabs>
          <w:tab w:val="left" w:pos="6663"/>
          <w:tab w:val="left" w:pos="6804"/>
        </w:tabs>
        <w:ind w:firstLine="709"/>
        <w:jc w:val="both"/>
        <w:rPr>
          <w:color w:val="000000" w:themeColor="text1"/>
          <w:sz w:val="28"/>
        </w:rPr>
      </w:pPr>
      <w:r w:rsidRPr="00B028C1">
        <w:rPr>
          <w:color w:val="000000" w:themeColor="text1"/>
          <w:sz w:val="28"/>
          <w:szCs w:val="28"/>
          <w:lang w:eastAsia="en-US"/>
        </w:rPr>
        <w:t>Обрахунки витрат за п’ять років не проводились, оскільки дії, пов’язані із запровадження регулювання з боку суб’єктів господарювання та органу влади є одноразовими і здійсняться у перший рік запровадження регулювання.</w:t>
      </w:r>
    </w:p>
    <w:p w14:paraId="6E2DF41A" w14:textId="77777777" w:rsidR="002C1FD1" w:rsidRPr="00B028C1" w:rsidRDefault="002C1FD1" w:rsidP="002C1FD1">
      <w:pPr>
        <w:tabs>
          <w:tab w:val="left" w:pos="6663"/>
          <w:tab w:val="left" w:pos="6804"/>
        </w:tabs>
        <w:ind w:firstLine="709"/>
        <w:jc w:val="both"/>
        <w:rPr>
          <w:b/>
          <w:color w:val="000000" w:themeColor="text1"/>
          <w:sz w:val="28"/>
        </w:rPr>
      </w:pPr>
    </w:p>
    <w:p w14:paraId="73FA74E4" w14:textId="45744771" w:rsidR="002C1FD1" w:rsidRPr="00B028C1" w:rsidRDefault="006B5E26" w:rsidP="002C1FD1">
      <w:pPr>
        <w:ind w:firstLine="709"/>
        <w:jc w:val="both"/>
        <w:rPr>
          <w:b/>
          <w:color w:val="000000" w:themeColor="text1"/>
          <w:sz w:val="28"/>
        </w:rPr>
      </w:pPr>
      <w:r>
        <w:rPr>
          <w:b/>
          <w:color w:val="000000" w:themeColor="text1"/>
          <w:sz w:val="28"/>
          <w:lang w:val="uk-UA"/>
        </w:rPr>
        <w:t>6.</w:t>
      </w:r>
      <w:r w:rsidR="002C1FD1" w:rsidRPr="00B028C1">
        <w:rPr>
          <w:b/>
          <w:color w:val="000000" w:themeColor="text1"/>
          <w:sz w:val="28"/>
        </w:rPr>
        <w:t xml:space="preserve"> Розроблення коригуючих (пом’якшувальних) заходів для малого підприємництва щодо запропонованого регулювання не передбачається.</w:t>
      </w:r>
    </w:p>
    <w:p w14:paraId="6A633AF3" w14:textId="77777777" w:rsidR="002C1FD1" w:rsidRPr="00B028C1" w:rsidRDefault="002C1FD1" w:rsidP="002C1FD1">
      <w:pPr>
        <w:pStyle w:val="rvps2"/>
        <w:spacing w:beforeAutospacing="0" w:afterAutospacing="0"/>
        <w:ind w:firstLine="708"/>
        <w:jc w:val="both"/>
        <w:rPr>
          <w:color w:val="000000" w:themeColor="text1"/>
          <w:sz w:val="28"/>
          <w:szCs w:val="28"/>
        </w:rPr>
      </w:pPr>
    </w:p>
    <w:p w14:paraId="7BD95A4F" w14:textId="77777777" w:rsidR="002C1FD1" w:rsidRPr="00B028C1" w:rsidRDefault="002C1FD1" w:rsidP="002C1FD1">
      <w:pPr>
        <w:pStyle w:val="af9"/>
        <w:jc w:val="center"/>
        <w:rPr>
          <w:rFonts w:ascii="Times New Roman" w:hAnsi="Times New Roman"/>
          <w:b/>
          <w:color w:val="000000" w:themeColor="text1"/>
          <w:sz w:val="24"/>
          <w:szCs w:val="24"/>
          <w:lang w:val="ru-RU"/>
        </w:rPr>
      </w:pPr>
    </w:p>
    <w:p w14:paraId="5C318C64" w14:textId="77777777" w:rsidR="000200CC" w:rsidRPr="00B028C1" w:rsidRDefault="000200CC" w:rsidP="000200CC">
      <w:pPr>
        <w:widowControl w:val="0"/>
        <w:tabs>
          <w:tab w:val="left" w:pos="284"/>
        </w:tabs>
        <w:rPr>
          <w:rFonts w:eastAsia="Calibri" w:cs="Arial"/>
          <w:b/>
          <w:color w:val="000000" w:themeColor="text1"/>
          <w:sz w:val="28"/>
          <w:szCs w:val="28"/>
          <w:lang w:eastAsia="en-US"/>
        </w:rPr>
      </w:pPr>
    </w:p>
    <w:sectPr w:rsidR="000200CC" w:rsidRPr="00B028C1" w:rsidSect="00924545">
      <w:headerReference w:type="default" r:id="rId9"/>
      <w:pgSz w:w="11906" w:h="16838" w:code="9"/>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951D3" w14:textId="77777777" w:rsidR="0054229E" w:rsidRDefault="0054229E" w:rsidP="000200CC">
      <w:r>
        <w:separator/>
      </w:r>
    </w:p>
  </w:endnote>
  <w:endnote w:type="continuationSeparator" w:id="0">
    <w:p w14:paraId="649CDC2B" w14:textId="77777777" w:rsidR="0054229E" w:rsidRDefault="0054229E" w:rsidP="0002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D48A6" w14:textId="77777777" w:rsidR="0054229E" w:rsidRDefault="0054229E" w:rsidP="000200CC">
      <w:r>
        <w:separator/>
      </w:r>
    </w:p>
  </w:footnote>
  <w:footnote w:type="continuationSeparator" w:id="0">
    <w:p w14:paraId="25091F01" w14:textId="77777777" w:rsidR="0054229E" w:rsidRDefault="0054229E" w:rsidP="0002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718044"/>
      <w:docPartObj>
        <w:docPartGallery w:val="Page Numbers (Top of Page)"/>
        <w:docPartUnique/>
      </w:docPartObj>
    </w:sdtPr>
    <w:sdtEndPr>
      <w:rPr>
        <w:sz w:val="28"/>
        <w:szCs w:val="28"/>
      </w:rPr>
    </w:sdtEndPr>
    <w:sdtContent>
      <w:p w14:paraId="09EFD887" w14:textId="62396238" w:rsidR="00970B1A" w:rsidRPr="00924545" w:rsidRDefault="00970B1A">
        <w:pPr>
          <w:pStyle w:val="af5"/>
          <w:jc w:val="center"/>
          <w:rPr>
            <w:sz w:val="28"/>
            <w:szCs w:val="28"/>
          </w:rPr>
        </w:pPr>
        <w:r w:rsidRPr="00924545">
          <w:rPr>
            <w:sz w:val="28"/>
            <w:szCs w:val="28"/>
          </w:rPr>
          <w:fldChar w:fldCharType="begin"/>
        </w:r>
        <w:r w:rsidRPr="00924545">
          <w:rPr>
            <w:sz w:val="28"/>
            <w:szCs w:val="28"/>
          </w:rPr>
          <w:instrText>PAGE   \* MERGEFORMAT</w:instrText>
        </w:r>
        <w:r w:rsidRPr="00924545">
          <w:rPr>
            <w:sz w:val="28"/>
            <w:szCs w:val="28"/>
          </w:rPr>
          <w:fldChar w:fldCharType="separate"/>
        </w:r>
        <w:r w:rsidRPr="00924545">
          <w:rPr>
            <w:sz w:val="28"/>
            <w:szCs w:val="28"/>
          </w:rPr>
          <w:t>2</w:t>
        </w:r>
        <w:r w:rsidRPr="00924545">
          <w:rPr>
            <w:sz w:val="28"/>
            <w:szCs w:val="28"/>
          </w:rPr>
          <w:fldChar w:fldCharType="end"/>
        </w:r>
      </w:p>
    </w:sdtContent>
  </w:sdt>
  <w:p w14:paraId="1E655D82" w14:textId="77777777" w:rsidR="00970B1A" w:rsidRDefault="00970B1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EFD"/>
    <w:multiLevelType w:val="hybridMultilevel"/>
    <w:tmpl w:val="9CA27314"/>
    <w:lvl w:ilvl="0" w:tplc="9F5ABA88">
      <w:start w:val="2"/>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29140C70"/>
    <w:multiLevelType w:val="hybridMultilevel"/>
    <w:tmpl w:val="6BD8CCA8"/>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3025361A"/>
    <w:multiLevelType w:val="multilevel"/>
    <w:tmpl w:val="73E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63539"/>
    <w:multiLevelType w:val="multilevel"/>
    <w:tmpl w:val="27B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5634C"/>
    <w:multiLevelType w:val="hybridMultilevel"/>
    <w:tmpl w:val="B0006CCA"/>
    <w:lvl w:ilvl="0" w:tplc="FFFFFFFF">
      <w:start w:val="1"/>
      <w:numFmt w:val="decimal"/>
      <w:suff w:val="space"/>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432229A1"/>
    <w:multiLevelType w:val="multilevel"/>
    <w:tmpl w:val="7346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95F06"/>
    <w:multiLevelType w:val="multilevel"/>
    <w:tmpl w:val="4AEE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A6AA4"/>
    <w:multiLevelType w:val="hybridMultilevel"/>
    <w:tmpl w:val="6F546FEA"/>
    <w:lvl w:ilvl="0" w:tplc="6778EBC4">
      <w:numFmt w:val="bullet"/>
      <w:lvlText w:val="-"/>
      <w:lvlJc w:val="left"/>
      <w:pPr>
        <w:ind w:left="1065" w:hanging="360"/>
      </w:pPr>
      <w:rPr>
        <w:rFonts w:ascii="Times New Roman" w:eastAsia="MS Mincho"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15:restartNumberingAfterBreak="0">
    <w:nsid w:val="5AA54700"/>
    <w:multiLevelType w:val="hybridMultilevel"/>
    <w:tmpl w:val="A7423DAC"/>
    <w:lvl w:ilvl="0" w:tplc="844617DC">
      <w:start w:val="1"/>
      <w:numFmt w:val="decimal"/>
      <w:suff w:val="space"/>
      <w:lvlText w:val="%1."/>
      <w:lvlJc w:val="left"/>
      <w:pPr>
        <w:ind w:left="144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9" w15:restartNumberingAfterBreak="0">
    <w:nsid w:val="6B253920"/>
    <w:multiLevelType w:val="hybridMultilevel"/>
    <w:tmpl w:val="B0006CCA"/>
    <w:lvl w:ilvl="0" w:tplc="D0107AA6">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1826547"/>
    <w:multiLevelType w:val="hybridMultilevel"/>
    <w:tmpl w:val="24D6AF38"/>
    <w:lvl w:ilvl="0" w:tplc="C9264720">
      <w:start w:val="1"/>
      <w:numFmt w:val="decimal"/>
      <w:suff w:val="space"/>
      <w:lvlText w:val="%1."/>
      <w:lvlJc w:val="left"/>
      <w:pPr>
        <w:ind w:left="36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1" w15:restartNumberingAfterBreak="0">
    <w:nsid w:val="734E4439"/>
    <w:multiLevelType w:val="hybridMultilevel"/>
    <w:tmpl w:val="2F623AEC"/>
    <w:lvl w:ilvl="0" w:tplc="9F5617E0">
      <w:numFmt w:val="bullet"/>
      <w:lvlText w:val="-"/>
      <w:lvlJc w:val="left"/>
      <w:pPr>
        <w:ind w:left="632" w:hanging="360"/>
      </w:pPr>
      <w:rPr>
        <w:rFonts w:ascii="Times New Roman" w:eastAsia="Times New Roman" w:hAnsi="Times New Roman" w:cs="Times New Roman"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12" w15:restartNumberingAfterBreak="0">
    <w:nsid w:val="7B512D8F"/>
    <w:multiLevelType w:val="hybridMultilevel"/>
    <w:tmpl w:val="760C3B94"/>
    <w:lvl w:ilvl="0" w:tplc="1FA8E854">
      <w:start w:val="1"/>
      <w:numFmt w:val="decimal"/>
      <w:suff w:val="space"/>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7"/>
  </w:num>
  <w:num w:numId="8">
    <w:abstractNumId w:val="3"/>
  </w:num>
  <w:num w:numId="9">
    <w:abstractNumId w:val="5"/>
  </w:num>
  <w:num w:numId="10">
    <w:abstractNumId w:val="9"/>
  </w:num>
  <w:num w:numId="11">
    <w:abstractNumId w:val="1"/>
  </w:num>
  <w:num w:numId="12">
    <w:abstractNumId w:val="1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97"/>
    <w:rsid w:val="00001BE1"/>
    <w:rsid w:val="00004FF6"/>
    <w:rsid w:val="00007A67"/>
    <w:rsid w:val="0001444D"/>
    <w:rsid w:val="000150BA"/>
    <w:rsid w:val="000200CC"/>
    <w:rsid w:val="00020BD0"/>
    <w:rsid w:val="00024962"/>
    <w:rsid w:val="00035B1A"/>
    <w:rsid w:val="00035D8F"/>
    <w:rsid w:val="00036B05"/>
    <w:rsid w:val="000371B4"/>
    <w:rsid w:val="00037AAA"/>
    <w:rsid w:val="00037E6F"/>
    <w:rsid w:val="000430EB"/>
    <w:rsid w:val="00046F41"/>
    <w:rsid w:val="0005341E"/>
    <w:rsid w:val="00057AD5"/>
    <w:rsid w:val="000606EF"/>
    <w:rsid w:val="00062D10"/>
    <w:rsid w:val="00074035"/>
    <w:rsid w:val="000772E9"/>
    <w:rsid w:val="00082659"/>
    <w:rsid w:val="00087B6D"/>
    <w:rsid w:val="000914A2"/>
    <w:rsid w:val="0009327E"/>
    <w:rsid w:val="00094C31"/>
    <w:rsid w:val="000A113E"/>
    <w:rsid w:val="000A3F49"/>
    <w:rsid w:val="000A6281"/>
    <w:rsid w:val="000A6D2E"/>
    <w:rsid w:val="000B01A6"/>
    <w:rsid w:val="000C636C"/>
    <w:rsid w:val="000D2D72"/>
    <w:rsid w:val="000D7882"/>
    <w:rsid w:val="000E1989"/>
    <w:rsid w:val="000E1FDC"/>
    <w:rsid w:val="000F0631"/>
    <w:rsid w:val="000F1081"/>
    <w:rsid w:val="000F422A"/>
    <w:rsid w:val="000F78DA"/>
    <w:rsid w:val="00100083"/>
    <w:rsid w:val="00104F12"/>
    <w:rsid w:val="001072C3"/>
    <w:rsid w:val="00122C68"/>
    <w:rsid w:val="00125CBC"/>
    <w:rsid w:val="001317F2"/>
    <w:rsid w:val="00133218"/>
    <w:rsid w:val="00135B6F"/>
    <w:rsid w:val="00136E04"/>
    <w:rsid w:val="0014406C"/>
    <w:rsid w:val="00150774"/>
    <w:rsid w:val="00152EEE"/>
    <w:rsid w:val="001538D0"/>
    <w:rsid w:val="00155338"/>
    <w:rsid w:val="00173E3D"/>
    <w:rsid w:val="001851C9"/>
    <w:rsid w:val="0019127C"/>
    <w:rsid w:val="00192FC1"/>
    <w:rsid w:val="00194FA4"/>
    <w:rsid w:val="001A0E0C"/>
    <w:rsid w:val="001B0143"/>
    <w:rsid w:val="001B6839"/>
    <w:rsid w:val="001C4281"/>
    <w:rsid w:val="001D3AB0"/>
    <w:rsid w:val="001D4622"/>
    <w:rsid w:val="001D4A36"/>
    <w:rsid w:val="001D6126"/>
    <w:rsid w:val="001E7D23"/>
    <w:rsid w:val="00203E8F"/>
    <w:rsid w:val="00220ACC"/>
    <w:rsid w:val="00220DA0"/>
    <w:rsid w:val="0022654A"/>
    <w:rsid w:val="00230755"/>
    <w:rsid w:val="0024516B"/>
    <w:rsid w:val="00250A79"/>
    <w:rsid w:val="0025464D"/>
    <w:rsid w:val="00255225"/>
    <w:rsid w:val="002563F3"/>
    <w:rsid w:val="0026659D"/>
    <w:rsid w:val="00287903"/>
    <w:rsid w:val="00294B02"/>
    <w:rsid w:val="002A2947"/>
    <w:rsid w:val="002A2C7A"/>
    <w:rsid w:val="002B5A9F"/>
    <w:rsid w:val="002B6B6B"/>
    <w:rsid w:val="002C1FD1"/>
    <w:rsid w:val="002C5D3A"/>
    <w:rsid w:val="002C7114"/>
    <w:rsid w:val="002D7FED"/>
    <w:rsid w:val="002E17E7"/>
    <w:rsid w:val="002E294C"/>
    <w:rsid w:val="002F2792"/>
    <w:rsid w:val="00300DD8"/>
    <w:rsid w:val="0032265E"/>
    <w:rsid w:val="00326C99"/>
    <w:rsid w:val="00332829"/>
    <w:rsid w:val="003331D0"/>
    <w:rsid w:val="00334139"/>
    <w:rsid w:val="0034124A"/>
    <w:rsid w:val="00344872"/>
    <w:rsid w:val="0034722F"/>
    <w:rsid w:val="00350726"/>
    <w:rsid w:val="00355F4C"/>
    <w:rsid w:val="00357B1F"/>
    <w:rsid w:val="003725FC"/>
    <w:rsid w:val="0037323A"/>
    <w:rsid w:val="003737BD"/>
    <w:rsid w:val="00385AE7"/>
    <w:rsid w:val="003918C9"/>
    <w:rsid w:val="003946ED"/>
    <w:rsid w:val="003B1BCB"/>
    <w:rsid w:val="003B1D03"/>
    <w:rsid w:val="003B46ED"/>
    <w:rsid w:val="003C3257"/>
    <w:rsid w:val="003D3B62"/>
    <w:rsid w:val="003D4999"/>
    <w:rsid w:val="003D56EA"/>
    <w:rsid w:val="003E3C5C"/>
    <w:rsid w:val="003F1A7D"/>
    <w:rsid w:val="00415563"/>
    <w:rsid w:val="00423778"/>
    <w:rsid w:val="00424233"/>
    <w:rsid w:val="00427C1F"/>
    <w:rsid w:val="004310AA"/>
    <w:rsid w:val="0043359D"/>
    <w:rsid w:val="00435E7A"/>
    <w:rsid w:val="00437ECF"/>
    <w:rsid w:val="004545F2"/>
    <w:rsid w:val="00470F88"/>
    <w:rsid w:val="0047280F"/>
    <w:rsid w:val="00484E73"/>
    <w:rsid w:val="00492DEA"/>
    <w:rsid w:val="00494EB1"/>
    <w:rsid w:val="004961FF"/>
    <w:rsid w:val="004A09CD"/>
    <w:rsid w:val="004A38B9"/>
    <w:rsid w:val="004A7BA1"/>
    <w:rsid w:val="004B5DBB"/>
    <w:rsid w:val="004C631B"/>
    <w:rsid w:val="004C71C0"/>
    <w:rsid w:val="004D422F"/>
    <w:rsid w:val="004D6300"/>
    <w:rsid w:val="004E296C"/>
    <w:rsid w:val="004E6A89"/>
    <w:rsid w:val="004F038C"/>
    <w:rsid w:val="004F7BD3"/>
    <w:rsid w:val="00500477"/>
    <w:rsid w:val="005020D8"/>
    <w:rsid w:val="005038D1"/>
    <w:rsid w:val="0051332F"/>
    <w:rsid w:val="00523282"/>
    <w:rsid w:val="005263F5"/>
    <w:rsid w:val="005313AD"/>
    <w:rsid w:val="0054229E"/>
    <w:rsid w:val="0054364E"/>
    <w:rsid w:val="00544402"/>
    <w:rsid w:val="005447DD"/>
    <w:rsid w:val="005452AF"/>
    <w:rsid w:val="00550C51"/>
    <w:rsid w:val="00557F61"/>
    <w:rsid w:val="005602D5"/>
    <w:rsid w:val="00560C24"/>
    <w:rsid w:val="00562F82"/>
    <w:rsid w:val="00564EB7"/>
    <w:rsid w:val="005654F2"/>
    <w:rsid w:val="00574F34"/>
    <w:rsid w:val="00581DAC"/>
    <w:rsid w:val="00582982"/>
    <w:rsid w:val="00583137"/>
    <w:rsid w:val="0058447F"/>
    <w:rsid w:val="005845CC"/>
    <w:rsid w:val="005A5006"/>
    <w:rsid w:val="005B0063"/>
    <w:rsid w:val="005B6378"/>
    <w:rsid w:val="005C1316"/>
    <w:rsid w:val="005C68DF"/>
    <w:rsid w:val="005D0F20"/>
    <w:rsid w:val="005D26EA"/>
    <w:rsid w:val="005E05B2"/>
    <w:rsid w:val="005F1486"/>
    <w:rsid w:val="005F603B"/>
    <w:rsid w:val="005F6CBF"/>
    <w:rsid w:val="00600049"/>
    <w:rsid w:val="006001AC"/>
    <w:rsid w:val="006006DB"/>
    <w:rsid w:val="00602634"/>
    <w:rsid w:val="00610C9B"/>
    <w:rsid w:val="00614AA4"/>
    <w:rsid w:val="00616BCD"/>
    <w:rsid w:val="00617A36"/>
    <w:rsid w:val="006247A0"/>
    <w:rsid w:val="006249A3"/>
    <w:rsid w:val="00624FAD"/>
    <w:rsid w:val="00626EEB"/>
    <w:rsid w:val="00633E0B"/>
    <w:rsid w:val="0063656D"/>
    <w:rsid w:val="006422FE"/>
    <w:rsid w:val="006441A6"/>
    <w:rsid w:val="00646AFD"/>
    <w:rsid w:val="00653E95"/>
    <w:rsid w:val="00655E31"/>
    <w:rsid w:val="0066600B"/>
    <w:rsid w:val="00675796"/>
    <w:rsid w:val="0068076C"/>
    <w:rsid w:val="00683CE9"/>
    <w:rsid w:val="006901AB"/>
    <w:rsid w:val="00694B77"/>
    <w:rsid w:val="00695D13"/>
    <w:rsid w:val="006A415D"/>
    <w:rsid w:val="006B2743"/>
    <w:rsid w:val="006B5B94"/>
    <w:rsid w:val="006B5E26"/>
    <w:rsid w:val="006C276E"/>
    <w:rsid w:val="006C4C6A"/>
    <w:rsid w:val="006D0DE2"/>
    <w:rsid w:val="006D0F3C"/>
    <w:rsid w:val="006D24AC"/>
    <w:rsid w:val="006D5ABC"/>
    <w:rsid w:val="006D732B"/>
    <w:rsid w:val="006E4F30"/>
    <w:rsid w:val="006E6EF0"/>
    <w:rsid w:val="006F656E"/>
    <w:rsid w:val="006F7F59"/>
    <w:rsid w:val="007015A0"/>
    <w:rsid w:val="007319CA"/>
    <w:rsid w:val="00732238"/>
    <w:rsid w:val="007350F7"/>
    <w:rsid w:val="007365C5"/>
    <w:rsid w:val="007463A8"/>
    <w:rsid w:val="00746419"/>
    <w:rsid w:val="00746A3F"/>
    <w:rsid w:val="00752D38"/>
    <w:rsid w:val="00753460"/>
    <w:rsid w:val="0076379E"/>
    <w:rsid w:val="007650DE"/>
    <w:rsid w:val="00770A80"/>
    <w:rsid w:val="0077118A"/>
    <w:rsid w:val="00774E9C"/>
    <w:rsid w:val="00777EEA"/>
    <w:rsid w:val="00780898"/>
    <w:rsid w:val="0079172D"/>
    <w:rsid w:val="00794DED"/>
    <w:rsid w:val="007A0209"/>
    <w:rsid w:val="007A47C3"/>
    <w:rsid w:val="007B2D55"/>
    <w:rsid w:val="007B7B92"/>
    <w:rsid w:val="007C30EE"/>
    <w:rsid w:val="007C3421"/>
    <w:rsid w:val="007E6564"/>
    <w:rsid w:val="007F0818"/>
    <w:rsid w:val="007F1978"/>
    <w:rsid w:val="007F4B45"/>
    <w:rsid w:val="00811B37"/>
    <w:rsid w:val="00814FB0"/>
    <w:rsid w:val="0082003F"/>
    <w:rsid w:val="008320DE"/>
    <w:rsid w:val="008363D9"/>
    <w:rsid w:val="00837334"/>
    <w:rsid w:val="00837DED"/>
    <w:rsid w:val="00862299"/>
    <w:rsid w:val="008625A1"/>
    <w:rsid w:val="0086641E"/>
    <w:rsid w:val="00866CDD"/>
    <w:rsid w:val="00875888"/>
    <w:rsid w:val="00876C53"/>
    <w:rsid w:val="00883D47"/>
    <w:rsid w:val="0089187B"/>
    <w:rsid w:val="00894B2B"/>
    <w:rsid w:val="0089696C"/>
    <w:rsid w:val="00897F8A"/>
    <w:rsid w:val="008A23D2"/>
    <w:rsid w:val="008A6DCF"/>
    <w:rsid w:val="008B3A68"/>
    <w:rsid w:val="008B5457"/>
    <w:rsid w:val="008B574E"/>
    <w:rsid w:val="008B5F79"/>
    <w:rsid w:val="008C2F41"/>
    <w:rsid w:val="008D047C"/>
    <w:rsid w:val="008D0605"/>
    <w:rsid w:val="008D5C05"/>
    <w:rsid w:val="008E57ED"/>
    <w:rsid w:val="008E5D36"/>
    <w:rsid w:val="008F048E"/>
    <w:rsid w:val="008F3F28"/>
    <w:rsid w:val="008F48FA"/>
    <w:rsid w:val="00901E5D"/>
    <w:rsid w:val="00902E37"/>
    <w:rsid w:val="00902E70"/>
    <w:rsid w:val="00905700"/>
    <w:rsid w:val="009063EB"/>
    <w:rsid w:val="00911D53"/>
    <w:rsid w:val="00916B70"/>
    <w:rsid w:val="00924545"/>
    <w:rsid w:val="009504BE"/>
    <w:rsid w:val="00954A84"/>
    <w:rsid w:val="00956590"/>
    <w:rsid w:val="0095700D"/>
    <w:rsid w:val="00957113"/>
    <w:rsid w:val="00963D98"/>
    <w:rsid w:val="00964CFC"/>
    <w:rsid w:val="009707AE"/>
    <w:rsid w:val="00970B1A"/>
    <w:rsid w:val="00974C05"/>
    <w:rsid w:val="00980D88"/>
    <w:rsid w:val="00982890"/>
    <w:rsid w:val="009847DB"/>
    <w:rsid w:val="00985BB0"/>
    <w:rsid w:val="00986ECF"/>
    <w:rsid w:val="00996221"/>
    <w:rsid w:val="00997519"/>
    <w:rsid w:val="009A3F5F"/>
    <w:rsid w:val="009A4AF5"/>
    <w:rsid w:val="009A5698"/>
    <w:rsid w:val="009A6DF3"/>
    <w:rsid w:val="009A7C99"/>
    <w:rsid w:val="009A7DFB"/>
    <w:rsid w:val="009B6C29"/>
    <w:rsid w:val="009D05EB"/>
    <w:rsid w:val="009E5E8E"/>
    <w:rsid w:val="009E6849"/>
    <w:rsid w:val="009F1497"/>
    <w:rsid w:val="009F3F7C"/>
    <w:rsid w:val="009F6C29"/>
    <w:rsid w:val="00A01D99"/>
    <w:rsid w:val="00A05565"/>
    <w:rsid w:val="00A0608B"/>
    <w:rsid w:val="00A15DC2"/>
    <w:rsid w:val="00A165FA"/>
    <w:rsid w:val="00A2355F"/>
    <w:rsid w:val="00A23F53"/>
    <w:rsid w:val="00A253A3"/>
    <w:rsid w:val="00A25E44"/>
    <w:rsid w:val="00A27BC9"/>
    <w:rsid w:val="00A34940"/>
    <w:rsid w:val="00A34C97"/>
    <w:rsid w:val="00A350E5"/>
    <w:rsid w:val="00A45BE5"/>
    <w:rsid w:val="00A50947"/>
    <w:rsid w:val="00A53A1F"/>
    <w:rsid w:val="00A54319"/>
    <w:rsid w:val="00A543AD"/>
    <w:rsid w:val="00A54F12"/>
    <w:rsid w:val="00A574B2"/>
    <w:rsid w:val="00A642E5"/>
    <w:rsid w:val="00A66DBA"/>
    <w:rsid w:val="00A724AB"/>
    <w:rsid w:val="00A72B2D"/>
    <w:rsid w:val="00A72DBD"/>
    <w:rsid w:val="00A875E1"/>
    <w:rsid w:val="00A90F39"/>
    <w:rsid w:val="00A92C2A"/>
    <w:rsid w:val="00A95516"/>
    <w:rsid w:val="00A95D65"/>
    <w:rsid w:val="00AA1FCD"/>
    <w:rsid w:val="00AA2EF9"/>
    <w:rsid w:val="00AA405F"/>
    <w:rsid w:val="00AB37A2"/>
    <w:rsid w:val="00AB73E8"/>
    <w:rsid w:val="00AF1EC0"/>
    <w:rsid w:val="00AF564A"/>
    <w:rsid w:val="00B028C1"/>
    <w:rsid w:val="00B0587D"/>
    <w:rsid w:val="00B06C68"/>
    <w:rsid w:val="00B11F5E"/>
    <w:rsid w:val="00B1312F"/>
    <w:rsid w:val="00B13B27"/>
    <w:rsid w:val="00B153EE"/>
    <w:rsid w:val="00B16C39"/>
    <w:rsid w:val="00B20C86"/>
    <w:rsid w:val="00B21BC6"/>
    <w:rsid w:val="00B45542"/>
    <w:rsid w:val="00B45812"/>
    <w:rsid w:val="00B47D41"/>
    <w:rsid w:val="00B54CA7"/>
    <w:rsid w:val="00B56E6A"/>
    <w:rsid w:val="00B657C5"/>
    <w:rsid w:val="00B71626"/>
    <w:rsid w:val="00B73C2A"/>
    <w:rsid w:val="00B761E4"/>
    <w:rsid w:val="00B8626D"/>
    <w:rsid w:val="00B915F1"/>
    <w:rsid w:val="00BA4CA2"/>
    <w:rsid w:val="00BB04CB"/>
    <w:rsid w:val="00BB3159"/>
    <w:rsid w:val="00BB3D58"/>
    <w:rsid w:val="00BC095D"/>
    <w:rsid w:val="00BC0C6F"/>
    <w:rsid w:val="00BC36E1"/>
    <w:rsid w:val="00BC3893"/>
    <w:rsid w:val="00BC3E56"/>
    <w:rsid w:val="00BC4EC2"/>
    <w:rsid w:val="00BC508B"/>
    <w:rsid w:val="00BD31B3"/>
    <w:rsid w:val="00BD3FBF"/>
    <w:rsid w:val="00BE2039"/>
    <w:rsid w:val="00BE60C5"/>
    <w:rsid w:val="00BE64DF"/>
    <w:rsid w:val="00BE77D2"/>
    <w:rsid w:val="00C01289"/>
    <w:rsid w:val="00C02ED0"/>
    <w:rsid w:val="00C12BCB"/>
    <w:rsid w:val="00C15C63"/>
    <w:rsid w:val="00C17294"/>
    <w:rsid w:val="00C202B8"/>
    <w:rsid w:val="00C22BB6"/>
    <w:rsid w:val="00C32BD3"/>
    <w:rsid w:val="00C43124"/>
    <w:rsid w:val="00C44521"/>
    <w:rsid w:val="00C56EB3"/>
    <w:rsid w:val="00C57539"/>
    <w:rsid w:val="00C61856"/>
    <w:rsid w:val="00C629D7"/>
    <w:rsid w:val="00C63491"/>
    <w:rsid w:val="00C700C3"/>
    <w:rsid w:val="00C70DD3"/>
    <w:rsid w:val="00C73BC0"/>
    <w:rsid w:val="00C85768"/>
    <w:rsid w:val="00C86328"/>
    <w:rsid w:val="00C935AB"/>
    <w:rsid w:val="00C9420A"/>
    <w:rsid w:val="00CA6826"/>
    <w:rsid w:val="00CB7413"/>
    <w:rsid w:val="00CC585A"/>
    <w:rsid w:val="00CD50A1"/>
    <w:rsid w:val="00CD5858"/>
    <w:rsid w:val="00CD60FA"/>
    <w:rsid w:val="00CE30C1"/>
    <w:rsid w:val="00CE4767"/>
    <w:rsid w:val="00CE4CB8"/>
    <w:rsid w:val="00CF2706"/>
    <w:rsid w:val="00CF475E"/>
    <w:rsid w:val="00CF4CCC"/>
    <w:rsid w:val="00D00191"/>
    <w:rsid w:val="00D04B8D"/>
    <w:rsid w:val="00D12FF6"/>
    <w:rsid w:val="00D13DEB"/>
    <w:rsid w:val="00D228B3"/>
    <w:rsid w:val="00D230B4"/>
    <w:rsid w:val="00D27121"/>
    <w:rsid w:val="00D30865"/>
    <w:rsid w:val="00D3281D"/>
    <w:rsid w:val="00D329A0"/>
    <w:rsid w:val="00D421F3"/>
    <w:rsid w:val="00D50432"/>
    <w:rsid w:val="00D559EB"/>
    <w:rsid w:val="00D61049"/>
    <w:rsid w:val="00D61BAE"/>
    <w:rsid w:val="00D633A3"/>
    <w:rsid w:val="00D64ACC"/>
    <w:rsid w:val="00D719ED"/>
    <w:rsid w:val="00D747F7"/>
    <w:rsid w:val="00D8064C"/>
    <w:rsid w:val="00D81933"/>
    <w:rsid w:val="00D84D74"/>
    <w:rsid w:val="00DA4197"/>
    <w:rsid w:val="00DB0DAF"/>
    <w:rsid w:val="00DB0FEB"/>
    <w:rsid w:val="00DB3C37"/>
    <w:rsid w:val="00DB6178"/>
    <w:rsid w:val="00DD0C45"/>
    <w:rsid w:val="00DD3788"/>
    <w:rsid w:val="00DD5D27"/>
    <w:rsid w:val="00DE291C"/>
    <w:rsid w:val="00DE440C"/>
    <w:rsid w:val="00DE506B"/>
    <w:rsid w:val="00DE6509"/>
    <w:rsid w:val="00DF449B"/>
    <w:rsid w:val="00DF50A6"/>
    <w:rsid w:val="00E0073A"/>
    <w:rsid w:val="00E009D8"/>
    <w:rsid w:val="00E02EE0"/>
    <w:rsid w:val="00E02FDB"/>
    <w:rsid w:val="00E055E0"/>
    <w:rsid w:val="00E06CBC"/>
    <w:rsid w:val="00E15E6E"/>
    <w:rsid w:val="00E16A34"/>
    <w:rsid w:val="00E16C52"/>
    <w:rsid w:val="00E17BA4"/>
    <w:rsid w:val="00E3026C"/>
    <w:rsid w:val="00E32E17"/>
    <w:rsid w:val="00E526A6"/>
    <w:rsid w:val="00E52F81"/>
    <w:rsid w:val="00E62EB3"/>
    <w:rsid w:val="00E63C13"/>
    <w:rsid w:val="00E65CFE"/>
    <w:rsid w:val="00E66A86"/>
    <w:rsid w:val="00E751F1"/>
    <w:rsid w:val="00E75D8D"/>
    <w:rsid w:val="00E82B0C"/>
    <w:rsid w:val="00EA7947"/>
    <w:rsid w:val="00EB61FE"/>
    <w:rsid w:val="00EC0BDA"/>
    <w:rsid w:val="00EC7631"/>
    <w:rsid w:val="00ED126A"/>
    <w:rsid w:val="00ED2E1A"/>
    <w:rsid w:val="00ED4515"/>
    <w:rsid w:val="00ED53D8"/>
    <w:rsid w:val="00EE1860"/>
    <w:rsid w:val="00EE2FAB"/>
    <w:rsid w:val="00EF412B"/>
    <w:rsid w:val="00F009DA"/>
    <w:rsid w:val="00F05794"/>
    <w:rsid w:val="00F1719E"/>
    <w:rsid w:val="00F2058B"/>
    <w:rsid w:val="00F30BC6"/>
    <w:rsid w:val="00F34D51"/>
    <w:rsid w:val="00F359C5"/>
    <w:rsid w:val="00F410F1"/>
    <w:rsid w:val="00F415F6"/>
    <w:rsid w:val="00F51FE4"/>
    <w:rsid w:val="00F55C2C"/>
    <w:rsid w:val="00F60238"/>
    <w:rsid w:val="00F65704"/>
    <w:rsid w:val="00F75063"/>
    <w:rsid w:val="00F80D32"/>
    <w:rsid w:val="00F871C9"/>
    <w:rsid w:val="00F92E2A"/>
    <w:rsid w:val="00F92FB7"/>
    <w:rsid w:val="00FA2D70"/>
    <w:rsid w:val="00FA3EC1"/>
    <w:rsid w:val="00FB04B7"/>
    <w:rsid w:val="00FB1EA3"/>
    <w:rsid w:val="00FC5997"/>
    <w:rsid w:val="00FC76A7"/>
    <w:rsid w:val="00FD15E3"/>
    <w:rsid w:val="00FD19AE"/>
    <w:rsid w:val="00FD601E"/>
    <w:rsid w:val="00FE0867"/>
    <w:rsid w:val="00FE3DAF"/>
    <w:rsid w:val="00FE4DA9"/>
    <w:rsid w:val="00FF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ABEBE5"/>
  <w15:chartTrackingRefBased/>
  <w15:docId w15:val="{CA7E1828-783B-418F-98F3-45CAB14C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00CC"/>
    <w:pPr>
      <w:spacing w:after="0" w:line="240" w:lineRule="auto"/>
    </w:pPr>
    <w:rPr>
      <w:rFonts w:ascii="Times New Roman" w:eastAsia="MS Mincho" w:hAnsi="Times New Roman" w:cs="Times New Roman"/>
      <w:sz w:val="24"/>
      <w:szCs w:val="24"/>
      <w:lang w:val="ru-RU" w:eastAsia="ja-JP"/>
    </w:rPr>
  </w:style>
  <w:style w:type="paragraph" w:styleId="1">
    <w:name w:val="heading 1"/>
    <w:basedOn w:val="a"/>
    <w:next w:val="a"/>
    <w:link w:val="10"/>
    <w:uiPriority w:val="9"/>
    <w:qFormat/>
    <w:rsid w:val="000200C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0200C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0CC"/>
    <w:rPr>
      <w:rFonts w:asciiTheme="majorHAnsi" w:eastAsiaTheme="majorEastAsia" w:hAnsiTheme="majorHAnsi" w:cstheme="majorBidi"/>
      <w:b/>
      <w:bCs/>
      <w:color w:val="2F5496" w:themeColor="accent1" w:themeShade="BF"/>
      <w:sz w:val="28"/>
      <w:szCs w:val="28"/>
      <w:lang w:val="ru-RU" w:eastAsia="ja-JP"/>
    </w:rPr>
  </w:style>
  <w:style w:type="character" w:customStyle="1" w:styleId="20">
    <w:name w:val="Заголовок 2 Знак"/>
    <w:basedOn w:val="a0"/>
    <w:link w:val="2"/>
    <w:uiPriority w:val="9"/>
    <w:rsid w:val="000200CC"/>
    <w:rPr>
      <w:rFonts w:asciiTheme="majorHAnsi" w:eastAsiaTheme="majorEastAsia" w:hAnsiTheme="majorHAnsi" w:cstheme="majorBidi"/>
      <w:b/>
      <w:bCs/>
      <w:color w:val="4472C4" w:themeColor="accent1"/>
      <w:sz w:val="26"/>
      <w:szCs w:val="26"/>
      <w:lang w:val="ru-RU" w:eastAsia="ja-JP"/>
    </w:rPr>
  </w:style>
  <w:style w:type="paragraph" w:customStyle="1" w:styleId="11">
    <w:name w:val="Основний текст1"/>
    <w:uiPriority w:val="99"/>
    <w:rsid w:val="000200CC"/>
    <w:pPr>
      <w:spacing w:after="200" w:line="276" w:lineRule="auto"/>
    </w:pPr>
    <w:rPr>
      <w:rFonts w:ascii="Calibri" w:eastAsia="Arial Unicode MS" w:hAnsi="Calibri" w:cs="Calibri"/>
      <w:color w:val="000000"/>
      <w:u w:color="000000"/>
      <w:lang w:val="uk-UA" w:eastAsia="uk-UA"/>
    </w:rPr>
  </w:style>
  <w:style w:type="character" w:styleId="a3">
    <w:name w:val="Emphasis"/>
    <w:basedOn w:val="a0"/>
    <w:uiPriority w:val="20"/>
    <w:qFormat/>
    <w:rsid w:val="000200CC"/>
    <w:rPr>
      <w:i/>
      <w:iCs/>
    </w:rPr>
  </w:style>
  <w:style w:type="character" w:styleId="a4">
    <w:name w:val="Hyperlink"/>
    <w:basedOn w:val="a0"/>
    <w:uiPriority w:val="99"/>
    <w:unhideWhenUsed/>
    <w:rsid w:val="000200CC"/>
    <w:rPr>
      <w:color w:val="0000FF"/>
      <w:u w:val="single"/>
    </w:rPr>
  </w:style>
  <w:style w:type="paragraph" w:styleId="a5">
    <w:name w:val="List Paragraph"/>
    <w:basedOn w:val="a"/>
    <w:uiPriority w:val="34"/>
    <w:qFormat/>
    <w:rsid w:val="000200CC"/>
    <w:pPr>
      <w:ind w:left="720"/>
      <w:contextualSpacing/>
    </w:pPr>
  </w:style>
  <w:style w:type="character" w:styleId="a6">
    <w:name w:val="Strong"/>
    <w:basedOn w:val="a0"/>
    <w:uiPriority w:val="22"/>
    <w:qFormat/>
    <w:rsid w:val="000200CC"/>
    <w:rPr>
      <w:b/>
      <w:bCs/>
    </w:rPr>
  </w:style>
  <w:style w:type="paragraph" w:customStyle="1" w:styleId="Textbody">
    <w:name w:val="Text body"/>
    <w:basedOn w:val="a"/>
    <w:rsid w:val="000200CC"/>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paragraph" w:styleId="a7">
    <w:name w:val="Revision"/>
    <w:hidden/>
    <w:uiPriority w:val="99"/>
    <w:semiHidden/>
    <w:rsid w:val="000200CC"/>
    <w:pPr>
      <w:spacing w:after="0" w:line="240" w:lineRule="auto"/>
    </w:pPr>
    <w:rPr>
      <w:rFonts w:ascii="Times New Roman" w:eastAsia="MS Mincho" w:hAnsi="Times New Roman" w:cs="Times New Roman"/>
      <w:sz w:val="24"/>
      <w:szCs w:val="24"/>
      <w:lang w:val="ru-RU" w:eastAsia="ja-JP"/>
    </w:rPr>
  </w:style>
  <w:style w:type="paragraph" w:styleId="a8">
    <w:name w:val="Normal (Web)"/>
    <w:basedOn w:val="a"/>
    <w:uiPriority w:val="99"/>
    <w:unhideWhenUsed/>
    <w:rsid w:val="000200CC"/>
    <w:pPr>
      <w:spacing w:before="100" w:beforeAutospacing="1" w:after="100" w:afterAutospacing="1"/>
    </w:pPr>
    <w:rPr>
      <w:rFonts w:eastAsia="Times New Roman"/>
      <w:lang w:eastAsia="ru-RU"/>
    </w:rPr>
  </w:style>
  <w:style w:type="paragraph" w:styleId="a9">
    <w:name w:val="footnote text"/>
    <w:basedOn w:val="a"/>
    <w:link w:val="aa"/>
    <w:uiPriority w:val="99"/>
    <w:semiHidden/>
    <w:unhideWhenUsed/>
    <w:rsid w:val="000200CC"/>
    <w:rPr>
      <w:sz w:val="20"/>
      <w:szCs w:val="20"/>
    </w:rPr>
  </w:style>
  <w:style w:type="character" w:customStyle="1" w:styleId="aa">
    <w:name w:val="Текст виноски Знак"/>
    <w:basedOn w:val="a0"/>
    <w:link w:val="a9"/>
    <w:uiPriority w:val="99"/>
    <w:semiHidden/>
    <w:rsid w:val="000200CC"/>
    <w:rPr>
      <w:rFonts w:ascii="Times New Roman" w:eastAsia="MS Mincho" w:hAnsi="Times New Roman" w:cs="Times New Roman"/>
      <w:sz w:val="20"/>
      <w:szCs w:val="20"/>
      <w:lang w:val="ru-RU" w:eastAsia="ja-JP"/>
    </w:rPr>
  </w:style>
  <w:style w:type="character" w:styleId="ab">
    <w:name w:val="footnote reference"/>
    <w:basedOn w:val="a0"/>
    <w:uiPriority w:val="99"/>
    <w:semiHidden/>
    <w:unhideWhenUsed/>
    <w:rsid w:val="000200CC"/>
    <w:rPr>
      <w:vertAlign w:val="superscript"/>
    </w:rPr>
  </w:style>
  <w:style w:type="character" w:customStyle="1" w:styleId="UnresolvedMention1">
    <w:name w:val="Unresolved Mention1"/>
    <w:basedOn w:val="a0"/>
    <w:uiPriority w:val="99"/>
    <w:semiHidden/>
    <w:unhideWhenUsed/>
    <w:rsid w:val="000200CC"/>
    <w:rPr>
      <w:color w:val="605E5C"/>
      <w:shd w:val="clear" w:color="auto" w:fill="E1DFDD"/>
    </w:rPr>
  </w:style>
  <w:style w:type="character" w:styleId="ac">
    <w:name w:val="annotation reference"/>
    <w:basedOn w:val="a0"/>
    <w:uiPriority w:val="99"/>
    <w:semiHidden/>
    <w:unhideWhenUsed/>
    <w:rsid w:val="000200CC"/>
    <w:rPr>
      <w:sz w:val="16"/>
      <w:szCs w:val="16"/>
    </w:rPr>
  </w:style>
  <w:style w:type="paragraph" w:styleId="ad">
    <w:name w:val="annotation text"/>
    <w:basedOn w:val="a"/>
    <w:link w:val="ae"/>
    <w:uiPriority w:val="99"/>
    <w:semiHidden/>
    <w:unhideWhenUsed/>
    <w:rsid w:val="000200CC"/>
    <w:rPr>
      <w:sz w:val="20"/>
      <w:szCs w:val="20"/>
    </w:rPr>
  </w:style>
  <w:style w:type="character" w:customStyle="1" w:styleId="ae">
    <w:name w:val="Текст примітки Знак"/>
    <w:basedOn w:val="a0"/>
    <w:link w:val="ad"/>
    <w:uiPriority w:val="99"/>
    <w:semiHidden/>
    <w:rsid w:val="000200CC"/>
    <w:rPr>
      <w:rFonts w:ascii="Times New Roman" w:eastAsia="MS Mincho" w:hAnsi="Times New Roman" w:cs="Times New Roman"/>
      <w:sz w:val="20"/>
      <w:szCs w:val="20"/>
      <w:lang w:val="ru-RU" w:eastAsia="ja-JP"/>
    </w:rPr>
  </w:style>
  <w:style w:type="paragraph" w:styleId="af">
    <w:name w:val="annotation subject"/>
    <w:basedOn w:val="ad"/>
    <w:next w:val="ad"/>
    <w:link w:val="af0"/>
    <w:uiPriority w:val="99"/>
    <w:semiHidden/>
    <w:unhideWhenUsed/>
    <w:rsid w:val="000200CC"/>
    <w:rPr>
      <w:b/>
      <w:bCs/>
    </w:rPr>
  </w:style>
  <w:style w:type="character" w:customStyle="1" w:styleId="af0">
    <w:name w:val="Тема примітки Знак"/>
    <w:basedOn w:val="ae"/>
    <w:link w:val="af"/>
    <w:uiPriority w:val="99"/>
    <w:semiHidden/>
    <w:rsid w:val="000200CC"/>
    <w:rPr>
      <w:rFonts w:ascii="Times New Roman" w:eastAsia="MS Mincho" w:hAnsi="Times New Roman" w:cs="Times New Roman"/>
      <w:b/>
      <w:bCs/>
      <w:sz w:val="20"/>
      <w:szCs w:val="20"/>
      <w:lang w:val="ru-RU" w:eastAsia="ja-JP"/>
    </w:rPr>
  </w:style>
  <w:style w:type="paragraph" w:customStyle="1" w:styleId="rvps2">
    <w:name w:val="rvps2"/>
    <w:basedOn w:val="a"/>
    <w:qFormat/>
    <w:rsid w:val="000200CC"/>
    <w:pPr>
      <w:spacing w:before="100" w:beforeAutospacing="1" w:after="100" w:afterAutospacing="1"/>
    </w:pPr>
    <w:rPr>
      <w:rFonts w:eastAsia="Times New Roman"/>
      <w:lang w:eastAsia="ru-RU"/>
    </w:rPr>
  </w:style>
  <w:style w:type="paragraph" w:styleId="af1">
    <w:name w:val="Balloon Text"/>
    <w:basedOn w:val="a"/>
    <w:link w:val="af2"/>
    <w:uiPriority w:val="99"/>
    <w:semiHidden/>
    <w:unhideWhenUsed/>
    <w:rsid w:val="000200CC"/>
    <w:rPr>
      <w:rFonts w:ascii="Segoe UI" w:hAnsi="Segoe UI" w:cs="Segoe UI"/>
      <w:sz w:val="18"/>
      <w:szCs w:val="18"/>
    </w:rPr>
  </w:style>
  <w:style w:type="character" w:customStyle="1" w:styleId="af2">
    <w:name w:val="Текст у виносці Знак"/>
    <w:basedOn w:val="a0"/>
    <w:link w:val="af1"/>
    <w:uiPriority w:val="99"/>
    <w:semiHidden/>
    <w:rsid w:val="000200CC"/>
    <w:rPr>
      <w:rFonts w:ascii="Segoe UI" w:eastAsia="MS Mincho" w:hAnsi="Segoe UI" w:cs="Segoe UI"/>
      <w:sz w:val="18"/>
      <w:szCs w:val="18"/>
      <w:lang w:val="ru-RU" w:eastAsia="ja-JP"/>
    </w:rPr>
  </w:style>
  <w:style w:type="character" w:styleId="af3">
    <w:name w:val="FollowedHyperlink"/>
    <w:basedOn w:val="a0"/>
    <w:uiPriority w:val="99"/>
    <w:semiHidden/>
    <w:unhideWhenUsed/>
    <w:rsid w:val="000200CC"/>
    <w:rPr>
      <w:color w:val="954F72" w:themeColor="followedHyperlink"/>
      <w:u w:val="single"/>
    </w:rPr>
  </w:style>
  <w:style w:type="character" w:customStyle="1" w:styleId="rvts9">
    <w:name w:val="rvts9"/>
    <w:basedOn w:val="a0"/>
    <w:rsid w:val="006B2743"/>
  </w:style>
  <w:style w:type="table" w:styleId="af4">
    <w:name w:val="Table Grid"/>
    <w:basedOn w:val="a1"/>
    <w:uiPriority w:val="39"/>
    <w:rsid w:val="007F4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5313AD"/>
    <w:pPr>
      <w:tabs>
        <w:tab w:val="center" w:pos="4677"/>
        <w:tab w:val="right" w:pos="9355"/>
      </w:tabs>
    </w:pPr>
  </w:style>
  <w:style w:type="character" w:customStyle="1" w:styleId="af6">
    <w:name w:val="Верхній колонтитул Знак"/>
    <w:basedOn w:val="a0"/>
    <w:link w:val="af5"/>
    <w:uiPriority w:val="99"/>
    <w:rsid w:val="005313AD"/>
    <w:rPr>
      <w:rFonts w:ascii="Times New Roman" w:eastAsia="MS Mincho" w:hAnsi="Times New Roman" w:cs="Times New Roman"/>
      <w:sz w:val="24"/>
      <w:szCs w:val="24"/>
      <w:lang w:val="ru-RU" w:eastAsia="ja-JP"/>
    </w:rPr>
  </w:style>
  <w:style w:type="paragraph" w:styleId="af7">
    <w:name w:val="footer"/>
    <w:basedOn w:val="a"/>
    <w:link w:val="af8"/>
    <w:uiPriority w:val="99"/>
    <w:unhideWhenUsed/>
    <w:rsid w:val="005313AD"/>
    <w:pPr>
      <w:tabs>
        <w:tab w:val="center" w:pos="4677"/>
        <w:tab w:val="right" w:pos="9355"/>
      </w:tabs>
    </w:pPr>
  </w:style>
  <w:style w:type="character" w:customStyle="1" w:styleId="af8">
    <w:name w:val="Нижній колонтитул Знак"/>
    <w:basedOn w:val="a0"/>
    <w:link w:val="af7"/>
    <w:uiPriority w:val="99"/>
    <w:rsid w:val="005313AD"/>
    <w:rPr>
      <w:rFonts w:ascii="Times New Roman" w:eastAsia="MS Mincho" w:hAnsi="Times New Roman" w:cs="Times New Roman"/>
      <w:sz w:val="24"/>
      <w:szCs w:val="24"/>
      <w:lang w:val="ru-RU" w:eastAsia="ja-JP"/>
    </w:rPr>
  </w:style>
  <w:style w:type="character" w:customStyle="1" w:styleId="rvts15">
    <w:name w:val="rvts15"/>
    <w:basedOn w:val="a0"/>
    <w:qFormat/>
    <w:rsid w:val="00104F12"/>
  </w:style>
  <w:style w:type="paragraph" w:customStyle="1" w:styleId="rvps12">
    <w:name w:val="rvps12"/>
    <w:basedOn w:val="a"/>
    <w:qFormat/>
    <w:rsid w:val="00104F12"/>
    <w:pPr>
      <w:suppressAutoHyphens/>
      <w:spacing w:beforeAutospacing="1" w:afterAutospacing="1"/>
    </w:pPr>
    <w:rPr>
      <w:rFonts w:eastAsia="Times New Roman"/>
      <w:lang w:val="uk-UA" w:eastAsia="uk-UA"/>
    </w:rPr>
  </w:style>
  <w:style w:type="paragraph" w:customStyle="1" w:styleId="rvps14">
    <w:name w:val="rvps14"/>
    <w:basedOn w:val="a"/>
    <w:qFormat/>
    <w:rsid w:val="00104F12"/>
    <w:pPr>
      <w:suppressAutoHyphens/>
      <w:spacing w:beforeAutospacing="1" w:afterAutospacing="1"/>
    </w:pPr>
    <w:rPr>
      <w:rFonts w:eastAsia="Times New Roman"/>
      <w:lang w:val="uk-UA" w:eastAsia="uk-UA"/>
    </w:rPr>
  </w:style>
  <w:style w:type="character" w:customStyle="1" w:styleId="rvts0">
    <w:name w:val="rvts0"/>
    <w:basedOn w:val="a0"/>
    <w:qFormat/>
    <w:rsid w:val="002C1FD1"/>
  </w:style>
  <w:style w:type="paragraph" w:styleId="af9">
    <w:name w:val="No Spacing"/>
    <w:uiPriority w:val="1"/>
    <w:qFormat/>
    <w:rsid w:val="002C1FD1"/>
    <w:pPr>
      <w:suppressAutoHyphens/>
      <w:spacing w:after="0" w:line="240" w:lineRule="auto"/>
    </w:pPr>
    <w:rPr>
      <w:rFonts w:ascii="Calibri" w:eastAsia="Calibri" w:hAnsi="Calibri" w:cs="Times New Roman"/>
      <w:lang w:val="uk-UA"/>
    </w:rPr>
  </w:style>
  <w:style w:type="paragraph" w:customStyle="1" w:styleId="docdata">
    <w:name w:val="docdata"/>
    <w:aliases w:val="docy,v5,2094,baiaagaaboqcaaadzwyaaav1bgaaaaaaaaaaaaaaaaaaaaaaaaaaaaaaaaaaaaaaaaaaaaaaaaaaaaaaaaaaaaaaaaaaaaaaaaaaaaaaaaaaaaaaaaaaaaaaaaaaaaaaaaaaaaaaaaaaaaaaaaaaaaaaaaaaaaaaaaaaaaaaaaaaaaaaaaaaaaaaaaaaaaaaaaaaaaaaaaaaaaaaaaaaaaaaaaaaaaaaaaaaaaaa"/>
    <w:basedOn w:val="a"/>
    <w:rsid w:val="00626EEB"/>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7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82-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0DDF-349F-4DCB-9B73-59756B16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15849</Words>
  <Characters>9035</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dc:creator>
  <cp:keywords/>
  <dc:description/>
  <cp:lastModifiedBy>Бабійчук Оксана Миколаївна</cp:lastModifiedBy>
  <cp:revision>385</cp:revision>
  <cp:lastPrinted>2023-04-21T10:11:00Z</cp:lastPrinted>
  <dcterms:created xsi:type="dcterms:W3CDTF">2023-03-20T13:51:00Z</dcterms:created>
  <dcterms:modified xsi:type="dcterms:W3CDTF">2023-04-26T12:32:00Z</dcterms:modified>
</cp:coreProperties>
</file>