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B0EDE" w14:textId="25E73319" w:rsidR="009073FD" w:rsidRPr="00AC5D28" w:rsidRDefault="009073FD" w:rsidP="00287190">
      <w:pPr>
        <w:shd w:val="clear" w:color="auto" w:fill="FFFFFF"/>
        <w:spacing w:before="120"/>
        <w:jc w:val="center"/>
        <w:rPr>
          <w:b/>
          <w:sz w:val="28"/>
          <w:szCs w:val="28"/>
          <w:lang w:val="uk-UA"/>
        </w:rPr>
      </w:pPr>
      <w:r w:rsidRPr="00F438AF">
        <w:rPr>
          <w:b/>
          <w:bCs/>
          <w:sz w:val="28"/>
          <w:szCs w:val="28"/>
          <w:lang w:val="uk-UA"/>
        </w:rPr>
        <w:t>ПОЯСНЮВАЛЬНА ЗАПИСКА</w:t>
      </w:r>
      <w:r w:rsidRPr="00F438AF">
        <w:rPr>
          <w:b/>
          <w:bCs/>
          <w:sz w:val="28"/>
          <w:szCs w:val="28"/>
          <w:lang w:val="uk-UA"/>
        </w:rPr>
        <w:br/>
      </w:r>
      <w:bookmarkStart w:id="0" w:name="_Hlk94113498"/>
      <w:r w:rsidRPr="006B3D94">
        <w:rPr>
          <w:b/>
          <w:bCs/>
          <w:sz w:val="28"/>
          <w:szCs w:val="28"/>
          <w:lang w:val="uk-UA"/>
        </w:rPr>
        <w:t xml:space="preserve">до </w:t>
      </w:r>
      <w:proofErr w:type="spellStart"/>
      <w:r w:rsidRPr="006B3D94">
        <w:rPr>
          <w:b/>
          <w:bCs/>
          <w:sz w:val="28"/>
          <w:szCs w:val="28"/>
          <w:lang w:val="uk-UA"/>
        </w:rPr>
        <w:t>проєкту</w:t>
      </w:r>
      <w:proofErr w:type="spellEnd"/>
      <w:r w:rsidRPr="006B3D94">
        <w:rPr>
          <w:b/>
          <w:bCs/>
          <w:sz w:val="28"/>
          <w:szCs w:val="28"/>
          <w:lang w:val="uk-UA"/>
        </w:rPr>
        <w:t xml:space="preserve"> </w:t>
      </w:r>
      <w:r w:rsidR="00C956D0">
        <w:rPr>
          <w:b/>
          <w:bCs/>
          <w:sz w:val="28"/>
          <w:szCs w:val="28"/>
          <w:lang w:val="uk-UA"/>
        </w:rPr>
        <w:t xml:space="preserve">постанови </w:t>
      </w:r>
      <w:r w:rsidR="00B431F4">
        <w:rPr>
          <w:b/>
          <w:bCs/>
          <w:sz w:val="28"/>
          <w:szCs w:val="28"/>
          <w:lang w:val="uk-UA"/>
        </w:rPr>
        <w:t>Кабінету Міністрів України</w:t>
      </w:r>
      <w:bookmarkStart w:id="1" w:name="_Hlk94100314"/>
      <w:r w:rsidR="00D87661">
        <w:rPr>
          <w:b/>
          <w:bCs/>
          <w:sz w:val="28"/>
          <w:szCs w:val="28"/>
          <w:lang w:val="uk-UA"/>
        </w:rPr>
        <w:t xml:space="preserve"> </w:t>
      </w:r>
      <w:r w:rsidR="00287190">
        <w:rPr>
          <w:b/>
          <w:bCs/>
          <w:sz w:val="28"/>
          <w:szCs w:val="28"/>
          <w:lang w:val="uk-UA"/>
        </w:rPr>
        <w:t>«</w:t>
      </w:r>
      <w:r w:rsidR="00287190" w:rsidRPr="00287190">
        <w:rPr>
          <w:b/>
          <w:sz w:val="28"/>
          <w:szCs w:val="28"/>
          <w:lang w:val="uk-UA"/>
        </w:rPr>
        <w:t xml:space="preserve">Про внесення зміни </w:t>
      </w:r>
      <w:r w:rsidR="00EC36E2">
        <w:rPr>
          <w:b/>
          <w:bCs/>
          <w:color w:val="000000"/>
          <w:sz w:val="28"/>
          <w:szCs w:val="28"/>
          <w:shd w:val="clear" w:color="auto" w:fill="FFFFFF"/>
        </w:rPr>
        <w:t>до пункту 31</w:t>
      </w:r>
      <w:r w:rsidR="00EC36E2">
        <w:rPr>
          <w:b/>
          <w:bCs/>
          <w:color w:val="000000"/>
          <w:sz w:val="28"/>
          <w:szCs w:val="28"/>
          <w:shd w:val="clear" w:color="auto" w:fill="FFFFFF"/>
          <w:vertAlign w:val="superscript"/>
        </w:rPr>
        <w:t>2</w:t>
      </w:r>
      <w:r w:rsidR="00EC36E2">
        <w:rPr>
          <w:b/>
          <w:bCs/>
          <w:color w:val="000000"/>
          <w:sz w:val="28"/>
          <w:szCs w:val="28"/>
          <w:shd w:val="clear" w:color="auto" w:fill="FFFFFF"/>
        </w:rPr>
        <w:t xml:space="preserve"> </w:t>
      </w:r>
      <w:r w:rsidR="00287190" w:rsidRPr="00287190">
        <w:rPr>
          <w:b/>
          <w:sz w:val="28"/>
          <w:szCs w:val="28"/>
          <w:lang w:val="uk-UA"/>
        </w:rPr>
        <w:t xml:space="preserve">Ліцензійних умов </w:t>
      </w:r>
      <w:r w:rsidR="00287190" w:rsidRPr="00287190">
        <w:rPr>
          <w:rFonts w:eastAsia="Calibri"/>
          <w:b/>
          <w:bCs/>
          <w:sz w:val="28"/>
          <w:szCs w:val="28"/>
          <w:shd w:val="clear" w:color="auto" w:fill="FFFFFF"/>
          <w:lang w:val="uk-UA"/>
        </w:rPr>
        <w:t>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Pr="006B3D94">
        <w:rPr>
          <w:b/>
          <w:bCs/>
          <w:sz w:val="28"/>
          <w:szCs w:val="28"/>
          <w:lang w:val="uk-UA"/>
        </w:rPr>
        <w:t>»</w:t>
      </w:r>
      <w:bookmarkEnd w:id="1"/>
    </w:p>
    <w:p w14:paraId="29160E5A" w14:textId="77777777" w:rsidR="009073FD" w:rsidRDefault="009073FD" w:rsidP="009073FD">
      <w:pPr>
        <w:shd w:val="clear" w:color="auto" w:fill="FFFFFF"/>
        <w:jc w:val="center"/>
        <w:rPr>
          <w:b/>
          <w:bCs/>
          <w:sz w:val="28"/>
          <w:szCs w:val="28"/>
          <w:lang w:val="uk-UA"/>
        </w:rPr>
      </w:pPr>
    </w:p>
    <w:bookmarkEnd w:id="0"/>
    <w:p w14:paraId="4E3152E9" w14:textId="77777777" w:rsidR="009073FD" w:rsidRPr="00F438AF" w:rsidRDefault="009073FD" w:rsidP="009073FD">
      <w:pPr>
        <w:ind w:right="-455" w:firstLine="720"/>
        <w:jc w:val="both"/>
        <w:rPr>
          <w:b/>
          <w:bCs/>
          <w:sz w:val="28"/>
          <w:szCs w:val="28"/>
          <w:lang w:val="uk-UA"/>
        </w:rPr>
      </w:pPr>
    </w:p>
    <w:p w14:paraId="5546900E" w14:textId="1DE3C5E9" w:rsidR="009073FD" w:rsidRDefault="009073FD" w:rsidP="009073FD">
      <w:pPr>
        <w:ind w:right="-455" w:firstLine="720"/>
        <w:jc w:val="both"/>
        <w:rPr>
          <w:b/>
          <w:bCs/>
          <w:sz w:val="28"/>
          <w:szCs w:val="28"/>
          <w:lang w:val="uk-UA"/>
        </w:rPr>
      </w:pPr>
      <w:r w:rsidRPr="00F438AF">
        <w:rPr>
          <w:b/>
          <w:bCs/>
          <w:sz w:val="28"/>
          <w:szCs w:val="28"/>
          <w:lang w:val="uk-UA"/>
        </w:rPr>
        <w:t>1. Мета</w:t>
      </w:r>
    </w:p>
    <w:p w14:paraId="462C314B" w14:textId="77777777" w:rsidR="00D17AE5" w:rsidRPr="00F438AF" w:rsidRDefault="00D17AE5" w:rsidP="009073FD">
      <w:pPr>
        <w:ind w:right="-455" w:firstLine="720"/>
        <w:jc w:val="both"/>
        <w:rPr>
          <w:b/>
          <w:bCs/>
          <w:sz w:val="28"/>
          <w:szCs w:val="28"/>
          <w:lang w:val="uk-UA"/>
        </w:rPr>
      </w:pPr>
    </w:p>
    <w:p w14:paraId="71206376" w14:textId="6701C0E1" w:rsidR="00AD0954" w:rsidRDefault="00521E26" w:rsidP="00C97A2C">
      <w:pPr>
        <w:ind w:firstLine="720"/>
        <w:jc w:val="both"/>
        <w:rPr>
          <w:rFonts w:eastAsia="Calibri"/>
          <w:sz w:val="28"/>
          <w:szCs w:val="28"/>
          <w:lang w:val="uk-UA"/>
        </w:rPr>
      </w:pPr>
      <w:bookmarkStart w:id="2" w:name="_Hlk132638765"/>
      <w:proofErr w:type="spellStart"/>
      <w:r w:rsidRPr="00521E26">
        <w:rPr>
          <w:rFonts w:eastAsia="Calibri"/>
          <w:sz w:val="28"/>
          <w:szCs w:val="28"/>
          <w:lang w:val="uk-UA"/>
        </w:rPr>
        <w:t>Проєкт</w:t>
      </w:r>
      <w:proofErr w:type="spellEnd"/>
      <w:r w:rsidRPr="00521E26">
        <w:rPr>
          <w:rFonts w:eastAsia="Calibri"/>
          <w:sz w:val="28"/>
          <w:szCs w:val="28"/>
          <w:lang w:val="uk-UA"/>
        </w:rPr>
        <w:t xml:space="preserve"> постанови Кабінету Міністрів України «</w:t>
      </w:r>
      <w:r w:rsidR="00287190" w:rsidRPr="00287190">
        <w:rPr>
          <w:rFonts w:eastAsia="Calibri"/>
          <w:sz w:val="28"/>
          <w:szCs w:val="28"/>
          <w:lang w:val="uk-UA"/>
        </w:rPr>
        <w:t>Про внесення змін</w:t>
      </w:r>
      <w:r w:rsidR="00486621">
        <w:rPr>
          <w:rFonts w:eastAsia="Calibri"/>
          <w:sz w:val="28"/>
          <w:szCs w:val="28"/>
          <w:lang w:val="uk-UA"/>
        </w:rPr>
        <w:t>и</w:t>
      </w:r>
      <w:r w:rsidR="00287190" w:rsidRPr="00287190">
        <w:rPr>
          <w:rFonts w:eastAsia="Calibri"/>
          <w:sz w:val="28"/>
          <w:szCs w:val="28"/>
          <w:lang w:val="uk-UA"/>
        </w:rPr>
        <w:t xml:space="preserve"> до </w:t>
      </w:r>
      <w:bookmarkStart w:id="3" w:name="_Hlk105433777"/>
      <w:r w:rsidR="00486621" w:rsidRPr="00287190">
        <w:rPr>
          <w:b/>
          <w:sz w:val="28"/>
          <w:szCs w:val="28"/>
          <w:lang w:val="uk-UA"/>
        </w:rPr>
        <w:t xml:space="preserve"> </w:t>
      </w:r>
      <w:proofErr w:type="spellStart"/>
      <w:r w:rsidR="00486621" w:rsidRPr="00486621">
        <w:rPr>
          <w:color w:val="000000"/>
          <w:sz w:val="28"/>
          <w:szCs w:val="28"/>
          <w:shd w:val="clear" w:color="auto" w:fill="FFFFFF"/>
          <w:lang w:val="uk-UA"/>
        </w:rPr>
        <w:t>до</w:t>
      </w:r>
      <w:proofErr w:type="spellEnd"/>
      <w:r w:rsidR="00486621" w:rsidRPr="00486621">
        <w:rPr>
          <w:color w:val="000000"/>
          <w:sz w:val="28"/>
          <w:szCs w:val="28"/>
          <w:shd w:val="clear" w:color="auto" w:fill="FFFFFF"/>
          <w:lang w:val="uk-UA"/>
        </w:rPr>
        <w:t xml:space="preserve"> пункту 31</w:t>
      </w:r>
      <w:r w:rsidR="00486621" w:rsidRPr="00486621">
        <w:rPr>
          <w:color w:val="000000"/>
          <w:sz w:val="28"/>
          <w:szCs w:val="28"/>
          <w:shd w:val="clear" w:color="auto" w:fill="FFFFFF"/>
          <w:vertAlign w:val="superscript"/>
          <w:lang w:val="uk-UA"/>
        </w:rPr>
        <w:t>2</w:t>
      </w:r>
      <w:r w:rsidR="00486621" w:rsidRPr="00486621">
        <w:rPr>
          <w:b/>
          <w:bCs/>
          <w:color w:val="000000"/>
          <w:sz w:val="28"/>
          <w:szCs w:val="28"/>
          <w:shd w:val="clear" w:color="auto" w:fill="FFFFFF"/>
          <w:lang w:val="uk-UA"/>
        </w:rPr>
        <w:t xml:space="preserve"> </w:t>
      </w:r>
      <w:r w:rsidR="00287190" w:rsidRPr="00287190">
        <w:rPr>
          <w:rFonts w:eastAsia="Calibri"/>
          <w:sz w:val="28"/>
          <w:szCs w:val="28"/>
          <w:lang w:val="uk-UA"/>
        </w:rPr>
        <w:t>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00287190">
        <w:rPr>
          <w:rFonts w:eastAsia="Calibri"/>
          <w:sz w:val="28"/>
          <w:szCs w:val="28"/>
          <w:lang w:val="uk-UA"/>
        </w:rPr>
        <w:t>»</w:t>
      </w:r>
      <w:r w:rsidRPr="00521E26">
        <w:rPr>
          <w:rFonts w:eastAsia="Calibri"/>
          <w:sz w:val="28"/>
          <w:szCs w:val="28"/>
          <w:lang w:val="uk-UA"/>
        </w:rPr>
        <w:t xml:space="preserve"> </w:t>
      </w:r>
      <w:bookmarkEnd w:id="3"/>
      <w:r w:rsidRPr="00521E26">
        <w:rPr>
          <w:rFonts w:eastAsia="Calibri"/>
          <w:sz w:val="28"/>
          <w:szCs w:val="28"/>
          <w:lang w:val="uk-UA"/>
        </w:rPr>
        <w:t xml:space="preserve">(далі - </w:t>
      </w:r>
      <w:proofErr w:type="spellStart"/>
      <w:r w:rsidRPr="00521E26">
        <w:rPr>
          <w:rFonts w:eastAsia="Calibri"/>
          <w:sz w:val="28"/>
          <w:szCs w:val="28"/>
          <w:lang w:val="uk-UA"/>
        </w:rPr>
        <w:t>проєкт</w:t>
      </w:r>
      <w:proofErr w:type="spellEnd"/>
      <w:r w:rsidRPr="00521E26">
        <w:rPr>
          <w:rFonts w:eastAsia="Calibri"/>
          <w:sz w:val="28"/>
          <w:szCs w:val="28"/>
          <w:lang w:val="uk-UA"/>
        </w:rPr>
        <w:t xml:space="preserve"> постанови) розроблено з метою </w:t>
      </w:r>
      <w:bookmarkStart w:id="4" w:name="_Hlk132639135"/>
      <w:r w:rsidR="00AD0954">
        <w:rPr>
          <w:rFonts w:eastAsia="Calibri"/>
          <w:sz w:val="28"/>
          <w:szCs w:val="28"/>
          <w:lang w:val="uk-UA"/>
        </w:rPr>
        <w:t xml:space="preserve">удосконалення </w:t>
      </w:r>
      <w:bookmarkStart w:id="5" w:name="_Hlk132635678"/>
      <w:r w:rsidR="00F66876">
        <w:rPr>
          <w:rFonts w:eastAsia="Calibri"/>
          <w:sz w:val="28"/>
          <w:szCs w:val="28"/>
          <w:lang w:val="uk-UA"/>
        </w:rPr>
        <w:t>доступу пацієнтів</w:t>
      </w:r>
      <w:r w:rsidR="00DF5C50">
        <w:rPr>
          <w:rFonts w:eastAsia="Calibri"/>
          <w:sz w:val="28"/>
          <w:szCs w:val="28"/>
          <w:lang w:val="uk-UA"/>
        </w:rPr>
        <w:t xml:space="preserve"> лікувально-профілактичних </w:t>
      </w:r>
      <w:r w:rsidR="00F66876">
        <w:rPr>
          <w:rFonts w:eastAsia="Calibri"/>
          <w:sz w:val="28"/>
          <w:szCs w:val="28"/>
          <w:lang w:val="uk-UA"/>
        </w:rPr>
        <w:t xml:space="preserve"> закладів до лікарських засобів та медичних виробів, </w:t>
      </w:r>
      <w:r w:rsidR="00F66876" w:rsidRPr="00F66876">
        <w:rPr>
          <w:rFonts w:eastAsia="Calibri"/>
          <w:sz w:val="28"/>
          <w:szCs w:val="28"/>
          <w:lang w:val="uk-UA"/>
        </w:rPr>
        <w:t xml:space="preserve">які підлягають </w:t>
      </w:r>
      <w:proofErr w:type="spellStart"/>
      <w:r w:rsidR="00F66876" w:rsidRPr="00F66876">
        <w:rPr>
          <w:rFonts w:eastAsia="Calibri"/>
          <w:sz w:val="28"/>
          <w:szCs w:val="28"/>
          <w:lang w:val="uk-UA"/>
        </w:rPr>
        <w:t>реімбурсації</w:t>
      </w:r>
      <w:proofErr w:type="spellEnd"/>
      <w:r w:rsidR="00F66876" w:rsidRPr="00F66876">
        <w:rPr>
          <w:rFonts w:eastAsia="Calibri"/>
          <w:sz w:val="28"/>
          <w:szCs w:val="28"/>
          <w:lang w:val="uk-UA"/>
        </w:rPr>
        <w:t xml:space="preserve"> за програмою державних гарантій медичного обслуговування населення</w:t>
      </w:r>
      <w:r w:rsidR="00535049">
        <w:rPr>
          <w:rFonts w:eastAsia="Calibri"/>
          <w:sz w:val="28"/>
          <w:szCs w:val="28"/>
          <w:lang w:val="uk-UA"/>
        </w:rPr>
        <w:t xml:space="preserve"> (далі – програма медичних гарантій)</w:t>
      </w:r>
      <w:r w:rsidR="00F66876">
        <w:rPr>
          <w:rFonts w:eastAsia="Calibri"/>
          <w:sz w:val="28"/>
          <w:szCs w:val="28"/>
          <w:lang w:val="uk-UA"/>
        </w:rPr>
        <w:t>.</w:t>
      </w:r>
    </w:p>
    <w:bookmarkEnd w:id="2"/>
    <w:bookmarkEnd w:id="4"/>
    <w:bookmarkEnd w:id="5"/>
    <w:p w14:paraId="1510AD1A" w14:textId="77777777" w:rsidR="007E091D" w:rsidRPr="00F438AF" w:rsidRDefault="007E091D" w:rsidP="007E091D">
      <w:pPr>
        <w:ind w:firstLine="720"/>
        <w:jc w:val="both"/>
        <w:rPr>
          <w:rFonts w:eastAsia="Calibri"/>
          <w:b/>
          <w:sz w:val="28"/>
          <w:szCs w:val="28"/>
          <w:lang w:val="uk-UA" w:eastAsia="en-US"/>
        </w:rPr>
      </w:pPr>
    </w:p>
    <w:p w14:paraId="3BCD864D" w14:textId="77777777" w:rsidR="007E091D" w:rsidRPr="00F438AF" w:rsidRDefault="007E091D" w:rsidP="007E091D">
      <w:pPr>
        <w:ind w:firstLine="720"/>
        <w:jc w:val="both"/>
        <w:rPr>
          <w:rFonts w:eastAsia="Calibri"/>
          <w:b/>
          <w:sz w:val="28"/>
          <w:szCs w:val="28"/>
          <w:lang w:val="uk-UA" w:eastAsia="en-US"/>
        </w:rPr>
      </w:pPr>
      <w:r w:rsidRPr="00F438AF">
        <w:rPr>
          <w:rFonts w:eastAsia="Calibri"/>
          <w:b/>
          <w:sz w:val="28"/>
          <w:szCs w:val="28"/>
          <w:lang w:val="uk-UA" w:eastAsia="en-US"/>
        </w:rPr>
        <w:t xml:space="preserve">2. Обґрунтування необхідності прийняття </w:t>
      </w:r>
      <w:proofErr w:type="spellStart"/>
      <w:r w:rsidRPr="00F438AF">
        <w:rPr>
          <w:rFonts w:eastAsia="Calibri"/>
          <w:b/>
          <w:sz w:val="28"/>
          <w:szCs w:val="28"/>
          <w:lang w:val="uk-UA" w:eastAsia="en-US"/>
        </w:rPr>
        <w:t>акта</w:t>
      </w:r>
      <w:proofErr w:type="spellEnd"/>
      <w:r w:rsidRPr="00F438AF">
        <w:rPr>
          <w:rFonts w:eastAsia="Calibri"/>
          <w:b/>
          <w:sz w:val="28"/>
          <w:szCs w:val="28"/>
          <w:lang w:val="uk-UA" w:eastAsia="en-US"/>
        </w:rPr>
        <w:t xml:space="preserve"> </w:t>
      </w:r>
    </w:p>
    <w:p w14:paraId="56A6193B" w14:textId="77777777" w:rsidR="007E091D" w:rsidRPr="00F438AF" w:rsidRDefault="007E091D" w:rsidP="007E091D">
      <w:pPr>
        <w:ind w:firstLine="720"/>
        <w:jc w:val="both"/>
        <w:rPr>
          <w:sz w:val="28"/>
          <w:szCs w:val="28"/>
          <w:lang w:val="uk-UA"/>
        </w:rPr>
      </w:pPr>
    </w:p>
    <w:p w14:paraId="5EB6063E" w14:textId="4E3E0251" w:rsidR="00A3630B" w:rsidRPr="00A3630B" w:rsidRDefault="00A3630B" w:rsidP="00A3630B">
      <w:pPr>
        <w:ind w:firstLine="720"/>
        <w:jc w:val="both"/>
        <w:rPr>
          <w:sz w:val="28"/>
          <w:szCs w:val="28"/>
          <w:lang w:val="uk-UA"/>
        </w:rPr>
      </w:pPr>
      <w:r>
        <w:rPr>
          <w:sz w:val="28"/>
          <w:szCs w:val="28"/>
          <w:lang w:val="uk-UA"/>
        </w:rPr>
        <w:t xml:space="preserve">Відповідно до </w:t>
      </w:r>
      <w:r w:rsidRPr="00A3630B">
        <w:rPr>
          <w:sz w:val="28"/>
          <w:szCs w:val="28"/>
          <w:lang w:val="uk-UA"/>
        </w:rPr>
        <w:t>П</w:t>
      </w:r>
      <w:r>
        <w:rPr>
          <w:sz w:val="28"/>
          <w:szCs w:val="28"/>
          <w:lang w:val="uk-UA"/>
        </w:rPr>
        <w:t xml:space="preserve">орядку </w:t>
      </w:r>
      <w:r w:rsidRPr="00A3630B">
        <w:rPr>
          <w:sz w:val="28"/>
          <w:szCs w:val="28"/>
          <w:lang w:val="uk-UA"/>
        </w:rPr>
        <w:t>реалізації програми державних гарантій медичного обслуговування населення у 2023 році</w:t>
      </w:r>
      <w:r>
        <w:rPr>
          <w:sz w:val="28"/>
          <w:szCs w:val="28"/>
          <w:lang w:val="uk-UA"/>
        </w:rPr>
        <w:t xml:space="preserve">, затвердженого постановою </w:t>
      </w:r>
      <w:r w:rsidRPr="00A3630B">
        <w:rPr>
          <w:sz w:val="28"/>
          <w:szCs w:val="28"/>
          <w:lang w:val="uk-UA"/>
        </w:rPr>
        <w:t>Кабінету Міністрів України</w:t>
      </w:r>
      <w:r>
        <w:rPr>
          <w:sz w:val="28"/>
          <w:szCs w:val="28"/>
          <w:lang w:val="uk-UA"/>
        </w:rPr>
        <w:t xml:space="preserve"> </w:t>
      </w:r>
      <w:r w:rsidRPr="00A3630B">
        <w:rPr>
          <w:sz w:val="28"/>
          <w:szCs w:val="28"/>
          <w:lang w:val="uk-UA"/>
        </w:rPr>
        <w:t>від 27 грудня 2022 р. № 1464</w:t>
      </w:r>
      <w:r>
        <w:rPr>
          <w:lang w:val="uk-UA"/>
        </w:rPr>
        <w:t>,</w:t>
      </w:r>
      <w:r>
        <w:rPr>
          <w:sz w:val="28"/>
          <w:szCs w:val="28"/>
          <w:lang w:val="uk-UA"/>
        </w:rPr>
        <w:t xml:space="preserve"> </w:t>
      </w:r>
      <w:r w:rsidR="00535049">
        <w:rPr>
          <w:sz w:val="28"/>
          <w:szCs w:val="28"/>
          <w:lang w:val="uk-UA"/>
        </w:rPr>
        <w:t>у</w:t>
      </w:r>
      <w:r w:rsidRPr="00A3630B">
        <w:rPr>
          <w:sz w:val="28"/>
          <w:szCs w:val="28"/>
          <w:lang w:val="uk-UA"/>
        </w:rPr>
        <w:t xml:space="preserve"> межах програми медичних гарантій НСЗУ здійснює </w:t>
      </w:r>
      <w:proofErr w:type="spellStart"/>
      <w:r w:rsidRPr="00A3630B">
        <w:rPr>
          <w:sz w:val="28"/>
          <w:szCs w:val="28"/>
          <w:lang w:val="uk-UA"/>
        </w:rPr>
        <w:t>реімбурсацію</w:t>
      </w:r>
      <w:proofErr w:type="spellEnd"/>
      <w:r w:rsidRPr="00A3630B">
        <w:rPr>
          <w:sz w:val="28"/>
          <w:szCs w:val="28"/>
          <w:lang w:val="uk-UA"/>
        </w:rPr>
        <w:t xml:space="preserve"> лікарських засобів, міжнародні непатентовані назви </w:t>
      </w:r>
      <w:r w:rsidR="00676388">
        <w:rPr>
          <w:sz w:val="28"/>
          <w:szCs w:val="28"/>
          <w:lang w:val="uk-UA"/>
        </w:rPr>
        <w:t xml:space="preserve">(далі – МНН) </w:t>
      </w:r>
      <w:r w:rsidRPr="00A3630B">
        <w:rPr>
          <w:sz w:val="28"/>
          <w:szCs w:val="28"/>
          <w:lang w:val="uk-UA"/>
        </w:rPr>
        <w:t xml:space="preserve">та форми випуску яких наведені в розділі III </w:t>
      </w:r>
      <w:r w:rsidR="00382280">
        <w:rPr>
          <w:sz w:val="28"/>
          <w:szCs w:val="28"/>
          <w:lang w:val="uk-UA"/>
        </w:rPr>
        <w:t xml:space="preserve">зазначеного </w:t>
      </w:r>
      <w:r w:rsidRPr="00A3630B">
        <w:rPr>
          <w:sz w:val="28"/>
          <w:szCs w:val="28"/>
          <w:lang w:val="uk-UA"/>
        </w:rPr>
        <w:t xml:space="preserve">Порядку, і що включені до переліку лікарських засобів, які підлягають </w:t>
      </w:r>
      <w:proofErr w:type="spellStart"/>
      <w:r w:rsidRPr="00A3630B">
        <w:rPr>
          <w:sz w:val="28"/>
          <w:szCs w:val="28"/>
          <w:lang w:val="uk-UA"/>
        </w:rPr>
        <w:t>реімбурсації</w:t>
      </w:r>
      <w:proofErr w:type="spellEnd"/>
      <w:r w:rsidRPr="00A3630B">
        <w:rPr>
          <w:sz w:val="28"/>
          <w:szCs w:val="28"/>
          <w:lang w:val="uk-UA"/>
        </w:rPr>
        <w:t xml:space="preserve"> за програмою медичних гарантій, затвердженого МОЗ, згідно з Порядком </w:t>
      </w:r>
      <w:proofErr w:type="spellStart"/>
      <w:r w:rsidRPr="00A3630B">
        <w:rPr>
          <w:sz w:val="28"/>
          <w:szCs w:val="28"/>
          <w:lang w:val="uk-UA"/>
        </w:rPr>
        <w:t>реімбурсації</w:t>
      </w:r>
      <w:proofErr w:type="spellEnd"/>
      <w:r w:rsidRPr="00A3630B">
        <w:rPr>
          <w:sz w:val="28"/>
          <w:szCs w:val="28"/>
          <w:lang w:val="uk-UA"/>
        </w:rPr>
        <w:t xml:space="preserve"> лікарських засобів, затвердженим постановою Кабінету Міністрів України від 28 липня 2021 р. № 854 </w:t>
      </w:r>
      <w:r w:rsidR="00535049">
        <w:rPr>
          <w:sz w:val="28"/>
          <w:szCs w:val="28"/>
          <w:lang w:val="uk-UA"/>
        </w:rPr>
        <w:t>«</w:t>
      </w:r>
      <w:r w:rsidRPr="00A3630B">
        <w:rPr>
          <w:sz w:val="28"/>
          <w:szCs w:val="28"/>
          <w:lang w:val="uk-UA"/>
        </w:rPr>
        <w:t xml:space="preserve">Деякі питання </w:t>
      </w:r>
      <w:proofErr w:type="spellStart"/>
      <w:r w:rsidRPr="00A3630B">
        <w:rPr>
          <w:sz w:val="28"/>
          <w:szCs w:val="28"/>
          <w:lang w:val="uk-UA"/>
        </w:rPr>
        <w:t>реімбурсації</w:t>
      </w:r>
      <w:proofErr w:type="spellEnd"/>
      <w:r w:rsidRPr="00A3630B">
        <w:rPr>
          <w:sz w:val="28"/>
          <w:szCs w:val="28"/>
          <w:lang w:val="uk-UA"/>
        </w:rPr>
        <w:t xml:space="preserve"> лікарських засобів за програмою державних гарантій медичного обслуговування населення</w:t>
      </w:r>
      <w:r w:rsidR="00535049">
        <w:rPr>
          <w:sz w:val="28"/>
          <w:szCs w:val="28"/>
          <w:lang w:val="uk-UA"/>
        </w:rPr>
        <w:t>»</w:t>
      </w:r>
      <w:r w:rsidRPr="00A3630B">
        <w:rPr>
          <w:sz w:val="28"/>
          <w:szCs w:val="28"/>
          <w:lang w:val="uk-UA"/>
        </w:rPr>
        <w:t xml:space="preserve">, відповідно до договорів про </w:t>
      </w:r>
      <w:proofErr w:type="spellStart"/>
      <w:r w:rsidRPr="00A3630B">
        <w:rPr>
          <w:sz w:val="28"/>
          <w:szCs w:val="28"/>
          <w:lang w:val="uk-UA"/>
        </w:rPr>
        <w:t>реімбурсацію</w:t>
      </w:r>
      <w:proofErr w:type="spellEnd"/>
      <w:r w:rsidR="00535049">
        <w:rPr>
          <w:sz w:val="28"/>
          <w:szCs w:val="28"/>
          <w:lang w:val="uk-UA"/>
        </w:rPr>
        <w:t>, укладених між НСЗУ та аптечними закладами</w:t>
      </w:r>
      <w:r w:rsidRPr="00A3630B">
        <w:rPr>
          <w:sz w:val="28"/>
          <w:szCs w:val="28"/>
          <w:lang w:val="uk-UA"/>
        </w:rPr>
        <w:t>.</w:t>
      </w:r>
    </w:p>
    <w:p w14:paraId="081A5DC1" w14:textId="1832CE35" w:rsidR="00A3630B" w:rsidRPr="00A3630B" w:rsidRDefault="00676388" w:rsidP="000473D6">
      <w:pPr>
        <w:ind w:firstLine="720"/>
        <w:jc w:val="both"/>
        <w:rPr>
          <w:sz w:val="28"/>
          <w:szCs w:val="28"/>
          <w:lang w:val="uk-UA"/>
        </w:rPr>
      </w:pPr>
      <w:r>
        <w:rPr>
          <w:sz w:val="28"/>
          <w:szCs w:val="28"/>
          <w:lang w:val="uk-UA"/>
        </w:rPr>
        <w:t xml:space="preserve">Програма медичних гарантій на 2023 рік включає МНН лікарських засобів для лікування </w:t>
      </w:r>
      <w:r w:rsidRPr="00676388">
        <w:rPr>
          <w:sz w:val="28"/>
          <w:szCs w:val="28"/>
          <w:lang w:val="uk-UA"/>
        </w:rPr>
        <w:t xml:space="preserve">серцево-судинних та </w:t>
      </w:r>
      <w:proofErr w:type="spellStart"/>
      <w:r w:rsidRPr="00676388">
        <w:rPr>
          <w:sz w:val="28"/>
          <w:szCs w:val="28"/>
          <w:lang w:val="uk-UA"/>
        </w:rPr>
        <w:t>цереброваскулярних</w:t>
      </w:r>
      <w:proofErr w:type="spellEnd"/>
      <w:r w:rsidRPr="00676388">
        <w:rPr>
          <w:sz w:val="28"/>
          <w:szCs w:val="28"/>
          <w:lang w:val="uk-UA"/>
        </w:rPr>
        <w:t xml:space="preserve"> захворювань, у тому числі з первинною та вторинною профілактикою інфарктів та інсультів, цукрового та нецукрового діабету, хронічних </w:t>
      </w:r>
      <w:proofErr w:type="spellStart"/>
      <w:r w:rsidRPr="00676388">
        <w:rPr>
          <w:sz w:val="28"/>
          <w:szCs w:val="28"/>
          <w:lang w:val="uk-UA"/>
        </w:rPr>
        <w:t>хвороб</w:t>
      </w:r>
      <w:proofErr w:type="spellEnd"/>
      <w:r w:rsidRPr="00676388">
        <w:rPr>
          <w:sz w:val="28"/>
          <w:szCs w:val="28"/>
          <w:lang w:val="uk-UA"/>
        </w:rPr>
        <w:t xml:space="preserve"> нижніх дихальних шляхів, розладів психіки та поведінки, епілепсії, хвороби Паркінсона</w:t>
      </w:r>
      <w:r>
        <w:rPr>
          <w:sz w:val="28"/>
          <w:szCs w:val="28"/>
          <w:lang w:val="uk-UA"/>
        </w:rPr>
        <w:t>,</w:t>
      </w:r>
      <w:r w:rsidRPr="00676388">
        <w:rPr>
          <w:sz w:val="28"/>
          <w:szCs w:val="28"/>
          <w:lang w:val="uk-UA"/>
        </w:rPr>
        <w:t xml:space="preserve"> осіб у </w:t>
      </w:r>
      <w:proofErr w:type="spellStart"/>
      <w:r w:rsidRPr="00676388">
        <w:rPr>
          <w:sz w:val="28"/>
          <w:szCs w:val="28"/>
          <w:lang w:val="uk-UA"/>
        </w:rPr>
        <w:t>посттрансплантаційному</w:t>
      </w:r>
      <w:proofErr w:type="spellEnd"/>
      <w:r w:rsidRPr="00676388">
        <w:rPr>
          <w:sz w:val="28"/>
          <w:szCs w:val="28"/>
          <w:lang w:val="uk-UA"/>
        </w:rPr>
        <w:t xml:space="preserve"> періоді</w:t>
      </w:r>
      <w:r w:rsidR="000473D6">
        <w:rPr>
          <w:sz w:val="28"/>
          <w:szCs w:val="28"/>
          <w:lang w:val="uk-UA"/>
        </w:rPr>
        <w:t xml:space="preserve">, </w:t>
      </w:r>
      <w:r w:rsidR="000473D6" w:rsidRPr="000473D6">
        <w:rPr>
          <w:sz w:val="28"/>
          <w:szCs w:val="28"/>
          <w:lang w:val="uk-UA"/>
        </w:rPr>
        <w:t>для лікування болю та надання паліативної допомоги</w:t>
      </w:r>
      <w:r w:rsidR="000473D6">
        <w:rPr>
          <w:sz w:val="28"/>
          <w:szCs w:val="28"/>
          <w:lang w:val="uk-UA"/>
        </w:rPr>
        <w:t xml:space="preserve">, а також </w:t>
      </w:r>
      <w:r w:rsidR="00535049" w:rsidRPr="00535049">
        <w:rPr>
          <w:sz w:val="28"/>
          <w:szCs w:val="28"/>
          <w:lang w:val="uk-UA"/>
        </w:rPr>
        <w:t>медичних виробів для вимірювання рівня цукру в крові пацієнтами з діабетом першого типу</w:t>
      </w:r>
      <w:r w:rsidR="00B05774">
        <w:rPr>
          <w:sz w:val="28"/>
          <w:szCs w:val="28"/>
          <w:lang w:val="uk-UA"/>
        </w:rPr>
        <w:t xml:space="preserve"> (тест-смужки)</w:t>
      </w:r>
      <w:r w:rsidR="000473D6">
        <w:rPr>
          <w:sz w:val="28"/>
          <w:szCs w:val="28"/>
          <w:lang w:val="uk-UA"/>
        </w:rPr>
        <w:t>.</w:t>
      </w:r>
    </w:p>
    <w:p w14:paraId="6EA4DED4" w14:textId="17EA9A2D" w:rsidR="00B81C77" w:rsidRDefault="000473D6" w:rsidP="001E5AE0">
      <w:pPr>
        <w:ind w:firstLine="720"/>
        <w:jc w:val="both"/>
        <w:rPr>
          <w:sz w:val="28"/>
          <w:szCs w:val="28"/>
          <w:lang w:val="uk-UA"/>
        </w:rPr>
      </w:pPr>
      <w:r>
        <w:rPr>
          <w:sz w:val="28"/>
          <w:szCs w:val="28"/>
          <w:lang w:val="uk-UA"/>
        </w:rPr>
        <w:t xml:space="preserve">Всі лікарські засоби та медичні вироби, які </w:t>
      </w:r>
      <w:r w:rsidR="001B7F65">
        <w:rPr>
          <w:sz w:val="28"/>
          <w:szCs w:val="28"/>
          <w:lang w:val="uk-UA"/>
        </w:rPr>
        <w:t xml:space="preserve">підлягають </w:t>
      </w:r>
      <w:proofErr w:type="spellStart"/>
      <w:r w:rsidR="001B7F65">
        <w:rPr>
          <w:sz w:val="28"/>
          <w:szCs w:val="28"/>
          <w:lang w:val="uk-UA"/>
        </w:rPr>
        <w:t>реімбурсації</w:t>
      </w:r>
      <w:proofErr w:type="spellEnd"/>
      <w:r w:rsidR="001B7F65">
        <w:rPr>
          <w:sz w:val="28"/>
          <w:szCs w:val="28"/>
          <w:lang w:val="uk-UA"/>
        </w:rPr>
        <w:t xml:space="preserve"> за програмою медичних гарантій</w:t>
      </w:r>
      <w:r w:rsidR="00B81C77">
        <w:rPr>
          <w:sz w:val="28"/>
          <w:szCs w:val="28"/>
          <w:lang w:val="uk-UA"/>
        </w:rPr>
        <w:t>,</w:t>
      </w:r>
      <w:r w:rsidR="001B7F65">
        <w:rPr>
          <w:sz w:val="28"/>
          <w:szCs w:val="28"/>
          <w:lang w:val="uk-UA"/>
        </w:rPr>
        <w:t xml:space="preserve"> фінансуються за рахунок коштів державного бюджету. Аптечні заклади відпускають такі лікарські засоби</w:t>
      </w:r>
      <w:r w:rsidR="00B05774">
        <w:rPr>
          <w:sz w:val="28"/>
          <w:szCs w:val="28"/>
          <w:lang w:val="uk-UA"/>
        </w:rPr>
        <w:t>/</w:t>
      </w:r>
      <w:r w:rsidR="001B7F65">
        <w:rPr>
          <w:sz w:val="28"/>
          <w:szCs w:val="28"/>
          <w:lang w:val="uk-UA"/>
        </w:rPr>
        <w:t xml:space="preserve">медичні вироби пацієнтам безкоштовно або з доплатою, розмір якої чітко визначається </w:t>
      </w:r>
      <w:r w:rsidR="001B7F65">
        <w:rPr>
          <w:sz w:val="28"/>
          <w:szCs w:val="28"/>
          <w:lang w:val="uk-UA"/>
        </w:rPr>
        <w:lastRenderedPageBreak/>
        <w:t xml:space="preserve">законодавством, </w:t>
      </w:r>
      <w:r w:rsidR="00B81C77">
        <w:rPr>
          <w:sz w:val="28"/>
          <w:szCs w:val="28"/>
          <w:lang w:val="uk-UA"/>
        </w:rPr>
        <w:t>та щомісячно подають звіти до НСЗУ, за якими НСЗУ відшкодовує вартість відпущених аптечним закладом лікарських засобів/медичних виробів.</w:t>
      </w:r>
    </w:p>
    <w:p w14:paraId="5939D1BA" w14:textId="6C296AC9" w:rsidR="00B81C77" w:rsidRDefault="00176983" w:rsidP="001E5AE0">
      <w:pPr>
        <w:ind w:firstLine="720"/>
        <w:jc w:val="both"/>
        <w:rPr>
          <w:sz w:val="28"/>
          <w:szCs w:val="28"/>
          <w:lang w:val="uk-UA"/>
        </w:rPr>
      </w:pPr>
      <w:r>
        <w:rPr>
          <w:sz w:val="28"/>
          <w:szCs w:val="28"/>
          <w:lang w:val="uk-UA"/>
        </w:rPr>
        <w:t xml:space="preserve">Механізм </w:t>
      </w:r>
      <w:proofErr w:type="spellStart"/>
      <w:r>
        <w:rPr>
          <w:sz w:val="28"/>
          <w:szCs w:val="28"/>
          <w:lang w:val="uk-UA"/>
        </w:rPr>
        <w:t>реімбурсації</w:t>
      </w:r>
      <w:proofErr w:type="spellEnd"/>
      <w:r>
        <w:rPr>
          <w:sz w:val="28"/>
          <w:szCs w:val="28"/>
          <w:lang w:val="uk-UA"/>
        </w:rPr>
        <w:t xml:space="preserve"> лікарських засобів за програмою медичних гарантій в Україні запроваджено та успішно реалізовано вже не перший рік, </w:t>
      </w:r>
      <w:r w:rsidR="00AC576D">
        <w:rPr>
          <w:sz w:val="28"/>
          <w:szCs w:val="28"/>
          <w:lang w:val="uk-UA"/>
        </w:rPr>
        <w:t>стосовно</w:t>
      </w:r>
      <w:r>
        <w:rPr>
          <w:sz w:val="28"/>
          <w:szCs w:val="28"/>
          <w:lang w:val="uk-UA"/>
        </w:rPr>
        <w:t xml:space="preserve"> медичних виробів, </w:t>
      </w:r>
      <w:r w:rsidR="00AC576D">
        <w:rPr>
          <w:sz w:val="28"/>
          <w:szCs w:val="28"/>
          <w:lang w:val="uk-UA"/>
        </w:rPr>
        <w:t xml:space="preserve">то в 2023 році їхня </w:t>
      </w:r>
      <w:proofErr w:type="spellStart"/>
      <w:r w:rsidR="00AC576D">
        <w:rPr>
          <w:sz w:val="28"/>
          <w:szCs w:val="28"/>
          <w:lang w:val="uk-UA"/>
        </w:rPr>
        <w:t>реімбурсація</w:t>
      </w:r>
      <w:proofErr w:type="spellEnd"/>
      <w:r w:rsidR="00AC576D">
        <w:rPr>
          <w:sz w:val="28"/>
          <w:szCs w:val="28"/>
          <w:lang w:val="uk-UA"/>
        </w:rPr>
        <w:t xml:space="preserve"> в Україні розпочинається вперше.</w:t>
      </w:r>
    </w:p>
    <w:p w14:paraId="764DD762" w14:textId="7AEF6F6F" w:rsidR="00AC576D" w:rsidRDefault="0069680F" w:rsidP="0069680F">
      <w:pPr>
        <w:ind w:firstLine="720"/>
        <w:jc w:val="both"/>
        <w:rPr>
          <w:sz w:val="28"/>
          <w:szCs w:val="28"/>
          <w:lang w:val="uk-UA"/>
        </w:rPr>
      </w:pPr>
      <w:r>
        <w:rPr>
          <w:sz w:val="28"/>
          <w:szCs w:val="28"/>
          <w:lang w:val="uk-UA"/>
        </w:rPr>
        <w:t xml:space="preserve">Так </w:t>
      </w:r>
      <w:r w:rsidRPr="0069680F">
        <w:rPr>
          <w:sz w:val="28"/>
          <w:szCs w:val="28"/>
          <w:lang w:val="uk-UA"/>
        </w:rPr>
        <w:t xml:space="preserve">розширення доступу пацієнтів до необхідних медичних виробів, які закуповуються або підлягають </w:t>
      </w:r>
      <w:proofErr w:type="spellStart"/>
      <w:r w:rsidRPr="0069680F">
        <w:rPr>
          <w:sz w:val="28"/>
          <w:szCs w:val="28"/>
          <w:lang w:val="uk-UA"/>
        </w:rPr>
        <w:t>реімбурсації</w:t>
      </w:r>
      <w:proofErr w:type="spellEnd"/>
      <w:r w:rsidRPr="0069680F">
        <w:rPr>
          <w:sz w:val="28"/>
          <w:szCs w:val="28"/>
          <w:lang w:val="uk-UA"/>
        </w:rPr>
        <w:t xml:space="preserve"> за бюджетні кошти</w:t>
      </w:r>
      <w:r>
        <w:rPr>
          <w:sz w:val="28"/>
          <w:szCs w:val="28"/>
          <w:lang w:val="uk-UA"/>
        </w:rPr>
        <w:t xml:space="preserve">, </w:t>
      </w:r>
      <w:r w:rsidRPr="0069680F">
        <w:rPr>
          <w:sz w:val="28"/>
          <w:szCs w:val="28"/>
          <w:lang w:val="uk-UA"/>
        </w:rPr>
        <w:t xml:space="preserve">є одним з </w:t>
      </w:r>
      <w:r>
        <w:rPr>
          <w:sz w:val="28"/>
          <w:szCs w:val="28"/>
          <w:lang w:val="uk-UA"/>
        </w:rPr>
        <w:t xml:space="preserve">очікуваних результатів від дій </w:t>
      </w:r>
      <w:r w:rsidRPr="0069680F">
        <w:rPr>
          <w:sz w:val="28"/>
          <w:szCs w:val="28"/>
          <w:lang w:val="uk-UA"/>
        </w:rPr>
        <w:t>Кабінету Міністрів України, визначени</w:t>
      </w:r>
      <w:r w:rsidR="00E71495">
        <w:rPr>
          <w:sz w:val="28"/>
          <w:szCs w:val="28"/>
          <w:lang w:val="uk-UA"/>
        </w:rPr>
        <w:t>х</w:t>
      </w:r>
      <w:r w:rsidRPr="0069680F">
        <w:rPr>
          <w:sz w:val="28"/>
          <w:szCs w:val="28"/>
          <w:lang w:val="uk-UA"/>
        </w:rPr>
        <w:t xml:space="preserve"> </w:t>
      </w:r>
      <w:r>
        <w:rPr>
          <w:sz w:val="28"/>
          <w:szCs w:val="28"/>
          <w:lang w:val="uk-UA"/>
        </w:rPr>
        <w:t xml:space="preserve">Планом </w:t>
      </w:r>
      <w:r w:rsidRPr="0069680F">
        <w:rPr>
          <w:sz w:val="28"/>
          <w:szCs w:val="28"/>
          <w:lang w:val="uk-UA"/>
        </w:rPr>
        <w:t>пріоритетних дій Уряду на 2023 рік</w:t>
      </w:r>
      <w:r>
        <w:rPr>
          <w:sz w:val="28"/>
          <w:szCs w:val="28"/>
          <w:lang w:val="uk-UA"/>
        </w:rPr>
        <w:t>, затвердженим</w:t>
      </w:r>
      <w:r w:rsidRPr="0069680F">
        <w:rPr>
          <w:sz w:val="28"/>
          <w:szCs w:val="28"/>
          <w:lang w:val="uk-UA"/>
        </w:rPr>
        <w:t xml:space="preserve"> </w:t>
      </w:r>
      <w:bookmarkStart w:id="6" w:name="_Hlk132634967"/>
      <w:r w:rsidRPr="0069680F">
        <w:rPr>
          <w:sz w:val="28"/>
          <w:szCs w:val="28"/>
          <w:lang w:val="uk-UA"/>
        </w:rPr>
        <w:t>розпорядженням Кабінету Міністрів України</w:t>
      </w:r>
      <w:r>
        <w:rPr>
          <w:sz w:val="28"/>
          <w:szCs w:val="28"/>
          <w:lang w:val="uk-UA"/>
        </w:rPr>
        <w:t xml:space="preserve"> </w:t>
      </w:r>
      <w:r w:rsidRPr="0069680F">
        <w:rPr>
          <w:sz w:val="28"/>
          <w:szCs w:val="28"/>
          <w:lang w:val="uk-UA"/>
        </w:rPr>
        <w:t>від 14 березня 2023 р. № 221-р</w:t>
      </w:r>
      <w:bookmarkEnd w:id="6"/>
      <w:r>
        <w:rPr>
          <w:sz w:val="28"/>
          <w:szCs w:val="28"/>
          <w:lang w:val="uk-UA"/>
        </w:rPr>
        <w:t>.</w:t>
      </w:r>
    </w:p>
    <w:p w14:paraId="4570107A" w14:textId="2F3DB2A6" w:rsidR="00AC576D" w:rsidRPr="00AC576D" w:rsidRDefault="00FA4383" w:rsidP="00AC576D">
      <w:pPr>
        <w:ind w:firstLine="720"/>
        <w:jc w:val="both"/>
        <w:rPr>
          <w:sz w:val="28"/>
          <w:szCs w:val="28"/>
          <w:lang w:val="uk-UA"/>
        </w:rPr>
      </w:pPr>
      <w:r>
        <w:rPr>
          <w:sz w:val="28"/>
          <w:szCs w:val="28"/>
          <w:lang w:val="uk-UA"/>
        </w:rPr>
        <w:t>Адже в</w:t>
      </w:r>
      <w:r w:rsidR="00AC576D" w:rsidRPr="00AC576D">
        <w:rPr>
          <w:sz w:val="28"/>
          <w:szCs w:val="28"/>
          <w:lang w:val="uk-UA"/>
        </w:rPr>
        <w:t>артість лікарського засобу</w:t>
      </w:r>
      <w:r>
        <w:rPr>
          <w:sz w:val="28"/>
          <w:szCs w:val="28"/>
          <w:lang w:val="uk-UA"/>
        </w:rPr>
        <w:t>/медичного виробу</w:t>
      </w:r>
      <w:r w:rsidR="00AC576D" w:rsidRPr="00AC576D">
        <w:rPr>
          <w:sz w:val="28"/>
          <w:szCs w:val="28"/>
          <w:lang w:val="uk-UA"/>
        </w:rPr>
        <w:t xml:space="preserve"> є важливим чинником для забезпечення </w:t>
      </w:r>
      <w:r>
        <w:rPr>
          <w:sz w:val="28"/>
          <w:szCs w:val="28"/>
          <w:lang w:val="uk-UA"/>
        </w:rPr>
        <w:t>їх</w:t>
      </w:r>
      <w:r w:rsidR="00E71495">
        <w:rPr>
          <w:sz w:val="28"/>
          <w:szCs w:val="28"/>
          <w:lang w:val="uk-UA"/>
        </w:rPr>
        <w:t>ньої</w:t>
      </w:r>
      <w:r>
        <w:rPr>
          <w:sz w:val="28"/>
          <w:szCs w:val="28"/>
          <w:lang w:val="uk-UA"/>
        </w:rPr>
        <w:t xml:space="preserve"> </w:t>
      </w:r>
      <w:r w:rsidR="00AC576D" w:rsidRPr="00AC576D">
        <w:rPr>
          <w:sz w:val="28"/>
          <w:szCs w:val="28"/>
          <w:lang w:val="uk-UA"/>
        </w:rPr>
        <w:t xml:space="preserve">фінансової доступності для </w:t>
      </w:r>
      <w:r>
        <w:rPr>
          <w:sz w:val="28"/>
          <w:szCs w:val="28"/>
          <w:lang w:val="uk-UA"/>
        </w:rPr>
        <w:t>пацієнтів</w:t>
      </w:r>
      <w:r w:rsidR="00382280">
        <w:rPr>
          <w:sz w:val="28"/>
          <w:szCs w:val="28"/>
          <w:lang w:val="uk-UA"/>
        </w:rPr>
        <w:t>.</w:t>
      </w:r>
    </w:p>
    <w:p w14:paraId="158E450D" w14:textId="3FF5BE99" w:rsidR="00AC576D" w:rsidRDefault="00FA4383" w:rsidP="00AC576D">
      <w:pPr>
        <w:ind w:firstLine="720"/>
        <w:jc w:val="both"/>
        <w:rPr>
          <w:sz w:val="28"/>
          <w:szCs w:val="28"/>
          <w:lang w:val="uk-UA"/>
        </w:rPr>
      </w:pPr>
      <w:r>
        <w:rPr>
          <w:sz w:val="28"/>
          <w:szCs w:val="28"/>
          <w:lang w:val="uk-UA"/>
        </w:rPr>
        <w:t>За інформацією Державної стратегії р</w:t>
      </w:r>
      <w:r w:rsidRPr="001E5AE0">
        <w:rPr>
          <w:sz w:val="28"/>
          <w:szCs w:val="28"/>
          <w:lang w:val="uk-UA"/>
        </w:rPr>
        <w:t>еалізації державної політики забезпечення населення лікарськими засобами на період до 2025 року</w:t>
      </w:r>
      <w:r>
        <w:rPr>
          <w:sz w:val="28"/>
          <w:szCs w:val="28"/>
          <w:lang w:val="uk-UA"/>
        </w:rPr>
        <w:t xml:space="preserve">, затвердженої </w:t>
      </w:r>
      <w:r w:rsidRPr="001E5AE0">
        <w:rPr>
          <w:sz w:val="28"/>
          <w:szCs w:val="28"/>
          <w:lang w:val="uk-UA"/>
        </w:rPr>
        <w:t>постановою Кабінету Міністрів України</w:t>
      </w:r>
      <w:r>
        <w:rPr>
          <w:sz w:val="28"/>
          <w:szCs w:val="28"/>
          <w:lang w:val="uk-UA"/>
        </w:rPr>
        <w:t xml:space="preserve"> </w:t>
      </w:r>
      <w:r w:rsidRPr="001E5AE0">
        <w:rPr>
          <w:sz w:val="28"/>
          <w:szCs w:val="28"/>
          <w:lang w:val="uk-UA"/>
        </w:rPr>
        <w:t>від 5 грудня 2018 р. № 1022</w:t>
      </w:r>
      <w:r>
        <w:rPr>
          <w:sz w:val="28"/>
          <w:szCs w:val="28"/>
          <w:lang w:val="uk-UA"/>
        </w:rPr>
        <w:t>, в</w:t>
      </w:r>
      <w:r w:rsidR="00AC576D" w:rsidRPr="00AC576D">
        <w:rPr>
          <w:sz w:val="28"/>
          <w:szCs w:val="28"/>
          <w:lang w:val="uk-UA"/>
        </w:rPr>
        <w:t xml:space="preserve"> Україні значний обсяг витрат на лікарські засоби здійснюється безпосередньо за рахунок населення. Як свідчать статистичні дані, щороку в Україні приблизно 600 тис. домогосподарств зазнають катастрофічних фінансових витрат на охорону здоров’я. При цьому значна кількість домогосподарств не можуть отримати медичну допомогу або лікарські засоби переважно внаслідок їх фінансової недоступності.</w:t>
      </w:r>
    </w:p>
    <w:p w14:paraId="243FBB1A" w14:textId="09DD32C4" w:rsidR="00AC576D" w:rsidRPr="00AC576D" w:rsidRDefault="00FA4383" w:rsidP="00AC576D">
      <w:pPr>
        <w:ind w:firstLine="720"/>
        <w:jc w:val="both"/>
        <w:rPr>
          <w:sz w:val="28"/>
          <w:szCs w:val="28"/>
          <w:lang w:val="uk-UA"/>
        </w:rPr>
      </w:pPr>
      <w:r>
        <w:rPr>
          <w:sz w:val="28"/>
          <w:szCs w:val="28"/>
          <w:lang w:val="uk-UA"/>
        </w:rPr>
        <w:t>Відповідно д</w:t>
      </w:r>
      <w:r w:rsidR="00AC576D" w:rsidRPr="00AC576D">
        <w:rPr>
          <w:sz w:val="28"/>
          <w:szCs w:val="28"/>
          <w:lang w:val="uk-UA"/>
        </w:rPr>
        <w:t>ержавна політика в галузі фінансування системи забезпечення населення лікарськими засобами</w:t>
      </w:r>
      <w:r>
        <w:rPr>
          <w:sz w:val="28"/>
          <w:szCs w:val="28"/>
          <w:lang w:val="uk-UA"/>
        </w:rPr>
        <w:t>/медичними виробами</w:t>
      </w:r>
      <w:r w:rsidR="00AC576D" w:rsidRPr="00AC576D">
        <w:rPr>
          <w:sz w:val="28"/>
          <w:szCs w:val="28"/>
          <w:lang w:val="uk-UA"/>
        </w:rPr>
        <w:t xml:space="preserve"> повинна бути спрямована на зменшення фінансового навантаження на населення, формування ефективного механізму фінансування та запровадження нової моделі, що буде стимулювати раціональне використання лікарських засобів</w:t>
      </w:r>
      <w:r w:rsidR="00B46942">
        <w:rPr>
          <w:sz w:val="28"/>
          <w:szCs w:val="28"/>
          <w:lang w:val="uk-UA"/>
        </w:rPr>
        <w:t>/медичних виробів</w:t>
      </w:r>
      <w:r w:rsidR="00AC576D" w:rsidRPr="00AC576D">
        <w:rPr>
          <w:sz w:val="28"/>
          <w:szCs w:val="28"/>
          <w:lang w:val="uk-UA"/>
        </w:rPr>
        <w:t xml:space="preserve"> закладами охорони здоров’я та населенням, а також сприятиме підвищенню </w:t>
      </w:r>
      <w:r w:rsidR="00B46942">
        <w:rPr>
          <w:sz w:val="28"/>
          <w:szCs w:val="28"/>
          <w:lang w:val="uk-UA"/>
        </w:rPr>
        <w:t xml:space="preserve">їхньої </w:t>
      </w:r>
      <w:r w:rsidR="00AC576D" w:rsidRPr="00AC576D">
        <w:rPr>
          <w:sz w:val="28"/>
          <w:szCs w:val="28"/>
          <w:lang w:val="uk-UA"/>
        </w:rPr>
        <w:t>фінансової доступності.</w:t>
      </w:r>
    </w:p>
    <w:p w14:paraId="2B52644B" w14:textId="6BAA6318" w:rsidR="00B05774" w:rsidRDefault="00B46942" w:rsidP="00AC576D">
      <w:pPr>
        <w:ind w:firstLine="720"/>
        <w:jc w:val="both"/>
        <w:rPr>
          <w:sz w:val="28"/>
          <w:szCs w:val="28"/>
          <w:lang w:val="uk-UA"/>
        </w:rPr>
      </w:pPr>
      <w:r>
        <w:rPr>
          <w:sz w:val="28"/>
          <w:szCs w:val="28"/>
          <w:lang w:val="uk-UA"/>
        </w:rPr>
        <w:t xml:space="preserve">Враховуючи вищевикладене </w:t>
      </w:r>
      <w:proofErr w:type="spellStart"/>
      <w:r>
        <w:rPr>
          <w:sz w:val="28"/>
          <w:szCs w:val="28"/>
          <w:lang w:val="uk-UA"/>
        </w:rPr>
        <w:t>проєкт</w:t>
      </w:r>
      <w:proofErr w:type="spellEnd"/>
      <w:r>
        <w:rPr>
          <w:sz w:val="28"/>
          <w:szCs w:val="28"/>
          <w:lang w:val="uk-UA"/>
        </w:rPr>
        <w:t xml:space="preserve"> постанови, </w:t>
      </w:r>
      <w:r w:rsidR="00DE7466">
        <w:rPr>
          <w:sz w:val="28"/>
          <w:szCs w:val="28"/>
          <w:lang w:val="uk-UA"/>
        </w:rPr>
        <w:t>що</w:t>
      </w:r>
      <w:r>
        <w:rPr>
          <w:sz w:val="28"/>
          <w:szCs w:val="28"/>
          <w:lang w:val="uk-UA"/>
        </w:rPr>
        <w:t xml:space="preserve"> містить вимогу до аптек</w:t>
      </w:r>
      <w:r w:rsidR="00682036">
        <w:rPr>
          <w:sz w:val="28"/>
          <w:szCs w:val="28"/>
          <w:lang w:val="uk-UA"/>
        </w:rPr>
        <w:t>/аптечних пунктів</w:t>
      </w:r>
      <w:r>
        <w:rPr>
          <w:sz w:val="28"/>
          <w:szCs w:val="28"/>
          <w:lang w:val="uk-UA"/>
        </w:rPr>
        <w:t>, розташован</w:t>
      </w:r>
      <w:r w:rsidR="00DE7466">
        <w:rPr>
          <w:sz w:val="28"/>
          <w:szCs w:val="28"/>
          <w:lang w:val="uk-UA"/>
        </w:rPr>
        <w:t>их</w:t>
      </w:r>
      <w:r>
        <w:rPr>
          <w:sz w:val="28"/>
          <w:szCs w:val="28"/>
          <w:lang w:val="uk-UA"/>
        </w:rPr>
        <w:t xml:space="preserve"> в </w:t>
      </w:r>
      <w:r w:rsidR="00DE7466">
        <w:rPr>
          <w:sz w:val="28"/>
          <w:szCs w:val="28"/>
          <w:lang w:val="uk-UA"/>
        </w:rPr>
        <w:t xml:space="preserve">приміщеннях та/або на територіях </w:t>
      </w:r>
      <w:r w:rsidR="001718ED">
        <w:rPr>
          <w:sz w:val="28"/>
          <w:szCs w:val="28"/>
          <w:lang w:val="uk-UA"/>
        </w:rPr>
        <w:t>лікувально-профілактичних</w:t>
      </w:r>
      <w:r>
        <w:rPr>
          <w:sz w:val="28"/>
          <w:szCs w:val="28"/>
          <w:lang w:val="uk-UA"/>
        </w:rPr>
        <w:t xml:space="preserve"> заклад</w:t>
      </w:r>
      <w:r w:rsidR="00DE7466">
        <w:rPr>
          <w:sz w:val="28"/>
          <w:szCs w:val="28"/>
          <w:lang w:val="uk-UA"/>
        </w:rPr>
        <w:t>ів</w:t>
      </w:r>
      <w:r>
        <w:rPr>
          <w:sz w:val="28"/>
          <w:szCs w:val="28"/>
          <w:lang w:val="uk-UA"/>
        </w:rPr>
        <w:t xml:space="preserve">, </w:t>
      </w:r>
      <w:r w:rsidR="001718ED">
        <w:rPr>
          <w:sz w:val="28"/>
          <w:szCs w:val="28"/>
          <w:lang w:val="uk-UA"/>
        </w:rPr>
        <w:t xml:space="preserve">укласти договір про </w:t>
      </w:r>
      <w:proofErr w:type="spellStart"/>
      <w:r w:rsidR="001718ED">
        <w:rPr>
          <w:sz w:val="28"/>
          <w:szCs w:val="28"/>
          <w:lang w:val="uk-UA"/>
        </w:rPr>
        <w:t>реімбурсацію</w:t>
      </w:r>
      <w:proofErr w:type="spellEnd"/>
      <w:r w:rsidR="001718ED">
        <w:rPr>
          <w:sz w:val="28"/>
          <w:szCs w:val="28"/>
          <w:lang w:val="uk-UA"/>
        </w:rPr>
        <w:t xml:space="preserve"> з НСЗУ та забезпечити на умовах такого договору </w:t>
      </w:r>
      <w:r>
        <w:rPr>
          <w:sz w:val="28"/>
          <w:szCs w:val="28"/>
          <w:lang w:val="uk-UA"/>
        </w:rPr>
        <w:t>відпуск</w:t>
      </w:r>
      <w:r w:rsidR="00B05774">
        <w:rPr>
          <w:sz w:val="28"/>
          <w:szCs w:val="28"/>
          <w:lang w:val="uk-UA"/>
        </w:rPr>
        <w:t xml:space="preserve"> пацієнтам</w:t>
      </w:r>
      <w:r>
        <w:rPr>
          <w:sz w:val="28"/>
          <w:szCs w:val="28"/>
          <w:lang w:val="uk-UA"/>
        </w:rPr>
        <w:t xml:space="preserve"> лік</w:t>
      </w:r>
      <w:r w:rsidR="00DE7466">
        <w:rPr>
          <w:sz w:val="28"/>
          <w:szCs w:val="28"/>
          <w:lang w:val="uk-UA"/>
        </w:rPr>
        <w:t>арських засобів</w:t>
      </w:r>
      <w:r>
        <w:rPr>
          <w:sz w:val="28"/>
          <w:szCs w:val="28"/>
          <w:lang w:val="uk-UA"/>
        </w:rPr>
        <w:t>/медичн</w:t>
      </w:r>
      <w:r w:rsidR="00DE7466">
        <w:rPr>
          <w:sz w:val="28"/>
          <w:szCs w:val="28"/>
          <w:lang w:val="uk-UA"/>
        </w:rPr>
        <w:t>их</w:t>
      </w:r>
      <w:r>
        <w:rPr>
          <w:sz w:val="28"/>
          <w:szCs w:val="28"/>
          <w:lang w:val="uk-UA"/>
        </w:rPr>
        <w:t xml:space="preserve"> вироб</w:t>
      </w:r>
      <w:r w:rsidR="00DE7466">
        <w:rPr>
          <w:sz w:val="28"/>
          <w:szCs w:val="28"/>
          <w:lang w:val="uk-UA"/>
        </w:rPr>
        <w:t>ів</w:t>
      </w:r>
      <w:r>
        <w:rPr>
          <w:sz w:val="28"/>
          <w:szCs w:val="28"/>
          <w:lang w:val="uk-UA"/>
        </w:rPr>
        <w:t>, за які сплачує повністю чи частково держава</w:t>
      </w:r>
      <w:r w:rsidR="00B05774">
        <w:rPr>
          <w:sz w:val="28"/>
          <w:szCs w:val="28"/>
          <w:lang w:val="uk-UA"/>
        </w:rPr>
        <w:t>, дозволить покращити</w:t>
      </w:r>
      <w:r w:rsidR="00AC576D" w:rsidRPr="00AC576D">
        <w:rPr>
          <w:sz w:val="28"/>
          <w:szCs w:val="28"/>
          <w:lang w:val="uk-UA"/>
        </w:rPr>
        <w:t xml:space="preserve"> фінансов</w:t>
      </w:r>
      <w:r w:rsidR="00B05774">
        <w:rPr>
          <w:sz w:val="28"/>
          <w:szCs w:val="28"/>
          <w:lang w:val="uk-UA"/>
        </w:rPr>
        <w:t>у</w:t>
      </w:r>
      <w:r w:rsidR="00AC576D" w:rsidRPr="00AC576D">
        <w:rPr>
          <w:sz w:val="28"/>
          <w:szCs w:val="28"/>
          <w:lang w:val="uk-UA"/>
        </w:rPr>
        <w:t xml:space="preserve"> доступ</w:t>
      </w:r>
      <w:r w:rsidR="00B05774">
        <w:rPr>
          <w:sz w:val="28"/>
          <w:szCs w:val="28"/>
          <w:lang w:val="uk-UA"/>
        </w:rPr>
        <w:t>ність</w:t>
      </w:r>
      <w:r w:rsidR="00AC576D" w:rsidRPr="00AC576D">
        <w:rPr>
          <w:sz w:val="28"/>
          <w:szCs w:val="28"/>
          <w:lang w:val="uk-UA"/>
        </w:rPr>
        <w:t xml:space="preserve"> </w:t>
      </w:r>
      <w:r w:rsidR="00682036">
        <w:rPr>
          <w:sz w:val="28"/>
          <w:szCs w:val="28"/>
          <w:lang w:val="uk-UA"/>
        </w:rPr>
        <w:t xml:space="preserve">таких ліків/медичних виробів </w:t>
      </w:r>
      <w:r w:rsidR="00DE7466">
        <w:rPr>
          <w:sz w:val="28"/>
          <w:szCs w:val="28"/>
          <w:lang w:val="uk-UA"/>
        </w:rPr>
        <w:t xml:space="preserve">для населення </w:t>
      </w:r>
      <w:r w:rsidR="00AC576D" w:rsidRPr="00AC576D">
        <w:rPr>
          <w:sz w:val="28"/>
          <w:szCs w:val="28"/>
          <w:lang w:val="uk-UA"/>
        </w:rPr>
        <w:t>під час надання медичної допомоги</w:t>
      </w:r>
      <w:r w:rsidR="00B05774">
        <w:rPr>
          <w:sz w:val="28"/>
          <w:szCs w:val="28"/>
          <w:lang w:val="uk-UA"/>
        </w:rPr>
        <w:t>.</w:t>
      </w:r>
    </w:p>
    <w:p w14:paraId="72A0B556" w14:textId="77777777" w:rsidR="00D17AE5" w:rsidRPr="00F438AF" w:rsidRDefault="00D17AE5" w:rsidP="00E71495">
      <w:pPr>
        <w:pStyle w:val="a8"/>
        <w:spacing w:before="0" w:beforeAutospacing="0" w:after="0" w:afterAutospacing="0"/>
        <w:jc w:val="both"/>
        <w:rPr>
          <w:lang w:val="uk-UA"/>
        </w:rPr>
      </w:pPr>
    </w:p>
    <w:p w14:paraId="6146D31D" w14:textId="77777777" w:rsidR="007E091D" w:rsidRPr="00F438AF" w:rsidRDefault="007E091D" w:rsidP="007E091D">
      <w:pPr>
        <w:tabs>
          <w:tab w:val="left" w:pos="567"/>
        </w:tabs>
        <w:ind w:firstLine="720"/>
        <w:contextualSpacing/>
        <w:jc w:val="both"/>
        <w:rPr>
          <w:rFonts w:eastAsia="Calibri"/>
          <w:b/>
          <w:sz w:val="28"/>
          <w:szCs w:val="28"/>
          <w:lang w:val="uk-UA" w:eastAsia="en-US"/>
        </w:rPr>
      </w:pPr>
      <w:r w:rsidRPr="00F438AF">
        <w:rPr>
          <w:rFonts w:eastAsia="Calibri"/>
          <w:b/>
          <w:sz w:val="28"/>
          <w:szCs w:val="28"/>
          <w:lang w:val="uk-UA" w:eastAsia="en-US"/>
        </w:rPr>
        <w:t xml:space="preserve">3. Основні положення </w:t>
      </w:r>
      <w:proofErr w:type="spellStart"/>
      <w:r w:rsidRPr="00F438AF">
        <w:rPr>
          <w:rFonts w:eastAsia="Calibri"/>
          <w:b/>
          <w:sz w:val="28"/>
          <w:szCs w:val="28"/>
          <w:lang w:val="uk-UA" w:eastAsia="en-US"/>
        </w:rPr>
        <w:t>проєкту</w:t>
      </w:r>
      <w:proofErr w:type="spellEnd"/>
      <w:r w:rsidRPr="00F438AF">
        <w:rPr>
          <w:rFonts w:eastAsia="Calibri"/>
          <w:b/>
          <w:sz w:val="28"/>
          <w:szCs w:val="28"/>
          <w:lang w:val="uk-UA" w:eastAsia="en-US"/>
        </w:rPr>
        <w:t xml:space="preserve"> </w:t>
      </w:r>
      <w:proofErr w:type="spellStart"/>
      <w:r w:rsidRPr="00F438AF">
        <w:rPr>
          <w:rFonts w:eastAsia="Calibri"/>
          <w:b/>
          <w:sz w:val="28"/>
          <w:szCs w:val="28"/>
          <w:lang w:val="uk-UA" w:eastAsia="en-US"/>
        </w:rPr>
        <w:t>акта</w:t>
      </w:r>
      <w:proofErr w:type="spellEnd"/>
      <w:r w:rsidRPr="00F438AF">
        <w:rPr>
          <w:rFonts w:eastAsia="Calibri"/>
          <w:b/>
          <w:sz w:val="28"/>
          <w:szCs w:val="28"/>
          <w:lang w:val="uk-UA" w:eastAsia="en-US"/>
        </w:rPr>
        <w:t xml:space="preserve"> </w:t>
      </w:r>
    </w:p>
    <w:p w14:paraId="751DF23F" w14:textId="77777777" w:rsidR="007E091D" w:rsidRPr="00F438AF" w:rsidRDefault="007E091D" w:rsidP="007E091D">
      <w:pPr>
        <w:shd w:val="clear" w:color="auto" w:fill="FFFFFF"/>
        <w:ind w:firstLine="720"/>
        <w:jc w:val="both"/>
        <w:rPr>
          <w:sz w:val="28"/>
          <w:szCs w:val="28"/>
          <w:lang w:val="uk-UA"/>
        </w:rPr>
      </w:pPr>
    </w:p>
    <w:p w14:paraId="77D7340F" w14:textId="3F164D3B" w:rsidR="00DE7466" w:rsidRPr="00DE7466" w:rsidRDefault="007E091D" w:rsidP="00DE7466">
      <w:pPr>
        <w:shd w:val="clear" w:color="auto" w:fill="FFFFFF"/>
        <w:ind w:firstLine="720"/>
        <w:jc w:val="both"/>
        <w:rPr>
          <w:sz w:val="28"/>
          <w:szCs w:val="28"/>
          <w:lang w:val="uk-UA"/>
        </w:rPr>
      </w:pPr>
      <w:proofErr w:type="spellStart"/>
      <w:r w:rsidRPr="00FC6537">
        <w:rPr>
          <w:sz w:val="28"/>
          <w:szCs w:val="28"/>
          <w:lang w:val="uk-UA"/>
        </w:rPr>
        <w:t>Проєктом</w:t>
      </w:r>
      <w:proofErr w:type="spellEnd"/>
      <w:r w:rsidRPr="00FC6537">
        <w:rPr>
          <w:sz w:val="28"/>
          <w:szCs w:val="28"/>
          <w:lang w:val="uk-UA"/>
        </w:rPr>
        <w:t xml:space="preserve"> </w:t>
      </w:r>
      <w:r w:rsidR="00017713">
        <w:rPr>
          <w:sz w:val="28"/>
          <w:szCs w:val="28"/>
          <w:lang w:val="uk-UA"/>
        </w:rPr>
        <w:t xml:space="preserve">постанови пропонується </w:t>
      </w:r>
      <w:r w:rsidR="007F7FA4">
        <w:rPr>
          <w:sz w:val="28"/>
          <w:szCs w:val="28"/>
          <w:lang w:val="uk-UA"/>
        </w:rPr>
        <w:t xml:space="preserve">доповнити </w:t>
      </w:r>
      <w:r w:rsidR="00DE7466" w:rsidRPr="00DE7466">
        <w:rPr>
          <w:sz w:val="28"/>
          <w:szCs w:val="28"/>
          <w:lang w:val="uk-UA"/>
        </w:rPr>
        <w:t>Ліцензійн</w:t>
      </w:r>
      <w:r w:rsidR="007F7FA4">
        <w:rPr>
          <w:sz w:val="28"/>
          <w:szCs w:val="28"/>
          <w:lang w:val="uk-UA"/>
        </w:rPr>
        <w:t>і</w:t>
      </w:r>
      <w:r w:rsidR="00DE7466" w:rsidRPr="00DE7466">
        <w:rPr>
          <w:sz w:val="28"/>
          <w:szCs w:val="28"/>
          <w:lang w:val="uk-UA"/>
        </w:rPr>
        <w:t xml:space="preserve"> умов</w:t>
      </w:r>
      <w:r w:rsidR="007F7FA4">
        <w:rPr>
          <w:sz w:val="28"/>
          <w:szCs w:val="28"/>
          <w:lang w:val="uk-UA"/>
        </w:rPr>
        <w:t>и</w:t>
      </w:r>
      <w:r w:rsidR="00DE7466" w:rsidRPr="00DE7466">
        <w:rPr>
          <w:sz w:val="28"/>
          <w:szCs w:val="28"/>
          <w:lang w:val="uk-UA"/>
        </w:rPr>
        <w:t xml:space="preserve">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затверджених </w:t>
      </w:r>
      <w:r w:rsidR="00DE7466" w:rsidRPr="00DE7466">
        <w:rPr>
          <w:sz w:val="28"/>
          <w:szCs w:val="28"/>
          <w:lang w:val="uk-UA"/>
        </w:rPr>
        <w:lastRenderedPageBreak/>
        <w:t xml:space="preserve">постановою Кабінету Міністрів України від 30 листопада 2016 р. № 929 </w:t>
      </w:r>
      <w:r w:rsidR="00866A99">
        <w:rPr>
          <w:sz w:val="28"/>
          <w:szCs w:val="28"/>
          <w:lang w:val="uk-UA"/>
        </w:rPr>
        <w:t xml:space="preserve">новим абзацом </w:t>
      </w:r>
      <w:r w:rsidR="000570FC">
        <w:rPr>
          <w:sz w:val="28"/>
          <w:szCs w:val="28"/>
          <w:lang w:val="uk-UA"/>
        </w:rPr>
        <w:t>пункт</w:t>
      </w:r>
      <w:r w:rsidR="00866A99">
        <w:rPr>
          <w:sz w:val="28"/>
          <w:szCs w:val="28"/>
          <w:lang w:val="uk-UA"/>
        </w:rPr>
        <w:t>у</w:t>
      </w:r>
      <w:r w:rsidR="000570FC">
        <w:rPr>
          <w:sz w:val="28"/>
          <w:szCs w:val="28"/>
          <w:lang w:val="uk-UA"/>
        </w:rPr>
        <w:t xml:space="preserve"> </w:t>
      </w:r>
      <w:bookmarkStart w:id="7" w:name="_Hlk133219160"/>
      <w:r w:rsidR="000570FC" w:rsidRPr="00486621">
        <w:rPr>
          <w:color w:val="000000"/>
          <w:sz w:val="28"/>
          <w:szCs w:val="28"/>
          <w:shd w:val="clear" w:color="auto" w:fill="FFFFFF"/>
          <w:lang w:val="uk-UA"/>
        </w:rPr>
        <w:t>31</w:t>
      </w:r>
      <w:r w:rsidR="000570FC" w:rsidRPr="00486621">
        <w:rPr>
          <w:color w:val="000000"/>
          <w:sz w:val="28"/>
          <w:szCs w:val="28"/>
          <w:shd w:val="clear" w:color="auto" w:fill="FFFFFF"/>
          <w:vertAlign w:val="superscript"/>
          <w:lang w:val="uk-UA"/>
        </w:rPr>
        <w:t>2</w:t>
      </w:r>
      <w:bookmarkEnd w:id="7"/>
      <w:r w:rsidR="000570FC">
        <w:rPr>
          <w:color w:val="000000"/>
          <w:sz w:val="28"/>
          <w:szCs w:val="28"/>
          <w:shd w:val="clear" w:color="auto" w:fill="FFFFFF"/>
          <w:vertAlign w:val="superscript"/>
          <w:lang w:val="uk-UA"/>
        </w:rPr>
        <w:t xml:space="preserve"> </w:t>
      </w:r>
      <w:r w:rsidR="00DE7466" w:rsidRPr="00DE7466">
        <w:rPr>
          <w:sz w:val="28"/>
          <w:szCs w:val="28"/>
          <w:lang w:val="uk-UA"/>
        </w:rPr>
        <w:t>такого змісту:</w:t>
      </w:r>
    </w:p>
    <w:p w14:paraId="305D2738" w14:textId="5C28DCAB" w:rsidR="00DE7466" w:rsidRDefault="00DE7466" w:rsidP="00DE7466">
      <w:pPr>
        <w:shd w:val="clear" w:color="auto" w:fill="FFFFFF"/>
        <w:ind w:firstLine="720"/>
        <w:jc w:val="both"/>
        <w:rPr>
          <w:sz w:val="28"/>
          <w:szCs w:val="28"/>
          <w:lang w:val="uk-UA"/>
        </w:rPr>
      </w:pPr>
      <w:r w:rsidRPr="00DE7466">
        <w:rPr>
          <w:sz w:val="28"/>
          <w:szCs w:val="28"/>
          <w:lang w:val="uk-UA"/>
        </w:rPr>
        <w:t xml:space="preserve">«у разі розміщення аптеки та/або аптечного пункту ліцензіата в приміщенні та/або на території лікувально-профілактичного закладу зобов’язаний укладати договір про </w:t>
      </w:r>
      <w:proofErr w:type="spellStart"/>
      <w:r w:rsidRPr="00DE7466">
        <w:rPr>
          <w:sz w:val="28"/>
          <w:szCs w:val="28"/>
          <w:lang w:val="uk-UA"/>
        </w:rPr>
        <w:t>реімбурсацію</w:t>
      </w:r>
      <w:proofErr w:type="spellEnd"/>
      <w:r w:rsidRPr="00DE7466">
        <w:rPr>
          <w:sz w:val="28"/>
          <w:szCs w:val="28"/>
          <w:lang w:val="uk-UA"/>
        </w:rPr>
        <w:t xml:space="preserve"> в порядку та за формою, затвердженими постановою Кабінету Міністрів України </w:t>
      </w:r>
      <w:r w:rsidR="003F17C7" w:rsidRPr="00DE7466">
        <w:rPr>
          <w:sz w:val="28"/>
          <w:szCs w:val="28"/>
          <w:lang w:val="uk-UA"/>
        </w:rPr>
        <w:t xml:space="preserve">від 27 лютого 2019 р. № 136 </w:t>
      </w:r>
      <w:r w:rsidRPr="00DE7466">
        <w:rPr>
          <w:sz w:val="28"/>
          <w:szCs w:val="28"/>
          <w:lang w:val="uk-UA"/>
        </w:rPr>
        <w:t xml:space="preserve">«Деякі питання щодо договорів про </w:t>
      </w:r>
      <w:proofErr w:type="spellStart"/>
      <w:r w:rsidRPr="00DE7466">
        <w:rPr>
          <w:sz w:val="28"/>
          <w:szCs w:val="28"/>
          <w:lang w:val="uk-UA"/>
        </w:rPr>
        <w:t>реімбурсацію</w:t>
      </w:r>
      <w:proofErr w:type="spellEnd"/>
      <w:r w:rsidRPr="00DE7466">
        <w:rPr>
          <w:sz w:val="28"/>
          <w:szCs w:val="28"/>
          <w:lang w:val="uk-UA"/>
        </w:rPr>
        <w:t xml:space="preserve">», відповідно до програми державних гарантій медичного обслуговування населення, затвердженої в установленому порядку на відповідний рік, з метою забезпечення в аптечних закладах ліцензіата, розміщених в приміщенні та/або на території лікувально-профілактичного закладу, відпуску споживачам лікарських засобів/медичних виробів згідно з умовами укладеного договору про </w:t>
      </w:r>
      <w:proofErr w:type="spellStart"/>
      <w:r w:rsidRPr="00DE7466">
        <w:rPr>
          <w:sz w:val="28"/>
          <w:szCs w:val="28"/>
          <w:lang w:val="uk-UA"/>
        </w:rPr>
        <w:t>реімбурсацію</w:t>
      </w:r>
      <w:proofErr w:type="spellEnd"/>
      <w:r w:rsidRPr="00DE7466">
        <w:rPr>
          <w:sz w:val="28"/>
          <w:szCs w:val="28"/>
          <w:lang w:val="uk-UA"/>
        </w:rPr>
        <w:t>.».</w:t>
      </w:r>
    </w:p>
    <w:p w14:paraId="39EC0E95" w14:textId="77777777" w:rsidR="00105FDF" w:rsidRDefault="00105FDF" w:rsidP="007E091D">
      <w:pPr>
        <w:shd w:val="clear" w:color="auto" w:fill="FFFFFF"/>
        <w:ind w:firstLine="720"/>
        <w:jc w:val="both"/>
        <w:rPr>
          <w:sz w:val="28"/>
          <w:szCs w:val="28"/>
          <w:lang w:val="uk-UA"/>
        </w:rPr>
      </w:pPr>
    </w:p>
    <w:p w14:paraId="4230DA48" w14:textId="31FED0C7" w:rsidR="009073FD" w:rsidRPr="00F438AF" w:rsidRDefault="009073FD" w:rsidP="009073FD">
      <w:pPr>
        <w:tabs>
          <w:tab w:val="left" w:pos="426"/>
        </w:tabs>
        <w:ind w:firstLine="720"/>
        <w:contextualSpacing/>
        <w:jc w:val="both"/>
        <w:rPr>
          <w:rFonts w:eastAsia="Calibri"/>
          <w:b/>
          <w:sz w:val="28"/>
          <w:szCs w:val="28"/>
          <w:lang w:val="uk-UA" w:eastAsia="en-US"/>
        </w:rPr>
      </w:pPr>
      <w:r w:rsidRPr="00F438AF">
        <w:rPr>
          <w:rFonts w:eastAsia="Calibri"/>
          <w:b/>
          <w:sz w:val="28"/>
          <w:szCs w:val="28"/>
          <w:lang w:val="uk-UA" w:eastAsia="en-US"/>
        </w:rPr>
        <w:t>4. Правові аспекти</w:t>
      </w:r>
    </w:p>
    <w:p w14:paraId="05634503" w14:textId="77777777" w:rsidR="00105FDF" w:rsidRDefault="00105FDF" w:rsidP="009073FD">
      <w:pPr>
        <w:shd w:val="clear" w:color="auto" w:fill="FFFFFF"/>
        <w:ind w:firstLine="720"/>
        <w:jc w:val="both"/>
        <w:textAlignment w:val="baseline"/>
        <w:rPr>
          <w:rFonts w:eastAsiaTheme="minorEastAsia"/>
          <w:sz w:val="28"/>
          <w:szCs w:val="28"/>
          <w:lang w:val="uk-UA" w:eastAsia="zh-CN"/>
        </w:rPr>
      </w:pPr>
    </w:p>
    <w:p w14:paraId="220C630C" w14:textId="3C3982FF" w:rsidR="009073FD" w:rsidRPr="00F438AF" w:rsidRDefault="009073FD" w:rsidP="009073FD">
      <w:pPr>
        <w:shd w:val="clear" w:color="auto" w:fill="FFFFFF"/>
        <w:ind w:firstLine="720"/>
        <w:jc w:val="both"/>
        <w:textAlignment w:val="baseline"/>
        <w:rPr>
          <w:rFonts w:eastAsiaTheme="minorEastAsia"/>
          <w:sz w:val="28"/>
          <w:szCs w:val="28"/>
          <w:lang w:val="uk-UA" w:eastAsia="zh-CN"/>
        </w:rPr>
      </w:pPr>
      <w:r w:rsidRPr="00F438AF">
        <w:rPr>
          <w:rFonts w:eastAsiaTheme="minorEastAsia"/>
          <w:sz w:val="28"/>
          <w:szCs w:val="28"/>
          <w:lang w:val="uk-UA" w:eastAsia="zh-CN"/>
        </w:rPr>
        <w:t>У даній сфері суспільних відносин діють такі нормативно-правові акти:</w:t>
      </w:r>
    </w:p>
    <w:p w14:paraId="27B65673" w14:textId="3D6602BE" w:rsidR="000D3E95" w:rsidRDefault="000D3E95" w:rsidP="009073FD">
      <w:pPr>
        <w:shd w:val="clear" w:color="auto" w:fill="FFFFFF"/>
        <w:ind w:firstLine="720"/>
        <w:jc w:val="both"/>
        <w:rPr>
          <w:rFonts w:eastAsiaTheme="minorHAnsi"/>
          <w:sz w:val="28"/>
          <w:szCs w:val="28"/>
          <w:lang w:val="uk-UA" w:eastAsia="en-US"/>
        </w:rPr>
      </w:pPr>
      <w:bookmarkStart w:id="8" w:name="_Hlk107492552"/>
      <w:r>
        <w:rPr>
          <w:rFonts w:eastAsiaTheme="minorHAnsi"/>
          <w:sz w:val="28"/>
          <w:szCs w:val="28"/>
          <w:lang w:val="uk-UA" w:eastAsia="en-US"/>
        </w:rPr>
        <w:t>З</w:t>
      </w:r>
      <w:r w:rsidR="00013724" w:rsidRPr="00F438AF">
        <w:rPr>
          <w:rFonts w:eastAsiaTheme="minorHAnsi"/>
          <w:sz w:val="28"/>
          <w:szCs w:val="28"/>
          <w:lang w:val="uk-UA" w:eastAsia="en-US"/>
        </w:rPr>
        <w:t>акон України «</w:t>
      </w:r>
      <w:r w:rsidRPr="000D3E95">
        <w:rPr>
          <w:rFonts w:eastAsiaTheme="minorHAnsi"/>
          <w:sz w:val="28"/>
          <w:szCs w:val="28"/>
          <w:lang w:val="uk-UA" w:eastAsia="en-US"/>
        </w:rPr>
        <w:t>Про державні фінансові гарантії медичного обслуговування населення</w:t>
      </w:r>
      <w:r>
        <w:rPr>
          <w:rFonts w:eastAsiaTheme="minorHAnsi"/>
          <w:sz w:val="28"/>
          <w:szCs w:val="28"/>
          <w:lang w:val="uk-UA" w:eastAsia="en-US"/>
        </w:rPr>
        <w:t>»;</w:t>
      </w:r>
    </w:p>
    <w:bookmarkEnd w:id="8"/>
    <w:p w14:paraId="42547E26" w14:textId="4E0AF669" w:rsidR="00013724" w:rsidRPr="00013724" w:rsidRDefault="0069578C" w:rsidP="00013724">
      <w:pPr>
        <w:shd w:val="clear" w:color="auto" w:fill="FFFFFF"/>
        <w:ind w:firstLine="720"/>
        <w:jc w:val="both"/>
        <w:rPr>
          <w:sz w:val="28"/>
          <w:szCs w:val="28"/>
          <w:shd w:val="clear" w:color="auto" w:fill="FFFFFF"/>
          <w:lang w:val="uk-UA"/>
        </w:rPr>
      </w:pPr>
      <w:r>
        <w:rPr>
          <w:sz w:val="28"/>
          <w:szCs w:val="28"/>
          <w:lang w:val="uk-UA"/>
        </w:rPr>
        <w:t>п</w:t>
      </w:r>
      <w:r w:rsidR="000D3E95">
        <w:rPr>
          <w:sz w:val="28"/>
          <w:szCs w:val="28"/>
          <w:lang w:val="uk-UA"/>
        </w:rPr>
        <w:t xml:space="preserve">останови Кабінету Міністрів України </w:t>
      </w:r>
      <w:r w:rsidR="003F17C7" w:rsidRPr="00C64571">
        <w:rPr>
          <w:sz w:val="28"/>
          <w:szCs w:val="28"/>
          <w:lang w:val="uk-UA"/>
        </w:rPr>
        <w:t>від 30 листопада 2016 р. № 929</w:t>
      </w:r>
      <w:r w:rsidR="003F17C7">
        <w:rPr>
          <w:sz w:val="28"/>
          <w:szCs w:val="28"/>
          <w:lang w:val="uk-UA"/>
        </w:rPr>
        <w:t xml:space="preserve"> </w:t>
      </w:r>
      <w:r w:rsidR="00C64571">
        <w:rPr>
          <w:sz w:val="28"/>
          <w:szCs w:val="28"/>
          <w:lang w:val="uk-UA"/>
        </w:rPr>
        <w:t>«</w:t>
      </w:r>
      <w:r w:rsidR="00C64571" w:rsidRPr="00C64571">
        <w:rPr>
          <w:sz w:val="28"/>
          <w:szCs w:val="28"/>
          <w:lang w:val="uk-UA"/>
        </w:rPr>
        <w:t>Про затвердження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00C64571">
        <w:rPr>
          <w:sz w:val="28"/>
          <w:szCs w:val="28"/>
          <w:lang w:val="uk-UA"/>
        </w:rPr>
        <w:t xml:space="preserve">», </w:t>
      </w:r>
      <w:r w:rsidR="003F17C7" w:rsidRPr="00C64571">
        <w:rPr>
          <w:sz w:val="28"/>
          <w:szCs w:val="28"/>
          <w:lang w:val="uk-UA"/>
        </w:rPr>
        <w:t xml:space="preserve">від 27 лютого 2019 р. </w:t>
      </w:r>
      <w:r w:rsidR="003F17C7" w:rsidRPr="003F17C7">
        <w:rPr>
          <w:sz w:val="28"/>
          <w:szCs w:val="28"/>
          <w:lang w:val="uk-UA"/>
        </w:rPr>
        <w:t>№ 136</w:t>
      </w:r>
      <w:r w:rsidR="003F17C7" w:rsidRPr="00C64571">
        <w:rPr>
          <w:sz w:val="28"/>
          <w:szCs w:val="28"/>
          <w:lang w:val="uk-UA"/>
        </w:rPr>
        <w:t xml:space="preserve"> </w:t>
      </w:r>
      <w:r w:rsidR="00C64571" w:rsidRPr="00C64571">
        <w:rPr>
          <w:sz w:val="28"/>
          <w:szCs w:val="28"/>
          <w:lang w:val="uk-UA"/>
        </w:rPr>
        <w:t xml:space="preserve">«Деякі питання щодо договорів про </w:t>
      </w:r>
      <w:proofErr w:type="spellStart"/>
      <w:r w:rsidR="00C64571" w:rsidRPr="00C64571">
        <w:rPr>
          <w:sz w:val="28"/>
          <w:szCs w:val="28"/>
          <w:lang w:val="uk-UA"/>
        </w:rPr>
        <w:t>реімбурсацію</w:t>
      </w:r>
      <w:proofErr w:type="spellEnd"/>
      <w:r w:rsidR="00C64571" w:rsidRPr="00C64571">
        <w:rPr>
          <w:sz w:val="28"/>
          <w:szCs w:val="28"/>
          <w:lang w:val="uk-UA"/>
        </w:rPr>
        <w:t>»</w:t>
      </w:r>
      <w:r w:rsidR="00C64571" w:rsidRPr="003F17C7">
        <w:rPr>
          <w:sz w:val="28"/>
          <w:szCs w:val="28"/>
          <w:lang w:val="uk-UA"/>
        </w:rPr>
        <w:t>,</w:t>
      </w:r>
      <w:r w:rsidRPr="003F17C7">
        <w:rPr>
          <w:sz w:val="28"/>
          <w:szCs w:val="28"/>
          <w:lang w:val="uk-UA"/>
        </w:rPr>
        <w:t xml:space="preserve"> </w:t>
      </w:r>
      <w:r w:rsidR="003F17C7" w:rsidRPr="003F17C7">
        <w:rPr>
          <w:sz w:val="28"/>
          <w:szCs w:val="28"/>
          <w:lang w:val="uk-UA"/>
        </w:rPr>
        <w:t xml:space="preserve">від 28 липня 2021 р. № 854 «Деякі питання </w:t>
      </w:r>
      <w:proofErr w:type="spellStart"/>
      <w:r w:rsidR="003F17C7" w:rsidRPr="003F17C7">
        <w:rPr>
          <w:sz w:val="28"/>
          <w:szCs w:val="28"/>
          <w:lang w:val="uk-UA"/>
        </w:rPr>
        <w:t>реімбурсації</w:t>
      </w:r>
      <w:proofErr w:type="spellEnd"/>
      <w:r w:rsidR="003F17C7" w:rsidRPr="003F17C7">
        <w:rPr>
          <w:sz w:val="28"/>
          <w:szCs w:val="28"/>
          <w:lang w:val="uk-UA"/>
        </w:rPr>
        <w:t xml:space="preserve"> лікарських засобів за програмою державних гарантій медичного обслуговування населення»</w:t>
      </w:r>
      <w:r w:rsidR="003F17C7">
        <w:rPr>
          <w:sz w:val="28"/>
          <w:szCs w:val="28"/>
          <w:lang w:val="uk-UA"/>
        </w:rPr>
        <w:t>,</w:t>
      </w:r>
      <w:r w:rsidR="003F17C7" w:rsidRPr="003F17C7">
        <w:rPr>
          <w:sz w:val="28"/>
          <w:szCs w:val="28"/>
          <w:lang w:val="uk-UA"/>
        </w:rPr>
        <w:t xml:space="preserve"> </w:t>
      </w:r>
      <w:r w:rsidR="003F17C7" w:rsidRPr="0069578C">
        <w:rPr>
          <w:sz w:val="28"/>
          <w:szCs w:val="28"/>
          <w:lang w:val="uk-UA"/>
        </w:rPr>
        <w:t>від 27 грудня 2022 р. № 1464</w:t>
      </w:r>
      <w:r w:rsidR="003F17C7" w:rsidRPr="003F17C7">
        <w:rPr>
          <w:sz w:val="28"/>
          <w:szCs w:val="28"/>
          <w:lang w:val="uk-UA"/>
        </w:rPr>
        <w:t xml:space="preserve"> </w:t>
      </w:r>
      <w:r w:rsidRPr="003F17C7">
        <w:rPr>
          <w:sz w:val="28"/>
          <w:szCs w:val="28"/>
          <w:lang w:val="uk-UA"/>
        </w:rPr>
        <w:t>«Деякі</w:t>
      </w:r>
      <w:r w:rsidRPr="0069578C">
        <w:rPr>
          <w:sz w:val="28"/>
          <w:szCs w:val="28"/>
          <w:lang w:val="uk-UA"/>
        </w:rPr>
        <w:t xml:space="preserve"> питання реалізації програми державних гарантій медичного обслуговування населення у 2023 році</w:t>
      </w:r>
      <w:r>
        <w:rPr>
          <w:sz w:val="28"/>
          <w:szCs w:val="28"/>
          <w:lang w:val="uk-UA"/>
        </w:rPr>
        <w:t>»</w:t>
      </w:r>
      <w:r w:rsidR="00D604E2">
        <w:rPr>
          <w:sz w:val="28"/>
          <w:szCs w:val="28"/>
          <w:shd w:val="clear" w:color="auto" w:fill="FFFFFF"/>
          <w:lang w:val="uk-UA"/>
        </w:rPr>
        <w:t>.</w:t>
      </w:r>
    </w:p>
    <w:p w14:paraId="4202BF69" w14:textId="159BE60D" w:rsidR="009073FD" w:rsidRPr="00F438AF" w:rsidRDefault="0069578C" w:rsidP="009073FD">
      <w:pPr>
        <w:tabs>
          <w:tab w:val="left" w:pos="426"/>
        </w:tabs>
        <w:ind w:firstLine="720"/>
        <w:contextualSpacing/>
        <w:jc w:val="both"/>
        <w:rPr>
          <w:rFonts w:eastAsia="Calibri"/>
          <w:b/>
          <w:sz w:val="28"/>
          <w:szCs w:val="28"/>
          <w:lang w:val="uk-UA" w:eastAsia="en-US"/>
        </w:rPr>
      </w:pPr>
      <w:r w:rsidRPr="0069680F">
        <w:rPr>
          <w:sz w:val="28"/>
          <w:szCs w:val="28"/>
          <w:lang w:val="uk-UA"/>
        </w:rPr>
        <w:t>розпорядження Кабінету Міністрів України</w:t>
      </w:r>
      <w:r>
        <w:rPr>
          <w:sz w:val="28"/>
          <w:szCs w:val="28"/>
          <w:lang w:val="uk-UA"/>
        </w:rPr>
        <w:t xml:space="preserve"> </w:t>
      </w:r>
      <w:r w:rsidR="003F17C7" w:rsidRPr="0069680F">
        <w:rPr>
          <w:sz w:val="28"/>
          <w:szCs w:val="28"/>
          <w:lang w:val="uk-UA"/>
        </w:rPr>
        <w:t>від 14 березня 2023 р.</w:t>
      </w:r>
      <w:r w:rsidR="003F17C7">
        <w:rPr>
          <w:sz w:val="28"/>
          <w:szCs w:val="28"/>
          <w:lang w:val="uk-UA"/>
        </w:rPr>
        <w:br/>
      </w:r>
      <w:r w:rsidR="003F17C7" w:rsidRPr="0069680F">
        <w:rPr>
          <w:sz w:val="28"/>
          <w:szCs w:val="28"/>
          <w:lang w:val="uk-UA"/>
        </w:rPr>
        <w:t xml:space="preserve"> № 221-р</w:t>
      </w:r>
      <w:r w:rsidR="003F17C7">
        <w:rPr>
          <w:sz w:val="28"/>
          <w:szCs w:val="28"/>
          <w:lang w:val="uk-UA"/>
        </w:rPr>
        <w:t xml:space="preserve"> </w:t>
      </w:r>
      <w:r>
        <w:rPr>
          <w:sz w:val="28"/>
          <w:szCs w:val="28"/>
          <w:lang w:val="uk-UA"/>
        </w:rPr>
        <w:t>«</w:t>
      </w:r>
      <w:r w:rsidRPr="0069578C">
        <w:rPr>
          <w:sz w:val="28"/>
          <w:szCs w:val="28"/>
          <w:lang w:val="uk-UA"/>
        </w:rPr>
        <w:t>Про затвердження плану пріоритетних дій Уряду на 2023 рік</w:t>
      </w:r>
      <w:r>
        <w:rPr>
          <w:sz w:val="28"/>
          <w:szCs w:val="28"/>
          <w:lang w:val="uk-UA"/>
        </w:rPr>
        <w:t>».</w:t>
      </w:r>
    </w:p>
    <w:p w14:paraId="5F372C35" w14:textId="77777777" w:rsidR="0069578C" w:rsidRDefault="0069578C" w:rsidP="009073FD">
      <w:pPr>
        <w:pStyle w:val="1"/>
        <w:shd w:val="clear" w:color="auto" w:fill="FFFFFF"/>
        <w:contextualSpacing/>
        <w:jc w:val="both"/>
        <w:rPr>
          <w:b/>
          <w:sz w:val="28"/>
          <w:szCs w:val="28"/>
        </w:rPr>
      </w:pPr>
    </w:p>
    <w:p w14:paraId="7E76009F" w14:textId="47067EB1" w:rsidR="009073FD" w:rsidRPr="00F438AF" w:rsidRDefault="009073FD" w:rsidP="009073FD">
      <w:pPr>
        <w:pStyle w:val="1"/>
        <w:shd w:val="clear" w:color="auto" w:fill="FFFFFF"/>
        <w:contextualSpacing/>
        <w:jc w:val="both"/>
        <w:rPr>
          <w:bCs/>
          <w:sz w:val="28"/>
          <w:szCs w:val="28"/>
        </w:rPr>
      </w:pPr>
      <w:r w:rsidRPr="00F438AF">
        <w:rPr>
          <w:b/>
          <w:sz w:val="28"/>
          <w:szCs w:val="28"/>
        </w:rPr>
        <w:t>5. Фінансово-економічне обґрунтування</w:t>
      </w:r>
      <w:r w:rsidRPr="00F438AF">
        <w:rPr>
          <w:bCs/>
          <w:sz w:val="28"/>
          <w:szCs w:val="28"/>
        </w:rPr>
        <w:t xml:space="preserve"> </w:t>
      </w:r>
    </w:p>
    <w:p w14:paraId="4CF4A5B5" w14:textId="77777777" w:rsidR="00D17AE5" w:rsidRDefault="00D17AE5" w:rsidP="009073FD">
      <w:pPr>
        <w:ind w:firstLine="720"/>
        <w:jc w:val="both"/>
        <w:rPr>
          <w:sz w:val="28"/>
          <w:szCs w:val="28"/>
          <w:lang w:val="uk-UA"/>
        </w:rPr>
      </w:pPr>
    </w:p>
    <w:p w14:paraId="59594794" w14:textId="640C7515" w:rsidR="009073FD" w:rsidRPr="00F438AF" w:rsidRDefault="009073FD" w:rsidP="009073FD">
      <w:pPr>
        <w:ind w:firstLine="720"/>
        <w:jc w:val="both"/>
        <w:rPr>
          <w:sz w:val="28"/>
          <w:szCs w:val="28"/>
          <w:lang w:val="uk-UA"/>
        </w:rPr>
      </w:pPr>
      <w:r w:rsidRPr="00F438AF">
        <w:rPr>
          <w:sz w:val="28"/>
          <w:szCs w:val="28"/>
          <w:lang w:val="uk-UA"/>
        </w:rPr>
        <w:t xml:space="preserve">Реалізація </w:t>
      </w:r>
      <w:proofErr w:type="spellStart"/>
      <w:r w:rsidRPr="00F438AF">
        <w:rPr>
          <w:sz w:val="28"/>
          <w:szCs w:val="28"/>
          <w:lang w:val="uk-UA"/>
        </w:rPr>
        <w:t>проєкту</w:t>
      </w:r>
      <w:proofErr w:type="spellEnd"/>
      <w:r w:rsidRPr="00F438AF">
        <w:rPr>
          <w:sz w:val="28"/>
          <w:szCs w:val="28"/>
          <w:lang w:val="uk-UA"/>
        </w:rPr>
        <w:t xml:space="preserve"> </w:t>
      </w:r>
      <w:r w:rsidR="00E9508A">
        <w:rPr>
          <w:sz w:val="28"/>
          <w:szCs w:val="28"/>
          <w:lang w:val="uk-UA"/>
        </w:rPr>
        <w:t>постанови</w:t>
      </w:r>
      <w:r w:rsidRPr="00F438AF">
        <w:rPr>
          <w:sz w:val="28"/>
          <w:szCs w:val="28"/>
          <w:lang w:val="uk-UA"/>
        </w:rPr>
        <w:t xml:space="preserve"> не потребує фінансування з державного та/або місцев</w:t>
      </w:r>
      <w:r>
        <w:rPr>
          <w:sz w:val="28"/>
          <w:szCs w:val="28"/>
          <w:lang w:val="uk-UA"/>
        </w:rPr>
        <w:t>их</w:t>
      </w:r>
      <w:r w:rsidRPr="00F438AF">
        <w:rPr>
          <w:sz w:val="28"/>
          <w:szCs w:val="28"/>
          <w:lang w:val="uk-UA"/>
        </w:rPr>
        <w:t xml:space="preserve"> бюджет</w:t>
      </w:r>
      <w:r>
        <w:rPr>
          <w:sz w:val="28"/>
          <w:szCs w:val="28"/>
          <w:lang w:val="uk-UA"/>
        </w:rPr>
        <w:t>ів</w:t>
      </w:r>
      <w:r w:rsidRPr="00F438AF">
        <w:rPr>
          <w:sz w:val="28"/>
          <w:szCs w:val="28"/>
          <w:lang w:val="uk-UA"/>
        </w:rPr>
        <w:t>.</w:t>
      </w:r>
    </w:p>
    <w:p w14:paraId="511BED34" w14:textId="77777777" w:rsidR="009073FD" w:rsidRPr="00F438AF" w:rsidRDefault="009073FD" w:rsidP="009073FD">
      <w:pPr>
        <w:pStyle w:val="1"/>
        <w:shd w:val="clear" w:color="auto" w:fill="FFFFFF"/>
        <w:ind w:left="708" w:firstLine="720"/>
        <w:contextualSpacing/>
        <w:jc w:val="both"/>
        <w:rPr>
          <w:bCs/>
          <w:sz w:val="28"/>
          <w:szCs w:val="28"/>
        </w:rPr>
      </w:pPr>
    </w:p>
    <w:p w14:paraId="3767C812" w14:textId="77777777" w:rsidR="009073FD" w:rsidRPr="00F438AF" w:rsidRDefault="009073FD" w:rsidP="009073FD">
      <w:pPr>
        <w:ind w:firstLine="720"/>
        <w:jc w:val="both"/>
        <w:rPr>
          <w:rFonts w:eastAsia="Calibri"/>
          <w:b/>
          <w:sz w:val="28"/>
          <w:szCs w:val="28"/>
          <w:lang w:val="uk-UA" w:eastAsia="en-US"/>
        </w:rPr>
      </w:pPr>
      <w:r w:rsidRPr="00F438AF">
        <w:rPr>
          <w:rFonts w:eastAsia="Calibri"/>
          <w:b/>
          <w:sz w:val="28"/>
          <w:szCs w:val="28"/>
          <w:lang w:val="uk-UA" w:eastAsia="en-US"/>
        </w:rPr>
        <w:t xml:space="preserve">6. Позиція заінтересованих сторін </w:t>
      </w:r>
    </w:p>
    <w:p w14:paraId="4E6A6E0B" w14:textId="77777777" w:rsidR="00D17AE5" w:rsidRDefault="00D17AE5" w:rsidP="009073FD">
      <w:pPr>
        <w:ind w:firstLine="720"/>
        <w:jc w:val="both"/>
        <w:rPr>
          <w:bCs/>
          <w:sz w:val="28"/>
          <w:szCs w:val="28"/>
          <w:bdr w:val="none" w:sz="0" w:space="0" w:color="auto" w:frame="1"/>
          <w:lang w:val="uk-UA"/>
        </w:rPr>
      </w:pPr>
    </w:p>
    <w:p w14:paraId="14D5A89D" w14:textId="286BE62F" w:rsidR="009073FD" w:rsidRDefault="009073FD" w:rsidP="009073FD">
      <w:pPr>
        <w:ind w:firstLine="720"/>
        <w:jc w:val="both"/>
        <w:rPr>
          <w:bCs/>
          <w:sz w:val="28"/>
          <w:szCs w:val="28"/>
          <w:bdr w:val="none" w:sz="0" w:space="0" w:color="auto" w:frame="1"/>
          <w:lang w:val="uk-UA"/>
        </w:rPr>
      </w:pPr>
      <w:proofErr w:type="spellStart"/>
      <w:r w:rsidRPr="00F438AF">
        <w:rPr>
          <w:bCs/>
          <w:sz w:val="28"/>
          <w:szCs w:val="28"/>
          <w:bdr w:val="none" w:sz="0" w:space="0" w:color="auto" w:frame="1"/>
          <w:lang w:val="uk-UA"/>
        </w:rPr>
        <w:t>Проєкт</w:t>
      </w:r>
      <w:proofErr w:type="spellEnd"/>
      <w:r w:rsidRPr="00F438AF">
        <w:rPr>
          <w:bCs/>
          <w:sz w:val="28"/>
          <w:szCs w:val="28"/>
          <w:bdr w:val="none" w:sz="0" w:space="0" w:color="auto" w:frame="1"/>
          <w:lang w:val="uk-UA"/>
        </w:rPr>
        <w:t xml:space="preserve"> </w:t>
      </w:r>
      <w:r w:rsidR="00E9508A">
        <w:rPr>
          <w:bCs/>
          <w:sz w:val="28"/>
          <w:szCs w:val="28"/>
          <w:bdr w:val="none" w:sz="0" w:space="0" w:color="auto" w:frame="1"/>
          <w:lang w:val="uk-UA"/>
        </w:rPr>
        <w:t>постанови</w:t>
      </w:r>
      <w:r w:rsidRPr="00F438AF">
        <w:rPr>
          <w:bCs/>
          <w:sz w:val="28"/>
          <w:szCs w:val="28"/>
          <w:bdr w:val="none" w:sz="0" w:space="0" w:color="auto" w:frame="1"/>
          <w:lang w:val="uk-UA"/>
        </w:rPr>
        <w:t xml:space="preserve"> потребує проведення публічних консультацій</w:t>
      </w:r>
      <w:r>
        <w:rPr>
          <w:bCs/>
          <w:sz w:val="28"/>
          <w:szCs w:val="28"/>
          <w:bdr w:val="none" w:sz="0" w:space="0" w:color="auto" w:frame="1"/>
          <w:lang w:val="uk-UA"/>
        </w:rPr>
        <w:t>.</w:t>
      </w:r>
    </w:p>
    <w:p w14:paraId="63B2443B" w14:textId="744F3CC5" w:rsidR="009073FD" w:rsidRPr="00F438AF" w:rsidRDefault="009073FD" w:rsidP="009073FD">
      <w:pPr>
        <w:ind w:firstLine="720"/>
        <w:jc w:val="both"/>
        <w:rPr>
          <w:bCs/>
          <w:sz w:val="28"/>
          <w:szCs w:val="28"/>
          <w:bdr w:val="none" w:sz="0" w:space="0" w:color="auto" w:frame="1"/>
          <w:lang w:val="uk-UA"/>
        </w:rPr>
      </w:pPr>
      <w:proofErr w:type="spellStart"/>
      <w:r w:rsidRPr="00F438AF">
        <w:rPr>
          <w:bCs/>
          <w:sz w:val="28"/>
          <w:szCs w:val="28"/>
          <w:bdr w:val="none" w:sz="0" w:space="0" w:color="auto" w:frame="1"/>
          <w:lang w:val="uk-UA"/>
        </w:rPr>
        <w:t>Проєкт</w:t>
      </w:r>
      <w:proofErr w:type="spellEnd"/>
      <w:r w:rsidRPr="00F438AF">
        <w:rPr>
          <w:bCs/>
          <w:sz w:val="28"/>
          <w:szCs w:val="28"/>
          <w:bdr w:val="none" w:sz="0" w:space="0" w:color="auto" w:frame="1"/>
          <w:lang w:val="uk-UA"/>
        </w:rPr>
        <w:t xml:space="preserve"> </w:t>
      </w:r>
      <w:r w:rsidR="00E9508A">
        <w:rPr>
          <w:bCs/>
          <w:sz w:val="28"/>
          <w:szCs w:val="28"/>
          <w:bdr w:val="none" w:sz="0" w:space="0" w:color="auto" w:frame="1"/>
          <w:lang w:val="uk-UA"/>
        </w:rPr>
        <w:t>постанови</w:t>
      </w:r>
      <w:r w:rsidRPr="00F438AF">
        <w:rPr>
          <w:bCs/>
          <w:sz w:val="28"/>
          <w:szCs w:val="28"/>
          <w:bdr w:val="none" w:sz="0" w:space="0" w:color="auto" w:frame="1"/>
          <w:lang w:val="uk-UA"/>
        </w:rPr>
        <w:t xml:space="preserve"> не стосується питань </w:t>
      </w:r>
      <w:r w:rsidR="00CF7575" w:rsidRPr="00F438AF">
        <w:rPr>
          <w:bCs/>
          <w:sz w:val="28"/>
          <w:szCs w:val="28"/>
          <w:bdr w:val="none" w:sz="0" w:space="0" w:color="auto" w:frame="1"/>
          <w:lang w:val="uk-UA"/>
        </w:rPr>
        <w:t xml:space="preserve">функціонування місцевого самоврядування, прав та інтересів територіальних громад, місцевого та регіонального розвитку, </w:t>
      </w:r>
      <w:r w:rsidRPr="00F438AF">
        <w:rPr>
          <w:bCs/>
          <w:sz w:val="28"/>
          <w:szCs w:val="28"/>
          <w:bdr w:val="none" w:sz="0" w:space="0" w:color="auto" w:frame="1"/>
          <w:lang w:val="uk-UA"/>
        </w:rPr>
        <w:t>соціально-трудової сфери, прав осіб з інвалідністю, функціонування і застосування української мови як державної</w:t>
      </w:r>
      <w:r>
        <w:rPr>
          <w:bCs/>
          <w:sz w:val="28"/>
          <w:szCs w:val="28"/>
          <w:bdr w:val="none" w:sz="0" w:space="0" w:color="auto" w:frame="1"/>
          <w:lang w:val="uk-UA"/>
        </w:rPr>
        <w:t>, тому</w:t>
      </w:r>
      <w:r w:rsidRPr="00F438AF">
        <w:rPr>
          <w:bCs/>
          <w:sz w:val="28"/>
          <w:szCs w:val="28"/>
          <w:bdr w:val="none" w:sz="0" w:space="0" w:color="auto" w:frame="1"/>
          <w:lang w:val="uk-UA"/>
        </w:rPr>
        <w:t xml:space="preserve"> не </w:t>
      </w:r>
      <w:r w:rsidRPr="00F438AF">
        <w:rPr>
          <w:bCs/>
          <w:sz w:val="28"/>
          <w:szCs w:val="28"/>
          <w:bdr w:val="none" w:sz="0" w:space="0" w:color="auto" w:frame="1"/>
          <w:lang w:val="uk-UA"/>
        </w:rPr>
        <w:lastRenderedPageBreak/>
        <w:t>потребує погодження уповноважени</w:t>
      </w:r>
      <w:r w:rsidR="00CF7575">
        <w:rPr>
          <w:bCs/>
          <w:sz w:val="28"/>
          <w:szCs w:val="28"/>
          <w:bdr w:val="none" w:sz="0" w:space="0" w:color="auto" w:frame="1"/>
          <w:lang w:val="uk-UA"/>
        </w:rPr>
        <w:t>х</w:t>
      </w:r>
      <w:r w:rsidRPr="00F438AF">
        <w:rPr>
          <w:bCs/>
          <w:sz w:val="28"/>
          <w:szCs w:val="28"/>
          <w:bdr w:val="none" w:sz="0" w:space="0" w:color="auto" w:frame="1"/>
          <w:lang w:val="uk-UA"/>
        </w:rPr>
        <w:t xml:space="preserve"> представник</w:t>
      </w:r>
      <w:r w:rsidR="00CF7575">
        <w:rPr>
          <w:bCs/>
          <w:sz w:val="28"/>
          <w:szCs w:val="28"/>
          <w:bdr w:val="none" w:sz="0" w:space="0" w:color="auto" w:frame="1"/>
          <w:lang w:val="uk-UA"/>
        </w:rPr>
        <w:t>ів</w:t>
      </w:r>
      <w:r w:rsidRPr="00F438AF">
        <w:rPr>
          <w:bCs/>
          <w:sz w:val="28"/>
          <w:szCs w:val="28"/>
          <w:bdr w:val="none" w:sz="0" w:space="0" w:color="auto" w:frame="1"/>
          <w:lang w:val="uk-UA"/>
        </w:rPr>
        <w:t xml:space="preserve"> всеукраїнських асоціацій органів місцевого самоврядування чи  відповідними органами місцевого самоврядування, уповноважени</w:t>
      </w:r>
      <w:r w:rsidR="00CF7575">
        <w:rPr>
          <w:bCs/>
          <w:sz w:val="28"/>
          <w:szCs w:val="28"/>
          <w:bdr w:val="none" w:sz="0" w:space="0" w:color="auto" w:frame="1"/>
          <w:lang w:val="uk-UA"/>
        </w:rPr>
        <w:t>х</w:t>
      </w:r>
      <w:r w:rsidRPr="00F438AF">
        <w:rPr>
          <w:bCs/>
          <w:sz w:val="28"/>
          <w:szCs w:val="28"/>
          <w:bdr w:val="none" w:sz="0" w:space="0" w:color="auto" w:frame="1"/>
          <w:lang w:val="uk-UA"/>
        </w:rPr>
        <w:t xml:space="preserve"> представник</w:t>
      </w:r>
      <w:r w:rsidR="00CF7575">
        <w:rPr>
          <w:bCs/>
          <w:sz w:val="28"/>
          <w:szCs w:val="28"/>
          <w:bdr w:val="none" w:sz="0" w:space="0" w:color="auto" w:frame="1"/>
          <w:lang w:val="uk-UA"/>
        </w:rPr>
        <w:t>ів</w:t>
      </w:r>
      <w:r w:rsidRPr="00F438AF">
        <w:rPr>
          <w:bCs/>
          <w:sz w:val="28"/>
          <w:szCs w:val="28"/>
          <w:bdr w:val="none" w:sz="0" w:space="0" w:color="auto" w:frame="1"/>
          <w:lang w:val="uk-UA"/>
        </w:rPr>
        <w:t xml:space="preserve"> всеукраїнських профспілок, їх об’єднан</w:t>
      </w:r>
      <w:r w:rsidR="00CF7575">
        <w:rPr>
          <w:bCs/>
          <w:sz w:val="28"/>
          <w:szCs w:val="28"/>
          <w:bdr w:val="none" w:sz="0" w:space="0" w:color="auto" w:frame="1"/>
          <w:lang w:val="uk-UA"/>
        </w:rPr>
        <w:t>ь</w:t>
      </w:r>
      <w:r w:rsidRPr="00F438AF">
        <w:rPr>
          <w:bCs/>
          <w:sz w:val="28"/>
          <w:szCs w:val="28"/>
          <w:bdr w:val="none" w:sz="0" w:space="0" w:color="auto" w:frame="1"/>
          <w:lang w:val="uk-UA"/>
        </w:rPr>
        <w:t xml:space="preserve"> та </w:t>
      </w:r>
      <w:r w:rsidR="00CF7575">
        <w:rPr>
          <w:bCs/>
          <w:sz w:val="28"/>
          <w:szCs w:val="28"/>
          <w:bdr w:val="none" w:sz="0" w:space="0" w:color="auto" w:frame="1"/>
          <w:lang w:val="uk-UA"/>
        </w:rPr>
        <w:t xml:space="preserve"> </w:t>
      </w:r>
      <w:r w:rsidRPr="00F438AF">
        <w:rPr>
          <w:bCs/>
          <w:sz w:val="28"/>
          <w:szCs w:val="28"/>
          <w:bdr w:val="none" w:sz="0" w:space="0" w:color="auto" w:frame="1"/>
          <w:lang w:val="uk-UA"/>
        </w:rPr>
        <w:t>всеукраїнськи</w:t>
      </w:r>
      <w:r w:rsidR="00CF7575">
        <w:rPr>
          <w:bCs/>
          <w:sz w:val="28"/>
          <w:szCs w:val="28"/>
          <w:bdr w:val="none" w:sz="0" w:space="0" w:color="auto" w:frame="1"/>
          <w:lang w:val="uk-UA"/>
        </w:rPr>
        <w:t>х</w:t>
      </w:r>
      <w:r w:rsidRPr="00F438AF">
        <w:rPr>
          <w:bCs/>
          <w:sz w:val="28"/>
          <w:szCs w:val="28"/>
          <w:bdr w:val="none" w:sz="0" w:space="0" w:color="auto" w:frame="1"/>
          <w:lang w:val="uk-UA"/>
        </w:rPr>
        <w:t xml:space="preserve"> об’єднан</w:t>
      </w:r>
      <w:r w:rsidR="00CF7575">
        <w:rPr>
          <w:bCs/>
          <w:sz w:val="28"/>
          <w:szCs w:val="28"/>
          <w:bdr w:val="none" w:sz="0" w:space="0" w:color="auto" w:frame="1"/>
          <w:lang w:val="uk-UA"/>
        </w:rPr>
        <w:t>ь</w:t>
      </w:r>
      <w:r w:rsidRPr="00F438AF">
        <w:rPr>
          <w:bCs/>
          <w:sz w:val="28"/>
          <w:szCs w:val="28"/>
          <w:bdr w:val="none" w:sz="0" w:space="0" w:color="auto" w:frame="1"/>
          <w:lang w:val="uk-UA"/>
        </w:rPr>
        <w:t xml:space="preserve"> організацій роботодавців, Урядов</w:t>
      </w:r>
      <w:r w:rsidR="00CF7575">
        <w:rPr>
          <w:bCs/>
          <w:sz w:val="28"/>
          <w:szCs w:val="28"/>
          <w:bdr w:val="none" w:sz="0" w:space="0" w:color="auto" w:frame="1"/>
          <w:lang w:val="uk-UA"/>
        </w:rPr>
        <w:t>ого</w:t>
      </w:r>
      <w:r w:rsidRPr="00F438AF">
        <w:rPr>
          <w:bCs/>
          <w:sz w:val="28"/>
          <w:szCs w:val="28"/>
          <w:bdr w:val="none" w:sz="0" w:space="0" w:color="auto" w:frame="1"/>
          <w:lang w:val="uk-UA"/>
        </w:rPr>
        <w:t xml:space="preserve"> уповноважен</w:t>
      </w:r>
      <w:r w:rsidR="00CF7575">
        <w:rPr>
          <w:bCs/>
          <w:sz w:val="28"/>
          <w:szCs w:val="28"/>
          <w:bdr w:val="none" w:sz="0" w:space="0" w:color="auto" w:frame="1"/>
          <w:lang w:val="uk-UA"/>
        </w:rPr>
        <w:t>ого</w:t>
      </w:r>
      <w:r w:rsidRPr="00F438AF">
        <w:rPr>
          <w:bCs/>
          <w:sz w:val="28"/>
          <w:szCs w:val="28"/>
          <w:bdr w:val="none" w:sz="0" w:space="0" w:color="auto" w:frame="1"/>
          <w:lang w:val="uk-UA"/>
        </w:rPr>
        <w:t xml:space="preserve"> з прав осіб з інвалідністю та всеукраїнськи</w:t>
      </w:r>
      <w:r w:rsidR="00CF7575">
        <w:rPr>
          <w:bCs/>
          <w:sz w:val="28"/>
          <w:szCs w:val="28"/>
          <w:bdr w:val="none" w:sz="0" w:space="0" w:color="auto" w:frame="1"/>
          <w:lang w:val="uk-UA"/>
        </w:rPr>
        <w:t>х</w:t>
      </w:r>
      <w:r w:rsidRPr="00F438AF">
        <w:rPr>
          <w:bCs/>
          <w:sz w:val="28"/>
          <w:szCs w:val="28"/>
          <w:bdr w:val="none" w:sz="0" w:space="0" w:color="auto" w:frame="1"/>
          <w:lang w:val="uk-UA"/>
        </w:rPr>
        <w:t xml:space="preserve"> громадськи</w:t>
      </w:r>
      <w:r w:rsidR="00CF7575">
        <w:rPr>
          <w:bCs/>
          <w:sz w:val="28"/>
          <w:szCs w:val="28"/>
          <w:bdr w:val="none" w:sz="0" w:space="0" w:color="auto" w:frame="1"/>
          <w:lang w:val="uk-UA"/>
        </w:rPr>
        <w:t>х</w:t>
      </w:r>
      <w:r w:rsidRPr="00F438AF">
        <w:rPr>
          <w:bCs/>
          <w:sz w:val="28"/>
          <w:szCs w:val="28"/>
          <w:bdr w:val="none" w:sz="0" w:space="0" w:color="auto" w:frame="1"/>
          <w:lang w:val="uk-UA"/>
        </w:rPr>
        <w:t xml:space="preserve"> організаці</w:t>
      </w:r>
      <w:r w:rsidR="00CF7575">
        <w:rPr>
          <w:bCs/>
          <w:sz w:val="28"/>
          <w:szCs w:val="28"/>
          <w:bdr w:val="none" w:sz="0" w:space="0" w:color="auto" w:frame="1"/>
          <w:lang w:val="uk-UA"/>
        </w:rPr>
        <w:t>й</w:t>
      </w:r>
      <w:r w:rsidRPr="00F438AF">
        <w:rPr>
          <w:bCs/>
          <w:sz w:val="28"/>
          <w:szCs w:val="28"/>
          <w:bdr w:val="none" w:sz="0" w:space="0" w:color="auto" w:frame="1"/>
          <w:lang w:val="uk-UA"/>
        </w:rPr>
        <w:t xml:space="preserve"> осіб з інвалідністю, їх спіл</w:t>
      </w:r>
      <w:r w:rsidR="002E6563">
        <w:rPr>
          <w:bCs/>
          <w:sz w:val="28"/>
          <w:szCs w:val="28"/>
          <w:bdr w:val="none" w:sz="0" w:space="0" w:color="auto" w:frame="1"/>
          <w:lang w:val="uk-UA"/>
        </w:rPr>
        <w:t>о</w:t>
      </w:r>
      <w:r w:rsidRPr="00F438AF">
        <w:rPr>
          <w:bCs/>
          <w:sz w:val="28"/>
          <w:szCs w:val="28"/>
          <w:bdr w:val="none" w:sz="0" w:space="0" w:color="auto" w:frame="1"/>
          <w:lang w:val="uk-UA"/>
        </w:rPr>
        <w:t>к</w:t>
      </w:r>
      <w:r w:rsidR="002E6563">
        <w:rPr>
          <w:bCs/>
          <w:sz w:val="28"/>
          <w:szCs w:val="28"/>
          <w:bdr w:val="none" w:sz="0" w:space="0" w:color="auto" w:frame="1"/>
          <w:lang w:val="uk-UA"/>
        </w:rPr>
        <w:t>,</w:t>
      </w:r>
      <w:r w:rsidRPr="00F438AF">
        <w:rPr>
          <w:bCs/>
          <w:sz w:val="28"/>
          <w:szCs w:val="28"/>
          <w:bdr w:val="none" w:sz="0" w:space="0" w:color="auto" w:frame="1"/>
          <w:lang w:val="uk-UA"/>
        </w:rPr>
        <w:t xml:space="preserve"> Уповноважен</w:t>
      </w:r>
      <w:r w:rsidR="002E6563">
        <w:rPr>
          <w:bCs/>
          <w:sz w:val="28"/>
          <w:szCs w:val="28"/>
          <w:bdr w:val="none" w:sz="0" w:space="0" w:color="auto" w:frame="1"/>
          <w:lang w:val="uk-UA"/>
        </w:rPr>
        <w:t>ого</w:t>
      </w:r>
      <w:r w:rsidRPr="00F438AF">
        <w:rPr>
          <w:bCs/>
          <w:sz w:val="28"/>
          <w:szCs w:val="28"/>
          <w:bdr w:val="none" w:sz="0" w:space="0" w:color="auto" w:frame="1"/>
          <w:lang w:val="uk-UA"/>
        </w:rPr>
        <w:t xml:space="preserve"> із захисту державної мови.</w:t>
      </w:r>
    </w:p>
    <w:p w14:paraId="48F08A49" w14:textId="1AC4289A" w:rsidR="009073FD" w:rsidRPr="00F438AF" w:rsidRDefault="009073FD" w:rsidP="009073FD">
      <w:pPr>
        <w:ind w:firstLine="720"/>
        <w:jc w:val="both"/>
        <w:rPr>
          <w:bCs/>
          <w:sz w:val="28"/>
          <w:szCs w:val="28"/>
          <w:bdr w:val="none" w:sz="0" w:space="0" w:color="auto" w:frame="1"/>
          <w:lang w:val="uk-UA"/>
        </w:rPr>
      </w:pPr>
      <w:proofErr w:type="spellStart"/>
      <w:r w:rsidRPr="00F438AF">
        <w:rPr>
          <w:bCs/>
          <w:sz w:val="28"/>
          <w:szCs w:val="28"/>
          <w:bdr w:val="none" w:sz="0" w:space="0" w:color="auto" w:frame="1"/>
          <w:lang w:val="uk-UA"/>
        </w:rPr>
        <w:t>Проєкт</w:t>
      </w:r>
      <w:proofErr w:type="spellEnd"/>
      <w:r w:rsidRPr="00F438AF">
        <w:rPr>
          <w:bCs/>
          <w:sz w:val="28"/>
          <w:szCs w:val="28"/>
          <w:bdr w:val="none" w:sz="0" w:space="0" w:color="auto" w:frame="1"/>
          <w:lang w:val="uk-UA"/>
        </w:rPr>
        <w:t xml:space="preserve"> </w:t>
      </w:r>
      <w:r w:rsidR="00166493">
        <w:rPr>
          <w:bCs/>
          <w:sz w:val="28"/>
          <w:szCs w:val="28"/>
          <w:bdr w:val="none" w:sz="0" w:space="0" w:color="auto" w:frame="1"/>
          <w:lang w:val="uk-UA"/>
        </w:rPr>
        <w:t>постанови</w:t>
      </w:r>
      <w:r w:rsidRPr="00F438AF">
        <w:rPr>
          <w:bCs/>
          <w:sz w:val="28"/>
          <w:szCs w:val="28"/>
          <w:bdr w:val="none" w:sz="0" w:space="0" w:color="auto" w:frame="1"/>
          <w:lang w:val="uk-UA"/>
        </w:rPr>
        <w:t xml:space="preserve"> не стосується сфери наукової та науково-технічної діяльності.</w:t>
      </w:r>
    </w:p>
    <w:p w14:paraId="4B8E4B66" w14:textId="368C3B2C" w:rsidR="00B03326" w:rsidRPr="00834EA4" w:rsidRDefault="00B03326" w:rsidP="009D4E06">
      <w:pPr>
        <w:pStyle w:val="1"/>
        <w:shd w:val="clear" w:color="auto" w:fill="FFFFFF"/>
        <w:ind w:left="0" w:firstLine="709"/>
        <w:jc w:val="both"/>
        <w:rPr>
          <w:bCs/>
          <w:sz w:val="28"/>
          <w:szCs w:val="28"/>
        </w:rPr>
      </w:pPr>
      <w:proofErr w:type="spellStart"/>
      <w:r w:rsidRPr="00834EA4">
        <w:rPr>
          <w:bCs/>
          <w:sz w:val="28"/>
          <w:szCs w:val="28"/>
        </w:rPr>
        <w:t>Проєкт</w:t>
      </w:r>
      <w:proofErr w:type="spellEnd"/>
      <w:r w:rsidRPr="00834EA4">
        <w:rPr>
          <w:bCs/>
          <w:sz w:val="28"/>
          <w:szCs w:val="28"/>
        </w:rPr>
        <w:t xml:space="preserve"> </w:t>
      </w:r>
      <w:r>
        <w:rPr>
          <w:bCs/>
          <w:sz w:val="28"/>
          <w:szCs w:val="28"/>
        </w:rPr>
        <w:t>постанови</w:t>
      </w:r>
      <w:r w:rsidRPr="00834EA4">
        <w:rPr>
          <w:bCs/>
          <w:sz w:val="28"/>
          <w:szCs w:val="28"/>
        </w:rPr>
        <w:t xml:space="preserve"> потребує погодження з </w:t>
      </w:r>
      <w:bookmarkStart w:id="9" w:name="_Hlk133307464"/>
      <w:r w:rsidR="001B4D94" w:rsidRPr="00834EA4">
        <w:rPr>
          <w:bCs/>
          <w:sz w:val="28"/>
          <w:szCs w:val="28"/>
        </w:rPr>
        <w:t>Міністерством</w:t>
      </w:r>
      <w:r w:rsidR="001B4D94" w:rsidRPr="00834EA4">
        <w:rPr>
          <w:bCs/>
          <w:sz w:val="28"/>
          <w:szCs w:val="28"/>
        </w:rPr>
        <w:t xml:space="preserve"> </w:t>
      </w:r>
      <w:r w:rsidR="001B4D94">
        <w:rPr>
          <w:bCs/>
          <w:sz w:val="28"/>
          <w:szCs w:val="28"/>
        </w:rPr>
        <w:t xml:space="preserve"> охорони </w:t>
      </w:r>
      <w:proofErr w:type="spellStart"/>
      <w:r w:rsidR="001B4D94">
        <w:rPr>
          <w:bCs/>
          <w:sz w:val="28"/>
          <w:szCs w:val="28"/>
        </w:rPr>
        <w:t>здоров</w:t>
      </w:r>
      <w:proofErr w:type="spellEnd"/>
      <w:r w:rsidR="001B4D94">
        <w:rPr>
          <w:bCs/>
          <w:sz w:val="28"/>
          <w:szCs w:val="28"/>
          <w:lang w:val="en-US"/>
        </w:rPr>
        <w:t>`</w:t>
      </w:r>
      <w:bookmarkStart w:id="10" w:name="_GoBack"/>
      <w:bookmarkEnd w:id="10"/>
      <w:r w:rsidR="001B4D94">
        <w:rPr>
          <w:bCs/>
          <w:sz w:val="28"/>
          <w:szCs w:val="28"/>
        </w:rPr>
        <w:t xml:space="preserve">я України, </w:t>
      </w:r>
      <w:r w:rsidRPr="00834EA4">
        <w:rPr>
          <w:bCs/>
          <w:sz w:val="28"/>
          <w:szCs w:val="28"/>
        </w:rPr>
        <w:t>Міністерством</w:t>
      </w:r>
      <w:bookmarkEnd w:id="9"/>
      <w:r w:rsidRPr="00834EA4">
        <w:rPr>
          <w:bCs/>
          <w:sz w:val="28"/>
          <w:szCs w:val="28"/>
        </w:rPr>
        <w:t xml:space="preserve"> фінансів України, Міністерством економіки України, Міністерством цифрової трансформації України</w:t>
      </w:r>
      <w:r w:rsidR="005E7E88">
        <w:rPr>
          <w:color w:val="000000" w:themeColor="text1"/>
          <w:sz w:val="28"/>
          <w:szCs w:val="28"/>
        </w:rPr>
        <w:t>,</w:t>
      </w:r>
      <w:r w:rsidR="005E7E88" w:rsidRPr="00834EA4">
        <w:rPr>
          <w:bCs/>
          <w:sz w:val="28"/>
          <w:szCs w:val="28"/>
        </w:rPr>
        <w:t xml:space="preserve"> </w:t>
      </w:r>
      <w:r w:rsidRPr="00834EA4">
        <w:rPr>
          <w:bCs/>
          <w:sz w:val="28"/>
          <w:szCs w:val="28"/>
        </w:rPr>
        <w:t>Уповноваженим Верховної Ради України з прав людини, Державною регуляторною службою України</w:t>
      </w:r>
      <w:r w:rsidR="00D863CF">
        <w:rPr>
          <w:bCs/>
          <w:sz w:val="28"/>
          <w:szCs w:val="28"/>
        </w:rPr>
        <w:t xml:space="preserve">, </w:t>
      </w:r>
      <w:r w:rsidR="00DF5C50" w:rsidRPr="00DF5C50">
        <w:rPr>
          <w:bCs/>
          <w:sz w:val="28"/>
          <w:szCs w:val="28"/>
        </w:rPr>
        <w:t>Антимонополь</w:t>
      </w:r>
      <w:r w:rsidR="00DF5C50">
        <w:rPr>
          <w:bCs/>
          <w:sz w:val="28"/>
          <w:szCs w:val="28"/>
        </w:rPr>
        <w:t>ним</w:t>
      </w:r>
      <w:r w:rsidR="00DF5C50" w:rsidRPr="00DF5C50">
        <w:rPr>
          <w:bCs/>
          <w:sz w:val="28"/>
          <w:szCs w:val="28"/>
        </w:rPr>
        <w:t xml:space="preserve"> комітет</w:t>
      </w:r>
      <w:r w:rsidR="00DF5C50">
        <w:rPr>
          <w:bCs/>
          <w:sz w:val="28"/>
          <w:szCs w:val="28"/>
        </w:rPr>
        <w:t>ом</w:t>
      </w:r>
      <w:r w:rsidR="00DF5C50" w:rsidRPr="00DF5C50">
        <w:rPr>
          <w:bCs/>
          <w:sz w:val="28"/>
          <w:szCs w:val="28"/>
        </w:rPr>
        <w:t xml:space="preserve"> України</w:t>
      </w:r>
      <w:r w:rsidR="00DF5C50">
        <w:rPr>
          <w:bCs/>
          <w:sz w:val="28"/>
          <w:szCs w:val="28"/>
        </w:rPr>
        <w:t>.</w:t>
      </w:r>
    </w:p>
    <w:p w14:paraId="4E7314D2" w14:textId="47C0DFF3" w:rsidR="009073FD" w:rsidRPr="00F438AF" w:rsidRDefault="009073FD" w:rsidP="009073FD">
      <w:pPr>
        <w:ind w:firstLine="720"/>
        <w:jc w:val="both"/>
        <w:rPr>
          <w:rFonts w:eastAsia="Calibri"/>
          <w:sz w:val="28"/>
          <w:szCs w:val="28"/>
          <w:lang w:val="uk-UA" w:eastAsia="en-US"/>
        </w:rPr>
      </w:pPr>
      <w:proofErr w:type="spellStart"/>
      <w:r w:rsidRPr="00F438AF">
        <w:rPr>
          <w:rFonts w:eastAsia="Calibri"/>
          <w:sz w:val="28"/>
          <w:szCs w:val="28"/>
          <w:lang w:val="uk-UA" w:eastAsia="en-US"/>
        </w:rPr>
        <w:t>Проєкт</w:t>
      </w:r>
      <w:proofErr w:type="spellEnd"/>
      <w:r w:rsidRPr="00F438AF">
        <w:rPr>
          <w:rFonts w:eastAsia="Calibri"/>
          <w:sz w:val="28"/>
          <w:szCs w:val="28"/>
          <w:lang w:val="uk-UA" w:eastAsia="en-US"/>
        </w:rPr>
        <w:t xml:space="preserve"> </w:t>
      </w:r>
      <w:r w:rsidR="00A668EE">
        <w:rPr>
          <w:rFonts w:eastAsia="Calibri"/>
          <w:sz w:val="28"/>
          <w:szCs w:val="28"/>
          <w:lang w:val="uk-UA" w:eastAsia="en-US"/>
        </w:rPr>
        <w:t>постанови</w:t>
      </w:r>
      <w:r w:rsidRPr="00F438AF">
        <w:rPr>
          <w:rFonts w:eastAsia="Calibri"/>
          <w:sz w:val="28"/>
          <w:szCs w:val="28"/>
          <w:lang w:val="uk-UA" w:eastAsia="en-US"/>
        </w:rPr>
        <w:t xml:space="preserve"> потребує </w:t>
      </w:r>
      <w:r w:rsidR="002E6563">
        <w:rPr>
          <w:rFonts w:eastAsia="Calibri"/>
          <w:sz w:val="28"/>
          <w:szCs w:val="28"/>
          <w:lang w:val="uk-UA" w:eastAsia="en-US"/>
        </w:rPr>
        <w:t>проведення правової експертизи</w:t>
      </w:r>
      <w:r w:rsidRPr="00F438AF">
        <w:rPr>
          <w:rFonts w:eastAsia="Calibri"/>
          <w:sz w:val="28"/>
          <w:szCs w:val="28"/>
          <w:lang w:val="uk-UA" w:eastAsia="en-US"/>
        </w:rPr>
        <w:t xml:space="preserve"> Міністерств</w:t>
      </w:r>
      <w:r w:rsidR="002E6563">
        <w:rPr>
          <w:rFonts w:eastAsia="Calibri"/>
          <w:sz w:val="28"/>
          <w:szCs w:val="28"/>
          <w:lang w:val="uk-UA" w:eastAsia="en-US"/>
        </w:rPr>
        <w:t>ом</w:t>
      </w:r>
      <w:r w:rsidRPr="00F438AF">
        <w:rPr>
          <w:rFonts w:eastAsia="Calibri"/>
          <w:sz w:val="28"/>
          <w:szCs w:val="28"/>
          <w:lang w:val="uk-UA" w:eastAsia="en-US"/>
        </w:rPr>
        <w:t xml:space="preserve"> юстиції України.</w:t>
      </w:r>
    </w:p>
    <w:p w14:paraId="221E357D" w14:textId="77777777" w:rsidR="00834EA4" w:rsidRDefault="00834EA4" w:rsidP="009073FD">
      <w:pPr>
        <w:shd w:val="clear" w:color="auto" w:fill="FFFFFF"/>
        <w:ind w:firstLine="720"/>
        <w:jc w:val="both"/>
        <w:textAlignment w:val="baseline"/>
        <w:rPr>
          <w:b/>
          <w:bCs/>
          <w:sz w:val="28"/>
          <w:szCs w:val="28"/>
          <w:bdr w:val="none" w:sz="0" w:space="0" w:color="auto" w:frame="1"/>
          <w:lang w:val="uk-UA"/>
        </w:rPr>
      </w:pPr>
    </w:p>
    <w:p w14:paraId="0B75BF22" w14:textId="05AEE89B" w:rsidR="009073FD" w:rsidRPr="00F438AF" w:rsidRDefault="009073FD" w:rsidP="009073FD">
      <w:pPr>
        <w:shd w:val="clear" w:color="auto" w:fill="FFFFFF"/>
        <w:ind w:firstLine="720"/>
        <w:jc w:val="both"/>
        <w:textAlignment w:val="baseline"/>
        <w:rPr>
          <w:rFonts w:eastAsia="Calibri"/>
          <w:b/>
          <w:sz w:val="28"/>
          <w:szCs w:val="28"/>
          <w:lang w:val="uk-UA" w:eastAsia="en-US"/>
        </w:rPr>
      </w:pPr>
      <w:r w:rsidRPr="00F438AF">
        <w:rPr>
          <w:b/>
          <w:bCs/>
          <w:sz w:val="28"/>
          <w:szCs w:val="28"/>
          <w:bdr w:val="none" w:sz="0" w:space="0" w:color="auto" w:frame="1"/>
          <w:lang w:val="uk-UA"/>
        </w:rPr>
        <w:t>7.</w:t>
      </w:r>
      <w:r w:rsidRPr="00F438AF">
        <w:rPr>
          <w:rFonts w:eastAsia="Calibri"/>
          <w:b/>
          <w:sz w:val="28"/>
          <w:szCs w:val="28"/>
          <w:lang w:val="uk-UA" w:eastAsia="en-US"/>
        </w:rPr>
        <w:t xml:space="preserve"> Оцінка відповідності</w:t>
      </w:r>
    </w:p>
    <w:p w14:paraId="0CE196C1" w14:textId="77777777" w:rsidR="00D17AE5" w:rsidRDefault="00D17AE5" w:rsidP="00B03326">
      <w:pPr>
        <w:pStyle w:val="a3"/>
        <w:ind w:firstLine="720"/>
        <w:jc w:val="both"/>
        <w:rPr>
          <w:rFonts w:eastAsia="Times New Roman"/>
          <w:bCs/>
          <w:sz w:val="28"/>
          <w:szCs w:val="28"/>
          <w:lang w:eastAsia="ru-RU"/>
        </w:rPr>
      </w:pPr>
    </w:p>
    <w:p w14:paraId="637DF924" w14:textId="6085ECFD" w:rsidR="00B03326" w:rsidRPr="00B03326" w:rsidRDefault="006B1487" w:rsidP="00B03326">
      <w:pPr>
        <w:pStyle w:val="a3"/>
        <w:ind w:firstLine="720"/>
        <w:jc w:val="both"/>
        <w:rPr>
          <w:rFonts w:eastAsia="Times New Roman"/>
          <w:bCs/>
          <w:sz w:val="28"/>
          <w:szCs w:val="28"/>
          <w:lang w:eastAsia="ru-RU"/>
        </w:rPr>
      </w:pPr>
      <w:r>
        <w:rPr>
          <w:rFonts w:eastAsia="Times New Roman"/>
          <w:bCs/>
          <w:sz w:val="28"/>
          <w:szCs w:val="28"/>
          <w:lang w:eastAsia="ru-RU"/>
        </w:rPr>
        <w:t xml:space="preserve">У </w:t>
      </w:r>
      <w:proofErr w:type="spellStart"/>
      <w:r>
        <w:rPr>
          <w:rFonts w:eastAsia="Times New Roman"/>
          <w:bCs/>
          <w:sz w:val="28"/>
          <w:szCs w:val="28"/>
          <w:lang w:eastAsia="ru-RU"/>
        </w:rPr>
        <w:t>проєкті</w:t>
      </w:r>
      <w:proofErr w:type="spellEnd"/>
      <w:r>
        <w:rPr>
          <w:rFonts w:eastAsia="Times New Roman"/>
          <w:bCs/>
          <w:sz w:val="28"/>
          <w:szCs w:val="28"/>
          <w:lang w:eastAsia="ru-RU"/>
        </w:rPr>
        <w:t xml:space="preserve"> постанови відсутні положення, що </w:t>
      </w:r>
      <w:r w:rsidR="00B03326" w:rsidRPr="00B03326">
        <w:rPr>
          <w:rFonts w:eastAsia="Times New Roman"/>
          <w:bCs/>
          <w:sz w:val="28"/>
          <w:szCs w:val="28"/>
          <w:lang w:eastAsia="ru-RU"/>
        </w:rPr>
        <w:t>стосуються зобов’язань України у сфері європейської інтеграції;</w:t>
      </w:r>
      <w:r>
        <w:rPr>
          <w:rFonts w:eastAsia="Times New Roman"/>
          <w:bCs/>
          <w:sz w:val="28"/>
          <w:szCs w:val="28"/>
          <w:lang w:eastAsia="ru-RU"/>
        </w:rPr>
        <w:t xml:space="preserve"> стосуються </w:t>
      </w:r>
      <w:r w:rsidR="00B03326" w:rsidRPr="00B03326">
        <w:rPr>
          <w:rFonts w:eastAsia="Times New Roman"/>
          <w:bCs/>
          <w:sz w:val="28"/>
          <w:szCs w:val="28"/>
          <w:lang w:eastAsia="ru-RU"/>
        </w:rPr>
        <w:t>прав та свобод, гарантованих Конвенцією про захист прав людини і основоположних свобод;</w:t>
      </w:r>
      <w:r>
        <w:rPr>
          <w:rFonts w:eastAsia="Times New Roman"/>
          <w:bCs/>
          <w:sz w:val="28"/>
          <w:szCs w:val="28"/>
          <w:lang w:eastAsia="ru-RU"/>
        </w:rPr>
        <w:t xml:space="preserve"> </w:t>
      </w:r>
      <w:r w:rsidR="00B03326" w:rsidRPr="00B03326">
        <w:rPr>
          <w:rFonts w:eastAsia="Times New Roman"/>
          <w:bCs/>
          <w:sz w:val="28"/>
          <w:szCs w:val="28"/>
          <w:lang w:eastAsia="ru-RU"/>
        </w:rPr>
        <w:t>впливають на забезпечення рівних прав та можливостей жінок і чоловіків;</w:t>
      </w:r>
      <w:r>
        <w:rPr>
          <w:rFonts w:eastAsia="Times New Roman"/>
          <w:bCs/>
          <w:sz w:val="28"/>
          <w:szCs w:val="28"/>
          <w:lang w:eastAsia="ru-RU"/>
        </w:rPr>
        <w:t xml:space="preserve"> </w:t>
      </w:r>
      <w:r w:rsidR="00B03326" w:rsidRPr="00B03326">
        <w:rPr>
          <w:rFonts w:eastAsia="Times New Roman"/>
          <w:bCs/>
          <w:sz w:val="28"/>
          <w:szCs w:val="28"/>
          <w:lang w:eastAsia="ru-RU"/>
        </w:rPr>
        <w:t>містять ризики вчинення корупційних правопорушень та правопорушень, пов’язаних з корупцією</w:t>
      </w:r>
      <w:r>
        <w:rPr>
          <w:rFonts w:eastAsia="Times New Roman"/>
          <w:bCs/>
          <w:sz w:val="28"/>
          <w:szCs w:val="28"/>
          <w:lang w:eastAsia="ru-RU"/>
        </w:rPr>
        <w:t xml:space="preserve">; </w:t>
      </w:r>
      <w:r w:rsidR="00B03326" w:rsidRPr="00B03326">
        <w:rPr>
          <w:rFonts w:eastAsia="Times New Roman"/>
          <w:bCs/>
          <w:sz w:val="28"/>
          <w:szCs w:val="28"/>
          <w:lang w:eastAsia="ru-RU"/>
        </w:rPr>
        <w:t>створюють підстави для дискримінації.</w:t>
      </w:r>
    </w:p>
    <w:p w14:paraId="295578D5" w14:textId="5CE8AE0D" w:rsidR="009073FD" w:rsidRDefault="00B03326" w:rsidP="00B03326">
      <w:pPr>
        <w:pStyle w:val="a3"/>
        <w:ind w:firstLine="720"/>
        <w:jc w:val="both"/>
        <w:rPr>
          <w:rFonts w:eastAsia="Times New Roman"/>
          <w:bCs/>
          <w:sz w:val="28"/>
          <w:szCs w:val="28"/>
          <w:lang w:eastAsia="ru-RU"/>
        </w:rPr>
      </w:pPr>
      <w:r w:rsidRPr="00B03326">
        <w:rPr>
          <w:rFonts w:eastAsia="Times New Roman"/>
          <w:bCs/>
          <w:sz w:val="28"/>
          <w:szCs w:val="28"/>
          <w:lang w:eastAsia="ru-RU"/>
        </w:rPr>
        <w:t xml:space="preserve">Громадська антикорупційна, громадська </w:t>
      </w:r>
      <w:proofErr w:type="spellStart"/>
      <w:r w:rsidRPr="00B03326">
        <w:rPr>
          <w:rFonts w:eastAsia="Times New Roman"/>
          <w:bCs/>
          <w:sz w:val="28"/>
          <w:szCs w:val="28"/>
          <w:lang w:eastAsia="ru-RU"/>
        </w:rPr>
        <w:t>антидискримінаційна</w:t>
      </w:r>
      <w:proofErr w:type="spellEnd"/>
      <w:r w:rsidRPr="00B03326">
        <w:rPr>
          <w:rFonts w:eastAsia="Times New Roman"/>
          <w:bCs/>
          <w:sz w:val="28"/>
          <w:szCs w:val="28"/>
          <w:lang w:eastAsia="ru-RU"/>
        </w:rPr>
        <w:t xml:space="preserve"> та громадська </w:t>
      </w:r>
      <w:proofErr w:type="spellStart"/>
      <w:r w:rsidRPr="00B03326">
        <w:rPr>
          <w:rFonts w:eastAsia="Times New Roman"/>
          <w:bCs/>
          <w:sz w:val="28"/>
          <w:szCs w:val="28"/>
          <w:lang w:eastAsia="ru-RU"/>
        </w:rPr>
        <w:t>гендерно</w:t>
      </w:r>
      <w:proofErr w:type="spellEnd"/>
      <w:r w:rsidRPr="00B03326">
        <w:rPr>
          <w:rFonts w:eastAsia="Times New Roman"/>
          <w:bCs/>
          <w:sz w:val="28"/>
          <w:szCs w:val="28"/>
          <w:lang w:eastAsia="ru-RU"/>
        </w:rPr>
        <w:t>-правова експертизи не проводились.</w:t>
      </w:r>
    </w:p>
    <w:p w14:paraId="656A0C13" w14:textId="10E7C9A4" w:rsidR="006B1487" w:rsidRDefault="006B1487" w:rsidP="00B03326">
      <w:pPr>
        <w:pStyle w:val="a3"/>
        <w:ind w:firstLine="720"/>
        <w:jc w:val="both"/>
        <w:rPr>
          <w:rFonts w:eastAsia="Times New Roman"/>
          <w:bCs/>
          <w:sz w:val="28"/>
          <w:szCs w:val="28"/>
          <w:lang w:eastAsia="ru-RU"/>
        </w:rPr>
      </w:pPr>
      <w:proofErr w:type="spellStart"/>
      <w:r>
        <w:rPr>
          <w:rFonts w:eastAsia="Times New Roman"/>
          <w:bCs/>
          <w:sz w:val="28"/>
          <w:szCs w:val="28"/>
          <w:lang w:eastAsia="ru-RU"/>
        </w:rPr>
        <w:t>Проєкт</w:t>
      </w:r>
      <w:proofErr w:type="spellEnd"/>
      <w:r>
        <w:rPr>
          <w:rFonts w:eastAsia="Times New Roman"/>
          <w:bCs/>
          <w:sz w:val="28"/>
          <w:szCs w:val="28"/>
          <w:lang w:eastAsia="ru-RU"/>
        </w:rPr>
        <w:t xml:space="preserve"> постанови потребує направлення до Національного агентства з питань запобігання корупції для визначення необхідності проведення антикорупційної </w:t>
      </w:r>
      <w:proofErr w:type="spellStart"/>
      <w:r>
        <w:rPr>
          <w:rFonts w:eastAsia="Times New Roman"/>
          <w:bCs/>
          <w:sz w:val="28"/>
          <w:szCs w:val="28"/>
          <w:lang w:eastAsia="ru-RU"/>
        </w:rPr>
        <w:t>екпертизи</w:t>
      </w:r>
      <w:proofErr w:type="spellEnd"/>
      <w:r>
        <w:rPr>
          <w:rFonts w:eastAsia="Times New Roman"/>
          <w:bCs/>
          <w:sz w:val="28"/>
          <w:szCs w:val="28"/>
          <w:lang w:eastAsia="ru-RU"/>
        </w:rPr>
        <w:t>.</w:t>
      </w:r>
    </w:p>
    <w:p w14:paraId="272F42EA" w14:textId="6561313A" w:rsidR="00BE68B4" w:rsidRPr="00BE68B4" w:rsidRDefault="00BE68B4" w:rsidP="00B03326">
      <w:pPr>
        <w:pStyle w:val="a3"/>
        <w:ind w:firstLine="720"/>
        <w:jc w:val="both"/>
        <w:rPr>
          <w:rFonts w:eastAsia="Times New Roman"/>
          <w:bCs/>
          <w:sz w:val="28"/>
          <w:szCs w:val="28"/>
          <w:lang w:eastAsia="ru-RU"/>
        </w:rPr>
      </w:pPr>
      <w:proofErr w:type="spellStart"/>
      <w:r>
        <w:rPr>
          <w:rFonts w:eastAsia="Times New Roman"/>
          <w:bCs/>
          <w:sz w:val="28"/>
          <w:szCs w:val="28"/>
          <w:lang w:eastAsia="ru-RU"/>
        </w:rPr>
        <w:t>Проєкт</w:t>
      </w:r>
      <w:proofErr w:type="spellEnd"/>
      <w:r>
        <w:rPr>
          <w:rFonts w:eastAsia="Times New Roman"/>
          <w:bCs/>
          <w:sz w:val="28"/>
          <w:szCs w:val="28"/>
          <w:lang w:eastAsia="ru-RU"/>
        </w:rPr>
        <w:t xml:space="preserve"> постанови потребує направлення до Урядового офісу координації європейської та євроатлантичної інтеграції Секретаріату Кабінету Міністрів для проведення на відповідність зобов’язанням України у сфері європейської інтеграції, у тому числі міжнародно-правовим, та праву Європейського Союзу </w:t>
      </w:r>
      <w:r w:rsidRPr="00BE68B4">
        <w:rPr>
          <w:rFonts w:eastAsia="Times New Roman"/>
          <w:bCs/>
          <w:sz w:val="28"/>
          <w:szCs w:val="28"/>
          <w:lang w:eastAsia="ru-RU"/>
        </w:rPr>
        <w:t>(</w:t>
      </w:r>
      <w:r>
        <w:rPr>
          <w:rFonts w:eastAsia="Times New Roman"/>
          <w:bCs/>
          <w:sz w:val="28"/>
          <w:szCs w:val="28"/>
          <w:lang w:val="en-US" w:eastAsia="ru-RU"/>
        </w:rPr>
        <w:t>acquis</w:t>
      </w:r>
      <w:r w:rsidRPr="00BE68B4">
        <w:rPr>
          <w:rFonts w:eastAsia="Times New Roman"/>
          <w:bCs/>
          <w:sz w:val="28"/>
          <w:szCs w:val="28"/>
          <w:lang w:eastAsia="ru-RU"/>
        </w:rPr>
        <w:t xml:space="preserve"> </w:t>
      </w:r>
      <w:r>
        <w:rPr>
          <w:rFonts w:eastAsia="Times New Roman"/>
          <w:bCs/>
          <w:sz w:val="28"/>
          <w:szCs w:val="28"/>
          <w:lang w:eastAsia="ru-RU"/>
        </w:rPr>
        <w:t>ЄС).</w:t>
      </w:r>
    </w:p>
    <w:p w14:paraId="64B13486" w14:textId="77777777" w:rsidR="00B03326" w:rsidRDefault="00B03326" w:rsidP="009073FD">
      <w:pPr>
        <w:ind w:firstLine="720"/>
        <w:jc w:val="both"/>
        <w:rPr>
          <w:rFonts w:eastAsia="Calibri"/>
          <w:b/>
          <w:sz w:val="28"/>
          <w:szCs w:val="28"/>
          <w:lang w:val="uk-UA" w:eastAsia="en-US"/>
        </w:rPr>
      </w:pPr>
    </w:p>
    <w:p w14:paraId="4F0951C1" w14:textId="246F80E9" w:rsidR="009073FD" w:rsidRPr="00F438AF" w:rsidRDefault="009073FD" w:rsidP="009073FD">
      <w:pPr>
        <w:ind w:firstLine="720"/>
        <w:jc w:val="both"/>
        <w:rPr>
          <w:rFonts w:eastAsia="Calibri"/>
          <w:b/>
          <w:sz w:val="28"/>
          <w:szCs w:val="28"/>
          <w:lang w:val="uk-UA" w:eastAsia="en-US"/>
        </w:rPr>
      </w:pPr>
      <w:r w:rsidRPr="00F438AF">
        <w:rPr>
          <w:rFonts w:eastAsia="Calibri"/>
          <w:b/>
          <w:sz w:val="28"/>
          <w:szCs w:val="28"/>
          <w:lang w:val="uk-UA" w:eastAsia="en-US"/>
        </w:rPr>
        <w:t>8. Прогноз результатів</w:t>
      </w:r>
    </w:p>
    <w:p w14:paraId="3CE3970F" w14:textId="77777777" w:rsidR="00D17AE5" w:rsidRDefault="00D17AE5" w:rsidP="009073FD">
      <w:pPr>
        <w:ind w:firstLine="720"/>
        <w:jc w:val="both"/>
        <w:rPr>
          <w:rFonts w:eastAsia="Calibri"/>
          <w:bCs/>
          <w:sz w:val="28"/>
          <w:szCs w:val="28"/>
          <w:lang w:val="uk-UA" w:eastAsia="en-US"/>
        </w:rPr>
      </w:pPr>
    </w:p>
    <w:p w14:paraId="0AB3CC93" w14:textId="456132B8" w:rsidR="009073FD" w:rsidRPr="00F438AF" w:rsidRDefault="009073FD" w:rsidP="009073FD">
      <w:pPr>
        <w:ind w:firstLine="720"/>
        <w:jc w:val="both"/>
        <w:rPr>
          <w:rFonts w:eastAsia="Calibri"/>
          <w:bCs/>
          <w:sz w:val="28"/>
          <w:szCs w:val="28"/>
          <w:lang w:val="uk-UA" w:eastAsia="en-US"/>
        </w:rPr>
      </w:pPr>
      <w:r w:rsidRPr="00F438AF">
        <w:rPr>
          <w:rFonts w:eastAsia="Calibri"/>
          <w:bCs/>
          <w:sz w:val="28"/>
          <w:szCs w:val="28"/>
          <w:lang w:val="uk-UA" w:eastAsia="en-US"/>
        </w:rPr>
        <w:t xml:space="preserve">Реалізація </w:t>
      </w:r>
      <w:proofErr w:type="spellStart"/>
      <w:r w:rsidR="00BE68B4">
        <w:rPr>
          <w:rFonts w:eastAsia="Calibri"/>
          <w:bCs/>
          <w:sz w:val="28"/>
          <w:szCs w:val="28"/>
          <w:lang w:val="uk-UA" w:eastAsia="en-US"/>
        </w:rPr>
        <w:t>проєкту</w:t>
      </w:r>
      <w:proofErr w:type="spellEnd"/>
      <w:r w:rsidR="00BE68B4">
        <w:rPr>
          <w:rFonts w:eastAsia="Calibri"/>
          <w:bCs/>
          <w:sz w:val="28"/>
          <w:szCs w:val="28"/>
          <w:lang w:val="uk-UA" w:eastAsia="en-US"/>
        </w:rPr>
        <w:t xml:space="preserve"> постанови </w:t>
      </w:r>
      <w:r w:rsidRPr="00F438AF">
        <w:rPr>
          <w:rFonts w:eastAsia="Calibri"/>
          <w:bCs/>
          <w:sz w:val="28"/>
          <w:szCs w:val="28"/>
          <w:lang w:val="uk-UA" w:eastAsia="en-US"/>
        </w:rPr>
        <w:t xml:space="preserve">не </w:t>
      </w:r>
      <w:r w:rsidR="005E7E88">
        <w:rPr>
          <w:rFonts w:eastAsia="Calibri"/>
          <w:bCs/>
          <w:sz w:val="28"/>
          <w:szCs w:val="28"/>
          <w:lang w:val="uk-UA" w:eastAsia="en-US"/>
        </w:rPr>
        <w:t xml:space="preserve">матиме впливу </w:t>
      </w:r>
      <w:r w:rsidRPr="00F438AF">
        <w:rPr>
          <w:rFonts w:eastAsia="Calibri"/>
          <w:bCs/>
          <w:sz w:val="28"/>
          <w:szCs w:val="28"/>
          <w:lang w:val="uk-UA" w:eastAsia="en-US"/>
        </w:rPr>
        <w:t xml:space="preserve">на ринкове середовище, забезпечення захисту прав та інтересів держави, розвиток регіонів, підвищення чи зниження спроможності територіальних громад, ринок праці, рівень зайнятості населення,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w:t>
      </w:r>
      <w:r w:rsidRPr="00283F79">
        <w:rPr>
          <w:sz w:val="28"/>
          <w:szCs w:val="28"/>
          <w:shd w:val="clear" w:color="auto" w:fill="FFFFFF"/>
          <w:lang w:val="uk-UA"/>
        </w:rPr>
        <w:t>інші суспільні відносини.</w:t>
      </w:r>
    </w:p>
    <w:p w14:paraId="2EBBDEAC" w14:textId="5C435926" w:rsidR="009073FD" w:rsidRDefault="00D17AE5" w:rsidP="009073FD">
      <w:pPr>
        <w:ind w:firstLine="720"/>
        <w:jc w:val="both"/>
        <w:rPr>
          <w:rFonts w:eastAsia="Calibri"/>
          <w:bCs/>
          <w:sz w:val="28"/>
          <w:szCs w:val="28"/>
          <w:lang w:val="uk-UA" w:eastAsia="en-US"/>
        </w:rPr>
      </w:pPr>
      <w:r>
        <w:rPr>
          <w:rFonts w:eastAsia="Calibri"/>
          <w:bCs/>
          <w:sz w:val="28"/>
          <w:szCs w:val="28"/>
          <w:lang w:val="uk-UA" w:eastAsia="en-US"/>
        </w:rPr>
        <w:lastRenderedPageBreak/>
        <w:t>Р</w:t>
      </w:r>
      <w:r w:rsidR="009073FD" w:rsidRPr="00F438AF">
        <w:rPr>
          <w:rFonts w:eastAsia="Calibri"/>
          <w:bCs/>
          <w:sz w:val="28"/>
          <w:szCs w:val="28"/>
          <w:lang w:val="uk-UA" w:eastAsia="en-US"/>
        </w:rPr>
        <w:t xml:space="preserve">еалізація </w:t>
      </w:r>
      <w:proofErr w:type="spellStart"/>
      <w:r w:rsidR="005E7E88">
        <w:rPr>
          <w:rFonts w:eastAsia="Calibri"/>
          <w:bCs/>
          <w:sz w:val="28"/>
          <w:szCs w:val="28"/>
          <w:lang w:val="uk-UA" w:eastAsia="en-US"/>
        </w:rPr>
        <w:t>проєкту</w:t>
      </w:r>
      <w:proofErr w:type="spellEnd"/>
      <w:r w:rsidR="005E7E88">
        <w:rPr>
          <w:rFonts w:eastAsia="Calibri"/>
          <w:bCs/>
          <w:sz w:val="28"/>
          <w:szCs w:val="28"/>
          <w:lang w:val="uk-UA" w:eastAsia="en-US"/>
        </w:rPr>
        <w:t xml:space="preserve"> постанови </w:t>
      </w:r>
      <w:r w:rsidR="009073FD" w:rsidRPr="00F438AF">
        <w:rPr>
          <w:rFonts w:eastAsia="Calibri"/>
          <w:bCs/>
          <w:sz w:val="28"/>
          <w:szCs w:val="28"/>
          <w:lang w:val="uk-UA" w:eastAsia="en-US"/>
        </w:rPr>
        <w:t xml:space="preserve">спрятиме поліпшенню громадського здоров’я, оскільки </w:t>
      </w:r>
      <w:r w:rsidR="00D51999">
        <w:rPr>
          <w:rFonts w:eastAsia="Calibri"/>
          <w:bCs/>
          <w:sz w:val="28"/>
          <w:szCs w:val="28"/>
          <w:lang w:val="uk-UA" w:eastAsia="en-US"/>
        </w:rPr>
        <w:t>сприятиме</w:t>
      </w:r>
      <w:r w:rsidR="009073FD" w:rsidRPr="00F438AF">
        <w:rPr>
          <w:rFonts w:eastAsia="Calibri"/>
          <w:bCs/>
          <w:sz w:val="28"/>
          <w:szCs w:val="28"/>
          <w:lang w:val="uk-UA" w:eastAsia="en-US"/>
        </w:rPr>
        <w:t xml:space="preserve"> </w:t>
      </w:r>
      <w:r w:rsidR="009073FD" w:rsidRPr="00F438AF">
        <w:rPr>
          <w:sz w:val="28"/>
          <w:szCs w:val="28"/>
          <w:lang w:val="uk-UA"/>
        </w:rPr>
        <w:t>удосконаленн</w:t>
      </w:r>
      <w:r w:rsidR="00D51999">
        <w:rPr>
          <w:sz w:val="28"/>
          <w:szCs w:val="28"/>
          <w:lang w:val="uk-UA"/>
        </w:rPr>
        <w:t>ю</w:t>
      </w:r>
      <w:r w:rsidR="009073FD" w:rsidRPr="00F438AF">
        <w:rPr>
          <w:sz w:val="28"/>
          <w:szCs w:val="28"/>
          <w:lang w:val="uk-UA"/>
        </w:rPr>
        <w:t xml:space="preserve"> </w:t>
      </w:r>
      <w:r w:rsidR="00DF5C50" w:rsidRPr="00DF5C50">
        <w:rPr>
          <w:sz w:val="28"/>
          <w:szCs w:val="28"/>
          <w:lang w:val="uk-UA"/>
        </w:rPr>
        <w:t xml:space="preserve">доступу пацієнтів лікувально-профілактичних закладів до лікарських засобів та медичних виробів, які підлягають </w:t>
      </w:r>
      <w:proofErr w:type="spellStart"/>
      <w:r w:rsidR="00DF5C50" w:rsidRPr="00DF5C50">
        <w:rPr>
          <w:sz w:val="28"/>
          <w:szCs w:val="28"/>
          <w:lang w:val="uk-UA"/>
        </w:rPr>
        <w:t>реімбурсації</w:t>
      </w:r>
      <w:proofErr w:type="spellEnd"/>
      <w:r w:rsidR="00DF5C50" w:rsidRPr="00DF5C50">
        <w:rPr>
          <w:sz w:val="28"/>
          <w:szCs w:val="28"/>
          <w:lang w:val="uk-UA"/>
        </w:rPr>
        <w:t xml:space="preserve"> за програмою </w:t>
      </w:r>
      <w:r w:rsidR="00DF5C50">
        <w:rPr>
          <w:sz w:val="28"/>
          <w:szCs w:val="28"/>
          <w:lang w:val="uk-UA"/>
        </w:rPr>
        <w:t xml:space="preserve">медичних </w:t>
      </w:r>
      <w:r w:rsidR="00DF5C50" w:rsidRPr="00DF5C50">
        <w:rPr>
          <w:sz w:val="28"/>
          <w:szCs w:val="28"/>
          <w:lang w:val="uk-UA"/>
        </w:rPr>
        <w:t>гарантій</w:t>
      </w:r>
      <w:r w:rsidR="009073FD" w:rsidRPr="00F438AF">
        <w:rPr>
          <w:rFonts w:eastAsia="Calibri"/>
          <w:bCs/>
          <w:sz w:val="28"/>
          <w:szCs w:val="28"/>
          <w:lang w:val="uk-UA" w:eastAsia="en-US"/>
        </w:rPr>
        <w:t>.</w:t>
      </w:r>
    </w:p>
    <w:p w14:paraId="3CC34696" w14:textId="77777777" w:rsidR="005D3176" w:rsidRDefault="005D3176" w:rsidP="009073FD">
      <w:pPr>
        <w:ind w:firstLine="539"/>
        <w:jc w:val="both"/>
        <w:rPr>
          <w:rFonts w:eastAsia="Calibri"/>
          <w:b/>
          <w:sz w:val="28"/>
          <w:szCs w:val="28"/>
          <w:lang w:val="uk-UA" w:eastAsia="en-US"/>
        </w:rPr>
      </w:pPr>
    </w:p>
    <w:p w14:paraId="785A39F5" w14:textId="3CB94FE0" w:rsidR="009073FD" w:rsidRDefault="009073FD" w:rsidP="009073FD">
      <w:pPr>
        <w:ind w:firstLine="539"/>
        <w:jc w:val="both"/>
        <w:rPr>
          <w:rFonts w:eastAsia="Calibri"/>
          <w:b/>
          <w:sz w:val="28"/>
          <w:szCs w:val="28"/>
          <w:lang w:val="uk-UA" w:eastAsia="en-US"/>
        </w:rPr>
      </w:pPr>
      <w:r w:rsidRPr="005E7E88">
        <w:rPr>
          <w:rFonts w:eastAsia="Calibri"/>
          <w:b/>
          <w:sz w:val="28"/>
          <w:szCs w:val="28"/>
          <w:lang w:val="uk-UA" w:eastAsia="en-US"/>
        </w:rPr>
        <w:t>Вплив на інтереси заінтересованих сторін:</w:t>
      </w:r>
    </w:p>
    <w:p w14:paraId="289D026E" w14:textId="77777777" w:rsidR="009073FD" w:rsidRPr="00F438AF" w:rsidRDefault="009073FD" w:rsidP="009073FD">
      <w:pPr>
        <w:jc w:val="both"/>
        <w:rPr>
          <w:rFonts w:eastAsia="Calibri"/>
          <w:b/>
          <w:lang w:val="uk-UA" w:eastAsia="en-US"/>
        </w:rPr>
      </w:pPr>
    </w:p>
    <w:tbl>
      <w:tblPr>
        <w:tblStyle w:val="a7"/>
        <w:tblW w:w="0" w:type="auto"/>
        <w:tblLook w:val="04A0" w:firstRow="1" w:lastRow="0" w:firstColumn="1" w:lastColumn="0" w:noHBand="0" w:noVBand="1"/>
      </w:tblPr>
      <w:tblGrid>
        <w:gridCol w:w="2227"/>
        <w:gridCol w:w="2344"/>
        <w:gridCol w:w="4774"/>
      </w:tblGrid>
      <w:tr w:rsidR="00796E87" w:rsidRPr="009622A1" w14:paraId="08B5F33E" w14:textId="77777777" w:rsidTr="00222ADA">
        <w:tc>
          <w:tcPr>
            <w:tcW w:w="2231" w:type="dxa"/>
            <w:tcBorders>
              <w:top w:val="single" w:sz="4" w:space="0" w:color="auto"/>
              <w:left w:val="single" w:sz="4" w:space="0" w:color="auto"/>
              <w:bottom w:val="single" w:sz="4" w:space="0" w:color="auto"/>
              <w:right w:val="single" w:sz="4" w:space="0" w:color="auto"/>
            </w:tcBorders>
            <w:hideMark/>
          </w:tcPr>
          <w:p w14:paraId="3AFB2A93" w14:textId="77777777" w:rsidR="00321873" w:rsidRPr="009622A1" w:rsidRDefault="00321873" w:rsidP="00222ADA">
            <w:pPr>
              <w:jc w:val="center"/>
              <w:rPr>
                <w:bCs/>
                <w:color w:val="000000" w:themeColor="text1"/>
                <w:sz w:val="28"/>
                <w:szCs w:val="28"/>
              </w:rPr>
            </w:pPr>
            <w:proofErr w:type="spellStart"/>
            <w:r w:rsidRPr="009622A1">
              <w:rPr>
                <w:bCs/>
                <w:color w:val="000000" w:themeColor="text1"/>
                <w:sz w:val="28"/>
                <w:szCs w:val="28"/>
              </w:rPr>
              <w:t>Заінтересована</w:t>
            </w:r>
            <w:proofErr w:type="spellEnd"/>
          </w:p>
          <w:p w14:paraId="509D0E56" w14:textId="77777777" w:rsidR="00321873" w:rsidRPr="009622A1" w:rsidRDefault="00321873" w:rsidP="00222ADA">
            <w:pPr>
              <w:jc w:val="center"/>
              <w:rPr>
                <w:color w:val="000000" w:themeColor="text1"/>
                <w:sz w:val="28"/>
                <w:szCs w:val="28"/>
              </w:rPr>
            </w:pPr>
            <w:r w:rsidRPr="009622A1">
              <w:rPr>
                <w:bCs/>
                <w:color w:val="000000" w:themeColor="text1"/>
                <w:sz w:val="28"/>
                <w:szCs w:val="28"/>
              </w:rPr>
              <w:t>сторона</w:t>
            </w:r>
          </w:p>
        </w:tc>
        <w:tc>
          <w:tcPr>
            <w:tcW w:w="2379" w:type="dxa"/>
            <w:tcBorders>
              <w:top w:val="single" w:sz="4" w:space="0" w:color="auto"/>
              <w:left w:val="single" w:sz="4" w:space="0" w:color="auto"/>
              <w:bottom w:val="single" w:sz="4" w:space="0" w:color="auto"/>
              <w:right w:val="single" w:sz="4" w:space="0" w:color="auto"/>
            </w:tcBorders>
            <w:hideMark/>
          </w:tcPr>
          <w:p w14:paraId="343BD747" w14:textId="77777777" w:rsidR="00321873" w:rsidRPr="009622A1" w:rsidRDefault="00321873" w:rsidP="00222ADA">
            <w:pPr>
              <w:jc w:val="center"/>
              <w:rPr>
                <w:color w:val="000000" w:themeColor="text1"/>
                <w:sz w:val="28"/>
                <w:szCs w:val="28"/>
              </w:rPr>
            </w:pPr>
            <w:proofErr w:type="spellStart"/>
            <w:r w:rsidRPr="009622A1">
              <w:rPr>
                <w:color w:val="000000" w:themeColor="text1"/>
                <w:sz w:val="28"/>
                <w:szCs w:val="28"/>
              </w:rPr>
              <w:t>Вплив</w:t>
            </w:r>
            <w:proofErr w:type="spellEnd"/>
            <w:r w:rsidRPr="009622A1">
              <w:rPr>
                <w:color w:val="000000" w:themeColor="text1"/>
                <w:sz w:val="28"/>
                <w:szCs w:val="28"/>
              </w:rPr>
              <w:t xml:space="preserve"> </w:t>
            </w:r>
            <w:proofErr w:type="spellStart"/>
            <w:r w:rsidRPr="009622A1">
              <w:rPr>
                <w:color w:val="000000" w:themeColor="text1"/>
                <w:sz w:val="28"/>
                <w:szCs w:val="28"/>
              </w:rPr>
              <w:t>реалізації</w:t>
            </w:r>
            <w:proofErr w:type="spellEnd"/>
            <w:r w:rsidRPr="009622A1">
              <w:rPr>
                <w:color w:val="000000" w:themeColor="text1"/>
                <w:sz w:val="28"/>
                <w:szCs w:val="28"/>
              </w:rPr>
              <w:t xml:space="preserve"> акта на </w:t>
            </w:r>
            <w:proofErr w:type="spellStart"/>
            <w:r w:rsidRPr="009622A1">
              <w:rPr>
                <w:color w:val="000000" w:themeColor="text1"/>
                <w:sz w:val="28"/>
                <w:szCs w:val="28"/>
              </w:rPr>
              <w:t>заінтересовану</w:t>
            </w:r>
            <w:proofErr w:type="spellEnd"/>
            <w:r w:rsidRPr="009622A1">
              <w:rPr>
                <w:color w:val="000000" w:themeColor="text1"/>
                <w:sz w:val="28"/>
                <w:szCs w:val="28"/>
              </w:rPr>
              <w:t xml:space="preserve"> сторону</w:t>
            </w:r>
          </w:p>
        </w:tc>
        <w:tc>
          <w:tcPr>
            <w:tcW w:w="5017" w:type="dxa"/>
            <w:tcBorders>
              <w:top w:val="single" w:sz="4" w:space="0" w:color="auto"/>
              <w:left w:val="single" w:sz="4" w:space="0" w:color="auto"/>
              <w:bottom w:val="single" w:sz="4" w:space="0" w:color="auto"/>
              <w:right w:val="single" w:sz="4" w:space="0" w:color="auto"/>
            </w:tcBorders>
            <w:hideMark/>
          </w:tcPr>
          <w:p w14:paraId="76BE970E" w14:textId="77777777" w:rsidR="00321873" w:rsidRPr="009622A1" w:rsidRDefault="00321873" w:rsidP="00222ADA">
            <w:pPr>
              <w:jc w:val="center"/>
              <w:rPr>
                <w:color w:val="000000" w:themeColor="text1"/>
                <w:sz w:val="28"/>
                <w:szCs w:val="28"/>
              </w:rPr>
            </w:pPr>
            <w:proofErr w:type="spellStart"/>
            <w:r w:rsidRPr="009622A1">
              <w:rPr>
                <w:color w:val="000000" w:themeColor="text1"/>
                <w:sz w:val="28"/>
                <w:szCs w:val="28"/>
              </w:rPr>
              <w:t>Пояснення</w:t>
            </w:r>
            <w:proofErr w:type="spellEnd"/>
            <w:r w:rsidRPr="009622A1">
              <w:rPr>
                <w:color w:val="000000" w:themeColor="text1"/>
                <w:sz w:val="28"/>
                <w:szCs w:val="28"/>
              </w:rPr>
              <w:t xml:space="preserve"> </w:t>
            </w:r>
            <w:proofErr w:type="spellStart"/>
            <w:r w:rsidRPr="009622A1">
              <w:rPr>
                <w:color w:val="000000" w:themeColor="text1"/>
                <w:sz w:val="28"/>
                <w:szCs w:val="28"/>
              </w:rPr>
              <w:t>очікуваного</w:t>
            </w:r>
            <w:proofErr w:type="spellEnd"/>
            <w:r w:rsidRPr="009622A1">
              <w:rPr>
                <w:color w:val="000000" w:themeColor="text1"/>
                <w:sz w:val="28"/>
                <w:szCs w:val="28"/>
              </w:rPr>
              <w:t xml:space="preserve"> </w:t>
            </w:r>
            <w:proofErr w:type="spellStart"/>
            <w:r w:rsidRPr="009622A1">
              <w:rPr>
                <w:color w:val="000000" w:themeColor="text1"/>
                <w:sz w:val="28"/>
                <w:szCs w:val="28"/>
              </w:rPr>
              <w:t>впливу</w:t>
            </w:r>
            <w:proofErr w:type="spellEnd"/>
          </w:p>
        </w:tc>
      </w:tr>
      <w:tr w:rsidR="00796E87" w:rsidRPr="009622A1" w14:paraId="36EB0E26" w14:textId="77777777" w:rsidTr="00222ADA">
        <w:tc>
          <w:tcPr>
            <w:tcW w:w="2231" w:type="dxa"/>
            <w:tcBorders>
              <w:top w:val="single" w:sz="4" w:space="0" w:color="auto"/>
              <w:left w:val="single" w:sz="4" w:space="0" w:color="auto"/>
              <w:bottom w:val="single" w:sz="4" w:space="0" w:color="auto"/>
              <w:right w:val="single" w:sz="4" w:space="0" w:color="auto"/>
            </w:tcBorders>
            <w:hideMark/>
          </w:tcPr>
          <w:p w14:paraId="47414E71" w14:textId="77777777" w:rsidR="00321873" w:rsidRPr="009622A1" w:rsidRDefault="00321873" w:rsidP="00222ADA">
            <w:pPr>
              <w:rPr>
                <w:bCs/>
                <w:color w:val="000000" w:themeColor="text1"/>
                <w:sz w:val="28"/>
                <w:szCs w:val="28"/>
              </w:rPr>
            </w:pPr>
            <w:bookmarkStart w:id="11" w:name="_Hlk132639036"/>
            <w:proofErr w:type="spellStart"/>
            <w:r w:rsidRPr="009622A1">
              <w:rPr>
                <w:color w:val="000000" w:themeColor="text1"/>
                <w:sz w:val="28"/>
                <w:szCs w:val="28"/>
              </w:rPr>
              <w:t>Суб’єкти</w:t>
            </w:r>
            <w:proofErr w:type="spellEnd"/>
            <w:r w:rsidRPr="009622A1">
              <w:rPr>
                <w:color w:val="000000" w:themeColor="text1"/>
                <w:sz w:val="28"/>
                <w:szCs w:val="28"/>
              </w:rPr>
              <w:t xml:space="preserve"> </w:t>
            </w:r>
            <w:proofErr w:type="spellStart"/>
            <w:r w:rsidRPr="009622A1">
              <w:rPr>
                <w:color w:val="000000" w:themeColor="text1"/>
                <w:sz w:val="28"/>
                <w:szCs w:val="28"/>
              </w:rPr>
              <w:t>господарювання</w:t>
            </w:r>
            <w:proofErr w:type="spellEnd"/>
          </w:p>
        </w:tc>
        <w:tc>
          <w:tcPr>
            <w:tcW w:w="2379" w:type="dxa"/>
            <w:tcBorders>
              <w:top w:val="single" w:sz="4" w:space="0" w:color="auto"/>
              <w:left w:val="single" w:sz="4" w:space="0" w:color="auto"/>
              <w:bottom w:val="single" w:sz="4" w:space="0" w:color="auto"/>
              <w:right w:val="single" w:sz="4" w:space="0" w:color="auto"/>
            </w:tcBorders>
            <w:hideMark/>
          </w:tcPr>
          <w:p w14:paraId="2F6B1261" w14:textId="77777777" w:rsidR="00321873" w:rsidRPr="009622A1" w:rsidRDefault="00321873" w:rsidP="00222ADA">
            <w:pPr>
              <w:jc w:val="center"/>
              <w:rPr>
                <w:color w:val="000000" w:themeColor="text1"/>
                <w:sz w:val="28"/>
                <w:szCs w:val="28"/>
              </w:rPr>
            </w:pPr>
            <w:proofErr w:type="spellStart"/>
            <w:r w:rsidRPr="009622A1">
              <w:rPr>
                <w:color w:val="000000" w:themeColor="text1"/>
                <w:sz w:val="28"/>
                <w:szCs w:val="28"/>
              </w:rPr>
              <w:t>Позитивний</w:t>
            </w:r>
            <w:proofErr w:type="spellEnd"/>
          </w:p>
        </w:tc>
        <w:tc>
          <w:tcPr>
            <w:tcW w:w="5017" w:type="dxa"/>
            <w:tcBorders>
              <w:top w:val="single" w:sz="4" w:space="0" w:color="auto"/>
              <w:left w:val="single" w:sz="4" w:space="0" w:color="auto"/>
              <w:bottom w:val="single" w:sz="4" w:space="0" w:color="auto"/>
              <w:right w:val="single" w:sz="4" w:space="0" w:color="auto"/>
            </w:tcBorders>
          </w:tcPr>
          <w:p w14:paraId="39ACD819" w14:textId="4BA21392" w:rsidR="00321873" w:rsidRPr="009A3950" w:rsidRDefault="00321873" w:rsidP="00222ADA">
            <w:pPr>
              <w:jc w:val="both"/>
              <w:rPr>
                <w:color w:val="000000" w:themeColor="text1"/>
                <w:sz w:val="28"/>
                <w:szCs w:val="28"/>
                <w:lang w:val="uk-UA"/>
              </w:rPr>
            </w:pPr>
            <w:r>
              <w:rPr>
                <w:color w:val="000000" w:themeColor="text1"/>
                <w:sz w:val="28"/>
                <w:szCs w:val="28"/>
              </w:rPr>
              <w:t>У</w:t>
            </w:r>
            <w:proofErr w:type="spellStart"/>
            <w:r w:rsidR="00D8569C">
              <w:rPr>
                <w:color w:val="000000" w:themeColor="text1"/>
                <w:sz w:val="28"/>
                <w:szCs w:val="28"/>
                <w:lang w:val="uk-UA"/>
              </w:rPr>
              <w:t>часть</w:t>
            </w:r>
            <w:proofErr w:type="spellEnd"/>
            <w:r w:rsidR="00D8569C">
              <w:rPr>
                <w:color w:val="000000" w:themeColor="text1"/>
                <w:sz w:val="28"/>
                <w:szCs w:val="28"/>
                <w:lang w:val="uk-UA"/>
              </w:rPr>
              <w:t xml:space="preserve"> в програмі медичних гарантій</w:t>
            </w:r>
            <w:r w:rsidR="00F658A9">
              <w:rPr>
                <w:color w:val="000000" w:themeColor="text1"/>
                <w:sz w:val="28"/>
                <w:szCs w:val="28"/>
                <w:lang w:val="uk-UA"/>
              </w:rPr>
              <w:t xml:space="preserve"> </w:t>
            </w:r>
            <w:r w:rsidR="00D8569C">
              <w:rPr>
                <w:color w:val="000000" w:themeColor="text1"/>
                <w:sz w:val="28"/>
                <w:szCs w:val="28"/>
                <w:lang w:val="uk-UA"/>
              </w:rPr>
              <w:t xml:space="preserve">дозволить </w:t>
            </w:r>
            <w:r w:rsidR="00F658A9">
              <w:rPr>
                <w:color w:val="000000" w:themeColor="text1"/>
                <w:sz w:val="28"/>
                <w:szCs w:val="28"/>
                <w:lang w:val="uk-UA"/>
              </w:rPr>
              <w:t>апте</w:t>
            </w:r>
            <w:r w:rsidR="009A3950">
              <w:rPr>
                <w:color w:val="000000" w:themeColor="text1"/>
                <w:sz w:val="28"/>
                <w:szCs w:val="28"/>
                <w:lang w:val="uk-UA"/>
              </w:rPr>
              <w:t>кам/аптечним пунктам</w:t>
            </w:r>
            <w:r w:rsidR="00F658A9">
              <w:rPr>
                <w:color w:val="000000" w:themeColor="text1"/>
                <w:sz w:val="28"/>
                <w:szCs w:val="28"/>
                <w:lang w:val="uk-UA"/>
              </w:rPr>
              <w:t xml:space="preserve">, розташованим в лікувально-профілактичних закладах, </w:t>
            </w:r>
            <w:r w:rsidR="00796E87">
              <w:rPr>
                <w:color w:val="000000" w:themeColor="text1"/>
                <w:sz w:val="28"/>
                <w:szCs w:val="28"/>
                <w:lang w:val="uk-UA"/>
              </w:rPr>
              <w:t xml:space="preserve">виконувати важливу соціальну функцію по забезпеченню доступу пацієнтів до ліків/медичних виробів, що </w:t>
            </w:r>
            <w:proofErr w:type="spellStart"/>
            <w:r w:rsidR="00796E87">
              <w:rPr>
                <w:color w:val="000000" w:themeColor="text1"/>
                <w:sz w:val="28"/>
                <w:szCs w:val="28"/>
                <w:lang w:val="uk-UA"/>
              </w:rPr>
              <w:t>реімбурсуються</w:t>
            </w:r>
            <w:proofErr w:type="spellEnd"/>
            <w:r w:rsidR="00796E87">
              <w:rPr>
                <w:color w:val="000000" w:themeColor="text1"/>
                <w:sz w:val="28"/>
                <w:szCs w:val="28"/>
                <w:lang w:val="uk-UA"/>
              </w:rPr>
              <w:t xml:space="preserve">, при цьому </w:t>
            </w:r>
            <w:r w:rsidR="00F658A9">
              <w:rPr>
                <w:color w:val="000000" w:themeColor="text1"/>
                <w:sz w:val="28"/>
                <w:szCs w:val="28"/>
                <w:lang w:val="uk-UA"/>
              </w:rPr>
              <w:t xml:space="preserve">одержувати бюджетне відшкодування за </w:t>
            </w:r>
            <w:r w:rsidR="00574414">
              <w:rPr>
                <w:color w:val="000000" w:themeColor="text1"/>
                <w:sz w:val="28"/>
                <w:szCs w:val="28"/>
                <w:lang w:val="uk-UA"/>
              </w:rPr>
              <w:t xml:space="preserve">їхній відпуск. </w:t>
            </w:r>
          </w:p>
        </w:tc>
      </w:tr>
      <w:tr w:rsidR="00796E87" w:rsidRPr="009622A1" w14:paraId="484CF2B7" w14:textId="77777777" w:rsidTr="00222ADA">
        <w:tc>
          <w:tcPr>
            <w:tcW w:w="2231" w:type="dxa"/>
            <w:tcBorders>
              <w:top w:val="single" w:sz="4" w:space="0" w:color="auto"/>
              <w:left w:val="single" w:sz="4" w:space="0" w:color="auto"/>
              <w:bottom w:val="single" w:sz="4" w:space="0" w:color="auto"/>
              <w:right w:val="single" w:sz="4" w:space="0" w:color="auto"/>
            </w:tcBorders>
            <w:hideMark/>
          </w:tcPr>
          <w:p w14:paraId="728AA430" w14:textId="77777777" w:rsidR="00321873" w:rsidRPr="009622A1" w:rsidRDefault="00321873" w:rsidP="00222ADA">
            <w:pPr>
              <w:rPr>
                <w:color w:val="000000" w:themeColor="text1"/>
                <w:sz w:val="28"/>
                <w:szCs w:val="28"/>
              </w:rPr>
            </w:pPr>
            <w:proofErr w:type="spellStart"/>
            <w:r w:rsidRPr="009622A1">
              <w:rPr>
                <w:color w:val="000000" w:themeColor="text1"/>
                <w:sz w:val="28"/>
                <w:szCs w:val="28"/>
              </w:rPr>
              <w:t>Громадяни</w:t>
            </w:r>
            <w:proofErr w:type="spellEnd"/>
          </w:p>
        </w:tc>
        <w:tc>
          <w:tcPr>
            <w:tcW w:w="2379" w:type="dxa"/>
            <w:tcBorders>
              <w:top w:val="single" w:sz="4" w:space="0" w:color="auto"/>
              <w:left w:val="single" w:sz="4" w:space="0" w:color="auto"/>
              <w:bottom w:val="single" w:sz="4" w:space="0" w:color="auto"/>
              <w:right w:val="single" w:sz="4" w:space="0" w:color="auto"/>
            </w:tcBorders>
            <w:hideMark/>
          </w:tcPr>
          <w:p w14:paraId="4BC9C437" w14:textId="77777777" w:rsidR="00321873" w:rsidRPr="009622A1" w:rsidRDefault="00321873" w:rsidP="00222ADA">
            <w:pPr>
              <w:jc w:val="center"/>
              <w:rPr>
                <w:color w:val="000000" w:themeColor="text1"/>
                <w:sz w:val="28"/>
                <w:szCs w:val="28"/>
              </w:rPr>
            </w:pPr>
            <w:proofErr w:type="spellStart"/>
            <w:r w:rsidRPr="009622A1">
              <w:rPr>
                <w:color w:val="000000" w:themeColor="text1"/>
                <w:sz w:val="28"/>
                <w:szCs w:val="28"/>
              </w:rPr>
              <w:t>Позитивний</w:t>
            </w:r>
            <w:proofErr w:type="spellEnd"/>
          </w:p>
        </w:tc>
        <w:tc>
          <w:tcPr>
            <w:tcW w:w="5017" w:type="dxa"/>
            <w:tcBorders>
              <w:top w:val="single" w:sz="4" w:space="0" w:color="auto"/>
              <w:left w:val="single" w:sz="4" w:space="0" w:color="auto"/>
              <w:bottom w:val="single" w:sz="4" w:space="0" w:color="auto"/>
              <w:right w:val="single" w:sz="4" w:space="0" w:color="auto"/>
            </w:tcBorders>
          </w:tcPr>
          <w:p w14:paraId="167958B6" w14:textId="22EF0066" w:rsidR="00321873" w:rsidRPr="009622A1" w:rsidRDefault="00793824" w:rsidP="00222ADA">
            <w:pPr>
              <w:jc w:val="both"/>
              <w:rPr>
                <w:color w:val="000000" w:themeColor="text1"/>
                <w:sz w:val="28"/>
                <w:szCs w:val="28"/>
              </w:rPr>
            </w:pPr>
            <w:bookmarkStart w:id="12" w:name="_Hlk110938701"/>
            <w:r>
              <w:rPr>
                <w:color w:val="000000" w:themeColor="text1"/>
                <w:sz w:val="28"/>
                <w:szCs w:val="28"/>
                <w:lang w:val="uk-UA"/>
              </w:rPr>
              <w:t>П</w:t>
            </w:r>
            <w:proofErr w:type="spellStart"/>
            <w:r w:rsidRPr="00793824">
              <w:rPr>
                <w:color w:val="000000" w:themeColor="text1"/>
                <w:sz w:val="28"/>
                <w:szCs w:val="28"/>
              </w:rPr>
              <w:t>ідвищенн</w:t>
            </w:r>
            <w:proofErr w:type="spellEnd"/>
            <w:r w:rsidR="00B565E5">
              <w:rPr>
                <w:color w:val="000000" w:themeColor="text1"/>
                <w:sz w:val="28"/>
                <w:szCs w:val="28"/>
                <w:lang w:val="uk-UA"/>
              </w:rPr>
              <w:t>я</w:t>
            </w:r>
            <w:r w:rsidRPr="00793824">
              <w:rPr>
                <w:color w:val="000000" w:themeColor="text1"/>
                <w:sz w:val="28"/>
                <w:szCs w:val="28"/>
              </w:rPr>
              <w:t xml:space="preserve"> </w:t>
            </w:r>
            <w:proofErr w:type="spellStart"/>
            <w:r w:rsidRPr="00793824">
              <w:rPr>
                <w:color w:val="000000" w:themeColor="text1"/>
                <w:sz w:val="28"/>
                <w:szCs w:val="28"/>
              </w:rPr>
              <w:t>доступності</w:t>
            </w:r>
            <w:proofErr w:type="spellEnd"/>
            <w:r w:rsidR="00B565E5">
              <w:rPr>
                <w:color w:val="000000" w:themeColor="text1"/>
                <w:sz w:val="28"/>
                <w:szCs w:val="28"/>
                <w:lang w:val="uk-UA"/>
              </w:rPr>
              <w:t xml:space="preserve"> </w:t>
            </w:r>
            <w:r>
              <w:rPr>
                <w:color w:val="000000" w:themeColor="text1"/>
                <w:sz w:val="28"/>
                <w:szCs w:val="28"/>
                <w:lang w:val="uk-UA"/>
              </w:rPr>
              <w:t xml:space="preserve">лікарських засобів/медичних виробів, що </w:t>
            </w:r>
            <w:proofErr w:type="spellStart"/>
            <w:r w:rsidR="00B565E5">
              <w:rPr>
                <w:color w:val="000000" w:themeColor="text1"/>
                <w:sz w:val="28"/>
                <w:szCs w:val="28"/>
                <w:lang w:val="uk-UA"/>
              </w:rPr>
              <w:t>реімбурсуються</w:t>
            </w:r>
            <w:bookmarkEnd w:id="12"/>
            <w:proofErr w:type="spellEnd"/>
          </w:p>
        </w:tc>
      </w:tr>
      <w:tr w:rsidR="00796E87" w:rsidRPr="009622A1" w14:paraId="3EC65254" w14:textId="77777777" w:rsidTr="00222ADA">
        <w:tc>
          <w:tcPr>
            <w:tcW w:w="2231" w:type="dxa"/>
            <w:tcBorders>
              <w:top w:val="single" w:sz="4" w:space="0" w:color="auto"/>
              <w:left w:val="single" w:sz="4" w:space="0" w:color="auto"/>
              <w:bottom w:val="single" w:sz="4" w:space="0" w:color="auto"/>
              <w:right w:val="single" w:sz="4" w:space="0" w:color="auto"/>
            </w:tcBorders>
          </w:tcPr>
          <w:p w14:paraId="4B0843F3" w14:textId="77777777" w:rsidR="00321873" w:rsidRPr="009622A1" w:rsidRDefault="00321873" w:rsidP="00222ADA">
            <w:pPr>
              <w:rPr>
                <w:color w:val="000000" w:themeColor="text1"/>
                <w:sz w:val="28"/>
                <w:szCs w:val="28"/>
              </w:rPr>
            </w:pPr>
            <w:r>
              <w:rPr>
                <w:color w:val="000000" w:themeColor="text1"/>
                <w:sz w:val="28"/>
                <w:szCs w:val="28"/>
              </w:rPr>
              <w:t>Держава</w:t>
            </w:r>
          </w:p>
        </w:tc>
        <w:tc>
          <w:tcPr>
            <w:tcW w:w="2379" w:type="dxa"/>
            <w:tcBorders>
              <w:top w:val="single" w:sz="4" w:space="0" w:color="auto"/>
              <w:left w:val="single" w:sz="4" w:space="0" w:color="auto"/>
              <w:bottom w:val="single" w:sz="4" w:space="0" w:color="auto"/>
              <w:right w:val="single" w:sz="4" w:space="0" w:color="auto"/>
            </w:tcBorders>
          </w:tcPr>
          <w:p w14:paraId="1723A995" w14:textId="77777777" w:rsidR="00321873" w:rsidRPr="009622A1" w:rsidRDefault="00321873" w:rsidP="00222ADA">
            <w:pPr>
              <w:jc w:val="center"/>
              <w:rPr>
                <w:color w:val="000000" w:themeColor="text1"/>
                <w:sz w:val="28"/>
                <w:szCs w:val="28"/>
              </w:rPr>
            </w:pPr>
            <w:proofErr w:type="spellStart"/>
            <w:r>
              <w:rPr>
                <w:color w:val="000000" w:themeColor="text1"/>
                <w:sz w:val="28"/>
                <w:szCs w:val="28"/>
              </w:rPr>
              <w:t>Позитивний</w:t>
            </w:r>
            <w:proofErr w:type="spellEnd"/>
          </w:p>
        </w:tc>
        <w:tc>
          <w:tcPr>
            <w:tcW w:w="5017" w:type="dxa"/>
            <w:tcBorders>
              <w:top w:val="single" w:sz="4" w:space="0" w:color="auto"/>
              <w:left w:val="single" w:sz="4" w:space="0" w:color="auto"/>
              <w:bottom w:val="single" w:sz="4" w:space="0" w:color="auto"/>
              <w:right w:val="single" w:sz="4" w:space="0" w:color="auto"/>
            </w:tcBorders>
          </w:tcPr>
          <w:p w14:paraId="4E2D669C" w14:textId="37CB5EE9" w:rsidR="00B565E5" w:rsidRPr="00B565E5" w:rsidRDefault="00321873" w:rsidP="00B565E5">
            <w:pPr>
              <w:shd w:val="clear" w:color="auto" w:fill="FFFFFF"/>
              <w:jc w:val="both"/>
              <w:rPr>
                <w:color w:val="000000" w:themeColor="text1"/>
                <w:sz w:val="28"/>
                <w:szCs w:val="28"/>
                <w:lang w:val="uk-UA"/>
              </w:rPr>
            </w:pPr>
            <w:proofErr w:type="spellStart"/>
            <w:r>
              <w:rPr>
                <w:color w:val="000000" w:themeColor="text1"/>
                <w:sz w:val="28"/>
                <w:szCs w:val="28"/>
              </w:rPr>
              <w:t>Виконання</w:t>
            </w:r>
            <w:proofErr w:type="spellEnd"/>
            <w:r>
              <w:rPr>
                <w:color w:val="000000" w:themeColor="text1"/>
                <w:sz w:val="28"/>
                <w:szCs w:val="28"/>
              </w:rPr>
              <w:t xml:space="preserve"> </w:t>
            </w:r>
            <w:proofErr w:type="spellStart"/>
            <w:r w:rsidRPr="000938BF">
              <w:rPr>
                <w:color w:val="000000" w:themeColor="text1"/>
                <w:sz w:val="28"/>
                <w:szCs w:val="28"/>
                <w:lang w:eastAsia="uk-UA"/>
              </w:rPr>
              <w:t>Д</w:t>
            </w:r>
            <w:r w:rsidRPr="005B4BA5">
              <w:rPr>
                <w:color w:val="000000" w:themeColor="text1"/>
                <w:sz w:val="28"/>
                <w:szCs w:val="28"/>
                <w:lang w:eastAsia="uk-UA"/>
              </w:rPr>
              <w:t>ержавно</w:t>
            </w:r>
            <w:r>
              <w:rPr>
                <w:color w:val="000000" w:themeColor="text1"/>
                <w:sz w:val="28"/>
                <w:szCs w:val="28"/>
                <w:lang w:eastAsia="uk-UA"/>
              </w:rPr>
              <w:t>ї</w:t>
            </w:r>
            <w:proofErr w:type="spellEnd"/>
            <w:r>
              <w:rPr>
                <w:color w:val="000000" w:themeColor="text1"/>
                <w:sz w:val="28"/>
                <w:szCs w:val="28"/>
                <w:lang w:eastAsia="uk-UA"/>
              </w:rPr>
              <w:t xml:space="preserve"> </w:t>
            </w:r>
            <w:proofErr w:type="spellStart"/>
            <w:r>
              <w:rPr>
                <w:color w:val="000000" w:themeColor="text1"/>
                <w:sz w:val="28"/>
                <w:szCs w:val="28"/>
                <w:lang w:eastAsia="uk-UA"/>
              </w:rPr>
              <w:t>стратегії</w:t>
            </w:r>
            <w:proofErr w:type="spellEnd"/>
            <w:r w:rsidRPr="005B4BA5">
              <w:rPr>
                <w:color w:val="000000" w:themeColor="text1"/>
                <w:sz w:val="28"/>
                <w:szCs w:val="28"/>
                <w:lang w:eastAsia="uk-UA"/>
              </w:rPr>
              <w:t xml:space="preserve"> </w:t>
            </w:r>
            <w:proofErr w:type="spellStart"/>
            <w:r w:rsidRPr="000938BF">
              <w:rPr>
                <w:color w:val="000000" w:themeColor="text1"/>
                <w:sz w:val="28"/>
                <w:szCs w:val="28"/>
                <w:lang w:eastAsia="uk-UA"/>
              </w:rPr>
              <w:t>реалізації</w:t>
            </w:r>
            <w:proofErr w:type="spellEnd"/>
            <w:r w:rsidRPr="000938BF">
              <w:rPr>
                <w:color w:val="000000" w:themeColor="text1"/>
                <w:sz w:val="28"/>
                <w:szCs w:val="28"/>
                <w:lang w:eastAsia="uk-UA"/>
              </w:rPr>
              <w:t xml:space="preserve"> </w:t>
            </w:r>
            <w:proofErr w:type="spellStart"/>
            <w:r w:rsidRPr="000938BF">
              <w:rPr>
                <w:color w:val="000000" w:themeColor="text1"/>
                <w:sz w:val="28"/>
                <w:szCs w:val="28"/>
                <w:lang w:eastAsia="uk-UA"/>
              </w:rPr>
              <w:t>державної</w:t>
            </w:r>
            <w:proofErr w:type="spellEnd"/>
            <w:r w:rsidRPr="000938BF">
              <w:rPr>
                <w:color w:val="000000" w:themeColor="text1"/>
                <w:sz w:val="28"/>
                <w:szCs w:val="28"/>
                <w:lang w:eastAsia="uk-UA"/>
              </w:rPr>
              <w:t xml:space="preserve"> </w:t>
            </w:r>
            <w:proofErr w:type="spellStart"/>
            <w:r w:rsidRPr="000938BF">
              <w:rPr>
                <w:color w:val="000000" w:themeColor="text1"/>
                <w:sz w:val="28"/>
                <w:szCs w:val="28"/>
                <w:lang w:eastAsia="uk-UA"/>
              </w:rPr>
              <w:t>політики</w:t>
            </w:r>
            <w:proofErr w:type="spellEnd"/>
            <w:r w:rsidRPr="000938BF">
              <w:rPr>
                <w:color w:val="000000" w:themeColor="text1"/>
                <w:sz w:val="28"/>
                <w:szCs w:val="28"/>
                <w:lang w:eastAsia="uk-UA"/>
              </w:rPr>
              <w:t xml:space="preserve"> забезпечення </w:t>
            </w:r>
            <w:proofErr w:type="spellStart"/>
            <w:r w:rsidRPr="000938BF">
              <w:rPr>
                <w:color w:val="000000" w:themeColor="text1"/>
                <w:sz w:val="28"/>
                <w:szCs w:val="28"/>
                <w:lang w:eastAsia="uk-UA"/>
              </w:rPr>
              <w:t>населення</w:t>
            </w:r>
            <w:proofErr w:type="spellEnd"/>
            <w:r w:rsidRPr="000938BF">
              <w:rPr>
                <w:color w:val="000000" w:themeColor="text1"/>
                <w:sz w:val="28"/>
                <w:szCs w:val="28"/>
                <w:lang w:eastAsia="uk-UA"/>
              </w:rPr>
              <w:t xml:space="preserve"> </w:t>
            </w:r>
            <w:proofErr w:type="spellStart"/>
            <w:r w:rsidRPr="000938BF">
              <w:rPr>
                <w:color w:val="000000" w:themeColor="text1"/>
                <w:sz w:val="28"/>
                <w:szCs w:val="28"/>
                <w:lang w:eastAsia="uk-UA"/>
              </w:rPr>
              <w:t>лікарськими</w:t>
            </w:r>
            <w:proofErr w:type="spellEnd"/>
            <w:r w:rsidRPr="000938BF">
              <w:rPr>
                <w:color w:val="000000" w:themeColor="text1"/>
                <w:sz w:val="28"/>
                <w:szCs w:val="28"/>
                <w:lang w:eastAsia="uk-UA"/>
              </w:rPr>
              <w:t xml:space="preserve"> </w:t>
            </w:r>
            <w:proofErr w:type="spellStart"/>
            <w:r w:rsidRPr="000938BF">
              <w:rPr>
                <w:color w:val="000000" w:themeColor="text1"/>
                <w:sz w:val="28"/>
                <w:szCs w:val="28"/>
                <w:lang w:eastAsia="uk-UA"/>
              </w:rPr>
              <w:t>засобами</w:t>
            </w:r>
            <w:proofErr w:type="spellEnd"/>
            <w:r w:rsidRPr="000938BF">
              <w:rPr>
                <w:color w:val="000000" w:themeColor="text1"/>
                <w:sz w:val="28"/>
                <w:szCs w:val="28"/>
                <w:lang w:eastAsia="uk-UA"/>
              </w:rPr>
              <w:t xml:space="preserve"> на </w:t>
            </w:r>
            <w:proofErr w:type="spellStart"/>
            <w:r w:rsidRPr="000938BF">
              <w:rPr>
                <w:color w:val="000000" w:themeColor="text1"/>
                <w:sz w:val="28"/>
                <w:szCs w:val="28"/>
                <w:lang w:eastAsia="uk-UA"/>
              </w:rPr>
              <w:t>період</w:t>
            </w:r>
            <w:proofErr w:type="spellEnd"/>
            <w:r w:rsidRPr="000938BF">
              <w:rPr>
                <w:color w:val="000000" w:themeColor="text1"/>
                <w:sz w:val="28"/>
                <w:szCs w:val="28"/>
                <w:lang w:eastAsia="uk-UA"/>
              </w:rPr>
              <w:t xml:space="preserve"> до 2025 року</w:t>
            </w:r>
            <w:r>
              <w:rPr>
                <w:color w:val="000000" w:themeColor="text1"/>
                <w:sz w:val="28"/>
                <w:szCs w:val="28"/>
                <w:lang w:eastAsia="uk-UA"/>
              </w:rPr>
              <w:t xml:space="preserve"> в </w:t>
            </w:r>
            <w:proofErr w:type="spellStart"/>
            <w:r>
              <w:rPr>
                <w:color w:val="000000" w:themeColor="text1"/>
                <w:sz w:val="28"/>
                <w:szCs w:val="28"/>
                <w:lang w:eastAsia="uk-UA"/>
              </w:rPr>
              <w:t>частині</w:t>
            </w:r>
            <w:proofErr w:type="spellEnd"/>
            <w:r>
              <w:rPr>
                <w:color w:val="000000" w:themeColor="text1"/>
                <w:sz w:val="28"/>
                <w:szCs w:val="28"/>
                <w:lang w:eastAsia="uk-UA"/>
              </w:rPr>
              <w:t xml:space="preserve"> </w:t>
            </w:r>
            <w:r w:rsidR="00B565E5">
              <w:rPr>
                <w:color w:val="000000" w:themeColor="text1"/>
                <w:sz w:val="28"/>
                <w:szCs w:val="28"/>
                <w:lang w:val="uk-UA"/>
              </w:rPr>
              <w:t>п</w:t>
            </w:r>
            <w:proofErr w:type="spellStart"/>
            <w:r w:rsidR="00B565E5" w:rsidRPr="00793824">
              <w:rPr>
                <w:color w:val="000000" w:themeColor="text1"/>
                <w:sz w:val="28"/>
                <w:szCs w:val="28"/>
              </w:rPr>
              <w:t>ідвищенн</w:t>
            </w:r>
            <w:proofErr w:type="spellEnd"/>
            <w:r w:rsidR="00B565E5">
              <w:rPr>
                <w:color w:val="000000" w:themeColor="text1"/>
                <w:sz w:val="28"/>
                <w:szCs w:val="28"/>
                <w:lang w:val="uk-UA"/>
              </w:rPr>
              <w:t>я</w:t>
            </w:r>
            <w:r w:rsidR="00B565E5" w:rsidRPr="00793824">
              <w:rPr>
                <w:color w:val="000000" w:themeColor="text1"/>
                <w:sz w:val="28"/>
                <w:szCs w:val="28"/>
              </w:rPr>
              <w:t xml:space="preserve"> </w:t>
            </w:r>
            <w:proofErr w:type="spellStart"/>
            <w:r w:rsidR="00B565E5" w:rsidRPr="00793824">
              <w:rPr>
                <w:color w:val="000000" w:themeColor="text1"/>
                <w:sz w:val="28"/>
                <w:szCs w:val="28"/>
              </w:rPr>
              <w:t>фінансової</w:t>
            </w:r>
            <w:proofErr w:type="spellEnd"/>
            <w:r w:rsidR="00B565E5" w:rsidRPr="00793824">
              <w:rPr>
                <w:color w:val="000000" w:themeColor="text1"/>
                <w:sz w:val="28"/>
                <w:szCs w:val="28"/>
              </w:rPr>
              <w:t xml:space="preserve"> </w:t>
            </w:r>
            <w:proofErr w:type="spellStart"/>
            <w:r w:rsidR="00B565E5" w:rsidRPr="00793824">
              <w:rPr>
                <w:color w:val="000000" w:themeColor="text1"/>
                <w:sz w:val="28"/>
                <w:szCs w:val="28"/>
              </w:rPr>
              <w:t>доступності</w:t>
            </w:r>
            <w:proofErr w:type="spellEnd"/>
            <w:r w:rsidR="00B565E5">
              <w:rPr>
                <w:color w:val="000000" w:themeColor="text1"/>
                <w:sz w:val="28"/>
                <w:szCs w:val="28"/>
                <w:lang w:val="uk-UA"/>
              </w:rPr>
              <w:t xml:space="preserve"> лікарських засобів</w:t>
            </w:r>
          </w:p>
        </w:tc>
      </w:tr>
      <w:bookmarkEnd w:id="11"/>
    </w:tbl>
    <w:p w14:paraId="5A86DF7B" w14:textId="3ADB7915" w:rsidR="00B565E5" w:rsidRDefault="00B565E5" w:rsidP="00D17AE5">
      <w:pPr>
        <w:shd w:val="clear" w:color="auto" w:fill="FFFFFF"/>
        <w:jc w:val="both"/>
        <w:rPr>
          <w:rFonts w:eastAsia="Calibri"/>
          <w:b/>
          <w:sz w:val="28"/>
          <w:szCs w:val="28"/>
          <w:lang w:eastAsia="en-US"/>
        </w:rPr>
      </w:pPr>
    </w:p>
    <w:p w14:paraId="10C0E423" w14:textId="77777777" w:rsidR="00E866D8" w:rsidRDefault="00E866D8" w:rsidP="00D17AE5">
      <w:pPr>
        <w:shd w:val="clear" w:color="auto" w:fill="FFFFFF"/>
        <w:jc w:val="both"/>
        <w:rPr>
          <w:rFonts w:eastAsia="Calibri"/>
          <w:b/>
          <w:sz w:val="28"/>
          <w:szCs w:val="28"/>
          <w:lang w:eastAsia="en-US"/>
        </w:rPr>
      </w:pPr>
    </w:p>
    <w:p w14:paraId="39556110" w14:textId="4833EAF9" w:rsidR="00AE0132" w:rsidRPr="00253781" w:rsidRDefault="006E2EA7" w:rsidP="00D17AE5">
      <w:pPr>
        <w:shd w:val="clear" w:color="auto" w:fill="FFFFFF"/>
        <w:jc w:val="both"/>
        <w:rPr>
          <w:b/>
          <w:bCs/>
          <w:sz w:val="28"/>
          <w:szCs w:val="28"/>
          <w:shd w:val="clear" w:color="auto" w:fill="FFFFFF"/>
        </w:rPr>
      </w:pPr>
      <w:r>
        <w:rPr>
          <w:b/>
          <w:bCs/>
          <w:sz w:val="28"/>
          <w:szCs w:val="28"/>
          <w:shd w:val="clear" w:color="auto" w:fill="FFFFFF"/>
          <w:lang w:val="uk-UA"/>
        </w:rPr>
        <w:t xml:space="preserve">Голова </w:t>
      </w:r>
      <w:r w:rsidR="00D17AE5">
        <w:rPr>
          <w:b/>
          <w:bCs/>
          <w:sz w:val="28"/>
          <w:szCs w:val="28"/>
          <w:shd w:val="clear" w:color="auto" w:fill="FFFFFF"/>
        </w:rPr>
        <w:tab/>
      </w:r>
      <w:r w:rsidR="00AE0132">
        <w:rPr>
          <w:b/>
          <w:bCs/>
          <w:sz w:val="28"/>
          <w:szCs w:val="28"/>
          <w:shd w:val="clear" w:color="auto" w:fill="FFFFFF"/>
        </w:rPr>
        <w:tab/>
      </w:r>
      <w:r w:rsidR="00AE0132">
        <w:rPr>
          <w:b/>
          <w:bCs/>
          <w:sz w:val="28"/>
          <w:szCs w:val="28"/>
          <w:shd w:val="clear" w:color="auto" w:fill="FFFFFF"/>
        </w:rPr>
        <w:tab/>
      </w:r>
      <w:r>
        <w:rPr>
          <w:b/>
          <w:bCs/>
          <w:sz w:val="28"/>
          <w:szCs w:val="28"/>
          <w:shd w:val="clear" w:color="auto" w:fill="FFFFFF"/>
          <w:lang w:val="uk-UA"/>
        </w:rPr>
        <w:t xml:space="preserve">                                                             Роман ІСАЄНКО</w:t>
      </w:r>
    </w:p>
    <w:p w14:paraId="1B7984E6" w14:textId="77777777" w:rsidR="00AE0132" w:rsidRPr="00844CE7" w:rsidRDefault="00AE0132" w:rsidP="00AE0132">
      <w:pPr>
        <w:ind w:left="709"/>
        <w:contextualSpacing/>
        <w:jc w:val="both"/>
        <w:rPr>
          <w:b/>
          <w:bCs/>
          <w:sz w:val="28"/>
          <w:szCs w:val="28"/>
          <w:lang w:val="uk-UA"/>
        </w:rPr>
      </w:pPr>
    </w:p>
    <w:p w14:paraId="1FEC2195" w14:textId="612E7521" w:rsidR="00AE0132" w:rsidRPr="00D17AE5" w:rsidRDefault="005D3176" w:rsidP="00D604E2">
      <w:pPr>
        <w:contextualSpacing/>
        <w:jc w:val="both"/>
        <w:rPr>
          <w:sz w:val="28"/>
          <w:szCs w:val="28"/>
          <w:lang w:val="uk-UA"/>
        </w:rPr>
      </w:pPr>
      <w:r>
        <w:rPr>
          <w:sz w:val="28"/>
          <w:szCs w:val="28"/>
          <w:lang w:val="uk-UA"/>
        </w:rPr>
        <w:t>_______</w:t>
      </w:r>
      <w:r w:rsidR="00DF5C50">
        <w:rPr>
          <w:sz w:val="28"/>
          <w:szCs w:val="28"/>
          <w:lang w:val="uk-UA"/>
        </w:rPr>
        <w:t xml:space="preserve"> </w:t>
      </w:r>
      <w:r w:rsidR="00AE0132" w:rsidRPr="00D17AE5">
        <w:rPr>
          <w:sz w:val="28"/>
          <w:szCs w:val="28"/>
          <w:lang w:val="uk-UA"/>
        </w:rPr>
        <w:t>___________________ 202</w:t>
      </w:r>
      <w:r w:rsidR="00DF5C50">
        <w:rPr>
          <w:sz w:val="28"/>
          <w:szCs w:val="28"/>
          <w:lang w:val="uk-UA"/>
        </w:rPr>
        <w:t>3</w:t>
      </w:r>
      <w:r w:rsidR="00AE0132" w:rsidRPr="00D17AE5">
        <w:rPr>
          <w:sz w:val="28"/>
          <w:szCs w:val="28"/>
          <w:lang w:val="uk-UA"/>
        </w:rPr>
        <w:t xml:space="preserve"> р.</w:t>
      </w:r>
    </w:p>
    <w:p w14:paraId="13F3683F" w14:textId="77777777" w:rsidR="009073FD" w:rsidRPr="00F438AF" w:rsidRDefault="009073FD" w:rsidP="009073FD">
      <w:pPr>
        <w:ind w:firstLine="567"/>
        <w:jc w:val="both"/>
        <w:rPr>
          <w:b/>
          <w:spacing w:val="-1"/>
          <w:sz w:val="28"/>
          <w:szCs w:val="28"/>
          <w:lang w:val="uk-UA"/>
        </w:rPr>
      </w:pPr>
    </w:p>
    <w:p w14:paraId="0C37E9EA" w14:textId="77777777" w:rsidR="00D636D5" w:rsidRDefault="00D636D5"/>
    <w:sectPr w:rsidR="00D636D5" w:rsidSect="00B565E5">
      <w:headerReference w:type="default" r:id="rId6"/>
      <w:pgSz w:w="11906" w:h="16838"/>
      <w:pgMar w:top="568"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E76EC" w14:textId="77777777" w:rsidR="00806042" w:rsidRDefault="00806042">
      <w:r>
        <w:separator/>
      </w:r>
    </w:p>
  </w:endnote>
  <w:endnote w:type="continuationSeparator" w:id="0">
    <w:p w14:paraId="32EF8AAF" w14:textId="77777777" w:rsidR="00806042" w:rsidRDefault="0080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0B41F" w14:textId="77777777" w:rsidR="00806042" w:rsidRDefault="00806042">
      <w:r>
        <w:separator/>
      </w:r>
    </w:p>
  </w:footnote>
  <w:footnote w:type="continuationSeparator" w:id="0">
    <w:p w14:paraId="47381839" w14:textId="77777777" w:rsidR="00806042" w:rsidRDefault="00806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4187007"/>
      <w:docPartObj>
        <w:docPartGallery w:val="Page Numbers (Top of Page)"/>
        <w:docPartUnique/>
      </w:docPartObj>
    </w:sdtPr>
    <w:sdtEndPr>
      <w:rPr>
        <w:sz w:val="28"/>
        <w:szCs w:val="28"/>
      </w:rPr>
    </w:sdtEndPr>
    <w:sdtContent>
      <w:p w14:paraId="7BF2FE58" w14:textId="77777777" w:rsidR="005D0EDD" w:rsidRPr="007002FF" w:rsidRDefault="008212CB">
        <w:pPr>
          <w:pStyle w:val="a4"/>
          <w:jc w:val="center"/>
          <w:rPr>
            <w:sz w:val="28"/>
            <w:szCs w:val="28"/>
          </w:rPr>
        </w:pPr>
        <w:r w:rsidRPr="007002FF">
          <w:rPr>
            <w:sz w:val="28"/>
            <w:szCs w:val="28"/>
          </w:rPr>
          <w:fldChar w:fldCharType="begin"/>
        </w:r>
        <w:r w:rsidRPr="007002FF">
          <w:rPr>
            <w:sz w:val="28"/>
            <w:szCs w:val="28"/>
          </w:rPr>
          <w:instrText>PAGE   \* MERGEFORMAT</w:instrText>
        </w:r>
        <w:r w:rsidRPr="007002FF">
          <w:rPr>
            <w:sz w:val="28"/>
            <w:szCs w:val="28"/>
          </w:rPr>
          <w:fldChar w:fldCharType="separate"/>
        </w:r>
        <w:r>
          <w:rPr>
            <w:noProof/>
            <w:sz w:val="28"/>
            <w:szCs w:val="28"/>
          </w:rPr>
          <w:t>2</w:t>
        </w:r>
        <w:r w:rsidRPr="007002FF">
          <w:rPr>
            <w:sz w:val="28"/>
            <w:szCs w:val="28"/>
          </w:rPr>
          <w:fldChar w:fldCharType="end"/>
        </w:r>
      </w:p>
    </w:sdtContent>
  </w:sdt>
  <w:p w14:paraId="34145E6B" w14:textId="77777777" w:rsidR="005D0EDD" w:rsidRDefault="0080604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B44"/>
    <w:rsid w:val="000016AF"/>
    <w:rsid w:val="0000183A"/>
    <w:rsid w:val="00010063"/>
    <w:rsid w:val="00013724"/>
    <w:rsid w:val="00017713"/>
    <w:rsid w:val="00031C75"/>
    <w:rsid w:val="0003335F"/>
    <w:rsid w:val="00042EE1"/>
    <w:rsid w:val="000473D6"/>
    <w:rsid w:val="000524FC"/>
    <w:rsid w:val="00056800"/>
    <w:rsid w:val="000570FC"/>
    <w:rsid w:val="000907EE"/>
    <w:rsid w:val="000954DE"/>
    <w:rsid w:val="000C232C"/>
    <w:rsid w:val="000D3E95"/>
    <w:rsid w:val="000D6157"/>
    <w:rsid w:val="000D6906"/>
    <w:rsid w:val="000E1973"/>
    <w:rsid w:val="000E2CCD"/>
    <w:rsid w:val="000E4A37"/>
    <w:rsid w:val="000F6F2A"/>
    <w:rsid w:val="0010108B"/>
    <w:rsid w:val="00105FDF"/>
    <w:rsid w:val="00130DE6"/>
    <w:rsid w:val="00140366"/>
    <w:rsid w:val="00144B44"/>
    <w:rsid w:val="0016027C"/>
    <w:rsid w:val="00166493"/>
    <w:rsid w:val="0016722B"/>
    <w:rsid w:val="001718ED"/>
    <w:rsid w:val="00176983"/>
    <w:rsid w:val="00183260"/>
    <w:rsid w:val="0019416B"/>
    <w:rsid w:val="001A10F5"/>
    <w:rsid w:val="001B4D94"/>
    <w:rsid w:val="001B7CC0"/>
    <w:rsid w:val="001B7F65"/>
    <w:rsid w:val="001C6D14"/>
    <w:rsid w:val="001D710B"/>
    <w:rsid w:val="001E1377"/>
    <w:rsid w:val="001E5AE0"/>
    <w:rsid w:val="001F4519"/>
    <w:rsid w:val="00206603"/>
    <w:rsid w:val="00207A8B"/>
    <w:rsid w:val="00223CAF"/>
    <w:rsid w:val="00252259"/>
    <w:rsid w:val="00287190"/>
    <w:rsid w:val="002A01AF"/>
    <w:rsid w:val="002B5CA4"/>
    <w:rsid w:val="002D0043"/>
    <w:rsid w:val="002D13C4"/>
    <w:rsid w:val="002E6563"/>
    <w:rsid w:val="002F148C"/>
    <w:rsid w:val="002F1628"/>
    <w:rsid w:val="002F6B51"/>
    <w:rsid w:val="003037FA"/>
    <w:rsid w:val="00307D14"/>
    <w:rsid w:val="00310139"/>
    <w:rsid w:val="00317977"/>
    <w:rsid w:val="00321873"/>
    <w:rsid w:val="00337CB5"/>
    <w:rsid w:val="0037088A"/>
    <w:rsid w:val="00372BC3"/>
    <w:rsid w:val="00375B23"/>
    <w:rsid w:val="00382280"/>
    <w:rsid w:val="003952C8"/>
    <w:rsid w:val="00395D86"/>
    <w:rsid w:val="003A5093"/>
    <w:rsid w:val="003B3538"/>
    <w:rsid w:val="003B3F9F"/>
    <w:rsid w:val="003C0FD4"/>
    <w:rsid w:val="003E7EF6"/>
    <w:rsid w:val="003F17C7"/>
    <w:rsid w:val="003F4E91"/>
    <w:rsid w:val="003F6C96"/>
    <w:rsid w:val="00404A91"/>
    <w:rsid w:val="00415F1E"/>
    <w:rsid w:val="004214F1"/>
    <w:rsid w:val="0043214A"/>
    <w:rsid w:val="004356EB"/>
    <w:rsid w:val="00476412"/>
    <w:rsid w:val="00482D77"/>
    <w:rsid w:val="004834AF"/>
    <w:rsid w:val="00485916"/>
    <w:rsid w:val="00485C21"/>
    <w:rsid w:val="00486092"/>
    <w:rsid w:val="00486621"/>
    <w:rsid w:val="00491A01"/>
    <w:rsid w:val="0049627B"/>
    <w:rsid w:val="004A0BF0"/>
    <w:rsid w:val="004C7112"/>
    <w:rsid w:val="004F4436"/>
    <w:rsid w:val="00500F20"/>
    <w:rsid w:val="00502009"/>
    <w:rsid w:val="00521E26"/>
    <w:rsid w:val="00524305"/>
    <w:rsid w:val="0053478E"/>
    <w:rsid w:val="00535049"/>
    <w:rsid w:val="00544821"/>
    <w:rsid w:val="00574414"/>
    <w:rsid w:val="005958AE"/>
    <w:rsid w:val="005C23B0"/>
    <w:rsid w:val="005D3176"/>
    <w:rsid w:val="005E0AFF"/>
    <w:rsid w:val="005E7E88"/>
    <w:rsid w:val="005F1630"/>
    <w:rsid w:val="00661736"/>
    <w:rsid w:val="00672C32"/>
    <w:rsid w:val="00676388"/>
    <w:rsid w:val="00682036"/>
    <w:rsid w:val="00682CFD"/>
    <w:rsid w:val="0069578C"/>
    <w:rsid w:val="0069680F"/>
    <w:rsid w:val="006B13F8"/>
    <w:rsid w:val="006B1487"/>
    <w:rsid w:val="006C558D"/>
    <w:rsid w:val="006D150B"/>
    <w:rsid w:val="006D2707"/>
    <w:rsid w:val="006E09A1"/>
    <w:rsid w:val="006E2EA7"/>
    <w:rsid w:val="00703280"/>
    <w:rsid w:val="00713A2B"/>
    <w:rsid w:val="007366DE"/>
    <w:rsid w:val="00741B05"/>
    <w:rsid w:val="00745420"/>
    <w:rsid w:val="00747627"/>
    <w:rsid w:val="007566E7"/>
    <w:rsid w:val="00765961"/>
    <w:rsid w:val="00772F22"/>
    <w:rsid w:val="00776AE4"/>
    <w:rsid w:val="00793824"/>
    <w:rsid w:val="00796E87"/>
    <w:rsid w:val="007C0E0D"/>
    <w:rsid w:val="007D0F36"/>
    <w:rsid w:val="007E091D"/>
    <w:rsid w:val="007F7FA4"/>
    <w:rsid w:val="00803615"/>
    <w:rsid w:val="00806042"/>
    <w:rsid w:val="00820A1F"/>
    <w:rsid w:val="008212CB"/>
    <w:rsid w:val="00834D36"/>
    <w:rsid w:val="00834EA4"/>
    <w:rsid w:val="008569A7"/>
    <w:rsid w:val="00866A99"/>
    <w:rsid w:val="00867C08"/>
    <w:rsid w:val="00882413"/>
    <w:rsid w:val="008D4205"/>
    <w:rsid w:val="008E20EC"/>
    <w:rsid w:val="009031B0"/>
    <w:rsid w:val="009073FD"/>
    <w:rsid w:val="00920C0E"/>
    <w:rsid w:val="0093323C"/>
    <w:rsid w:val="009624D5"/>
    <w:rsid w:val="00982CA6"/>
    <w:rsid w:val="009954F2"/>
    <w:rsid w:val="009A1F21"/>
    <w:rsid w:val="009A3950"/>
    <w:rsid w:val="009B0CEA"/>
    <w:rsid w:val="009D47FF"/>
    <w:rsid w:val="009D4E06"/>
    <w:rsid w:val="009E2ADD"/>
    <w:rsid w:val="00A01C7E"/>
    <w:rsid w:val="00A23E7B"/>
    <w:rsid w:val="00A3630B"/>
    <w:rsid w:val="00A475FF"/>
    <w:rsid w:val="00A508E0"/>
    <w:rsid w:val="00A668EE"/>
    <w:rsid w:val="00A814CF"/>
    <w:rsid w:val="00AA7475"/>
    <w:rsid w:val="00AC576D"/>
    <w:rsid w:val="00AC5D28"/>
    <w:rsid w:val="00AD0954"/>
    <w:rsid w:val="00AD3298"/>
    <w:rsid w:val="00AE0132"/>
    <w:rsid w:val="00B03326"/>
    <w:rsid w:val="00B04FCE"/>
    <w:rsid w:val="00B05774"/>
    <w:rsid w:val="00B06CD7"/>
    <w:rsid w:val="00B14F19"/>
    <w:rsid w:val="00B2491D"/>
    <w:rsid w:val="00B3455B"/>
    <w:rsid w:val="00B431F4"/>
    <w:rsid w:val="00B46942"/>
    <w:rsid w:val="00B53A79"/>
    <w:rsid w:val="00B55E7D"/>
    <w:rsid w:val="00B565E5"/>
    <w:rsid w:val="00B62736"/>
    <w:rsid w:val="00B76319"/>
    <w:rsid w:val="00B81C77"/>
    <w:rsid w:val="00BA5D84"/>
    <w:rsid w:val="00BB4F0D"/>
    <w:rsid w:val="00BB56EA"/>
    <w:rsid w:val="00BC1AA3"/>
    <w:rsid w:val="00BC27CD"/>
    <w:rsid w:val="00BD1182"/>
    <w:rsid w:val="00BD7141"/>
    <w:rsid w:val="00BE68B4"/>
    <w:rsid w:val="00BF1A3D"/>
    <w:rsid w:val="00C1755E"/>
    <w:rsid w:val="00C2181B"/>
    <w:rsid w:val="00C35CD3"/>
    <w:rsid w:val="00C4152B"/>
    <w:rsid w:val="00C46045"/>
    <w:rsid w:val="00C60167"/>
    <w:rsid w:val="00C64571"/>
    <w:rsid w:val="00C70E7F"/>
    <w:rsid w:val="00C8153F"/>
    <w:rsid w:val="00C8287A"/>
    <w:rsid w:val="00C90DDA"/>
    <w:rsid w:val="00C92BF9"/>
    <w:rsid w:val="00C939A0"/>
    <w:rsid w:val="00C956D0"/>
    <w:rsid w:val="00C97A2C"/>
    <w:rsid w:val="00CA592B"/>
    <w:rsid w:val="00CF55A5"/>
    <w:rsid w:val="00CF7575"/>
    <w:rsid w:val="00D07F2F"/>
    <w:rsid w:val="00D12A6F"/>
    <w:rsid w:val="00D17AE5"/>
    <w:rsid w:val="00D3239F"/>
    <w:rsid w:val="00D424A7"/>
    <w:rsid w:val="00D51999"/>
    <w:rsid w:val="00D604E2"/>
    <w:rsid w:val="00D61224"/>
    <w:rsid w:val="00D62778"/>
    <w:rsid w:val="00D636D5"/>
    <w:rsid w:val="00D71114"/>
    <w:rsid w:val="00D8569C"/>
    <w:rsid w:val="00D863CF"/>
    <w:rsid w:val="00D87661"/>
    <w:rsid w:val="00D94999"/>
    <w:rsid w:val="00DB023C"/>
    <w:rsid w:val="00DC011C"/>
    <w:rsid w:val="00DC16B2"/>
    <w:rsid w:val="00DC485C"/>
    <w:rsid w:val="00DE7466"/>
    <w:rsid w:val="00DF28E6"/>
    <w:rsid w:val="00DF5C50"/>
    <w:rsid w:val="00E34679"/>
    <w:rsid w:val="00E502B4"/>
    <w:rsid w:val="00E61F4E"/>
    <w:rsid w:val="00E6624C"/>
    <w:rsid w:val="00E71495"/>
    <w:rsid w:val="00E71FC2"/>
    <w:rsid w:val="00E811BD"/>
    <w:rsid w:val="00E8417F"/>
    <w:rsid w:val="00E866D8"/>
    <w:rsid w:val="00E925A3"/>
    <w:rsid w:val="00E9508A"/>
    <w:rsid w:val="00E97E49"/>
    <w:rsid w:val="00EB1B15"/>
    <w:rsid w:val="00EB3120"/>
    <w:rsid w:val="00EB3D97"/>
    <w:rsid w:val="00EB4754"/>
    <w:rsid w:val="00EC36E2"/>
    <w:rsid w:val="00F04C48"/>
    <w:rsid w:val="00F05DE1"/>
    <w:rsid w:val="00F17AD5"/>
    <w:rsid w:val="00F658A9"/>
    <w:rsid w:val="00F66876"/>
    <w:rsid w:val="00F718A3"/>
    <w:rsid w:val="00FA0D4B"/>
    <w:rsid w:val="00FA4383"/>
    <w:rsid w:val="00FA788C"/>
    <w:rsid w:val="00FD1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53BAA"/>
  <w15:chartTrackingRefBased/>
  <w15:docId w15:val="{DBFF6729-BC05-4903-8440-D7630479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073FD"/>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9073FD"/>
    <w:pPr>
      <w:widowControl w:val="0"/>
      <w:autoSpaceDE w:val="0"/>
      <w:autoSpaceDN w:val="0"/>
      <w:adjustRightInd w:val="0"/>
      <w:spacing w:after="0" w:line="240" w:lineRule="auto"/>
    </w:pPr>
    <w:rPr>
      <w:rFonts w:ascii="Times New Roman" w:eastAsia="Cambria Math" w:hAnsi="Times New Roman" w:cs="Times New Roman"/>
      <w:sz w:val="24"/>
      <w:szCs w:val="24"/>
      <w:lang w:val="uk-UA"/>
    </w:rPr>
  </w:style>
  <w:style w:type="paragraph" w:customStyle="1" w:styleId="1">
    <w:name w:val="Абзац списка1"/>
    <w:basedOn w:val="a"/>
    <w:rsid w:val="009073FD"/>
    <w:pPr>
      <w:widowControl w:val="0"/>
      <w:autoSpaceDE w:val="0"/>
      <w:autoSpaceDN w:val="0"/>
      <w:adjustRightInd w:val="0"/>
      <w:ind w:left="720"/>
    </w:pPr>
    <w:rPr>
      <w:rFonts w:eastAsia="Calibri"/>
      <w:lang w:val="uk-UA"/>
    </w:rPr>
  </w:style>
  <w:style w:type="paragraph" w:styleId="a4">
    <w:name w:val="header"/>
    <w:basedOn w:val="a"/>
    <w:link w:val="a5"/>
    <w:uiPriority w:val="99"/>
    <w:unhideWhenUsed/>
    <w:rsid w:val="009073FD"/>
    <w:pPr>
      <w:tabs>
        <w:tab w:val="center" w:pos="4819"/>
        <w:tab w:val="right" w:pos="9639"/>
      </w:tabs>
    </w:pPr>
  </w:style>
  <w:style w:type="character" w:customStyle="1" w:styleId="a5">
    <w:name w:val="Верхній колонтитул Знак"/>
    <w:basedOn w:val="a0"/>
    <w:link w:val="a4"/>
    <w:uiPriority w:val="99"/>
    <w:rsid w:val="009073FD"/>
    <w:rPr>
      <w:rFonts w:ascii="Times New Roman" w:eastAsia="Times New Roman" w:hAnsi="Times New Roman" w:cs="Times New Roman"/>
      <w:sz w:val="20"/>
      <w:szCs w:val="20"/>
      <w:lang w:val="ru-RU" w:eastAsia="ru-RU"/>
    </w:rPr>
  </w:style>
  <w:style w:type="character" w:styleId="a6">
    <w:name w:val="Strong"/>
    <w:basedOn w:val="a0"/>
    <w:uiPriority w:val="22"/>
    <w:qFormat/>
    <w:rsid w:val="009073FD"/>
    <w:rPr>
      <w:b/>
      <w:bCs/>
    </w:rPr>
  </w:style>
  <w:style w:type="table" w:styleId="a7">
    <w:name w:val="Table Grid"/>
    <w:basedOn w:val="a1"/>
    <w:uiPriority w:val="59"/>
    <w:rsid w:val="009073FD"/>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9073FD"/>
    <w:pPr>
      <w:spacing w:before="100" w:beforeAutospacing="1" w:after="100" w:afterAutospacing="1"/>
    </w:pPr>
    <w:rPr>
      <w:sz w:val="24"/>
      <w:szCs w:val="24"/>
    </w:rPr>
  </w:style>
  <w:style w:type="character" w:customStyle="1" w:styleId="rvts9">
    <w:name w:val="rvts9"/>
    <w:basedOn w:val="a0"/>
    <w:rsid w:val="00D62778"/>
  </w:style>
  <w:style w:type="paragraph" w:styleId="a9">
    <w:name w:val="Balloon Text"/>
    <w:basedOn w:val="a"/>
    <w:link w:val="aa"/>
    <w:uiPriority w:val="99"/>
    <w:semiHidden/>
    <w:unhideWhenUsed/>
    <w:rsid w:val="00E34679"/>
    <w:rPr>
      <w:rFonts w:ascii="Segoe UI" w:hAnsi="Segoe UI" w:cs="Segoe UI"/>
      <w:sz w:val="18"/>
      <w:szCs w:val="18"/>
    </w:rPr>
  </w:style>
  <w:style w:type="character" w:customStyle="1" w:styleId="aa">
    <w:name w:val="Текст у виносці Знак"/>
    <w:basedOn w:val="a0"/>
    <w:link w:val="a9"/>
    <w:uiPriority w:val="99"/>
    <w:semiHidden/>
    <w:rsid w:val="00E34679"/>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7139</Words>
  <Characters>4070</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dc:creator>
  <cp:keywords/>
  <dc:description/>
  <cp:lastModifiedBy>Бабійчук Оксана Миколаївна</cp:lastModifiedBy>
  <cp:revision>61</cp:revision>
  <cp:lastPrinted>2022-02-17T13:12:00Z</cp:lastPrinted>
  <dcterms:created xsi:type="dcterms:W3CDTF">2023-04-20T12:14:00Z</dcterms:created>
  <dcterms:modified xsi:type="dcterms:W3CDTF">2023-04-25T06:31:00Z</dcterms:modified>
</cp:coreProperties>
</file>