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4A086" w14:textId="2EC02C84" w:rsidR="00AC39F4" w:rsidRPr="00561235" w:rsidRDefault="00F152B9" w:rsidP="00AC39F4">
      <w:pPr>
        <w:jc w:val="center"/>
        <w:rPr>
          <w:rFonts w:eastAsia="MS Mincho" w:cs="Times New Roman"/>
          <w:b/>
          <w:sz w:val="28"/>
          <w:szCs w:val="28"/>
          <w:lang w:val="uk-UA" w:eastAsia="ja-JP"/>
        </w:rPr>
      </w:pPr>
      <w:r>
        <w:rPr>
          <w:rFonts w:eastAsia="MS Mincho" w:cs="Times New Roman"/>
          <w:b/>
          <w:sz w:val="28"/>
          <w:szCs w:val="28"/>
          <w:lang w:val="uk-UA" w:eastAsia="ja-JP"/>
        </w:rPr>
        <w:t xml:space="preserve"> </w:t>
      </w:r>
      <w:r w:rsidR="00AC39F4" w:rsidRPr="00561235">
        <w:rPr>
          <w:rFonts w:eastAsia="MS Mincho" w:cs="Times New Roman"/>
          <w:b/>
          <w:sz w:val="28"/>
          <w:szCs w:val="28"/>
          <w:lang w:val="uk-UA" w:eastAsia="ja-JP"/>
        </w:rPr>
        <w:t>АНАЛІЗ РЕГУЛЯТОРНОГО ВПЛИВУ</w:t>
      </w:r>
    </w:p>
    <w:p w14:paraId="3DEF2C1E" w14:textId="77777777" w:rsidR="0014794F" w:rsidRPr="00561235" w:rsidRDefault="00AC39F4" w:rsidP="0014794F">
      <w:pPr>
        <w:jc w:val="center"/>
        <w:rPr>
          <w:rFonts w:eastAsia="MS Mincho" w:cs="Times New Roman"/>
          <w:b/>
          <w:sz w:val="28"/>
          <w:szCs w:val="28"/>
          <w:lang w:val="uk-UA" w:eastAsia="ja-JP"/>
        </w:rPr>
      </w:pPr>
      <w:r w:rsidRPr="00561235">
        <w:rPr>
          <w:rFonts w:eastAsia="MS Mincho" w:cs="Times New Roman"/>
          <w:b/>
          <w:sz w:val="28"/>
          <w:szCs w:val="28"/>
          <w:lang w:val="uk-UA" w:eastAsia="ja-JP"/>
        </w:rPr>
        <w:t xml:space="preserve">до </w:t>
      </w:r>
      <w:r w:rsidR="00FC48D1" w:rsidRPr="00561235">
        <w:rPr>
          <w:rFonts w:eastAsia="MS Mincho" w:cs="Times New Roman"/>
          <w:b/>
          <w:sz w:val="28"/>
          <w:szCs w:val="28"/>
          <w:lang w:val="uk-UA" w:eastAsia="ja-JP"/>
        </w:rPr>
        <w:t xml:space="preserve">проєкту </w:t>
      </w:r>
      <w:r w:rsidR="0014794F" w:rsidRPr="00561235">
        <w:rPr>
          <w:rFonts w:eastAsia="MS Mincho" w:cs="Times New Roman"/>
          <w:b/>
          <w:sz w:val="28"/>
          <w:szCs w:val="28"/>
          <w:lang w:val="uk-UA" w:eastAsia="ja-JP"/>
        </w:rPr>
        <w:t>постанови Кабінету Міністрів України</w:t>
      </w:r>
    </w:p>
    <w:p w14:paraId="1B7C42E8" w14:textId="77777777" w:rsidR="00AC39F4" w:rsidRPr="00561235" w:rsidRDefault="0014794F" w:rsidP="0014794F">
      <w:pPr>
        <w:jc w:val="center"/>
        <w:rPr>
          <w:rFonts w:eastAsia="MS Mincho" w:cs="Times New Roman"/>
          <w:b/>
          <w:sz w:val="28"/>
          <w:szCs w:val="28"/>
          <w:lang w:val="uk-UA" w:eastAsia="ja-JP"/>
        </w:rPr>
      </w:pPr>
      <w:r w:rsidRPr="00561235">
        <w:rPr>
          <w:rFonts w:eastAsia="MS Mincho" w:cs="Times New Roman"/>
          <w:b/>
          <w:sz w:val="28"/>
          <w:szCs w:val="28"/>
          <w:lang w:val="uk-UA" w:eastAsia="ja-JP"/>
        </w:rPr>
        <w:t>«</w:t>
      </w:r>
      <w:r w:rsidR="009D4349" w:rsidRPr="00561235">
        <w:rPr>
          <w:rFonts w:eastAsia="MS Mincho" w:cs="Times New Roman"/>
          <w:b/>
          <w:sz w:val="28"/>
          <w:szCs w:val="28"/>
          <w:lang w:val="uk-UA" w:eastAsia="ja-JP"/>
        </w:rPr>
        <w:t>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561235">
        <w:rPr>
          <w:rFonts w:eastAsia="MS Mincho" w:cs="Times New Roman"/>
          <w:b/>
          <w:sz w:val="28"/>
          <w:szCs w:val="28"/>
          <w:lang w:val="uk-UA" w:eastAsia="ja-JP"/>
        </w:rPr>
        <w:t>»</w:t>
      </w:r>
    </w:p>
    <w:p w14:paraId="091F871D" w14:textId="77777777" w:rsidR="00145EA7" w:rsidRPr="00561235" w:rsidRDefault="00145EA7" w:rsidP="000F133B">
      <w:pPr>
        <w:jc w:val="center"/>
        <w:rPr>
          <w:rFonts w:eastAsia="MS Mincho" w:cs="Times New Roman"/>
          <w:b/>
          <w:sz w:val="28"/>
          <w:szCs w:val="28"/>
          <w:lang w:val="uk-UA" w:eastAsia="ja-JP"/>
        </w:rPr>
      </w:pPr>
    </w:p>
    <w:p w14:paraId="198F2C4B" w14:textId="77777777" w:rsidR="00AC39F4" w:rsidRPr="00561235"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 Визначення проблеми</w:t>
      </w:r>
    </w:p>
    <w:p w14:paraId="6B9111E3" w14:textId="0D222C16" w:rsidR="009C4228" w:rsidRDefault="0050588F" w:rsidP="0050588F">
      <w:pPr>
        <w:ind w:firstLine="708"/>
        <w:jc w:val="both"/>
        <w:rPr>
          <w:rFonts w:eastAsia="MS Mincho" w:cs="Times New Roman"/>
          <w:sz w:val="28"/>
          <w:szCs w:val="28"/>
          <w:lang w:val="uk-UA" w:eastAsia="ja-JP"/>
        </w:rPr>
      </w:pPr>
      <w:r w:rsidRPr="00561235">
        <w:rPr>
          <w:rFonts w:eastAsia="MS Mincho" w:cs="Times New Roman"/>
          <w:i/>
          <w:sz w:val="28"/>
          <w:szCs w:val="28"/>
          <w:lang w:val="uk-UA" w:eastAsia="ja-JP"/>
        </w:rPr>
        <w:t>Проблема</w:t>
      </w:r>
      <w:r w:rsidR="00F956DA" w:rsidRPr="00561235">
        <w:rPr>
          <w:rFonts w:eastAsia="MS Mincho" w:cs="Times New Roman"/>
          <w:i/>
          <w:sz w:val="28"/>
          <w:szCs w:val="28"/>
          <w:lang w:val="uk-UA" w:eastAsia="ja-JP"/>
        </w:rPr>
        <w:t xml:space="preserve">: </w:t>
      </w:r>
      <w:r w:rsidR="00AF49D1" w:rsidRPr="00561235">
        <w:rPr>
          <w:rFonts w:eastAsia="MS Mincho" w:cs="Times New Roman"/>
          <w:sz w:val="28"/>
          <w:szCs w:val="28"/>
          <w:lang w:val="uk-UA" w:eastAsia="ja-JP"/>
        </w:rPr>
        <w:t>відсутність в законодавстві України затверджених ліцензійних умов до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9C4228">
        <w:rPr>
          <w:rFonts w:eastAsia="MS Mincho" w:cs="Times New Roman"/>
          <w:sz w:val="28"/>
          <w:szCs w:val="28"/>
          <w:lang w:val="uk-UA" w:eastAsia="ja-JP"/>
        </w:rPr>
        <w:t>.</w:t>
      </w:r>
    </w:p>
    <w:p w14:paraId="1B854E2E" w14:textId="1000B185" w:rsidR="00FC2458" w:rsidRPr="00561235" w:rsidRDefault="0050588F" w:rsidP="00C55970">
      <w:pPr>
        <w:ind w:firstLine="708"/>
        <w:jc w:val="both"/>
        <w:rPr>
          <w:rFonts w:eastAsia="MS Mincho" w:cs="Times New Roman"/>
          <w:sz w:val="28"/>
          <w:szCs w:val="28"/>
          <w:lang w:val="uk-UA" w:eastAsia="ja-JP"/>
        </w:rPr>
      </w:pPr>
      <w:r w:rsidRPr="00561235">
        <w:rPr>
          <w:rFonts w:eastAsia="MS Mincho" w:cs="Times New Roman"/>
          <w:i/>
          <w:sz w:val="28"/>
          <w:szCs w:val="28"/>
          <w:lang w:val="uk-UA" w:eastAsia="ja-JP"/>
        </w:rPr>
        <w:t>Ціль:</w:t>
      </w:r>
      <w:r w:rsidRPr="00561235">
        <w:rPr>
          <w:rFonts w:eastAsia="MS Mincho" w:cs="Times New Roman"/>
          <w:sz w:val="28"/>
          <w:szCs w:val="28"/>
          <w:lang w:val="uk-UA" w:eastAsia="ja-JP"/>
        </w:rPr>
        <w:t xml:space="preserve"> </w:t>
      </w:r>
      <w:r w:rsidR="009C4228">
        <w:rPr>
          <w:rFonts w:eastAsia="MS Mincho" w:cs="Times New Roman"/>
          <w:sz w:val="28"/>
          <w:szCs w:val="28"/>
          <w:lang w:val="uk-UA" w:eastAsia="ja-JP"/>
        </w:rPr>
        <w:t>вирішення проблематики</w:t>
      </w:r>
      <w:r w:rsidRPr="00561235">
        <w:rPr>
          <w:rFonts w:eastAsia="MS Mincho" w:cs="Times New Roman"/>
          <w:sz w:val="28"/>
          <w:szCs w:val="28"/>
          <w:lang w:val="uk-UA" w:eastAsia="ja-JP"/>
        </w:rPr>
        <w:t xml:space="preserve"> у спосіб, який передбачає наявність мінімальних ризиків</w:t>
      </w:r>
      <w:r w:rsidR="00C55970" w:rsidRPr="00561235">
        <w:rPr>
          <w:rFonts w:eastAsia="MS Mincho" w:cs="Times New Roman"/>
          <w:sz w:val="28"/>
          <w:szCs w:val="28"/>
          <w:lang w:val="uk-UA" w:eastAsia="ja-JP"/>
        </w:rPr>
        <w:t xml:space="preserve">, </w:t>
      </w:r>
      <w:r w:rsidR="00AF49D1">
        <w:rPr>
          <w:rFonts w:eastAsia="MS Mincho" w:cs="Times New Roman"/>
          <w:sz w:val="28"/>
          <w:szCs w:val="28"/>
          <w:lang w:val="uk-UA" w:eastAsia="ja-JP"/>
        </w:rPr>
        <w:t>та</w:t>
      </w:r>
      <w:r w:rsidR="00C55970" w:rsidRPr="00561235">
        <w:rPr>
          <w:rFonts w:eastAsia="MS Mincho" w:cs="Times New Roman"/>
          <w:sz w:val="28"/>
          <w:szCs w:val="28"/>
          <w:lang w:val="uk-UA" w:eastAsia="ja-JP"/>
        </w:rPr>
        <w:t xml:space="preserve"> імплементація Директиви </w:t>
      </w:r>
      <w:r w:rsidR="00C55970" w:rsidRPr="00561235">
        <w:rPr>
          <w:rFonts w:eastAsia="MS Mincho" w:cs="Times New Roman"/>
          <w:sz w:val="28"/>
          <w:szCs w:val="28"/>
          <w:lang w:val="uk-UA" w:eastAsia="ja-JP"/>
        </w:rPr>
        <w:br/>
        <w:t>№ 2002/98/ЄС Європейського Парламенту та Ради від 27 січня 2003 року, що встановлює стандарти якості та безпеки забору, тестування, обробки, зберігання та розповсюдження крові людини та її компонентів, а також вносить зміни до Директиви № 2001/83/ЄС (далі – Директива № 2002/98/ЄС)</w:t>
      </w:r>
      <w:r w:rsidR="00AC5367" w:rsidRPr="00561235">
        <w:rPr>
          <w:rFonts w:eastAsia="MS Mincho" w:cs="Times New Roman"/>
          <w:sz w:val="28"/>
          <w:szCs w:val="28"/>
          <w:lang w:val="uk-UA" w:eastAsia="ja-JP"/>
        </w:rPr>
        <w:t xml:space="preserve"> </w:t>
      </w:r>
      <w:r w:rsidR="00C55970" w:rsidRPr="00561235">
        <w:rPr>
          <w:rFonts w:eastAsia="MS Mincho" w:cs="Times New Roman"/>
          <w:sz w:val="28"/>
          <w:szCs w:val="28"/>
          <w:lang w:val="uk-UA" w:eastAsia="ja-JP"/>
        </w:rPr>
        <w:t>у національне законодавство</w:t>
      </w:r>
      <w:r w:rsidRPr="00561235">
        <w:rPr>
          <w:rFonts w:eastAsia="MS Mincho" w:cs="Times New Roman"/>
          <w:sz w:val="28"/>
          <w:szCs w:val="28"/>
          <w:lang w:val="uk-UA" w:eastAsia="ja-JP"/>
        </w:rPr>
        <w:t>.</w:t>
      </w:r>
      <w:r w:rsidR="00C679FC" w:rsidRPr="00561235">
        <w:rPr>
          <w:rFonts w:eastAsia="MS Mincho" w:cs="Times New Roman"/>
          <w:sz w:val="28"/>
          <w:szCs w:val="28"/>
          <w:lang w:val="uk-UA" w:eastAsia="ja-JP"/>
        </w:rPr>
        <w:t xml:space="preserve"> </w:t>
      </w:r>
    </w:p>
    <w:p w14:paraId="6415003E" w14:textId="0457FFC2" w:rsidR="00E93CFA" w:rsidRPr="00561235" w:rsidRDefault="00A7713B" w:rsidP="005F6501">
      <w:pPr>
        <w:ind w:firstLine="708"/>
        <w:jc w:val="both"/>
        <w:rPr>
          <w:rFonts w:eastAsia="Times New Roman" w:cs="Times New Roman"/>
          <w:sz w:val="28"/>
          <w:szCs w:val="28"/>
          <w:lang w:val="uk-UA" w:eastAsia="ru-RU"/>
        </w:rPr>
      </w:pPr>
      <w:r w:rsidRPr="00561235">
        <w:rPr>
          <w:rFonts w:eastAsia="Times New Roman" w:cs="Times New Roman"/>
          <w:sz w:val="28"/>
          <w:szCs w:val="28"/>
          <w:lang w:val="uk-UA" w:eastAsia="ru-RU"/>
        </w:rPr>
        <w:t>На сьогодні</w:t>
      </w:r>
      <w:r w:rsidR="00AF49D1">
        <w:rPr>
          <w:rFonts w:eastAsia="Times New Roman" w:cs="Times New Roman"/>
          <w:sz w:val="28"/>
          <w:szCs w:val="28"/>
          <w:lang w:val="uk-UA" w:eastAsia="ru-RU"/>
        </w:rPr>
        <w:t>,</w:t>
      </w:r>
      <w:r w:rsidRPr="00561235">
        <w:rPr>
          <w:rFonts w:eastAsia="Times New Roman" w:cs="Times New Roman"/>
          <w:sz w:val="28"/>
          <w:szCs w:val="28"/>
          <w:lang w:val="uk-UA" w:eastAsia="ru-RU"/>
        </w:rPr>
        <w:t xml:space="preserve"> </w:t>
      </w:r>
      <w:r w:rsidR="00E93CFA" w:rsidRPr="00561235">
        <w:rPr>
          <w:rFonts w:eastAsia="Times New Roman" w:cs="Times New Roman"/>
          <w:sz w:val="28"/>
          <w:szCs w:val="28"/>
          <w:lang w:val="uk-UA" w:eastAsia="ru-RU"/>
        </w:rPr>
        <w:t>субֹ’єкти системи крові здійснюють діяльність на підставі ліцензії на медичну практику. Проте</w:t>
      </w:r>
      <w:r w:rsidR="00AF49D1">
        <w:rPr>
          <w:rFonts w:eastAsia="Times New Roman" w:cs="Times New Roman"/>
          <w:sz w:val="28"/>
          <w:szCs w:val="28"/>
          <w:lang w:val="uk-UA" w:eastAsia="ru-RU"/>
        </w:rPr>
        <w:t>,</w:t>
      </w:r>
      <w:r w:rsidR="00E93CFA" w:rsidRPr="00561235">
        <w:rPr>
          <w:rFonts w:eastAsia="Times New Roman" w:cs="Times New Roman"/>
          <w:sz w:val="28"/>
          <w:szCs w:val="28"/>
          <w:lang w:val="uk-UA" w:eastAsia="ru-RU"/>
        </w:rPr>
        <w:t xml:space="preserve"> така ліцензія поширюється на всіх юридичних осіб незалежно від їх організаційно-правової форми та фізичних осіб - підприємців, які провадять господарську діяльність з медичної практики, та не включає в себе особливості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w:t>
      </w:r>
    </w:p>
    <w:p w14:paraId="14B739F2" w14:textId="77777777" w:rsidR="00E93CFA" w:rsidRPr="00561235" w:rsidRDefault="00E93CFA" w:rsidP="005F6501">
      <w:pPr>
        <w:ind w:firstLine="708"/>
        <w:jc w:val="both"/>
        <w:rPr>
          <w:rFonts w:eastAsia="Times New Roman" w:cs="Times New Roman"/>
          <w:sz w:val="28"/>
          <w:szCs w:val="28"/>
          <w:lang w:val="uk-UA" w:eastAsia="ru-RU"/>
        </w:rPr>
      </w:pPr>
      <w:r w:rsidRPr="00561235">
        <w:rPr>
          <w:rFonts w:eastAsia="Times New Roman" w:cs="Times New Roman"/>
          <w:sz w:val="28"/>
          <w:szCs w:val="28"/>
          <w:lang w:val="uk-UA" w:eastAsia="ru-RU"/>
        </w:rPr>
        <w:t>Разом з тим, відповідно до статті 9 Закону України «Про безпеку та якість донорської крові та компонентів крові» та постанови Кабінету Міністрів України від 23 грудня 2021 року № 1378 «Про визначення уповноваженого органу у сфері донорства крові та компонентів крові, функціонування системи крові та внесення змін до деяких постанов Кабінету Міністрів України» Держлікслужба є Уповноваженим органом у сфері донорства крові та компонентів крові, функціонування системи крові, основними функціями якого є ліцензування господарської діяльності суб’єктів системи крові із 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p>
    <w:p w14:paraId="5436B036" w14:textId="77777777" w:rsidR="00E93CFA" w:rsidRPr="00561235" w:rsidRDefault="00E93CFA" w:rsidP="00E93CFA">
      <w:pPr>
        <w:ind w:firstLine="708"/>
        <w:jc w:val="both"/>
        <w:rPr>
          <w:rFonts w:eastAsia="Times New Roman" w:cs="Times New Roman"/>
          <w:sz w:val="28"/>
          <w:szCs w:val="28"/>
          <w:lang w:val="uk-UA" w:eastAsia="ru-RU"/>
        </w:rPr>
      </w:pPr>
      <w:r w:rsidRPr="00561235">
        <w:rPr>
          <w:rFonts w:eastAsia="Times New Roman" w:cs="Times New Roman"/>
          <w:sz w:val="28"/>
          <w:szCs w:val="28"/>
          <w:lang w:val="uk-UA" w:eastAsia="ru-RU"/>
        </w:rPr>
        <w:t>З метою належного ліцензування зазначеної діяльності відповідно до вимог положень Директив ЄС ро</w:t>
      </w:r>
      <w:r w:rsidR="00FB5ADD">
        <w:rPr>
          <w:rFonts w:eastAsia="Times New Roman" w:cs="Times New Roman"/>
          <w:sz w:val="28"/>
          <w:szCs w:val="28"/>
          <w:lang w:val="uk-UA" w:eastAsia="ru-RU"/>
        </w:rPr>
        <w:t>зро</w:t>
      </w:r>
      <w:r w:rsidRPr="00561235">
        <w:rPr>
          <w:rFonts w:eastAsia="Times New Roman" w:cs="Times New Roman"/>
          <w:sz w:val="28"/>
          <w:szCs w:val="28"/>
          <w:lang w:val="uk-UA" w:eastAsia="ru-RU"/>
        </w:rPr>
        <w:t xml:space="preserve">блено проєкт постанови Кабінету Міністрів України «Про затвердження Ліцензійних умов провадження господарської діяльності із заготівлі та тестування донорської крові та </w:t>
      </w:r>
      <w:r w:rsidRPr="00561235">
        <w:rPr>
          <w:rFonts w:eastAsia="Times New Roman" w:cs="Times New Roman"/>
          <w:sz w:val="28"/>
          <w:szCs w:val="28"/>
          <w:lang w:val="uk-UA" w:eastAsia="ru-RU"/>
        </w:rPr>
        <w:lastRenderedPageBreak/>
        <w:t>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345F96" w:rsidRPr="00561235">
        <w:rPr>
          <w:rFonts w:eastAsia="Times New Roman" w:cs="Times New Roman"/>
          <w:sz w:val="28"/>
          <w:szCs w:val="28"/>
          <w:lang w:val="uk-UA" w:eastAsia="ru-RU"/>
        </w:rPr>
        <w:t xml:space="preserve"> (далі - проєкт</w:t>
      </w:r>
      <w:r w:rsidRPr="00561235">
        <w:rPr>
          <w:rFonts w:eastAsia="Times New Roman" w:cs="Times New Roman"/>
          <w:sz w:val="28"/>
          <w:szCs w:val="28"/>
          <w:lang w:val="uk-UA" w:eastAsia="ru-RU"/>
        </w:rPr>
        <w:t xml:space="preserve"> постанови КМУ</w:t>
      </w:r>
      <w:r w:rsidR="00345F96" w:rsidRPr="00561235">
        <w:rPr>
          <w:rFonts w:eastAsia="Times New Roman" w:cs="Times New Roman"/>
          <w:sz w:val="28"/>
          <w:szCs w:val="28"/>
          <w:lang w:val="uk-UA" w:eastAsia="ru-RU"/>
        </w:rPr>
        <w:t>)</w:t>
      </w:r>
      <w:r w:rsidRPr="00561235">
        <w:rPr>
          <w:rFonts w:eastAsia="Times New Roman" w:cs="Times New Roman"/>
          <w:sz w:val="28"/>
          <w:szCs w:val="28"/>
          <w:lang w:val="uk-UA" w:eastAsia="ru-RU"/>
        </w:rPr>
        <w:t>.</w:t>
      </w:r>
    </w:p>
    <w:p w14:paraId="5CAAD3D0" w14:textId="177F0B0B" w:rsidR="00EF63B2" w:rsidRPr="00561235" w:rsidRDefault="00EF63B2" w:rsidP="00EF63B2">
      <w:pPr>
        <w:ind w:firstLine="708"/>
        <w:jc w:val="both"/>
        <w:rPr>
          <w:rFonts w:eastAsia="Times New Roman" w:cs="Times New Roman"/>
          <w:sz w:val="28"/>
          <w:szCs w:val="28"/>
          <w:lang w:val="uk-UA" w:eastAsia="ru-RU"/>
        </w:rPr>
      </w:pPr>
      <w:r w:rsidRPr="00561235">
        <w:rPr>
          <w:rFonts w:eastAsia="Times New Roman" w:cs="Times New Roman"/>
          <w:sz w:val="28"/>
          <w:szCs w:val="28"/>
          <w:lang w:val="uk-UA" w:eastAsia="ru-RU"/>
        </w:rPr>
        <w:t>Про</w:t>
      </w:r>
      <w:r w:rsidR="00C21B3B">
        <w:rPr>
          <w:rFonts w:eastAsia="Times New Roman" w:cs="Times New Roman"/>
          <w:sz w:val="28"/>
          <w:szCs w:val="28"/>
          <w:lang w:val="uk-UA" w:eastAsia="ru-RU"/>
        </w:rPr>
        <w:t xml:space="preserve">єктом постанови КМУ передбачено </w:t>
      </w:r>
      <w:r w:rsidRPr="00561235">
        <w:rPr>
          <w:rFonts w:eastAsia="Times New Roman" w:cs="Times New Roman"/>
          <w:sz w:val="28"/>
          <w:szCs w:val="28"/>
          <w:lang w:val="uk-UA" w:eastAsia="ru-RU"/>
        </w:rPr>
        <w:t xml:space="preserve">затвердити вичерпний перелік вимог, обов’язкових для виконання ліцензіатом, а також вичерпний перелік документів, що додаються </w:t>
      </w:r>
      <w:r w:rsidR="00C21B3B">
        <w:rPr>
          <w:rFonts w:eastAsia="Times New Roman" w:cs="Times New Roman"/>
          <w:sz w:val="28"/>
          <w:szCs w:val="28"/>
          <w:lang w:val="uk-UA" w:eastAsia="ru-RU"/>
        </w:rPr>
        <w:t>до заяви про отримання ліцензії.</w:t>
      </w:r>
    </w:p>
    <w:p w14:paraId="50DE3028" w14:textId="79AB6784" w:rsidR="00AC39F4" w:rsidRPr="00561235" w:rsidRDefault="00AC39F4" w:rsidP="00EF63B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Основні групи на які проблема справляє вплив: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992"/>
        <w:gridCol w:w="850"/>
      </w:tblGrid>
      <w:tr w:rsidR="00AC39F4" w:rsidRPr="00561235" w14:paraId="6B275700" w14:textId="77777777" w:rsidTr="00317FE1">
        <w:tc>
          <w:tcPr>
            <w:tcW w:w="7797" w:type="dxa"/>
          </w:tcPr>
          <w:p w14:paraId="76EA51CF"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Групи (підгрупи)</w:t>
            </w:r>
          </w:p>
        </w:tc>
        <w:tc>
          <w:tcPr>
            <w:tcW w:w="992" w:type="dxa"/>
          </w:tcPr>
          <w:p w14:paraId="165165E4"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Так</w:t>
            </w:r>
          </w:p>
        </w:tc>
        <w:tc>
          <w:tcPr>
            <w:tcW w:w="850" w:type="dxa"/>
          </w:tcPr>
          <w:p w14:paraId="4BBEA0B0"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Ні</w:t>
            </w:r>
          </w:p>
        </w:tc>
      </w:tr>
      <w:tr w:rsidR="00AC39F4" w:rsidRPr="00561235" w14:paraId="2DFAF467" w14:textId="77777777" w:rsidTr="00317FE1">
        <w:tc>
          <w:tcPr>
            <w:tcW w:w="7797" w:type="dxa"/>
          </w:tcPr>
          <w:p w14:paraId="5F419DC0"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Громадяни</w:t>
            </w:r>
          </w:p>
        </w:tc>
        <w:tc>
          <w:tcPr>
            <w:tcW w:w="992" w:type="dxa"/>
          </w:tcPr>
          <w:p w14:paraId="734DA73D" w14:textId="77777777" w:rsidR="00AC39F4" w:rsidRPr="00561235" w:rsidRDefault="00AC39F4" w:rsidP="00597BAE">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0515BCDC" w14:textId="3D52B1B8" w:rsidR="00AC39F4" w:rsidRPr="00561235" w:rsidRDefault="00AC39F4" w:rsidP="00597BAE">
            <w:pPr>
              <w:jc w:val="center"/>
              <w:rPr>
                <w:rFonts w:eastAsia="MS Mincho" w:cs="Times New Roman"/>
                <w:sz w:val="28"/>
                <w:szCs w:val="28"/>
                <w:lang w:val="uk-UA" w:eastAsia="ja-JP"/>
              </w:rPr>
            </w:pPr>
          </w:p>
        </w:tc>
      </w:tr>
      <w:tr w:rsidR="00AC39F4" w:rsidRPr="00561235" w14:paraId="4A60AC36" w14:textId="77777777" w:rsidTr="00317FE1">
        <w:tc>
          <w:tcPr>
            <w:tcW w:w="7797" w:type="dxa"/>
          </w:tcPr>
          <w:p w14:paraId="0F7EDAE7"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Держава</w:t>
            </w:r>
          </w:p>
        </w:tc>
        <w:tc>
          <w:tcPr>
            <w:tcW w:w="992" w:type="dxa"/>
          </w:tcPr>
          <w:p w14:paraId="10A08E56" w14:textId="77777777" w:rsidR="00AC39F4" w:rsidRPr="00561235" w:rsidRDefault="00AC39F4" w:rsidP="00597BAE">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7A81387A" w14:textId="2878B830" w:rsidR="00AC39F4" w:rsidRPr="00561235" w:rsidRDefault="00AC39F4" w:rsidP="00597BAE">
            <w:pPr>
              <w:jc w:val="center"/>
              <w:rPr>
                <w:rFonts w:eastAsia="MS Mincho" w:cs="Times New Roman"/>
                <w:sz w:val="28"/>
                <w:szCs w:val="28"/>
                <w:lang w:val="uk-UA" w:eastAsia="ja-JP"/>
              </w:rPr>
            </w:pPr>
          </w:p>
        </w:tc>
      </w:tr>
      <w:tr w:rsidR="00A12970" w:rsidRPr="00561235" w14:paraId="2AE2939B" w14:textId="77777777" w:rsidTr="00317FE1">
        <w:trPr>
          <w:trHeight w:val="285"/>
        </w:trPr>
        <w:tc>
          <w:tcPr>
            <w:tcW w:w="7797" w:type="dxa"/>
          </w:tcPr>
          <w:p w14:paraId="79BB7240" w14:textId="77777777" w:rsidR="00A12970" w:rsidRPr="00561235" w:rsidRDefault="00A12970" w:rsidP="000A2199">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Суб’єкти господарювання </w:t>
            </w:r>
          </w:p>
        </w:tc>
        <w:tc>
          <w:tcPr>
            <w:tcW w:w="992" w:type="dxa"/>
          </w:tcPr>
          <w:p w14:paraId="271AEAE7" w14:textId="77777777" w:rsidR="00A12970" w:rsidRPr="00561235" w:rsidRDefault="00A12970" w:rsidP="00597BAE">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4EB257E4" w14:textId="3A3ECE4C" w:rsidR="00A12970" w:rsidRPr="00561235" w:rsidRDefault="00A12970" w:rsidP="00597BAE">
            <w:pPr>
              <w:jc w:val="center"/>
              <w:rPr>
                <w:rFonts w:eastAsia="MS Mincho" w:cs="Times New Roman"/>
                <w:sz w:val="28"/>
                <w:szCs w:val="28"/>
                <w:lang w:val="uk-UA" w:eastAsia="ja-JP"/>
              </w:rPr>
            </w:pPr>
          </w:p>
        </w:tc>
      </w:tr>
      <w:tr w:rsidR="00A12970" w:rsidRPr="00561235" w14:paraId="794F03F7" w14:textId="77777777" w:rsidTr="00317FE1">
        <w:trPr>
          <w:trHeight w:val="675"/>
        </w:trPr>
        <w:tc>
          <w:tcPr>
            <w:tcW w:w="7797" w:type="dxa"/>
          </w:tcPr>
          <w:p w14:paraId="5145699D" w14:textId="77777777" w:rsidR="00A12970" w:rsidRPr="00561235" w:rsidRDefault="000A2199"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у</w:t>
            </w:r>
            <w:r w:rsidR="00A12970" w:rsidRPr="00561235">
              <w:rPr>
                <w:rFonts w:eastAsia="MS Mincho" w:cs="Times New Roman"/>
                <w:sz w:val="28"/>
                <w:szCs w:val="28"/>
                <w:lang w:val="uk-UA" w:eastAsia="ja-JP"/>
              </w:rPr>
              <w:t xml:space="preserve"> тому числі</w:t>
            </w:r>
            <w:r w:rsidR="00036F6E" w:rsidRPr="00561235">
              <w:rPr>
                <w:rFonts w:eastAsia="MS Mincho" w:cs="Times New Roman"/>
                <w:sz w:val="28"/>
                <w:szCs w:val="28"/>
                <w:lang w:val="uk-UA" w:eastAsia="ja-JP"/>
              </w:rPr>
              <w:t xml:space="preserve"> суб’єкти малого підприємництва</w:t>
            </w:r>
          </w:p>
        </w:tc>
        <w:tc>
          <w:tcPr>
            <w:tcW w:w="992" w:type="dxa"/>
          </w:tcPr>
          <w:p w14:paraId="6EF190BC" w14:textId="7362FFD7" w:rsidR="00A12970" w:rsidRPr="00561235" w:rsidRDefault="00A12970" w:rsidP="00597BAE">
            <w:pPr>
              <w:jc w:val="center"/>
              <w:rPr>
                <w:rFonts w:eastAsia="MS Mincho" w:cs="Times New Roman"/>
                <w:sz w:val="28"/>
                <w:szCs w:val="28"/>
                <w:lang w:val="uk-UA" w:eastAsia="ja-JP"/>
              </w:rPr>
            </w:pPr>
          </w:p>
        </w:tc>
        <w:tc>
          <w:tcPr>
            <w:tcW w:w="850" w:type="dxa"/>
          </w:tcPr>
          <w:p w14:paraId="444A814B" w14:textId="0C88B3B6" w:rsidR="00A12970" w:rsidRPr="00561235" w:rsidRDefault="00597BAE" w:rsidP="00597BAE">
            <w:pPr>
              <w:jc w:val="center"/>
              <w:rPr>
                <w:rFonts w:eastAsia="MS Mincho" w:cs="Times New Roman"/>
                <w:sz w:val="28"/>
                <w:szCs w:val="28"/>
                <w:lang w:val="uk-UA" w:eastAsia="ja-JP"/>
              </w:rPr>
            </w:pPr>
            <w:r w:rsidRPr="00D25529">
              <w:rPr>
                <w:rFonts w:eastAsia="MS Mincho" w:cs="Times New Roman"/>
                <w:sz w:val="28"/>
                <w:szCs w:val="28"/>
                <w:lang w:val="uk-UA" w:eastAsia="ja-JP"/>
              </w:rPr>
              <w:t>-</w:t>
            </w:r>
          </w:p>
        </w:tc>
      </w:tr>
    </w:tbl>
    <w:p w14:paraId="6758263F" w14:textId="77777777" w:rsidR="00AC39F4" w:rsidRPr="00561235" w:rsidRDefault="00AC39F4" w:rsidP="00AC39F4">
      <w:pPr>
        <w:spacing w:before="240"/>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Врегулювання зазначених проблемних питань не може бути здійснено за допомогою:</w:t>
      </w:r>
    </w:p>
    <w:p w14:paraId="3BC0211E"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ринкових механізмів, оскільки такі питання регулюються </w:t>
      </w:r>
      <w:r w:rsidR="00E617F5" w:rsidRPr="00561235">
        <w:rPr>
          <w:rFonts w:eastAsia="MS Mincho" w:cs="Times New Roman"/>
          <w:sz w:val="28"/>
          <w:szCs w:val="28"/>
          <w:lang w:val="uk-UA" w:eastAsia="ja-JP"/>
        </w:rPr>
        <w:t>лише</w:t>
      </w:r>
      <w:r w:rsidRPr="00561235">
        <w:rPr>
          <w:rFonts w:eastAsia="MS Mincho" w:cs="Times New Roman"/>
          <w:sz w:val="28"/>
          <w:szCs w:val="28"/>
          <w:lang w:val="uk-UA" w:eastAsia="ja-JP"/>
        </w:rPr>
        <w:t xml:space="preserve"> нормативно-правовими актами;</w:t>
      </w:r>
    </w:p>
    <w:p w14:paraId="54C35AC2"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діючих регуляторних актів, оскільки законодавством</w:t>
      </w:r>
      <w:r w:rsidR="007F139C" w:rsidRPr="00561235">
        <w:rPr>
          <w:rFonts w:eastAsia="MS Mincho" w:cs="Times New Roman"/>
          <w:sz w:val="28"/>
          <w:szCs w:val="28"/>
          <w:lang w:val="uk-UA" w:eastAsia="ja-JP"/>
        </w:rPr>
        <w:t xml:space="preserve"> порушені питання не вирішені</w:t>
      </w:r>
      <w:r w:rsidRPr="00561235">
        <w:rPr>
          <w:rFonts w:eastAsia="MS Mincho" w:cs="Times New Roman"/>
          <w:sz w:val="28"/>
          <w:szCs w:val="28"/>
          <w:lang w:val="uk-UA" w:eastAsia="ja-JP"/>
        </w:rPr>
        <w:t xml:space="preserve">. </w:t>
      </w:r>
    </w:p>
    <w:p w14:paraId="657D9CAA" w14:textId="77777777" w:rsidR="00AC39F4" w:rsidRPr="00561235" w:rsidRDefault="00AC39F4" w:rsidP="00AC39F4">
      <w:pPr>
        <w:jc w:val="both"/>
        <w:rPr>
          <w:rFonts w:eastAsia="MS Mincho" w:cs="Times New Roman"/>
          <w:sz w:val="28"/>
          <w:szCs w:val="28"/>
          <w:lang w:val="uk-UA" w:eastAsia="ja-JP"/>
        </w:rPr>
      </w:pPr>
    </w:p>
    <w:p w14:paraId="1EF01DF2" w14:textId="77777777" w:rsidR="00AC39F4" w:rsidRPr="00561235" w:rsidRDefault="00AC39F4" w:rsidP="00145EA7">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ІІ. Цілі державного регулювання</w:t>
      </w:r>
    </w:p>
    <w:p w14:paraId="7CB98DE0" w14:textId="235D82C7" w:rsidR="00AC39F4" w:rsidRPr="00561235" w:rsidRDefault="00AC39F4" w:rsidP="00956708">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проєкту </w:t>
      </w:r>
      <w:r w:rsidR="00972992" w:rsidRPr="00561235">
        <w:rPr>
          <w:rFonts w:eastAsia="MS Mincho" w:cs="Times New Roman"/>
          <w:sz w:val="28"/>
          <w:szCs w:val="28"/>
          <w:lang w:val="uk-UA" w:eastAsia="ja-JP"/>
        </w:rPr>
        <w:t>постанови КМУ</w:t>
      </w:r>
      <w:r w:rsidR="00764374" w:rsidRPr="00561235">
        <w:rPr>
          <w:rFonts w:eastAsia="MS Mincho" w:cs="Times New Roman"/>
          <w:sz w:val="28"/>
          <w:szCs w:val="28"/>
          <w:lang w:val="uk-UA" w:eastAsia="ja-JP"/>
        </w:rPr>
        <w:t xml:space="preserve"> </w:t>
      </w:r>
      <w:r w:rsidR="004E56F0" w:rsidRPr="00561235">
        <w:rPr>
          <w:rFonts w:eastAsia="MS Mincho" w:cs="Times New Roman"/>
          <w:sz w:val="28"/>
          <w:szCs w:val="28"/>
          <w:lang w:val="uk-UA" w:eastAsia="ja-JP"/>
        </w:rPr>
        <w:t>усуне наявну юридичну прогалину в частині відсутності норм законодавства</w:t>
      </w:r>
      <w:r w:rsidR="00FB70BE" w:rsidRPr="00561235">
        <w:rPr>
          <w:rFonts w:eastAsia="MS Mincho" w:cs="Times New Roman"/>
          <w:sz w:val="28"/>
          <w:szCs w:val="28"/>
          <w:lang w:val="uk-UA" w:eastAsia="ja-JP"/>
        </w:rPr>
        <w:t>, що регулюють</w:t>
      </w:r>
      <w:r w:rsidR="00317FE1">
        <w:rPr>
          <w:rFonts w:eastAsia="MS Mincho" w:cs="Times New Roman"/>
          <w:sz w:val="28"/>
          <w:szCs w:val="28"/>
          <w:lang w:val="uk-UA" w:eastAsia="ja-JP"/>
        </w:rPr>
        <w:t xml:space="preserve"> питання </w:t>
      </w:r>
      <w:r w:rsidR="00C9046D" w:rsidRPr="00561235">
        <w:rPr>
          <w:rFonts w:eastAsia="MS Mincho" w:cs="Times New Roman"/>
          <w:sz w:val="28"/>
          <w:szCs w:val="28"/>
          <w:lang w:val="uk-UA" w:eastAsia="ja-JP"/>
        </w:rPr>
        <w:t xml:space="preserve"> </w:t>
      </w:r>
      <w:r w:rsidR="00972992" w:rsidRPr="00561235">
        <w:rPr>
          <w:rFonts w:eastAsia="MS Mincho" w:cs="Times New Roman"/>
          <w:sz w:val="28"/>
          <w:szCs w:val="28"/>
          <w:lang w:val="uk-UA" w:eastAsia="ja-JP"/>
        </w:rPr>
        <w:t>ліцензування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w:t>
      </w:r>
      <w:r w:rsidR="00956708" w:rsidRPr="00561235">
        <w:rPr>
          <w:rFonts w:eastAsia="MS Mincho" w:cs="Times New Roman"/>
          <w:sz w:val="28"/>
          <w:szCs w:val="28"/>
          <w:lang w:val="uk-UA" w:eastAsia="ja-JP"/>
        </w:rPr>
        <w:t>.</w:t>
      </w:r>
    </w:p>
    <w:p w14:paraId="7584B6B8"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Основними цілями державного регулювання є: </w:t>
      </w:r>
    </w:p>
    <w:p w14:paraId="7F62A3DB" w14:textId="2CA47614" w:rsidR="00956708" w:rsidRPr="00561235" w:rsidRDefault="00AC39F4" w:rsidP="00764374">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764374" w:rsidRPr="00561235">
        <w:rPr>
          <w:rFonts w:eastAsia="MS Mincho" w:cs="Times New Roman"/>
          <w:sz w:val="28"/>
          <w:szCs w:val="28"/>
          <w:lang w:val="uk-UA" w:eastAsia="ja-JP"/>
        </w:rPr>
        <w:t>забезпечення закріплених Конституцією України, Законом України «Основи законодавства України про охорону здоров</w:t>
      </w:r>
      <w:r w:rsidR="00275E27">
        <w:rPr>
          <w:rFonts w:eastAsia="MS Mincho" w:cs="Times New Roman"/>
          <w:sz w:val="28"/>
          <w:szCs w:val="28"/>
          <w:lang w:val="uk-UA" w:eastAsia="ja-JP"/>
        </w:rPr>
        <w:t>’</w:t>
      </w:r>
      <w:r w:rsidR="00764374" w:rsidRPr="00561235">
        <w:rPr>
          <w:rFonts w:eastAsia="MS Mincho" w:cs="Times New Roman"/>
          <w:sz w:val="28"/>
          <w:szCs w:val="28"/>
          <w:lang w:val="uk-UA" w:eastAsia="ja-JP"/>
        </w:rPr>
        <w:t xml:space="preserve">я» </w:t>
      </w:r>
      <w:r w:rsidR="006B5D64" w:rsidRPr="00561235">
        <w:rPr>
          <w:rFonts w:eastAsia="MS Mincho" w:cs="Times New Roman"/>
          <w:sz w:val="28"/>
          <w:szCs w:val="28"/>
          <w:lang w:val="uk-UA" w:eastAsia="ja-JP"/>
        </w:rPr>
        <w:t xml:space="preserve">та іншими актами </w:t>
      </w:r>
      <w:r w:rsidR="00275E27">
        <w:rPr>
          <w:rFonts w:eastAsia="MS Mincho" w:cs="Times New Roman"/>
          <w:sz w:val="28"/>
          <w:szCs w:val="28"/>
          <w:lang w:val="uk-UA" w:eastAsia="ja-JP"/>
        </w:rPr>
        <w:t>прав громадян на охорону здоров’</w:t>
      </w:r>
      <w:r w:rsidR="00764374" w:rsidRPr="00561235">
        <w:rPr>
          <w:rFonts w:eastAsia="MS Mincho" w:cs="Times New Roman"/>
          <w:sz w:val="28"/>
          <w:szCs w:val="28"/>
          <w:lang w:val="uk-UA" w:eastAsia="ja-JP"/>
        </w:rPr>
        <w:t xml:space="preserve">я, </w:t>
      </w:r>
      <w:r w:rsidR="006B5D64" w:rsidRPr="00561235">
        <w:rPr>
          <w:rFonts w:eastAsia="MS Mincho" w:cs="Times New Roman"/>
          <w:sz w:val="28"/>
          <w:szCs w:val="28"/>
          <w:lang w:val="uk-UA" w:eastAsia="ja-JP"/>
        </w:rPr>
        <w:t xml:space="preserve">що передбачає, зокрема </w:t>
      </w:r>
      <w:r w:rsidR="00563B7E" w:rsidRPr="00561235">
        <w:rPr>
          <w:rFonts w:eastAsia="MS Mincho" w:cs="Times New Roman"/>
          <w:sz w:val="28"/>
          <w:szCs w:val="28"/>
          <w:lang w:val="uk-UA" w:eastAsia="ja-JP"/>
        </w:rPr>
        <w:t xml:space="preserve">забезпечення </w:t>
      </w:r>
      <w:r w:rsidR="006E78DE" w:rsidRPr="00561235">
        <w:rPr>
          <w:rFonts w:eastAsia="MS Mincho" w:cs="Times New Roman"/>
          <w:sz w:val="28"/>
          <w:szCs w:val="28"/>
          <w:lang w:val="uk-UA" w:eastAsia="ja-JP"/>
        </w:rPr>
        <w:t>реалізації</w:t>
      </w:r>
      <w:r w:rsidR="00563B7E" w:rsidRPr="00561235">
        <w:rPr>
          <w:rFonts w:eastAsia="MS Mincho" w:cs="Times New Roman"/>
          <w:sz w:val="28"/>
          <w:szCs w:val="28"/>
          <w:lang w:val="uk-UA" w:eastAsia="ja-JP"/>
        </w:rPr>
        <w:t xml:space="preserve"> принципу орієнтації на сучасні стандарти здоров’я, </w:t>
      </w:r>
      <w:r w:rsidR="006E78DE" w:rsidRPr="00561235">
        <w:rPr>
          <w:rFonts w:eastAsia="MS Mincho" w:cs="Times New Roman"/>
          <w:sz w:val="28"/>
          <w:szCs w:val="28"/>
          <w:lang w:val="uk-UA" w:eastAsia="ja-JP"/>
        </w:rPr>
        <w:t>впровадження здобутків світового</w:t>
      </w:r>
      <w:r w:rsidR="00275E27">
        <w:rPr>
          <w:rFonts w:eastAsia="MS Mincho" w:cs="Times New Roman"/>
          <w:sz w:val="28"/>
          <w:szCs w:val="28"/>
          <w:lang w:val="uk-UA" w:eastAsia="ja-JP"/>
        </w:rPr>
        <w:t xml:space="preserve"> досвіду в сфері охорони здоров’</w:t>
      </w:r>
      <w:r w:rsidR="006E78DE" w:rsidRPr="00561235">
        <w:rPr>
          <w:rFonts w:eastAsia="MS Mincho" w:cs="Times New Roman"/>
          <w:sz w:val="28"/>
          <w:szCs w:val="28"/>
          <w:lang w:val="uk-UA" w:eastAsia="ja-JP"/>
        </w:rPr>
        <w:t xml:space="preserve">я, </w:t>
      </w:r>
      <w:r w:rsidR="0049370B" w:rsidRPr="00561235">
        <w:rPr>
          <w:rFonts w:eastAsia="MS Mincho" w:cs="Times New Roman"/>
          <w:sz w:val="28"/>
          <w:szCs w:val="28"/>
          <w:lang w:val="uk-UA" w:eastAsia="ja-JP"/>
        </w:rPr>
        <w:t>право на кваліфіковану медичну допомогу тощо</w:t>
      </w:r>
      <w:r w:rsidR="00956708" w:rsidRPr="00561235">
        <w:rPr>
          <w:rFonts w:eastAsia="MS Mincho" w:cs="Times New Roman"/>
          <w:sz w:val="28"/>
          <w:szCs w:val="28"/>
          <w:lang w:val="uk-UA" w:eastAsia="ja-JP"/>
        </w:rPr>
        <w:t>;</w:t>
      </w:r>
    </w:p>
    <w:p w14:paraId="063501DF" w14:textId="77777777" w:rsidR="00956708" w:rsidRPr="00561235" w:rsidRDefault="00956708" w:rsidP="00956708">
      <w:pPr>
        <w:jc w:val="both"/>
        <w:rPr>
          <w:rFonts w:eastAsia="MS Mincho" w:cs="Times New Roman"/>
          <w:sz w:val="28"/>
          <w:szCs w:val="28"/>
          <w:lang w:val="uk-UA" w:eastAsia="ja-JP"/>
        </w:rPr>
      </w:pPr>
      <w:r w:rsidRPr="00561235">
        <w:rPr>
          <w:rFonts w:eastAsia="MS Mincho" w:cs="Times New Roman"/>
          <w:sz w:val="28"/>
          <w:szCs w:val="28"/>
          <w:lang w:val="uk-UA" w:eastAsia="ja-JP"/>
        </w:rPr>
        <w:tab/>
        <w:t>здійснення ефективного державного контролю</w:t>
      </w:r>
      <w:r w:rsidR="006A140E" w:rsidRPr="00561235">
        <w:rPr>
          <w:rFonts w:eastAsia="MS Mincho" w:cs="Times New Roman"/>
          <w:sz w:val="28"/>
          <w:szCs w:val="28"/>
          <w:lang w:val="uk-UA" w:eastAsia="ja-JP"/>
        </w:rPr>
        <w:t>,</w:t>
      </w:r>
      <w:r w:rsidR="00CC0F94" w:rsidRPr="00561235">
        <w:rPr>
          <w:rFonts w:eastAsia="MS Mincho" w:cs="Times New Roman"/>
          <w:sz w:val="28"/>
          <w:szCs w:val="28"/>
          <w:lang w:val="uk-UA" w:eastAsia="ja-JP"/>
        </w:rPr>
        <w:t xml:space="preserve"> встановлених законом</w:t>
      </w:r>
      <w:r w:rsidR="006A140E" w:rsidRPr="00561235">
        <w:rPr>
          <w:rFonts w:eastAsia="MS Mincho" w:cs="Times New Roman"/>
          <w:sz w:val="28"/>
          <w:szCs w:val="28"/>
          <w:lang w:val="uk-UA" w:eastAsia="ja-JP"/>
        </w:rPr>
        <w:t>,</w:t>
      </w:r>
      <w:r w:rsidR="00CC0F94" w:rsidRPr="00561235">
        <w:rPr>
          <w:rFonts w:eastAsia="MS Mincho" w:cs="Times New Roman"/>
          <w:sz w:val="28"/>
          <w:szCs w:val="28"/>
          <w:lang w:val="uk-UA" w:eastAsia="ja-JP"/>
        </w:rPr>
        <w:t xml:space="preserve"> засад функціонування системи крові;</w:t>
      </w:r>
    </w:p>
    <w:p w14:paraId="3A957E7C" w14:textId="77777777" w:rsidR="00835726" w:rsidRPr="00561235" w:rsidRDefault="00835726" w:rsidP="00764374">
      <w:pPr>
        <w:jc w:val="both"/>
        <w:rPr>
          <w:rFonts w:eastAsia="MS Mincho" w:cs="Times New Roman"/>
          <w:sz w:val="28"/>
          <w:szCs w:val="28"/>
          <w:lang w:val="uk-UA" w:eastAsia="ja-JP"/>
        </w:rPr>
      </w:pPr>
      <w:r w:rsidRPr="00561235">
        <w:rPr>
          <w:rFonts w:eastAsia="MS Mincho" w:cs="Times New Roman"/>
          <w:sz w:val="28"/>
          <w:szCs w:val="28"/>
          <w:lang w:val="uk-UA" w:eastAsia="ja-JP"/>
        </w:rPr>
        <w:tab/>
        <w:t xml:space="preserve">додержання </w:t>
      </w:r>
      <w:r w:rsidR="00CC0F94" w:rsidRPr="00561235">
        <w:rPr>
          <w:rFonts w:eastAsia="MS Mincho" w:cs="Times New Roman"/>
          <w:sz w:val="28"/>
          <w:szCs w:val="28"/>
          <w:lang w:val="uk-UA" w:eastAsia="ja-JP"/>
        </w:rPr>
        <w:t xml:space="preserve">суб’єктами системи крові </w:t>
      </w:r>
      <w:r w:rsidR="00263140" w:rsidRPr="00561235">
        <w:rPr>
          <w:rFonts w:eastAsia="MS Mincho" w:cs="Times New Roman"/>
          <w:sz w:val="28"/>
          <w:szCs w:val="28"/>
          <w:lang w:val="uk-UA" w:eastAsia="ja-JP"/>
        </w:rPr>
        <w:t>ліцензійних вимог до провадження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w:t>
      </w:r>
      <w:r w:rsidRPr="00561235">
        <w:rPr>
          <w:rFonts w:eastAsia="MS Mincho" w:cs="Times New Roman"/>
          <w:sz w:val="28"/>
          <w:szCs w:val="28"/>
          <w:lang w:val="uk-UA" w:eastAsia="ja-JP"/>
        </w:rPr>
        <w:t>;</w:t>
      </w:r>
    </w:p>
    <w:p w14:paraId="142236E9" w14:textId="77777777" w:rsidR="00605867" w:rsidRPr="00561235" w:rsidRDefault="00605867"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A50FAE" w:rsidRPr="00561235">
        <w:rPr>
          <w:rFonts w:eastAsia="MS Mincho" w:cs="Times New Roman"/>
          <w:sz w:val="28"/>
          <w:szCs w:val="28"/>
          <w:lang w:val="uk-UA" w:eastAsia="ja-JP"/>
        </w:rPr>
        <w:t>виконання норм Закону України «Про безпеку та якість донорської крові та компонентів крові»</w:t>
      </w:r>
      <w:r w:rsidR="00206ECF" w:rsidRPr="00561235">
        <w:rPr>
          <w:rFonts w:eastAsia="MS Mincho" w:cs="Times New Roman"/>
          <w:sz w:val="28"/>
          <w:szCs w:val="28"/>
          <w:lang w:val="uk-UA" w:eastAsia="ja-JP"/>
        </w:rPr>
        <w:t xml:space="preserve"> (далі – Закон України)</w:t>
      </w:r>
      <w:r w:rsidR="00B108B6" w:rsidRPr="00561235">
        <w:rPr>
          <w:rFonts w:eastAsia="MS Mincho" w:cs="Times New Roman"/>
          <w:sz w:val="28"/>
          <w:szCs w:val="28"/>
          <w:lang w:val="uk-UA" w:eastAsia="ja-JP"/>
        </w:rPr>
        <w:t>;</w:t>
      </w:r>
    </w:p>
    <w:p w14:paraId="7FA156A4" w14:textId="77777777" w:rsidR="002A021B" w:rsidRPr="00561235" w:rsidRDefault="002A021B"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t xml:space="preserve">утворення механізму здійснення ліцензування господарської діяльності суб’єктів системи крові із заготівлі і тестування донорської крові та </w:t>
      </w:r>
      <w:r w:rsidRPr="00561235">
        <w:rPr>
          <w:rFonts w:eastAsia="MS Mincho" w:cs="Times New Roman"/>
          <w:sz w:val="28"/>
          <w:szCs w:val="28"/>
          <w:lang w:val="uk-UA" w:eastAsia="ja-JP"/>
        </w:rPr>
        <w:lastRenderedPageBreak/>
        <w:t>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p>
    <w:p w14:paraId="6B85D526" w14:textId="77777777" w:rsidR="002A021B" w:rsidRPr="00561235" w:rsidRDefault="00B108B6"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t>можливість Уповноваженому органу у сфері донорства крові та компонентів крові, функціонування системи крові (далі – Уповноважений орган)</w:t>
      </w:r>
      <w:r w:rsidR="002A021B" w:rsidRPr="00561235">
        <w:rPr>
          <w:rFonts w:eastAsia="MS Mincho" w:cs="Times New Roman"/>
          <w:sz w:val="28"/>
          <w:szCs w:val="28"/>
          <w:lang w:val="uk-UA" w:eastAsia="ja-JP"/>
        </w:rPr>
        <w:t xml:space="preserve"> безпосередньо здійснювати ліцензування суб’єктів системи крові;</w:t>
      </w:r>
    </w:p>
    <w:p w14:paraId="084F1183" w14:textId="77777777" w:rsidR="002A021B" w:rsidRPr="00561235" w:rsidRDefault="002A021B"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t>встановлення вимог до ліцензіата, а також до закладів охорони здоров’я, що надають послуги з трансфузії компонентів донорської крові.</w:t>
      </w:r>
    </w:p>
    <w:p w14:paraId="5C5F880F" w14:textId="77777777" w:rsidR="00DD6E88" w:rsidRPr="00561235" w:rsidRDefault="00DD6E88" w:rsidP="00DD6E88">
      <w:pPr>
        <w:jc w:val="both"/>
        <w:rPr>
          <w:rFonts w:eastAsia="MS Mincho" w:cs="Times New Roman"/>
          <w:b/>
          <w:sz w:val="28"/>
          <w:szCs w:val="28"/>
          <w:lang w:val="uk-UA" w:eastAsia="ja-JP"/>
        </w:rPr>
      </w:pPr>
    </w:p>
    <w:p w14:paraId="57F38D80" w14:textId="77777777" w:rsidR="00AC39F4" w:rsidRPr="00561235"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ІІІ. Визначення та оцінка альтернативних способів досягнення цілей</w:t>
      </w:r>
    </w:p>
    <w:p w14:paraId="3588507A" w14:textId="77777777" w:rsidR="00AC39F4" w:rsidRPr="00561235" w:rsidRDefault="00AC39F4" w:rsidP="008A71F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567"/>
        <w:contextualSpacing/>
        <w:jc w:val="both"/>
        <w:rPr>
          <w:rFonts w:eastAsia="MS Mincho" w:cs="Times New Roman"/>
          <w:b/>
          <w:sz w:val="28"/>
          <w:szCs w:val="28"/>
          <w:lang w:val="uk-UA" w:eastAsia="ja-JP"/>
        </w:rPr>
      </w:pPr>
      <w:r w:rsidRPr="00561235">
        <w:rPr>
          <w:rFonts w:eastAsia="MS Mincho" w:cs="Times New Roman"/>
          <w:b/>
          <w:sz w:val="28"/>
          <w:szCs w:val="28"/>
          <w:lang w:val="uk-UA" w:eastAsia="ja-JP"/>
        </w:rPr>
        <w:t>Визначення альтернативних способів</w:t>
      </w:r>
    </w:p>
    <w:p w14:paraId="49841E27" w14:textId="77777777" w:rsidR="00AC39F4" w:rsidRPr="00561235" w:rsidRDefault="00AC39F4" w:rsidP="00AC39F4">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567"/>
        <w:contextualSpacing/>
        <w:jc w:val="both"/>
        <w:rPr>
          <w:rFonts w:eastAsia="MS Mincho" w:cs="Times New Roman"/>
          <w:sz w:val="28"/>
          <w:szCs w:val="28"/>
          <w:lang w:val="uk-UA" w:eastAsia="ja-JP"/>
        </w:rPr>
      </w:pPr>
      <w:r w:rsidRPr="00561235">
        <w:rPr>
          <w:rFonts w:eastAsia="MS Mincho" w:cs="Times New Roman"/>
          <w:sz w:val="28"/>
          <w:szCs w:val="28"/>
          <w:lang w:val="uk-UA" w:eastAsia="ja-JP"/>
        </w:rPr>
        <w:t xml:space="preserve">Під час підготовки проєкту </w:t>
      </w:r>
      <w:r w:rsidR="004317A1" w:rsidRPr="00561235">
        <w:rPr>
          <w:rFonts w:eastAsia="MS Mincho" w:cs="Times New Roman"/>
          <w:sz w:val="28"/>
          <w:szCs w:val="28"/>
          <w:lang w:val="uk-UA" w:eastAsia="ja-JP"/>
        </w:rPr>
        <w:t>наказу</w:t>
      </w:r>
      <w:r w:rsidR="00302E87"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було опрацьовано два альтернативні способи досягнення вищезазначених цілей:</w:t>
      </w:r>
    </w:p>
    <w:p w14:paraId="6C85A318" w14:textId="77777777" w:rsidR="00AC39F4" w:rsidRPr="00561235" w:rsidRDefault="00AC39F4" w:rsidP="00AC39F4">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567"/>
        <w:contextualSpacing/>
        <w:jc w:val="both"/>
        <w:rPr>
          <w:rFonts w:eastAsia="MS Mincho" w:cs="Times New Roman"/>
          <w:sz w:val="28"/>
          <w:szCs w:val="28"/>
          <w:lang w:val="uk-UA" w:eastAsia="ja-JP"/>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95"/>
      </w:tblGrid>
      <w:tr w:rsidR="00AC39F4" w:rsidRPr="00561235" w14:paraId="1D54E164" w14:textId="77777777" w:rsidTr="00DC0D0F">
        <w:tc>
          <w:tcPr>
            <w:tcW w:w="2835" w:type="dxa"/>
            <w:vAlign w:val="center"/>
          </w:tcPr>
          <w:p w14:paraId="5DCEC34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6795" w:type="dxa"/>
            <w:vAlign w:val="center"/>
          </w:tcPr>
          <w:p w14:paraId="6025986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Опис альтернативи</w:t>
            </w:r>
          </w:p>
        </w:tc>
      </w:tr>
      <w:tr w:rsidR="00AC39F4" w:rsidRPr="00473261" w14:paraId="4A624DDC" w14:textId="77777777" w:rsidTr="00DC0D0F">
        <w:tc>
          <w:tcPr>
            <w:tcW w:w="2835" w:type="dxa"/>
          </w:tcPr>
          <w:p w14:paraId="5C578CB9"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25BE756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6795" w:type="dxa"/>
          </w:tcPr>
          <w:p w14:paraId="16AB460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Не забезпечує досягнення цілей державного регулювання, передбачених у розділі ІІ </w:t>
            </w:r>
            <w:r w:rsidR="005A2E3C" w:rsidRPr="00561235">
              <w:rPr>
                <w:rFonts w:eastAsia="MS Mincho" w:cs="Times New Roman"/>
                <w:sz w:val="28"/>
                <w:szCs w:val="28"/>
                <w:lang w:val="uk-UA" w:eastAsia="ja-JP"/>
              </w:rPr>
              <w:t xml:space="preserve">цього </w:t>
            </w:r>
            <w:r w:rsidRPr="00561235">
              <w:rPr>
                <w:rFonts w:eastAsia="MS Mincho" w:cs="Times New Roman"/>
                <w:sz w:val="28"/>
                <w:szCs w:val="28"/>
                <w:lang w:val="uk-UA" w:eastAsia="ja-JP"/>
              </w:rPr>
              <w:t>аналізу.</w:t>
            </w:r>
          </w:p>
          <w:p w14:paraId="43AAC201" w14:textId="77777777" w:rsidR="00302E87" w:rsidRPr="00561235" w:rsidRDefault="00B32521" w:rsidP="00B32521">
            <w:pPr>
              <w:jc w:val="both"/>
              <w:rPr>
                <w:rFonts w:eastAsia="MS Mincho" w:cs="Times New Roman"/>
                <w:sz w:val="28"/>
                <w:szCs w:val="28"/>
                <w:lang w:val="uk-UA" w:eastAsia="ja-JP"/>
              </w:rPr>
            </w:pPr>
            <w:r w:rsidRPr="00561235">
              <w:rPr>
                <w:rFonts w:eastAsia="MS Mincho" w:cs="Times New Roman"/>
                <w:sz w:val="28"/>
                <w:szCs w:val="28"/>
                <w:lang w:val="uk-UA" w:eastAsia="ja-JP"/>
              </w:rPr>
              <w:t>Діючі нормативно-правові акти не регулюють питання</w:t>
            </w:r>
            <w:r w:rsidR="004317A1" w:rsidRPr="00561235">
              <w:rPr>
                <w:rFonts w:eastAsia="MS Mincho" w:cs="Times New Roman"/>
                <w:sz w:val="28"/>
                <w:szCs w:val="28"/>
                <w:lang w:val="uk-UA" w:eastAsia="ja-JP"/>
              </w:rPr>
              <w:t xml:space="preserve"> </w:t>
            </w:r>
            <w:r w:rsidR="008203E2" w:rsidRPr="00561235">
              <w:rPr>
                <w:rFonts w:eastAsia="MS Mincho" w:cs="Times New Roman"/>
                <w:sz w:val="28"/>
                <w:szCs w:val="28"/>
                <w:lang w:val="uk-UA" w:eastAsia="ja-JP"/>
              </w:rPr>
              <w:t>із 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r w:rsidRPr="00561235">
              <w:rPr>
                <w:rFonts w:eastAsia="MS Mincho" w:cs="Times New Roman"/>
                <w:sz w:val="28"/>
                <w:szCs w:val="28"/>
                <w:lang w:val="uk-UA" w:eastAsia="ja-JP"/>
              </w:rPr>
              <w:t xml:space="preserve">. </w:t>
            </w:r>
          </w:p>
          <w:p w14:paraId="08E16813" w14:textId="77777777" w:rsidR="00F5713B" w:rsidRPr="00561235" w:rsidRDefault="008203E2" w:rsidP="00B32521">
            <w:pPr>
              <w:jc w:val="both"/>
              <w:rPr>
                <w:rFonts w:eastAsia="MS Mincho" w:cs="Times New Roman"/>
                <w:sz w:val="28"/>
                <w:szCs w:val="28"/>
                <w:lang w:val="uk-UA" w:eastAsia="ja-JP"/>
              </w:rPr>
            </w:pPr>
            <w:r w:rsidRPr="00561235">
              <w:rPr>
                <w:rFonts w:eastAsia="MS Mincho" w:cs="Times New Roman"/>
                <w:sz w:val="28"/>
                <w:szCs w:val="28"/>
                <w:lang w:val="uk-UA" w:eastAsia="ja-JP"/>
              </w:rPr>
              <w:t>Ліцензування субֹ’єктів системи крові здійснюється на підставі ліцензії на медичну практику.</w:t>
            </w:r>
          </w:p>
        </w:tc>
      </w:tr>
      <w:tr w:rsidR="00AC39F4" w:rsidRPr="00473261" w14:paraId="033A23ED" w14:textId="77777777" w:rsidTr="00DC0D0F">
        <w:tc>
          <w:tcPr>
            <w:tcW w:w="2835" w:type="dxa"/>
          </w:tcPr>
          <w:p w14:paraId="3851CA2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34C56D8C" w14:textId="77777777" w:rsidR="00AC39F4"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r w:rsidR="00AC39F4" w:rsidRPr="00561235">
              <w:rPr>
                <w:rFonts w:eastAsia="MS Mincho" w:cs="Times New Roman"/>
                <w:sz w:val="28"/>
                <w:szCs w:val="28"/>
                <w:lang w:val="uk-UA" w:eastAsia="ja-JP"/>
              </w:rPr>
              <w:t xml:space="preserve">проєкт </w:t>
            </w:r>
            <w:r w:rsidR="0025444C" w:rsidRPr="00561235">
              <w:rPr>
                <w:rFonts w:eastAsia="MS Mincho" w:cs="Times New Roman"/>
                <w:sz w:val="28"/>
                <w:szCs w:val="28"/>
                <w:lang w:val="uk-UA" w:eastAsia="ja-JP"/>
              </w:rPr>
              <w:t>постанови КМУ</w:t>
            </w:r>
          </w:p>
        </w:tc>
        <w:tc>
          <w:tcPr>
            <w:tcW w:w="6795" w:type="dxa"/>
          </w:tcPr>
          <w:p w14:paraId="150867DB" w14:textId="77777777" w:rsidR="005606D1" w:rsidRPr="00561235" w:rsidRDefault="002D069C" w:rsidP="002D069C">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проєкту </w:t>
            </w:r>
            <w:r w:rsidR="00206ECF" w:rsidRPr="00561235">
              <w:rPr>
                <w:rFonts w:eastAsia="MS Mincho" w:cs="Times New Roman"/>
                <w:sz w:val="28"/>
                <w:szCs w:val="28"/>
                <w:lang w:val="uk-UA" w:eastAsia="ja-JP"/>
              </w:rPr>
              <w:t>постанови КМУ</w:t>
            </w:r>
            <w:r w:rsidR="007F47EC"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дозволить</w:t>
            </w:r>
            <w:r w:rsidR="005606D1" w:rsidRPr="00561235">
              <w:rPr>
                <w:rFonts w:eastAsia="MS Mincho" w:cs="Times New Roman"/>
                <w:sz w:val="28"/>
                <w:szCs w:val="28"/>
                <w:lang w:val="uk-UA" w:eastAsia="ja-JP"/>
              </w:rPr>
              <w:t>:</w:t>
            </w:r>
          </w:p>
          <w:p w14:paraId="7E8507C8" w14:textId="77777777" w:rsidR="005606D1" w:rsidRPr="00561235" w:rsidRDefault="003410FE" w:rsidP="002D069C">
            <w:pPr>
              <w:jc w:val="both"/>
              <w:rPr>
                <w:rFonts w:eastAsia="MS Mincho" w:cs="Times New Roman"/>
                <w:sz w:val="28"/>
                <w:szCs w:val="28"/>
                <w:lang w:val="uk-UA" w:eastAsia="ja-JP"/>
              </w:rPr>
            </w:pPr>
            <w:r w:rsidRPr="00561235">
              <w:rPr>
                <w:rFonts w:eastAsia="MS Mincho" w:cs="Times New Roman"/>
                <w:sz w:val="28"/>
                <w:szCs w:val="28"/>
                <w:lang w:val="uk-UA" w:eastAsia="ja-JP"/>
              </w:rPr>
              <w:t>виконати вимоги Закону України</w:t>
            </w:r>
            <w:r w:rsidR="005606D1" w:rsidRPr="00561235">
              <w:rPr>
                <w:rFonts w:eastAsia="MS Mincho" w:cs="Times New Roman"/>
                <w:sz w:val="28"/>
                <w:szCs w:val="28"/>
                <w:lang w:val="uk-UA" w:eastAsia="ja-JP"/>
              </w:rPr>
              <w:t>;</w:t>
            </w:r>
          </w:p>
          <w:p w14:paraId="508891F2" w14:textId="77777777" w:rsidR="003410FE" w:rsidRPr="00561235" w:rsidRDefault="005606D1" w:rsidP="002D069C">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забезпечить </w:t>
            </w:r>
            <w:r w:rsidR="003410FE" w:rsidRPr="00561235">
              <w:rPr>
                <w:rFonts w:eastAsia="MS Mincho" w:cs="Times New Roman"/>
                <w:sz w:val="28"/>
                <w:szCs w:val="28"/>
                <w:lang w:val="uk-UA" w:eastAsia="ja-JP"/>
              </w:rPr>
              <w:t xml:space="preserve">утворення механізму отримання ліцензії на </w:t>
            </w:r>
            <w:r w:rsidRPr="00561235">
              <w:rPr>
                <w:rFonts w:eastAsia="MS Mincho" w:cs="Times New Roman"/>
                <w:sz w:val="28"/>
                <w:szCs w:val="28"/>
                <w:lang w:val="uk-UA" w:eastAsia="ja-JP"/>
              </w:rPr>
              <w:t>провадження</w:t>
            </w:r>
            <w:r w:rsidR="003410FE" w:rsidRPr="00561235">
              <w:rPr>
                <w:rFonts w:eastAsia="MS Mincho" w:cs="Times New Roman"/>
                <w:sz w:val="28"/>
                <w:szCs w:val="28"/>
                <w:lang w:val="uk-UA" w:eastAsia="ja-JP"/>
              </w:rPr>
              <w:t xml:space="preserve"> господарської діяльності із 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r w:rsidR="0036494F" w:rsidRPr="00561235">
              <w:rPr>
                <w:rFonts w:eastAsia="MS Mincho" w:cs="Times New Roman"/>
                <w:sz w:val="28"/>
                <w:szCs w:val="28"/>
                <w:lang w:val="uk-UA" w:eastAsia="ja-JP"/>
              </w:rPr>
              <w:t>;</w:t>
            </w:r>
          </w:p>
          <w:p w14:paraId="2253C85C" w14:textId="77777777" w:rsidR="0006567B" w:rsidRPr="00561235" w:rsidRDefault="00F130AC" w:rsidP="002D069C">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забезпечить надання належної трансфузіологічної допомоги в закладах охорони здоров’я шляхом </w:t>
            </w:r>
            <w:r w:rsidR="0036494F" w:rsidRPr="00561235">
              <w:rPr>
                <w:rFonts w:eastAsia="MS Mincho" w:cs="Times New Roman"/>
                <w:sz w:val="28"/>
                <w:szCs w:val="28"/>
                <w:lang w:val="uk-UA" w:eastAsia="ja-JP"/>
              </w:rPr>
              <w:t>створення лікарняних банків крові для утримання необхідної кількості запасів донорської крові та компонентів крові</w:t>
            </w:r>
            <w:r w:rsidR="00135726" w:rsidRPr="00561235">
              <w:rPr>
                <w:rFonts w:eastAsia="MS Mincho" w:cs="Times New Roman"/>
                <w:sz w:val="28"/>
                <w:szCs w:val="28"/>
                <w:lang w:val="uk-UA" w:eastAsia="ja-JP"/>
              </w:rPr>
              <w:t>, а також з</w:t>
            </w:r>
            <w:r w:rsidR="0036494F" w:rsidRPr="00561235">
              <w:rPr>
                <w:rFonts w:eastAsia="MS Mincho" w:cs="Times New Roman"/>
                <w:sz w:val="28"/>
                <w:szCs w:val="28"/>
                <w:lang w:val="uk-UA" w:eastAsia="ja-JP"/>
              </w:rPr>
              <w:t>абезпечення чітких процедур ідентифікації донора крові та компонентів крові та реципієнта, вимог щодо гемонагляду.</w:t>
            </w:r>
          </w:p>
        </w:tc>
      </w:tr>
    </w:tbl>
    <w:p w14:paraId="6880FEE8" w14:textId="77777777" w:rsidR="00AC39F4" w:rsidRPr="00561235" w:rsidRDefault="00AC39F4" w:rsidP="00AC39F4">
      <w:pPr>
        <w:spacing w:after="240"/>
        <w:ind w:left="720"/>
        <w:contextualSpacing/>
        <w:rPr>
          <w:rFonts w:eastAsia="MS Mincho" w:cs="Times New Roman"/>
          <w:sz w:val="28"/>
          <w:szCs w:val="28"/>
          <w:lang w:val="uk-UA" w:eastAsia="ja-JP"/>
        </w:rPr>
      </w:pPr>
    </w:p>
    <w:p w14:paraId="37BFF2E2" w14:textId="77777777" w:rsidR="00AC39F4" w:rsidRPr="00561235" w:rsidRDefault="00AC39F4" w:rsidP="00AC39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eastAsia="MS Mincho" w:cs="Times New Roman"/>
          <w:b/>
          <w:sz w:val="28"/>
          <w:szCs w:val="28"/>
          <w:lang w:val="uk-UA" w:eastAsia="ja-JP"/>
        </w:rPr>
      </w:pPr>
      <w:r w:rsidRPr="00561235">
        <w:rPr>
          <w:rFonts w:eastAsia="MS Mincho" w:cs="Times New Roman"/>
          <w:b/>
          <w:sz w:val="28"/>
          <w:szCs w:val="28"/>
          <w:lang w:val="uk-UA" w:eastAsia="ja-JP"/>
        </w:rPr>
        <w:t>Оцінка вибраних альтернативних способів досягнення цілей</w:t>
      </w:r>
    </w:p>
    <w:p w14:paraId="59D5A875" w14:textId="77777777" w:rsidR="00AC39F4" w:rsidRPr="00561235" w:rsidRDefault="00AC39F4" w:rsidP="00AC39F4">
      <w:pPr>
        <w:spacing w:after="240"/>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інтересів держави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3818"/>
      </w:tblGrid>
      <w:tr w:rsidR="00AC39F4" w:rsidRPr="00561235" w14:paraId="7B2EAC8D" w14:textId="77777777" w:rsidTr="00EF215D">
        <w:tc>
          <w:tcPr>
            <w:tcW w:w="2410" w:type="dxa"/>
          </w:tcPr>
          <w:p w14:paraId="74AC80F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lastRenderedPageBreak/>
              <w:t>Вид альтернативи</w:t>
            </w:r>
          </w:p>
        </w:tc>
        <w:tc>
          <w:tcPr>
            <w:tcW w:w="3402" w:type="dxa"/>
          </w:tcPr>
          <w:p w14:paraId="18DC9C9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818" w:type="dxa"/>
          </w:tcPr>
          <w:p w14:paraId="626FEEF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473261" w14:paraId="7385B3B0" w14:textId="77777777" w:rsidTr="00EF215D">
        <w:tc>
          <w:tcPr>
            <w:tcW w:w="2410" w:type="dxa"/>
          </w:tcPr>
          <w:p w14:paraId="489E99F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0785F64C" w14:textId="77777777" w:rsidR="00AC39F4" w:rsidRPr="00561235" w:rsidRDefault="00AC73A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402" w:type="dxa"/>
          </w:tcPr>
          <w:p w14:paraId="3946795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Вигоди відсутні.</w:t>
            </w:r>
          </w:p>
          <w:p w14:paraId="5FAA774A" w14:textId="77777777" w:rsidR="00224A0D" w:rsidRPr="00561235" w:rsidRDefault="00224A0D" w:rsidP="00224A0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Відсутнє нормативне регулювання</w:t>
            </w:r>
          </w:p>
        </w:tc>
        <w:tc>
          <w:tcPr>
            <w:tcW w:w="3818" w:type="dxa"/>
          </w:tcPr>
          <w:p w14:paraId="29AF4CE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Витрати відсутні</w:t>
            </w:r>
          </w:p>
          <w:p w14:paraId="45269096" w14:textId="77777777" w:rsidR="003549A7" w:rsidRPr="00561235" w:rsidRDefault="003549A7" w:rsidP="003549A7">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Відсутність вимог до отримання ліцензії не дає можливості реалізувати повноваження Уповноваженого органу щодо видачі ліцензії, здійснення контролю за додержанням ліцензіатами вимог ліцензійних умов.</w:t>
            </w:r>
          </w:p>
        </w:tc>
      </w:tr>
      <w:tr w:rsidR="00AC39F4" w:rsidRPr="00473261" w14:paraId="43B176E4" w14:textId="77777777" w:rsidTr="00EF215D">
        <w:tc>
          <w:tcPr>
            <w:tcW w:w="2410" w:type="dxa"/>
          </w:tcPr>
          <w:p w14:paraId="6B4B6809"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46E32046" w14:textId="77777777" w:rsidR="00AC73AC"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r w:rsidR="00AC73AC" w:rsidRPr="00561235">
              <w:rPr>
                <w:rFonts w:eastAsia="MS Mincho" w:cs="Times New Roman"/>
                <w:sz w:val="28"/>
                <w:szCs w:val="28"/>
                <w:lang w:val="uk-UA" w:eastAsia="ja-JP"/>
              </w:rPr>
              <w:t xml:space="preserve">проєкт </w:t>
            </w:r>
            <w:r w:rsidR="003549A7" w:rsidRPr="00561235">
              <w:rPr>
                <w:rFonts w:eastAsia="MS Mincho" w:cs="Times New Roman"/>
                <w:sz w:val="28"/>
                <w:szCs w:val="28"/>
                <w:lang w:val="uk-UA" w:eastAsia="ja-JP"/>
              </w:rPr>
              <w:t>постанови КМУ</w:t>
            </w:r>
          </w:p>
        </w:tc>
        <w:tc>
          <w:tcPr>
            <w:tcW w:w="3402" w:type="dxa"/>
          </w:tcPr>
          <w:p w14:paraId="1259F2C7" w14:textId="77777777" w:rsidR="00073BC1" w:rsidRPr="00561235" w:rsidRDefault="00AC39F4" w:rsidP="002D750A">
            <w:pPr>
              <w:tabs>
                <w:tab w:val="left" w:pos="317"/>
              </w:tabs>
              <w:contextualSpacing/>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проєкту </w:t>
            </w:r>
            <w:r w:rsidR="00073BC1" w:rsidRPr="00561235">
              <w:rPr>
                <w:rFonts w:eastAsia="MS Mincho" w:cs="Times New Roman"/>
                <w:sz w:val="28"/>
                <w:szCs w:val="28"/>
                <w:lang w:val="uk-UA" w:eastAsia="ja-JP"/>
              </w:rPr>
              <w:t>постанови КМУ дозволить:</w:t>
            </w:r>
          </w:p>
          <w:p w14:paraId="1FC36B80" w14:textId="77777777" w:rsidR="002D750A" w:rsidRPr="00561235" w:rsidRDefault="00073BC1" w:rsidP="002D750A">
            <w:pPr>
              <w:tabs>
                <w:tab w:val="left" w:pos="317"/>
              </w:tabs>
              <w:contextualSpacing/>
              <w:jc w:val="both"/>
              <w:rPr>
                <w:rFonts w:eastAsia="MS Mincho" w:cs="Times New Roman"/>
                <w:sz w:val="28"/>
                <w:szCs w:val="28"/>
                <w:lang w:val="uk-UA" w:eastAsia="ja-JP"/>
              </w:rPr>
            </w:pPr>
            <w:r w:rsidRPr="00561235">
              <w:rPr>
                <w:rFonts w:eastAsia="MS Mincho" w:cs="Times New Roman"/>
                <w:sz w:val="28"/>
                <w:szCs w:val="28"/>
                <w:lang w:val="uk-UA" w:eastAsia="ja-JP"/>
              </w:rPr>
              <w:t>затвердити умови для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14:paraId="26FFD19D" w14:textId="77777777" w:rsidR="00B4560B" w:rsidRPr="00561235" w:rsidRDefault="00073BC1" w:rsidP="00B51B43">
            <w:pPr>
              <w:tabs>
                <w:tab w:val="left" w:pos="317"/>
              </w:tabs>
              <w:contextualSpacing/>
              <w:jc w:val="both"/>
              <w:rPr>
                <w:rFonts w:eastAsia="MS Mincho" w:cs="Times New Roman"/>
                <w:sz w:val="28"/>
                <w:szCs w:val="28"/>
                <w:lang w:val="uk-UA" w:eastAsia="ja-JP"/>
              </w:rPr>
            </w:pPr>
            <w:r w:rsidRPr="00561235">
              <w:rPr>
                <w:rFonts w:eastAsia="MS Mincho" w:cs="Times New Roman"/>
                <w:sz w:val="28"/>
                <w:szCs w:val="28"/>
                <w:lang w:val="uk-UA" w:eastAsia="ja-JP"/>
              </w:rPr>
              <w:t>забезпечить наявність лікарняного банку крові в тих закладах охорони здоров’я</w:t>
            </w:r>
            <w:r w:rsidR="00176116" w:rsidRPr="00561235">
              <w:rPr>
                <w:rFonts w:eastAsia="MS Mincho" w:cs="Times New Roman"/>
                <w:sz w:val="28"/>
                <w:szCs w:val="28"/>
                <w:lang w:val="uk-UA" w:eastAsia="ja-JP"/>
              </w:rPr>
              <w:t>, які надають послуги з трансфузії компонентів донорської крові.</w:t>
            </w:r>
          </w:p>
        </w:tc>
        <w:tc>
          <w:tcPr>
            <w:tcW w:w="3818" w:type="dxa"/>
          </w:tcPr>
          <w:p w14:paraId="3F192BC8" w14:textId="1EE4840A" w:rsidR="00AF49D1" w:rsidRPr="00AF49D1" w:rsidRDefault="00AF49D1" w:rsidP="0010409E">
            <w:pPr>
              <w:jc w:val="both"/>
              <w:rPr>
                <w:rFonts w:eastAsia="MS Mincho" w:cs="Times New Roman"/>
                <w:sz w:val="28"/>
                <w:szCs w:val="28"/>
                <w:lang w:val="uk-UA" w:eastAsia="ja-JP"/>
              </w:rPr>
            </w:pPr>
            <w:r w:rsidRPr="00AF49D1">
              <w:rPr>
                <w:rFonts w:eastAsia="Times New Roman" w:cs="Times New Roman"/>
                <w:sz w:val="28"/>
                <w:szCs w:val="28"/>
                <w:lang w:val="uk-UA" w:eastAsia="ru-RU"/>
              </w:rPr>
              <w:t>Для якісного впровадження відповідної норми, необхідно забезпечити підготовку (навчання) працівників Держлікслужби (інспекторів) з метою отримання ними необхідної кваліфікації для здійснення державного нагляду (контролю)</w:t>
            </w:r>
          </w:p>
        </w:tc>
      </w:tr>
    </w:tbl>
    <w:p w14:paraId="0A2ADD80" w14:textId="77777777" w:rsidR="005B1CB6" w:rsidRPr="00561235" w:rsidRDefault="005B1CB6" w:rsidP="00AC39F4">
      <w:pPr>
        <w:jc w:val="both"/>
        <w:rPr>
          <w:rFonts w:eastAsia="MS Mincho" w:cs="Times New Roman"/>
          <w:sz w:val="28"/>
          <w:szCs w:val="28"/>
          <w:lang w:val="uk-UA" w:eastAsia="ja-JP"/>
        </w:rPr>
      </w:pPr>
    </w:p>
    <w:p w14:paraId="298034B8" w14:textId="77777777" w:rsidR="005B0363" w:rsidRPr="00561235" w:rsidRDefault="005B0363" w:rsidP="00AC39F4">
      <w:pPr>
        <w:jc w:val="both"/>
        <w:rPr>
          <w:rFonts w:eastAsia="MS Mincho" w:cs="Times New Roman"/>
          <w:sz w:val="28"/>
          <w:szCs w:val="28"/>
          <w:lang w:val="uk-UA" w:eastAsia="ja-JP"/>
        </w:rPr>
      </w:pPr>
    </w:p>
    <w:p w14:paraId="367339AE" w14:textId="77777777" w:rsidR="00AC39F4" w:rsidRPr="00561235" w:rsidRDefault="00AC39F4" w:rsidP="00AC39F4">
      <w:pPr>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інтересів громадян</w:t>
      </w:r>
    </w:p>
    <w:tbl>
      <w:tblPr>
        <w:tblpPr w:leftFromText="180" w:rightFromText="180" w:vertAnchor="text" w:horzAnchor="margin" w:tblpXSpec="right" w:tblpY="29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3936"/>
      </w:tblGrid>
      <w:tr w:rsidR="00AC39F4" w:rsidRPr="00561235" w14:paraId="5C731007" w14:textId="77777777" w:rsidTr="00EF215D">
        <w:tc>
          <w:tcPr>
            <w:tcW w:w="2410" w:type="dxa"/>
          </w:tcPr>
          <w:p w14:paraId="7D78A2F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260" w:type="dxa"/>
          </w:tcPr>
          <w:p w14:paraId="18101CD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936" w:type="dxa"/>
          </w:tcPr>
          <w:p w14:paraId="3D2F58EB"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473261" w14:paraId="2A3F8678" w14:textId="77777777" w:rsidTr="00EF215D">
        <w:tc>
          <w:tcPr>
            <w:tcW w:w="2410" w:type="dxa"/>
          </w:tcPr>
          <w:p w14:paraId="453AC285"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7A454A52" w14:textId="77777777" w:rsidR="00AC39F4" w:rsidRPr="00561235" w:rsidRDefault="00C228F8"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260" w:type="dxa"/>
          </w:tcPr>
          <w:p w14:paraId="4F411C1B" w14:textId="77777777" w:rsidR="00AC39F4" w:rsidRPr="00561235" w:rsidRDefault="00AC39F4" w:rsidP="0010409E">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r w:rsidR="0010409E" w:rsidRPr="00561235">
              <w:rPr>
                <w:rFonts w:eastAsia="MS Mincho" w:cs="Times New Roman"/>
                <w:sz w:val="28"/>
                <w:szCs w:val="28"/>
                <w:lang w:val="uk-UA" w:eastAsia="ja-JP"/>
              </w:rPr>
              <w:t>, оскільки проблеми відповідно до розділу І цього аналізу, а також</w:t>
            </w:r>
            <w:r w:rsidR="0010409E" w:rsidRPr="00561235">
              <w:rPr>
                <w:lang w:val="uk-UA"/>
              </w:rPr>
              <w:t xml:space="preserve"> </w:t>
            </w:r>
            <w:r w:rsidR="0010409E" w:rsidRPr="00561235">
              <w:rPr>
                <w:rFonts w:eastAsia="MS Mincho" w:cs="Times New Roman"/>
                <w:sz w:val="28"/>
                <w:szCs w:val="28"/>
                <w:lang w:val="uk-UA" w:eastAsia="ja-JP"/>
              </w:rPr>
              <w:t xml:space="preserve">цілі державного регулювання, </w:t>
            </w:r>
            <w:r w:rsidR="0010409E" w:rsidRPr="00561235">
              <w:rPr>
                <w:rFonts w:eastAsia="MS Mincho" w:cs="Times New Roman"/>
                <w:sz w:val="28"/>
                <w:szCs w:val="28"/>
                <w:lang w:val="uk-UA" w:eastAsia="ja-JP"/>
              </w:rPr>
              <w:lastRenderedPageBreak/>
              <w:t>передбачених у розділі ІІ цього аналізу, залишаться не вирішеними.</w:t>
            </w:r>
          </w:p>
          <w:p w14:paraId="0FE01C71" w14:textId="77777777" w:rsidR="00FD0D90" w:rsidRPr="00561235" w:rsidRDefault="009E50C8" w:rsidP="00F84395">
            <w:pPr>
              <w:jc w:val="both"/>
              <w:rPr>
                <w:rFonts w:eastAsia="MS Mincho" w:cs="Times New Roman"/>
                <w:sz w:val="28"/>
                <w:szCs w:val="28"/>
                <w:lang w:val="uk-UA" w:eastAsia="ja-JP"/>
              </w:rPr>
            </w:pPr>
            <w:r w:rsidRPr="00561235">
              <w:rPr>
                <w:rFonts w:eastAsia="MS Mincho" w:cs="Times New Roman"/>
                <w:sz w:val="28"/>
                <w:szCs w:val="28"/>
                <w:lang w:val="uk-UA" w:eastAsia="ja-JP"/>
              </w:rPr>
              <w:t>Як наслідок</w:t>
            </w:r>
            <w:r w:rsidR="00F84395" w:rsidRPr="00561235">
              <w:rPr>
                <w:rFonts w:eastAsia="MS Mincho" w:cs="Times New Roman"/>
                <w:sz w:val="28"/>
                <w:szCs w:val="28"/>
                <w:lang w:val="uk-UA" w:eastAsia="ja-JP"/>
              </w:rPr>
              <w:t xml:space="preserve">, суб’єкти системи крові продовжать отримувати ліцензію на медичну практику, а Уповноважений орган не зможе належним чином здійснювати свої повноваження із видачі ліцензії із </w:t>
            </w:r>
            <w:r w:rsidR="00F84395" w:rsidRPr="00561235">
              <w:rPr>
                <w:lang w:val="uk-UA"/>
              </w:rPr>
              <w:t xml:space="preserve"> </w:t>
            </w:r>
            <w:r w:rsidR="00F84395" w:rsidRPr="00561235">
              <w:rPr>
                <w:rFonts w:eastAsia="MS Mincho" w:cs="Times New Roman"/>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оскільки не буде чітких вимог та умов для її отримання.</w:t>
            </w:r>
          </w:p>
        </w:tc>
        <w:tc>
          <w:tcPr>
            <w:tcW w:w="3936" w:type="dxa"/>
          </w:tcPr>
          <w:p w14:paraId="23AFCC5B" w14:textId="77777777" w:rsidR="00CB581C" w:rsidRPr="00561235" w:rsidRDefault="00D83BFF"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Реалізація не потребує додаткових матеріальних та інших витрат з боку громадян</w:t>
            </w:r>
          </w:p>
        </w:tc>
      </w:tr>
      <w:tr w:rsidR="00AC39F4" w:rsidRPr="00473261" w14:paraId="6E951F06" w14:textId="77777777" w:rsidTr="00EF215D">
        <w:tc>
          <w:tcPr>
            <w:tcW w:w="2410" w:type="dxa"/>
          </w:tcPr>
          <w:p w14:paraId="6216610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0F95A65C" w14:textId="77777777" w:rsidR="00C228F8"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Прийняти</w:t>
            </w:r>
            <w:r w:rsidR="00C228F8" w:rsidRPr="00561235">
              <w:rPr>
                <w:rFonts w:eastAsia="MS Mincho" w:cs="Times New Roman"/>
                <w:sz w:val="28"/>
                <w:szCs w:val="28"/>
                <w:lang w:val="uk-UA" w:eastAsia="ja-JP"/>
              </w:rPr>
              <w:t xml:space="preserve"> проєкт </w:t>
            </w:r>
            <w:r w:rsidR="00E22567" w:rsidRPr="00561235">
              <w:rPr>
                <w:rFonts w:eastAsia="MS Mincho" w:cs="Times New Roman"/>
                <w:sz w:val="28"/>
                <w:szCs w:val="28"/>
                <w:lang w:val="uk-UA" w:eastAsia="ja-JP"/>
              </w:rPr>
              <w:t>постанови КМУ</w:t>
            </w:r>
          </w:p>
        </w:tc>
        <w:tc>
          <w:tcPr>
            <w:tcW w:w="3260" w:type="dxa"/>
          </w:tcPr>
          <w:p w14:paraId="7B1BD635" w14:textId="77777777" w:rsidR="002F5F26" w:rsidRPr="00561235" w:rsidRDefault="00AC39F4" w:rsidP="002D381C">
            <w:pPr>
              <w:jc w:val="both"/>
              <w:rPr>
                <w:rFonts w:eastAsia="Times New Roman" w:cs="Times New Roman"/>
                <w:sz w:val="28"/>
                <w:szCs w:val="28"/>
                <w:shd w:val="clear" w:color="auto" w:fill="FFFFFF"/>
                <w:lang w:val="uk-UA" w:eastAsia="ru-RU"/>
              </w:rPr>
            </w:pPr>
            <w:r w:rsidRPr="00561235">
              <w:rPr>
                <w:rFonts w:eastAsia="Times New Roman" w:cs="Times New Roman"/>
                <w:sz w:val="28"/>
                <w:szCs w:val="28"/>
                <w:shd w:val="clear" w:color="auto" w:fill="FFFFFF"/>
                <w:lang w:val="uk-UA" w:eastAsia="ru-RU"/>
              </w:rPr>
              <w:t xml:space="preserve">Позитивний вплив на громадян завдяки </w:t>
            </w:r>
            <w:r w:rsidR="008A39A8" w:rsidRPr="00561235">
              <w:rPr>
                <w:lang w:val="uk-UA"/>
              </w:rPr>
              <w:t xml:space="preserve"> </w:t>
            </w:r>
            <w:r w:rsidR="005745E4" w:rsidRPr="00561235">
              <w:rPr>
                <w:rFonts w:eastAsia="Times New Roman" w:cs="Times New Roman"/>
                <w:sz w:val="28"/>
                <w:szCs w:val="28"/>
                <w:shd w:val="clear" w:color="auto" w:fill="FFFFFF"/>
                <w:lang w:val="uk-UA" w:eastAsia="ru-RU"/>
              </w:rPr>
              <w:t>п</w:t>
            </w:r>
            <w:r w:rsidR="008A39A8" w:rsidRPr="00561235">
              <w:rPr>
                <w:rFonts w:eastAsia="Times New Roman" w:cs="Times New Roman"/>
                <w:sz w:val="28"/>
                <w:szCs w:val="28"/>
                <w:shd w:val="clear" w:color="auto" w:fill="FFFFFF"/>
                <w:lang w:val="uk-UA" w:eastAsia="ru-RU"/>
              </w:rPr>
              <w:t>рийнятт</w:t>
            </w:r>
            <w:r w:rsidR="005745E4" w:rsidRPr="00561235">
              <w:rPr>
                <w:rFonts w:eastAsia="Times New Roman" w:cs="Times New Roman"/>
                <w:sz w:val="28"/>
                <w:szCs w:val="28"/>
                <w:shd w:val="clear" w:color="auto" w:fill="FFFFFF"/>
                <w:lang w:val="uk-UA" w:eastAsia="ru-RU"/>
              </w:rPr>
              <w:t>ю</w:t>
            </w:r>
            <w:r w:rsidR="008A39A8" w:rsidRPr="00561235">
              <w:rPr>
                <w:rFonts w:eastAsia="Times New Roman" w:cs="Times New Roman"/>
                <w:sz w:val="28"/>
                <w:szCs w:val="28"/>
                <w:shd w:val="clear" w:color="auto" w:fill="FFFFFF"/>
                <w:lang w:val="uk-UA" w:eastAsia="ru-RU"/>
              </w:rPr>
              <w:t xml:space="preserve"> проєкту </w:t>
            </w:r>
            <w:r w:rsidR="002D381C" w:rsidRPr="00561235">
              <w:rPr>
                <w:rFonts w:eastAsia="Times New Roman" w:cs="Times New Roman"/>
                <w:sz w:val="28"/>
                <w:szCs w:val="28"/>
                <w:shd w:val="clear" w:color="auto" w:fill="FFFFFF"/>
                <w:lang w:val="uk-UA" w:eastAsia="ru-RU"/>
              </w:rPr>
              <w:t>постанови КМУ, що</w:t>
            </w:r>
            <w:r w:rsidR="008A39A8" w:rsidRPr="00561235">
              <w:rPr>
                <w:rFonts w:eastAsia="Times New Roman" w:cs="Times New Roman"/>
                <w:sz w:val="28"/>
                <w:szCs w:val="28"/>
                <w:shd w:val="clear" w:color="auto" w:fill="FFFFFF"/>
                <w:lang w:val="uk-UA" w:eastAsia="ru-RU"/>
              </w:rPr>
              <w:t xml:space="preserve"> дозволить підвищити безпеку донорів крові при здійсненні ними донації донорської крові та/або компонентів крові та під час надання реципієнту послуги з трансфузії компонентів крові шляхом</w:t>
            </w:r>
            <w:r w:rsidR="00900E43" w:rsidRPr="00561235">
              <w:rPr>
                <w:rFonts w:eastAsia="Times New Roman" w:cs="Times New Roman"/>
                <w:sz w:val="28"/>
                <w:szCs w:val="28"/>
                <w:shd w:val="clear" w:color="auto" w:fill="FFFFFF"/>
                <w:lang w:val="uk-UA" w:eastAsia="ru-RU"/>
              </w:rPr>
              <w:t xml:space="preserve"> </w:t>
            </w:r>
            <w:r w:rsidR="002D381C" w:rsidRPr="00561235">
              <w:rPr>
                <w:rFonts w:eastAsia="Times New Roman" w:cs="Times New Roman"/>
                <w:sz w:val="28"/>
                <w:szCs w:val="28"/>
                <w:shd w:val="clear" w:color="auto" w:fill="FFFFFF"/>
                <w:lang w:val="uk-UA" w:eastAsia="ru-RU"/>
              </w:rPr>
              <w:t>належної організації трансфузіологічної допомоги в закладах охорони здоров’я</w:t>
            </w:r>
          </w:p>
        </w:tc>
        <w:tc>
          <w:tcPr>
            <w:tcW w:w="3936" w:type="dxa"/>
          </w:tcPr>
          <w:p w14:paraId="75F5B7B2"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 додаткові витрати в зв’язку з прийняттям проєкту постанови</w:t>
            </w:r>
            <w:r w:rsidR="009405D7" w:rsidRPr="00561235">
              <w:rPr>
                <w:rFonts w:eastAsia="MS Mincho" w:cs="Times New Roman"/>
                <w:sz w:val="28"/>
                <w:szCs w:val="28"/>
                <w:lang w:val="uk-UA" w:eastAsia="ja-JP"/>
              </w:rPr>
              <w:t xml:space="preserve"> КМУ</w:t>
            </w:r>
          </w:p>
        </w:tc>
      </w:tr>
    </w:tbl>
    <w:p w14:paraId="69D410A7" w14:textId="77777777" w:rsidR="00AC39F4" w:rsidRPr="00561235" w:rsidRDefault="00AC39F4" w:rsidP="00AC39F4">
      <w:pPr>
        <w:spacing w:before="240" w:after="240"/>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w:t>
      </w:r>
      <w:r w:rsidR="00387292" w:rsidRPr="00561235">
        <w:rPr>
          <w:rFonts w:eastAsia="MS Mincho" w:cs="Times New Roman"/>
          <w:sz w:val="28"/>
          <w:szCs w:val="28"/>
          <w:lang w:val="uk-UA" w:eastAsia="ja-JP"/>
        </w:rPr>
        <w:t>ересів суб’єктів господарювання</w:t>
      </w:r>
      <w:r w:rsidR="00F25BF4" w:rsidRPr="00561235">
        <w:rPr>
          <w:rFonts w:eastAsia="MS Mincho" w:cs="Times New Roman"/>
          <w:sz w:val="28"/>
          <w:szCs w:val="28"/>
          <w:lang w:val="uk-UA" w:eastAsia="ja-JP"/>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275"/>
        <w:gridCol w:w="1162"/>
        <w:gridCol w:w="1106"/>
        <w:gridCol w:w="1134"/>
        <w:gridCol w:w="1134"/>
      </w:tblGrid>
      <w:tr w:rsidR="00AC39F4" w:rsidRPr="00561235" w14:paraId="1CFCA7FA" w14:textId="77777777" w:rsidTr="00EF215D">
        <w:tc>
          <w:tcPr>
            <w:tcW w:w="3828" w:type="dxa"/>
            <w:shd w:val="clear" w:color="auto" w:fill="auto"/>
          </w:tcPr>
          <w:p w14:paraId="078FD108" w14:textId="77777777" w:rsidR="00AC39F4" w:rsidRPr="00561235" w:rsidRDefault="00AC39F4" w:rsidP="00EF215D">
            <w:pPr>
              <w:jc w:val="center"/>
              <w:rPr>
                <w:rFonts w:eastAsia="MS Mincho" w:cs="Times New Roman"/>
                <w:sz w:val="28"/>
                <w:szCs w:val="28"/>
                <w:lang w:val="uk-UA" w:eastAsia="ja-JP"/>
              </w:rPr>
            </w:pPr>
            <w:bookmarkStart w:id="0" w:name="_Hlk508892195"/>
            <w:r w:rsidRPr="00561235">
              <w:rPr>
                <w:rFonts w:eastAsia="MS Mincho" w:cs="Times New Roman"/>
                <w:sz w:val="28"/>
                <w:szCs w:val="28"/>
                <w:lang w:val="uk-UA" w:eastAsia="ja-JP"/>
              </w:rPr>
              <w:lastRenderedPageBreak/>
              <w:t>Показник</w:t>
            </w:r>
          </w:p>
        </w:tc>
        <w:tc>
          <w:tcPr>
            <w:tcW w:w="1275" w:type="dxa"/>
            <w:shd w:val="clear" w:color="auto" w:fill="auto"/>
          </w:tcPr>
          <w:p w14:paraId="3352C4C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Великі</w:t>
            </w:r>
          </w:p>
        </w:tc>
        <w:tc>
          <w:tcPr>
            <w:tcW w:w="1162" w:type="dxa"/>
            <w:shd w:val="clear" w:color="auto" w:fill="auto"/>
          </w:tcPr>
          <w:p w14:paraId="0953A17F"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Середні</w:t>
            </w:r>
          </w:p>
        </w:tc>
        <w:tc>
          <w:tcPr>
            <w:tcW w:w="1106" w:type="dxa"/>
            <w:shd w:val="clear" w:color="auto" w:fill="auto"/>
          </w:tcPr>
          <w:p w14:paraId="6867362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Малі</w:t>
            </w:r>
          </w:p>
        </w:tc>
        <w:tc>
          <w:tcPr>
            <w:tcW w:w="1134" w:type="dxa"/>
            <w:shd w:val="clear" w:color="auto" w:fill="auto"/>
          </w:tcPr>
          <w:p w14:paraId="5A94D4F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Мікро</w:t>
            </w:r>
          </w:p>
        </w:tc>
        <w:tc>
          <w:tcPr>
            <w:tcW w:w="1134" w:type="dxa"/>
            <w:shd w:val="clear" w:color="auto" w:fill="auto"/>
          </w:tcPr>
          <w:p w14:paraId="1ABB42C1"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Разом</w:t>
            </w:r>
          </w:p>
        </w:tc>
      </w:tr>
      <w:tr w:rsidR="00AC39F4" w:rsidRPr="00561235" w14:paraId="74501107" w14:textId="77777777" w:rsidTr="00EF215D">
        <w:tc>
          <w:tcPr>
            <w:tcW w:w="3828" w:type="dxa"/>
            <w:shd w:val="clear" w:color="auto" w:fill="auto"/>
          </w:tcPr>
          <w:p w14:paraId="23C4EEB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Кількість суб’єктів господарювання, що підпадають під дію регулювання, одиниць</w:t>
            </w:r>
          </w:p>
        </w:tc>
        <w:tc>
          <w:tcPr>
            <w:tcW w:w="1275" w:type="dxa"/>
            <w:shd w:val="clear" w:color="auto" w:fill="auto"/>
            <w:vAlign w:val="center"/>
          </w:tcPr>
          <w:p w14:paraId="55060A70" w14:textId="77777777" w:rsidR="00AC39F4" w:rsidRPr="00561235" w:rsidRDefault="00AC39F4" w:rsidP="00EF215D">
            <w:pPr>
              <w:jc w:val="center"/>
              <w:rPr>
                <w:rFonts w:eastAsia="MS Mincho" w:cs="Times New Roman"/>
                <w:sz w:val="28"/>
                <w:szCs w:val="28"/>
                <w:lang w:val="uk-UA" w:eastAsia="ja-JP"/>
              </w:rPr>
            </w:pPr>
          </w:p>
        </w:tc>
        <w:tc>
          <w:tcPr>
            <w:tcW w:w="1162" w:type="dxa"/>
            <w:shd w:val="clear" w:color="auto" w:fill="auto"/>
            <w:vAlign w:val="center"/>
          </w:tcPr>
          <w:p w14:paraId="63CB5A7B" w14:textId="6D2C7550" w:rsidR="00AC39F4" w:rsidRPr="00561235" w:rsidRDefault="00D94AA1" w:rsidP="00EF215D">
            <w:pPr>
              <w:jc w:val="center"/>
              <w:rPr>
                <w:rFonts w:eastAsia="MS Mincho" w:cs="Times New Roman"/>
                <w:sz w:val="28"/>
                <w:szCs w:val="28"/>
                <w:lang w:val="uk-UA" w:eastAsia="ja-JP"/>
              </w:rPr>
            </w:pPr>
            <w:r>
              <w:rPr>
                <w:rFonts w:eastAsia="MS Mincho" w:cs="Times New Roman"/>
                <w:sz w:val="28"/>
                <w:szCs w:val="28"/>
                <w:lang w:val="uk-UA" w:eastAsia="ja-JP"/>
              </w:rPr>
              <w:t>25</w:t>
            </w:r>
          </w:p>
        </w:tc>
        <w:tc>
          <w:tcPr>
            <w:tcW w:w="1106" w:type="dxa"/>
            <w:shd w:val="clear" w:color="auto" w:fill="auto"/>
            <w:vAlign w:val="center"/>
          </w:tcPr>
          <w:p w14:paraId="0B5AFAD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3C5537D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2C4BD5A6" w14:textId="3901DD83" w:rsidR="00AC39F4" w:rsidRPr="00561235" w:rsidRDefault="00D94AA1" w:rsidP="00EF215D">
            <w:pPr>
              <w:jc w:val="center"/>
              <w:rPr>
                <w:rFonts w:eastAsia="MS Mincho" w:cs="Times New Roman"/>
                <w:sz w:val="28"/>
                <w:szCs w:val="28"/>
                <w:lang w:val="uk-UA" w:eastAsia="ja-JP"/>
              </w:rPr>
            </w:pPr>
            <w:r>
              <w:rPr>
                <w:rFonts w:eastAsia="MS Mincho" w:cs="Times New Roman"/>
                <w:sz w:val="28"/>
                <w:szCs w:val="28"/>
                <w:lang w:val="uk-UA" w:eastAsia="ja-JP"/>
              </w:rPr>
              <w:t>25</w:t>
            </w:r>
          </w:p>
        </w:tc>
      </w:tr>
      <w:tr w:rsidR="00AC39F4" w:rsidRPr="00561235" w14:paraId="4F84E4BA" w14:textId="77777777" w:rsidTr="00EF215D">
        <w:tc>
          <w:tcPr>
            <w:tcW w:w="3828" w:type="dxa"/>
            <w:shd w:val="clear" w:color="auto" w:fill="auto"/>
          </w:tcPr>
          <w:p w14:paraId="3EAA1D9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Питома вага групи у загальній кількості, відсотків</w:t>
            </w:r>
          </w:p>
        </w:tc>
        <w:tc>
          <w:tcPr>
            <w:tcW w:w="1275" w:type="dxa"/>
            <w:shd w:val="clear" w:color="auto" w:fill="auto"/>
            <w:vAlign w:val="center"/>
          </w:tcPr>
          <w:p w14:paraId="1F3D56C3" w14:textId="77777777" w:rsidR="00AC39F4" w:rsidRPr="00561235" w:rsidRDefault="00AC39F4" w:rsidP="009E50C8">
            <w:pPr>
              <w:jc w:val="center"/>
              <w:rPr>
                <w:rFonts w:eastAsia="MS Mincho" w:cs="Times New Roman"/>
                <w:sz w:val="28"/>
                <w:szCs w:val="28"/>
                <w:lang w:val="uk-UA" w:eastAsia="ja-JP"/>
              </w:rPr>
            </w:pPr>
          </w:p>
        </w:tc>
        <w:tc>
          <w:tcPr>
            <w:tcW w:w="1162" w:type="dxa"/>
            <w:shd w:val="clear" w:color="auto" w:fill="auto"/>
            <w:vAlign w:val="center"/>
          </w:tcPr>
          <w:p w14:paraId="0F363FD3" w14:textId="77777777" w:rsidR="00AC39F4" w:rsidRPr="00561235" w:rsidRDefault="002D5410" w:rsidP="009E50C8">
            <w:pPr>
              <w:jc w:val="center"/>
              <w:rPr>
                <w:rFonts w:eastAsia="MS Mincho" w:cs="Times New Roman"/>
                <w:sz w:val="28"/>
                <w:szCs w:val="28"/>
                <w:lang w:val="uk-UA" w:eastAsia="ja-JP"/>
              </w:rPr>
            </w:pPr>
            <w:r w:rsidRPr="00561235">
              <w:rPr>
                <w:rFonts w:eastAsia="MS Mincho" w:cs="Times New Roman"/>
                <w:sz w:val="28"/>
                <w:szCs w:val="28"/>
                <w:lang w:val="uk-UA" w:eastAsia="ja-JP"/>
              </w:rPr>
              <w:t>100</w:t>
            </w:r>
            <w:r w:rsidR="00AC39F4" w:rsidRPr="00561235">
              <w:rPr>
                <w:rFonts w:eastAsia="MS Mincho" w:cs="Times New Roman"/>
                <w:sz w:val="28"/>
                <w:szCs w:val="28"/>
                <w:lang w:val="uk-UA" w:eastAsia="ja-JP"/>
              </w:rPr>
              <w:t>%</w:t>
            </w:r>
          </w:p>
        </w:tc>
        <w:tc>
          <w:tcPr>
            <w:tcW w:w="1106" w:type="dxa"/>
            <w:shd w:val="clear" w:color="auto" w:fill="auto"/>
            <w:vAlign w:val="center"/>
          </w:tcPr>
          <w:p w14:paraId="2F3B31F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0CF94A1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529C4160"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100%</w:t>
            </w:r>
          </w:p>
        </w:tc>
      </w:tr>
    </w:tbl>
    <w:p w14:paraId="3847A024" w14:textId="77777777" w:rsidR="00224A0D" w:rsidRPr="00B0072F" w:rsidRDefault="00224A0D" w:rsidP="00F25BF4">
      <w:pPr>
        <w:jc w:val="both"/>
        <w:rPr>
          <w:rFonts w:eastAsia="Times New Roman" w:cs="Times New Roman"/>
          <w:color w:val="auto"/>
          <w:sz w:val="16"/>
          <w:szCs w:val="16"/>
          <w:lang w:val="uk-UA" w:eastAsia="ru-RU"/>
        </w:rPr>
      </w:pPr>
    </w:p>
    <w:p w14:paraId="2ED7667C" w14:textId="77777777" w:rsidR="00AC39F4" w:rsidRPr="00B0072F" w:rsidRDefault="00F25BF4" w:rsidP="00F25BF4">
      <w:pPr>
        <w:jc w:val="both"/>
        <w:rPr>
          <w:rFonts w:eastAsia="Times New Roman" w:cs="Times New Roman"/>
          <w:color w:val="auto"/>
          <w:sz w:val="20"/>
          <w:szCs w:val="20"/>
          <w:lang w:val="uk-UA" w:eastAsia="ru-RU"/>
        </w:rPr>
      </w:pPr>
      <w:r w:rsidRPr="00B0072F">
        <w:rPr>
          <w:rFonts w:eastAsia="Times New Roman" w:cs="Times New Roman"/>
          <w:color w:val="auto"/>
          <w:sz w:val="28"/>
          <w:szCs w:val="28"/>
          <w:lang w:val="uk-UA" w:eastAsia="ru-RU"/>
        </w:rPr>
        <w:t>*</w:t>
      </w:r>
      <w:r w:rsidRPr="00B0072F">
        <w:rPr>
          <w:rFonts w:eastAsia="Times New Roman" w:cs="Times New Roman"/>
          <w:color w:val="auto"/>
          <w:sz w:val="20"/>
          <w:szCs w:val="20"/>
          <w:lang w:val="uk-UA" w:eastAsia="ru-RU"/>
        </w:rPr>
        <w:t>Дані наведено відповідно до довідника Міністерства охорони здоров’я України, Національної академії медичних наук України та ДУ «Інститут гематології та трансфузіології НАМН України «Діяльність закладів служби крові України у 20</w:t>
      </w:r>
      <w:r w:rsidR="00780513" w:rsidRPr="00B0072F">
        <w:rPr>
          <w:rFonts w:eastAsia="Times New Roman" w:cs="Times New Roman"/>
          <w:color w:val="auto"/>
          <w:sz w:val="20"/>
          <w:szCs w:val="20"/>
          <w:lang w:val="uk-UA" w:eastAsia="ru-RU"/>
        </w:rPr>
        <w:t>20</w:t>
      </w:r>
      <w:r w:rsidRPr="00B0072F">
        <w:rPr>
          <w:rFonts w:eastAsia="Times New Roman" w:cs="Times New Roman"/>
          <w:color w:val="auto"/>
          <w:sz w:val="20"/>
          <w:szCs w:val="20"/>
          <w:lang w:val="uk-UA" w:eastAsia="ru-RU"/>
        </w:rPr>
        <w:t xml:space="preserve"> році»</w:t>
      </w:r>
      <w:r w:rsidR="009978F2" w:rsidRPr="00B0072F">
        <w:rPr>
          <w:rFonts w:eastAsia="Times New Roman" w:cs="Times New Roman"/>
          <w:color w:val="auto"/>
          <w:sz w:val="20"/>
          <w:szCs w:val="20"/>
          <w:lang w:val="uk-UA" w:eastAsia="ru-RU"/>
        </w:rPr>
        <w:t xml:space="preserve"> та </w:t>
      </w:r>
      <w:r w:rsidR="00780513" w:rsidRPr="00B0072F">
        <w:rPr>
          <w:rFonts w:eastAsia="Times New Roman" w:cs="Times New Roman"/>
          <w:color w:val="auto"/>
          <w:sz w:val="20"/>
          <w:szCs w:val="20"/>
          <w:lang w:val="uk-UA" w:eastAsia="ru-RU"/>
        </w:rPr>
        <w:t>форми звітності № 20 «Звіт юридичної особи незалежно від її організаційно-правової форми та фізичної особи-підприємця, які провадять господарську діяльність із медичної практики за 2020 рік»</w:t>
      </w:r>
      <w:r w:rsidR="000D120F" w:rsidRPr="00B0072F">
        <w:rPr>
          <w:rFonts w:eastAsia="Times New Roman" w:cs="Times New Roman"/>
          <w:color w:val="auto"/>
          <w:sz w:val="20"/>
          <w:szCs w:val="20"/>
          <w:lang w:val="uk-UA" w:eastAsia="ru-RU"/>
        </w:rPr>
        <w:t>, затвердженої наказом Міністерства охорони здоров’я України від 10.07.2007 № 378, зареєстрований у Міністерстві юстиції України 03.09.2007 за № 1018/14285.</w:t>
      </w:r>
    </w:p>
    <w:p w14:paraId="188381FC" w14:textId="77777777" w:rsidR="00F25BF4" w:rsidRPr="00561235" w:rsidRDefault="00F25BF4" w:rsidP="00F25BF4">
      <w:pPr>
        <w:jc w:val="both"/>
        <w:rPr>
          <w:rFonts w:eastAsia="Times New Roman" w:cs="Times New Roman"/>
          <w:sz w:val="28"/>
          <w:szCs w:val="28"/>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3544"/>
      </w:tblGrid>
      <w:tr w:rsidR="00AC39F4" w:rsidRPr="00561235" w14:paraId="2385CE1E" w14:textId="77777777" w:rsidTr="00EF215D">
        <w:trPr>
          <w:trHeight w:val="20"/>
        </w:trPr>
        <w:tc>
          <w:tcPr>
            <w:tcW w:w="2694" w:type="dxa"/>
          </w:tcPr>
          <w:bookmarkEnd w:id="0"/>
          <w:p w14:paraId="081E595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543" w:type="dxa"/>
          </w:tcPr>
          <w:p w14:paraId="0F5652A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544" w:type="dxa"/>
          </w:tcPr>
          <w:p w14:paraId="7DAE51D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473261" w14:paraId="02B7E2E4" w14:textId="77777777" w:rsidTr="00EF215D">
        <w:trPr>
          <w:trHeight w:val="20"/>
        </w:trPr>
        <w:tc>
          <w:tcPr>
            <w:tcW w:w="2694" w:type="dxa"/>
          </w:tcPr>
          <w:p w14:paraId="5F410CDE"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5D9794C9" w14:textId="77777777" w:rsidR="00AC39F4" w:rsidRPr="00561235" w:rsidRDefault="004C2F7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543" w:type="dxa"/>
          </w:tcPr>
          <w:p w14:paraId="1B33D1B1"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змін</w:t>
            </w:r>
          </w:p>
          <w:p w14:paraId="2E0031A4" w14:textId="77777777" w:rsidR="00907BC1" w:rsidRPr="00561235" w:rsidRDefault="00907BC1" w:rsidP="00EF215D">
            <w:pPr>
              <w:jc w:val="both"/>
              <w:rPr>
                <w:rFonts w:eastAsia="MS Mincho" w:cs="Times New Roman"/>
                <w:sz w:val="28"/>
                <w:szCs w:val="28"/>
                <w:lang w:val="uk-UA" w:eastAsia="ja-JP"/>
              </w:rPr>
            </w:pPr>
          </w:p>
        </w:tc>
        <w:tc>
          <w:tcPr>
            <w:tcW w:w="3544" w:type="dxa"/>
          </w:tcPr>
          <w:p w14:paraId="587D3F36"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змін</w:t>
            </w:r>
          </w:p>
          <w:p w14:paraId="57EEE444" w14:textId="77777777" w:rsidR="00CB2D06" w:rsidRPr="00561235" w:rsidRDefault="002D381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встановленого уніфікованого порядку ліцензування суб’єктів системи крові неможливо виконати вимоги Закону України та здійснити належний нагляд та контроль за їх діяльністю.</w:t>
            </w:r>
          </w:p>
        </w:tc>
      </w:tr>
      <w:tr w:rsidR="00AC39F4" w:rsidRPr="00473261" w14:paraId="3EE3A089" w14:textId="77777777" w:rsidTr="00EF215D">
        <w:trPr>
          <w:trHeight w:val="20"/>
        </w:trPr>
        <w:tc>
          <w:tcPr>
            <w:tcW w:w="2694" w:type="dxa"/>
          </w:tcPr>
          <w:p w14:paraId="638804A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7427E4AB" w14:textId="77777777" w:rsidR="00AC39F4" w:rsidRPr="00561235" w:rsidRDefault="004C2F7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проєкт </w:t>
            </w:r>
            <w:r w:rsidR="001049B0" w:rsidRPr="00561235">
              <w:rPr>
                <w:rFonts w:eastAsia="MS Mincho" w:cs="Times New Roman"/>
                <w:sz w:val="28"/>
                <w:szCs w:val="28"/>
                <w:lang w:val="uk-UA" w:eastAsia="ja-JP"/>
              </w:rPr>
              <w:t>постанови КМУ</w:t>
            </w:r>
          </w:p>
          <w:p w14:paraId="397C6F14" w14:textId="77777777" w:rsidR="00AC39F4" w:rsidRPr="00561235" w:rsidRDefault="00AC39F4" w:rsidP="00EF215D">
            <w:pPr>
              <w:jc w:val="both"/>
              <w:rPr>
                <w:rFonts w:eastAsia="MS Mincho" w:cs="Times New Roman"/>
                <w:sz w:val="28"/>
                <w:szCs w:val="28"/>
                <w:lang w:val="uk-UA" w:eastAsia="ja-JP"/>
              </w:rPr>
            </w:pPr>
          </w:p>
        </w:tc>
        <w:tc>
          <w:tcPr>
            <w:tcW w:w="3543" w:type="dxa"/>
          </w:tcPr>
          <w:p w14:paraId="75BE2EF3" w14:textId="77777777" w:rsidR="002162C6" w:rsidRPr="00561235" w:rsidRDefault="002162C6" w:rsidP="002162C6">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Можливість </w:t>
            </w:r>
            <w:r w:rsidR="000220D3" w:rsidRPr="00561235">
              <w:rPr>
                <w:rFonts w:eastAsia="MS Mincho" w:cs="Times New Roman"/>
                <w:sz w:val="28"/>
                <w:szCs w:val="28"/>
                <w:lang w:val="uk-UA" w:eastAsia="ja-JP"/>
              </w:rPr>
              <w:t>для суб’єктів системи крові</w:t>
            </w:r>
            <w:r w:rsidRPr="00561235">
              <w:rPr>
                <w:rFonts w:eastAsia="MS Mincho" w:cs="Times New Roman"/>
                <w:sz w:val="28"/>
                <w:szCs w:val="28"/>
                <w:lang w:val="uk-UA" w:eastAsia="ja-JP"/>
              </w:rPr>
              <w:t xml:space="preserve"> набути статусу</w:t>
            </w:r>
            <w:r w:rsidR="000220D3"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здобувача ліцензії на законних</w:t>
            </w:r>
            <w:r w:rsidR="000220D3"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підставах.</w:t>
            </w:r>
          </w:p>
          <w:p w14:paraId="1C1C1492" w14:textId="77777777" w:rsidR="002162C6" w:rsidRPr="00561235" w:rsidRDefault="002162C6" w:rsidP="002162C6">
            <w:pPr>
              <w:jc w:val="both"/>
              <w:rPr>
                <w:rFonts w:eastAsia="MS Mincho" w:cs="Times New Roman"/>
                <w:sz w:val="28"/>
                <w:szCs w:val="28"/>
                <w:lang w:val="uk-UA" w:eastAsia="ja-JP"/>
              </w:rPr>
            </w:pPr>
            <w:r w:rsidRPr="00561235">
              <w:rPr>
                <w:rFonts w:eastAsia="MS Mincho" w:cs="Times New Roman"/>
                <w:sz w:val="28"/>
                <w:szCs w:val="28"/>
                <w:lang w:val="uk-UA" w:eastAsia="ja-JP"/>
              </w:rPr>
              <w:t>Утворення механізму видачі</w:t>
            </w:r>
            <w:r w:rsidR="000220D3"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ліцензії на провадження</w:t>
            </w:r>
            <w:r w:rsidR="000220D3"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господарської діяльності</w:t>
            </w:r>
            <w:r w:rsidR="000220D3" w:rsidRPr="00561235">
              <w:rPr>
                <w:rFonts w:eastAsia="MS Mincho" w:cs="Times New Roman"/>
                <w:sz w:val="28"/>
                <w:szCs w:val="28"/>
                <w:lang w:val="uk-UA" w:eastAsia="ja-JP"/>
              </w:rPr>
              <w:t xml:space="preserve">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14:paraId="7C4DD4EA" w14:textId="77777777" w:rsidR="00294C89" w:rsidRPr="00561235" w:rsidRDefault="000C4666" w:rsidP="00D76498">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Завдяки прийняттю проєкту </w:t>
            </w:r>
            <w:r w:rsidR="000220D3" w:rsidRPr="00561235">
              <w:rPr>
                <w:rFonts w:eastAsia="MS Mincho" w:cs="Times New Roman"/>
                <w:sz w:val="28"/>
                <w:szCs w:val="28"/>
                <w:lang w:val="uk-UA" w:eastAsia="ja-JP"/>
              </w:rPr>
              <w:t>постанови КМУ</w:t>
            </w:r>
            <w:r w:rsidR="00406453" w:rsidRPr="00561235">
              <w:rPr>
                <w:rFonts w:eastAsia="MS Mincho" w:cs="Times New Roman"/>
                <w:sz w:val="28"/>
                <w:szCs w:val="28"/>
                <w:lang w:val="uk-UA" w:eastAsia="ja-JP"/>
              </w:rPr>
              <w:t xml:space="preserve"> покращиться </w:t>
            </w:r>
            <w:r w:rsidR="000220D3" w:rsidRPr="00561235">
              <w:rPr>
                <w:rFonts w:eastAsia="MS Mincho" w:cs="Times New Roman"/>
                <w:sz w:val="28"/>
                <w:szCs w:val="28"/>
                <w:lang w:val="uk-UA" w:eastAsia="ja-JP"/>
              </w:rPr>
              <w:t xml:space="preserve">організація надання трансфузіологічної </w:t>
            </w:r>
            <w:r w:rsidR="000220D3" w:rsidRPr="00561235">
              <w:rPr>
                <w:rFonts w:eastAsia="MS Mincho" w:cs="Times New Roman"/>
                <w:sz w:val="28"/>
                <w:szCs w:val="28"/>
                <w:lang w:val="uk-UA" w:eastAsia="ja-JP"/>
              </w:rPr>
              <w:lastRenderedPageBreak/>
              <w:t>допомоги в закладах охорони здоров’я шляхом забезпечення створення лікарняних банків крові та підтримувати організаційні заходи для простежуваності донорської крові та компонентів крові, а також вимог щодо гемонагляду</w:t>
            </w:r>
            <w:r w:rsidR="00406453" w:rsidRPr="00561235">
              <w:rPr>
                <w:rFonts w:eastAsia="MS Mincho" w:cs="Times New Roman"/>
                <w:sz w:val="28"/>
                <w:szCs w:val="28"/>
                <w:lang w:val="uk-UA" w:eastAsia="ja-JP"/>
              </w:rPr>
              <w:t>.</w:t>
            </w:r>
          </w:p>
        </w:tc>
        <w:tc>
          <w:tcPr>
            <w:tcW w:w="3544" w:type="dxa"/>
          </w:tcPr>
          <w:p w14:paraId="50EE17D5" w14:textId="1DAB8C9D" w:rsidR="00CD0B0B" w:rsidRPr="00561235" w:rsidRDefault="00CD0B0B" w:rsidP="00CD0B0B">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 xml:space="preserve">Прогнозні мінімальні витрати на одного с/г в перший рік регулювання складатимуть </w:t>
            </w:r>
            <w:r w:rsidRPr="00561235">
              <w:rPr>
                <w:rFonts w:eastAsia="MS Mincho" w:cs="Times New Roman"/>
                <w:color w:val="auto"/>
                <w:sz w:val="28"/>
                <w:szCs w:val="28"/>
                <w:lang w:val="uk-UA" w:eastAsia="ja-JP"/>
              </w:rPr>
              <w:t xml:space="preserve">– </w:t>
            </w:r>
            <w:r w:rsidR="000212D5" w:rsidRPr="000212D5">
              <w:rPr>
                <w:rFonts w:eastAsia="Times New Roman" w:cs="Times New Roman"/>
                <w:color w:val="auto"/>
                <w:sz w:val="28"/>
                <w:szCs w:val="28"/>
                <w:bdr w:val="none" w:sz="0" w:space="0" w:color="auto"/>
                <w:lang w:val="uk-UA"/>
              </w:rPr>
              <w:t>43 685,60</w:t>
            </w:r>
            <w:r w:rsidRPr="00561235">
              <w:rPr>
                <w:rFonts w:eastAsia="MS Mincho" w:cs="Times New Roman"/>
                <w:sz w:val="28"/>
                <w:szCs w:val="28"/>
                <w:lang w:val="uk-UA" w:eastAsia="ja-JP"/>
              </w:rPr>
              <w:t>.</w:t>
            </w:r>
          </w:p>
          <w:p w14:paraId="1B5C4C30" w14:textId="1CE4C35F" w:rsidR="00AC39F4" w:rsidRPr="00683FB0" w:rsidRDefault="00CD0B0B" w:rsidP="00683FB0">
            <w:pPr>
              <w:jc w:val="both"/>
              <w:rPr>
                <w:rFonts w:eastAsia="MS Mincho" w:cs="Times New Roman"/>
                <w:lang w:val="uk-UA" w:eastAsia="ja-JP"/>
              </w:rPr>
            </w:pPr>
            <w:r w:rsidRPr="00561235">
              <w:rPr>
                <w:rFonts w:eastAsia="MS Mincho" w:cs="Times New Roman"/>
                <w:sz w:val="28"/>
                <w:szCs w:val="28"/>
                <w:lang w:val="uk-UA" w:eastAsia="ja-JP"/>
              </w:rPr>
              <w:t xml:space="preserve">Прогнозні мінімальні витрати на всіх суб’єктів господарювання складатимуть – </w:t>
            </w:r>
            <w:r w:rsidR="00D94AA1" w:rsidRPr="00D94AA1">
              <w:rPr>
                <w:rFonts w:eastAsia="MS Mincho" w:cs="Times New Roman"/>
                <w:color w:val="auto"/>
                <w:sz w:val="28"/>
                <w:szCs w:val="28"/>
                <w:lang w:val="uk-UA" w:eastAsia="ja-JP"/>
              </w:rPr>
              <w:t>1 092 140</w:t>
            </w:r>
            <w:r w:rsidRPr="00683FB0">
              <w:rPr>
                <w:rFonts w:eastAsia="MS Mincho" w:cs="Times New Roman"/>
                <w:color w:val="auto"/>
                <w:sz w:val="28"/>
                <w:szCs w:val="28"/>
                <w:lang w:val="uk-UA" w:eastAsia="ja-JP"/>
              </w:rPr>
              <w:t>.</w:t>
            </w:r>
          </w:p>
        </w:tc>
      </w:tr>
    </w:tbl>
    <w:p w14:paraId="3D926C1B" w14:textId="77777777" w:rsidR="005C28A7" w:rsidRPr="00561235" w:rsidRDefault="005C28A7" w:rsidP="00AC39F4">
      <w:pPr>
        <w:jc w:val="both"/>
        <w:rPr>
          <w:rFonts w:eastAsia="MS Mincho" w:cs="Times New Roman"/>
          <w:sz w:val="28"/>
          <w:szCs w:val="28"/>
          <w:lang w:val="uk-UA" w:eastAsia="ja-JP"/>
        </w:rPr>
      </w:pPr>
    </w:p>
    <w:tbl>
      <w:tblPr>
        <w:tblStyle w:val="1"/>
        <w:tblW w:w="9781" w:type="dxa"/>
        <w:tblInd w:w="108" w:type="dxa"/>
        <w:tblLook w:val="04A0" w:firstRow="1" w:lastRow="0" w:firstColumn="1" w:lastColumn="0" w:noHBand="0" w:noVBand="1"/>
      </w:tblPr>
      <w:tblGrid>
        <w:gridCol w:w="4684"/>
        <w:gridCol w:w="5097"/>
      </w:tblGrid>
      <w:tr w:rsidR="00965300" w:rsidRPr="00561235" w14:paraId="7051B973" w14:textId="77777777" w:rsidTr="00965300">
        <w:tc>
          <w:tcPr>
            <w:tcW w:w="4684" w:type="dxa"/>
            <w:vAlign w:val="center"/>
          </w:tcPr>
          <w:p w14:paraId="354A1476"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Сумарні витрати за альтернативами</w:t>
            </w:r>
          </w:p>
        </w:tc>
        <w:tc>
          <w:tcPr>
            <w:tcW w:w="5097" w:type="dxa"/>
            <w:vAlign w:val="center"/>
          </w:tcPr>
          <w:p w14:paraId="75FFC5BC"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 витрат, гривень</w:t>
            </w:r>
          </w:p>
        </w:tc>
      </w:tr>
      <w:tr w:rsidR="00965300" w:rsidRPr="00561235" w14:paraId="50824DE9" w14:textId="77777777" w:rsidTr="00965300">
        <w:tc>
          <w:tcPr>
            <w:tcW w:w="4684" w:type="dxa"/>
          </w:tcPr>
          <w:p w14:paraId="0A44703C"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1</w:t>
            </w:r>
          </w:p>
        </w:tc>
        <w:tc>
          <w:tcPr>
            <w:tcW w:w="5097" w:type="dxa"/>
          </w:tcPr>
          <w:p w14:paraId="7E926038" w14:textId="77777777" w:rsidR="00965300" w:rsidRPr="00561235" w:rsidRDefault="00965300" w:rsidP="00521D91">
            <w:pPr>
              <w:jc w:val="both"/>
              <w:rPr>
                <w:rFonts w:eastAsia="MS Mincho"/>
                <w:sz w:val="28"/>
                <w:szCs w:val="28"/>
                <w:lang w:val="uk-UA" w:eastAsia="ja-JP"/>
              </w:rPr>
            </w:pPr>
          </w:p>
        </w:tc>
      </w:tr>
      <w:tr w:rsidR="00965300" w:rsidRPr="00561235" w14:paraId="59ED1BAE" w14:textId="77777777" w:rsidTr="00965300">
        <w:tc>
          <w:tcPr>
            <w:tcW w:w="4684" w:type="dxa"/>
          </w:tcPr>
          <w:p w14:paraId="31F3D05E"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5097" w:type="dxa"/>
            <w:vAlign w:val="center"/>
          </w:tcPr>
          <w:p w14:paraId="718D6F20"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1461B71E" w14:textId="77777777" w:rsidTr="00965300">
        <w:tc>
          <w:tcPr>
            <w:tcW w:w="4684" w:type="dxa"/>
          </w:tcPr>
          <w:p w14:paraId="784BC231"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великого та середнього</w:t>
            </w:r>
          </w:p>
        </w:tc>
        <w:tc>
          <w:tcPr>
            <w:tcW w:w="5097" w:type="dxa"/>
            <w:vAlign w:val="center"/>
          </w:tcPr>
          <w:p w14:paraId="0D65C5CB"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282A075F" w14:textId="77777777" w:rsidTr="00965300">
        <w:tc>
          <w:tcPr>
            <w:tcW w:w="4684" w:type="dxa"/>
          </w:tcPr>
          <w:p w14:paraId="03BAC07C"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с/г малого підприємництва </w:t>
            </w:r>
          </w:p>
        </w:tc>
        <w:tc>
          <w:tcPr>
            <w:tcW w:w="5097" w:type="dxa"/>
            <w:vAlign w:val="center"/>
          </w:tcPr>
          <w:p w14:paraId="2E770C92" w14:textId="47D9279B" w:rsidR="00965300" w:rsidRPr="00C21B3B" w:rsidRDefault="00A01F34" w:rsidP="00521D91">
            <w:pPr>
              <w:jc w:val="center"/>
              <w:rPr>
                <w:rFonts w:eastAsia="MS Mincho"/>
                <w:sz w:val="28"/>
                <w:szCs w:val="28"/>
                <w:lang w:val="uk-UA" w:eastAsia="ja-JP"/>
              </w:rPr>
            </w:pPr>
            <w:r w:rsidRPr="00A01F34">
              <w:rPr>
                <w:rFonts w:eastAsia="MS Mincho"/>
                <w:sz w:val="28"/>
                <w:szCs w:val="28"/>
                <w:lang w:val="uk-UA" w:eastAsia="ja-JP"/>
              </w:rPr>
              <w:t>1 092 140</w:t>
            </w:r>
          </w:p>
        </w:tc>
      </w:tr>
      <w:tr w:rsidR="00965300" w:rsidRPr="00561235" w14:paraId="3D9D9C2C" w14:textId="77777777" w:rsidTr="00965300">
        <w:tc>
          <w:tcPr>
            <w:tcW w:w="4684" w:type="dxa"/>
          </w:tcPr>
          <w:p w14:paraId="6F69822E"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2</w:t>
            </w:r>
          </w:p>
        </w:tc>
        <w:tc>
          <w:tcPr>
            <w:tcW w:w="5097" w:type="dxa"/>
            <w:vAlign w:val="center"/>
          </w:tcPr>
          <w:p w14:paraId="3DB4012B" w14:textId="77777777" w:rsidR="00965300" w:rsidRPr="00C21B3B" w:rsidRDefault="00965300" w:rsidP="00521D91">
            <w:pPr>
              <w:jc w:val="center"/>
              <w:rPr>
                <w:rFonts w:eastAsia="MS Mincho"/>
                <w:sz w:val="28"/>
                <w:szCs w:val="28"/>
                <w:lang w:val="uk-UA" w:eastAsia="ja-JP"/>
              </w:rPr>
            </w:pPr>
          </w:p>
        </w:tc>
      </w:tr>
      <w:tr w:rsidR="00965300" w:rsidRPr="00561235" w14:paraId="7A3C54A6" w14:textId="77777777" w:rsidTr="00965300">
        <w:tc>
          <w:tcPr>
            <w:tcW w:w="4684" w:type="dxa"/>
          </w:tcPr>
          <w:p w14:paraId="627D1DBF"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5097" w:type="dxa"/>
            <w:vAlign w:val="center"/>
          </w:tcPr>
          <w:p w14:paraId="74EB1973" w14:textId="77777777" w:rsidR="00965300" w:rsidRPr="00C21B3B" w:rsidRDefault="00965300" w:rsidP="00521D91">
            <w:pPr>
              <w:jc w:val="both"/>
              <w:rPr>
                <w:rFonts w:eastAsia="MS Mincho"/>
                <w:sz w:val="28"/>
                <w:szCs w:val="28"/>
                <w:lang w:val="uk-UA" w:eastAsia="ja-JP"/>
              </w:rPr>
            </w:pPr>
          </w:p>
        </w:tc>
      </w:tr>
      <w:tr w:rsidR="00965300" w:rsidRPr="00561235" w14:paraId="7D1E2261" w14:textId="77777777" w:rsidTr="00965300">
        <w:tc>
          <w:tcPr>
            <w:tcW w:w="4684" w:type="dxa"/>
          </w:tcPr>
          <w:p w14:paraId="77885884"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великого та середнього</w:t>
            </w:r>
          </w:p>
        </w:tc>
        <w:tc>
          <w:tcPr>
            <w:tcW w:w="5097" w:type="dxa"/>
            <w:vAlign w:val="center"/>
          </w:tcPr>
          <w:p w14:paraId="44B8B5AA" w14:textId="745FFDFC" w:rsidR="00965300" w:rsidRPr="00C21B3B" w:rsidRDefault="00A01F34" w:rsidP="003C6283">
            <w:pPr>
              <w:jc w:val="center"/>
              <w:rPr>
                <w:rFonts w:eastAsia="MS Mincho"/>
                <w:sz w:val="28"/>
                <w:szCs w:val="28"/>
                <w:lang w:val="uk-UA" w:eastAsia="ja-JP"/>
              </w:rPr>
            </w:pPr>
            <w:r w:rsidRPr="00A01F34">
              <w:rPr>
                <w:rFonts w:eastAsia="MS Mincho"/>
                <w:sz w:val="28"/>
                <w:szCs w:val="28"/>
                <w:lang w:val="uk-UA" w:eastAsia="ja-JP"/>
              </w:rPr>
              <w:t>1 092 140</w:t>
            </w:r>
          </w:p>
        </w:tc>
      </w:tr>
      <w:tr w:rsidR="00965300" w:rsidRPr="00561235" w14:paraId="4CD58FA3" w14:textId="77777777" w:rsidTr="00965300">
        <w:tc>
          <w:tcPr>
            <w:tcW w:w="4684" w:type="dxa"/>
          </w:tcPr>
          <w:p w14:paraId="0819EB76"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малого підприємництва</w:t>
            </w:r>
          </w:p>
        </w:tc>
        <w:tc>
          <w:tcPr>
            <w:tcW w:w="5097" w:type="dxa"/>
            <w:vAlign w:val="center"/>
          </w:tcPr>
          <w:p w14:paraId="656ACA08" w14:textId="77777777" w:rsidR="00965300" w:rsidRPr="00561235" w:rsidRDefault="00965300" w:rsidP="00521D91">
            <w:pPr>
              <w:tabs>
                <w:tab w:val="left" w:pos="1590"/>
              </w:tabs>
              <w:jc w:val="center"/>
              <w:rPr>
                <w:rFonts w:eastAsia="MS Mincho"/>
                <w:sz w:val="28"/>
                <w:szCs w:val="28"/>
                <w:lang w:val="uk-UA" w:eastAsia="ja-JP"/>
              </w:rPr>
            </w:pPr>
            <w:r w:rsidRPr="00561235">
              <w:rPr>
                <w:rFonts w:eastAsia="MS Mincho"/>
                <w:sz w:val="28"/>
                <w:szCs w:val="28"/>
                <w:lang w:val="uk-UA" w:eastAsia="ja-JP"/>
              </w:rPr>
              <w:t>--</w:t>
            </w:r>
          </w:p>
        </w:tc>
      </w:tr>
    </w:tbl>
    <w:p w14:paraId="37F44E49" w14:textId="77777777" w:rsidR="00706B62" w:rsidRPr="00561235" w:rsidRDefault="00706B62" w:rsidP="00BC3A92">
      <w:pPr>
        <w:jc w:val="both"/>
        <w:rPr>
          <w:rFonts w:eastAsia="MS Mincho" w:cs="Times New Roman"/>
          <w:b/>
          <w:sz w:val="28"/>
          <w:szCs w:val="28"/>
          <w:lang w:val="uk-UA" w:eastAsia="ja-JP"/>
        </w:rPr>
      </w:pPr>
    </w:p>
    <w:p w14:paraId="326C19D7" w14:textId="77777777" w:rsidR="00AC39F4" w:rsidRPr="00561235" w:rsidRDefault="00AC39F4" w:rsidP="00FC1A13">
      <w:pPr>
        <w:spacing w:after="240"/>
        <w:jc w:val="both"/>
        <w:rPr>
          <w:rFonts w:eastAsia="MS Mincho" w:cs="Times New Roman"/>
          <w:b/>
          <w:sz w:val="28"/>
          <w:szCs w:val="28"/>
          <w:lang w:val="uk-UA" w:eastAsia="ja-JP"/>
        </w:rPr>
      </w:pPr>
      <w:r w:rsidRPr="00561235">
        <w:rPr>
          <w:rFonts w:eastAsia="MS Mincho" w:cs="Times New Roman"/>
          <w:b/>
          <w:sz w:val="28"/>
          <w:szCs w:val="28"/>
          <w:lang w:val="uk-UA" w:eastAsia="ja-JP"/>
        </w:rPr>
        <w:t>IV. Вибір найбільш оптимального альтернативного способу досягнення цілей</w:t>
      </w:r>
    </w:p>
    <w:p w14:paraId="7828265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 </w:t>
      </w:r>
    </w:p>
    <w:p w14:paraId="3753E49F"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Вартість балів визначається за чотирибальною системою оцінки ступеня досягнення визначених цілей, де: </w:t>
      </w:r>
    </w:p>
    <w:p w14:paraId="28767BE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4 - цілі прийняття регуляторного акта, які можуть бути досягнуті повною мірою (проблема більше існувати не буде);</w:t>
      </w:r>
    </w:p>
    <w:p w14:paraId="647C4C72"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3 - цілі прийняття регуляторного акта, які можуть бути досягнуті майже  повною мірою (усі важливі аспекти проблеми існувати не будуть);</w:t>
      </w:r>
    </w:p>
    <w:p w14:paraId="0F8D911A"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45044433"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1 - цілі прийняття регуляторного акта, які не можуть бути досягнуті (проблема продовжує існувати).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gridCol w:w="4819"/>
      </w:tblGrid>
      <w:tr w:rsidR="00AC39F4" w:rsidRPr="00473261" w14:paraId="56E1FDA4" w14:textId="77777777" w:rsidTr="00154F63">
        <w:tc>
          <w:tcPr>
            <w:tcW w:w="2410" w:type="dxa"/>
            <w:vAlign w:val="center"/>
          </w:tcPr>
          <w:p w14:paraId="4FB92361" w14:textId="77777777" w:rsidR="00AC39F4" w:rsidRPr="00561235" w:rsidRDefault="00AC39F4" w:rsidP="00EF215D">
            <w:pPr>
              <w:ind w:right="-108"/>
              <w:jc w:val="center"/>
              <w:rPr>
                <w:rFonts w:eastAsia="MS Mincho" w:cs="Times New Roman"/>
                <w:b/>
                <w:sz w:val="28"/>
                <w:szCs w:val="28"/>
                <w:lang w:val="uk-UA" w:eastAsia="ja-JP"/>
              </w:rPr>
            </w:pPr>
            <w:r w:rsidRPr="00561235">
              <w:rPr>
                <w:rFonts w:eastAsia="MS Mincho" w:cs="Times New Roman"/>
                <w:b/>
                <w:sz w:val="28"/>
                <w:szCs w:val="28"/>
                <w:lang w:val="uk-UA" w:eastAsia="ja-JP"/>
              </w:rPr>
              <w:t>Рейтинг результативності (досягнення цілей під час вирішення проблеми)</w:t>
            </w:r>
          </w:p>
        </w:tc>
        <w:tc>
          <w:tcPr>
            <w:tcW w:w="2410" w:type="dxa"/>
            <w:vAlign w:val="center"/>
          </w:tcPr>
          <w:p w14:paraId="0C8F2BB0"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Бал результативності</w:t>
            </w:r>
          </w:p>
          <w:p w14:paraId="6B8BC48B"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(за чотирибальною системою оцінки)</w:t>
            </w:r>
          </w:p>
        </w:tc>
        <w:tc>
          <w:tcPr>
            <w:tcW w:w="4819" w:type="dxa"/>
            <w:vAlign w:val="center"/>
          </w:tcPr>
          <w:p w14:paraId="6BFFFEE1"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Коментарі щодо присвоєння відповідного бала</w:t>
            </w:r>
          </w:p>
        </w:tc>
      </w:tr>
      <w:tr w:rsidR="00AC39F4" w:rsidRPr="00473261" w14:paraId="21D9A677" w14:textId="77777777" w:rsidTr="00154F63">
        <w:tc>
          <w:tcPr>
            <w:tcW w:w="2410" w:type="dxa"/>
          </w:tcPr>
          <w:p w14:paraId="36CC58D1"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Альтернатива 1</w:t>
            </w:r>
          </w:p>
          <w:p w14:paraId="58781467" w14:textId="77777777" w:rsidR="00AC39F4" w:rsidRPr="00561235" w:rsidRDefault="00030588"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2410" w:type="dxa"/>
          </w:tcPr>
          <w:p w14:paraId="11B3A264"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w:t>
            </w:r>
          </w:p>
        </w:tc>
        <w:tc>
          <w:tcPr>
            <w:tcW w:w="4819" w:type="dxa"/>
          </w:tcPr>
          <w:p w14:paraId="33698A2E" w14:textId="77777777" w:rsidR="00AC39F4" w:rsidRPr="00561235" w:rsidRDefault="00AC39F4" w:rsidP="00374968">
            <w:pPr>
              <w:ind w:firstLine="311"/>
              <w:jc w:val="both"/>
              <w:rPr>
                <w:rFonts w:eastAsia="MS Mincho" w:cs="Times New Roman"/>
                <w:sz w:val="28"/>
                <w:szCs w:val="28"/>
                <w:lang w:val="uk-UA" w:eastAsia="ja-JP"/>
              </w:rPr>
            </w:pPr>
            <w:r w:rsidRPr="00561235">
              <w:rPr>
                <w:rFonts w:eastAsia="MS Mincho" w:cs="Times New Roman"/>
                <w:sz w:val="28"/>
                <w:szCs w:val="28"/>
                <w:lang w:val="uk-UA" w:eastAsia="ja-JP"/>
              </w:rPr>
              <w:t>Така альтернатива не сприятиме досягненню цілей державного регулювання. Залишаються проблеми зазначені у розділі 1 цього аналізу.</w:t>
            </w:r>
          </w:p>
          <w:p w14:paraId="72E6D4DC" w14:textId="77777777" w:rsidR="00233F06"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Тому, цілі прийняття регуляторного акта не можуть бути досягнуті</w:t>
            </w:r>
            <w:r w:rsidR="0029060D" w:rsidRPr="00561235">
              <w:rPr>
                <w:rFonts w:eastAsia="MS Mincho" w:cs="Times New Roman"/>
                <w:sz w:val="28"/>
                <w:szCs w:val="28"/>
                <w:lang w:val="uk-UA" w:eastAsia="ja-JP"/>
              </w:rPr>
              <w:t>.</w:t>
            </w:r>
          </w:p>
          <w:p w14:paraId="1C80E712" w14:textId="77777777" w:rsidR="00374968" w:rsidRPr="00561235" w:rsidRDefault="005A2CEF" w:rsidP="0029060D">
            <w:pPr>
              <w:ind w:firstLine="317"/>
              <w:jc w:val="both"/>
              <w:rPr>
                <w:rFonts w:eastAsia="MS Mincho" w:cs="Times New Roman"/>
                <w:sz w:val="28"/>
                <w:szCs w:val="28"/>
                <w:lang w:val="uk-UA" w:eastAsia="ja-JP"/>
              </w:rPr>
            </w:pPr>
            <w:r w:rsidRPr="00561235">
              <w:rPr>
                <w:rFonts w:eastAsia="MS Mincho" w:cs="Times New Roman"/>
                <w:sz w:val="28"/>
                <w:szCs w:val="28"/>
                <w:lang w:val="uk-UA" w:eastAsia="ja-JP"/>
              </w:rPr>
              <w:t>Суб’єкти системи крові матимуть ліцензію виключно на медичну практику.</w:t>
            </w:r>
          </w:p>
          <w:p w14:paraId="182D6DCA" w14:textId="77777777" w:rsidR="00233F06" w:rsidRPr="00561235" w:rsidRDefault="005A2CEF" w:rsidP="0029060D">
            <w:pPr>
              <w:ind w:firstLine="317"/>
              <w:jc w:val="both"/>
              <w:rPr>
                <w:rFonts w:eastAsia="MS Mincho" w:cs="Times New Roman"/>
                <w:sz w:val="28"/>
                <w:szCs w:val="28"/>
                <w:lang w:val="uk-UA" w:eastAsia="ja-JP"/>
              </w:rPr>
            </w:pPr>
            <w:r w:rsidRPr="00561235">
              <w:rPr>
                <w:rFonts w:eastAsia="MS Mincho" w:cs="Times New Roman"/>
                <w:sz w:val="28"/>
                <w:szCs w:val="28"/>
                <w:lang w:val="uk-UA" w:eastAsia="ja-JP"/>
              </w:rPr>
              <w:t>Уповноважений орган не зможе належно здійснювати заходи контролю та інспектування діяльності суб’єктів системи крові.</w:t>
            </w:r>
          </w:p>
        </w:tc>
      </w:tr>
      <w:tr w:rsidR="00AC39F4" w:rsidRPr="00473261" w14:paraId="3F1C8EC3" w14:textId="77777777" w:rsidTr="00154F63">
        <w:trPr>
          <w:trHeight w:val="1147"/>
        </w:trPr>
        <w:tc>
          <w:tcPr>
            <w:tcW w:w="2410" w:type="dxa"/>
          </w:tcPr>
          <w:p w14:paraId="35D3F308"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1F1F3E8B" w14:textId="77777777" w:rsidR="00030588" w:rsidRPr="00561235" w:rsidRDefault="00030588" w:rsidP="00030588">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проєкт </w:t>
            </w:r>
            <w:r w:rsidR="00554289" w:rsidRPr="00561235">
              <w:rPr>
                <w:rFonts w:eastAsia="MS Mincho" w:cs="Times New Roman"/>
                <w:sz w:val="28"/>
                <w:szCs w:val="28"/>
                <w:lang w:val="uk-UA" w:eastAsia="ja-JP"/>
              </w:rPr>
              <w:t>постанови КМУ</w:t>
            </w:r>
          </w:p>
          <w:p w14:paraId="0CAF1CA9" w14:textId="77777777" w:rsidR="00030588" w:rsidRPr="00561235" w:rsidRDefault="00030588" w:rsidP="00EF215D">
            <w:pPr>
              <w:jc w:val="both"/>
              <w:rPr>
                <w:rFonts w:eastAsia="MS Mincho" w:cs="Times New Roman"/>
                <w:sz w:val="28"/>
                <w:szCs w:val="28"/>
                <w:lang w:val="uk-UA" w:eastAsia="ja-JP"/>
              </w:rPr>
            </w:pPr>
          </w:p>
        </w:tc>
        <w:tc>
          <w:tcPr>
            <w:tcW w:w="2410" w:type="dxa"/>
          </w:tcPr>
          <w:p w14:paraId="34EB41C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4</w:t>
            </w:r>
          </w:p>
        </w:tc>
        <w:tc>
          <w:tcPr>
            <w:tcW w:w="4819" w:type="dxa"/>
          </w:tcPr>
          <w:p w14:paraId="40476CF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проєкту </w:t>
            </w:r>
            <w:r w:rsidR="005B0363" w:rsidRPr="00561235">
              <w:rPr>
                <w:rFonts w:eastAsia="MS Mincho" w:cs="Times New Roman"/>
                <w:sz w:val="28"/>
                <w:szCs w:val="28"/>
                <w:lang w:val="uk-UA" w:eastAsia="ja-JP"/>
              </w:rPr>
              <w:t xml:space="preserve">постанови КМУ </w:t>
            </w:r>
            <w:r w:rsidR="00E866DF" w:rsidRPr="00561235">
              <w:rPr>
                <w:rFonts w:eastAsia="MS Mincho" w:cs="Times New Roman"/>
                <w:sz w:val="28"/>
                <w:szCs w:val="28"/>
                <w:lang w:val="uk-UA" w:eastAsia="ja-JP"/>
              </w:rPr>
              <w:t>забезпечить</w:t>
            </w:r>
            <w:r w:rsidRPr="00561235">
              <w:rPr>
                <w:rFonts w:eastAsia="MS Mincho" w:cs="Times New Roman"/>
                <w:sz w:val="28"/>
                <w:szCs w:val="28"/>
                <w:lang w:val="uk-UA" w:eastAsia="ja-JP"/>
              </w:rPr>
              <w:t xml:space="preserve"> </w:t>
            </w:r>
            <w:r w:rsidR="00A86C93" w:rsidRPr="00561235">
              <w:rPr>
                <w:rFonts w:eastAsia="MS Mincho" w:cs="Times New Roman"/>
                <w:sz w:val="28"/>
                <w:szCs w:val="28"/>
                <w:lang w:val="uk-UA" w:eastAsia="ja-JP"/>
              </w:rPr>
              <w:t>адаптаці</w:t>
            </w:r>
            <w:r w:rsidR="00E866DF" w:rsidRPr="00561235">
              <w:rPr>
                <w:rFonts w:eastAsia="MS Mincho" w:cs="Times New Roman"/>
                <w:sz w:val="28"/>
                <w:szCs w:val="28"/>
                <w:lang w:val="uk-UA" w:eastAsia="ja-JP"/>
              </w:rPr>
              <w:t>ю</w:t>
            </w:r>
            <w:r w:rsidR="00A86C93" w:rsidRPr="00561235">
              <w:rPr>
                <w:rFonts w:eastAsia="MS Mincho" w:cs="Times New Roman"/>
                <w:sz w:val="28"/>
                <w:szCs w:val="28"/>
                <w:lang w:val="uk-UA" w:eastAsia="ja-JP"/>
              </w:rPr>
              <w:t xml:space="preserve"> національного законодавства</w:t>
            </w:r>
            <w:r w:rsidRPr="00561235">
              <w:rPr>
                <w:rFonts w:eastAsia="MS Mincho" w:cs="Times New Roman"/>
                <w:sz w:val="28"/>
                <w:szCs w:val="28"/>
                <w:lang w:val="uk-UA" w:eastAsia="ja-JP"/>
              </w:rPr>
              <w:t xml:space="preserve"> у відповідність до законодавства </w:t>
            </w:r>
            <w:r w:rsidR="00A86C93" w:rsidRPr="00561235">
              <w:rPr>
                <w:rFonts w:eastAsia="MS Mincho" w:cs="Times New Roman"/>
                <w:sz w:val="28"/>
                <w:szCs w:val="28"/>
                <w:lang w:val="uk-UA" w:eastAsia="ja-JP"/>
              </w:rPr>
              <w:t>ЄС шляхом імплементації Директиви №2002/98/ЄС</w:t>
            </w:r>
            <w:r w:rsidR="00E866DF" w:rsidRPr="00561235">
              <w:rPr>
                <w:rFonts w:eastAsia="MS Mincho" w:cs="Times New Roman"/>
                <w:sz w:val="28"/>
                <w:szCs w:val="28"/>
                <w:lang w:val="uk-UA" w:eastAsia="ja-JP"/>
              </w:rPr>
              <w:t>.</w:t>
            </w:r>
          </w:p>
          <w:p w14:paraId="0F2B7135" w14:textId="77777777" w:rsidR="00AC39F4" w:rsidRPr="00561235" w:rsidRDefault="00AC39F4" w:rsidP="00154F63">
            <w:pPr>
              <w:ind w:firstLine="459"/>
              <w:jc w:val="both"/>
              <w:rPr>
                <w:rFonts w:eastAsia="MS Mincho" w:cs="Times New Roman"/>
                <w:sz w:val="28"/>
                <w:szCs w:val="28"/>
                <w:lang w:val="uk-UA" w:eastAsia="ja-JP"/>
              </w:rPr>
            </w:pPr>
            <w:r w:rsidRPr="00561235">
              <w:rPr>
                <w:rFonts w:eastAsia="MS Mincho" w:cs="Times New Roman"/>
                <w:sz w:val="28"/>
                <w:szCs w:val="28"/>
                <w:lang w:val="uk-UA" w:eastAsia="ja-JP"/>
              </w:rPr>
              <w:t xml:space="preserve">Така альтернатива сприятиме удосконаленню </w:t>
            </w:r>
            <w:r w:rsidR="00C4357E" w:rsidRPr="00561235">
              <w:rPr>
                <w:rFonts w:eastAsia="MS Mincho" w:cs="Times New Roman"/>
                <w:sz w:val="28"/>
                <w:szCs w:val="28"/>
                <w:lang w:val="uk-UA" w:eastAsia="ja-JP"/>
              </w:rPr>
              <w:t>наданню послуг з трансфузії компонентів крові</w:t>
            </w:r>
            <w:r w:rsidR="00154F63" w:rsidRPr="00561235">
              <w:rPr>
                <w:rFonts w:eastAsia="MS Mincho" w:cs="Times New Roman"/>
                <w:sz w:val="28"/>
                <w:szCs w:val="28"/>
                <w:lang w:val="uk-UA" w:eastAsia="ja-JP"/>
              </w:rPr>
              <w:t xml:space="preserve"> </w:t>
            </w:r>
            <w:r w:rsidR="00B5045D" w:rsidRPr="00561235">
              <w:rPr>
                <w:rFonts w:eastAsia="MS Mincho" w:cs="Times New Roman"/>
                <w:sz w:val="28"/>
                <w:szCs w:val="28"/>
                <w:lang w:val="uk-UA" w:eastAsia="ja-JP"/>
              </w:rPr>
              <w:t>шляхом</w:t>
            </w:r>
            <w:r w:rsidR="00154F63" w:rsidRPr="00561235">
              <w:rPr>
                <w:rFonts w:eastAsia="MS Mincho" w:cs="Times New Roman"/>
                <w:sz w:val="28"/>
                <w:szCs w:val="28"/>
                <w:lang w:val="uk-UA" w:eastAsia="ja-JP"/>
              </w:rPr>
              <w:t>:</w:t>
            </w:r>
          </w:p>
          <w:p w14:paraId="10A2CA4F" w14:textId="77777777" w:rsidR="00C4357E" w:rsidRPr="00561235" w:rsidRDefault="00CB5186" w:rsidP="00504B2B">
            <w:pPr>
              <w:ind w:firstLine="459"/>
              <w:jc w:val="both"/>
              <w:rPr>
                <w:rFonts w:eastAsia="MS Mincho" w:cs="Times New Roman"/>
                <w:sz w:val="28"/>
                <w:szCs w:val="28"/>
                <w:lang w:val="uk-UA" w:eastAsia="ja-JP"/>
              </w:rPr>
            </w:pPr>
            <w:r w:rsidRPr="00561235">
              <w:rPr>
                <w:rFonts w:eastAsia="MS Mincho" w:cs="Times New Roman"/>
                <w:sz w:val="28"/>
                <w:szCs w:val="28"/>
                <w:lang w:val="uk-UA" w:eastAsia="ja-JP"/>
              </w:rPr>
              <w:t>н</w:t>
            </w:r>
            <w:r w:rsidR="00504B2B" w:rsidRPr="00561235">
              <w:rPr>
                <w:rFonts w:eastAsia="MS Mincho" w:cs="Times New Roman"/>
                <w:sz w:val="28"/>
                <w:szCs w:val="28"/>
                <w:lang w:val="uk-UA" w:eastAsia="ja-JP"/>
              </w:rPr>
              <w:t xml:space="preserve">абуття </w:t>
            </w:r>
            <w:r w:rsidRPr="00561235">
              <w:rPr>
                <w:rFonts w:eastAsia="MS Mincho" w:cs="Times New Roman"/>
                <w:sz w:val="28"/>
                <w:szCs w:val="28"/>
                <w:lang w:val="uk-UA" w:eastAsia="ja-JP"/>
              </w:rPr>
              <w:t xml:space="preserve">суб’єктом системи крові </w:t>
            </w:r>
            <w:r w:rsidR="00504B2B" w:rsidRPr="00561235">
              <w:rPr>
                <w:rFonts w:eastAsia="MS Mincho" w:cs="Times New Roman"/>
                <w:sz w:val="28"/>
                <w:szCs w:val="28"/>
                <w:lang w:val="uk-UA" w:eastAsia="ja-JP"/>
              </w:rPr>
              <w:t>статусу здобувача ліцензії та</w:t>
            </w:r>
            <w:r w:rsidRPr="00561235">
              <w:rPr>
                <w:rFonts w:eastAsia="MS Mincho" w:cs="Times New Roman"/>
                <w:sz w:val="28"/>
                <w:szCs w:val="28"/>
                <w:lang w:val="uk-UA" w:eastAsia="ja-JP"/>
              </w:rPr>
              <w:t xml:space="preserve"> </w:t>
            </w:r>
            <w:r w:rsidR="00504B2B" w:rsidRPr="00561235">
              <w:rPr>
                <w:rFonts w:eastAsia="MS Mincho" w:cs="Times New Roman"/>
                <w:sz w:val="28"/>
                <w:szCs w:val="28"/>
                <w:lang w:val="uk-UA" w:eastAsia="ja-JP"/>
              </w:rPr>
              <w:t>можливість отримати ліцензію</w:t>
            </w:r>
            <w:r w:rsidRPr="00561235">
              <w:rPr>
                <w:lang w:val="uk-UA"/>
              </w:rPr>
              <w:t xml:space="preserve"> </w:t>
            </w:r>
            <w:r w:rsidRPr="00561235">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C4357E" w:rsidRPr="00561235">
              <w:rPr>
                <w:rFonts w:eastAsia="MS Mincho" w:cs="Times New Roman"/>
                <w:sz w:val="28"/>
                <w:szCs w:val="28"/>
                <w:lang w:val="uk-UA" w:eastAsia="ja-JP"/>
              </w:rPr>
              <w:t>;</w:t>
            </w:r>
          </w:p>
          <w:p w14:paraId="5037FA30" w14:textId="77777777" w:rsidR="0062561C" w:rsidRPr="00561235" w:rsidRDefault="0062561C" w:rsidP="00504B2B">
            <w:pPr>
              <w:ind w:firstLine="459"/>
              <w:jc w:val="both"/>
              <w:rPr>
                <w:rFonts w:eastAsia="MS Mincho" w:cs="Times New Roman"/>
                <w:sz w:val="28"/>
                <w:szCs w:val="28"/>
                <w:lang w:val="uk-UA" w:eastAsia="ja-JP"/>
              </w:rPr>
            </w:pPr>
            <w:r w:rsidRPr="00561235">
              <w:rPr>
                <w:rFonts w:eastAsia="MS Mincho" w:cs="Times New Roman"/>
                <w:sz w:val="28"/>
                <w:szCs w:val="28"/>
                <w:lang w:val="uk-UA" w:eastAsia="ja-JP"/>
              </w:rPr>
              <w:t xml:space="preserve">можливість Уповноваженого органу здійснювати </w:t>
            </w:r>
            <w:r w:rsidR="00C57CAA" w:rsidRPr="00561235">
              <w:rPr>
                <w:rFonts w:eastAsia="MS Mincho" w:cs="Times New Roman"/>
                <w:sz w:val="28"/>
                <w:szCs w:val="28"/>
                <w:lang w:val="uk-UA" w:eastAsia="ja-JP"/>
              </w:rPr>
              <w:t>свої повноваження в частині</w:t>
            </w:r>
            <w:r w:rsidRPr="00561235">
              <w:rPr>
                <w:rFonts w:eastAsia="MS Mincho" w:cs="Times New Roman"/>
                <w:sz w:val="28"/>
                <w:szCs w:val="28"/>
                <w:lang w:val="uk-UA" w:eastAsia="ja-JP"/>
              </w:rPr>
              <w:t xml:space="preserve"> контролю та інспектування діяльності суб’єктів системи крові</w:t>
            </w:r>
            <w:r w:rsidR="00C57CAA" w:rsidRPr="00561235">
              <w:rPr>
                <w:rFonts w:eastAsia="MS Mincho" w:cs="Times New Roman"/>
                <w:sz w:val="28"/>
                <w:szCs w:val="28"/>
                <w:lang w:val="uk-UA" w:eastAsia="ja-JP"/>
              </w:rPr>
              <w:t>,</w:t>
            </w:r>
            <w:r w:rsidR="00C57CAA" w:rsidRPr="00561235">
              <w:rPr>
                <w:lang w:val="uk-UA"/>
              </w:rPr>
              <w:t xml:space="preserve"> </w:t>
            </w:r>
            <w:r w:rsidR="00C57CAA" w:rsidRPr="00561235">
              <w:rPr>
                <w:rFonts w:eastAsia="MS Mincho" w:cs="Times New Roman"/>
                <w:sz w:val="28"/>
                <w:szCs w:val="28"/>
                <w:lang w:val="uk-UA" w:eastAsia="ja-JP"/>
              </w:rPr>
              <w:t>за дотриманням вимог щодо безпеки та якості донорської крові та компонентів крові, гемонагляду тощо;</w:t>
            </w:r>
          </w:p>
          <w:p w14:paraId="0E85D3D7" w14:textId="77777777" w:rsidR="00030588" w:rsidRPr="00561235" w:rsidRDefault="00C6274D" w:rsidP="008A3DF9">
            <w:pPr>
              <w:ind w:firstLine="459"/>
              <w:jc w:val="both"/>
              <w:rPr>
                <w:rFonts w:eastAsia="MS Mincho" w:cs="Times New Roman"/>
                <w:sz w:val="28"/>
                <w:szCs w:val="28"/>
                <w:lang w:val="uk-UA" w:eastAsia="ja-JP"/>
              </w:rPr>
            </w:pPr>
            <w:r w:rsidRPr="00561235">
              <w:rPr>
                <w:rFonts w:eastAsia="MS Mincho" w:cs="Times New Roman"/>
                <w:sz w:val="28"/>
                <w:szCs w:val="28"/>
                <w:lang w:val="uk-UA" w:eastAsia="ja-JP"/>
              </w:rPr>
              <w:t>забезпечення створення в закладах охорони здоров’я</w:t>
            </w:r>
            <w:r w:rsidR="00727E12" w:rsidRPr="00561235">
              <w:rPr>
                <w:rFonts w:eastAsia="MS Mincho" w:cs="Times New Roman"/>
                <w:sz w:val="28"/>
                <w:szCs w:val="28"/>
                <w:lang w:val="uk-UA" w:eastAsia="ja-JP"/>
              </w:rPr>
              <w:t xml:space="preserve">, що надають </w:t>
            </w:r>
            <w:r w:rsidR="002849FC" w:rsidRPr="00561235">
              <w:rPr>
                <w:rFonts w:eastAsia="MS Mincho" w:cs="Times New Roman"/>
                <w:sz w:val="28"/>
                <w:szCs w:val="28"/>
                <w:lang w:val="uk-UA" w:eastAsia="ja-JP"/>
              </w:rPr>
              <w:t>послуги з трансфузії донорської крові та компонентів крові, лікарняних банків крові</w:t>
            </w:r>
            <w:r w:rsidR="008A3DF9" w:rsidRPr="00561235">
              <w:rPr>
                <w:rFonts w:eastAsia="MS Mincho" w:cs="Times New Roman"/>
                <w:sz w:val="28"/>
                <w:szCs w:val="28"/>
                <w:lang w:val="uk-UA" w:eastAsia="ja-JP"/>
              </w:rPr>
              <w:t>.</w:t>
            </w:r>
          </w:p>
        </w:tc>
      </w:tr>
    </w:tbl>
    <w:p w14:paraId="459D9665" w14:textId="77777777" w:rsidR="00AC39F4" w:rsidRPr="00561235" w:rsidRDefault="00AC39F4" w:rsidP="00AC39F4">
      <w:pPr>
        <w:jc w:val="both"/>
        <w:rPr>
          <w:rFonts w:eastAsia="Times New Roman" w:cs="Times New Roman"/>
          <w:sz w:val="28"/>
          <w:szCs w:val="28"/>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835"/>
        <w:gridCol w:w="2126"/>
      </w:tblGrid>
      <w:tr w:rsidR="00AC39F4" w:rsidRPr="00473261" w14:paraId="6AFD20EB" w14:textId="77777777" w:rsidTr="00FC1A13">
        <w:tc>
          <w:tcPr>
            <w:tcW w:w="2268" w:type="dxa"/>
            <w:vAlign w:val="center"/>
          </w:tcPr>
          <w:p w14:paraId="499F8C70"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lastRenderedPageBreak/>
              <w:t>Рейтинг результативності</w:t>
            </w:r>
          </w:p>
        </w:tc>
        <w:tc>
          <w:tcPr>
            <w:tcW w:w="2410" w:type="dxa"/>
            <w:vAlign w:val="center"/>
          </w:tcPr>
          <w:p w14:paraId="08DB862C"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Вигоди (підсумок)</w:t>
            </w:r>
          </w:p>
        </w:tc>
        <w:tc>
          <w:tcPr>
            <w:tcW w:w="2835" w:type="dxa"/>
            <w:vAlign w:val="center"/>
          </w:tcPr>
          <w:p w14:paraId="68B70585"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Витрати (підсумок)</w:t>
            </w:r>
          </w:p>
        </w:tc>
        <w:tc>
          <w:tcPr>
            <w:tcW w:w="2126" w:type="dxa"/>
            <w:vAlign w:val="center"/>
          </w:tcPr>
          <w:p w14:paraId="505BC0B8"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Обґрунтування відповідного місця альтернативи у рейтингу</w:t>
            </w:r>
          </w:p>
        </w:tc>
      </w:tr>
      <w:tr w:rsidR="009A0710" w:rsidRPr="00473261" w14:paraId="22337307" w14:textId="77777777" w:rsidTr="00FC1A13">
        <w:tc>
          <w:tcPr>
            <w:tcW w:w="2268" w:type="dxa"/>
          </w:tcPr>
          <w:p w14:paraId="0BE4BB8E"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60FBE484" w14:textId="77777777" w:rsidR="0029060D" w:rsidRPr="00561235" w:rsidRDefault="0029060D" w:rsidP="0029060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проєкт </w:t>
            </w:r>
            <w:r w:rsidR="003052A7" w:rsidRPr="00561235">
              <w:rPr>
                <w:rFonts w:eastAsia="MS Mincho" w:cs="Times New Roman"/>
                <w:sz w:val="28"/>
                <w:szCs w:val="28"/>
                <w:lang w:val="uk-UA" w:eastAsia="ja-JP"/>
              </w:rPr>
              <w:t>постанови КМУ</w:t>
            </w:r>
          </w:p>
          <w:p w14:paraId="3A7A830E" w14:textId="77777777" w:rsidR="0029060D" w:rsidRPr="00561235" w:rsidRDefault="0029060D" w:rsidP="00521D91">
            <w:pPr>
              <w:jc w:val="both"/>
              <w:rPr>
                <w:rFonts w:eastAsia="MS Mincho" w:cs="Times New Roman"/>
                <w:sz w:val="28"/>
                <w:szCs w:val="28"/>
                <w:lang w:val="uk-UA" w:eastAsia="ja-JP"/>
              </w:rPr>
            </w:pPr>
          </w:p>
        </w:tc>
        <w:tc>
          <w:tcPr>
            <w:tcW w:w="2410" w:type="dxa"/>
          </w:tcPr>
          <w:p w14:paraId="09028788"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i/>
                <w:sz w:val="28"/>
                <w:szCs w:val="28"/>
                <w:lang w:val="uk-UA" w:eastAsia="ja-JP"/>
              </w:rPr>
              <w:t>Для держави:</w:t>
            </w:r>
            <w:r w:rsidRPr="00561235">
              <w:rPr>
                <w:rFonts w:eastAsia="MS Mincho" w:cs="Times New Roman"/>
                <w:sz w:val="28"/>
                <w:szCs w:val="28"/>
                <w:lang w:val="uk-UA" w:eastAsia="ja-JP"/>
              </w:rPr>
              <w:t xml:space="preserve"> : забезпечення</w:t>
            </w:r>
            <w:r w:rsidR="008B53F3" w:rsidRPr="00561235">
              <w:rPr>
                <w:rFonts w:eastAsia="MS Mincho" w:cs="Times New Roman"/>
                <w:sz w:val="28"/>
                <w:szCs w:val="28"/>
                <w:lang w:val="uk-UA" w:eastAsia="ja-JP"/>
              </w:rPr>
              <w:t xml:space="preserve"> </w:t>
            </w:r>
            <w:r w:rsidR="0056541C" w:rsidRPr="00561235">
              <w:rPr>
                <w:rFonts w:eastAsia="MS Mincho" w:cs="Times New Roman"/>
                <w:sz w:val="28"/>
                <w:szCs w:val="28"/>
                <w:lang w:val="uk-UA" w:eastAsia="ja-JP"/>
              </w:rPr>
              <w:t>належного контролю за діяльністю суб’єктів системи крові та закладів охорони здоров’я</w:t>
            </w:r>
          </w:p>
          <w:p w14:paraId="41161EE8" w14:textId="77777777" w:rsidR="009A0710" w:rsidRPr="00561235" w:rsidRDefault="009A0710" w:rsidP="00521D91">
            <w:pPr>
              <w:jc w:val="both"/>
              <w:rPr>
                <w:rFonts w:eastAsia="MS Mincho" w:cs="Times New Roman"/>
                <w:sz w:val="28"/>
                <w:szCs w:val="28"/>
                <w:lang w:val="uk-UA" w:eastAsia="ja-JP"/>
              </w:rPr>
            </w:pPr>
          </w:p>
          <w:p w14:paraId="08AC9475" w14:textId="77777777" w:rsidR="009A0710" w:rsidRPr="00561235" w:rsidRDefault="009A0710" w:rsidP="00BB50C5">
            <w:pPr>
              <w:ind w:left="-101" w:right="-103" w:firstLine="101"/>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громадян: </w:t>
            </w:r>
          </w:p>
          <w:p w14:paraId="5FC80EBD" w14:textId="77777777" w:rsidR="009A0710" w:rsidRPr="00561235" w:rsidRDefault="00B4337D" w:rsidP="00BB50C5">
            <w:pPr>
              <w:ind w:left="-101" w:right="-103"/>
              <w:jc w:val="both"/>
              <w:rPr>
                <w:rFonts w:eastAsia="Times New Roman" w:cs="Times New Roman"/>
                <w:sz w:val="28"/>
                <w:szCs w:val="28"/>
                <w:shd w:val="clear" w:color="auto" w:fill="FFFFFF"/>
                <w:lang w:val="uk-UA" w:eastAsia="ru-RU"/>
              </w:rPr>
            </w:pPr>
            <w:r w:rsidRPr="00561235">
              <w:rPr>
                <w:rFonts w:eastAsia="Times New Roman" w:cs="Times New Roman"/>
                <w:sz w:val="28"/>
                <w:szCs w:val="28"/>
                <w:shd w:val="clear" w:color="auto" w:fill="FFFFFF"/>
                <w:lang w:val="uk-UA" w:eastAsia="ru-RU"/>
              </w:rPr>
              <w:t xml:space="preserve">підвищення безпеки та якості донорської крові та компонентів крові при </w:t>
            </w:r>
            <w:r w:rsidR="00BB50C5" w:rsidRPr="00561235">
              <w:rPr>
                <w:rFonts w:eastAsia="Times New Roman" w:cs="Times New Roman"/>
                <w:sz w:val="28"/>
                <w:szCs w:val="28"/>
                <w:shd w:val="clear" w:color="auto" w:fill="FFFFFF"/>
                <w:lang w:val="uk-UA" w:eastAsia="ru-RU"/>
              </w:rPr>
              <w:t>наданн</w:t>
            </w:r>
            <w:r w:rsidRPr="00561235">
              <w:rPr>
                <w:rFonts w:eastAsia="Times New Roman" w:cs="Times New Roman"/>
                <w:sz w:val="28"/>
                <w:szCs w:val="28"/>
                <w:shd w:val="clear" w:color="auto" w:fill="FFFFFF"/>
                <w:lang w:val="uk-UA" w:eastAsia="ru-RU"/>
              </w:rPr>
              <w:t>і</w:t>
            </w:r>
            <w:r w:rsidR="00BB50C5" w:rsidRPr="00561235">
              <w:rPr>
                <w:rFonts w:eastAsia="Times New Roman" w:cs="Times New Roman"/>
                <w:sz w:val="28"/>
                <w:szCs w:val="28"/>
                <w:shd w:val="clear" w:color="auto" w:fill="FFFFFF"/>
                <w:lang w:val="uk-UA" w:eastAsia="ru-RU"/>
              </w:rPr>
              <w:t xml:space="preserve"> належної трансфузіологічної допомоги</w:t>
            </w:r>
          </w:p>
          <w:p w14:paraId="18EA5862" w14:textId="77777777" w:rsidR="00521D91" w:rsidRPr="00561235" w:rsidRDefault="00521D91" w:rsidP="00521D91">
            <w:pPr>
              <w:jc w:val="both"/>
              <w:rPr>
                <w:rFonts w:eastAsia="Times New Roman" w:cs="Times New Roman"/>
                <w:sz w:val="28"/>
                <w:szCs w:val="28"/>
                <w:shd w:val="clear" w:color="auto" w:fill="FFFFFF"/>
                <w:lang w:val="uk-UA" w:eastAsia="ru-RU"/>
              </w:rPr>
            </w:pPr>
          </w:p>
          <w:p w14:paraId="714D5468"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3EAC0B73" w14:textId="77777777" w:rsidR="009A0710" w:rsidRPr="00561235" w:rsidRDefault="009F68C8"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забезпечення належного ліцензування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c>
        <w:tc>
          <w:tcPr>
            <w:tcW w:w="2835" w:type="dxa"/>
          </w:tcPr>
          <w:p w14:paraId="69400361"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i/>
                <w:sz w:val="28"/>
                <w:szCs w:val="28"/>
                <w:lang w:val="uk-UA" w:eastAsia="ja-JP"/>
              </w:rPr>
              <w:t>Для держави:</w:t>
            </w:r>
          </w:p>
          <w:p w14:paraId="57CEA0D0"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Реалізація проєкту</w:t>
            </w:r>
            <w:r w:rsidR="009F68C8" w:rsidRPr="00561235">
              <w:rPr>
                <w:rFonts w:eastAsia="MS Mincho" w:cs="Times New Roman"/>
                <w:sz w:val="28"/>
                <w:szCs w:val="28"/>
                <w:lang w:val="uk-UA" w:eastAsia="ja-JP"/>
              </w:rPr>
              <w:t xml:space="preserve"> постанови КМУ</w:t>
            </w:r>
            <w:r w:rsidR="00E94D62"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не матиме</w:t>
            </w:r>
          </w:p>
          <w:p w14:paraId="2CFC4014"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впливу на</w:t>
            </w:r>
            <w:r w:rsidR="00E94D62"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витрати місцевого</w:t>
            </w:r>
          </w:p>
          <w:p w14:paraId="6433040C"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та/або державного</w:t>
            </w:r>
          </w:p>
          <w:p w14:paraId="142F36D3"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бюджету.</w:t>
            </w:r>
          </w:p>
          <w:p w14:paraId="7256F6CB" w14:textId="77777777" w:rsidR="009A0710" w:rsidRPr="00561235" w:rsidRDefault="009A0710" w:rsidP="00521D91">
            <w:pPr>
              <w:jc w:val="both"/>
              <w:rPr>
                <w:rFonts w:eastAsia="MS Mincho" w:cs="Times New Roman"/>
                <w:sz w:val="28"/>
                <w:szCs w:val="28"/>
                <w:lang w:val="uk-UA" w:eastAsia="ja-JP"/>
              </w:rPr>
            </w:pPr>
          </w:p>
          <w:p w14:paraId="0D46C827"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громадян: </w:t>
            </w:r>
          </w:p>
          <w:p w14:paraId="6F794420"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p w14:paraId="1A37762A" w14:textId="77777777" w:rsidR="009A0710" w:rsidRPr="00561235" w:rsidRDefault="009A0710" w:rsidP="00521D91">
            <w:pPr>
              <w:jc w:val="both"/>
              <w:rPr>
                <w:rFonts w:eastAsia="MS Mincho" w:cs="Times New Roman"/>
                <w:sz w:val="28"/>
                <w:szCs w:val="28"/>
                <w:lang w:val="uk-UA" w:eastAsia="ja-JP"/>
              </w:rPr>
            </w:pPr>
          </w:p>
          <w:p w14:paraId="5CBCEA85"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567DD22C" w14:textId="3E256AD2"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Прогнозні мінімальні витрати на одного с/г в перший рік регулювання складатимуть – </w:t>
            </w:r>
            <w:r w:rsidR="00062CC2">
              <w:rPr>
                <w:rFonts w:eastAsia="MS Mincho" w:cs="Times New Roman"/>
                <w:sz w:val="28"/>
                <w:szCs w:val="28"/>
                <w:lang w:val="uk-UA" w:eastAsia="ja-JP"/>
              </w:rPr>
              <w:br/>
            </w:r>
            <w:r w:rsidR="00062CC2" w:rsidRPr="00062CC2">
              <w:rPr>
                <w:rFonts w:eastAsia="Times New Roman" w:cs="Times New Roman"/>
                <w:color w:val="auto"/>
                <w:sz w:val="28"/>
                <w:szCs w:val="28"/>
                <w:bdr w:val="none" w:sz="0" w:space="0" w:color="auto"/>
                <w:lang w:val="uk-UA"/>
              </w:rPr>
              <w:t>43 685,60</w:t>
            </w:r>
            <w:r w:rsidRPr="00561235">
              <w:rPr>
                <w:rFonts w:eastAsia="MS Mincho" w:cs="Times New Roman"/>
                <w:sz w:val="28"/>
                <w:szCs w:val="28"/>
                <w:lang w:val="uk-UA" w:eastAsia="ja-JP"/>
              </w:rPr>
              <w:t>.</w:t>
            </w:r>
          </w:p>
          <w:p w14:paraId="33F4C45E"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Прогнозні мінімальні витрати на всіх суб’єктів господарювання складатимуть – </w:t>
            </w:r>
          </w:p>
          <w:p w14:paraId="501E1095" w14:textId="3C1EBDE3" w:rsidR="009A0710" w:rsidRPr="00561235" w:rsidRDefault="00A01F34" w:rsidP="00521D91">
            <w:pPr>
              <w:jc w:val="both"/>
              <w:rPr>
                <w:rFonts w:eastAsia="MS Mincho" w:cs="Times New Roman"/>
                <w:sz w:val="28"/>
                <w:szCs w:val="28"/>
                <w:lang w:val="uk-UA" w:eastAsia="ja-JP"/>
              </w:rPr>
            </w:pPr>
            <w:r w:rsidRPr="00A01F34">
              <w:rPr>
                <w:rFonts w:eastAsia="MS Mincho" w:cs="Times New Roman"/>
                <w:color w:val="auto"/>
                <w:sz w:val="28"/>
                <w:szCs w:val="28"/>
                <w:lang w:val="uk-UA" w:eastAsia="ja-JP"/>
              </w:rPr>
              <w:t>1 092 140</w:t>
            </w:r>
          </w:p>
        </w:tc>
        <w:tc>
          <w:tcPr>
            <w:tcW w:w="2126" w:type="dxa"/>
          </w:tcPr>
          <w:p w14:paraId="2C6EF414" w14:textId="77777777" w:rsidR="009F68C8" w:rsidRPr="00561235" w:rsidRDefault="009A0710" w:rsidP="00414CB2">
            <w:pPr>
              <w:ind w:right="-113"/>
              <w:jc w:val="both"/>
              <w:rPr>
                <w:rFonts w:eastAsia="MS Mincho" w:cs="Times New Roman"/>
                <w:sz w:val="28"/>
                <w:szCs w:val="28"/>
                <w:lang w:val="uk-UA" w:eastAsia="ja-JP"/>
              </w:rPr>
            </w:pPr>
            <w:r w:rsidRPr="00561235">
              <w:rPr>
                <w:rFonts w:eastAsia="MS Mincho" w:cs="Times New Roman"/>
                <w:sz w:val="28"/>
                <w:szCs w:val="28"/>
                <w:lang w:val="uk-UA" w:eastAsia="ja-JP"/>
              </w:rPr>
              <w:t xml:space="preserve">Така альтернатива є найбільш оптимальною, оскільки </w:t>
            </w:r>
            <w:r w:rsidR="009F68C8" w:rsidRPr="00561235">
              <w:rPr>
                <w:rFonts w:eastAsia="MS Mincho" w:cs="Times New Roman"/>
                <w:sz w:val="28"/>
                <w:szCs w:val="28"/>
                <w:lang w:val="uk-UA" w:eastAsia="ja-JP"/>
              </w:rPr>
              <w:t>забезпечить ліцензування господарської діяльності суб’єктів системи крові із 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 надасть можливість Уповноваженому органу здійснювати контроль за діяльністю суб’єктів системи крові</w:t>
            </w:r>
          </w:p>
          <w:p w14:paraId="379675D6" w14:textId="77777777" w:rsidR="009A0710" w:rsidRPr="00561235" w:rsidRDefault="009A0710" w:rsidP="00414CB2">
            <w:pPr>
              <w:ind w:right="-113"/>
              <w:jc w:val="both"/>
              <w:rPr>
                <w:rFonts w:eastAsia="MS Mincho" w:cs="Times New Roman"/>
                <w:sz w:val="28"/>
                <w:szCs w:val="28"/>
                <w:lang w:val="uk-UA" w:eastAsia="ja-JP"/>
              </w:rPr>
            </w:pPr>
          </w:p>
        </w:tc>
      </w:tr>
      <w:tr w:rsidR="00AC39F4" w:rsidRPr="00473261" w14:paraId="5F66FD51" w14:textId="77777777" w:rsidTr="00FC1A13">
        <w:tc>
          <w:tcPr>
            <w:tcW w:w="2268" w:type="dxa"/>
          </w:tcPr>
          <w:p w14:paraId="2AD096AE"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1F316176" w14:textId="77777777" w:rsidR="00AC39F4" w:rsidRPr="00561235" w:rsidRDefault="0029060D"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Збереження ситуації, яка існує на цей час</w:t>
            </w:r>
          </w:p>
        </w:tc>
        <w:tc>
          <w:tcPr>
            <w:tcW w:w="2410" w:type="dxa"/>
          </w:tcPr>
          <w:p w14:paraId="4474B3F3" w14:textId="77777777"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lastRenderedPageBreak/>
              <w:t xml:space="preserve">Для держави: </w:t>
            </w:r>
          </w:p>
          <w:p w14:paraId="4C28411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Відсутні</w:t>
            </w:r>
          </w:p>
          <w:p w14:paraId="3F5560E6"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i/>
                <w:sz w:val="28"/>
                <w:szCs w:val="28"/>
                <w:lang w:val="uk-UA" w:eastAsia="ja-JP"/>
              </w:rPr>
              <w:t>Для громадян:</w:t>
            </w:r>
            <w:r w:rsidRPr="00561235">
              <w:rPr>
                <w:rFonts w:eastAsia="MS Mincho" w:cs="Times New Roman"/>
                <w:sz w:val="28"/>
                <w:szCs w:val="28"/>
                <w:lang w:val="uk-UA" w:eastAsia="ja-JP"/>
              </w:rPr>
              <w:t xml:space="preserve"> </w:t>
            </w:r>
            <w:r w:rsidR="001E5891" w:rsidRPr="00561235">
              <w:rPr>
                <w:rFonts w:eastAsia="MS Mincho" w:cs="Times New Roman"/>
                <w:sz w:val="28"/>
                <w:szCs w:val="28"/>
                <w:lang w:val="uk-UA" w:eastAsia="ja-JP"/>
              </w:rPr>
              <w:t xml:space="preserve">ризик </w:t>
            </w:r>
            <w:r w:rsidR="00F848F8" w:rsidRPr="00561235">
              <w:rPr>
                <w:rFonts w:eastAsia="MS Mincho" w:cs="Times New Roman"/>
                <w:sz w:val="28"/>
                <w:szCs w:val="28"/>
                <w:lang w:val="uk-UA" w:eastAsia="ja-JP"/>
              </w:rPr>
              <w:t>відсутності доста</w:t>
            </w:r>
            <w:r w:rsidR="005461CB" w:rsidRPr="00561235">
              <w:rPr>
                <w:rFonts w:eastAsia="MS Mincho" w:cs="Times New Roman"/>
                <w:sz w:val="28"/>
                <w:szCs w:val="28"/>
                <w:lang w:val="uk-UA" w:eastAsia="ja-JP"/>
              </w:rPr>
              <w:t>т</w:t>
            </w:r>
            <w:r w:rsidR="00F848F8" w:rsidRPr="00561235">
              <w:rPr>
                <w:rFonts w:eastAsia="MS Mincho" w:cs="Times New Roman"/>
                <w:sz w:val="28"/>
                <w:szCs w:val="28"/>
                <w:lang w:val="uk-UA" w:eastAsia="ja-JP"/>
              </w:rPr>
              <w:t xml:space="preserve">нього запасу донорської крові та компонентів крові </w:t>
            </w:r>
            <w:r w:rsidR="005461CB" w:rsidRPr="00561235">
              <w:rPr>
                <w:rFonts w:eastAsia="MS Mincho" w:cs="Times New Roman"/>
                <w:sz w:val="28"/>
                <w:szCs w:val="28"/>
                <w:lang w:val="uk-UA" w:eastAsia="ja-JP"/>
              </w:rPr>
              <w:t xml:space="preserve">з огляду на можливу відсутність лікарняного банку крові в структурі закладу охорони здоров’я, де здійснено трансфузію, а також неналежне дотримання вимог до гемонагляду у разі </w:t>
            </w:r>
            <w:r w:rsidR="00681607" w:rsidRPr="00561235">
              <w:rPr>
                <w:rFonts w:eastAsia="MS Mincho" w:cs="Times New Roman"/>
                <w:sz w:val="28"/>
                <w:szCs w:val="28"/>
                <w:lang w:val="uk-UA" w:eastAsia="ja-JP"/>
              </w:rPr>
              <w:t xml:space="preserve">настання </w:t>
            </w:r>
            <w:r w:rsidR="00B47F20" w:rsidRPr="00561235">
              <w:rPr>
                <w:rFonts w:eastAsia="MS Mincho" w:cs="Times New Roman"/>
                <w:sz w:val="28"/>
                <w:szCs w:val="28"/>
                <w:lang w:val="uk-UA" w:eastAsia="ja-JP"/>
              </w:rPr>
              <w:t xml:space="preserve">несприятливих реакцій у реципієнтів, </w:t>
            </w:r>
            <w:r w:rsidR="005461CB" w:rsidRPr="00561235">
              <w:rPr>
                <w:rFonts w:eastAsia="MS Mincho" w:cs="Times New Roman"/>
                <w:sz w:val="28"/>
                <w:szCs w:val="28"/>
                <w:lang w:val="uk-UA" w:eastAsia="ja-JP"/>
              </w:rPr>
              <w:t>яким</w:t>
            </w:r>
            <w:r w:rsidR="00B47F20" w:rsidRPr="00561235">
              <w:rPr>
                <w:rFonts w:eastAsia="MS Mincho" w:cs="Times New Roman"/>
                <w:sz w:val="28"/>
                <w:szCs w:val="28"/>
                <w:lang w:val="uk-UA" w:eastAsia="ja-JP"/>
              </w:rPr>
              <w:t xml:space="preserve"> здійснено трансфузію компонентів крові</w:t>
            </w:r>
            <w:r w:rsidR="005461CB" w:rsidRPr="00561235">
              <w:rPr>
                <w:rFonts w:eastAsia="MS Mincho" w:cs="Times New Roman"/>
                <w:sz w:val="28"/>
                <w:szCs w:val="28"/>
                <w:lang w:val="uk-UA" w:eastAsia="ja-JP"/>
              </w:rPr>
              <w:t>.</w:t>
            </w:r>
          </w:p>
          <w:p w14:paraId="49734014" w14:textId="77777777"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656E280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змін</w:t>
            </w:r>
            <w:r w:rsidR="001E5891" w:rsidRPr="00561235">
              <w:rPr>
                <w:rFonts w:eastAsia="MS Mincho" w:cs="Times New Roman"/>
                <w:sz w:val="28"/>
                <w:szCs w:val="28"/>
                <w:lang w:val="uk-UA" w:eastAsia="ja-JP"/>
              </w:rPr>
              <w:t xml:space="preserve">, </w:t>
            </w:r>
            <w:r w:rsidR="00B47F20" w:rsidRPr="00561235">
              <w:rPr>
                <w:rFonts w:eastAsia="MS Mincho" w:cs="Times New Roman"/>
                <w:sz w:val="28"/>
                <w:szCs w:val="28"/>
                <w:lang w:val="uk-UA" w:eastAsia="ja-JP"/>
              </w:rPr>
              <w:t xml:space="preserve">відсутність </w:t>
            </w:r>
            <w:r w:rsidR="008E50B0" w:rsidRPr="00561235">
              <w:rPr>
                <w:rFonts w:eastAsia="MS Mincho" w:cs="Times New Roman"/>
                <w:sz w:val="28"/>
                <w:szCs w:val="28"/>
                <w:lang w:val="uk-UA" w:eastAsia="ja-JP"/>
              </w:rPr>
              <w:t xml:space="preserve">ліцензійних умов для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w:t>
            </w:r>
            <w:r w:rsidR="008E50B0" w:rsidRPr="00561235">
              <w:rPr>
                <w:rFonts w:eastAsia="MS Mincho" w:cs="Times New Roman"/>
                <w:sz w:val="28"/>
                <w:szCs w:val="28"/>
                <w:lang w:val="uk-UA" w:eastAsia="ja-JP"/>
              </w:rPr>
              <w:lastRenderedPageBreak/>
              <w:t xml:space="preserve">реалізації донорської крові та компонентів крові, призначених для трансфузії, а також </w:t>
            </w:r>
            <w:r w:rsidR="00B47F20" w:rsidRPr="00561235">
              <w:rPr>
                <w:rFonts w:eastAsia="MS Mincho" w:cs="Times New Roman"/>
                <w:sz w:val="28"/>
                <w:szCs w:val="28"/>
                <w:lang w:val="uk-UA" w:eastAsia="ja-JP"/>
              </w:rPr>
              <w:t xml:space="preserve">можливості </w:t>
            </w:r>
            <w:r w:rsidR="008E50B0" w:rsidRPr="00561235">
              <w:rPr>
                <w:rFonts w:eastAsia="MS Mincho" w:cs="Times New Roman"/>
                <w:sz w:val="28"/>
                <w:szCs w:val="28"/>
                <w:lang w:val="uk-UA" w:eastAsia="ja-JP"/>
              </w:rPr>
              <w:t>отримати відповідну ліцензію</w:t>
            </w:r>
          </w:p>
        </w:tc>
        <w:tc>
          <w:tcPr>
            <w:tcW w:w="2835" w:type="dxa"/>
          </w:tcPr>
          <w:p w14:paraId="4E01F8BE" w14:textId="77777777" w:rsidR="00C52CD1" w:rsidRPr="00561235" w:rsidRDefault="00AC39F4" w:rsidP="00C52CD1">
            <w:pPr>
              <w:jc w:val="both"/>
              <w:rPr>
                <w:rFonts w:eastAsia="MS Mincho" w:cs="Times New Roman"/>
                <w:sz w:val="28"/>
                <w:szCs w:val="28"/>
                <w:lang w:val="uk-UA" w:eastAsia="ja-JP"/>
              </w:rPr>
            </w:pPr>
            <w:r w:rsidRPr="00561235">
              <w:rPr>
                <w:rFonts w:eastAsia="MS Mincho" w:cs="Times New Roman"/>
                <w:i/>
                <w:sz w:val="28"/>
                <w:szCs w:val="28"/>
                <w:lang w:val="uk-UA" w:eastAsia="ja-JP"/>
              </w:rPr>
              <w:lastRenderedPageBreak/>
              <w:t>Для держави:</w:t>
            </w:r>
            <w:r w:rsidRPr="00561235">
              <w:rPr>
                <w:rFonts w:eastAsia="MS Mincho" w:cs="Times New Roman"/>
                <w:sz w:val="28"/>
                <w:szCs w:val="28"/>
                <w:lang w:val="uk-UA" w:eastAsia="ja-JP"/>
              </w:rPr>
              <w:t xml:space="preserve"> </w:t>
            </w:r>
            <w:r w:rsidR="00C52CD1" w:rsidRPr="00561235">
              <w:rPr>
                <w:rFonts w:eastAsia="MS Mincho" w:cs="Times New Roman"/>
                <w:sz w:val="28"/>
                <w:szCs w:val="28"/>
                <w:lang w:val="uk-UA" w:eastAsia="ja-JP"/>
              </w:rPr>
              <w:t xml:space="preserve">без </w:t>
            </w:r>
            <w:r w:rsidR="00C52CD1" w:rsidRPr="00561235">
              <w:rPr>
                <w:rFonts w:eastAsia="MS Mincho" w:cs="Times New Roman"/>
                <w:sz w:val="28"/>
                <w:szCs w:val="28"/>
                <w:lang w:val="uk-UA" w:eastAsia="ja-JP"/>
              </w:rPr>
              <w:lastRenderedPageBreak/>
              <w:t>змін</w:t>
            </w:r>
          </w:p>
          <w:p w14:paraId="3CB08251" w14:textId="77777777" w:rsidR="00A22958" w:rsidRPr="00561235" w:rsidRDefault="00A22958" w:rsidP="00C52CD1">
            <w:pPr>
              <w:jc w:val="both"/>
              <w:rPr>
                <w:rFonts w:eastAsia="MS Mincho" w:cs="Times New Roman"/>
                <w:i/>
                <w:sz w:val="28"/>
                <w:szCs w:val="28"/>
                <w:lang w:val="uk-UA" w:eastAsia="ja-JP"/>
              </w:rPr>
            </w:pPr>
          </w:p>
          <w:p w14:paraId="5A84297A" w14:textId="77777777" w:rsidR="00AC39F4" w:rsidRPr="00561235" w:rsidRDefault="00AC39F4" w:rsidP="00A22958">
            <w:pPr>
              <w:jc w:val="both"/>
              <w:rPr>
                <w:rFonts w:eastAsia="MS Mincho" w:cs="Times New Roman"/>
                <w:sz w:val="28"/>
                <w:szCs w:val="28"/>
                <w:lang w:val="uk-UA" w:eastAsia="ja-JP"/>
              </w:rPr>
            </w:pPr>
            <w:r w:rsidRPr="00561235">
              <w:rPr>
                <w:rFonts w:eastAsia="MS Mincho" w:cs="Times New Roman"/>
                <w:i/>
                <w:sz w:val="28"/>
                <w:szCs w:val="28"/>
                <w:lang w:val="uk-UA" w:eastAsia="ja-JP"/>
              </w:rPr>
              <w:t>Для громадян:</w:t>
            </w:r>
            <w:r w:rsidRPr="00561235">
              <w:rPr>
                <w:rFonts w:eastAsia="MS Mincho" w:cs="Times New Roman"/>
                <w:sz w:val="28"/>
                <w:szCs w:val="28"/>
                <w:lang w:val="uk-UA" w:eastAsia="ja-JP"/>
              </w:rPr>
              <w:t xml:space="preserve"> без змін</w:t>
            </w:r>
          </w:p>
          <w:p w14:paraId="1B38152C" w14:textId="77777777"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51910962" w14:textId="77777777" w:rsidR="00AC39F4" w:rsidRPr="00561235" w:rsidRDefault="004C10CA"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tc>
        <w:tc>
          <w:tcPr>
            <w:tcW w:w="2126" w:type="dxa"/>
          </w:tcPr>
          <w:p w14:paraId="4421CA9F"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 xml:space="preserve">Дана </w:t>
            </w:r>
            <w:r w:rsidRPr="00561235">
              <w:rPr>
                <w:rFonts w:eastAsia="MS Mincho" w:cs="Times New Roman"/>
                <w:sz w:val="28"/>
                <w:szCs w:val="28"/>
                <w:lang w:val="uk-UA" w:eastAsia="ja-JP"/>
              </w:rPr>
              <w:lastRenderedPageBreak/>
              <w:t>альтернатива не забезпечує потреби у розв’язанні проблеми та досягнення встановлених цілей</w:t>
            </w:r>
          </w:p>
        </w:tc>
      </w:tr>
    </w:tbl>
    <w:p w14:paraId="0D10F82D" w14:textId="77777777" w:rsidR="008A71F8" w:rsidRPr="00561235" w:rsidRDefault="008A71F8" w:rsidP="00AC39F4">
      <w:pPr>
        <w:jc w:val="both"/>
        <w:rPr>
          <w:rFonts w:eastAsia="Times New Roman" w:cs="Times New Roman"/>
          <w:sz w:val="28"/>
          <w:szCs w:val="28"/>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51"/>
        <w:gridCol w:w="3861"/>
      </w:tblGrid>
      <w:tr w:rsidR="00AC39F4" w:rsidRPr="00473261" w14:paraId="126EB968" w14:textId="77777777" w:rsidTr="00120D4C">
        <w:tc>
          <w:tcPr>
            <w:tcW w:w="2127" w:type="dxa"/>
            <w:vAlign w:val="center"/>
          </w:tcPr>
          <w:p w14:paraId="5F0D9177"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Рейтинг</w:t>
            </w:r>
          </w:p>
        </w:tc>
        <w:tc>
          <w:tcPr>
            <w:tcW w:w="3651" w:type="dxa"/>
            <w:vAlign w:val="center"/>
          </w:tcPr>
          <w:p w14:paraId="2692682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Аргументи щодо переваги обраної альтернативи/причини відмови від альтернативи</w:t>
            </w:r>
          </w:p>
        </w:tc>
        <w:tc>
          <w:tcPr>
            <w:tcW w:w="3861" w:type="dxa"/>
            <w:vAlign w:val="center"/>
          </w:tcPr>
          <w:p w14:paraId="59B1BB6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Оцінка ризику зовнішніх чинників на дію запропонованого регуляторного акта</w:t>
            </w:r>
          </w:p>
        </w:tc>
      </w:tr>
      <w:tr w:rsidR="003E7680" w:rsidRPr="00473261" w14:paraId="4F143F08" w14:textId="77777777" w:rsidTr="00120D4C">
        <w:tc>
          <w:tcPr>
            <w:tcW w:w="2127" w:type="dxa"/>
          </w:tcPr>
          <w:p w14:paraId="3CCB8899" w14:textId="77777777" w:rsidR="003E7680" w:rsidRPr="00561235" w:rsidRDefault="003E768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674429CD" w14:textId="77777777" w:rsidR="00F41854" w:rsidRPr="00561235" w:rsidRDefault="00F41854" w:rsidP="00F41854">
            <w:pPr>
              <w:jc w:val="both"/>
              <w:rPr>
                <w:rFonts w:eastAsia="MS Mincho" w:cs="Times New Roman"/>
                <w:sz w:val="28"/>
                <w:szCs w:val="28"/>
                <w:lang w:val="uk-UA" w:eastAsia="ja-JP"/>
              </w:rPr>
            </w:pPr>
            <w:r w:rsidRPr="00561235">
              <w:rPr>
                <w:rFonts w:eastAsia="MS Mincho" w:cs="Times New Roman"/>
                <w:sz w:val="28"/>
                <w:szCs w:val="28"/>
                <w:lang w:val="uk-UA" w:eastAsia="ja-JP"/>
              </w:rPr>
              <w:t>Прийняти проєкт постанови КМУ</w:t>
            </w:r>
          </w:p>
          <w:p w14:paraId="3D047D9B" w14:textId="77777777" w:rsidR="00F41854" w:rsidRPr="00561235" w:rsidRDefault="00F41854" w:rsidP="00521D91">
            <w:pPr>
              <w:jc w:val="both"/>
              <w:rPr>
                <w:rFonts w:eastAsia="MS Mincho" w:cs="Times New Roman"/>
                <w:sz w:val="28"/>
                <w:szCs w:val="28"/>
                <w:lang w:val="uk-UA" w:eastAsia="ja-JP"/>
              </w:rPr>
            </w:pPr>
          </w:p>
        </w:tc>
        <w:tc>
          <w:tcPr>
            <w:tcW w:w="3651" w:type="dxa"/>
          </w:tcPr>
          <w:p w14:paraId="70537EDE" w14:textId="77777777" w:rsidR="003E7680" w:rsidRPr="00561235" w:rsidRDefault="003E768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Бал результативності (за чотирибальною системою оцінки) – 4.</w:t>
            </w:r>
          </w:p>
          <w:p w14:paraId="4E370980" w14:textId="77777777" w:rsidR="003E7680" w:rsidRPr="00561235" w:rsidRDefault="003E7680" w:rsidP="00521D91">
            <w:pPr>
              <w:spacing w:line="228" w:lineRule="auto"/>
              <w:jc w:val="both"/>
              <w:rPr>
                <w:rFonts w:eastAsia="MS Mincho" w:cs="Times New Roman"/>
                <w:sz w:val="28"/>
                <w:szCs w:val="28"/>
                <w:lang w:val="uk-UA" w:eastAsia="ja-JP"/>
              </w:rPr>
            </w:pPr>
            <w:r w:rsidRPr="00561235">
              <w:rPr>
                <w:rFonts w:eastAsia="MS Mincho" w:cs="Times New Roman"/>
                <w:sz w:val="28"/>
                <w:szCs w:val="28"/>
                <w:lang w:val="uk-UA" w:eastAsia="ja-JP"/>
              </w:rPr>
              <w:t>Така альтернатива є найбільш оптимальною, оскільки сприятиме досконалому регулюванню у сфері донорства крові та компонентів крові та забезпечить досягнення наступних цілей:</w:t>
            </w:r>
          </w:p>
          <w:p w14:paraId="30746145" w14:textId="77777777" w:rsidR="006B1FA4" w:rsidRPr="00561235" w:rsidRDefault="006B1FA4"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сприятиме </w:t>
            </w:r>
            <w:r w:rsidR="002C4DFC" w:rsidRPr="00561235">
              <w:rPr>
                <w:rFonts w:eastAsia="MS Mincho" w:cs="Times New Roman"/>
                <w:sz w:val="28"/>
                <w:szCs w:val="28"/>
                <w:lang w:val="uk-UA" w:eastAsia="ja-JP"/>
              </w:rPr>
              <w:t>підвищенню безпеки та якості донорської крові та компонентів крові</w:t>
            </w:r>
            <w:r w:rsidR="00FC4C82" w:rsidRPr="00561235">
              <w:rPr>
                <w:rFonts w:eastAsia="MS Mincho" w:cs="Times New Roman"/>
                <w:sz w:val="28"/>
                <w:szCs w:val="28"/>
                <w:lang w:val="uk-UA" w:eastAsia="ja-JP"/>
              </w:rPr>
              <w:t>;</w:t>
            </w:r>
          </w:p>
          <w:p w14:paraId="7BC471E0" w14:textId="77777777" w:rsidR="002C4DFC" w:rsidRPr="00561235" w:rsidRDefault="002C4DFC"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забезпечить підвищення якості надання трансфузіологічної допомоги пацієнтам;</w:t>
            </w:r>
          </w:p>
          <w:p w14:paraId="3A518819" w14:textId="77777777" w:rsidR="002C4DFC" w:rsidRPr="00561235" w:rsidRDefault="002C4DFC"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забезпечить </w:t>
            </w:r>
            <w:r w:rsidR="009E007D" w:rsidRPr="00561235">
              <w:rPr>
                <w:rFonts w:eastAsia="MS Mincho" w:cs="Times New Roman"/>
                <w:sz w:val="28"/>
                <w:szCs w:val="28"/>
                <w:lang w:val="uk-UA" w:eastAsia="ja-JP"/>
              </w:rPr>
              <w:t>витдачу ліцензії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561235">
              <w:rPr>
                <w:rFonts w:eastAsia="MS Mincho" w:cs="Times New Roman"/>
                <w:sz w:val="28"/>
                <w:szCs w:val="28"/>
                <w:lang w:val="uk-UA" w:eastAsia="ja-JP"/>
              </w:rPr>
              <w:t>;</w:t>
            </w:r>
          </w:p>
          <w:p w14:paraId="64DF0C4F" w14:textId="77777777" w:rsidR="009E007D" w:rsidRPr="00561235" w:rsidRDefault="009E007D"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сприятиме </w:t>
            </w:r>
            <w:r w:rsidRPr="00561235">
              <w:rPr>
                <w:rFonts w:eastAsia="MS Mincho" w:cs="Times New Roman"/>
                <w:sz w:val="28"/>
                <w:szCs w:val="28"/>
                <w:lang w:val="uk-UA" w:eastAsia="ja-JP"/>
              </w:rPr>
              <w:lastRenderedPageBreak/>
              <w:t>Уповноваженому органу та МОЗ здійснювати заходи з контролю та інспектування діяльності суб’єктів системи крові та закладів охорони здоров’я;</w:t>
            </w:r>
          </w:p>
          <w:p w14:paraId="5BE81BBF" w14:textId="77777777" w:rsidR="003E7680" w:rsidRPr="00561235" w:rsidRDefault="00A36E6B" w:rsidP="009C7DA5">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сприятиме ефективності, раціональності та пріоритетності забезпечення пацієнтів до якісних і безпечних компонентів крові і трансфузійної допомоги</w:t>
            </w:r>
            <w:r w:rsidR="009E007D" w:rsidRPr="00561235">
              <w:rPr>
                <w:rFonts w:eastAsia="MS Mincho" w:cs="Times New Roman"/>
                <w:sz w:val="28"/>
                <w:szCs w:val="28"/>
                <w:lang w:val="uk-UA" w:eastAsia="ja-JP"/>
              </w:rPr>
              <w:t>.</w:t>
            </w:r>
          </w:p>
        </w:tc>
        <w:tc>
          <w:tcPr>
            <w:tcW w:w="3861" w:type="dxa"/>
          </w:tcPr>
          <w:p w14:paraId="727D618C" w14:textId="77777777" w:rsidR="003E7680" w:rsidRPr="00561235" w:rsidRDefault="00A37ABA" w:rsidP="00521D91">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Ризик невиконання п. 141</w:t>
            </w:r>
            <w:r w:rsidR="00B345E9" w:rsidRPr="00561235">
              <w:rPr>
                <w:rFonts w:eastAsia="MS Mincho" w:cs="Times New Roman"/>
                <w:sz w:val="28"/>
                <w:szCs w:val="28"/>
                <w:lang w:val="uk-UA" w:eastAsia="ja-JP"/>
              </w:rPr>
              <w:t>0</w:t>
            </w:r>
            <w:r w:rsidRPr="00561235">
              <w:rPr>
                <w:rFonts w:eastAsia="MS Mincho" w:cs="Times New Roman"/>
                <w:sz w:val="28"/>
                <w:szCs w:val="28"/>
                <w:lang w:val="uk-UA" w:eastAsia="ja-JP"/>
              </w:rPr>
              <w:t xml:space="preserve"> плану заходів </w:t>
            </w:r>
            <w:r w:rsidR="00A36E6B" w:rsidRPr="00561235">
              <w:rPr>
                <w:rFonts w:eastAsia="MS Mincho" w:cs="Times New Roman"/>
                <w:sz w:val="28"/>
                <w:szCs w:val="28"/>
                <w:lang w:val="uk-UA" w:eastAsia="ja-JP"/>
              </w:rPr>
              <w:t xml:space="preserve">з виконання </w:t>
            </w:r>
            <w:r w:rsidRPr="00561235">
              <w:rPr>
                <w:rFonts w:eastAsia="MS Mincho" w:cs="Times New Roman"/>
                <w:sz w:val="28"/>
                <w:szCs w:val="28"/>
                <w:lang w:val="uk-UA" w:eastAsia="ja-JP"/>
              </w:rPr>
              <w:t xml:space="preserve">Угоди про асоціацію, затвердженого постановою Кабінету Міністрів України від 25.10.2017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w:t>
            </w:r>
            <w:r w:rsidR="00B345E9" w:rsidRPr="00561235">
              <w:rPr>
                <w:rFonts w:eastAsia="MS Mincho" w:cs="Times New Roman"/>
                <w:sz w:val="28"/>
                <w:szCs w:val="28"/>
                <w:lang w:val="uk-UA" w:eastAsia="ja-JP"/>
              </w:rPr>
              <w:t>приведення у відповідність з нормами ЄС ліцензійних умов і процедур ліцензування та акредитації закладів та установ системи крові.</w:t>
            </w:r>
          </w:p>
        </w:tc>
      </w:tr>
      <w:tr w:rsidR="00AC39F4" w:rsidRPr="00561235" w14:paraId="6933502C" w14:textId="77777777" w:rsidTr="00120D4C">
        <w:tc>
          <w:tcPr>
            <w:tcW w:w="2127" w:type="dxa"/>
          </w:tcPr>
          <w:p w14:paraId="56C2E375"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0D9CD945" w14:textId="77777777" w:rsidR="00AC39F4" w:rsidRPr="00561235" w:rsidRDefault="00F4185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651" w:type="dxa"/>
          </w:tcPr>
          <w:p w14:paraId="5547F6C5" w14:textId="77777777" w:rsidR="00120D4C" w:rsidRPr="00561235" w:rsidRDefault="00120D4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Бал результативності (за чотирибальною системою оцінки) – 1.</w:t>
            </w:r>
          </w:p>
          <w:p w14:paraId="44D2C114"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Переваги відсутні. Така альтернатива не сприятиме досягненню цілей державного регулювання. Залишаються проблеми зазначені у розділі 1 цього аналізу</w:t>
            </w:r>
          </w:p>
        </w:tc>
        <w:tc>
          <w:tcPr>
            <w:tcW w:w="3861" w:type="dxa"/>
          </w:tcPr>
          <w:p w14:paraId="6445EA1D"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tc>
      </w:tr>
    </w:tbl>
    <w:p w14:paraId="70978890" w14:textId="77777777" w:rsidR="00AC39F4" w:rsidRPr="00561235" w:rsidRDefault="00AC39F4" w:rsidP="00AC39F4">
      <w:pPr>
        <w:jc w:val="both"/>
        <w:rPr>
          <w:rFonts w:eastAsia="MS Mincho" w:cs="Times New Roman"/>
          <w:b/>
          <w:sz w:val="28"/>
          <w:szCs w:val="28"/>
          <w:lang w:val="uk-UA" w:eastAsia="ja-JP"/>
        </w:rPr>
      </w:pPr>
    </w:p>
    <w:p w14:paraId="005F01B0" w14:textId="77777777" w:rsidR="00AC39F4" w:rsidRPr="00561235" w:rsidRDefault="00AC39F4" w:rsidP="00441037">
      <w:pPr>
        <w:spacing w:after="240"/>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V. Механізми та заходи, які забезпечать розв’язання визначеної проблеми</w:t>
      </w:r>
    </w:p>
    <w:p w14:paraId="57D07CB3" w14:textId="77777777" w:rsidR="00B620CB"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Механізми, які забезпечать розв’язання проблеми, визначеної у </w:t>
      </w:r>
      <w:r w:rsidR="00B620CB" w:rsidRPr="00561235">
        <w:rPr>
          <w:rFonts w:eastAsia="MS Mincho" w:cs="Times New Roman"/>
          <w:sz w:val="28"/>
          <w:szCs w:val="28"/>
          <w:lang w:val="uk-UA" w:eastAsia="ja-JP"/>
        </w:rPr>
        <w:t>розділі</w:t>
      </w:r>
      <w:r w:rsidRPr="00561235">
        <w:rPr>
          <w:rFonts w:eastAsia="MS Mincho" w:cs="Times New Roman"/>
          <w:sz w:val="28"/>
          <w:szCs w:val="28"/>
          <w:lang w:val="uk-UA" w:eastAsia="ja-JP"/>
        </w:rPr>
        <w:t xml:space="preserve"> 1 цього аналізу</w:t>
      </w:r>
      <w:r w:rsidR="00B620CB" w:rsidRPr="00561235">
        <w:rPr>
          <w:rFonts w:eastAsia="MS Mincho" w:cs="Times New Roman"/>
          <w:sz w:val="28"/>
          <w:szCs w:val="28"/>
          <w:lang w:val="uk-UA" w:eastAsia="ja-JP"/>
        </w:rPr>
        <w:t>:</w:t>
      </w:r>
    </w:p>
    <w:p w14:paraId="744CCEF8" w14:textId="77777777" w:rsidR="00AC39F4" w:rsidRPr="00561235" w:rsidRDefault="00B620CB"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розроблено проєкт </w:t>
      </w:r>
      <w:r w:rsidR="00AF219B" w:rsidRPr="00561235">
        <w:rPr>
          <w:rFonts w:eastAsia="MS Mincho" w:cs="Times New Roman"/>
          <w:sz w:val="28"/>
          <w:szCs w:val="28"/>
          <w:lang w:val="uk-UA" w:eastAsia="ja-JP"/>
        </w:rPr>
        <w:t>постанови КМУ</w:t>
      </w:r>
      <w:r w:rsidR="00AC39F4" w:rsidRPr="00561235">
        <w:rPr>
          <w:rFonts w:eastAsia="MS Mincho" w:cs="Times New Roman"/>
          <w:sz w:val="28"/>
          <w:szCs w:val="28"/>
          <w:lang w:val="uk-UA" w:eastAsia="ja-JP"/>
        </w:rPr>
        <w:t xml:space="preserve">, </w:t>
      </w:r>
      <w:r w:rsidR="002278DD" w:rsidRPr="00561235">
        <w:rPr>
          <w:rFonts w:eastAsia="MS Mincho" w:cs="Times New Roman"/>
          <w:sz w:val="28"/>
          <w:szCs w:val="28"/>
          <w:lang w:val="uk-UA" w:eastAsia="ja-JP"/>
        </w:rPr>
        <w:t>що</w:t>
      </w:r>
      <w:r w:rsidR="00386475" w:rsidRPr="00561235">
        <w:rPr>
          <w:rFonts w:eastAsia="MS Mincho" w:cs="Times New Roman"/>
          <w:sz w:val="28"/>
          <w:szCs w:val="28"/>
          <w:lang w:val="uk-UA" w:eastAsia="ja-JP"/>
        </w:rPr>
        <w:t xml:space="preserve"> дозволить </w:t>
      </w:r>
      <w:r w:rsidR="00A0346F" w:rsidRPr="00561235">
        <w:rPr>
          <w:rFonts w:eastAsia="MS Mincho" w:cs="Times New Roman"/>
          <w:sz w:val="28"/>
          <w:szCs w:val="28"/>
          <w:lang w:val="uk-UA" w:eastAsia="ja-JP"/>
        </w:rPr>
        <w:t xml:space="preserve">запровадити організовану систему </w:t>
      </w:r>
      <w:r w:rsidR="00AF219B" w:rsidRPr="00561235">
        <w:rPr>
          <w:rFonts w:eastAsia="MS Mincho" w:cs="Times New Roman"/>
          <w:sz w:val="28"/>
          <w:szCs w:val="28"/>
          <w:lang w:val="uk-UA" w:eastAsia="ja-JP"/>
        </w:rPr>
        <w:t xml:space="preserve">ліцензування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а також забезпечить наявність лікарняного банку крові та підтримку організаційних заходів для простежуваності донорської крові та компонентів крові, а також вимог щодо гемонагляду, у разі надання послуг з трансфузії донорської крові та компонентів крові закладом охорони здоров’я, </w:t>
      </w:r>
      <w:r w:rsidR="00D20664" w:rsidRPr="00561235">
        <w:rPr>
          <w:rFonts w:eastAsia="MS Mincho" w:cs="Times New Roman"/>
          <w:sz w:val="28"/>
          <w:szCs w:val="28"/>
          <w:lang w:val="uk-UA" w:eastAsia="ja-JP"/>
        </w:rPr>
        <w:t>відповідно до вимог ЄС</w:t>
      </w:r>
      <w:r w:rsidR="00AC39F4" w:rsidRPr="00561235">
        <w:rPr>
          <w:rFonts w:eastAsia="MS Mincho" w:cs="Times New Roman"/>
          <w:sz w:val="28"/>
          <w:szCs w:val="28"/>
          <w:lang w:val="uk-UA" w:eastAsia="ja-JP"/>
        </w:rPr>
        <w:t>.</w:t>
      </w:r>
    </w:p>
    <w:p w14:paraId="41ACF68E" w14:textId="77777777" w:rsidR="00AC39F4" w:rsidRPr="00561235" w:rsidRDefault="00AC39F4" w:rsidP="00AC39F4">
      <w:pPr>
        <w:ind w:firstLine="708"/>
        <w:jc w:val="both"/>
        <w:rPr>
          <w:rFonts w:eastAsia="MS Mincho" w:cs="Times New Roman"/>
          <w:sz w:val="28"/>
          <w:szCs w:val="28"/>
          <w:lang w:val="uk-UA" w:eastAsia="ja-JP"/>
        </w:rPr>
      </w:pPr>
      <w:bookmarkStart w:id="1" w:name="_Hlk489262209"/>
      <w:r w:rsidRPr="00561235">
        <w:rPr>
          <w:rFonts w:eastAsia="MS Mincho" w:cs="Times New Roman"/>
          <w:sz w:val="28"/>
          <w:szCs w:val="28"/>
          <w:lang w:val="uk-UA" w:eastAsia="ja-JP"/>
        </w:rPr>
        <w:t>Для розв’язання проблем, визначених в розділі І цього аналізу, необхідно вжити наступні заходи:</w:t>
      </w:r>
    </w:p>
    <w:p w14:paraId="237B862C" w14:textId="77777777" w:rsidR="006B2D8D" w:rsidRPr="00561235" w:rsidRDefault="006B2D8D" w:rsidP="00AC39F4">
      <w:pPr>
        <w:ind w:firstLine="708"/>
        <w:jc w:val="both"/>
        <w:rPr>
          <w:rFonts w:eastAsia="MS Mincho" w:cs="Times New Roman"/>
          <w:sz w:val="28"/>
          <w:szCs w:val="28"/>
          <w:lang w:val="uk-UA" w:eastAsia="ja-JP"/>
        </w:rPr>
      </w:pPr>
    </w:p>
    <w:p w14:paraId="54D6FEA1"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1. Організаційні заходи для впровадження регулювання:</w:t>
      </w:r>
    </w:p>
    <w:p w14:paraId="56F34C9D" w14:textId="77777777" w:rsidR="00527015"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Для впровадження вимог державного регулювання необхідно забезпечити інформування </w:t>
      </w:r>
      <w:r w:rsidR="002278DD" w:rsidRPr="00561235">
        <w:rPr>
          <w:rFonts w:eastAsia="MS Mincho" w:cs="Times New Roman"/>
          <w:sz w:val="28"/>
          <w:szCs w:val="28"/>
          <w:lang w:val="uk-UA" w:eastAsia="ja-JP"/>
        </w:rPr>
        <w:t xml:space="preserve">громадськості, </w:t>
      </w:r>
      <w:r w:rsidRPr="00561235">
        <w:rPr>
          <w:rFonts w:eastAsia="MS Mincho" w:cs="Times New Roman"/>
          <w:sz w:val="28"/>
          <w:szCs w:val="28"/>
          <w:lang w:val="uk-UA" w:eastAsia="ja-JP"/>
        </w:rPr>
        <w:t>суб’єктів господарювання</w:t>
      </w:r>
      <w:r w:rsidR="002E62AC" w:rsidRPr="00561235">
        <w:rPr>
          <w:rFonts w:eastAsia="MS Mincho" w:cs="Times New Roman"/>
          <w:sz w:val="28"/>
          <w:szCs w:val="28"/>
          <w:lang w:val="uk-UA" w:eastAsia="ja-JP"/>
        </w:rPr>
        <w:t>, закладів охорони здоров’я</w:t>
      </w:r>
      <w:r w:rsidRPr="00561235">
        <w:rPr>
          <w:rFonts w:eastAsia="MS Mincho" w:cs="Times New Roman"/>
          <w:sz w:val="28"/>
          <w:szCs w:val="28"/>
          <w:lang w:val="uk-UA" w:eastAsia="ja-JP"/>
        </w:rPr>
        <w:t xml:space="preserve"> про вимоги цього регуляторного акта шляхом його </w:t>
      </w:r>
      <w:r w:rsidRPr="00561235">
        <w:rPr>
          <w:rFonts w:eastAsia="MS Mincho" w:cs="Times New Roman"/>
          <w:sz w:val="28"/>
          <w:szCs w:val="28"/>
          <w:lang w:val="uk-UA" w:eastAsia="ja-JP"/>
        </w:rPr>
        <w:lastRenderedPageBreak/>
        <w:t xml:space="preserve">оприлюднення на офіційному вебсайті </w:t>
      </w:r>
      <w:r w:rsidR="002278DD" w:rsidRPr="00561235">
        <w:rPr>
          <w:rFonts w:eastAsia="MS Mincho" w:cs="Times New Roman"/>
          <w:sz w:val="28"/>
          <w:szCs w:val="28"/>
          <w:lang w:val="uk-UA" w:eastAsia="ja-JP"/>
        </w:rPr>
        <w:t xml:space="preserve">Верховної Ради </w:t>
      </w:r>
      <w:r w:rsidRPr="00561235">
        <w:rPr>
          <w:rFonts w:eastAsia="MS Mincho" w:cs="Times New Roman"/>
          <w:sz w:val="28"/>
          <w:szCs w:val="28"/>
          <w:lang w:val="uk-UA" w:eastAsia="ja-JP"/>
        </w:rPr>
        <w:t>України</w:t>
      </w:r>
      <w:r w:rsidR="00AF219B" w:rsidRPr="00561235">
        <w:rPr>
          <w:rFonts w:eastAsia="MS Mincho" w:cs="Times New Roman"/>
          <w:sz w:val="28"/>
          <w:szCs w:val="28"/>
          <w:lang w:val="uk-UA" w:eastAsia="ja-JP"/>
        </w:rPr>
        <w:t>, Кабінету Міністрів України</w:t>
      </w:r>
      <w:r w:rsidR="00527015" w:rsidRPr="00561235">
        <w:rPr>
          <w:rFonts w:eastAsia="MS Mincho" w:cs="Times New Roman"/>
          <w:sz w:val="28"/>
          <w:szCs w:val="28"/>
          <w:lang w:val="uk-UA" w:eastAsia="ja-JP"/>
        </w:rPr>
        <w:t>.</w:t>
      </w:r>
    </w:p>
    <w:p w14:paraId="4ECF12FA"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2. Заходи, які необхідно здійснити </w:t>
      </w:r>
      <w:r w:rsidR="00B832E1" w:rsidRPr="00561235">
        <w:rPr>
          <w:rFonts w:eastAsia="MS Mincho" w:cs="Times New Roman"/>
          <w:sz w:val="28"/>
          <w:szCs w:val="28"/>
          <w:lang w:val="uk-UA" w:eastAsia="ja-JP"/>
        </w:rPr>
        <w:t>зацікавленим сторонам</w:t>
      </w:r>
      <w:r w:rsidR="007A5008" w:rsidRPr="00561235">
        <w:rPr>
          <w:rFonts w:eastAsia="MS Mincho" w:cs="Times New Roman"/>
          <w:sz w:val="28"/>
          <w:szCs w:val="28"/>
          <w:lang w:val="uk-UA" w:eastAsia="ja-JP"/>
        </w:rPr>
        <w:t xml:space="preserve"> для впровадження </w:t>
      </w:r>
      <w:r w:rsidR="007D7ED3" w:rsidRPr="00561235">
        <w:rPr>
          <w:rFonts w:eastAsia="MS Mincho" w:cs="Times New Roman"/>
          <w:sz w:val="28"/>
          <w:szCs w:val="28"/>
          <w:lang w:val="uk-UA" w:eastAsia="ja-JP"/>
        </w:rPr>
        <w:t xml:space="preserve">дії </w:t>
      </w:r>
      <w:r w:rsidR="007A5008" w:rsidRPr="00561235">
        <w:rPr>
          <w:rFonts w:eastAsia="MS Mincho" w:cs="Times New Roman"/>
          <w:sz w:val="28"/>
          <w:szCs w:val="28"/>
          <w:lang w:val="uk-UA" w:eastAsia="ja-JP"/>
        </w:rPr>
        <w:t>цього регуляторного акта</w:t>
      </w:r>
      <w:r w:rsidRPr="00561235">
        <w:rPr>
          <w:rFonts w:eastAsia="MS Mincho" w:cs="Times New Roman"/>
          <w:sz w:val="28"/>
          <w:szCs w:val="28"/>
          <w:lang w:val="uk-UA" w:eastAsia="ja-JP"/>
        </w:rPr>
        <w:t>:</w:t>
      </w:r>
    </w:p>
    <w:p w14:paraId="7917E8E4"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ознайомитися з вимогами регулювання (пошук та опрацювання регуляторного акту в мережі Інтернет);</w:t>
      </w:r>
    </w:p>
    <w:p w14:paraId="254E7E7F"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вжити організаційних заходів на виконання вимог регулювання</w:t>
      </w:r>
      <w:r w:rsidR="00AF219B" w:rsidRPr="00561235">
        <w:rPr>
          <w:rFonts w:eastAsia="MS Mincho" w:cs="Times New Roman"/>
          <w:sz w:val="28"/>
          <w:szCs w:val="28"/>
          <w:lang w:val="uk-UA" w:eastAsia="ja-JP"/>
        </w:rPr>
        <w:t>;</w:t>
      </w:r>
    </w:p>
    <w:p w14:paraId="4F5797CA" w14:textId="77777777" w:rsidR="00660A64" w:rsidRPr="00561235" w:rsidRDefault="00660A64" w:rsidP="00660A6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підготовка та надання суб’єктом системи крові до Уповноваженого органу заяви про отримання ліцензії та переліку документів, згідно з якими можна зробити висновок про відповідність суб’єкта господарювання ліцензійним умовам та можливість видачі даної ліцензії;</w:t>
      </w:r>
    </w:p>
    <w:p w14:paraId="6E670F6D" w14:textId="77777777" w:rsidR="00660A64" w:rsidRPr="00561235" w:rsidRDefault="00660A64" w:rsidP="00660A6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безпосередньо видача ліцензії;</w:t>
      </w:r>
    </w:p>
    <w:p w14:paraId="02C7A9C9" w14:textId="77777777" w:rsidR="00AF219B" w:rsidRPr="00561235" w:rsidRDefault="00660A64" w:rsidP="00660A6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здійснення діяльності ліцензіата відповідно до вимог ліцензійних умов.</w:t>
      </w:r>
    </w:p>
    <w:p w14:paraId="40C927C3" w14:textId="77777777" w:rsidR="00AC39F4" w:rsidRPr="00561235" w:rsidRDefault="00AC39F4" w:rsidP="00AC39F4">
      <w:pPr>
        <w:ind w:firstLine="708"/>
        <w:jc w:val="both"/>
        <w:rPr>
          <w:rFonts w:eastAsia="MS Mincho" w:cs="Times New Roman"/>
          <w:sz w:val="28"/>
          <w:szCs w:val="28"/>
          <w:lang w:val="uk-UA" w:eastAsia="ja-JP"/>
        </w:rPr>
      </w:pPr>
    </w:p>
    <w:bookmarkEnd w:id="1"/>
    <w:p w14:paraId="00072FF9" w14:textId="77777777" w:rsidR="00AC39F4" w:rsidRDefault="00AC39F4" w:rsidP="00441037">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3578E160" w14:textId="77777777" w:rsidR="007D12AD" w:rsidRPr="008662CA" w:rsidRDefault="007D12AD" w:rsidP="007D12AD">
      <w:pPr>
        <w:ind w:firstLine="567"/>
        <w:jc w:val="both"/>
        <w:rPr>
          <w:rFonts w:eastAsia="Times New Roman"/>
          <w:sz w:val="28"/>
          <w:szCs w:val="28"/>
          <w:lang w:val="x-none" w:eastAsia="ru-RU"/>
        </w:rPr>
      </w:pPr>
      <w:r w:rsidRPr="008662CA">
        <w:rPr>
          <w:rFonts w:eastAsia="Times New Roman"/>
          <w:sz w:val="28"/>
          <w:szCs w:val="28"/>
          <w:lang w:val="x-none" w:eastAsia="ru-RU"/>
        </w:rPr>
        <w:t xml:space="preserve">Для виконання вимог регуляторного акта органи виконавчої влади, </w:t>
      </w:r>
      <w:r w:rsidRPr="008662CA">
        <w:rPr>
          <w:rFonts w:eastAsia="Times New Roman"/>
          <w:sz w:val="28"/>
          <w:szCs w:val="28"/>
          <w:lang w:val="uk-UA" w:eastAsia="ru-RU"/>
        </w:rPr>
        <w:t>підприємства</w:t>
      </w:r>
      <w:r w:rsidRPr="008662CA">
        <w:rPr>
          <w:rFonts w:eastAsia="Times New Roman"/>
          <w:sz w:val="20"/>
          <w:szCs w:val="20"/>
          <w:lang w:val="uk-UA" w:eastAsia="ru-RU"/>
        </w:rPr>
        <w:t xml:space="preserve"> </w:t>
      </w:r>
      <w:r w:rsidRPr="008662CA">
        <w:rPr>
          <w:rFonts w:eastAsia="Times New Roman"/>
          <w:sz w:val="28"/>
          <w:szCs w:val="28"/>
          <w:lang w:val="x-none" w:eastAsia="ru-RU"/>
        </w:rPr>
        <w:t>не нестимуть додаткових витрат.</w:t>
      </w:r>
    </w:p>
    <w:p w14:paraId="796AFD3C" w14:textId="77777777" w:rsidR="007D12AD" w:rsidRPr="008662CA" w:rsidRDefault="007D12AD" w:rsidP="007D12AD">
      <w:pPr>
        <w:ind w:firstLine="567"/>
        <w:jc w:val="both"/>
        <w:rPr>
          <w:rFonts w:eastAsia="Times New Roman"/>
          <w:sz w:val="28"/>
          <w:szCs w:val="28"/>
          <w:lang w:val="uk-UA" w:eastAsia="ru-RU"/>
        </w:rPr>
      </w:pPr>
      <w:r w:rsidRPr="008662CA">
        <w:rPr>
          <w:rFonts w:eastAsia="Times New Roman"/>
          <w:sz w:val="28"/>
          <w:szCs w:val="28"/>
          <w:lang w:val="uk-UA" w:eastAsia="ru-RU"/>
        </w:rPr>
        <w:t>Розрахунок витрат на запровадження державного регулювання для суб’єктів великого і середнього підприємництва</w:t>
      </w:r>
      <w:r w:rsidRPr="008662CA">
        <w:rPr>
          <w:rFonts w:eastAsia="Times New Roman"/>
          <w:lang w:val="ru-RU" w:eastAsia="ru-RU"/>
        </w:rPr>
        <w:t xml:space="preserve"> </w:t>
      </w:r>
      <w:r w:rsidRPr="008662CA">
        <w:rPr>
          <w:rFonts w:eastAsia="Times New Roman"/>
          <w:sz w:val="28"/>
          <w:szCs w:val="28"/>
          <w:lang w:val="uk-UA" w:eastAsia="ru-RU"/>
        </w:rPr>
        <w:t>додається (додаток 1).</w:t>
      </w:r>
    </w:p>
    <w:p w14:paraId="1881CD14" w14:textId="77777777" w:rsidR="007D12AD" w:rsidRPr="00B308A2" w:rsidRDefault="007D12AD" w:rsidP="007D12AD">
      <w:pPr>
        <w:ind w:firstLine="567"/>
        <w:jc w:val="both"/>
        <w:rPr>
          <w:rFonts w:eastAsia="Times New Roman"/>
          <w:sz w:val="28"/>
          <w:szCs w:val="28"/>
          <w:lang w:val="uk-UA" w:eastAsia="ru-RU"/>
        </w:rPr>
      </w:pPr>
      <w:r w:rsidRPr="008662CA">
        <w:rPr>
          <w:rFonts w:eastAsia="Times New Roman"/>
          <w:sz w:val="28"/>
          <w:szCs w:val="28"/>
          <w:lang w:val="uk-UA" w:eastAsia="ru-RU"/>
        </w:rPr>
        <w:t>Розрахунок бюджетних витрат на адміністрування регулювання для суб’єктів господарювання додається (додаток 2).</w:t>
      </w:r>
    </w:p>
    <w:p w14:paraId="26640DF1" w14:textId="77777777" w:rsidR="00AC39F4" w:rsidRPr="00561235" w:rsidRDefault="00AC39F4"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Розрахунки витрат суб’єктів господарювання малого (мікро-) підприємництва на виконання вимог регулювання не здійснювався, о</w:t>
      </w:r>
      <w:r w:rsidR="00ED42FA" w:rsidRPr="00561235">
        <w:rPr>
          <w:rFonts w:eastAsia="MS Mincho" w:cs="Times New Roman"/>
          <w:sz w:val="28"/>
          <w:szCs w:val="28"/>
          <w:lang w:val="uk-UA" w:eastAsia="ja-JP"/>
        </w:rPr>
        <w:t>скільки вплив на них відсутній.</w:t>
      </w:r>
    </w:p>
    <w:p w14:paraId="67779198" w14:textId="77777777" w:rsidR="00ED42FA" w:rsidRPr="00561235" w:rsidRDefault="00ED42FA" w:rsidP="00AC39F4">
      <w:pPr>
        <w:ind w:firstLine="709"/>
        <w:jc w:val="both"/>
        <w:rPr>
          <w:rFonts w:eastAsia="MS Mincho" w:cs="Times New Roman"/>
          <w:sz w:val="28"/>
          <w:szCs w:val="28"/>
          <w:lang w:val="uk-UA" w:eastAsia="ja-JP"/>
        </w:rPr>
      </w:pPr>
    </w:p>
    <w:p w14:paraId="71195326" w14:textId="77777777" w:rsidR="00AC39F4" w:rsidRPr="00561235" w:rsidRDefault="00AC39F4" w:rsidP="008A71F8">
      <w:pPr>
        <w:ind w:firstLine="709"/>
        <w:jc w:val="both"/>
        <w:rPr>
          <w:rFonts w:eastAsia="MS Mincho" w:cs="Times New Roman"/>
          <w:sz w:val="28"/>
          <w:szCs w:val="28"/>
          <w:lang w:val="uk-UA" w:eastAsia="ja-JP"/>
        </w:rPr>
      </w:pPr>
      <w:r w:rsidRPr="00561235">
        <w:rPr>
          <w:rFonts w:eastAsia="MS Mincho" w:cs="Times New Roman"/>
          <w:b/>
          <w:sz w:val="28"/>
          <w:szCs w:val="28"/>
          <w:lang w:val="uk-UA" w:eastAsia="ja-JP"/>
        </w:rPr>
        <w:t>VII. Обґрунтування запропонованого строку дії регуляторного акта</w:t>
      </w:r>
    </w:p>
    <w:p w14:paraId="7397DE53"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Строк дії цього регуляторного акта встановлюється на необмежений термін, оскільки він регулює відносини, які мають пролонгований характер. Зміна строку дії </w:t>
      </w:r>
      <w:r w:rsidR="00DC2992" w:rsidRPr="00561235">
        <w:rPr>
          <w:rFonts w:eastAsia="MS Mincho" w:cs="Times New Roman"/>
          <w:sz w:val="28"/>
          <w:szCs w:val="28"/>
          <w:lang w:val="uk-UA" w:eastAsia="ja-JP"/>
        </w:rPr>
        <w:t xml:space="preserve">цього </w:t>
      </w:r>
      <w:r w:rsidRPr="00561235">
        <w:rPr>
          <w:rFonts w:eastAsia="MS Mincho" w:cs="Times New Roman"/>
          <w:sz w:val="28"/>
          <w:szCs w:val="28"/>
          <w:lang w:val="uk-UA" w:eastAsia="ja-JP"/>
        </w:rPr>
        <w:t xml:space="preserve">регуляторного акта можлива в разі зміни </w:t>
      </w:r>
      <w:r w:rsidR="0076547C" w:rsidRPr="00561235">
        <w:rPr>
          <w:rFonts w:eastAsia="MS Mincho" w:cs="Times New Roman"/>
          <w:sz w:val="28"/>
          <w:szCs w:val="28"/>
          <w:lang w:val="uk-UA" w:eastAsia="ja-JP"/>
        </w:rPr>
        <w:br/>
      </w:r>
      <w:r w:rsidRPr="00561235">
        <w:rPr>
          <w:rFonts w:eastAsia="MS Mincho" w:cs="Times New Roman"/>
          <w:sz w:val="28"/>
          <w:szCs w:val="28"/>
          <w:lang w:val="uk-UA" w:eastAsia="ja-JP"/>
        </w:rPr>
        <w:t>міжнародно-правових актів</w:t>
      </w:r>
      <w:r w:rsidR="00A01202" w:rsidRPr="00561235">
        <w:rPr>
          <w:rFonts w:eastAsia="MS Mincho" w:cs="Times New Roman"/>
          <w:sz w:val="28"/>
          <w:szCs w:val="28"/>
          <w:lang w:val="uk-UA" w:eastAsia="ja-JP"/>
        </w:rPr>
        <w:t xml:space="preserve"> у сфері донорства крові та компонентів крові</w:t>
      </w:r>
      <w:r w:rsidRPr="00561235">
        <w:rPr>
          <w:rFonts w:eastAsia="MS Mincho" w:cs="Times New Roman"/>
          <w:sz w:val="28"/>
          <w:szCs w:val="28"/>
          <w:lang w:val="uk-UA" w:eastAsia="ja-JP"/>
        </w:rPr>
        <w:t xml:space="preserve">. </w:t>
      </w:r>
    </w:p>
    <w:p w14:paraId="24390A5E"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Термін набрання чинності регуляторним актом – </w:t>
      </w:r>
      <w:r w:rsidR="00561235" w:rsidRPr="00561235">
        <w:rPr>
          <w:sz w:val="28"/>
          <w:szCs w:val="28"/>
          <w:lang w:val="uk-UA"/>
        </w:rPr>
        <w:t>через рік після припинення або скасування воєнного стану</w:t>
      </w:r>
      <w:r w:rsidRPr="00561235">
        <w:rPr>
          <w:rFonts w:eastAsia="MS Mincho" w:cs="Times New Roman"/>
          <w:sz w:val="28"/>
          <w:szCs w:val="28"/>
          <w:lang w:val="uk-UA" w:eastAsia="ja-JP"/>
        </w:rPr>
        <w:t>.</w:t>
      </w:r>
    </w:p>
    <w:p w14:paraId="3B4F8780" w14:textId="77777777" w:rsidR="00AC39F4" w:rsidRPr="00561235" w:rsidRDefault="00AC39F4" w:rsidP="00AC39F4">
      <w:pPr>
        <w:ind w:firstLine="708"/>
        <w:jc w:val="both"/>
        <w:rPr>
          <w:rFonts w:eastAsia="MS Mincho" w:cs="Times New Roman"/>
          <w:sz w:val="28"/>
          <w:szCs w:val="28"/>
          <w:lang w:val="uk-UA" w:eastAsia="ja-JP"/>
        </w:rPr>
      </w:pPr>
    </w:p>
    <w:p w14:paraId="0A93E13C" w14:textId="77777777" w:rsidR="00AC39F4" w:rsidRPr="00561235" w:rsidRDefault="00AC39F4" w:rsidP="008A71F8">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VIII. Визначення показників результативності дії регуляторного акта</w:t>
      </w:r>
    </w:p>
    <w:p w14:paraId="66346175"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Прогнозними значеннями показників результативності регуляторного акта є:</w:t>
      </w:r>
    </w:p>
    <w:p w14:paraId="028BBB38" w14:textId="12127165" w:rsidR="00AC39F4" w:rsidRPr="00561235" w:rsidRDefault="00CC7CE8"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1</w:t>
      </w:r>
      <w:r w:rsidR="00AC39F4" w:rsidRPr="00561235">
        <w:rPr>
          <w:rFonts w:eastAsia="MS Mincho" w:cs="Times New Roman"/>
          <w:sz w:val="28"/>
          <w:szCs w:val="28"/>
          <w:lang w:val="uk-UA" w:eastAsia="ja-JP"/>
        </w:rPr>
        <w:t xml:space="preserve">. Кількість суб’єктів господарювання, на яких поширюватиметься дія акта – </w:t>
      </w:r>
      <w:r w:rsidR="00631E53">
        <w:rPr>
          <w:rFonts w:eastAsia="MS Mincho" w:cs="Times New Roman"/>
          <w:sz w:val="28"/>
          <w:szCs w:val="28"/>
          <w:lang w:val="uk-UA" w:eastAsia="ja-JP"/>
        </w:rPr>
        <w:t>25</w:t>
      </w:r>
      <w:r w:rsidR="00AC39F4" w:rsidRPr="00561235">
        <w:rPr>
          <w:rFonts w:eastAsia="MS Mincho" w:cs="Times New Roman"/>
          <w:sz w:val="28"/>
          <w:szCs w:val="28"/>
          <w:lang w:val="uk-UA" w:eastAsia="ja-JP"/>
        </w:rPr>
        <w:t>.</w:t>
      </w:r>
    </w:p>
    <w:p w14:paraId="459A1488" w14:textId="77777777" w:rsidR="00AC39F4" w:rsidRPr="00561235" w:rsidRDefault="00CC7CE8"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2</w:t>
      </w:r>
      <w:r w:rsidR="00AC39F4" w:rsidRPr="00561235">
        <w:rPr>
          <w:rFonts w:eastAsia="MS Mincho" w:cs="Times New Roman"/>
          <w:sz w:val="28"/>
          <w:szCs w:val="28"/>
          <w:lang w:val="uk-UA" w:eastAsia="ja-JP"/>
        </w:rPr>
        <w:t>. Розмір коштів і час, які витрачаються суб’єктами господарювання у зв’язку із виконанням вимог акта – низький:</w:t>
      </w:r>
    </w:p>
    <w:p w14:paraId="4312804C" w14:textId="5AE2F26B" w:rsidR="00AC39F4" w:rsidRPr="0047736E" w:rsidRDefault="00AC39F4" w:rsidP="00AC39F4">
      <w:pPr>
        <w:ind w:firstLine="709"/>
        <w:jc w:val="both"/>
        <w:rPr>
          <w:rFonts w:eastAsia="MS Mincho" w:cs="Times New Roman"/>
          <w:color w:val="auto"/>
          <w:sz w:val="28"/>
          <w:szCs w:val="28"/>
          <w:lang w:val="uk-UA" w:eastAsia="ja-JP"/>
        </w:rPr>
      </w:pPr>
      <w:r w:rsidRPr="00561235">
        <w:rPr>
          <w:rFonts w:eastAsia="MS Mincho" w:cs="Times New Roman"/>
          <w:sz w:val="28"/>
          <w:szCs w:val="28"/>
          <w:lang w:val="uk-UA" w:eastAsia="ja-JP"/>
        </w:rPr>
        <w:t xml:space="preserve">коштів </w:t>
      </w:r>
      <w:r w:rsidRPr="0047736E">
        <w:rPr>
          <w:rFonts w:eastAsia="MS Mincho" w:cs="Times New Roman"/>
          <w:sz w:val="28"/>
          <w:szCs w:val="28"/>
          <w:lang w:val="uk-UA" w:eastAsia="ja-JP"/>
        </w:rPr>
        <w:t>–</w:t>
      </w:r>
      <w:r w:rsidRPr="0047736E">
        <w:rPr>
          <w:rFonts w:eastAsia="MS Mincho" w:cs="Times New Roman"/>
          <w:color w:val="auto"/>
          <w:sz w:val="28"/>
          <w:szCs w:val="28"/>
          <w:lang w:val="uk-UA" w:eastAsia="ja-JP"/>
        </w:rPr>
        <w:t xml:space="preserve"> </w:t>
      </w:r>
      <w:r w:rsidR="003C6283" w:rsidRPr="0047736E">
        <w:rPr>
          <w:color w:val="auto"/>
          <w:sz w:val="28"/>
          <w:szCs w:val="28"/>
          <w:shd w:val="clear" w:color="auto" w:fill="FFFFFF"/>
          <w:lang w:val="uk-UA"/>
        </w:rPr>
        <w:t>43 685,60</w:t>
      </w:r>
      <w:r w:rsidRPr="0047736E">
        <w:rPr>
          <w:rFonts w:eastAsia="MS Mincho" w:cs="Times New Roman"/>
          <w:color w:val="auto"/>
          <w:sz w:val="28"/>
          <w:szCs w:val="28"/>
          <w:lang w:val="uk-UA" w:eastAsia="ja-JP"/>
        </w:rPr>
        <w:t>;</w:t>
      </w:r>
    </w:p>
    <w:p w14:paraId="37D0BAC0" w14:textId="1DA46DC2" w:rsidR="00AC39F4" w:rsidRPr="0047736E" w:rsidRDefault="00AC39F4" w:rsidP="00AC39F4">
      <w:pPr>
        <w:ind w:firstLine="709"/>
        <w:jc w:val="both"/>
        <w:rPr>
          <w:rFonts w:eastAsia="MS Mincho" w:cs="Times New Roman"/>
          <w:color w:val="auto"/>
          <w:sz w:val="28"/>
          <w:szCs w:val="28"/>
          <w:lang w:val="uk-UA" w:eastAsia="ja-JP"/>
        </w:rPr>
      </w:pPr>
      <w:r w:rsidRPr="0047736E">
        <w:rPr>
          <w:rFonts w:eastAsia="MS Mincho" w:cs="Times New Roman"/>
          <w:color w:val="auto"/>
          <w:sz w:val="28"/>
          <w:szCs w:val="28"/>
          <w:lang w:val="uk-UA" w:eastAsia="ja-JP"/>
        </w:rPr>
        <w:t xml:space="preserve">часу – </w:t>
      </w:r>
      <w:r w:rsidR="002E112E">
        <w:rPr>
          <w:rFonts w:eastAsia="MS Mincho" w:cs="Times New Roman"/>
          <w:color w:val="auto"/>
          <w:sz w:val="28"/>
          <w:szCs w:val="28"/>
          <w:lang w:val="uk-UA" w:eastAsia="ja-JP"/>
        </w:rPr>
        <w:t>1</w:t>
      </w:r>
      <w:r w:rsidRPr="0047736E">
        <w:rPr>
          <w:rFonts w:eastAsia="MS Mincho" w:cs="Times New Roman"/>
          <w:color w:val="auto"/>
          <w:sz w:val="28"/>
          <w:szCs w:val="28"/>
          <w:lang w:val="uk-UA" w:eastAsia="ja-JP"/>
        </w:rPr>
        <w:t xml:space="preserve"> год. </w:t>
      </w:r>
    </w:p>
    <w:p w14:paraId="5D993B1A" w14:textId="77777777" w:rsidR="00AC39F4" w:rsidRPr="00561235" w:rsidRDefault="00CC7CE8"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3</w:t>
      </w:r>
      <w:r w:rsidR="00AC39F4" w:rsidRPr="00561235">
        <w:rPr>
          <w:rFonts w:eastAsia="MS Mincho" w:cs="Times New Roman"/>
          <w:sz w:val="28"/>
          <w:szCs w:val="28"/>
          <w:lang w:val="uk-UA" w:eastAsia="ja-JP"/>
        </w:rPr>
        <w:t xml:space="preserve">. Рівень поінформованості суб’єктів господарювання і фізичних осіб – високий. </w:t>
      </w:r>
    </w:p>
    <w:p w14:paraId="5A7D4F1A" w14:textId="77777777" w:rsidR="00C33C9D" w:rsidRPr="00561235" w:rsidRDefault="00C33C9D"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Результативність цього акта буде відслідковуватись шляхом аналізу таких кількісних показників:</w:t>
      </w:r>
    </w:p>
    <w:p w14:paraId="14507F8D" w14:textId="77777777" w:rsidR="00C33C9D" w:rsidRPr="00561235" w:rsidRDefault="00C33C9D"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 xml:space="preserve">кількість </w:t>
      </w:r>
      <w:r w:rsidR="00906B92" w:rsidRPr="00561235">
        <w:rPr>
          <w:rFonts w:eastAsia="MS Mincho" w:cs="Times New Roman"/>
          <w:sz w:val="28"/>
          <w:szCs w:val="28"/>
          <w:lang w:val="uk-UA" w:eastAsia="ja-JP"/>
        </w:rPr>
        <w:t>заяв про отримання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561235">
        <w:rPr>
          <w:rFonts w:eastAsia="MS Mincho" w:cs="Times New Roman"/>
          <w:sz w:val="28"/>
          <w:szCs w:val="28"/>
          <w:lang w:val="uk-UA" w:eastAsia="ja-JP"/>
        </w:rPr>
        <w:t>;</w:t>
      </w:r>
    </w:p>
    <w:p w14:paraId="6F39F54C" w14:textId="77777777" w:rsidR="00FE6F89" w:rsidRPr="00561235" w:rsidRDefault="00B73542"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 xml:space="preserve">кількість </w:t>
      </w:r>
      <w:r w:rsidR="00906B92" w:rsidRPr="00561235">
        <w:rPr>
          <w:rFonts w:eastAsia="MS Mincho" w:cs="Times New Roman"/>
          <w:sz w:val="28"/>
          <w:szCs w:val="28"/>
          <w:lang w:val="uk-UA" w:eastAsia="ja-JP"/>
        </w:rPr>
        <w:t>суб’єктів системи крові, яким видано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FE6F89" w:rsidRPr="00561235">
        <w:rPr>
          <w:rFonts w:eastAsia="MS Mincho" w:cs="Times New Roman"/>
          <w:sz w:val="28"/>
          <w:szCs w:val="28"/>
          <w:lang w:val="uk-UA" w:eastAsia="ja-JP"/>
        </w:rPr>
        <w:t>;</w:t>
      </w:r>
    </w:p>
    <w:p w14:paraId="1D8463D7" w14:textId="77777777" w:rsidR="00B73542" w:rsidRPr="00561235" w:rsidRDefault="00FE6F89"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кількість відмов суб’єктам системи крові в отриманні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B73542" w:rsidRPr="00561235">
        <w:rPr>
          <w:rFonts w:eastAsia="MS Mincho" w:cs="Times New Roman"/>
          <w:sz w:val="28"/>
          <w:szCs w:val="28"/>
          <w:lang w:val="uk-UA" w:eastAsia="ja-JP"/>
        </w:rPr>
        <w:t>.</w:t>
      </w:r>
    </w:p>
    <w:p w14:paraId="7AF6F310" w14:textId="77777777" w:rsidR="00C33C9D" w:rsidRPr="00561235" w:rsidRDefault="00C33C9D" w:rsidP="003D4242">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Числові значення додаткових пок</w:t>
      </w:r>
      <w:r w:rsidR="003D4242" w:rsidRPr="00561235">
        <w:rPr>
          <w:rFonts w:eastAsia="MS Mincho" w:cs="Times New Roman"/>
          <w:sz w:val="28"/>
          <w:szCs w:val="28"/>
          <w:lang w:val="uk-UA" w:eastAsia="ja-JP"/>
        </w:rPr>
        <w:t xml:space="preserve">азників результативності будуть </w:t>
      </w:r>
      <w:r w:rsidRPr="00561235">
        <w:rPr>
          <w:rFonts w:eastAsia="MS Mincho" w:cs="Times New Roman"/>
          <w:sz w:val="28"/>
          <w:szCs w:val="28"/>
          <w:lang w:val="uk-UA" w:eastAsia="ja-JP"/>
        </w:rPr>
        <w:t>встановлені статистичним мето</w:t>
      </w:r>
      <w:r w:rsidR="003D4242" w:rsidRPr="00561235">
        <w:rPr>
          <w:rFonts w:eastAsia="MS Mincho" w:cs="Times New Roman"/>
          <w:sz w:val="28"/>
          <w:szCs w:val="28"/>
          <w:lang w:val="uk-UA" w:eastAsia="ja-JP"/>
        </w:rPr>
        <w:t xml:space="preserve">дом під час проведення базового </w:t>
      </w:r>
      <w:r w:rsidRPr="00561235">
        <w:rPr>
          <w:rFonts w:eastAsia="MS Mincho" w:cs="Times New Roman"/>
          <w:sz w:val="28"/>
          <w:szCs w:val="28"/>
          <w:lang w:val="uk-UA" w:eastAsia="ja-JP"/>
        </w:rPr>
        <w:t>результативності регуляторного акта.</w:t>
      </w:r>
    </w:p>
    <w:p w14:paraId="6ED7A359" w14:textId="77777777" w:rsidR="00B44C34" w:rsidRPr="00561235" w:rsidRDefault="00B44C34" w:rsidP="003D4242">
      <w:pPr>
        <w:ind w:firstLine="709"/>
        <w:jc w:val="both"/>
        <w:rPr>
          <w:rFonts w:eastAsia="MS Mincho" w:cs="Times New Roman"/>
          <w:sz w:val="28"/>
          <w:szCs w:val="28"/>
          <w:lang w:val="uk-UA" w:eastAsia="ja-JP"/>
        </w:rPr>
      </w:pPr>
    </w:p>
    <w:p w14:paraId="61A274F5" w14:textId="77777777" w:rsidR="00AC39F4" w:rsidRPr="00561235" w:rsidRDefault="00AC39F4" w:rsidP="008A71F8">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IX. Визначення заходів, за допомогою яких здійснюватиметься відстеження результативності дії регуляторного акта</w:t>
      </w:r>
    </w:p>
    <w:p w14:paraId="306DBCF0"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Відстеження результативності регуляторного акта здійснюватиметься статистичним методом шляхом проведення базового, повторного та періодичного відстеження статистичних показників результативності акта, визначених під час проведення аналізу впливу цього регуляторного акта. </w:t>
      </w:r>
    </w:p>
    <w:p w14:paraId="7CF6062C"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Базове відстеження результативності цього регуляторного акта здійснюватиметься через рік після набрання ним чинності, оскільки для цього використовуватимуться лише статистичні показники. </w:t>
      </w:r>
    </w:p>
    <w:p w14:paraId="0557AEAA"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Повторне відстеження результативності цього регуляторного акта здійснюватиметься через два роки з дня набрання ним чинності,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w:t>
      </w:r>
    </w:p>
    <w:p w14:paraId="0FD459CC"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Періодичне відстеження результативності буде здійснюватися раз на три роки, починаючи з дня закінчення заходів з повторного відстеження результативності цього регуляторного акта.</w:t>
      </w:r>
    </w:p>
    <w:p w14:paraId="608596C3"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Вид даних, за допомогою яких здійснюватиметься відстеження результативності – статистичні.</w:t>
      </w:r>
    </w:p>
    <w:p w14:paraId="7FF5A4C2"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0DBE923A"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Відстеження результативності буде здійснюватися за допомогою статистичних даних.</w:t>
      </w:r>
    </w:p>
    <w:p w14:paraId="62FC7656" w14:textId="002420DD" w:rsidR="00AC39F4"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З огляду на те, що відстеження результативності проєкту акта буде здійснюватися за допомогою статистичних даних цільові групи осіб для проведення відстеження не залучатимуться.</w:t>
      </w:r>
      <w:r w:rsidR="00755CA5" w:rsidRPr="00561235">
        <w:rPr>
          <w:rFonts w:eastAsia="MS Mincho" w:cs="Times New Roman"/>
          <w:sz w:val="28"/>
          <w:szCs w:val="28"/>
          <w:lang w:val="uk-UA" w:eastAsia="ja-JP"/>
        </w:rPr>
        <w:cr/>
      </w:r>
    </w:p>
    <w:p w14:paraId="050D7A75" w14:textId="78FDEF11" w:rsidR="00180696" w:rsidRDefault="00180696" w:rsidP="00B73542">
      <w:pPr>
        <w:ind w:firstLine="708"/>
        <w:jc w:val="both"/>
        <w:rPr>
          <w:rFonts w:eastAsia="MS Mincho" w:cs="Times New Roman"/>
          <w:sz w:val="28"/>
          <w:szCs w:val="28"/>
          <w:lang w:val="uk-UA" w:eastAsia="ja-JP"/>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80696" w14:paraId="31404EA9" w14:textId="77777777" w:rsidTr="00180696">
        <w:tc>
          <w:tcPr>
            <w:tcW w:w="4785" w:type="dxa"/>
          </w:tcPr>
          <w:p w14:paraId="4E456593" w14:textId="3D8FFAB6" w:rsidR="00180696" w:rsidRPr="00180696" w:rsidRDefault="00180696" w:rsidP="0047326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cs="Times New Roman"/>
                <w:b/>
                <w:sz w:val="28"/>
                <w:szCs w:val="28"/>
                <w:lang w:val="uk-UA" w:eastAsia="ja-JP"/>
              </w:rPr>
            </w:pPr>
            <w:r w:rsidRPr="00180696">
              <w:rPr>
                <w:rFonts w:eastAsia="MS Mincho" w:cs="Times New Roman"/>
                <w:b/>
                <w:sz w:val="28"/>
                <w:szCs w:val="28"/>
                <w:lang w:val="uk-UA" w:eastAsia="ja-JP"/>
              </w:rPr>
              <w:t>Голов</w:t>
            </w:r>
            <w:r w:rsidR="00473261">
              <w:rPr>
                <w:rFonts w:eastAsia="MS Mincho" w:cs="Times New Roman"/>
                <w:b/>
                <w:sz w:val="28"/>
                <w:szCs w:val="28"/>
                <w:lang w:val="uk-UA" w:eastAsia="ja-JP"/>
              </w:rPr>
              <w:t>а</w:t>
            </w:r>
          </w:p>
        </w:tc>
        <w:tc>
          <w:tcPr>
            <w:tcW w:w="4786" w:type="dxa"/>
          </w:tcPr>
          <w:p w14:paraId="57569FE1" w14:textId="4F1E1718" w:rsidR="00180696" w:rsidRPr="00180696" w:rsidRDefault="00473261" w:rsidP="00180696">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MS Mincho" w:cs="Times New Roman"/>
                <w:b/>
                <w:sz w:val="28"/>
                <w:szCs w:val="28"/>
                <w:lang w:val="uk-UA" w:eastAsia="ja-JP"/>
              </w:rPr>
            </w:pPr>
            <w:r>
              <w:rPr>
                <w:rFonts w:eastAsia="MS Mincho" w:cs="Times New Roman"/>
                <w:b/>
                <w:sz w:val="28"/>
                <w:szCs w:val="28"/>
                <w:lang w:val="uk-UA" w:eastAsia="ja-JP"/>
              </w:rPr>
              <w:t>Роман ІСАЄНКО</w:t>
            </w:r>
            <w:bookmarkStart w:id="2" w:name="_GoBack"/>
            <w:bookmarkEnd w:id="2"/>
          </w:p>
        </w:tc>
      </w:tr>
    </w:tbl>
    <w:p w14:paraId="40C96154" w14:textId="77777777" w:rsidR="00180696" w:rsidRPr="00561235" w:rsidRDefault="00180696" w:rsidP="00B73542">
      <w:pPr>
        <w:ind w:firstLine="708"/>
        <w:jc w:val="both"/>
        <w:rPr>
          <w:rFonts w:eastAsia="MS Mincho" w:cs="Times New Roman"/>
          <w:sz w:val="28"/>
          <w:szCs w:val="28"/>
          <w:lang w:val="uk-UA" w:eastAsia="ja-JP"/>
        </w:rPr>
      </w:pPr>
    </w:p>
    <w:p w14:paraId="0A54B516" w14:textId="77777777" w:rsidR="00AC39F4" w:rsidRPr="00561235" w:rsidRDefault="00AC39F4" w:rsidP="00AC39F4">
      <w:pPr>
        <w:jc w:val="both"/>
        <w:rPr>
          <w:rFonts w:eastAsia="MS Mincho" w:cs="Times New Roman"/>
          <w:sz w:val="28"/>
          <w:szCs w:val="28"/>
          <w:lang w:val="uk-UA" w:eastAsia="ja-JP"/>
        </w:rPr>
      </w:pPr>
    </w:p>
    <w:p w14:paraId="6F7883D9" w14:textId="5F3D8C9A" w:rsidR="00EF215D" w:rsidRPr="00561235" w:rsidRDefault="00BC7C47">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14:paraId="7D671CEE" w14:textId="77777777" w:rsidR="001A4A58" w:rsidRPr="00561235" w:rsidRDefault="001A4A58" w:rsidP="002771CC">
      <w:pPr>
        <w:rPr>
          <w:lang w:val="uk-UA"/>
        </w:rPr>
        <w:sectPr w:rsidR="001A4A58" w:rsidRPr="00561235" w:rsidSect="008A71F8">
          <w:headerReference w:type="default" r:id="rId7"/>
          <w:pgSz w:w="11906" w:h="16838"/>
          <w:pgMar w:top="1134" w:right="850" w:bottom="851" w:left="1701" w:header="708" w:footer="708" w:gutter="0"/>
          <w:pgNumType w:start="1"/>
          <w:cols w:space="708"/>
          <w:titlePg/>
          <w:docGrid w:linePitch="360"/>
        </w:sectPr>
      </w:pPr>
      <w:bookmarkStart w:id="3" w:name="n177"/>
      <w:bookmarkEnd w:id="3"/>
    </w:p>
    <w:tbl>
      <w:tblPr>
        <w:tblW w:w="0" w:type="auto"/>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ED70E9" w:rsidRPr="00473261" w14:paraId="3FDEC128" w14:textId="77777777" w:rsidTr="00ED70E9">
        <w:tc>
          <w:tcPr>
            <w:tcW w:w="5211" w:type="dxa"/>
            <w:tcBorders>
              <w:top w:val="nil"/>
              <w:left w:val="nil"/>
              <w:bottom w:val="nil"/>
              <w:right w:val="nil"/>
            </w:tcBorders>
            <w:hideMark/>
          </w:tcPr>
          <w:p w14:paraId="5A46F4B6" w14:textId="77777777" w:rsidR="00ED70E9" w:rsidRDefault="00ED70E9" w:rsidP="00ED70E9">
            <w:pPr>
              <w:ind w:left="1134" w:right="-909"/>
              <w:jc w:val="both"/>
              <w:rPr>
                <w:shd w:val="clear" w:color="auto" w:fill="FFFFFF"/>
                <w:lang w:val="uk-UA"/>
              </w:rPr>
            </w:pPr>
            <w:r w:rsidRPr="00ED70E9">
              <w:rPr>
                <w:shd w:val="clear" w:color="auto" w:fill="FFFFFF"/>
                <w:lang w:val="ru-RU"/>
              </w:rPr>
              <w:lastRenderedPageBreak/>
              <w:t>Додаток</w:t>
            </w:r>
            <w:r>
              <w:rPr>
                <w:shd w:val="clear" w:color="auto" w:fill="FFFFFF"/>
                <w:lang w:val="uk-UA"/>
              </w:rPr>
              <w:t xml:space="preserve"> 1</w:t>
            </w:r>
          </w:p>
          <w:p w14:paraId="6F26D5A3" w14:textId="77777777" w:rsidR="00ED70E9" w:rsidRPr="00ED70E9" w:rsidRDefault="00ED70E9" w:rsidP="00ED70E9">
            <w:pPr>
              <w:ind w:left="1134" w:right="-909"/>
              <w:jc w:val="both"/>
              <w:rPr>
                <w:shd w:val="clear" w:color="auto" w:fill="FFFFFF"/>
                <w:lang w:val="ru-RU"/>
              </w:rPr>
            </w:pPr>
            <w:r w:rsidRPr="00ED70E9">
              <w:rPr>
                <w:shd w:val="clear" w:color="auto" w:fill="FFFFFF"/>
                <w:lang w:val="ru-RU"/>
              </w:rPr>
              <w:t xml:space="preserve">до </w:t>
            </w:r>
            <w:r>
              <w:rPr>
                <w:shd w:val="clear" w:color="auto" w:fill="FFFFFF"/>
                <w:lang w:val="uk-UA"/>
              </w:rPr>
              <w:t>а</w:t>
            </w:r>
            <w:r w:rsidRPr="00ED70E9">
              <w:rPr>
                <w:shd w:val="clear" w:color="auto" w:fill="FFFFFF"/>
                <w:lang w:val="ru-RU"/>
              </w:rPr>
              <w:t>налізу регуляторного впливу</w:t>
            </w:r>
          </w:p>
        </w:tc>
      </w:tr>
    </w:tbl>
    <w:p w14:paraId="5FA4E795" w14:textId="77777777" w:rsidR="00ED70E9" w:rsidRPr="00ED70E9" w:rsidRDefault="00ED70E9" w:rsidP="00ED70E9">
      <w:pPr>
        <w:ind w:firstLine="540"/>
        <w:jc w:val="both"/>
        <w:rPr>
          <w:rFonts w:cs="Arial"/>
          <w:sz w:val="28"/>
          <w:szCs w:val="28"/>
          <w:shd w:val="clear" w:color="auto" w:fill="FFFFFF"/>
          <w:lang w:val="ru-RU"/>
        </w:rPr>
      </w:pPr>
    </w:p>
    <w:p w14:paraId="545526FB" w14:textId="77777777" w:rsidR="00ED70E9" w:rsidRDefault="00ED70E9" w:rsidP="00ED70E9">
      <w:pPr>
        <w:jc w:val="center"/>
        <w:rPr>
          <w:rStyle w:val="rvts15"/>
          <w:b/>
          <w:bCs/>
          <w:sz w:val="28"/>
          <w:szCs w:val="28"/>
          <w:shd w:val="clear" w:color="auto" w:fill="FFFFFF"/>
          <w:lang w:val="uk-UA"/>
        </w:rPr>
      </w:pPr>
      <w:r w:rsidRPr="00ED70E9">
        <w:rPr>
          <w:rStyle w:val="rvts15"/>
          <w:b/>
          <w:bCs/>
          <w:sz w:val="28"/>
          <w:szCs w:val="28"/>
          <w:shd w:val="clear" w:color="auto" w:fill="FFFFFF"/>
          <w:lang w:val="ru-RU"/>
        </w:rPr>
        <w:t>ВИТРАТИ</w:t>
      </w:r>
      <w:r w:rsidRPr="00ED70E9">
        <w:rPr>
          <w:sz w:val="28"/>
          <w:szCs w:val="28"/>
          <w:lang w:val="ru-RU"/>
        </w:rPr>
        <w:br/>
      </w:r>
      <w:r w:rsidRPr="00ED70E9">
        <w:rPr>
          <w:rStyle w:val="rvts15"/>
          <w:b/>
          <w:bCs/>
          <w:sz w:val="28"/>
          <w:szCs w:val="28"/>
          <w:shd w:val="clear" w:color="auto" w:fill="FFFFFF"/>
          <w:lang w:val="ru-RU"/>
        </w:rPr>
        <w:t>на одного суб’єкта господарювання великого і середнього підприємництва, які виникають внаслідок дії регуляторного акта</w:t>
      </w:r>
    </w:p>
    <w:p w14:paraId="61C53B94" w14:textId="77777777" w:rsidR="00ED70E9" w:rsidRDefault="00ED70E9" w:rsidP="00ED70E9">
      <w:pPr>
        <w:jc w:val="center"/>
        <w:rPr>
          <w:rStyle w:val="rvts15"/>
          <w:b/>
          <w:bCs/>
          <w:sz w:val="28"/>
          <w:szCs w:val="28"/>
          <w:shd w:val="clear" w:color="auto" w:fill="FFFFFF"/>
          <w:lang w:val="uk-UA"/>
        </w:rPr>
      </w:pPr>
    </w:p>
    <w:p w14:paraId="668B9925" w14:textId="77777777" w:rsidR="00ED70E9" w:rsidRPr="00F0010C" w:rsidRDefault="00ED70E9" w:rsidP="00ED70E9">
      <w:pPr>
        <w:jc w:val="center"/>
        <w:rPr>
          <w:rStyle w:val="rvts15"/>
          <w:bCs/>
          <w:sz w:val="28"/>
          <w:szCs w:val="28"/>
          <w:lang w:val="uk-UA"/>
        </w:rPr>
      </w:pPr>
      <w:r w:rsidRPr="00F0010C">
        <w:rPr>
          <w:rStyle w:val="rvts15"/>
          <w:bCs/>
          <w:sz w:val="28"/>
          <w:szCs w:val="28"/>
          <w:lang w:val="uk-UA"/>
        </w:rPr>
        <w:t>Альтернатива 1</w:t>
      </w:r>
    </w:p>
    <w:p w14:paraId="147F0E5D" w14:textId="77777777" w:rsidR="00ED70E9" w:rsidRPr="00B601E4" w:rsidRDefault="00ED70E9" w:rsidP="00ED70E9">
      <w:pPr>
        <w:ind w:firstLine="540"/>
        <w:jc w:val="center"/>
      </w:pPr>
    </w:p>
    <w:tbl>
      <w:tblPr>
        <w:tblW w:w="499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5183"/>
        <w:gridCol w:w="1694"/>
        <w:gridCol w:w="1792"/>
      </w:tblGrid>
      <w:tr w:rsidR="00ED70E9" w:rsidRPr="00B601E4" w14:paraId="46B49496" w14:textId="77777777" w:rsidTr="00ED70E9">
        <w:tc>
          <w:tcPr>
            <w:tcW w:w="466" w:type="pct"/>
            <w:tcBorders>
              <w:top w:val="single" w:sz="4" w:space="0" w:color="auto"/>
              <w:left w:val="single" w:sz="4" w:space="0" w:color="auto"/>
              <w:bottom w:val="single" w:sz="4" w:space="0" w:color="auto"/>
              <w:right w:val="single" w:sz="4" w:space="0" w:color="auto"/>
            </w:tcBorders>
            <w:hideMark/>
          </w:tcPr>
          <w:p w14:paraId="6956CB2B" w14:textId="77777777" w:rsidR="00ED70E9" w:rsidRPr="00B601E4" w:rsidRDefault="00ED70E9" w:rsidP="00ED70E9">
            <w:pPr>
              <w:jc w:val="center"/>
            </w:pPr>
            <w:r w:rsidRPr="00B601E4">
              <w:t>Порядковий номер</w:t>
            </w:r>
          </w:p>
        </w:tc>
        <w:tc>
          <w:tcPr>
            <w:tcW w:w="2711" w:type="pct"/>
            <w:tcBorders>
              <w:top w:val="single" w:sz="4" w:space="0" w:color="auto"/>
              <w:left w:val="single" w:sz="4" w:space="0" w:color="auto"/>
              <w:bottom w:val="single" w:sz="4" w:space="0" w:color="auto"/>
              <w:right w:val="single" w:sz="4" w:space="0" w:color="auto"/>
            </w:tcBorders>
            <w:hideMark/>
          </w:tcPr>
          <w:p w14:paraId="41BD121A" w14:textId="77777777" w:rsidR="00ED70E9" w:rsidRPr="00B601E4" w:rsidRDefault="00ED70E9" w:rsidP="00ED70E9">
            <w:pPr>
              <w:jc w:val="center"/>
            </w:pPr>
            <w:r w:rsidRPr="00B601E4">
              <w:t>Витрати</w:t>
            </w:r>
          </w:p>
        </w:tc>
        <w:tc>
          <w:tcPr>
            <w:tcW w:w="886" w:type="pct"/>
            <w:tcBorders>
              <w:top w:val="single" w:sz="4" w:space="0" w:color="auto"/>
              <w:left w:val="single" w:sz="4" w:space="0" w:color="auto"/>
              <w:bottom w:val="single" w:sz="4" w:space="0" w:color="auto"/>
              <w:right w:val="single" w:sz="4" w:space="0" w:color="auto"/>
            </w:tcBorders>
            <w:hideMark/>
          </w:tcPr>
          <w:p w14:paraId="0D6C555A" w14:textId="77777777" w:rsidR="00ED70E9" w:rsidRPr="00B601E4" w:rsidRDefault="00ED70E9" w:rsidP="00ED70E9">
            <w:pPr>
              <w:jc w:val="center"/>
            </w:pPr>
            <w:r w:rsidRPr="00B601E4">
              <w:t>За перший рік</w:t>
            </w:r>
          </w:p>
        </w:tc>
        <w:tc>
          <w:tcPr>
            <w:tcW w:w="937" w:type="pct"/>
            <w:tcBorders>
              <w:top w:val="single" w:sz="4" w:space="0" w:color="auto"/>
              <w:left w:val="single" w:sz="4" w:space="0" w:color="auto"/>
              <w:bottom w:val="single" w:sz="4" w:space="0" w:color="auto"/>
              <w:right w:val="single" w:sz="4" w:space="0" w:color="auto"/>
            </w:tcBorders>
            <w:hideMark/>
          </w:tcPr>
          <w:p w14:paraId="10131260" w14:textId="77777777" w:rsidR="00ED70E9" w:rsidRPr="00B601E4" w:rsidRDefault="00ED70E9" w:rsidP="00ED70E9">
            <w:pPr>
              <w:jc w:val="center"/>
            </w:pPr>
            <w:r w:rsidRPr="00B601E4">
              <w:t>За п’ять років</w:t>
            </w:r>
          </w:p>
        </w:tc>
      </w:tr>
      <w:tr w:rsidR="00ED70E9" w:rsidRPr="00BE4221" w14:paraId="07E17624"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18B522AD" w14:textId="77777777" w:rsidR="00ED70E9" w:rsidRPr="00B601E4" w:rsidRDefault="00ED70E9" w:rsidP="00ED70E9">
            <w:pPr>
              <w:jc w:val="center"/>
              <w:rPr>
                <w:shd w:val="clear" w:color="auto" w:fill="FFFFFF"/>
              </w:rPr>
            </w:pPr>
          </w:p>
          <w:p w14:paraId="77FFF4B3" w14:textId="77777777" w:rsidR="00ED70E9" w:rsidRPr="00BE4221" w:rsidRDefault="00ED70E9" w:rsidP="00ED70E9">
            <w:pPr>
              <w:jc w:val="center"/>
              <w:rPr>
                <w:shd w:val="clear" w:color="auto" w:fill="FFFFFF"/>
                <w:lang w:val="uk-UA"/>
              </w:rPr>
            </w:pPr>
            <w:r w:rsidRPr="00BE4221">
              <w:rPr>
                <w:shd w:val="clear" w:color="auto" w:fill="FFFFFF"/>
                <w:lang w:val="uk-UA"/>
              </w:rPr>
              <w:t>1</w:t>
            </w:r>
          </w:p>
          <w:p w14:paraId="315B7D86" w14:textId="77777777" w:rsidR="00ED70E9" w:rsidRPr="00BE4221" w:rsidRDefault="00ED70E9" w:rsidP="00ED70E9">
            <w:pPr>
              <w:jc w:val="center"/>
              <w:rPr>
                <w:shd w:val="clear" w:color="auto" w:fill="FFFFFF"/>
              </w:rPr>
            </w:pPr>
          </w:p>
          <w:p w14:paraId="1DEB5952"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vAlign w:val="center"/>
            <w:hideMark/>
          </w:tcPr>
          <w:p w14:paraId="68CE57E2" w14:textId="77777777" w:rsidR="00ED70E9" w:rsidRPr="00BE4221" w:rsidRDefault="00ED70E9" w:rsidP="00ED70E9">
            <w:pPr>
              <w:jc w:val="both"/>
              <w:rPr>
                <w:shd w:val="clear" w:color="auto" w:fill="FFFFFF"/>
                <w:lang w:val="ru-RU"/>
              </w:rPr>
            </w:pPr>
            <w:r w:rsidRPr="00BE4221">
              <w:rPr>
                <w:shd w:val="clear" w:color="auto" w:fill="FFFFFF"/>
                <w:lang w:val="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86" w:type="pct"/>
            <w:tcBorders>
              <w:top w:val="single" w:sz="4" w:space="0" w:color="auto"/>
              <w:left w:val="single" w:sz="4" w:space="0" w:color="auto"/>
              <w:bottom w:val="single" w:sz="4" w:space="0" w:color="auto"/>
              <w:right w:val="single" w:sz="4" w:space="0" w:color="auto"/>
            </w:tcBorders>
            <w:hideMark/>
          </w:tcPr>
          <w:p w14:paraId="4F0E62AD" w14:textId="77777777" w:rsidR="00ED70E9" w:rsidRPr="00BE4221" w:rsidRDefault="00ED70E9" w:rsidP="00ED70E9">
            <w:pPr>
              <w:jc w:val="center"/>
              <w:rPr>
                <w:shd w:val="clear" w:color="auto" w:fill="FFFFFF"/>
                <w:lang w:val="uk-UA"/>
              </w:rPr>
            </w:pPr>
            <w:r w:rsidRPr="00BE4221">
              <w:t xml:space="preserve">43 400,00 </w:t>
            </w:r>
            <w:r w:rsidRPr="00BE4221">
              <w:rPr>
                <w:lang w:val="uk-UA"/>
              </w:rPr>
              <w:t xml:space="preserve"> </w:t>
            </w:r>
          </w:p>
        </w:tc>
        <w:tc>
          <w:tcPr>
            <w:tcW w:w="937" w:type="pct"/>
            <w:tcBorders>
              <w:top w:val="single" w:sz="4" w:space="0" w:color="auto"/>
              <w:left w:val="single" w:sz="4" w:space="0" w:color="auto"/>
              <w:bottom w:val="single" w:sz="4" w:space="0" w:color="auto"/>
              <w:right w:val="single" w:sz="4" w:space="0" w:color="auto"/>
            </w:tcBorders>
            <w:hideMark/>
          </w:tcPr>
          <w:p w14:paraId="75EC5E10" w14:textId="77777777" w:rsidR="00ED70E9" w:rsidRPr="00BE4221" w:rsidRDefault="00ED70E9" w:rsidP="00ED70E9">
            <w:pPr>
              <w:jc w:val="center"/>
              <w:rPr>
                <w:shd w:val="clear" w:color="auto" w:fill="FFFFFF"/>
                <w:lang w:val="uk-UA"/>
              </w:rPr>
            </w:pPr>
            <w:r w:rsidRPr="00BE4221">
              <w:t xml:space="preserve">56 200,00 </w:t>
            </w:r>
          </w:p>
        </w:tc>
      </w:tr>
      <w:tr w:rsidR="00ED70E9" w:rsidRPr="00BE4221" w14:paraId="0C0A6A97"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6F7DECF6" w14:textId="77777777" w:rsidR="00ED70E9" w:rsidRPr="00BE4221" w:rsidRDefault="00ED70E9" w:rsidP="00ED70E9">
            <w:pPr>
              <w:jc w:val="center"/>
              <w:rPr>
                <w:shd w:val="clear" w:color="auto" w:fill="FFFFFF"/>
              </w:rPr>
            </w:pPr>
            <w:r w:rsidRPr="00BE4221">
              <w:rPr>
                <w:shd w:val="clear" w:color="auto" w:fill="FFFFFF"/>
              </w:rPr>
              <w:t>2</w:t>
            </w:r>
          </w:p>
          <w:p w14:paraId="4CF887D0"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tcPr>
          <w:p w14:paraId="757F0682" w14:textId="77777777" w:rsidR="00ED70E9" w:rsidRPr="00BE4221" w:rsidRDefault="00ED70E9" w:rsidP="00ED70E9">
            <w:pPr>
              <w:jc w:val="both"/>
              <w:rPr>
                <w:shd w:val="clear" w:color="auto" w:fill="FFFFFF"/>
                <w:lang w:val="ru-RU"/>
              </w:rPr>
            </w:pPr>
            <w:r w:rsidRPr="00BE4221">
              <w:rPr>
                <w:shd w:val="clear" w:color="auto" w:fill="FFFFFF"/>
                <w:lang w:val="ru-RU"/>
              </w:rPr>
              <w:t>Податки та збори (зміна розміру податків/зборів, виникнення необхідності у сплаті податків/зборів), гривень</w:t>
            </w:r>
          </w:p>
        </w:tc>
        <w:tc>
          <w:tcPr>
            <w:tcW w:w="886" w:type="pct"/>
            <w:tcBorders>
              <w:top w:val="single" w:sz="4" w:space="0" w:color="auto"/>
              <w:left w:val="single" w:sz="4" w:space="0" w:color="auto"/>
              <w:bottom w:val="single" w:sz="4" w:space="0" w:color="auto"/>
              <w:right w:val="single" w:sz="4" w:space="0" w:color="auto"/>
            </w:tcBorders>
            <w:hideMark/>
          </w:tcPr>
          <w:p w14:paraId="2529A22A" w14:textId="77777777" w:rsidR="00ED70E9" w:rsidRPr="00BE4221" w:rsidRDefault="00ED70E9" w:rsidP="00ED70E9">
            <w:pPr>
              <w:jc w:val="center"/>
              <w:rPr>
                <w:lang w:val="uk-UA"/>
              </w:rPr>
            </w:pPr>
            <w:r w:rsidRPr="00BE4221">
              <w:rPr>
                <w:shd w:val="clear" w:color="auto" w:fill="FFFFFF"/>
                <w:lang w:val="uk-UA"/>
              </w:rPr>
              <w:t>-</w:t>
            </w:r>
          </w:p>
        </w:tc>
        <w:tc>
          <w:tcPr>
            <w:tcW w:w="937" w:type="pct"/>
            <w:tcBorders>
              <w:top w:val="single" w:sz="4" w:space="0" w:color="auto"/>
              <w:left w:val="single" w:sz="4" w:space="0" w:color="auto"/>
              <w:bottom w:val="single" w:sz="4" w:space="0" w:color="auto"/>
              <w:right w:val="single" w:sz="4" w:space="0" w:color="auto"/>
            </w:tcBorders>
            <w:hideMark/>
          </w:tcPr>
          <w:p w14:paraId="493EDF54" w14:textId="77777777" w:rsidR="00ED70E9" w:rsidRPr="00BE4221" w:rsidRDefault="00ED70E9" w:rsidP="00ED70E9">
            <w:pPr>
              <w:jc w:val="center"/>
            </w:pPr>
            <w:r w:rsidRPr="00BE4221">
              <w:rPr>
                <w:shd w:val="clear" w:color="auto" w:fill="FFFFFF"/>
              </w:rPr>
              <w:t>-</w:t>
            </w:r>
          </w:p>
        </w:tc>
      </w:tr>
      <w:tr w:rsidR="00ED70E9" w:rsidRPr="00BE4221" w14:paraId="76A3D3F3"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06A7EADE" w14:textId="77777777" w:rsidR="00ED70E9" w:rsidRPr="00BE4221" w:rsidRDefault="00ED70E9" w:rsidP="00ED70E9">
            <w:pPr>
              <w:jc w:val="center"/>
              <w:rPr>
                <w:shd w:val="clear" w:color="auto" w:fill="FFFFFF"/>
              </w:rPr>
            </w:pPr>
            <w:r w:rsidRPr="00BE4221">
              <w:rPr>
                <w:shd w:val="clear" w:color="auto" w:fill="FFFFFF"/>
              </w:rPr>
              <w:t>3</w:t>
            </w:r>
          </w:p>
          <w:p w14:paraId="72E9E91D"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tcPr>
          <w:p w14:paraId="12A0ECA8" w14:textId="77777777" w:rsidR="00ED70E9" w:rsidRPr="00BE4221" w:rsidRDefault="00ED70E9" w:rsidP="00ED70E9">
            <w:pPr>
              <w:jc w:val="both"/>
              <w:rPr>
                <w:shd w:val="clear" w:color="auto" w:fill="FFFFFF"/>
                <w:lang w:val="ru-RU"/>
              </w:rPr>
            </w:pPr>
            <w:r w:rsidRPr="00BE4221">
              <w:rPr>
                <w:shd w:val="clear" w:color="auto" w:fill="FFFFFF"/>
                <w:lang w:val="ru-RU"/>
              </w:rPr>
              <w:t>Витрати, пов’язані із веденням обліку, підготовкою та поданням звітності державним органам, гривень</w:t>
            </w:r>
          </w:p>
        </w:tc>
        <w:tc>
          <w:tcPr>
            <w:tcW w:w="886" w:type="pct"/>
            <w:tcBorders>
              <w:top w:val="single" w:sz="4" w:space="0" w:color="auto"/>
              <w:left w:val="single" w:sz="4" w:space="0" w:color="auto"/>
              <w:bottom w:val="single" w:sz="4" w:space="0" w:color="auto"/>
              <w:right w:val="single" w:sz="4" w:space="0" w:color="auto"/>
            </w:tcBorders>
            <w:hideMark/>
          </w:tcPr>
          <w:p w14:paraId="42A3AAE5" w14:textId="77777777" w:rsidR="00ED70E9" w:rsidRPr="00BE4221" w:rsidRDefault="00ED70E9" w:rsidP="00ED70E9">
            <w:pPr>
              <w:jc w:val="center"/>
            </w:pPr>
            <w:r w:rsidRPr="00BE4221">
              <w:rPr>
                <w:shd w:val="clear" w:color="auto" w:fill="FFFFFF"/>
              </w:rPr>
              <w:t>-</w:t>
            </w:r>
          </w:p>
        </w:tc>
        <w:tc>
          <w:tcPr>
            <w:tcW w:w="937" w:type="pct"/>
            <w:tcBorders>
              <w:top w:val="single" w:sz="4" w:space="0" w:color="auto"/>
              <w:left w:val="single" w:sz="4" w:space="0" w:color="auto"/>
              <w:bottom w:val="single" w:sz="4" w:space="0" w:color="auto"/>
              <w:right w:val="single" w:sz="4" w:space="0" w:color="auto"/>
            </w:tcBorders>
            <w:hideMark/>
          </w:tcPr>
          <w:p w14:paraId="1BDFE012" w14:textId="77777777" w:rsidR="00ED70E9" w:rsidRPr="00BE4221" w:rsidRDefault="00ED70E9" w:rsidP="00ED70E9">
            <w:pPr>
              <w:jc w:val="center"/>
            </w:pPr>
            <w:r w:rsidRPr="00BE4221">
              <w:rPr>
                <w:shd w:val="clear" w:color="auto" w:fill="FFFFFF"/>
              </w:rPr>
              <w:t>-</w:t>
            </w:r>
          </w:p>
        </w:tc>
      </w:tr>
      <w:tr w:rsidR="00ED70E9" w:rsidRPr="00BE4221" w14:paraId="4FDC3B5D"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06070113" w14:textId="77777777" w:rsidR="00ED70E9" w:rsidRPr="00BE4221" w:rsidRDefault="00ED70E9" w:rsidP="00ED70E9">
            <w:pPr>
              <w:jc w:val="center"/>
              <w:rPr>
                <w:shd w:val="clear" w:color="auto" w:fill="FFFFFF"/>
              </w:rPr>
            </w:pPr>
            <w:r w:rsidRPr="00BE4221">
              <w:rPr>
                <w:shd w:val="clear" w:color="auto" w:fill="FFFFFF"/>
              </w:rPr>
              <w:t>4</w:t>
            </w:r>
          </w:p>
          <w:p w14:paraId="55C0E9AD"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hideMark/>
          </w:tcPr>
          <w:p w14:paraId="64D17F64" w14:textId="77777777" w:rsidR="00ED70E9" w:rsidRPr="00BE4221" w:rsidRDefault="00ED70E9" w:rsidP="00ED70E9">
            <w:pPr>
              <w:jc w:val="both"/>
              <w:rPr>
                <w:shd w:val="clear" w:color="auto" w:fill="FFFFFF"/>
              </w:rPr>
            </w:pPr>
            <w:r w:rsidRPr="00BE4221">
              <w:rPr>
                <w:shd w:val="clear" w:color="auto" w:fill="FFFFFF"/>
                <w:lang w:val="ru-RU"/>
              </w:rPr>
              <w:t xml:space="preserve">Витрати, пов’язані з адмініструванням заходів державного нагляду (контролю) </w:t>
            </w:r>
            <w:r w:rsidRPr="00BE4221">
              <w:rPr>
                <w:shd w:val="clear" w:color="auto" w:fill="FFFFFF"/>
              </w:rPr>
              <w:t>(перевірок, штрафних санкцій, виконання рішень/ приписів тощо), гривень</w:t>
            </w:r>
          </w:p>
        </w:tc>
        <w:tc>
          <w:tcPr>
            <w:tcW w:w="886" w:type="pct"/>
            <w:tcBorders>
              <w:top w:val="single" w:sz="4" w:space="0" w:color="auto"/>
              <w:left w:val="single" w:sz="4" w:space="0" w:color="auto"/>
              <w:bottom w:val="single" w:sz="4" w:space="0" w:color="auto"/>
              <w:right w:val="single" w:sz="4" w:space="0" w:color="auto"/>
            </w:tcBorders>
            <w:hideMark/>
          </w:tcPr>
          <w:p w14:paraId="54110E99" w14:textId="77777777" w:rsidR="00ED70E9" w:rsidRPr="00BE4221" w:rsidRDefault="00ED70E9" w:rsidP="00ED70E9">
            <w:pPr>
              <w:jc w:val="center"/>
            </w:pPr>
            <w:r w:rsidRPr="00BE4221">
              <w:rPr>
                <w:shd w:val="clear" w:color="auto" w:fill="FFFFFF"/>
              </w:rPr>
              <w:t>-</w:t>
            </w:r>
          </w:p>
        </w:tc>
        <w:tc>
          <w:tcPr>
            <w:tcW w:w="937" w:type="pct"/>
            <w:tcBorders>
              <w:top w:val="single" w:sz="4" w:space="0" w:color="auto"/>
              <w:left w:val="single" w:sz="4" w:space="0" w:color="auto"/>
              <w:bottom w:val="single" w:sz="4" w:space="0" w:color="auto"/>
              <w:right w:val="single" w:sz="4" w:space="0" w:color="auto"/>
            </w:tcBorders>
            <w:hideMark/>
          </w:tcPr>
          <w:p w14:paraId="2D69D34F" w14:textId="77777777" w:rsidR="00ED70E9" w:rsidRPr="00BE4221" w:rsidRDefault="00ED70E9" w:rsidP="00ED70E9">
            <w:pPr>
              <w:jc w:val="center"/>
            </w:pPr>
            <w:r w:rsidRPr="00BE4221">
              <w:rPr>
                <w:shd w:val="clear" w:color="auto" w:fill="FFFFFF"/>
              </w:rPr>
              <w:t>-</w:t>
            </w:r>
          </w:p>
        </w:tc>
      </w:tr>
      <w:tr w:rsidR="00ED70E9" w:rsidRPr="00BE4221" w14:paraId="0600F6A5"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4EDE4B6E" w14:textId="77777777" w:rsidR="00ED70E9" w:rsidRPr="00BE4221" w:rsidRDefault="00ED70E9" w:rsidP="00ED70E9">
            <w:pPr>
              <w:jc w:val="center"/>
              <w:rPr>
                <w:shd w:val="clear" w:color="auto" w:fill="FFFFFF"/>
              </w:rPr>
            </w:pPr>
            <w:r w:rsidRPr="00BE4221">
              <w:rPr>
                <w:shd w:val="clear" w:color="auto" w:fill="FFFFFF"/>
              </w:rPr>
              <w:t>5</w:t>
            </w:r>
          </w:p>
          <w:p w14:paraId="4100A356"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hideMark/>
          </w:tcPr>
          <w:p w14:paraId="5086F50E" w14:textId="77777777" w:rsidR="00ED70E9" w:rsidRPr="00BE4221" w:rsidRDefault="00ED70E9" w:rsidP="00ED70E9">
            <w:pPr>
              <w:jc w:val="both"/>
              <w:rPr>
                <w:shd w:val="clear" w:color="auto" w:fill="FFFFFF"/>
                <w:lang w:val="uk-UA"/>
              </w:rPr>
            </w:pPr>
            <w:r w:rsidRPr="00BE4221">
              <w:rPr>
                <w:shd w:val="clear" w:color="auto" w:fill="FFFFFF"/>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p w14:paraId="6473F99E" w14:textId="716C27BD" w:rsidR="00ED70E9" w:rsidRPr="00BE4221" w:rsidRDefault="00ED70E9" w:rsidP="008620BC">
            <w:pPr>
              <w:autoSpaceDE w:val="0"/>
              <w:autoSpaceDN w:val="0"/>
              <w:adjustRightInd w:val="0"/>
              <w:jc w:val="both"/>
              <w:rPr>
                <w:rFonts w:eastAsiaTheme="minorHAnsi"/>
                <w:i/>
                <w:iCs/>
                <w:lang w:val="uk-UA" w:eastAsia="en-US"/>
              </w:rPr>
            </w:pPr>
            <w:r w:rsidRPr="00BE4221">
              <w:rPr>
                <w:rFonts w:eastAsiaTheme="minorHAnsi"/>
                <w:i/>
                <w:iCs/>
                <w:sz w:val="22"/>
                <w:szCs w:val="22"/>
                <w:lang w:val="uk-UA" w:eastAsia="en-US"/>
              </w:rPr>
              <w:t xml:space="preserve">Витрати </w:t>
            </w:r>
            <w:r w:rsidRPr="00BE4221">
              <w:rPr>
                <w:rFonts w:eastAsiaTheme="minorHAnsi"/>
                <w:i/>
                <w:sz w:val="22"/>
                <w:szCs w:val="22"/>
                <w:lang w:val="uk-UA" w:eastAsia="en-US"/>
              </w:rPr>
              <w:t>пов’язані</w:t>
            </w:r>
            <w:r w:rsidRPr="00BE4221">
              <w:rPr>
                <w:rFonts w:cs="Arial"/>
                <w:i/>
                <w:sz w:val="22"/>
                <w:szCs w:val="22"/>
                <w:lang w:val="uk-UA"/>
              </w:rPr>
              <w:t xml:space="preserve"> з </w:t>
            </w:r>
            <w:r w:rsidRPr="00BE4221">
              <w:rPr>
                <w:i/>
                <w:sz w:val="22"/>
                <w:szCs w:val="22"/>
                <w:lang w:val="uk-UA"/>
              </w:rPr>
              <w:t xml:space="preserve">друкуванням (копіюванням, скануванням) документів, необхідних для подання заяви </w:t>
            </w:r>
            <w:r w:rsidR="00D5215A" w:rsidRPr="00BE4221">
              <w:rPr>
                <w:i/>
                <w:sz w:val="22"/>
                <w:szCs w:val="22"/>
                <w:lang w:val="uk-UA"/>
              </w:rPr>
              <w:t xml:space="preserve">на видачу </w:t>
            </w:r>
            <w:r w:rsidR="00842A2E" w:rsidRPr="00BE4221">
              <w:rPr>
                <w:rFonts w:eastAsiaTheme="minorHAnsi"/>
                <w:i/>
                <w:iCs/>
                <w:sz w:val="22"/>
                <w:szCs w:val="22"/>
                <w:lang w:val="uk-UA" w:eastAsia="en-US"/>
              </w:rPr>
              <w:t xml:space="preserve">ліцензії </w:t>
            </w:r>
          </w:p>
        </w:tc>
        <w:tc>
          <w:tcPr>
            <w:tcW w:w="886" w:type="pct"/>
            <w:tcBorders>
              <w:top w:val="single" w:sz="4" w:space="0" w:color="auto"/>
              <w:left w:val="single" w:sz="4" w:space="0" w:color="auto"/>
              <w:bottom w:val="single" w:sz="4" w:space="0" w:color="auto"/>
              <w:right w:val="single" w:sz="4" w:space="0" w:color="auto"/>
            </w:tcBorders>
            <w:hideMark/>
          </w:tcPr>
          <w:p w14:paraId="503C12F1" w14:textId="77777777" w:rsidR="00ED70E9" w:rsidRPr="00BE4221" w:rsidRDefault="00ED70E9" w:rsidP="00ED70E9">
            <w:pPr>
              <w:jc w:val="center"/>
              <w:rPr>
                <w:lang w:val="uk-UA"/>
              </w:rPr>
            </w:pPr>
            <w:r w:rsidRPr="00BE4221">
              <w:rPr>
                <w:lang w:val="uk-UA"/>
              </w:rPr>
              <w:t xml:space="preserve">78,00 </w:t>
            </w:r>
          </w:p>
        </w:tc>
        <w:tc>
          <w:tcPr>
            <w:tcW w:w="937" w:type="pct"/>
            <w:tcBorders>
              <w:top w:val="single" w:sz="4" w:space="0" w:color="auto"/>
              <w:left w:val="single" w:sz="4" w:space="0" w:color="auto"/>
              <w:bottom w:val="single" w:sz="4" w:space="0" w:color="auto"/>
              <w:right w:val="single" w:sz="4" w:space="0" w:color="auto"/>
            </w:tcBorders>
            <w:hideMark/>
          </w:tcPr>
          <w:p w14:paraId="2BAF7AA6" w14:textId="77777777" w:rsidR="00ED70E9" w:rsidRPr="00BE4221" w:rsidRDefault="00ED70E9" w:rsidP="00ED70E9">
            <w:pPr>
              <w:jc w:val="center"/>
              <w:rPr>
                <w:lang w:val="uk-UA"/>
              </w:rPr>
            </w:pPr>
            <w:r w:rsidRPr="00BE4221">
              <w:rPr>
                <w:shd w:val="clear" w:color="auto" w:fill="FFFFFF"/>
                <w:lang w:val="uk-UA"/>
              </w:rPr>
              <w:t>-</w:t>
            </w:r>
          </w:p>
        </w:tc>
      </w:tr>
      <w:tr w:rsidR="00ED70E9" w:rsidRPr="00BE4221" w14:paraId="1440B974"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6E02BE3A" w14:textId="77777777" w:rsidR="00ED70E9" w:rsidRPr="00BE4221" w:rsidRDefault="00ED70E9" w:rsidP="00ED70E9">
            <w:pPr>
              <w:jc w:val="center"/>
              <w:rPr>
                <w:shd w:val="clear" w:color="auto" w:fill="FFFFFF"/>
              </w:rPr>
            </w:pPr>
            <w:r w:rsidRPr="00BE4221">
              <w:rPr>
                <w:shd w:val="clear" w:color="auto" w:fill="FFFFFF"/>
              </w:rPr>
              <w:t>6</w:t>
            </w:r>
          </w:p>
          <w:p w14:paraId="7A48B04D"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tcPr>
          <w:p w14:paraId="51A07647" w14:textId="77777777" w:rsidR="00ED70E9" w:rsidRPr="00BE4221" w:rsidRDefault="00ED70E9" w:rsidP="00ED70E9">
            <w:pPr>
              <w:jc w:val="both"/>
              <w:rPr>
                <w:shd w:val="clear" w:color="auto" w:fill="FFFFFF"/>
                <w:lang w:val="uk-UA"/>
              </w:rPr>
            </w:pPr>
            <w:r w:rsidRPr="00BE4221">
              <w:rPr>
                <w:shd w:val="clear" w:color="auto" w:fill="FFFFFF"/>
                <w:lang w:val="ru-RU"/>
              </w:rPr>
              <w:t>Витрати на оборотні активи (матеріали, канцелярські товари тощо), гривень</w:t>
            </w:r>
          </w:p>
          <w:p w14:paraId="13E668D3" w14:textId="5CB4C5FA" w:rsidR="00ED70E9" w:rsidRPr="00BE4221" w:rsidRDefault="00ED70E9" w:rsidP="008620BC">
            <w:pPr>
              <w:autoSpaceDE w:val="0"/>
              <w:autoSpaceDN w:val="0"/>
              <w:adjustRightInd w:val="0"/>
              <w:jc w:val="both"/>
              <w:rPr>
                <w:rFonts w:eastAsiaTheme="minorHAnsi"/>
                <w:i/>
                <w:iCs/>
                <w:lang w:val="uk-UA" w:eastAsia="en-US"/>
              </w:rPr>
            </w:pPr>
            <w:r w:rsidRPr="00BE4221">
              <w:rPr>
                <w:rFonts w:eastAsiaTheme="minorHAnsi"/>
                <w:i/>
                <w:iCs/>
                <w:sz w:val="22"/>
                <w:szCs w:val="22"/>
                <w:lang w:val="uk-UA" w:eastAsia="en-US"/>
              </w:rPr>
              <w:t xml:space="preserve">Витрати </w:t>
            </w:r>
            <w:r w:rsidRPr="00BE4221">
              <w:rPr>
                <w:rFonts w:eastAsiaTheme="minorHAnsi"/>
                <w:i/>
                <w:sz w:val="22"/>
                <w:szCs w:val="22"/>
                <w:lang w:val="uk-UA" w:eastAsia="en-US"/>
              </w:rPr>
              <w:t xml:space="preserve">пов’язані з </w:t>
            </w:r>
            <w:r w:rsidRPr="00BE4221">
              <w:rPr>
                <w:rFonts w:eastAsiaTheme="minorHAnsi"/>
                <w:i/>
                <w:iCs/>
                <w:sz w:val="22"/>
                <w:szCs w:val="22"/>
                <w:lang w:val="uk-UA" w:eastAsia="en-US"/>
              </w:rPr>
              <w:t xml:space="preserve">придбанням канцелярських товарів </w:t>
            </w:r>
            <w:r w:rsidRPr="00BE4221">
              <w:rPr>
                <w:i/>
                <w:sz w:val="22"/>
                <w:szCs w:val="22"/>
                <w:lang w:val="uk-UA"/>
              </w:rPr>
              <w:t>(папок, файлів, паперу, С</w:t>
            </w:r>
            <w:r w:rsidRPr="00BE4221">
              <w:rPr>
                <w:i/>
                <w:sz w:val="22"/>
                <w:szCs w:val="22"/>
              </w:rPr>
              <w:t>D</w:t>
            </w:r>
            <w:r w:rsidRPr="00BE4221">
              <w:rPr>
                <w:i/>
                <w:sz w:val="22"/>
                <w:szCs w:val="22"/>
                <w:lang w:val="uk-UA"/>
              </w:rPr>
              <w:t xml:space="preserve"> дисків, </w:t>
            </w:r>
            <w:r w:rsidRPr="00BE4221">
              <w:rPr>
                <w:i/>
                <w:sz w:val="22"/>
                <w:szCs w:val="22"/>
              </w:rPr>
              <w:t>USB</w:t>
            </w:r>
            <w:r w:rsidRPr="00BE4221">
              <w:rPr>
                <w:i/>
                <w:sz w:val="22"/>
                <w:szCs w:val="22"/>
                <w:lang w:val="uk-UA"/>
              </w:rPr>
              <w:t xml:space="preserve"> флешок)</w:t>
            </w:r>
            <w:r w:rsidRPr="00BE4221">
              <w:rPr>
                <w:rFonts w:eastAsiaTheme="minorHAnsi"/>
                <w:i/>
                <w:iCs/>
                <w:sz w:val="22"/>
                <w:szCs w:val="22"/>
                <w:lang w:val="uk-UA" w:eastAsia="en-US"/>
              </w:rPr>
              <w:t>,</w:t>
            </w:r>
            <w:r w:rsidRPr="00BE4221">
              <w:rPr>
                <w:i/>
                <w:sz w:val="22"/>
                <w:szCs w:val="22"/>
                <w:lang w:val="uk-UA"/>
              </w:rPr>
              <w:t xml:space="preserve"> необхідних для подання </w:t>
            </w:r>
            <w:r w:rsidR="00D5215A" w:rsidRPr="00BE4221">
              <w:rPr>
                <w:i/>
                <w:sz w:val="22"/>
                <w:szCs w:val="22"/>
                <w:lang w:val="uk-UA"/>
              </w:rPr>
              <w:t xml:space="preserve">заяви на видачу </w:t>
            </w:r>
            <w:r w:rsidR="00D5215A" w:rsidRPr="00BE4221">
              <w:rPr>
                <w:rFonts w:eastAsiaTheme="minorHAnsi"/>
                <w:i/>
                <w:iCs/>
                <w:sz w:val="22"/>
                <w:szCs w:val="22"/>
                <w:lang w:val="uk-UA" w:eastAsia="en-US"/>
              </w:rPr>
              <w:t>ліцензії</w:t>
            </w:r>
          </w:p>
        </w:tc>
        <w:tc>
          <w:tcPr>
            <w:tcW w:w="886" w:type="pct"/>
            <w:tcBorders>
              <w:top w:val="single" w:sz="4" w:space="0" w:color="auto"/>
              <w:left w:val="single" w:sz="4" w:space="0" w:color="auto"/>
              <w:bottom w:val="single" w:sz="4" w:space="0" w:color="auto"/>
              <w:right w:val="single" w:sz="4" w:space="0" w:color="auto"/>
            </w:tcBorders>
            <w:hideMark/>
          </w:tcPr>
          <w:p w14:paraId="095010C4" w14:textId="77777777" w:rsidR="00ED70E9" w:rsidRPr="00BE4221" w:rsidRDefault="00ED70E9" w:rsidP="00ED70E9">
            <w:pPr>
              <w:jc w:val="center"/>
              <w:rPr>
                <w:rFonts w:ascii="Calibri" w:hAnsi="Calibri"/>
                <w:lang w:val="uk-UA"/>
              </w:rPr>
            </w:pPr>
            <w:r w:rsidRPr="00BE4221">
              <w:rPr>
                <w:shd w:val="clear" w:color="auto" w:fill="FFFFFF"/>
                <w:lang w:val="uk-UA"/>
              </w:rPr>
              <w:t xml:space="preserve">175,60 </w:t>
            </w:r>
          </w:p>
        </w:tc>
        <w:tc>
          <w:tcPr>
            <w:tcW w:w="937" w:type="pct"/>
            <w:tcBorders>
              <w:top w:val="single" w:sz="4" w:space="0" w:color="auto"/>
              <w:left w:val="single" w:sz="4" w:space="0" w:color="auto"/>
              <w:bottom w:val="single" w:sz="4" w:space="0" w:color="auto"/>
              <w:right w:val="single" w:sz="4" w:space="0" w:color="auto"/>
            </w:tcBorders>
            <w:hideMark/>
          </w:tcPr>
          <w:p w14:paraId="5F9FE5D3" w14:textId="77777777" w:rsidR="00ED70E9" w:rsidRPr="00BE4221" w:rsidRDefault="00ED70E9" w:rsidP="00ED70E9">
            <w:pPr>
              <w:jc w:val="center"/>
              <w:rPr>
                <w:lang w:val="uk-UA"/>
              </w:rPr>
            </w:pPr>
            <w:r w:rsidRPr="00BE4221">
              <w:rPr>
                <w:lang w:val="uk-UA"/>
              </w:rPr>
              <w:t>-</w:t>
            </w:r>
          </w:p>
        </w:tc>
      </w:tr>
      <w:tr w:rsidR="00ED70E9" w:rsidRPr="00BE4221" w14:paraId="0E93D687"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12175CE7" w14:textId="77777777" w:rsidR="00ED70E9" w:rsidRPr="00BE4221" w:rsidRDefault="00ED70E9" w:rsidP="00ED70E9">
            <w:pPr>
              <w:jc w:val="center"/>
              <w:rPr>
                <w:shd w:val="clear" w:color="auto" w:fill="FFFFFF"/>
              </w:rPr>
            </w:pPr>
            <w:r w:rsidRPr="00BE4221">
              <w:rPr>
                <w:shd w:val="clear" w:color="auto" w:fill="FFFFFF"/>
              </w:rPr>
              <w:t>7</w:t>
            </w:r>
          </w:p>
          <w:p w14:paraId="2553C184"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tcPr>
          <w:p w14:paraId="1933B641" w14:textId="77777777" w:rsidR="00ED70E9" w:rsidRPr="00BE4221" w:rsidRDefault="00ED70E9" w:rsidP="00ED70E9">
            <w:pPr>
              <w:jc w:val="both"/>
              <w:rPr>
                <w:shd w:val="clear" w:color="auto" w:fill="FFFFFF"/>
                <w:lang w:val="ru-RU"/>
              </w:rPr>
            </w:pPr>
            <w:r w:rsidRPr="00BE4221">
              <w:rPr>
                <w:shd w:val="clear" w:color="auto" w:fill="FFFFFF"/>
                <w:lang w:val="ru-RU"/>
              </w:rPr>
              <w:t>Витрати, пов’язані із наймом додаткового персоналу, гривень</w:t>
            </w:r>
          </w:p>
        </w:tc>
        <w:tc>
          <w:tcPr>
            <w:tcW w:w="886" w:type="pct"/>
            <w:tcBorders>
              <w:top w:val="single" w:sz="4" w:space="0" w:color="auto"/>
              <w:left w:val="single" w:sz="4" w:space="0" w:color="auto"/>
              <w:bottom w:val="single" w:sz="4" w:space="0" w:color="auto"/>
              <w:right w:val="single" w:sz="4" w:space="0" w:color="auto"/>
            </w:tcBorders>
            <w:hideMark/>
          </w:tcPr>
          <w:p w14:paraId="6FE39229" w14:textId="77777777" w:rsidR="00ED70E9" w:rsidRPr="00BE4221" w:rsidRDefault="00ED70E9" w:rsidP="00ED70E9">
            <w:pPr>
              <w:jc w:val="center"/>
              <w:rPr>
                <w:shd w:val="clear" w:color="auto" w:fill="FFFFFF"/>
                <w:lang w:val="uk-UA"/>
              </w:rPr>
            </w:pPr>
            <w:r w:rsidRPr="00BE4221">
              <w:rPr>
                <w:shd w:val="clear" w:color="auto" w:fill="FFFFFF"/>
                <w:lang w:val="uk-UA"/>
              </w:rPr>
              <w:t>-</w:t>
            </w:r>
          </w:p>
        </w:tc>
        <w:tc>
          <w:tcPr>
            <w:tcW w:w="937" w:type="pct"/>
            <w:tcBorders>
              <w:top w:val="single" w:sz="4" w:space="0" w:color="auto"/>
              <w:left w:val="single" w:sz="4" w:space="0" w:color="auto"/>
              <w:bottom w:val="single" w:sz="4" w:space="0" w:color="auto"/>
              <w:right w:val="single" w:sz="4" w:space="0" w:color="auto"/>
            </w:tcBorders>
            <w:hideMark/>
          </w:tcPr>
          <w:p w14:paraId="086B11BB" w14:textId="77777777" w:rsidR="00ED70E9" w:rsidRPr="00BE4221" w:rsidRDefault="00ED70E9" w:rsidP="00ED70E9">
            <w:pPr>
              <w:jc w:val="center"/>
              <w:rPr>
                <w:shd w:val="clear" w:color="auto" w:fill="FFFFFF"/>
                <w:lang w:val="uk-UA"/>
              </w:rPr>
            </w:pPr>
            <w:r w:rsidRPr="00BE4221">
              <w:rPr>
                <w:shd w:val="clear" w:color="auto" w:fill="FFFFFF"/>
                <w:lang w:val="uk-UA"/>
              </w:rPr>
              <w:t>-</w:t>
            </w:r>
          </w:p>
        </w:tc>
      </w:tr>
      <w:tr w:rsidR="00ED70E9" w:rsidRPr="00BE4221" w14:paraId="0CB14753"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5899B73B" w14:textId="77777777" w:rsidR="00ED70E9" w:rsidRPr="00BE4221" w:rsidRDefault="00ED70E9" w:rsidP="00ED70E9">
            <w:pPr>
              <w:jc w:val="center"/>
              <w:rPr>
                <w:shd w:val="clear" w:color="auto" w:fill="FFFFFF"/>
              </w:rPr>
            </w:pPr>
            <w:r w:rsidRPr="00BE4221">
              <w:rPr>
                <w:shd w:val="clear" w:color="auto" w:fill="FFFFFF"/>
              </w:rPr>
              <w:t>8</w:t>
            </w:r>
          </w:p>
          <w:p w14:paraId="1C17497F"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tcPr>
          <w:p w14:paraId="446B58AA" w14:textId="77777777" w:rsidR="00ED70E9" w:rsidRPr="00BE4221" w:rsidRDefault="00ED70E9" w:rsidP="00ED70E9">
            <w:pPr>
              <w:jc w:val="both"/>
              <w:rPr>
                <w:shd w:val="clear" w:color="auto" w:fill="FFFFFF"/>
                <w:lang w:val="uk-UA"/>
              </w:rPr>
            </w:pPr>
            <w:r w:rsidRPr="00BE4221">
              <w:rPr>
                <w:shd w:val="clear" w:color="auto" w:fill="FFFFFF"/>
                <w:lang w:val="ru-RU"/>
              </w:rPr>
              <w:t>Інше (уточнити), гривень</w:t>
            </w:r>
          </w:p>
          <w:p w14:paraId="65354F31" w14:textId="2FBB15E9" w:rsidR="00ED70E9" w:rsidRPr="00BE4221" w:rsidRDefault="00ED70E9" w:rsidP="00ED70E9">
            <w:pPr>
              <w:autoSpaceDE w:val="0"/>
              <w:autoSpaceDN w:val="0"/>
              <w:adjustRightInd w:val="0"/>
              <w:jc w:val="both"/>
              <w:rPr>
                <w:rFonts w:eastAsiaTheme="minorHAnsi"/>
                <w:i/>
                <w:lang w:val="uk-UA" w:eastAsia="en-US"/>
              </w:rPr>
            </w:pPr>
            <w:r w:rsidRPr="00BE4221">
              <w:rPr>
                <w:rFonts w:eastAsiaTheme="minorHAnsi"/>
                <w:i/>
                <w:sz w:val="22"/>
                <w:szCs w:val="22"/>
                <w:lang w:val="uk-UA" w:eastAsia="en-US"/>
              </w:rPr>
              <w:t xml:space="preserve">Витрати пов’язані з поданням </w:t>
            </w:r>
            <w:r w:rsidR="00D5215A" w:rsidRPr="00BE4221">
              <w:rPr>
                <w:i/>
                <w:sz w:val="22"/>
                <w:szCs w:val="22"/>
                <w:lang w:val="uk-UA"/>
              </w:rPr>
              <w:t xml:space="preserve">заяви на видачу </w:t>
            </w:r>
            <w:r w:rsidR="00D5215A" w:rsidRPr="00BE4221">
              <w:rPr>
                <w:rFonts w:eastAsiaTheme="minorHAnsi"/>
                <w:i/>
                <w:iCs/>
                <w:sz w:val="22"/>
                <w:szCs w:val="22"/>
                <w:lang w:val="uk-UA" w:eastAsia="en-US"/>
              </w:rPr>
              <w:t>ліцензії</w:t>
            </w:r>
            <w:r w:rsidRPr="00BE4221">
              <w:rPr>
                <w:rFonts w:eastAsiaTheme="minorHAnsi"/>
                <w:i/>
                <w:sz w:val="22"/>
                <w:szCs w:val="22"/>
                <w:lang w:val="uk-UA" w:eastAsia="en-US"/>
              </w:rPr>
              <w:t xml:space="preserve"> та комплекту документів до неї (проїзд на міському транспорті до Держлікслужби та у зворотному напрямку). Припускаємо, що заявник знаходиться у місті Києві.</w:t>
            </w:r>
          </w:p>
        </w:tc>
        <w:tc>
          <w:tcPr>
            <w:tcW w:w="886" w:type="pct"/>
            <w:tcBorders>
              <w:top w:val="single" w:sz="4" w:space="0" w:color="auto"/>
              <w:left w:val="single" w:sz="4" w:space="0" w:color="auto"/>
              <w:bottom w:val="single" w:sz="4" w:space="0" w:color="auto"/>
              <w:right w:val="single" w:sz="4" w:space="0" w:color="auto"/>
            </w:tcBorders>
            <w:hideMark/>
          </w:tcPr>
          <w:p w14:paraId="492BF80C" w14:textId="77777777" w:rsidR="00ED70E9" w:rsidRPr="00BE4221" w:rsidRDefault="00ED70E9" w:rsidP="00ED70E9">
            <w:pPr>
              <w:jc w:val="center"/>
              <w:rPr>
                <w:shd w:val="clear" w:color="auto" w:fill="FFFFFF"/>
                <w:lang w:val="uk-UA"/>
              </w:rPr>
            </w:pPr>
            <w:r w:rsidRPr="00BE4221">
              <w:rPr>
                <w:shd w:val="clear" w:color="auto" w:fill="FFFFFF"/>
                <w:lang w:val="uk-UA"/>
              </w:rPr>
              <w:t>32,00</w:t>
            </w:r>
          </w:p>
        </w:tc>
        <w:tc>
          <w:tcPr>
            <w:tcW w:w="937" w:type="pct"/>
            <w:tcBorders>
              <w:top w:val="single" w:sz="4" w:space="0" w:color="auto"/>
              <w:left w:val="single" w:sz="4" w:space="0" w:color="auto"/>
              <w:bottom w:val="single" w:sz="4" w:space="0" w:color="auto"/>
              <w:right w:val="single" w:sz="4" w:space="0" w:color="auto"/>
            </w:tcBorders>
            <w:hideMark/>
          </w:tcPr>
          <w:p w14:paraId="36D7B7C1" w14:textId="77777777" w:rsidR="00ED70E9" w:rsidRPr="00BE4221" w:rsidRDefault="00ED70E9" w:rsidP="00ED70E9">
            <w:pPr>
              <w:jc w:val="center"/>
              <w:rPr>
                <w:shd w:val="clear" w:color="auto" w:fill="FFFFFF"/>
                <w:lang w:val="uk-UA"/>
              </w:rPr>
            </w:pPr>
            <w:r w:rsidRPr="00BE4221">
              <w:rPr>
                <w:shd w:val="clear" w:color="auto" w:fill="FFFFFF"/>
                <w:lang w:val="uk-UA"/>
              </w:rPr>
              <w:t>-</w:t>
            </w:r>
          </w:p>
        </w:tc>
      </w:tr>
      <w:tr w:rsidR="00ED70E9" w:rsidRPr="00BE4221" w14:paraId="7C49A976"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0809F753" w14:textId="77777777" w:rsidR="00ED70E9" w:rsidRPr="00BE4221" w:rsidRDefault="00ED70E9" w:rsidP="00ED70E9">
            <w:pPr>
              <w:jc w:val="center"/>
              <w:rPr>
                <w:shd w:val="clear" w:color="auto" w:fill="FFFFFF"/>
                <w:lang w:val="uk-UA"/>
              </w:rPr>
            </w:pPr>
            <w:r w:rsidRPr="00BE4221">
              <w:rPr>
                <w:shd w:val="clear" w:color="auto" w:fill="FFFFFF"/>
                <w:lang w:val="uk-UA"/>
              </w:rPr>
              <w:t>9</w:t>
            </w:r>
          </w:p>
          <w:p w14:paraId="0161D92A" w14:textId="77777777" w:rsidR="00ED70E9" w:rsidRPr="00BE4221" w:rsidRDefault="00ED70E9" w:rsidP="00ED70E9">
            <w:pPr>
              <w:jc w:val="center"/>
              <w:rPr>
                <w:shd w:val="clear" w:color="auto" w:fill="FFFFFF"/>
                <w:lang w:val="uk-UA"/>
              </w:rPr>
            </w:pPr>
          </w:p>
        </w:tc>
        <w:tc>
          <w:tcPr>
            <w:tcW w:w="2711" w:type="pct"/>
            <w:tcBorders>
              <w:top w:val="single" w:sz="4" w:space="0" w:color="auto"/>
              <w:left w:val="single" w:sz="4" w:space="0" w:color="auto"/>
              <w:bottom w:val="single" w:sz="4" w:space="0" w:color="auto"/>
              <w:right w:val="single" w:sz="4" w:space="0" w:color="auto"/>
            </w:tcBorders>
            <w:hideMark/>
          </w:tcPr>
          <w:p w14:paraId="21D4C19A" w14:textId="77777777" w:rsidR="00ED70E9" w:rsidRPr="00BE4221" w:rsidRDefault="00ED70E9" w:rsidP="00ED70E9">
            <w:pPr>
              <w:pStyle w:val="rvps14"/>
              <w:spacing w:before="0" w:beforeAutospacing="0" w:after="0" w:afterAutospacing="0"/>
              <w:jc w:val="both"/>
              <w:rPr>
                <w:lang w:val="uk-UA"/>
              </w:rPr>
            </w:pPr>
            <w:r w:rsidRPr="00BE4221">
              <w:rPr>
                <w:lang w:val="uk-UA"/>
              </w:rPr>
              <w:t>РАЗОМ (сума рядків: 1 + 2 + 3 + 4 + 5 + 6 + 7 + 8), гривень</w:t>
            </w:r>
          </w:p>
        </w:tc>
        <w:tc>
          <w:tcPr>
            <w:tcW w:w="886" w:type="pct"/>
            <w:tcBorders>
              <w:top w:val="single" w:sz="4" w:space="0" w:color="auto"/>
              <w:left w:val="single" w:sz="4" w:space="0" w:color="auto"/>
              <w:bottom w:val="single" w:sz="4" w:space="0" w:color="auto"/>
              <w:right w:val="single" w:sz="4" w:space="0" w:color="auto"/>
            </w:tcBorders>
            <w:hideMark/>
          </w:tcPr>
          <w:p w14:paraId="7A140443" w14:textId="77777777" w:rsidR="00ED70E9" w:rsidRPr="00BE4221" w:rsidRDefault="00ED70E9" w:rsidP="00ED70E9">
            <w:pPr>
              <w:jc w:val="center"/>
              <w:rPr>
                <w:shd w:val="clear" w:color="auto" w:fill="FFFFFF"/>
                <w:lang w:val="uk-UA"/>
              </w:rPr>
            </w:pPr>
            <w:r w:rsidRPr="00BE4221">
              <w:rPr>
                <w:shd w:val="clear" w:color="auto" w:fill="FFFFFF"/>
                <w:lang w:val="uk-UA"/>
              </w:rPr>
              <w:t>43 685,60</w:t>
            </w:r>
          </w:p>
        </w:tc>
        <w:tc>
          <w:tcPr>
            <w:tcW w:w="937" w:type="pct"/>
            <w:tcBorders>
              <w:top w:val="single" w:sz="4" w:space="0" w:color="auto"/>
              <w:left w:val="single" w:sz="4" w:space="0" w:color="auto"/>
              <w:bottom w:val="single" w:sz="4" w:space="0" w:color="auto"/>
              <w:right w:val="single" w:sz="4" w:space="0" w:color="auto"/>
            </w:tcBorders>
            <w:hideMark/>
          </w:tcPr>
          <w:p w14:paraId="6CF48971" w14:textId="77777777" w:rsidR="00ED70E9" w:rsidRPr="00BE4221" w:rsidRDefault="00ED70E9" w:rsidP="00ED70E9">
            <w:pPr>
              <w:jc w:val="center"/>
              <w:rPr>
                <w:shd w:val="clear" w:color="auto" w:fill="FFFFFF"/>
                <w:lang w:val="uk-UA"/>
              </w:rPr>
            </w:pPr>
            <w:r w:rsidRPr="00BE4221">
              <w:rPr>
                <w:shd w:val="clear" w:color="auto" w:fill="FFFFFF"/>
                <w:lang w:val="uk-UA"/>
              </w:rPr>
              <w:t>56 200,00</w:t>
            </w:r>
          </w:p>
        </w:tc>
      </w:tr>
      <w:tr w:rsidR="00ED70E9" w:rsidRPr="00BE4221" w14:paraId="638D1639"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30F705FC" w14:textId="77777777" w:rsidR="00ED70E9" w:rsidRPr="00BE4221" w:rsidRDefault="00ED70E9" w:rsidP="00ED70E9">
            <w:pPr>
              <w:jc w:val="center"/>
              <w:rPr>
                <w:shd w:val="clear" w:color="auto" w:fill="FFFFFF"/>
                <w:lang w:val="uk-UA"/>
              </w:rPr>
            </w:pPr>
            <w:r w:rsidRPr="00BE4221">
              <w:rPr>
                <w:shd w:val="clear" w:color="auto" w:fill="FFFFFF"/>
                <w:lang w:val="uk-UA"/>
              </w:rPr>
              <w:t>10</w:t>
            </w:r>
          </w:p>
        </w:tc>
        <w:tc>
          <w:tcPr>
            <w:tcW w:w="2711" w:type="pct"/>
            <w:tcBorders>
              <w:top w:val="single" w:sz="4" w:space="0" w:color="auto"/>
              <w:left w:val="single" w:sz="4" w:space="0" w:color="auto"/>
              <w:bottom w:val="single" w:sz="4" w:space="0" w:color="auto"/>
              <w:right w:val="single" w:sz="4" w:space="0" w:color="auto"/>
            </w:tcBorders>
          </w:tcPr>
          <w:p w14:paraId="0FAD609A" w14:textId="77777777" w:rsidR="00ED70E9" w:rsidRPr="00BE4221" w:rsidRDefault="00ED70E9" w:rsidP="00ED70E9">
            <w:pPr>
              <w:pStyle w:val="rvps14"/>
              <w:spacing w:before="0" w:beforeAutospacing="0" w:after="0" w:afterAutospacing="0"/>
              <w:jc w:val="both"/>
              <w:rPr>
                <w:lang w:val="uk-UA"/>
              </w:rPr>
            </w:pPr>
            <w:r w:rsidRPr="00BE4221">
              <w:rPr>
                <w:lang w:val="uk-UA"/>
              </w:rPr>
              <w:t>Кількість суб’єктів господарювання великого та с</w:t>
            </w:r>
            <w:r w:rsidRPr="00BE4221">
              <w:t>ереднього підприємництва, на яких буде поширено регулювання, одиниць</w:t>
            </w:r>
          </w:p>
        </w:tc>
        <w:tc>
          <w:tcPr>
            <w:tcW w:w="886" w:type="pct"/>
            <w:tcBorders>
              <w:top w:val="single" w:sz="4" w:space="0" w:color="auto"/>
              <w:left w:val="single" w:sz="4" w:space="0" w:color="auto"/>
              <w:bottom w:val="single" w:sz="4" w:space="0" w:color="auto"/>
              <w:right w:val="single" w:sz="4" w:space="0" w:color="auto"/>
            </w:tcBorders>
          </w:tcPr>
          <w:p w14:paraId="095FB570" w14:textId="7FC588D5" w:rsidR="00ED70E9" w:rsidRPr="00BE4221" w:rsidRDefault="00C715FF" w:rsidP="00ED70E9">
            <w:pPr>
              <w:jc w:val="center"/>
              <w:rPr>
                <w:shd w:val="clear" w:color="auto" w:fill="FFFFFF"/>
                <w:lang w:val="uk-UA"/>
              </w:rPr>
            </w:pPr>
            <w:r>
              <w:rPr>
                <w:shd w:val="clear" w:color="auto" w:fill="FFFFFF"/>
                <w:lang w:val="uk-UA"/>
              </w:rPr>
              <w:t>25</w:t>
            </w:r>
          </w:p>
        </w:tc>
        <w:tc>
          <w:tcPr>
            <w:tcW w:w="937" w:type="pct"/>
            <w:tcBorders>
              <w:top w:val="single" w:sz="4" w:space="0" w:color="auto"/>
              <w:left w:val="single" w:sz="4" w:space="0" w:color="auto"/>
              <w:bottom w:val="single" w:sz="4" w:space="0" w:color="auto"/>
              <w:right w:val="single" w:sz="4" w:space="0" w:color="auto"/>
            </w:tcBorders>
          </w:tcPr>
          <w:p w14:paraId="37C033B9" w14:textId="51FB31C0" w:rsidR="00ED70E9" w:rsidRPr="00BE4221" w:rsidRDefault="00C715FF" w:rsidP="00ED70E9">
            <w:pPr>
              <w:jc w:val="center"/>
              <w:rPr>
                <w:shd w:val="clear" w:color="auto" w:fill="FFFFFF"/>
                <w:lang w:val="uk-UA"/>
              </w:rPr>
            </w:pPr>
            <w:r>
              <w:rPr>
                <w:shd w:val="clear" w:color="auto" w:fill="FFFFFF"/>
                <w:lang w:val="uk-UA"/>
              </w:rPr>
              <w:t>-</w:t>
            </w:r>
          </w:p>
        </w:tc>
      </w:tr>
      <w:tr w:rsidR="00ED70E9" w:rsidRPr="00BE4221" w14:paraId="79E68DE2"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369A76A1" w14:textId="77777777" w:rsidR="00ED70E9" w:rsidRPr="00BE4221" w:rsidRDefault="00ED70E9" w:rsidP="00ED70E9">
            <w:pPr>
              <w:jc w:val="center"/>
              <w:rPr>
                <w:shd w:val="clear" w:color="auto" w:fill="FFFFFF"/>
                <w:lang w:val="uk-UA"/>
              </w:rPr>
            </w:pPr>
            <w:r w:rsidRPr="00BE4221">
              <w:rPr>
                <w:shd w:val="clear" w:color="auto" w:fill="FFFFFF"/>
                <w:lang w:val="uk-UA"/>
              </w:rPr>
              <w:lastRenderedPageBreak/>
              <w:t>11</w:t>
            </w:r>
          </w:p>
        </w:tc>
        <w:tc>
          <w:tcPr>
            <w:tcW w:w="2711" w:type="pct"/>
            <w:tcBorders>
              <w:top w:val="single" w:sz="4" w:space="0" w:color="auto"/>
              <w:left w:val="single" w:sz="4" w:space="0" w:color="auto"/>
              <w:bottom w:val="single" w:sz="4" w:space="0" w:color="auto"/>
              <w:right w:val="single" w:sz="4" w:space="0" w:color="auto"/>
            </w:tcBorders>
          </w:tcPr>
          <w:p w14:paraId="5EC5C3DF" w14:textId="77777777" w:rsidR="00ED70E9" w:rsidRPr="00BE4221" w:rsidRDefault="00ED70E9" w:rsidP="00ED70E9">
            <w:pPr>
              <w:pStyle w:val="rvps14"/>
              <w:spacing w:before="0" w:beforeAutospacing="0" w:after="0" w:afterAutospacing="0"/>
              <w:jc w:val="both"/>
              <w:rPr>
                <w:lang w:val="uk-UA"/>
              </w:rPr>
            </w:pPr>
            <w:r w:rsidRPr="00BE4221">
              <w:rPr>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86" w:type="pct"/>
            <w:tcBorders>
              <w:top w:val="single" w:sz="4" w:space="0" w:color="auto"/>
              <w:left w:val="single" w:sz="4" w:space="0" w:color="auto"/>
              <w:bottom w:val="single" w:sz="4" w:space="0" w:color="auto"/>
              <w:right w:val="single" w:sz="4" w:space="0" w:color="auto"/>
            </w:tcBorders>
          </w:tcPr>
          <w:p w14:paraId="63F8237E" w14:textId="284DDDED" w:rsidR="00ED70E9" w:rsidRPr="00BE4221" w:rsidRDefault="00C715FF" w:rsidP="00ED70E9">
            <w:pPr>
              <w:jc w:val="center"/>
              <w:rPr>
                <w:shd w:val="clear" w:color="auto" w:fill="FFFFFF"/>
                <w:lang w:val="uk-UA"/>
              </w:rPr>
            </w:pPr>
            <w:r>
              <w:rPr>
                <w:shd w:val="clear" w:color="auto" w:fill="FFFFFF"/>
                <w:lang w:val="uk-UA"/>
              </w:rPr>
              <w:t>1 092 140</w:t>
            </w:r>
          </w:p>
        </w:tc>
        <w:tc>
          <w:tcPr>
            <w:tcW w:w="937" w:type="pct"/>
            <w:tcBorders>
              <w:top w:val="single" w:sz="4" w:space="0" w:color="auto"/>
              <w:left w:val="single" w:sz="4" w:space="0" w:color="auto"/>
              <w:bottom w:val="single" w:sz="4" w:space="0" w:color="auto"/>
              <w:right w:val="single" w:sz="4" w:space="0" w:color="auto"/>
            </w:tcBorders>
          </w:tcPr>
          <w:p w14:paraId="41767EAD" w14:textId="44CF7550" w:rsidR="00ED70E9" w:rsidRPr="00BE4221" w:rsidRDefault="00A01F34" w:rsidP="007F4CEB">
            <w:pPr>
              <w:jc w:val="center"/>
              <w:rPr>
                <w:shd w:val="clear" w:color="auto" w:fill="FFFFFF"/>
                <w:lang w:val="uk-UA"/>
              </w:rPr>
            </w:pPr>
            <w:r>
              <w:rPr>
                <w:shd w:val="clear" w:color="auto" w:fill="FFFFFF"/>
                <w:lang w:val="uk-UA"/>
              </w:rPr>
              <w:t>-</w:t>
            </w:r>
          </w:p>
        </w:tc>
      </w:tr>
    </w:tbl>
    <w:p w14:paraId="1CDE0B8B" w14:textId="77777777" w:rsidR="00ED70E9" w:rsidRPr="00BE4221" w:rsidRDefault="00ED70E9" w:rsidP="00ED70E9">
      <w:pPr>
        <w:shd w:val="clear" w:color="auto" w:fill="FFFFFF"/>
        <w:jc w:val="center"/>
        <w:rPr>
          <w:rFonts w:cs="Arial"/>
          <w:b/>
          <w:bCs/>
        </w:rPr>
      </w:pPr>
    </w:p>
    <w:p w14:paraId="0D6D9177" w14:textId="77777777" w:rsidR="00ED70E9" w:rsidRPr="00BE4221" w:rsidRDefault="00ED70E9" w:rsidP="00ED70E9">
      <w:pPr>
        <w:shd w:val="clear" w:color="auto" w:fill="FFFFFF"/>
        <w:jc w:val="center"/>
        <w:rPr>
          <w:lang w:val="ru-RU"/>
        </w:rPr>
      </w:pPr>
      <w:r w:rsidRPr="00BE4221">
        <w:rPr>
          <w:lang w:val="ru-RU"/>
        </w:rPr>
        <w:t>Розрахунок відповідних витрат на одного суб’єкта господарювання</w:t>
      </w:r>
    </w:p>
    <w:p w14:paraId="3F723E06" w14:textId="77777777" w:rsidR="00ED70E9" w:rsidRPr="00BE4221" w:rsidRDefault="00ED70E9" w:rsidP="00ED70E9">
      <w:pPr>
        <w:shd w:val="clear" w:color="auto" w:fill="FFFFFF"/>
        <w:jc w:val="center"/>
        <w:rPr>
          <w:lang w:val="ru-RU"/>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942"/>
        <w:gridCol w:w="2092"/>
        <w:gridCol w:w="2042"/>
      </w:tblGrid>
      <w:tr w:rsidR="00ED70E9" w:rsidRPr="00BE4221" w14:paraId="2AAB67CF" w14:textId="77777777" w:rsidTr="00ED70E9">
        <w:tc>
          <w:tcPr>
            <w:tcW w:w="3652" w:type="dxa"/>
            <w:tcBorders>
              <w:top w:val="single" w:sz="4" w:space="0" w:color="auto"/>
              <w:left w:val="single" w:sz="4" w:space="0" w:color="auto"/>
              <w:bottom w:val="single" w:sz="4" w:space="0" w:color="auto"/>
              <w:right w:val="single" w:sz="4" w:space="0" w:color="auto"/>
            </w:tcBorders>
            <w:hideMark/>
          </w:tcPr>
          <w:p w14:paraId="1CC24413" w14:textId="77777777" w:rsidR="00ED70E9" w:rsidRPr="00BE4221" w:rsidRDefault="00ED70E9" w:rsidP="00ED70E9">
            <w:pPr>
              <w:jc w:val="center"/>
            </w:pPr>
            <w:r w:rsidRPr="00BE4221">
              <w:t>Вид витрат</w:t>
            </w:r>
          </w:p>
        </w:tc>
        <w:tc>
          <w:tcPr>
            <w:tcW w:w="1985" w:type="dxa"/>
            <w:tcBorders>
              <w:top w:val="single" w:sz="4" w:space="0" w:color="auto"/>
              <w:left w:val="single" w:sz="4" w:space="0" w:color="auto"/>
              <w:bottom w:val="single" w:sz="4" w:space="0" w:color="auto"/>
              <w:right w:val="single" w:sz="4" w:space="0" w:color="auto"/>
            </w:tcBorders>
            <w:hideMark/>
          </w:tcPr>
          <w:p w14:paraId="63BA42D9" w14:textId="77777777" w:rsidR="00ED70E9" w:rsidRPr="00BE4221" w:rsidRDefault="00ED70E9" w:rsidP="00ED70E9">
            <w:pPr>
              <w:jc w:val="center"/>
            </w:pPr>
            <w:r w:rsidRPr="00BE4221">
              <w:t>У перший рік</w:t>
            </w:r>
          </w:p>
        </w:tc>
        <w:tc>
          <w:tcPr>
            <w:tcW w:w="2126" w:type="dxa"/>
            <w:tcBorders>
              <w:top w:val="single" w:sz="4" w:space="0" w:color="auto"/>
              <w:left w:val="single" w:sz="4" w:space="0" w:color="auto"/>
              <w:bottom w:val="single" w:sz="4" w:space="0" w:color="auto"/>
              <w:right w:val="single" w:sz="4" w:space="0" w:color="auto"/>
            </w:tcBorders>
            <w:hideMark/>
          </w:tcPr>
          <w:p w14:paraId="7BA376A4" w14:textId="77777777" w:rsidR="00ED70E9" w:rsidRPr="00BE4221" w:rsidRDefault="00ED70E9" w:rsidP="00ED70E9">
            <w:pPr>
              <w:jc w:val="center"/>
              <w:rPr>
                <w:lang w:val="uk-UA"/>
              </w:rPr>
            </w:pPr>
            <w:r w:rsidRPr="00BE4221">
              <w:t xml:space="preserve">Періодичні </w:t>
            </w:r>
          </w:p>
          <w:p w14:paraId="490B5C6D" w14:textId="77777777" w:rsidR="00ED70E9" w:rsidRPr="00BE4221" w:rsidRDefault="00ED70E9" w:rsidP="00ED70E9">
            <w:pPr>
              <w:jc w:val="center"/>
            </w:pPr>
            <w:r w:rsidRPr="00BE4221">
              <w:t>(за рік)</w:t>
            </w:r>
          </w:p>
        </w:tc>
        <w:tc>
          <w:tcPr>
            <w:tcW w:w="2087" w:type="dxa"/>
            <w:tcBorders>
              <w:top w:val="single" w:sz="4" w:space="0" w:color="auto"/>
              <w:left w:val="single" w:sz="4" w:space="0" w:color="auto"/>
              <w:bottom w:val="single" w:sz="4" w:space="0" w:color="auto"/>
              <w:right w:val="single" w:sz="4" w:space="0" w:color="auto"/>
            </w:tcBorders>
            <w:hideMark/>
          </w:tcPr>
          <w:p w14:paraId="53E59C56" w14:textId="77777777" w:rsidR="00ED70E9" w:rsidRPr="00BE4221" w:rsidRDefault="00ED70E9" w:rsidP="00ED70E9">
            <w:pPr>
              <w:jc w:val="center"/>
            </w:pPr>
            <w:r w:rsidRPr="00BE4221">
              <w:t>Витрати за п’ять років</w:t>
            </w:r>
          </w:p>
        </w:tc>
      </w:tr>
      <w:tr w:rsidR="00ED70E9" w:rsidRPr="00BE4221" w14:paraId="31B33830" w14:textId="77777777" w:rsidTr="00ED70E9">
        <w:tc>
          <w:tcPr>
            <w:tcW w:w="3652" w:type="dxa"/>
            <w:tcBorders>
              <w:top w:val="single" w:sz="4" w:space="0" w:color="auto"/>
              <w:left w:val="single" w:sz="4" w:space="0" w:color="auto"/>
              <w:bottom w:val="single" w:sz="4" w:space="0" w:color="auto"/>
              <w:right w:val="single" w:sz="4" w:space="0" w:color="auto"/>
            </w:tcBorders>
            <w:hideMark/>
          </w:tcPr>
          <w:p w14:paraId="0CBA3E81" w14:textId="77777777" w:rsidR="00ED70E9" w:rsidRPr="00BE4221" w:rsidRDefault="00ED70E9" w:rsidP="00ED70E9">
            <w:pPr>
              <w:jc w:val="both"/>
              <w:rPr>
                <w:lang w:val="ru-RU"/>
              </w:rPr>
            </w:pPr>
            <w:r w:rsidRPr="00BE4221">
              <w:rPr>
                <w:lang w:val="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985" w:type="dxa"/>
            <w:tcBorders>
              <w:top w:val="single" w:sz="4" w:space="0" w:color="auto"/>
              <w:left w:val="single" w:sz="4" w:space="0" w:color="auto"/>
              <w:bottom w:val="single" w:sz="4" w:space="0" w:color="auto"/>
              <w:right w:val="single" w:sz="4" w:space="0" w:color="auto"/>
            </w:tcBorders>
            <w:hideMark/>
          </w:tcPr>
          <w:p w14:paraId="5FFC8738" w14:textId="77777777" w:rsidR="00ED70E9" w:rsidRPr="00BE4221" w:rsidRDefault="00ED70E9" w:rsidP="00ED70E9">
            <w:pPr>
              <w:jc w:val="center"/>
            </w:pPr>
            <w:r w:rsidRPr="00BE4221">
              <w:t>43 400,00 грн</w:t>
            </w:r>
          </w:p>
        </w:tc>
        <w:tc>
          <w:tcPr>
            <w:tcW w:w="2126" w:type="dxa"/>
            <w:tcBorders>
              <w:top w:val="single" w:sz="4" w:space="0" w:color="auto"/>
              <w:left w:val="single" w:sz="4" w:space="0" w:color="auto"/>
              <w:bottom w:val="single" w:sz="4" w:space="0" w:color="auto"/>
              <w:right w:val="single" w:sz="4" w:space="0" w:color="auto"/>
            </w:tcBorders>
            <w:hideMark/>
          </w:tcPr>
          <w:p w14:paraId="75DC5D8F" w14:textId="77777777" w:rsidR="00ED70E9" w:rsidRPr="00BE4221" w:rsidRDefault="00ED70E9" w:rsidP="00ED70E9">
            <w:pPr>
              <w:jc w:val="center"/>
            </w:pPr>
            <w:r w:rsidRPr="00BE4221">
              <w:t>3 200,00 грн</w:t>
            </w:r>
          </w:p>
        </w:tc>
        <w:tc>
          <w:tcPr>
            <w:tcW w:w="2087" w:type="dxa"/>
            <w:tcBorders>
              <w:top w:val="single" w:sz="4" w:space="0" w:color="auto"/>
              <w:left w:val="single" w:sz="4" w:space="0" w:color="auto"/>
              <w:bottom w:val="single" w:sz="4" w:space="0" w:color="auto"/>
              <w:right w:val="single" w:sz="4" w:space="0" w:color="auto"/>
            </w:tcBorders>
            <w:hideMark/>
          </w:tcPr>
          <w:p w14:paraId="21FE3E92" w14:textId="77777777" w:rsidR="00ED70E9" w:rsidRPr="00BE4221" w:rsidRDefault="00ED70E9" w:rsidP="00ED70E9">
            <w:pPr>
              <w:jc w:val="center"/>
            </w:pPr>
            <w:r w:rsidRPr="00BE4221">
              <w:t>56 200,00 грн</w:t>
            </w:r>
          </w:p>
        </w:tc>
      </w:tr>
    </w:tbl>
    <w:p w14:paraId="437F5869" w14:textId="77777777" w:rsidR="00ED70E9" w:rsidRPr="00BE4221" w:rsidRDefault="00ED70E9" w:rsidP="00ED70E9">
      <w:pPr>
        <w:shd w:val="clear" w:color="auto" w:fill="FFFFFF"/>
        <w:ind w:right="-142" w:firstLine="426"/>
        <w:jc w:val="both"/>
        <w:rPr>
          <w:rFonts w:cs="Arial"/>
          <w:i/>
          <w:lang w:val="uk-UA"/>
        </w:rPr>
      </w:pPr>
      <w:r w:rsidRPr="00BE4221">
        <w:rPr>
          <w:rFonts w:cs="Arial"/>
          <w:i/>
          <w:lang w:val="uk-UA"/>
        </w:rPr>
        <w:t>Під витратами на придбання основних фондів, обладнання та приладів, сервісне обслуговування, навчання / підвищення кваліфікації персоналу тощо</w:t>
      </w:r>
      <w:r w:rsidRPr="00BE4221">
        <w:rPr>
          <w:lang w:val="uk-UA"/>
        </w:rPr>
        <w:t xml:space="preserve"> </w:t>
      </w:r>
      <w:r w:rsidRPr="00BE4221">
        <w:rPr>
          <w:rFonts w:cs="Arial"/>
          <w:i/>
          <w:lang w:val="uk-UA"/>
        </w:rPr>
        <w:t>розуміються витрати на:</w:t>
      </w:r>
    </w:p>
    <w:p w14:paraId="076F9F39" w14:textId="77777777" w:rsidR="00ED70E9" w:rsidRPr="00BE4221" w:rsidRDefault="00ED70E9" w:rsidP="00ED70E9">
      <w:pPr>
        <w:shd w:val="clear" w:color="auto" w:fill="FFFFFF"/>
        <w:ind w:right="-142" w:firstLine="426"/>
        <w:jc w:val="both"/>
        <w:rPr>
          <w:rFonts w:cs="Arial"/>
          <w:i/>
          <w:lang w:val="uk-UA"/>
        </w:rPr>
      </w:pPr>
      <w:r w:rsidRPr="00BE4221">
        <w:rPr>
          <w:rFonts w:cs="Arial"/>
          <w:i/>
          <w:lang w:val="uk-UA"/>
        </w:rPr>
        <w:t>придбання однієї одиниці комп’ютерної техніки (персональний комп’ютер) для підготовки документів;</w:t>
      </w:r>
    </w:p>
    <w:p w14:paraId="603BF079" w14:textId="77777777" w:rsidR="00ED70E9" w:rsidRPr="00BE4221" w:rsidRDefault="00ED70E9" w:rsidP="00ED70E9">
      <w:pPr>
        <w:shd w:val="clear" w:color="auto" w:fill="FFFFFF"/>
        <w:ind w:right="-142" w:firstLine="426"/>
        <w:jc w:val="both"/>
        <w:rPr>
          <w:rFonts w:cs="Arial"/>
          <w:i/>
          <w:lang w:val="uk-UA"/>
        </w:rPr>
      </w:pPr>
      <w:r w:rsidRPr="00BE4221">
        <w:rPr>
          <w:rFonts w:cs="Arial"/>
          <w:i/>
          <w:lang w:val="uk-UA"/>
        </w:rPr>
        <w:t>придбання багатофункціонального лазерного пристрою (принтер, сканер, копіювальна машина), картриджу;</w:t>
      </w:r>
    </w:p>
    <w:p w14:paraId="76853695" w14:textId="77777777" w:rsidR="00ED70E9" w:rsidRPr="00BE4221" w:rsidRDefault="00ED70E9" w:rsidP="00ED70E9">
      <w:pPr>
        <w:shd w:val="clear" w:color="auto" w:fill="FFFFFF"/>
        <w:ind w:right="-142" w:firstLine="426"/>
        <w:jc w:val="both"/>
        <w:rPr>
          <w:rFonts w:cs="Arial"/>
          <w:i/>
          <w:lang w:val="uk-UA"/>
        </w:rPr>
      </w:pPr>
      <w:r w:rsidRPr="00BE4221">
        <w:rPr>
          <w:rFonts w:cs="Arial"/>
          <w:i/>
          <w:lang w:val="uk-UA"/>
        </w:rPr>
        <w:t>придбання програмного забезпечення (операційної системи, прикладних програм) для функціонування комп’ютерної техніки;</w:t>
      </w:r>
    </w:p>
    <w:p w14:paraId="6F8BF028" w14:textId="77777777" w:rsidR="00ED70E9" w:rsidRPr="00BE4221" w:rsidRDefault="00ED70E9" w:rsidP="00ED70E9">
      <w:pPr>
        <w:shd w:val="clear" w:color="auto" w:fill="FFFFFF"/>
        <w:ind w:right="-142" w:firstLine="426"/>
        <w:jc w:val="both"/>
        <w:rPr>
          <w:rFonts w:cs="Arial"/>
          <w:i/>
          <w:lang w:val="uk-UA"/>
        </w:rPr>
      </w:pPr>
      <w:r w:rsidRPr="00BE4221">
        <w:rPr>
          <w:rFonts w:cs="Arial"/>
          <w:i/>
          <w:lang w:val="uk-UA"/>
        </w:rPr>
        <w:t>сервісне обслуговування.</w:t>
      </w:r>
    </w:p>
    <w:p w14:paraId="66891C73" w14:textId="77777777" w:rsidR="00ED70E9" w:rsidRPr="00BE4221" w:rsidRDefault="00ED70E9" w:rsidP="00ED70E9">
      <w:pPr>
        <w:shd w:val="clear" w:color="auto" w:fill="FFFFFF"/>
        <w:ind w:right="-142" w:firstLine="426"/>
        <w:jc w:val="both"/>
        <w:rPr>
          <w:rFonts w:cs="Arial"/>
          <w:i/>
          <w:lang w:val="uk-UA"/>
        </w:rPr>
      </w:pPr>
      <w:r w:rsidRPr="00BE4221">
        <w:rPr>
          <w:rFonts w:cs="Arial"/>
          <w:i/>
          <w:lang w:val="uk-UA"/>
        </w:rPr>
        <w:t>Середня вартість персонального комп’ютера становить 16 200 грн, багатофункціонального лазерного пристрою – 15 000 гривень.</w:t>
      </w:r>
    </w:p>
    <w:p w14:paraId="3515539A" w14:textId="77777777" w:rsidR="00ED70E9" w:rsidRPr="00BE4221" w:rsidRDefault="00ED70E9" w:rsidP="00ED70E9">
      <w:pPr>
        <w:shd w:val="clear" w:color="auto" w:fill="FFFFFF"/>
        <w:ind w:right="-142" w:firstLine="426"/>
        <w:jc w:val="both"/>
        <w:rPr>
          <w:i/>
          <w:lang w:val="uk-UA"/>
        </w:rPr>
      </w:pPr>
      <w:r w:rsidRPr="00BE4221">
        <w:rPr>
          <w:i/>
          <w:lang w:val="uk-UA"/>
        </w:rPr>
        <w:t xml:space="preserve">Середня вартість картриджу для </w:t>
      </w:r>
      <w:r w:rsidRPr="00BE4221">
        <w:rPr>
          <w:rFonts w:cs="Arial"/>
          <w:i/>
          <w:lang w:val="uk-UA"/>
        </w:rPr>
        <w:t>багатофункціонального лазерного пристрою</w:t>
      </w:r>
      <w:r w:rsidRPr="00BE4221">
        <w:rPr>
          <w:i/>
          <w:lang w:val="uk-UA"/>
        </w:rPr>
        <w:t xml:space="preserve"> становить 2 000 гривень. </w:t>
      </w:r>
    </w:p>
    <w:p w14:paraId="0E34FD09" w14:textId="77777777" w:rsidR="00ED70E9" w:rsidRPr="00BE4221" w:rsidRDefault="00ED70E9" w:rsidP="00ED70E9">
      <w:pPr>
        <w:shd w:val="clear" w:color="auto" w:fill="FFFFFF"/>
        <w:ind w:right="-142" w:firstLine="426"/>
        <w:jc w:val="both"/>
        <w:rPr>
          <w:i/>
          <w:lang w:val="uk-UA"/>
        </w:rPr>
      </w:pPr>
      <w:r w:rsidRPr="00BE4221">
        <w:rPr>
          <w:i/>
          <w:lang w:val="uk-UA"/>
        </w:rPr>
        <w:t>Середня вартість сервісного обслуговування (у тому числі послуга із заправки картриджу) становить 1 200 гривень.</w:t>
      </w:r>
    </w:p>
    <w:p w14:paraId="21DBFDB1" w14:textId="77777777" w:rsidR="00ED70E9" w:rsidRPr="00BE4221" w:rsidRDefault="00ED70E9" w:rsidP="00ED70E9">
      <w:pPr>
        <w:shd w:val="clear" w:color="auto" w:fill="FFFFFF"/>
        <w:ind w:right="-142" w:firstLine="426"/>
        <w:jc w:val="both"/>
        <w:rPr>
          <w:rFonts w:cs="Arial"/>
          <w:i/>
          <w:lang w:val="uk-UA"/>
        </w:rPr>
      </w:pPr>
      <w:r w:rsidRPr="00BE4221">
        <w:rPr>
          <w:i/>
          <w:lang w:val="uk-UA"/>
        </w:rPr>
        <w:t xml:space="preserve">Середня вартість </w:t>
      </w:r>
      <w:r w:rsidRPr="00BE4221">
        <w:rPr>
          <w:rFonts w:cs="Arial"/>
          <w:i/>
          <w:lang w:val="uk-UA"/>
        </w:rPr>
        <w:t>програмного забезпечення становить:</w:t>
      </w:r>
    </w:p>
    <w:p w14:paraId="0FA0245A" w14:textId="77777777" w:rsidR="00ED70E9" w:rsidRPr="00BE4221" w:rsidRDefault="00ED70E9" w:rsidP="00ED70E9">
      <w:pPr>
        <w:shd w:val="clear" w:color="auto" w:fill="FFFFFF"/>
        <w:ind w:right="-142" w:firstLine="426"/>
        <w:jc w:val="both"/>
        <w:rPr>
          <w:rFonts w:cs="Arial"/>
          <w:i/>
          <w:lang w:val="uk-UA"/>
        </w:rPr>
      </w:pPr>
      <w:r w:rsidRPr="00BE4221">
        <w:rPr>
          <w:i/>
          <w:lang w:val="uk-UA"/>
        </w:rPr>
        <w:t xml:space="preserve">операційна система – </w:t>
      </w:r>
      <w:r w:rsidRPr="00BE4221">
        <w:rPr>
          <w:rFonts w:cs="Arial"/>
          <w:i/>
          <w:lang w:val="uk-UA"/>
        </w:rPr>
        <w:t xml:space="preserve"> 4 000 гривень;</w:t>
      </w:r>
    </w:p>
    <w:p w14:paraId="0D9F5B41" w14:textId="77777777" w:rsidR="00ED70E9" w:rsidRPr="00BE4221" w:rsidRDefault="00ED70E9" w:rsidP="00ED70E9">
      <w:pPr>
        <w:shd w:val="clear" w:color="auto" w:fill="FFFFFF"/>
        <w:ind w:right="-142" w:firstLine="426"/>
        <w:jc w:val="both"/>
        <w:rPr>
          <w:i/>
          <w:lang w:val="ru-RU"/>
        </w:rPr>
      </w:pPr>
      <w:r w:rsidRPr="00BE4221">
        <w:rPr>
          <w:i/>
          <w:lang w:val="uk-UA"/>
        </w:rPr>
        <w:t>прикладні програми – 5 000 гривень.</w:t>
      </w:r>
    </w:p>
    <w:p w14:paraId="357C75D3" w14:textId="77777777" w:rsidR="00ED70E9" w:rsidRPr="00BE4221" w:rsidRDefault="00ED70E9" w:rsidP="00ED70E9">
      <w:pPr>
        <w:shd w:val="clear" w:color="auto" w:fill="FFFFFF"/>
        <w:jc w:val="center"/>
        <w:rPr>
          <w:rFonts w:cs="Arial"/>
          <w:lang w:val="ru-RU"/>
        </w:rPr>
      </w:pPr>
    </w:p>
    <w:p w14:paraId="02C0F5C0" w14:textId="77777777" w:rsidR="00ED70E9" w:rsidRPr="00BE4221" w:rsidRDefault="00ED70E9" w:rsidP="00ED70E9">
      <w:pPr>
        <w:shd w:val="clear" w:color="auto" w:fill="FFFFFF"/>
        <w:jc w:val="center"/>
        <w:rPr>
          <w:rFonts w:cs="Arial"/>
          <w:lang w:val="uk-UA"/>
        </w:rPr>
      </w:pPr>
    </w:p>
    <w:tbl>
      <w:tblPr>
        <w:tblW w:w="98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190"/>
        <w:gridCol w:w="3190"/>
      </w:tblGrid>
      <w:tr w:rsidR="00ED70E9" w:rsidRPr="00BE4221" w14:paraId="4D5761C4" w14:textId="77777777" w:rsidTr="00ED70E9">
        <w:tc>
          <w:tcPr>
            <w:tcW w:w="3472" w:type="dxa"/>
            <w:tcBorders>
              <w:top w:val="single" w:sz="4" w:space="0" w:color="auto"/>
              <w:left w:val="single" w:sz="4" w:space="0" w:color="auto"/>
              <w:bottom w:val="single" w:sz="4" w:space="0" w:color="auto"/>
              <w:right w:val="single" w:sz="4" w:space="0" w:color="auto"/>
            </w:tcBorders>
            <w:hideMark/>
          </w:tcPr>
          <w:p w14:paraId="3FA06EE9" w14:textId="77777777" w:rsidR="00ED70E9" w:rsidRPr="00BE4221" w:rsidRDefault="00ED70E9" w:rsidP="00ED70E9">
            <w:pPr>
              <w:jc w:val="center"/>
            </w:pPr>
            <w:r w:rsidRPr="00BE4221">
              <w:t>Вид витрат</w:t>
            </w:r>
          </w:p>
        </w:tc>
        <w:tc>
          <w:tcPr>
            <w:tcW w:w="3190" w:type="dxa"/>
            <w:tcBorders>
              <w:top w:val="single" w:sz="4" w:space="0" w:color="auto"/>
              <w:left w:val="single" w:sz="4" w:space="0" w:color="auto"/>
              <w:bottom w:val="single" w:sz="4" w:space="0" w:color="auto"/>
              <w:right w:val="single" w:sz="4" w:space="0" w:color="auto"/>
            </w:tcBorders>
            <w:hideMark/>
          </w:tcPr>
          <w:p w14:paraId="08CBC847" w14:textId="77777777" w:rsidR="00ED70E9" w:rsidRPr="00BE4221" w:rsidRDefault="00ED70E9" w:rsidP="00ED70E9">
            <w:pPr>
              <w:jc w:val="center"/>
              <w:rPr>
                <w:lang w:val="uk-UA"/>
              </w:rPr>
            </w:pPr>
            <w:r w:rsidRPr="00BE4221">
              <w:rPr>
                <w:lang w:val="ru-RU"/>
              </w:rPr>
              <w:t>Витрати на сплату податків та зборів (змінених/нововведених)</w:t>
            </w:r>
          </w:p>
          <w:p w14:paraId="0CCEF7EE" w14:textId="77777777" w:rsidR="00ED70E9" w:rsidRPr="00BE4221" w:rsidRDefault="00ED70E9" w:rsidP="00ED70E9">
            <w:pPr>
              <w:jc w:val="center"/>
            </w:pPr>
            <w:r w:rsidRPr="00BE4221">
              <w:rPr>
                <w:lang w:val="ru-RU"/>
              </w:rPr>
              <w:t xml:space="preserve"> </w:t>
            </w:r>
            <w:r w:rsidRPr="00BE4221">
              <w:t>(за рік)</w:t>
            </w:r>
          </w:p>
        </w:tc>
        <w:tc>
          <w:tcPr>
            <w:tcW w:w="3190" w:type="dxa"/>
            <w:tcBorders>
              <w:top w:val="single" w:sz="4" w:space="0" w:color="auto"/>
              <w:left w:val="single" w:sz="4" w:space="0" w:color="auto"/>
              <w:bottom w:val="single" w:sz="4" w:space="0" w:color="auto"/>
              <w:right w:val="single" w:sz="4" w:space="0" w:color="auto"/>
            </w:tcBorders>
            <w:hideMark/>
          </w:tcPr>
          <w:p w14:paraId="7B0A1869" w14:textId="77777777" w:rsidR="00ED70E9" w:rsidRPr="00BE4221" w:rsidRDefault="00ED70E9" w:rsidP="00ED70E9">
            <w:r w:rsidRPr="00BE4221">
              <w:t>Витрати за п’ять років</w:t>
            </w:r>
          </w:p>
        </w:tc>
      </w:tr>
      <w:tr w:rsidR="00ED70E9" w:rsidRPr="00BE4221" w14:paraId="326ED18A" w14:textId="77777777" w:rsidTr="00ED70E9">
        <w:tc>
          <w:tcPr>
            <w:tcW w:w="3472" w:type="dxa"/>
            <w:tcBorders>
              <w:top w:val="single" w:sz="4" w:space="0" w:color="auto"/>
              <w:left w:val="single" w:sz="4" w:space="0" w:color="auto"/>
              <w:bottom w:val="single" w:sz="4" w:space="0" w:color="auto"/>
              <w:right w:val="single" w:sz="4" w:space="0" w:color="auto"/>
            </w:tcBorders>
            <w:hideMark/>
          </w:tcPr>
          <w:p w14:paraId="2C4E6C27" w14:textId="77777777" w:rsidR="00ED70E9" w:rsidRPr="00BE4221" w:rsidRDefault="00ED70E9" w:rsidP="00ED70E9">
            <w:pPr>
              <w:jc w:val="center"/>
            </w:pPr>
            <w:r w:rsidRPr="00BE4221">
              <w:t>Податки та збори (зміна розміру податків/зборів, виникнення необхідності у сплаті податків/зборів)</w:t>
            </w:r>
          </w:p>
        </w:tc>
        <w:tc>
          <w:tcPr>
            <w:tcW w:w="3190" w:type="dxa"/>
            <w:tcBorders>
              <w:top w:val="single" w:sz="4" w:space="0" w:color="auto"/>
              <w:left w:val="single" w:sz="4" w:space="0" w:color="auto"/>
              <w:bottom w:val="single" w:sz="4" w:space="0" w:color="auto"/>
              <w:right w:val="single" w:sz="4" w:space="0" w:color="auto"/>
            </w:tcBorders>
          </w:tcPr>
          <w:p w14:paraId="5797E6BD" w14:textId="77777777" w:rsidR="00ED70E9" w:rsidRPr="00BE4221" w:rsidRDefault="00ED70E9" w:rsidP="00ED70E9">
            <w:pPr>
              <w:jc w:val="center"/>
            </w:pPr>
          </w:p>
          <w:p w14:paraId="797BC0F1" w14:textId="77777777" w:rsidR="00ED70E9" w:rsidRPr="00BE4221" w:rsidRDefault="00ED70E9" w:rsidP="00ED70E9">
            <w:pPr>
              <w:jc w:val="center"/>
            </w:pPr>
            <w:r w:rsidRPr="00BE4221">
              <w:t>-</w:t>
            </w:r>
          </w:p>
        </w:tc>
        <w:tc>
          <w:tcPr>
            <w:tcW w:w="3190" w:type="dxa"/>
            <w:tcBorders>
              <w:top w:val="single" w:sz="4" w:space="0" w:color="auto"/>
              <w:left w:val="single" w:sz="4" w:space="0" w:color="auto"/>
              <w:bottom w:val="single" w:sz="4" w:space="0" w:color="auto"/>
              <w:right w:val="single" w:sz="4" w:space="0" w:color="auto"/>
            </w:tcBorders>
          </w:tcPr>
          <w:p w14:paraId="1BA5C70D" w14:textId="77777777" w:rsidR="00ED70E9" w:rsidRPr="00BE4221" w:rsidRDefault="00ED70E9" w:rsidP="00ED70E9">
            <w:pPr>
              <w:jc w:val="center"/>
            </w:pPr>
          </w:p>
          <w:p w14:paraId="41D20DF9" w14:textId="77777777" w:rsidR="00ED70E9" w:rsidRPr="00BE4221" w:rsidRDefault="00ED70E9" w:rsidP="00ED70E9">
            <w:pPr>
              <w:jc w:val="center"/>
            </w:pPr>
            <w:r w:rsidRPr="00BE4221">
              <w:t>-</w:t>
            </w:r>
          </w:p>
        </w:tc>
      </w:tr>
    </w:tbl>
    <w:p w14:paraId="60696AEE" w14:textId="77777777" w:rsidR="00ED70E9" w:rsidRPr="00BE4221" w:rsidRDefault="00ED70E9" w:rsidP="00ED70E9">
      <w:pPr>
        <w:shd w:val="clear" w:color="auto" w:fill="FFFFFF"/>
        <w:jc w:val="center"/>
        <w:rPr>
          <w:rFonts w:cs="Arial"/>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961"/>
        <w:gridCol w:w="1821"/>
        <w:gridCol w:w="1669"/>
        <w:gridCol w:w="1507"/>
      </w:tblGrid>
      <w:tr w:rsidR="00ED70E9" w:rsidRPr="00BE4221" w14:paraId="09AD0FBD" w14:textId="77777777" w:rsidTr="00ED70E9">
        <w:tc>
          <w:tcPr>
            <w:tcW w:w="2763" w:type="dxa"/>
            <w:tcBorders>
              <w:top w:val="single" w:sz="4" w:space="0" w:color="auto"/>
              <w:left w:val="single" w:sz="4" w:space="0" w:color="auto"/>
              <w:bottom w:val="single" w:sz="4" w:space="0" w:color="auto"/>
              <w:right w:val="single" w:sz="4" w:space="0" w:color="auto"/>
            </w:tcBorders>
            <w:hideMark/>
          </w:tcPr>
          <w:p w14:paraId="47381775" w14:textId="77777777" w:rsidR="00ED70E9" w:rsidRPr="00BE4221" w:rsidRDefault="00ED70E9" w:rsidP="00ED70E9">
            <w:pPr>
              <w:jc w:val="center"/>
            </w:pPr>
            <w:r w:rsidRPr="00BE4221">
              <w:t>Вид витрат</w:t>
            </w:r>
          </w:p>
        </w:tc>
        <w:tc>
          <w:tcPr>
            <w:tcW w:w="1985" w:type="dxa"/>
            <w:tcBorders>
              <w:top w:val="single" w:sz="6" w:space="0" w:color="000000"/>
              <w:left w:val="single" w:sz="6" w:space="0" w:color="000000"/>
              <w:bottom w:val="single" w:sz="6" w:space="0" w:color="000000"/>
              <w:right w:val="single" w:sz="6" w:space="0" w:color="000000"/>
            </w:tcBorders>
            <w:hideMark/>
          </w:tcPr>
          <w:p w14:paraId="4DE8CC07" w14:textId="77777777" w:rsidR="00ED70E9" w:rsidRPr="00BE4221" w:rsidRDefault="00ED70E9" w:rsidP="00ED70E9">
            <w:pPr>
              <w:jc w:val="center"/>
              <w:rPr>
                <w:lang w:val="ru-RU"/>
              </w:rPr>
            </w:pPr>
            <w:r w:rsidRPr="00BE4221">
              <w:rPr>
                <w:lang w:val="ru-RU"/>
              </w:rPr>
              <w:t>Витрати</w:t>
            </w:r>
            <w:r w:rsidRPr="00BE4221">
              <w:rPr>
                <w:vertAlign w:val="superscript"/>
                <w:lang w:val="ru-RU"/>
              </w:rPr>
              <w:t>5</w:t>
            </w:r>
            <w:r w:rsidRPr="00BE4221">
              <w:rPr>
                <w:lang w:val="ru-RU"/>
              </w:rPr>
              <w:t xml:space="preserve"> на ведення обліку, підготовку та подання звітності (за рік)</w:t>
            </w:r>
          </w:p>
        </w:tc>
        <w:tc>
          <w:tcPr>
            <w:tcW w:w="1842" w:type="dxa"/>
            <w:tcBorders>
              <w:top w:val="single" w:sz="4" w:space="0" w:color="auto"/>
              <w:left w:val="single" w:sz="4" w:space="0" w:color="auto"/>
              <w:bottom w:val="single" w:sz="4" w:space="0" w:color="auto"/>
              <w:right w:val="single" w:sz="4" w:space="0" w:color="auto"/>
            </w:tcBorders>
            <w:hideMark/>
          </w:tcPr>
          <w:p w14:paraId="76E8114A" w14:textId="77777777" w:rsidR="00ED70E9" w:rsidRPr="00BE4221" w:rsidRDefault="00ED70E9" w:rsidP="00ED70E9">
            <w:pPr>
              <w:jc w:val="center"/>
              <w:rPr>
                <w:lang w:val="ru-RU"/>
              </w:rPr>
            </w:pPr>
            <w:r w:rsidRPr="00BE4221">
              <w:rPr>
                <w:lang w:val="ru-RU"/>
              </w:rPr>
              <w:t>Витрати на оплату штрафних санкцій за рік</w:t>
            </w:r>
          </w:p>
        </w:tc>
        <w:tc>
          <w:tcPr>
            <w:tcW w:w="1701" w:type="dxa"/>
            <w:tcBorders>
              <w:top w:val="single" w:sz="4" w:space="0" w:color="auto"/>
              <w:left w:val="single" w:sz="4" w:space="0" w:color="auto"/>
              <w:bottom w:val="single" w:sz="4" w:space="0" w:color="auto"/>
              <w:right w:val="single" w:sz="4" w:space="0" w:color="auto"/>
            </w:tcBorders>
            <w:hideMark/>
          </w:tcPr>
          <w:p w14:paraId="3FEC418A" w14:textId="77777777" w:rsidR="00ED70E9" w:rsidRPr="00BE4221" w:rsidRDefault="00ED70E9" w:rsidP="00ED70E9">
            <w:pPr>
              <w:jc w:val="center"/>
            </w:pPr>
            <w:r w:rsidRPr="00BE4221">
              <w:t>Разом за рік</w:t>
            </w:r>
          </w:p>
        </w:tc>
        <w:tc>
          <w:tcPr>
            <w:tcW w:w="1524" w:type="dxa"/>
            <w:tcBorders>
              <w:top w:val="single" w:sz="4" w:space="0" w:color="auto"/>
              <w:left w:val="single" w:sz="4" w:space="0" w:color="auto"/>
              <w:bottom w:val="single" w:sz="4" w:space="0" w:color="auto"/>
              <w:right w:val="single" w:sz="4" w:space="0" w:color="auto"/>
            </w:tcBorders>
            <w:hideMark/>
          </w:tcPr>
          <w:p w14:paraId="659B1622" w14:textId="77777777" w:rsidR="00ED70E9" w:rsidRPr="00BE4221" w:rsidRDefault="00ED70E9" w:rsidP="00ED70E9">
            <w:pPr>
              <w:jc w:val="center"/>
            </w:pPr>
            <w:r w:rsidRPr="00BE4221">
              <w:t>Витрати за п’ять років</w:t>
            </w:r>
          </w:p>
        </w:tc>
      </w:tr>
      <w:tr w:rsidR="00ED70E9" w:rsidRPr="00BE4221" w14:paraId="1819B199" w14:textId="77777777" w:rsidTr="00ED70E9">
        <w:tc>
          <w:tcPr>
            <w:tcW w:w="2763" w:type="dxa"/>
            <w:tcBorders>
              <w:top w:val="single" w:sz="4" w:space="0" w:color="auto"/>
              <w:left w:val="single" w:sz="4" w:space="0" w:color="auto"/>
              <w:bottom w:val="single" w:sz="4" w:space="0" w:color="auto"/>
              <w:right w:val="single" w:sz="4" w:space="0" w:color="auto"/>
            </w:tcBorders>
            <w:hideMark/>
          </w:tcPr>
          <w:p w14:paraId="4F418307" w14:textId="77777777" w:rsidR="00ED70E9" w:rsidRPr="00BE4221" w:rsidRDefault="00ED70E9" w:rsidP="00ED70E9">
            <w:pPr>
              <w:jc w:val="center"/>
              <w:rPr>
                <w:lang w:val="ru-RU"/>
              </w:rPr>
            </w:pPr>
            <w:r w:rsidRPr="00BE4221">
              <w:rPr>
                <w:lang w:val="ru-RU"/>
              </w:rPr>
              <w:t xml:space="preserve">Витрати, пов’язані із веденням обліку, підготовкою та поданням звітності державним органам </w:t>
            </w:r>
            <w:r w:rsidRPr="00BE4221">
              <w:rPr>
                <w:lang w:val="ru-RU"/>
              </w:rPr>
              <w:lastRenderedPageBreak/>
              <w:t>(витрати часу персоналу)</w:t>
            </w:r>
          </w:p>
        </w:tc>
        <w:tc>
          <w:tcPr>
            <w:tcW w:w="1985" w:type="dxa"/>
            <w:tcBorders>
              <w:top w:val="single" w:sz="4" w:space="0" w:color="auto"/>
              <w:left w:val="single" w:sz="4" w:space="0" w:color="auto"/>
              <w:bottom w:val="single" w:sz="4" w:space="0" w:color="auto"/>
              <w:right w:val="single" w:sz="4" w:space="0" w:color="auto"/>
            </w:tcBorders>
          </w:tcPr>
          <w:p w14:paraId="1F4C7451" w14:textId="77777777" w:rsidR="00ED70E9" w:rsidRPr="00BE4221" w:rsidRDefault="00ED70E9" w:rsidP="00ED70E9">
            <w:pPr>
              <w:jc w:val="center"/>
              <w:rPr>
                <w:lang w:val="ru-RU"/>
              </w:rPr>
            </w:pPr>
          </w:p>
          <w:p w14:paraId="531719EC" w14:textId="77777777" w:rsidR="00ED70E9" w:rsidRPr="00BE4221" w:rsidRDefault="00ED70E9" w:rsidP="00ED70E9">
            <w:pPr>
              <w:jc w:val="center"/>
            </w:pPr>
            <w:r w:rsidRPr="00BE4221">
              <w:t>-</w:t>
            </w:r>
          </w:p>
        </w:tc>
        <w:tc>
          <w:tcPr>
            <w:tcW w:w="1842" w:type="dxa"/>
            <w:tcBorders>
              <w:top w:val="single" w:sz="4" w:space="0" w:color="auto"/>
              <w:left w:val="single" w:sz="4" w:space="0" w:color="auto"/>
              <w:bottom w:val="single" w:sz="4" w:space="0" w:color="auto"/>
              <w:right w:val="single" w:sz="4" w:space="0" w:color="auto"/>
            </w:tcBorders>
          </w:tcPr>
          <w:p w14:paraId="384A4C0D" w14:textId="77777777" w:rsidR="00ED70E9" w:rsidRPr="00BE4221" w:rsidRDefault="00ED70E9" w:rsidP="00ED70E9">
            <w:pPr>
              <w:jc w:val="center"/>
            </w:pPr>
          </w:p>
          <w:p w14:paraId="155455FB" w14:textId="77777777" w:rsidR="00ED70E9" w:rsidRPr="00BE4221" w:rsidRDefault="00ED70E9" w:rsidP="00ED70E9">
            <w:pPr>
              <w:jc w:val="center"/>
            </w:pPr>
            <w:r w:rsidRPr="00BE4221">
              <w:t>-</w:t>
            </w:r>
          </w:p>
        </w:tc>
        <w:tc>
          <w:tcPr>
            <w:tcW w:w="1701" w:type="dxa"/>
            <w:tcBorders>
              <w:top w:val="single" w:sz="4" w:space="0" w:color="auto"/>
              <w:left w:val="single" w:sz="4" w:space="0" w:color="auto"/>
              <w:bottom w:val="single" w:sz="4" w:space="0" w:color="auto"/>
              <w:right w:val="single" w:sz="4" w:space="0" w:color="auto"/>
            </w:tcBorders>
          </w:tcPr>
          <w:p w14:paraId="5F734E0E" w14:textId="77777777" w:rsidR="00ED70E9" w:rsidRPr="00BE4221" w:rsidRDefault="00ED70E9" w:rsidP="00ED70E9">
            <w:pPr>
              <w:jc w:val="center"/>
            </w:pPr>
          </w:p>
          <w:p w14:paraId="6586610D" w14:textId="77777777" w:rsidR="00ED70E9" w:rsidRPr="00BE4221" w:rsidRDefault="00ED70E9" w:rsidP="00ED70E9">
            <w:pPr>
              <w:jc w:val="center"/>
            </w:pPr>
            <w:r w:rsidRPr="00BE4221">
              <w:t>-</w:t>
            </w:r>
          </w:p>
        </w:tc>
        <w:tc>
          <w:tcPr>
            <w:tcW w:w="1524" w:type="dxa"/>
            <w:tcBorders>
              <w:top w:val="single" w:sz="4" w:space="0" w:color="auto"/>
              <w:left w:val="single" w:sz="4" w:space="0" w:color="auto"/>
              <w:bottom w:val="single" w:sz="4" w:space="0" w:color="auto"/>
              <w:right w:val="single" w:sz="4" w:space="0" w:color="auto"/>
            </w:tcBorders>
          </w:tcPr>
          <w:p w14:paraId="6F461420" w14:textId="77777777" w:rsidR="00ED70E9" w:rsidRPr="00BE4221" w:rsidRDefault="00ED70E9" w:rsidP="00ED70E9">
            <w:pPr>
              <w:jc w:val="center"/>
            </w:pPr>
          </w:p>
          <w:p w14:paraId="6E7EF8BF" w14:textId="77777777" w:rsidR="00ED70E9" w:rsidRPr="00BE4221" w:rsidRDefault="00ED70E9" w:rsidP="00ED70E9">
            <w:pPr>
              <w:jc w:val="center"/>
            </w:pPr>
            <w:r w:rsidRPr="00BE4221">
              <w:t>-</w:t>
            </w:r>
          </w:p>
        </w:tc>
      </w:tr>
    </w:tbl>
    <w:p w14:paraId="2CBEF7F3" w14:textId="77777777" w:rsidR="00ED70E9" w:rsidRPr="00BE4221" w:rsidRDefault="00ED70E9" w:rsidP="00ED70E9">
      <w:pPr>
        <w:shd w:val="clear" w:color="auto" w:fill="FFFFFF"/>
        <w:ind w:left="-142" w:right="282" w:firstLine="142"/>
        <w:jc w:val="both"/>
        <w:rPr>
          <w:rFonts w:cs="Arial"/>
          <w:sz w:val="20"/>
          <w:szCs w:val="20"/>
        </w:rPr>
      </w:pPr>
      <w:bookmarkStart w:id="4" w:name="n182"/>
      <w:bookmarkStart w:id="5" w:name="n183"/>
      <w:bookmarkEnd w:id="4"/>
      <w:bookmarkEnd w:id="5"/>
      <w:r w:rsidRPr="00BE4221">
        <w:rPr>
          <w:sz w:val="20"/>
          <w:szCs w:val="20"/>
          <w:vertAlign w:val="superscript"/>
        </w:rPr>
        <w:t>5</w:t>
      </w:r>
      <w:r w:rsidRPr="00BE4221">
        <w:rPr>
          <w:sz w:val="20"/>
          <w:szCs w:val="20"/>
        </w:rPr>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14:paraId="353AF60D" w14:textId="77777777" w:rsidR="00ED70E9" w:rsidRPr="00BE4221" w:rsidRDefault="00ED70E9" w:rsidP="00ED70E9">
      <w:pPr>
        <w:shd w:val="clear" w:color="auto" w:fill="FFFFFF"/>
        <w:jc w:val="both"/>
      </w:pPr>
    </w:p>
    <w:tbl>
      <w:tblPr>
        <w:tblW w:w="977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984"/>
        <w:gridCol w:w="1797"/>
        <w:gridCol w:w="1747"/>
        <w:gridCol w:w="1487"/>
      </w:tblGrid>
      <w:tr w:rsidR="00ED70E9" w:rsidRPr="00BE4221" w14:paraId="621993E8" w14:textId="77777777" w:rsidTr="00ED70E9">
        <w:tc>
          <w:tcPr>
            <w:tcW w:w="2763" w:type="dxa"/>
            <w:tcBorders>
              <w:top w:val="single" w:sz="4" w:space="0" w:color="auto"/>
              <w:left w:val="single" w:sz="4" w:space="0" w:color="auto"/>
              <w:bottom w:val="single" w:sz="4" w:space="0" w:color="auto"/>
              <w:right w:val="single" w:sz="4" w:space="0" w:color="auto"/>
            </w:tcBorders>
            <w:hideMark/>
          </w:tcPr>
          <w:p w14:paraId="31FE2338" w14:textId="77777777" w:rsidR="00ED70E9" w:rsidRPr="00BE4221" w:rsidRDefault="00ED70E9" w:rsidP="00ED70E9">
            <w:pPr>
              <w:jc w:val="center"/>
            </w:pPr>
            <w:r w:rsidRPr="00BE4221">
              <w:t>Вид витрат</w:t>
            </w:r>
          </w:p>
        </w:tc>
        <w:tc>
          <w:tcPr>
            <w:tcW w:w="1984" w:type="dxa"/>
            <w:tcBorders>
              <w:top w:val="single" w:sz="4" w:space="0" w:color="auto"/>
              <w:left w:val="single" w:sz="4" w:space="0" w:color="auto"/>
              <w:bottom w:val="single" w:sz="4" w:space="0" w:color="auto"/>
              <w:right w:val="single" w:sz="4" w:space="0" w:color="auto"/>
            </w:tcBorders>
            <w:hideMark/>
          </w:tcPr>
          <w:p w14:paraId="7D99F4A8" w14:textId="77777777" w:rsidR="00ED70E9" w:rsidRPr="00BE4221" w:rsidRDefault="00ED70E9" w:rsidP="00ED70E9">
            <w:pPr>
              <w:jc w:val="center"/>
              <w:rPr>
                <w:lang w:val="uk-UA"/>
              </w:rPr>
            </w:pPr>
            <w:r w:rsidRPr="00BE4221">
              <w:rPr>
                <w:lang w:val="ru-RU"/>
              </w:rPr>
              <w:t>Витрати</w:t>
            </w:r>
            <w:r w:rsidRPr="00BE4221">
              <w:rPr>
                <w:vertAlign w:val="superscript"/>
                <w:lang w:val="ru-RU"/>
              </w:rPr>
              <w:t>6</w:t>
            </w:r>
            <w:r w:rsidRPr="00BE4221">
              <w:rPr>
                <w:lang w:val="ru-RU"/>
              </w:rPr>
              <w:t xml:space="preserve"> на адміністрування заходів державного нагляду (контролю) </w:t>
            </w:r>
          </w:p>
          <w:p w14:paraId="164BBEA7" w14:textId="77777777" w:rsidR="00ED70E9" w:rsidRPr="00BE4221" w:rsidRDefault="00ED70E9" w:rsidP="00ED70E9">
            <w:pPr>
              <w:jc w:val="center"/>
            </w:pPr>
            <w:r w:rsidRPr="00BE4221">
              <w:t>(за рік)</w:t>
            </w:r>
          </w:p>
        </w:tc>
        <w:tc>
          <w:tcPr>
            <w:tcW w:w="1797" w:type="dxa"/>
            <w:tcBorders>
              <w:top w:val="single" w:sz="4" w:space="0" w:color="auto"/>
              <w:left w:val="single" w:sz="4" w:space="0" w:color="auto"/>
              <w:bottom w:val="single" w:sz="4" w:space="0" w:color="auto"/>
              <w:right w:val="single" w:sz="4" w:space="0" w:color="auto"/>
            </w:tcBorders>
            <w:hideMark/>
          </w:tcPr>
          <w:p w14:paraId="72DDDC9D" w14:textId="77777777" w:rsidR="00ED70E9" w:rsidRPr="00BE4221" w:rsidRDefault="00ED70E9" w:rsidP="00ED70E9">
            <w:pPr>
              <w:jc w:val="center"/>
              <w:rPr>
                <w:lang w:val="uk-UA"/>
              </w:rPr>
            </w:pPr>
            <w:r w:rsidRPr="00BE4221">
              <w:rPr>
                <w:lang w:val="ru-RU"/>
              </w:rPr>
              <w:t xml:space="preserve">Витрати на оплату штрафних санкцій та усунення виявлених порушень </w:t>
            </w:r>
          </w:p>
          <w:p w14:paraId="44656BF8" w14:textId="77777777" w:rsidR="00ED70E9" w:rsidRPr="00BE4221" w:rsidRDefault="00ED70E9" w:rsidP="00ED70E9">
            <w:pPr>
              <w:jc w:val="center"/>
            </w:pPr>
            <w:r w:rsidRPr="00BE4221">
              <w:t>(за рік)</w:t>
            </w:r>
          </w:p>
        </w:tc>
        <w:tc>
          <w:tcPr>
            <w:tcW w:w="1747" w:type="dxa"/>
            <w:tcBorders>
              <w:top w:val="single" w:sz="4" w:space="0" w:color="auto"/>
              <w:left w:val="single" w:sz="4" w:space="0" w:color="auto"/>
              <w:bottom w:val="single" w:sz="4" w:space="0" w:color="auto"/>
              <w:right w:val="single" w:sz="4" w:space="0" w:color="auto"/>
            </w:tcBorders>
            <w:hideMark/>
          </w:tcPr>
          <w:p w14:paraId="01EBE988" w14:textId="77777777" w:rsidR="00ED70E9" w:rsidRPr="00BE4221" w:rsidRDefault="00ED70E9" w:rsidP="00ED70E9">
            <w:pPr>
              <w:jc w:val="center"/>
            </w:pPr>
            <w:r w:rsidRPr="00BE4221">
              <w:t>Разом за рік</w:t>
            </w:r>
          </w:p>
        </w:tc>
        <w:tc>
          <w:tcPr>
            <w:tcW w:w="1487" w:type="dxa"/>
            <w:tcBorders>
              <w:top w:val="single" w:sz="4" w:space="0" w:color="auto"/>
              <w:left w:val="single" w:sz="4" w:space="0" w:color="auto"/>
              <w:bottom w:val="single" w:sz="4" w:space="0" w:color="auto"/>
              <w:right w:val="single" w:sz="4" w:space="0" w:color="auto"/>
            </w:tcBorders>
            <w:hideMark/>
          </w:tcPr>
          <w:p w14:paraId="526AB11D" w14:textId="77777777" w:rsidR="00ED70E9" w:rsidRPr="00BE4221" w:rsidRDefault="00ED70E9" w:rsidP="00ED70E9">
            <w:pPr>
              <w:jc w:val="center"/>
            </w:pPr>
            <w:r w:rsidRPr="00BE4221">
              <w:t>Витрати за п’ять років</w:t>
            </w:r>
          </w:p>
        </w:tc>
      </w:tr>
      <w:tr w:rsidR="00ED70E9" w:rsidRPr="00BE4221" w14:paraId="038C22D9" w14:textId="77777777" w:rsidTr="00ED70E9">
        <w:tc>
          <w:tcPr>
            <w:tcW w:w="2763" w:type="dxa"/>
            <w:tcBorders>
              <w:top w:val="single" w:sz="4" w:space="0" w:color="auto"/>
              <w:left w:val="single" w:sz="4" w:space="0" w:color="auto"/>
              <w:bottom w:val="single" w:sz="4" w:space="0" w:color="auto"/>
              <w:right w:val="single" w:sz="4" w:space="0" w:color="auto"/>
            </w:tcBorders>
            <w:hideMark/>
          </w:tcPr>
          <w:p w14:paraId="0A4C0B1E" w14:textId="77777777" w:rsidR="00ED70E9" w:rsidRPr="00BE4221" w:rsidRDefault="00ED70E9" w:rsidP="00ED70E9">
            <w:pPr>
              <w:jc w:val="both"/>
            </w:pPr>
            <w:r w:rsidRPr="00BE4221">
              <w:rPr>
                <w:lang w:val="ru-RU"/>
              </w:rPr>
              <w:t xml:space="preserve">Витрати, пов’язані з адмініструванням заходів державного нагляду (контролю) </w:t>
            </w:r>
            <w:r w:rsidRPr="00BE4221">
              <w:t>(перевірок, штрафних санкцій, виконання рішень/ приписів тощо)</w:t>
            </w:r>
          </w:p>
        </w:tc>
        <w:tc>
          <w:tcPr>
            <w:tcW w:w="1984" w:type="dxa"/>
            <w:tcBorders>
              <w:top w:val="single" w:sz="4" w:space="0" w:color="auto"/>
              <w:left w:val="single" w:sz="4" w:space="0" w:color="auto"/>
              <w:bottom w:val="single" w:sz="4" w:space="0" w:color="auto"/>
              <w:right w:val="single" w:sz="4" w:space="0" w:color="auto"/>
            </w:tcBorders>
          </w:tcPr>
          <w:p w14:paraId="22533D97" w14:textId="77777777" w:rsidR="00ED70E9" w:rsidRPr="00BE4221" w:rsidRDefault="00ED70E9" w:rsidP="00ED70E9">
            <w:pPr>
              <w:jc w:val="center"/>
            </w:pPr>
          </w:p>
          <w:p w14:paraId="6E6E8C77" w14:textId="77777777" w:rsidR="00ED70E9" w:rsidRPr="00BE4221" w:rsidRDefault="00ED70E9" w:rsidP="00ED70E9">
            <w:pPr>
              <w:jc w:val="center"/>
            </w:pPr>
            <w:r w:rsidRPr="00BE4221">
              <w:t>-</w:t>
            </w:r>
          </w:p>
        </w:tc>
        <w:tc>
          <w:tcPr>
            <w:tcW w:w="1797" w:type="dxa"/>
            <w:tcBorders>
              <w:top w:val="single" w:sz="4" w:space="0" w:color="auto"/>
              <w:left w:val="single" w:sz="4" w:space="0" w:color="auto"/>
              <w:bottom w:val="single" w:sz="4" w:space="0" w:color="auto"/>
              <w:right w:val="single" w:sz="4" w:space="0" w:color="auto"/>
            </w:tcBorders>
          </w:tcPr>
          <w:p w14:paraId="220F9D6E" w14:textId="77777777" w:rsidR="00ED70E9" w:rsidRPr="00BE4221" w:rsidRDefault="00ED70E9" w:rsidP="00ED70E9">
            <w:pPr>
              <w:jc w:val="center"/>
            </w:pPr>
          </w:p>
          <w:p w14:paraId="4C174387" w14:textId="77777777" w:rsidR="00ED70E9" w:rsidRPr="00BE4221" w:rsidRDefault="00ED70E9" w:rsidP="00ED70E9">
            <w:pPr>
              <w:jc w:val="center"/>
            </w:pPr>
            <w:r w:rsidRPr="00BE4221">
              <w:t>-</w:t>
            </w:r>
          </w:p>
        </w:tc>
        <w:tc>
          <w:tcPr>
            <w:tcW w:w="1747" w:type="dxa"/>
            <w:tcBorders>
              <w:top w:val="single" w:sz="4" w:space="0" w:color="auto"/>
              <w:left w:val="single" w:sz="4" w:space="0" w:color="auto"/>
              <w:bottom w:val="single" w:sz="4" w:space="0" w:color="auto"/>
              <w:right w:val="single" w:sz="4" w:space="0" w:color="auto"/>
            </w:tcBorders>
          </w:tcPr>
          <w:p w14:paraId="33865F38" w14:textId="77777777" w:rsidR="00ED70E9" w:rsidRPr="00BE4221" w:rsidRDefault="00ED70E9" w:rsidP="00ED70E9">
            <w:pPr>
              <w:jc w:val="center"/>
            </w:pPr>
          </w:p>
          <w:p w14:paraId="44FFC4A1" w14:textId="77777777" w:rsidR="00ED70E9" w:rsidRPr="00BE4221" w:rsidRDefault="00ED70E9" w:rsidP="00ED70E9">
            <w:pPr>
              <w:jc w:val="center"/>
            </w:pPr>
            <w:r w:rsidRPr="00BE4221">
              <w:t>-</w:t>
            </w:r>
          </w:p>
        </w:tc>
        <w:tc>
          <w:tcPr>
            <w:tcW w:w="1487" w:type="dxa"/>
            <w:tcBorders>
              <w:top w:val="single" w:sz="4" w:space="0" w:color="auto"/>
              <w:left w:val="single" w:sz="4" w:space="0" w:color="auto"/>
              <w:bottom w:val="single" w:sz="4" w:space="0" w:color="auto"/>
              <w:right w:val="single" w:sz="4" w:space="0" w:color="auto"/>
            </w:tcBorders>
          </w:tcPr>
          <w:p w14:paraId="232733CD" w14:textId="77777777" w:rsidR="00ED70E9" w:rsidRPr="00BE4221" w:rsidRDefault="00ED70E9" w:rsidP="00ED70E9">
            <w:pPr>
              <w:jc w:val="center"/>
            </w:pPr>
          </w:p>
          <w:p w14:paraId="31FAF4BF" w14:textId="77777777" w:rsidR="00ED70E9" w:rsidRPr="00BE4221" w:rsidRDefault="00ED70E9" w:rsidP="00ED70E9">
            <w:pPr>
              <w:jc w:val="center"/>
            </w:pPr>
            <w:r w:rsidRPr="00BE4221">
              <w:t>-</w:t>
            </w:r>
          </w:p>
        </w:tc>
      </w:tr>
    </w:tbl>
    <w:p w14:paraId="3221A20B" w14:textId="77777777" w:rsidR="00ED70E9" w:rsidRPr="00BE4221" w:rsidRDefault="00ED70E9" w:rsidP="00ED70E9">
      <w:pPr>
        <w:shd w:val="clear" w:color="auto" w:fill="FFFFFF"/>
        <w:ind w:left="-142" w:right="282" w:firstLine="142"/>
        <w:jc w:val="both"/>
        <w:rPr>
          <w:rFonts w:cs="Arial"/>
          <w:sz w:val="20"/>
          <w:szCs w:val="20"/>
        </w:rPr>
      </w:pPr>
      <w:r w:rsidRPr="00BE4221">
        <w:rPr>
          <w:sz w:val="20"/>
          <w:szCs w:val="20"/>
          <w:vertAlign w:val="superscript"/>
        </w:rPr>
        <w:t>6</w:t>
      </w:r>
      <w:r w:rsidRPr="00BE4221">
        <w:rPr>
          <w:sz w:val="20"/>
          <w:szCs w:val="20"/>
        </w:rPr>
        <w:t>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14:paraId="4F525736" w14:textId="77777777" w:rsidR="00ED70E9" w:rsidRPr="00BE4221" w:rsidRDefault="00ED70E9" w:rsidP="00ED70E9">
      <w:pPr>
        <w:shd w:val="clear" w:color="auto" w:fill="FFFFFF"/>
        <w:jc w:val="both"/>
      </w:pPr>
    </w:p>
    <w:tbl>
      <w:tblPr>
        <w:tblW w:w="98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992"/>
        <w:gridCol w:w="1843"/>
        <w:gridCol w:w="1701"/>
        <w:gridCol w:w="1559"/>
      </w:tblGrid>
      <w:tr w:rsidR="00ED70E9" w:rsidRPr="00BE4221" w14:paraId="343368BD" w14:textId="77777777" w:rsidTr="00ED70E9">
        <w:tc>
          <w:tcPr>
            <w:tcW w:w="2755" w:type="dxa"/>
            <w:tcBorders>
              <w:top w:val="single" w:sz="4" w:space="0" w:color="auto"/>
              <w:left w:val="single" w:sz="4" w:space="0" w:color="auto"/>
              <w:bottom w:val="single" w:sz="4" w:space="0" w:color="auto"/>
              <w:right w:val="single" w:sz="4" w:space="0" w:color="auto"/>
            </w:tcBorders>
            <w:hideMark/>
          </w:tcPr>
          <w:p w14:paraId="24E89CF1" w14:textId="77777777" w:rsidR="00ED70E9" w:rsidRPr="00BE4221" w:rsidRDefault="00ED70E9" w:rsidP="00ED70E9">
            <w:pPr>
              <w:jc w:val="center"/>
            </w:pPr>
            <w:r w:rsidRPr="00BE4221">
              <w:t>Вид витрат</w:t>
            </w:r>
          </w:p>
        </w:tc>
        <w:tc>
          <w:tcPr>
            <w:tcW w:w="1992" w:type="dxa"/>
            <w:tcBorders>
              <w:top w:val="single" w:sz="6" w:space="0" w:color="000000"/>
              <w:left w:val="single" w:sz="6" w:space="0" w:color="000000"/>
              <w:bottom w:val="single" w:sz="6" w:space="0" w:color="000000"/>
              <w:right w:val="single" w:sz="6" w:space="0" w:color="000000"/>
            </w:tcBorders>
            <w:hideMark/>
          </w:tcPr>
          <w:p w14:paraId="0AD999BA" w14:textId="77777777" w:rsidR="00ED70E9" w:rsidRPr="00BE4221" w:rsidRDefault="00ED70E9" w:rsidP="00ED70E9">
            <w:pPr>
              <w:jc w:val="center"/>
              <w:rPr>
                <w:lang w:val="ru-RU"/>
              </w:rPr>
            </w:pPr>
            <w:r w:rsidRPr="00BE4221">
              <w:rPr>
                <w:lang w:val="ru-RU"/>
              </w:rPr>
              <w:t>Витрати на проходження відповідних процедур (витрати часу, витрати на експертизи, тощо)</w:t>
            </w:r>
          </w:p>
        </w:tc>
        <w:tc>
          <w:tcPr>
            <w:tcW w:w="1843" w:type="dxa"/>
            <w:tcBorders>
              <w:top w:val="single" w:sz="6" w:space="0" w:color="000000"/>
              <w:left w:val="single" w:sz="6" w:space="0" w:color="000000"/>
              <w:bottom w:val="single" w:sz="6" w:space="0" w:color="000000"/>
              <w:right w:val="single" w:sz="6" w:space="0" w:color="000000"/>
            </w:tcBorders>
            <w:hideMark/>
          </w:tcPr>
          <w:p w14:paraId="58EB35AF" w14:textId="77777777" w:rsidR="00ED70E9" w:rsidRPr="00BE4221" w:rsidRDefault="00ED70E9" w:rsidP="00ED70E9">
            <w:pPr>
              <w:jc w:val="center"/>
              <w:rPr>
                <w:lang w:val="ru-RU"/>
              </w:rPr>
            </w:pPr>
            <w:r w:rsidRPr="00BE4221">
              <w:rPr>
                <w:lang w:val="ru-RU"/>
              </w:rPr>
              <w:t>Витрати безпосередньо на дозволи, ліцензії, сертифікати, страхові поліси (за рік - стартовий)</w:t>
            </w:r>
          </w:p>
        </w:tc>
        <w:tc>
          <w:tcPr>
            <w:tcW w:w="1701" w:type="dxa"/>
            <w:tcBorders>
              <w:top w:val="single" w:sz="6" w:space="0" w:color="000000"/>
              <w:left w:val="single" w:sz="6" w:space="0" w:color="000000"/>
              <w:bottom w:val="single" w:sz="6" w:space="0" w:color="000000"/>
              <w:right w:val="single" w:sz="6" w:space="0" w:color="000000"/>
            </w:tcBorders>
            <w:hideMark/>
          </w:tcPr>
          <w:p w14:paraId="52774E7E" w14:textId="77777777" w:rsidR="00ED70E9" w:rsidRPr="00BE4221" w:rsidRDefault="00ED70E9" w:rsidP="00ED70E9">
            <w:pPr>
              <w:jc w:val="center"/>
            </w:pPr>
            <w:r w:rsidRPr="00BE4221">
              <w:t>Разом за рік (стартовий)</w:t>
            </w:r>
          </w:p>
        </w:tc>
        <w:tc>
          <w:tcPr>
            <w:tcW w:w="1559" w:type="dxa"/>
            <w:tcBorders>
              <w:top w:val="single" w:sz="6" w:space="0" w:color="000000"/>
              <w:left w:val="single" w:sz="6" w:space="0" w:color="000000"/>
              <w:bottom w:val="single" w:sz="6" w:space="0" w:color="000000"/>
              <w:right w:val="single" w:sz="4" w:space="0" w:color="auto"/>
            </w:tcBorders>
            <w:hideMark/>
          </w:tcPr>
          <w:p w14:paraId="460B2265" w14:textId="77777777" w:rsidR="00ED70E9" w:rsidRPr="00BE4221" w:rsidRDefault="00ED70E9" w:rsidP="00ED70E9">
            <w:pPr>
              <w:jc w:val="center"/>
            </w:pPr>
            <w:r w:rsidRPr="00BE4221">
              <w:t>Витрати за п’ять років</w:t>
            </w:r>
          </w:p>
        </w:tc>
      </w:tr>
      <w:tr w:rsidR="00ED70E9" w:rsidRPr="00BE4221" w14:paraId="4F525D1C" w14:textId="77777777" w:rsidTr="00ED70E9">
        <w:tc>
          <w:tcPr>
            <w:tcW w:w="2755" w:type="dxa"/>
            <w:tcBorders>
              <w:top w:val="single" w:sz="4" w:space="0" w:color="auto"/>
              <w:left w:val="single" w:sz="4" w:space="0" w:color="auto"/>
              <w:bottom w:val="single" w:sz="4" w:space="0" w:color="auto"/>
              <w:right w:val="single" w:sz="4" w:space="0" w:color="auto"/>
            </w:tcBorders>
            <w:hideMark/>
          </w:tcPr>
          <w:p w14:paraId="3345F1A7" w14:textId="77777777" w:rsidR="00ED70E9" w:rsidRPr="00BE4221" w:rsidRDefault="00ED70E9" w:rsidP="00ED70E9">
            <w:pPr>
              <w:jc w:val="both"/>
            </w:pPr>
            <w:r w:rsidRPr="00BE4221">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1992" w:type="dxa"/>
            <w:tcBorders>
              <w:top w:val="single" w:sz="4" w:space="0" w:color="auto"/>
              <w:left w:val="single" w:sz="4" w:space="0" w:color="auto"/>
              <w:bottom w:val="single" w:sz="4" w:space="0" w:color="auto"/>
              <w:right w:val="single" w:sz="4" w:space="0" w:color="auto"/>
            </w:tcBorders>
          </w:tcPr>
          <w:p w14:paraId="1D546917" w14:textId="77777777" w:rsidR="00ED70E9" w:rsidRPr="00BE4221" w:rsidRDefault="00ED70E9" w:rsidP="00ED70E9">
            <w:pPr>
              <w:jc w:val="center"/>
            </w:pPr>
          </w:p>
          <w:p w14:paraId="4A504D87" w14:textId="77777777" w:rsidR="00ED70E9" w:rsidRPr="00BE4221" w:rsidRDefault="00ED70E9" w:rsidP="00ED70E9">
            <w:pPr>
              <w:jc w:val="center"/>
              <w:rPr>
                <w:lang w:val="uk-UA"/>
              </w:rPr>
            </w:pPr>
            <w:r w:rsidRPr="00BE4221">
              <w:rPr>
                <w:lang w:val="uk-UA"/>
              </w:rPr>
              <w:t>78 грн.</w:t>
            </w:r>
          </w:p>
        </w:tc>
        <w:tc>
          <w:tcPr>
            <w:tcW w:w="1843" w:type="dxa"/>
            <w:tcBorders>
              <w:top w:val="single" w:sz="4" w:space="0" w:color="auto"/>
              <w:left w:val="single" w:sz="4" w:space="0" w:color="auto"/>
              <w:bottom w:val="single" w:sz="4" w:space="0" w:color="auto"/>
              <w:right w:val="single" w:sz="4" w:space="0" w:color="auto"/>
            </w:tcBorders>
          </w:tcPr>
          <w:p w14:paraId="05BB1A66" w14:textId="77777777" w:rsidR="00ED70E9" w:rsidRPr="00BE4221" w:rsidRDefault="00ED70E9" w:rsidP="00ED70E9">
            <w:pPr>
              <w:jc w:val="center"/>
            </w:pPr>
          </w:p>
          <w:p w14:paraId="75F0732C" w14:textId="77777777" w:rsidR="00ED70E9" w:rsidRPr="00BE4221" w:rsidRDefault="00ED70E9" w:rsidP="00ED70E9">
            <w:pPr>
              <w:jc w:val="center"/>
            </w:pPr>
            <w:r w:rsidRPr="00BE4221">
              <w:t>-</w:t>
            </w:r>
          </w:p>
        </w:tc>
        <w:tc>
          <w:tcPr>
            <w:tcW w:w="1701" w:type="dxa"/>
            <w:tcBorders>
              <w:top w:val="single" w:sz="4" w:space="0" w:color="auto"/>
              <w:left w:val="single" w:sz="4" w:space="0" w:color="auto"/>
              <w:bottom w:val="single" w:sz="4" w:space="0" w:color="auto"/>
              <w:right w:val="single" w:sz="4" w:space="0" w:color="auto"/>
            </w:tcBorders>
          </w:tcPr>
          <w:p w14:paraId="247F6110" w14:textId="77777777" w:rsidR="00ED70E9" w:rsidRPr="00BE4221" w:rsidRDefault="00ED70E9" w:rsidP="00ED70E9">
            <w:pPr>
              <w:jc w:val="center"/>
            </w:pPr>
          </w:p>
          <w:p w14:paraId="45BB62E0" w14:textId="77777777" w:rsidR="00ED70E9" w:rsidRPr="00BE4221" w:rsidRDefault="00ED70E9" w:rsidP="00ED70E9">
            <w:pPr>
              <w:jc w:val="center"/>
              <w:rPr>
                <w:lang w:val="uk-UA"/>
              </w:rPr>
            </w:pPr>
            <w:r w:rsidRPr="00BE4221">
              <w:rPr>
                <w:lang w:val="uk-UA"/>
              </w:rPr>
              <w:t>78 грн.</w:t>
            </w:r>
          </w:p>
        </w:tc>
        <w:tc>
          <w:tcPr>
            <w:tcW w:w="1559" w:type="dxa"/>
            <w:tcBorders>
              <w:top w:val="single" w:sz="4" w:space="0" w:color="auto"/>
              <w:left w:val="single" w:sz="4" w:space="0" w:color="auto"/>
              <w:bottom w:val="single" w:sz="4" w:space="0" w:color="auto"/>
              <w:right w:val="single" w:sz="4" w:space="0" w:color="auto"/>
            </w:tcBorders>
          </w:tcPr>
          <w:p w14:paraId="40CD10D4" w14:textId="77777777" w:rsidR="00ED70E9" w:rsidRPr="00BE4221" w:rsidRDefault="00ED70E9" w:rsidP="00ED70E9">
            <w:pPr>
              <w:jc w:val="center"/>
            </w:pPr>
          </w:p>
          <w:p w14:paraId="160B6C9C" w14:textId="77777777" w:rsidR="00ED70E9" w:rsidRPr="00BE4221" w:rsidRDefault="00ED70E9" w:rsidP="00ED70E9">
            <w:pPr>
              <w:jc w:val="center"/>
            </w:pPr>
            <w:r w:rsidRPr="00BE4221">
              <w:t>-</w:t>
            </w:r>
          </w:p>
        </w:tc>
      </w:tr>
    </w:tbl>
    <w:p w14:paraId="25CADD1B" w14:textId="40D7A8B5" w:rsidR="00ED70E9" w:rsidRPr="00BE4221" w:rsidRDefault="00ED70E9" w:rsidP="00D5215A">
      <w:pPr>
        <w:shd w:val="clear" w:color="auto" w:fill="FFFFFF"/>
        <w:tabs>
          <w:tab w:val="left" w:pos="9355"/>
        </w:tabs>
        <w:ind w:left="-284" w:right="-143" w:firstLine="568"/>
        <w:jc w:val="both"/>
        <w:rPr>
          <w:rFonts w:eastAsiaTheme="minorHAnsi"/>
          <w:i/>
          <w:lang w:val="uk-UA" w:eastAsia="en-US"/>
        </w:rPr>
      </w:pPr>
      <w:r w:rsidRPr="00BE4221">
        <w:rPr>
          <w:rFonts w:cs="Arial"/>
          <w:i/>
          <w:lang w:val="uk-UA"/>
        </w:rPr>
        <w:t xml:space="preserve">Під витратами на отримання адміністративних послуг розуміються витрати, пов’язані з </w:t>
      </w:r>
      <w:r w:rsidRPr="00BE4221">
        <w:rPr>
          <w:i/>
          <w:lang w:val="uk-UA"/>
        </w:rPr>
        <w:t xml:space="preserve">друкуванням (копіюванням, скануванням) документів, необхідних для </w:t>
      </w:r>
      <w:r w:rsidRPr="00BE4221">
        <w:rPr>
          <w:i/>
          <w:lang w:val="ru-RU"/>
        </w:rPr>
        <w:t>подан</w:t>
      </w:r>
      <w:r w:rsidRPr="00BE4221">
        <w:rPr>
          <w:i/>
          <w:lang w:val="uk-UA"/>
        </w:rPr>
        <w:t>н</w:t>
      </w:r>
      <w:r w:rsidRPr="00BE4221">
        <w:rPr>
          <w:i/>
          <w:lang w:val="ru-RU"/>
        </w:rPr>
        <w:t xml:space="preserve">я </w:t>
      </w:r>
      <w:r w:rsidR="00D5215A" w:rsidRPr="00BE4221">
        <w:rPr>
          <w:i/>
          <w:lang w:val="uk-UA"/>
        </w:rPr>
        <w:t xml:space="preserve">заяви на видачу </w:t>
      </w:r>
      <w:r w:rsidR="00D5215A" w:rsidRPr="00BE4221">
        <w:rPr>
          <w:rFonts w:eastAsiaTheme="minorHAnsi"/>
          <w:i/>
          <w:iCs/>
          <w:lang w:val="uk-UA" w:eastAsia="en-US"/>
        </w:rPr>
        <w:t>ліцензії.</w:t>
      </w:r>
      <w:r w:rsidRPr="00BE4221">
        <w:rPr>
          <w:rFonts w:eastAsiaTheme="minorHAnsi"/>
          <w:i/>
          <w:iCs/>
          <w:lang w:val="uk-UA" w:eastAsia="en-US"/>
        </w:rPr>
        <w:t xml:space="preserve"> </w:t>
      </w:r>
      <w:r w:rsidRPr="00BE4221">
        <w:rPr>
          <w:rFonts w:eastAsiaTheme="minorHAnsi"/>
          <w:i/>
          <w:lang w:val="uk-UA" w:eastAsia="en-US"/>
        </w:rPr>
        <w:t>Припускаємо, що</w:t>
      </w:r>
      <w:r w:rsidRPr="00BE4221">
        <w:rPr>
          <w:i/>
          <w:lang w:val="ru-RU"/>
        </w:rPr>
        <w:t xml:space="preserve"> на отримання адміністративних послуг </w:t>
      </w:r>
      <w:r w:rsidRPr="00BE4221">
        <w:rPr>
          <w:rFonts w:eastAsiaTheme="minorHAnsi"/>
          <w:i/>
          <w:lang w:val="uk-UA" w:eastAsia="en-US"/>
        </w:rPr>
        <w:t>необхідно витратити 1 год.</w:t>
      </w:r>
      <w:r w:rsidRPr="00BE4221">
        <w:rPr>
          <w:lang w:val="ru-RU"/>
        </w:rPr>
        <w:t xml:space="preserve"> </w:t>
      </w:r>
      <w:r w:rsidRPr="00BE4221">
        <w:rPr>
          <w:rFonts w:eastAsiaTheme="minorHAnsi"/>
          <w:i/>
          <w:lang w:val="uk-UA" w:eastAsia="en-US"/>
        </w:rPr>
        <w:t>Витрати в грошовому еквіваленті визначено з урахуванням середньої заробітної плати по Україні за 202</w:t>
      </w:r>
      <w:r w:rsidR="007F4CEB" w:rsidRPr="00BE4221">
        <w:rPr>
          <w:rFonts w:eastAsiaTheme="minorHAnsi"/>
          <w:i/>
          <w:lang w:val="uk-UA" w:eastAsia="en-US"/>
        </w:rPr>
        <w:t>2</w:t>
      </w:r>
      <w:r w:rsidRPr="00BE4221">
        <w:rPr>
          <w:rFonts w:eastAsiaTheme="minorHAnsi"/>
          <w:i/>
          <w:lang w:val="uk-UA" w:eastAsia="en-US"/>
        </w:rPr>
        <w:t xml:space="preserve"> рік – 12 993,00 гривень. </w:t>
      </w:r>
    </w:p>
    <w:p w14:paraId="729117CB" w14:textId="521C4F7A" w:rsidR="00ED70E9" w:rsidRPr="00BE4221" w:rsidRDefault="00ED70E9" w:rsidP="00D5215A">
      <w:pPr>
        <w:shd w:val="clear" w:color="auto" w:fill="FFFFFF"/>
        <w:tabs>
          <w:tab w:val="left" w:pos="9355"/>
        </w:tabs>
        <w:ind w:left="-284" w:right="-143" w:firstLine="568"/>
        <w:jc w:val="both"/>
        <w:rPr>
          <w:rFonts w:eastAsiaTheme="minorHAnsi"/>
          <w:lang w:val="uk-UA" w:eastAsia="en-US"/>
        </w:rPr>
      </w:pPr>
      <w:r w:rsidRPr="00BE4221">
        <w:rPr>
          <w:rFonts w:eastAsiaTheme="minorHAnsi"/>
          <w:i/>
          <w:lang w:val="uk-UA" w:eastAsia="en-US"/>
        </w:rPr>
        <w:t>Розмір витрат становитиме: 12 993,00 грн / 167 робочих годин за місяць в 202</w:t>
      </w:r>
      <w:r w:rsidR="007F4CEB" w:rsidRPr="00BE4221">
        <w:rPr>
          <w:rFonts w:eastAsiaTheme="minorHAnsi"/>
          <w:i/>
          <w:lang w:val="uk-UA" w:eastAsia="en-US"/>
        </w:rPr>
        <w:t>2</w:t>
      </w:r>
      <w:r w:rsidRPr="00BE4221">
        <w:rPr>
          <w:rFonts w:eastAsiaTheme="minorHAnsi"/>
          <w:i/>
          <w:lang w:val="uk-UA" w:eastAsia="en-US"/>
        </w:rPr>
        <w:t xml:space="preserve"> році х 1 год = 78,00 гривень.</w:t>
      </w:r>
    </w:p>
    <w:p w14:paraId="434AAF6C" w14:textId="77777777" w:rsidR="00ED70E9" w:rsidRPr="00BE4221" w:rsidRDefault="00ED70E9" w:rsidP="00ED70E9">
      <w:pPr>
        <w:shd w:val="clear" w:color="auto" w:fill="FFFFFF"/>
        <w:ind w:left="-284" w:firstLine="568"/>
        <w:jc w:val="both"/>
        <w:rPr>
          <w:rFonts w:cs="Arial"/>
          <w:i/>
          <w:lang w:val="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364"/>
        <w:gridCol w:w="2364"/>
        <w:gridCol w:w="2355"/>
      </w:tblGrid>
      <w:tr w:rsidR="00ED70E9" w:rsidRPr="00BE4221" w14:paraId="50F77862" w14:textId="77777777" w:rsidTr="00ED70E9">
        <w:tc>
          <w:tcPr>
            <w:tcW w:w="2621" w:type="dxa"/>
            <w:tcBorders>
              <w:top w:val="single" w:sz="4" w:space="0" w:color="auto"/>
              <w:left w:val="single" w:sz="4" w:space="0" w:color="auto"/>
              <w:bottom w:val="single" w:sz="4" w:space="0" w:color="auto"/>
              <w:right w:val="single" w:sz="4" w:space="0" w:color="auto"/>
            </w:tcBorders>
            <w:hideMark/>
          </w:tcPr>
          <w:p w14:paraId="233892A2" w14:textId="77777777" w:rsidR="00ED70E9" w:rsidRPr="00BE4221" w:rsidRDefault="00ED70E9" w:rsidP="00ED70E9">
            <w:pPr>
              <w:jc w:val="center"/>
            </w:pPr>
            <w:r w:rsidRPr="00BE4221">
              <w:t>Вид витрат</w:t>
            </w:r>
          </w:p>
        </w:tc>
        <w:tc>
          <w:tcPr>
            <w:tcW w:w="2392" w:type="dxa"/>
            <w:tcBorders>
              <w:top w:val="single" w:sz="4" w:space="0" w:color="auto"/>
              <w:left w:val="single" w:sz="4" w:space="0" w:color="auto"/>
              <w:bottom w:val="single" w:sz="4" w:space="0" w:color="auto"/>
              <w:right w:val="single" w:sz="4" w:space="0" w:color="auto"/>
            </w:tcBorders>
            <w:hideMark/>
          </w:tcPr>
          <w:p w14:paraId="4C5E26DE" w14:textId="77777777" w:rsidR="00ED70E9" w:rsidRPr="00BE4221" w:rsidRDefault="00ED70E9" w:rsidP="00ED70E9">
            <w:pPr>
              <w:jc w:val="center"/>
            </w:pPr>
            <w:r w:rsidRPr="00BE4221">
              <w:t>За рік (стартовий)</w:t>
            </w:r>
          </w:p>
        </w:tc>
        <w:tc>
          <w:tcPr>
            <w:tcW w:w="2393" w:type="dxa"/>
            <w:tcBorders>
              <w:top w:val="single" w:sz="4" w:space="0" w:color="auto"/>
              <w:left w:val="single" w:sz="4" w:space="0" w:color="auto"/>
              <w:bottom w:val="single" w:sz="4" w:space="0" w:color="auto"/>
              <w:right w:val="single" w:sz="4" w:space="0" w:color="auto"/>
            </w:tcBorders>
            <w:hideMark/>
          </w:tcPr>
          <w:p w14:paraId="53060091" w14:textId="77777777" w:rsidR="00ED70E9" w:rsidRPr="00BE4221" w:rsidRDefault="00ED70E9" w:rsidP="00ED70E9">
            <w:pPr>
              <w:jc w:val="center"/>
              <w:rPr>
                <w:lang w:val="uk-UA"/>
              </w:rPr>
            </w:pPr>
            <w:r w:rsidRPr="00BE4221">
              <w:t>Періодичні</w:t>
            </w:r>
          </w:p>
          <w:p w14:paraId="2850A66D" w14:textId="77777777" w:rsidR="00ED70E9" w:rsidRPr="00BE4221" w:rsidRDefault="00ED70E9" w:rsidP="00ED70E9">
            <w:pPr>
              <w:jc w:val="center"/>
            </w:pPr>
            <w:r w:rsidRPr="00BE4221">
              <w:lastRenderedPageBreak/>
              <w:t xml:space="preserve"> (за наступний рік)</w:t>
            </w:r>
          </w:p>
        </w:tc>
        <w:tc>
          <w:tcPr>
            <w:tcW w:w="2393" w:type="dxa"/>
            <w:tcBorders>
              <w:top w:val="single" w:sz="4" w:space="0" w:color="auto"/>
              <w:left w:val="single" w:sz="4" w:space="0" w:color="auto"/>
              <w:bottom w:val="single" w:sz="4" w:space="0" w:color="auto"/>
              <w:right w:val="single" w:sz="4" w:space="0" w:color="auto"/>
            </w:tcBorders>
            <w:hideMark/>
          </w:tcPr>
          <w:p w14:paraId="390D5EB8" w14:textId="77777777" w:rsidR="00ED70E9" w:rsidRPr="00BE4221" w:rsidRDefault="00ED70E9" w:rsidP="00ED70E9">
            <w:pPr>
              <w:jc w:val="center"/>
            </w:pPr>
            <w:r w:rsidRPr="00BE4221">
              <w:lastRenderedPageBreak/>
              <w:t xml:space="preserve">Витрати за п’ять </w:t>
            </w:r>
            <w:r w:rsidRPr="00BE4221">
              <w:lastRenderedPageBreak/>
              <w:t>років</w:t>
            </w:r>
          </w:p>
        </w:tc>
      </w:tr>
      <w:tr w:rsidR="00ED70E9" w:rsidRPr="00BE4221" w14:paraId="05F9A746" w14:textId="77777777" w:rsidTr="00ED70E9">
        <w:tc>
          <w:tcPr>
            <w:tcW w:w="2621" w:type="dxa"/>
            <w:tcBorders>
              <w:top w:val="single" w:sz="4" w:space="0" w:color="auto"/>
              <w:left w:val="single" w:sz="4" w:space="0" w:color="auto"/>
              <w:bottom w:val="single" w:sz="4" w:space="0" w:color="auto"/>
              <w:right w:val="single" w:sz="4" w:space="0" w:color="auto"/>
            </w:tcBorders>
            <w:hideMark/>
          </w:tcPr>
          <w:p w14:paraId="40D222A4" w14:textId="77777777" w:rsidR="00ED70E9" w:rsidRPr="00BE4221" w:rsidRDefault="00ED70E9" w:rsidP="00ED70E9">
            <w:pPr>
              <w:jc w:val="both"/>
              <w:rPr>
                <w:lang w:val="ru-RU"/>
              </w:rPr>
            </w:pPr>
            <w:r w:rsidRPr="00BE4221">
              <w:rPr>
                <w:lang w:val="ru-RU"/>
              </w:rPr>
              <w:lastRenderedPageBreak/>
              <w:t>Витрати на оборотні активи (матеріали, канцелярські товари тощо)</w:t>
            </w:r>
          </w:p>
        </w:tc>
        <w:tc>
          <w:tcPr>
            <w:tcW w:w="2392" w:type="dxa"/>
            <w:tcBorders>
              <w:top w:val="single" w:sz="4" w:space="0" w:color="auto"/>
              <w:left w:val="single" w:sz="4" w:space="0" w:color="auto"/>
              <w:bottom w:val="single" w:sz="4" w:space="0" w:color="auto"/>
              <w:right w:val="single" w:sz="4" w:space="0" w:color="auto"/>
            </w:tcBorders>
          </w:tcPr>
          <w:p w14:paraId="5887BBA7" w14:textId="77777777" w:rsidR="00ED70E9" w:rsidRPr="00BE4221" w:rsidRDefault="00ED70E9" w:rsidP="00ED70E9">
            <w:pPr>
              <w:jc w:val="center"/>
              <w:rPr>
                <w:lang w:val="ru-RU"/>
              </w:rPr>
            </w:pPr>
          </w:p>
          <w:p w14:paraId="6A36D9D8" w14:textId="77777777" w:rsidR="00ED70E9" w:rsidRPr="00BE4221" w:rsidRDefault="00ED70E9" w:rsidP="00ED70E9">
            <w:pPr>
              <w:jc w:val="center"/>
              <w:rPr>
                <w:lang w:val="uk-UA"/>
              </w:rPr>
            </w:pPr>
            <w:r w:rsidRPr="00BE4221">
              <w:rPr>
                <w:lang w:val="uk-UA"/>
              </w:rPr>
              <w:t>175,60 грн.</w:t>
            </w:r>
          </w:p>
        </w:tc>
        <w:tc>
          <w:tcPr>
            <w:tcW w:w="2393" w:type="dxa"/>
            <w:tcBorders>
              <w:top w:val="single" w:sz="4" w:space="0" w:color="auto"/>
              <w:left w:val="single" w:sz="4" w:space="0" w:color="auto"/>
              <w:bottom w:val="single" w:sz="4" w:space="0" w:color="auto"/>
              <w:right w:val="single" w:sz="4" w:space="0" w:color="auto"/>
            </w:tcBorders>
          </w:tcPr>
          <w:p w14:paraId="55502E0D" w14:textId="77777777" w:rsidR="00ED70E9" w:rsidRPr="00BE4221" w:rsidRDefault="00ED70E9" w:rsidP="00ED70E9">
            <w:pPr>
              <w:jc w:val="center"/>
            </w:pPr>
          </w:p>
          <w:p w14:paraId="000388DC" w14:textId="77777777" w:rsidR="00ED70E9" w:rsidRPr="00BE4221" w:rsidRDefault="00ED70E9" w:rsidP="00ED70E9">
            <w:pPr>
              <w:jc w:val="center"/>
            </w:pPr>
            <w:r w:rsidRPr="00BE4221">
              <w:t>-</w:t>
            </w:r>
          </w:p>
        </w:tc>
        <w:tc>
          <w:tcPr>
            <w:tcW w:w="2393" w:type="dxa"/>
            <w:tcBorders>
              <w:top w:val="single" w:sz="4" w:space="0" w:color="auto"/>
              <w:left w:val="single" w:sz="4" w:space="0" w:color="auto"/>
              <w:bottom w:val="single" w:sz="4" w:space="0" w:color="auto"/>
              <w:right w:val="single" w:sz="4" w:space="0" w:color="auto"/>
            </w:tcBorders>
          </w:tcPr>
          <w:p w14:paraId="22A61520" w14:textId="77777777" w:rsidR="00ED70E9" w:rsidRPr="00BE4221" w:rsidRDefault="00ED70E9" w:rsidP="00ED70E9">
            <w:pPr>
              <w:jc w:val="center"/>
            </w:pPr>
          </w:p>
          <w:p w14:paraId="58851EC1" w14:textId="77777777" w:rsidR="00ED70E9" w:rsidRPr="00BE4221" w:rsidRDefault="00ED70E9" w:rsidP="00ED70E9">
            <w:pPr>
              <w:jc w:val="center"/>
            </w:pPr>
            <w:r w:rsidRPr="00BE4221">
              <w:t>-</w:t>
            </w:r>
          </w:p>
        </w:tc>
      </w:tr>
    </w:tbl>
    <w:p w14:paraId="5592D96F" w14:textId="466A265A" w:rsidR="00ED70E9" w:rsidRPr="00BE4221" w:rsidRDefault="00ED70E9" w:rsidP="00D5215A">
      <w:pPr>
        <w:ind w:left="-284" w:right="-143" w:firstLine="568"/>
        <w:jc w:val="both"/>
        <w:rPr>
          <w:i/>
          <w:lang w:val="uk-UA"/>
        </w:rPr>
      </w:pPr>
      <w:r w:rsidRPr="00BE4221">
        <w:rPr>
          <w:i/>
          <w:lang w:val="uk-UA"/>
        </w:rPr>
        <w:t>Під оборотними активами розуміються витрати на канцелярські товари (папки, файли, папір, С</w:t>
      </w:r>
      <w:r w:rsidRPr="00BE4221">
        <w:rPr>
          <w:i/>
        </w:rPr>
        <w:t>D</w:t>
      </w:r>
      <w:r w:rsidRPr="00BE4221">
        <w:rPr>
          <w:i/>
          <w:lang w:val="uk-UA"/>
        </w:rPr>
        <w:t xml:space="preserve"> диски, </w:t>
      </w:r>
      <w:r w:rsidRPr="00BE4221">
        <w:rPr>
          <w:i/>
        </w:rPr>
        <w:t>USB</w:t>
      </w:r>
      <w:r w:rsidRPr="00BE4221">
        <w:rPr>
          <w:i/>
          <w:lang w:val="ru-RU"/>
        </w:rPr>
        <w:t xml:space="preserve"> </w:t>
      </w:r>
      <w:r w:rsidRPr="00BE4221">
        <w:rPr>
          <w:i/>
          <w:lang w:val="uk-UA"/>
        </w:rPr>
        <w:t xml:space="preserve">флешки), необхідні для </w:t>
      </w:r>
      <w:r w:rsidRPr="00BE4221">
        <w:rPr>
          <w:i/>
          <w:lang w:val="ru-RU"/>
        </w:rPr>
        <w:t>подан</w:t>
      </w:r>
      <w:r w:rsidRPr="00BE4221">
        <w:rPr>
          <w:i/>
          <w:lang w:val="uk-UA"/>
        </w:rPr>
        <w:t>н</w:t>
      </w:r>
      <w:r w:rsidRPr="00BE4221">
        <w:rPr>
          <w:i/>
          <w:lang w:val="ru-RU"/>
        </w:rPr>
        <w:t xml:space="preserve">я </w:t>
      </w:r>
      <w:r w:rsidR="00D5215A" w:rsidRPr="00BE4221">
        <w:rPr>
          <w:i/>
          <w:sz w:val="22"/>
          <w:szCs w:val="22"/>
          <w:lang w:val="uk-UA"/>
        </w:rPr>
        <w:t xml:space="preserve">заяви на видачу </w:t>
      </w:r>
      <w:r w:rsidR="00D5215A" w:rsidRPr="00BE4221">
        <w:rPr>
          <w:rFonts w:eastAsiaTheme="minorHAnsi"/>
          <w:i/>
          <w:iCs/>
          <w:sz w:val="22"/>
          <w:szCs w:val="22"/>
          <w:lang w:val="uk-UA" w:eastAsia="en-US"/>
        </w:rPr>
        <w:t>ліцензії</w:t>
      </w:r>
      <w:r w:rsidRPr="00BE4221">
        <w:rPr>
          <w:rFonts w:eastAsiaTheme="minorHAnsi"/>
          <w:i/>
          <w:iCs/>
          <w:lang w:val="uk-UA" w:eastAsia="en-US"/>
        </w:rPr>
        <w:t>.</w:t>
      </w:r>
      <w:r w:rsidRPr="00BE4221">
        <w:rPr>
          <w:lang w:val="ru-RU"/>
        </w:rPr>
        <w:t xml:space="preserve"> </w:t>
      </w:r>
      <w:r w:rsidRPr="00BE4221">
        <w:rPr>
          <w:rFonts w:eastAsiaTheme="minorHAnsi"/>
          <w:i/>
          <w:iCs/>
          <w:lang w:val="uk-UA" w:eastAsia="en-US"/>
        </w:rPr>
        <w:t xml:space="preserve">Припускаємо, що суб’єкт господарювання </w:t>
      </w:r>
      <w:r w:rsidRPr="00BE4221">
        <w:rPr>
          <w:i/>
          <w:lang w:val="uk-UA"/>
        </w:rPr>
        <w:t>для підготовки необхідного пакету документів в середньому використовує 1 папку-реєстратор або папку-швидкозшивач, 5 файлів, 100 арк. паперу, 1 С</w:t>
      </w:r>
      <w:r w:rsidRPr="00BE4221">
        <w:rPr>
          <w:i/>
        </w:rPr>
        <w:t>D</w:t>
      </w:r>
      <w:r w:rsidRPr="00BE4221">
        <w:rPr>
          <w:i/>
          <w:lang w:val="uk-UA"/>
        </w:rPr>
        <w:t xml:space="preserve"> диск або </w:t>
      </w:r>
      <w:r w:rsidRPr="00BE4221">
        <w:rPr>
          <w:i/>
        </w:rPr>
        <w:t>USB</w:t>
      </w:r>
      <w:r w:rsidRPr="00BE4221">
        <w:rPr>
          <w:i/>
          <w:lang w:val="uk-UA"/>
        </w:rPr>
        <w:t xml:space="preserve"> флешка. Середня ціна 1 папки-реєстратора становить 55 грн., 1 папки-швидкозшивача – 4,60 грн., 1 файлу - 1 грн., 1 аркушу паперу - 0,31 грн, 1 С</w:t>
      </w:r>
      <w:r w:rsidRPr="00BE4221">
        <w:rPr>
          <w:i/>
        </w:rPr>
        <w:t>D</w:t>
      </w:r>
      <w:r w:rsidRPr="00BE4221">
        <w:rPr>
          <w:i/>
          <w:lang w:val="uk-UA"/>
        </w:rPr>
        <w:t xml:space="preserve"> диску - 15 грн., 1 </w:t>
      </w:r>
      <w:r w:rsidRPr="00BE4221">
        <w:rPr>
          <w:i/>
        </w:rPr>
        <w:t>USB</w:t>
      </w:r>
      <w:r w:rsidRPr="00BE4221">
        <w:rPr>
          <w:i/>
          <w:lang w:val="uk-UA"/>
        </w:rPr>
        <w:t xml:space="preserve"> флешки – 65 грн.</w:t>
      </w:r>
    </w:p>
    <w:p w14:paraId="7DAC4938" w14:textId="77777777" w:rsidR="00ED70E9" w:rsidRPr="00BE4221" w:rsidRDefault="00ED70E9" w:rsidP="00ED70E9">
      <w:pPr>
        <w:shd w:val="clear" w:color="auto" w:fill="FFFFFF"/>
        <w:jc w:val="both"/>
        <w:rPr>
          <w:rFonts w:cs="Arial"/>
          <w:lang w:val="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3178"/>
        <w:gridCol w:w="3177"/>
      </w:tblGrid>
      <w:tr w:rsidR="00ED70E9" w:rsidRPr="00BE4221" w14:paraId="7A514B05" w14:textId="77777777" w:rsidTr="00ED70E9">
        <w:tc>
          <w:tcPr>
            <w:tcW w:w="3330" w:type="dxa"/>
            <w:tcBorders>
              <w:top w:val="single" w:sz="4" w:space="0" w:color="auto"/>
              <w:left w:val="single" w:sz="4" w:space="0" w:color="auto"/>
              <w:bottom w:val="single" w:sz="4" w:space="0" w:color="auto"/>
              <w:right w:val="single" w:sz="4" w:space="0" w:color="auto"/>
            </w:tcBorders>
            <w:hideMark/>
          </w:tcPr>
          <w:p w14:paraId="5581D7A3" w14:textId="77777777" w:rsidR="00ED70E9" w:rsidRPr="00BE4221" w:rsidRDefault="00ED70E9" w:rsidP="00ED70E9">
            <w:pPr>
              <w:jc w:val="center"/>
              <w:rPr>
                <w:vanish/>
              </w:rPr>
            </w:pPr>
            <w:bookmarkStart w:id="6" w:name="n188"/>
            <w:bookmarkStart w:id="7" w:name="n187"/>
            <w:bookmarkEnd w:id="6"/>
            <w:bookmarkEnd w:id="7"/>
            <w:r w:rsidRPr="00BE4221">
              <w:t>Вид витрат</w:t>
            </w:r>
          </w:p>
        </w:tc>
        <w:tc>
          <w:tcPr>
            <w:tcW w:w="3190" w:type="dxa"/>
            <w:tcBorders>
              <w:top w:val="single" w:sz="4" w:space="0" w:color="auto"/>
              <w:left w:val="single" w:sz="4" w:space="0" w:color="auto"/>
              <w:bottom w:val="single" w:sz="4" w:space="0" w:color="auto"/>
              <w:right w:val="single" w:sz="4" w:space="0" w:color="auto"/>
            </w:tcBorders>
            <w:hideMark/>
          </w:tcPr>
          <w:p w14:paraId="713A7070" w14:textId="77777777" w:rsidR="00ED70E9" w:rsidRPr="00BE4221" w:rsidRDefault="00ED70E9" w:rsidP="00ED70E9">
            <w:pPr>
              <w:jc w:val="center"/>
              <w:rPr>
                <w:vanish/>
                <w:lang w:val="ru-RU"/>
              </w:rPr>
            </w:pPr>
            <w:r w:rsidRPr="00BE4221">
              <w:rPr>
                <w:lang w:val="ru-RU"/>
              </w:rPr>
              <w:t>Витрати на оплату праці додатково найманого персоналу (за рік)</w:t>
            </w:r>
          </w:p>
        </w:tc>
        <w:tc>
          <w:tcPr>
            <w:tcW w:w="3190" w:type="dxa"/>
            <w:tcBorders>
              <w:top w:val="single" w:sz="4" w:space="0" w:color="auto"/>
              <w:left w:val="single" w:sz="4" w:space="0" w:color="auto"/>
              <w:bottom w:val="single" w:sz="4" w:space="0" w:color="auto"/>
              <w:right w:val="single" w:sz="4" w:space="0" w:color="auto"/>
            </w:tcBorders>
            <w:hideMark/>
          </w:tcPr>
          <w:p w14:paraId="69F86BED" w14:textId="77777777" w:rsidR="00ED70E9" w:rsidRPr="00BE4221" w:rsidRDefault="00ED70E9" w:rsidP="00ED70E9">
            <w:pPr>
              <w:jc w:val="center"/>
              <w:rPr>
                <w:vanish/>
              </w:rPr>
            </w:pPr>
            <w:r w:rsidRPr="00BE4221">
              <w:t>Витрати за</w:t>
            </w:r>
            <w:r w:rsidRPr="00BE4221">
              <w:br/>
              <w:t>п’ять років</w:t>
            </w:r>
          </w:p>
        </w:tc>
      </w:tr>
      <w:tr w:rsidR="00ED70E9" w:rsidRPr="00473261" w14:paraId="55009B64" w14:textId="77777777" w:rsidTr="00ED70E9">
        <w:tc>
          <w:tcPr>
            <w:tcW w:w="3330" w:type="dxa"/>
            <w:tcBorders>
              <w:top w:val="single" w:sz="4" w:space="0" w:color="auto"/>
              <w:left w:val="single" w:sz="4" w:space="0" w:color="auto"/>
              <w:bottom w:val="single" w:sz="4" w:space="0" w:color="auto"/>
              <w:right w:val="single" w:sz="4" w:space="0" w:color="auto"/>
            </w:tcBorders>
            <w:hideMark/>
          </w:tcPr>
          <w:p w14:paraId="1BB7FC8C" w14:textId="77777777" w:rsidR="00ED70E9" w:rsidRPr="00BE4221" w:rsidRDefault="00ED70E9" w:rsidP="00ED70E9">
            <w:pPr>
              <w:rPr>
                <w:vanish/>
                <w:lang w:val="ru-RU"/>
              </w:rPr>
            </w:pPr>
            <w:r w:rsidRPr="00BE4221">
              <w:rPr>
                <w:lang w:val="ru-RU"/>
              </w:rPr>
              <w:t>Витрати, пов’язані із наймом додаткового персоналу</w:t>
            </w:r>
          </w:p>
        </w:tc>
        <w:tc>
          <w:tcPr>
            <w:tcW w:w="3190" w:type="dxa"/>
            <w:tcBorders>
              <w:top w:val="single" w:sz="4" w:space="0" w:color="auto"/>
              <w:left w:val="single" w:sz="4" w:space="0" w:color="auto"/>
              <w:bottom w:val="single" w:sz="4" w:space="0" w:color="auto"/>
              <w:right w:val="single" w:sz="4" w:space="0" w:color="auto"/>
            </w:tcBorders>
          </w:tcPr>
          <w:p w14:paraId="7C6058E7" w14:textId="77777777" w:rsidR="00ED70E9" w:rsidRPr="00BE4221" w:rsidRDefault="00ED70E9" w:rsidP="00ED70E9">
            <w:pPr>
              <w:rPr>
                <w:vanish/>
                <w:lang w:val="ru-RU"/>
              </w:rPr>
            </w:pPr>
          </w:p>
          <w:p w14:paraId="173F9227" w14:textId="77777777" w:rsidR="00ED70E9" w:rsidRPr="00BE4221" w:rsidRDefault="00ED70E9" w:rsidP="00ED70E9">
            <w:pPr>
              <w:jc w:val="center"/>
              <w:rPr>
                <w:vanish/>
                <w:lang w:val="ru-RU"/>
              </w:rPr>
            </w:pPr>
            <w:r w:rsidRPr="00BE4221">
              <w:rPr>
                <w:vanish/>
                <w:lang w:val="ru-RU"/>
              </w:rPr>
              <w:t>-</w:t>
            </w:r>
          </w:p>
        </w:tc>
        <w:tc>
          <w:tcPr>
            <w:tcW w:w="3190" w:type="dxa"/>
            <w:tcBorders>
              <w:top w:val="single" w:sz="4" w:space="0" w:color="auto"/>
              <w:left w:val="single" w:sz="4" w:space="0" w:color="auto"/>
              <w:bottom w:val="single" w:sz="4" w:space="0" w:color="auto"/>
              <w:right w:val="single" w:sz="4" w:space="0" w:color="auto"/>
            </w:tcBorders>
          </w:tcPr>
          <w:p w14:paraId="7CD69BEF" w14:textId="77777777" w:rsidR="00ED70E9" w:rsidRPr="00BE4221" w:rsidRDefault="00ED70E9" w:rsidP="00ED70E9">
            <w:pPr>
              <w:rPr>
                <w:vanish/>
                <w:lang w:val="ru-RU"/>
              </w:rPr>
            </w:pPr>
          </w:p>
          <w:p w14:paraId="502921C0" w14:textId="77777777" w:rsidR="00ED70E9" w:rsidRPr="00BE4221" w:rsidRDefault="00ED70E9" w:rsidP="00ED70E9">
            <w:pPr>
              <w:jc w:val="center"/>
              <w:rPr>
                <w:vanish/>
                <w:lang w:val="ru-RU"/>
              </w:rPr>
            </w:pPr>
            <w:r w:rsidRPr="00BE4221">
              <w:rPr>
                <w:vanish/>
                <w:lang w:val="ru-RU"/>
              </w:rPr>
              <w:t>-</w:t>
            </w:r>
          </w:p>
        </w:tc>
      </w:tr>
    </w:tbl>
    <w:p w14:paraId="13562099" w14:textId="77777777" w:rsidR="00ED70E9" w:rsidRPr="00BE4221" w:rsidRDefault="00ED70E9" w:rsidP="00ED70E9">
      <w:pPr>
        <w:jc w:val="center"/>
        <w:rPr>
          <w:lang w:val="uk-UA"/>
        </w:rPr>
      </w:pPr>
    </w:p>
    <w:p w14:paraId="6A2D5C2E" w14:textId="77777777" w:rsidR="00ED70E9" w:rsidRPr="00BE4221" w:rsidRDefault="00ED70E9" w:rsidP="00ED70E9">
      <w:pPr>
        <w:jc w:val="center"/>
        <w:rPr>
          <w:sz w:val="28"/>
          <w:szCs w:val="28"/>
          <w:lang w:val="uk-UA"/>
        </w:rPr>
      </w:pPr>
      <w:r w:rsidRPr="00BE4221">
        <w:rPr>
          <w:sz w:val="28"/>
          <w:szCs w:val="28"/>
          <w:lang w:val="uk-UA"/>
        </w:rPr>
        <w:t>Альтернатива 2</w:t>
      </w:r>
    </w:p>
    <w:p w14:paraId="69363F4E" w14:textId="77777777" w:rsidR="00ED70E9" w:rsidRPr="00BE4221" w:rsidRDefault="00ED70E9" w:rsidP="00ED70E9">
      <w:pPr>
        <w:jc w:val="center"/>
        <w:rPr>
          <w:lang w:val="uk-UA"/>
        </w:rPr>
      </w:pPr>
    </w:p>
    <w:tbl>
      <w:tblPr>
        <w:tblW w:w="499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5183"/>
        <w:gridCol w:w="1694"/>
        <w:gridCol w:w="1792"/>
      </w:tblGrid>
      <w:tr w:rsidR="00ED70E9" w:rsidRPr="00BE4221" w14:paraId="1B3D4AA0" w14:textId="77777777" w:rsidTr="00ED70E9">
        <w:tc>
          <w:tcPr>
            <w:tcW w:w="466" w:type="pct"/>
            <w:tcBorders>
              <w:top w:val="single" w:sz="4" w:space="0" w:color="auto"/>
              <w:left w:val="single" w:sz="4" w:space="0" w:color="auto"/>
              <w:bottom w:val="single" w:sz="4" w:space="0" w:color="auto"/>
              <w:right w:val="single" w:sz="4" w:space="0" w:color="auto"/>
            </w:tcBorders>
            <w:hideMark/>
          </w:tcPr>
          <w:p w14:paraId="61277112" w14:textId="77777777" w:rsidR="00ED70E9" w:rsidRPr="00BE4221" w:rsidRDefault="00ED70E9" w:rsidP="00ED70E9">
            <w:pPr>
              <w:jc w:val="center"/>
            </w:pPr>
            <w:r w:rsidRPr="00BE4221">
              <w:t>Порядковий номер</w:t>
            </w:r>
          </w:p>
        </w:tc>
        <w:tc>
          <w:tcPr>
            <w:tcW w:w="2711" w:type="pct"/>
            <w:tcBorders>
              <w:top w:val="single" w:sz="4" w:space="0" w:color="auto"/>
              <w:left w:val="single" w:sz="4" w:space="0" w:color="auto"/>
              <w:bottom w:val="single" w:sz="4" w:space="0" w:color="auto"/>
              <w:right w:val="single" w:sz="4" w:space="0" w:color="auto"/>
            </w:tcBorders>
            <w:hideMark/>
          </w:tcPr>
          <w:p w14:paraId="4129A24B" w14:textId="77777777" w:rsidR="00ED70E9" w:rsidRPr="00BE4221" w:rsidRDefault="00ED70E9" w:rsidP="00ED70E9">
            <w:pPr>
              <w:jc w:val="center"/>
            </w:pPr>
            <w:r w:rsidRPr="00BE4221">
              <w:t>Витрати</w:t>
            </w:r>
          </w:p>
        </w:tc>
        <w:tc>
          <w:tcPr>
            <w:tcW w:w="886" w:type="pct"/>
            <w:tcBorders>
              <w:top w:val="single" w:sz="4" w:space="0" w:color="auto"/>
              <w:left w:val="single" w:sz="4" w:space="0" w:color="auto"/>
              <w:bottom w:val="single" w:sz="4" w:space="0" w:color="auto"/>
              <w:right w:val="single" w:sz="4" w:space="0" w:color="auto"/>
            </w:tcBorders>
            <w:hideMark/>
          </w:tcPr>
          <w:p w14:paraId="75440084" w14:textId="77777777" w:rsidR="00ED70E9" w:rsidRPr="00BE4221" w:rsidRDefault="00ED70E9" w:rsidP="00ED70E9">
            <w:pPr>
              <w:jc w:val="center"/>
            </w:pPr>
            <w:r w:rsidRPr="00BE4221">
              <w:t>За перший рік</w:t>
            </w:r>
          </w:p>
        </w:tc>
        <w:tc>
          <w:tcPr>
            <w:tcW w:w="937" w:type="pct"/>
            <w:tcBorders>
              <w:top w:val="single" w:sz="4" w:space="0" w:color="auto"/>
              <w:left w:val="single" w:sz="4" w:space="0" w:color="auto"/>
              <w:bottom w:val="single" w:sz="4" w:space="0" w:color="auto"/>
              <w:right w:val="single" w:sz="4" w:space="0" w:color="auto"/>
            </w:tcBorders>
            <w:hideMark/>
          </w:tcPr>
          <w:p w14:paraId="4CD4D006" w14:textId="77777777" w:rsidR="00ED70E9" w:rsidRPr="00BE4221" w:rsidRDefault="00ED70E9" w:rsidP="00ED70E9">
            <w:pPr>
              <w:jc w:val="center"/>
            </w:pPr>
            <w:r w:rsidRPr="00BE4221">
              <w:t>За п’ять років</w:t>
            </w:r>
          </w:p>
        </w:tc>
      </w:tr>
      <w:tr w:rsidR="00ED70E9" w:rsidRPr="00BE4221" w14:paraId="5DBAAE20"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1964AACD" w14:textId="77777777" w:rsidR="00ED70E9" w:rsidRPr="00BE4221" w:rsidRDefault="00ED70E9" w:rsidP="00ED70E9">
            <w:pPr>
              <w:jc w:val="center"/>
              <w:rPr>
                <w:shd w:val="clear" w:color="auto" w:fill="FFFFFF"/>
              </w:rPr>
            </w:pPr>
          </w:p>
          <w:p w14:paraId="45F949AC" w14:textId="77777777" w:rsidR="00ED70E9" w:rsidRPr="00BE4221" w:rsidRDefault="00ED70E9" w:rsidP="00ED70E9">
            <w:pPr>
              <w:jc w:val="center"/>
              <w:rPr>
                <w:shd w:val="clear" w:color="auto" w:fill="FFFFFF"/>
                <w:lang w:val="uk-UA"/>
              </w:rPr>
            </w:pPr>
            <w:r w:rsidRPr="00BE4221">
              <w:rPr>
                <w:shd w:val="clear" w:color="auto" w:fill="FFFFFF"/>
                <w:lang w:val="uk-UA"/>
              </w:rPr>
              <w:t>1</w:t>
            </w:r>
          </w:p>
          <w:p w14:paraId="078C251A" w14:textId="77777777" w:rsidR="00ED70E9" w:rsidRPr="00BE4221" w:rsidRDefault="00ED70E9" w:rsidP="00ED70E9">
            <w:pPr>
              <w:jc w:val="center"/>
              <w:rPr>
                <w:shd w:val="clear" w:color="auto" w:fill="FFFFFF"/>
              </w:rPr>
            </w:pPr>
          </w:p>
          <w:p w14:paraId="26781337"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vAlign w:val="center"/>
            <w:hideMark/>
          </w:tcPr>
          <w:p w14:paraId="6785E45E" w14:textId="77777777" w:rsidR="00ED70E9" w:rsidRPr="00BE4221" w:rsidRDefault="00ED70E9" w:rsidP="00ED70E9">
            <w:pPr>
              <w:jc w:val="both"/>
              <w:rPr>
                <w:shd w:val="clear" w:color="auto" w:fill="FFFFFF"/>
                <w:lang w:val="ru-RU"/>
              </w:rPr>
            </w:pPr>
            <w:r w:rsidRPr="00BE4221">
              <w:rPr>
                <w:shd w:val="clear" w:color="auto" w:fill="FFFFFF"/>
                <w:lang w:val="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86" w:type="pct"/>
            <w:tcBorders>
              <w:top w:val="single" w:sz="4" w:space="0" w:color="auto"/>
              <w:left w:val="single" w:sz="4" w:space="0" w:color="auto"/>
              <w:bottom w:val="single" w:sz="4" w:space="0" w:color="auto"/>
              <w:right w:val="single" w:sz="4" w:space="0" w:color="auto"/>
            </w:tcBorders>
            <w:hideMark/>
          </w:tcPr>
          <w:p w14:paraId="1696DD9E" w14:textId="77777777" w:rsidR="00ED70E9" w:rsidRPr="00BE4221" w:rsidRDefault="00ED70E9" w:rsidP="00ED70E9">
            <w:pPr>
              <w:jc w:val="center"/>
              <w:rPr>
                <w:shd w:val="clear" w:color="auto" w:fill="FFFFFF"/>
                <w:lang w:val="uk-UA"/>
              </w:rPr>
            </w:pPr>
            <w:r w:rsidRPr="00BE4221">
              <w:t xml:space="preserve">43 400,00 </w:t>
            </w:r>
            <w:r w:rsidRPr="00BE4221">
              <w:rPr>
                <w:lang w:val="uk-UA"/>
              </w:rPr>
              <w:t xml:space="preserve"> </w:t>
            </w:r>
          </w:p>
        </w:tc>
        <w:tc>
          <w:tcPr>
            <w:tcW w:w="937" w:type="pct"/>
            <w:tcBorders>
              <w:top w:val="single" w:sz="4" w:space="0" w:color="auto"/>
              <w:left w:val="single" w:sz="4" w:space="0" w:color="auto"/>
              <w:bottom w:val="single" w:sz="4" w:space="0" w:color="auto"/>
              <w:right w:val="single" w:sz="4" w:space="0" w:color="auto"/>
            </w:tcBorders>
            <w:hideMark/>
          </w:tcPr>
          <w:p w14:paraId="34C0A65B" w14:textId="77777777" w:rsidR="00ED70E9" w:rsidRPr="00BE4221" w:rsidRDefault="00ED70E9" w:rsidP="00ED70E9">
            <w:pPr>
              <w:jc w:val="center"/>
              <w:rPr>
                <w:shd w:val="clear" w:color="auto" w:fill="FFFFFF"/>
                <w:lang w:val="uk-UA"/>
              </w:rPr>
            </w:pPr>
            <w:r w:rsidRPr="00BE4221">
              <w:t xml:space="preserve">56 200,00 </w:t>
            </w:r>
          </w:p>
        </w:tc>
      </w:tr>
      <w:tr w:rsidR="00ED70E9" w:rsidRPr="00BE4221" w14:paraId="2A497D66"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5DB6DCE3" w14:textId="77777777" w:rsidR="00ED70E9" w:rsidRPr="00BE4221" w:rsidRDefault="00ED70E9" w:rsidP="00ED70E9">
            <w:pPr>
              <w:jc w:val="center"/>
              <w:rPr>
                <w:shd w:val="clear" w:color="auto" w:fill="FFFFFF"/>
              </w:rPr>
            </w:pPr>
            <w:r w:rsidRPr="00BE4221">
              <w:rPr>
                <w:shd w:val="clear" w:color="auto" w:fill="FFFFFF"/>
              </w:rPr>
              <w:t>2</w:t>
            </w:r>
          </w:p>
          <w:p w14:paraId="4B44D372"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tcPr>
          <w:p w14:paraId="2A70943B" w14:textId="77777777" w:rsidR="00ED70E9" w:rsidRPr="00BE4221" w:rsidRDefault="00ED70E9" w:rsidP="00ED70E9">
            <w:pPr>
              <w:jc w:val="both"/>
              <w:rPr>
                <w:shd w:val="clear" w:color="auto" w:fill="FFFFFF"/>
                <w:lang w:val="ru-RU"/>
              </w:rPr>
            </w:pPr>
            <w:r w:rsidRPr="00BE4221">
              <w:rPr>
                <w:shd w:val="clear" w:color="auto" w:fill="FFFFFF"/>
                <w:lang w:val="ru-RU"/>
              </w:rPr>
              <w:t>Податки та збори (зміна розміру податків/зборів, виникнення необхідності у сплаті податків/зборів), гривень</w:t>
            </w:r>
          </w:p>
        </w:tc>
        <w:tc>
          <w:tcPr>
            <w:tcW w:w="886" w:type="pct"/>
            <w:tcBorders>
              <w:top w:val="single" w:sz="4" w:space="0" w:color="auto"/>
              <w:left w:val="single" w:sz="4" w:space="0" w:color="auto"/>
              <w:bottom w:val="single" w:sz="4" w:space="0" w:color="auto"/>
              <w:right w:val="single" w:sz="4" w:space="0" w:color="auto"/>
            </w:tcBorders>
            <w:hideMark/>
          </w:tcPr>
          <w:p w14:paraId="3BF370C7" w14:textId="77777777" w:rsidR="00ED70E9" w:rsidRPr="00BE4221" w:rsidRDefault="00ED70E9" w:rsidP="00ED70E9">
            <w:pPr>
              <w:jc w:val="center"/>
              <w:rPr>
                <w:lang w:val="uk-UA"/>
              </w:rPr>
            </w:pPr>
            <w:r w:rsidRPr="00BE4221">
              <w:rPr>
                <w:shd w:val="clear" w:color="auto" w:fill="FFFFFF"/>
                <w:lang w:val="uk-UA"/>
              </w:rPr>
              <w:t>-</w:t>
            </w:r>
          </w:p>
        </w:tc>
        <w:tc>
          <w:tcPr>
            <w:tcW w:w="937" w:type="pct"/>
            <w:tcBorders>
              <w:top w:val="single" w:sz="4" w:space="0" w:color="auto"/>
              <w:left w:val="single" w:sz="4" w:space="0" w:color="auto"/>
              <w:bottom w:val="single" w:sz="4" w:space="0" w:color="auto"/>
              <w:right w:val="single" w:sz="4" w:space="0" w:color="auto"/>
            </w:tcBorders>
            <w:hideMark/>
          </w:tcPr>
          <w:p w14:paraId="053A57DD" w14:textId="77777777" w:rsidR="00ED70E9" w:rsidRPr="00BE4221" w:rsidRDefault="00ED70E9" w:rsidP="00ED70E9">
            <w:pPr>
              <w:jc w:val="center"/>
            </w:pPr>
            <w:r w:rsidRPr="00BE4221">
              <w:rPr>
                <w:shd w:val="clear" w:color="auto" w:fill="FFFFFF"/>
              </w:rPr>
              <w:t>-</w:t>
            </w:r>
          </w:p>
        </w:tc>
      </w:tr>
      <w:tr w:rsidR="00ED70E9" w:rsidRPr="00BE4221" w14:paraId="16AAB995"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605C69CD" w14:textId="77777777" w:rsidR="00ED70E9" w:rsidRPr="00BE4221" w:rsidRDefault="00ED70E9" w:rsidP="00ED70E9">
            <w:pPr>
              <w:jc w:val="center"/>
              <w:rPr>
                <w:shd w:val="clear" w:color="auto" w:fill="FFFFFF"/>
              </w:rPr>
            </w:pPr>
            <w:r w:rsidRPr="00BE4221">
              <w:rPr>
                <w:shd w:val="clear" w:color="auto" w:fill="FFFFFF"/>
              </w:rPr>
              <w:t>3</w:t>
            </w:r>
          </w:p>
          <w:p w14:paraId="5453BCB5"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tcPr>
          <w:p w14:paraId="2B7B406D" w14:textId="77777777" w:rsidR="00ED70E9" w:rsidRPr="00BE4221" w:rsidRDefault="00ED70E9" w:rsidP="00ED70E9">
            <w:pPr>
              <w:jc w:val="both"/>
              <w:rPr>
                <w:shd w:val="clear" w:color="auto" w:fill="FFFFFF"/>
                <w:lang w:val="ru-RU"/>
              </w:rPr>
            </w:pPr>
            <w:r w:rsidRPr="00BE4221">
              <w:rPr>
                <w:shd w:val="clear" w:color="auto" w:fill="FFFFFF"/>
                <w:lang w:val="ru-RU"/>
              </w:rPr>
              <w:t>Витрати, пов’язані із веденням обліку, підготовкою та поданням звітності державним органам, гривень</w:t>
            </w:r>
          </w:p>
        </w:tc>
        <w:tc>
          <w:tcPr>
            <w:tcW w:w="886" w:type="pct"/>
            <w:tcBorders>
              <w:top w:val="single" w:sz="4" w:space="0" w:color="auto"/>
              <w:left w:val="single" w:sz="4" w:space="0" w:color="auto"/>
              <w:bottom w:val="single" w:sz="4" w:space="0" w:color="auto"/>
              <w:right w:val="single" w:sz="4" w:space="0" w:color="auto"/>
            </w:tcBorders>
            <w:hideMark/>
          </w:tcPr>
          <w:p w14:paraId="326352D1" w14:textId="77777777" w:rsidR="00ED70E9" w:rsidRPr="00BE4221" w:rsidRDefault="00ED70E9" w:rsidP="00ED70E9">
            <w:pPr>
              <w:jc w:val="center"/>
            </w:pPr>
            <w:r w:rsidRPr="00BE4221">
              <w:rPr>
                <w:shd w:val="clear" w:color="auto" w:fill="FFFFFF"/>
              </w:rPr>
              <w:t>-</w:t>
            </w:r>
          </w:p>
        </w:tc>
        <w:tc>
          <w:tcPr>
            <w:tcW w:w="937" w:type="pct"/>
            <w:tcBorders>
              <w:top w:val="single" w:sz="4" w:space="0" w:color="auto"/>
              <w:left w:val="single" w:sz="4" w:space="0" w:color="auto"/>
              <w:bottom w:val="single" w:sz="4" w:space="0" w:color="auto"/>
              <w:right w:val="single" w:sz="4" w:space="0" w:color="auto"/>
            </w:tcBorders>
            <w:hideMark/>
          </w:tcPr>
          <w:p w14:paraId="276CDEC3" w14:textId="77777777" w:rsidR="00ED70E9" w:rsidRPr="00BE4221" w:rsidRDefault="00ED70E9" w:rsidP="00ED70E9">
            <w:pPr>
              <w:jc w:val="center"/>
            </w:pPr>
            <w:r w:rsidRPr="00BE4221">
              <w:rPr>
                <w:shd w:val="clear" w:color="auto" w:fill="FFFFFF"/>
              </w:rPr>
              <w:t>-</w:t>
            </w:r>
          </w:p>
        </w:tc>
      </w:tr>
      <w:tr w:rsidR="00ED70E9" w:rsidRPr="00BE4221" w14:paraId="77EB7317"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2E9E3B55" w14:textId="77777777" w:rsidR="00ED70E9" w:rsidRPr="00BE4221" w:rsidRDefault="00ED70E9" w:rsidP="00ED70E9">
            <w:pPr>
              <w:jc w:val="center"/>
              <w:rPr>
                <w:shd w:val="clear" w:color="auto" w:fill="FFFFFF"/>
              </w:rPr>
            </w:pPr>
            <w:r w:rsidRPr="00BE4221">
              <w:rPr>
                <w:shd w:val="clear" w:color="auto" w:fill="FFFFFF"/>
              </w:rPr>
              <w:t>4</w:t>
            </w:r>
          </w:p>
          <w:p w14:paraId="0756FA2F"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hideMark/>
          </w:tcPr>
          <w:p w14:paraId="2EC8896F" w14:textId="77777777" w:rsidR="00ED70E9" w:rsidRPr="00BE4221" w:rsidRDefault="00ED70E9" w:rsidP="00ED70E9">
            <w:pPr>
              <w:jc w:val="both"/>
              <w:rPr>
                <w:shd w:val="clear" w:color="auto" w:fill="FFFFFF"/>
              </w:rPr>
            </w:pPr>
            <w:r w:rsidRPr="00BE4221">
              <w:rPr>
                <w:shd w:val="clear" w:color="auto" w:fill="FFFFFF"/>
                <w:lang w:val="ru-RU"/>
              </w:rPr>
              <w:t xml:space="preserve">Витрати, пов’язані з адмініструванням заходів державного нагляду (контролю) </w:t>
            </w:r>
            <w:r w:rsidRPr="00BE4221">
              <w:rPr>
                <w:shd w:val="clear" w:color="auto" w:fill="FFFFFF"/>
              </w:rPr>
              <w:t>(перевірок, штрафних санкцій, виконання рішень/ приписів тощо), гривень</w:t>
            </w:r>
          </w:p>
        </w:tc>
        <w:tc>
          <w:tcPr>
            <w:tcW w:w="886" w:type="pct"/>
            <w:tcBorders>
              <w:top w:val="single" w:sz="4" w:space="0" w:color="auto"/>
              <w:left w:val="single" w:sz="4" w:space="0" w:color="auto"/>
              <w:bottom w:val="single" w:sz="4" w:space="0" w:color="auto"/>
              <w:right w:val="single" w:sz="4" w:space="0" w:color="auto"/>
            </w:tcBorders>
            <w:hideMark/>
          </w:tcPr>
          <w:p w14:paraId="5E4D2F2E" w14:textId="77777777" w:rsidR="00ED70E9" w:rsidRPr="00BE4221" w:rsidRDefault="00ED70E9" w:rsidP="00ED70E9">
            <w:pPr>
              <w:jc w:val="center"/>
            </w:pPr>
            <w:r w:rsidRPr="00BE4221">
              <w:rPr>
                <w:shd w:val="clear" w:color="auto" w:fill="FFFFFF"/>
              </w:rPr>
              <w:t>-</w:t>
            </w:r>
          </w:p>
        </w:tc>
        <w:tc>
          <w:tcPr>
            <w:tcW w:w="937" w:type="pct"/>
            <w:tcBorders>
              <w:top w:val="single" w:sz="4" w:space="0" w:color="auto"/>
              <w:left w:val="single" w:sz="4" w:space="0" w:color="auto"/>
              <w:bottom w:val="single" w:sz="4" w:space="0" w:color="auto"/>
              <w:right w:val="single" w:sz="4" w:space="0" w:color="auto"/>
            </w:tcBorders>
            <w:hideMark/>
          </w:tcPr>
          <w:p w14:paraId="5217D8F8" w14:textId="77777777" w:rsidR="00ED70E9" w:rsidRPr="00BE4221" w:rsidRDefault="00ED70E9" w:rsidP="00ED70E9">
            <w:pPr>
              <w:jc w:val="center"/>
            </w:pPr>
            <w:r w:rsidRPr="00BE4221">
              <w:rPr>
                <w:shd w:val="clear" w:color="auto" w:fill="FFFFFF"/>
              </w:rPr>
              <w:t>-</w:t>
            </w:r>
          </w:p>
        </w:tc>
      </w:tr>
      <w:tr w:rsidR="00ED70E9" w:rsidRPr="00BE4221" w14:paraId="6F0CCDF9"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1EAB20C2" w14:textId="77777777" w:rsidR="00ED70E9" w:rsidRPr="00BE4221" w:rsidRDefault="00ED70E9" w:rsidP="00ED70E9">
            <w:pPr>
              <w:jc w:val="center"/>
              <w:rPr>
                <w:shd w:val="clear" w:color="auto" w:fill="FFFFFF"/>
              </w:rPr>
            </w:pPr>
            <w:r w:rsidRPr="00BE4221">
              <w:rPr>
                <w:shd w:val="clear" w:color="auto" w:fill="FFFFFF"/>
              </w:rPr>
              <w:t>5</w:t>
            </w:r>
          </w:p>
          <w:p w14:paraId="26147F6E"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hideMark/>
          </w:tcPr>
          <w:p w14:paraId="7B696757" w14:textId="77777777" w:rsidR="00ED70E9" w:rsidRPr="00BE4221" w:rsidRDefault="00ED70E9" w:rsidP="00ED70E9">
            <w:pPr>
              <w:jc w:val="both"/>
              <w:rPr>
                <w:shd w:val="clear" w:color="auto" w:fill="FFFFFF"/>
                <w:lang w:val="uk-UA"/>
              </w:rPr>
            </w:pPr>
            <w:r w:rsidRPr="00BE4221">
              <w:rPr>
                <w:shd w:val="clear" w:color="auto" w:fill="FFFFFF"/>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p w14:paraId="15AE6048" w14:textId="633D892E" w:rsidR="00ED70E9" w:rsidRPr="00BE4221" w:rsidRDefault="00ED70E9" w:rsidP="00ED70E9">
            <w:pPr>
              <w:autoSpaceDE w:val="0"/>
              <w:autoSpaceDN w:val="0"/>
              <w:adjustRightInd w:val="0"/>
              <w:jc w:val="both"/>
              <w:rPr>
                <w:rFonts w:eastAsiaTheme="minorHAnsi"/>
                <w:i/>
                <w:iCs/>
                <w:lang w:val="uk-UA" w:eastAsia="en-US"/>
              </w:rPr>
            </w:pPr>
            <w:r w:rsidRPr="00BE4221">
              <w:rPr>
                <w:rFonts w:eastAsiaTheme="minorHAnsi"/>
                <w:i/>
                <w:iCs/>
                <w:sz w:val="22"/>
                <w:szCs w:val="22"/>
                <w:lang w:val="uk-UA" w:eastAsia="en-US"/>
              </w:rPr>
              <w:t xml:space="preserve">Витрати </w:t>
            </w:r>
            <w:r w:rsidRPr="00BE4221">
              <w:rPr>
                <w:rFonts w:eastAsiaTheme="minorHAnsi"/>
                <w:i/>
                <w:sz w:val="22"/>
                <w:szCs w:val="22"/>
                <w:lang w:val="uk-UA" w:eastAsia="en-US"/>
              </w:rPr>
              <w:t>пов’язані</w:t>
            </w:r>
            <w:r w:rsidRPr="00BE4221">
              <w:rPr>
                <w:rFonts w:cs="Arial"/>
                <w:i/>
                <w:sz w:val="22"/>
                <w:szCs w:val="22"/>
                <w:lang w:val="uk-UA"/>
              </w:rPr>
              <w:t xml:space="preserve"> з </w:t>
            </w:r>
            <w:r w:rsidRPr="00BE4221">
              <w:rPr>
                <w:i/>
                <w:sz w:val="22"/>
                <w:szCs w:val="22"/>
                <w:lang w:val="uk-UA"/>
              </w:rPr>
              <w:t xml:space="preserve">друкуванням (копіюванням, скануванням) документів, необхідних для подання </w:t>
            </w:r>
            <w:r w:rsidR="00D5215A" w:rsidRPr="00BE4221">
              <w:rPr>
                <w:i/>
                <w:sz w:val="22"/>
                <w:szCs w:val="22"/>
                <w:lang w:val="uk-UA"/>
              </w:rPr>
              <w:t xml:space="preserve">заяви на видачу </w:t>
            </w:r>
            <w:r w:rsidR="00D5215A" w:rsidRPr="00BE4221">
              <w:rPr>
                <w:rFonts w:eastAsiaTheme="minorHAnsi"/>
                <w:i/>
                <w:iCs/>
                <w:sz w:val="22"/>
                <w:szCs w:val="22"/>
                <w:lang w:val="uk-UA" w:eastAsia="en-US"/>
              </w:rPr>
              <w:t>ліцензії.</w:t>
            </w:r>
          </w:p>
        </w:tc>
        <w:tc>
          <w:tcPr>
            <w:tcW w:w="886" w:type="pct"/>
            <w:tcBorders>
              <w:top w:val="single" w:sz="4" w:space="0" w:color="auto"/>
              <w:left w:val="single" w:sz="4" w:space="0" w:color="auto"/>
              <w:bottom w:val="single" w:sz="4" w:space="0" w:color="auto"/>
              <w:right w:val="single" w:sz="4" w:space="0" w:color="auto"/>
            </w:tcBorders>
            <w:hideMark/>
          </w:tcPr>
          <w:p w14:paraId="5DB05E61" w14:textId="77777777" w:rsidR="00ED70E9" w:rsidRPr="00BE4221" w:rsidRDefault="00ED70E9" w:rsidP="00ED70E9">
            <w:pPr>
              <w:jc w:val="center"/>
              <w:rPr>
                <w:lang w:val="uk-UA"/>
              </w:rPr>
            </w:pPr>
            <w:r w:rsidRPr="00BE4221">
              <w:rPr>
                <w:lang w:val="uk-UA"/>
              </w:rPr>
              <w:t xml:space="preserve">78,00 </w:t>
            </w:r>
          </w:p>
        </w:tc>
        <w:tc>
          <w:tcPr>
            <w:tcW w:w="937" w:type="pct"/>
            <w:tcBorders>
              <w:top w:val="single" w:sz="4" w:space="0" w:color="auto"/>
              <w:left w:val="single" w:sz="4" w:space="0" w:color="auto"/>
              <w:bottom w:val="single" w:sz="4" w:space="0" w:color="auto"/>
              <w:right w:val="single" w:sz="4" w:space="0" w:color="auto"/>
            </w:tcBorders>
            <w:hideMark/>
          </w:tcPr>
          <w:p w14:paraId="5221A03B" w14:textId="77777777" w:rsidR="00ED70E9" w:rsidRPr="00BE4221" w:rsidRDefault="00ED70E9" w:rsidP="00ED70E9">
            <w:pPr>
              <w:jc w:val="center"/>
              <w:rPr>
                <w:lang w:val="uk-UA"/>
              </w:rPr>
            </w:pPr>
            <w:r w:rsidRPr="00BE4221">
              <w:rPr>
                <w:shd w:val="clear" w:color="auto" w:fill="FFFFFF"/>
                <w:lang w:val="uk-UA"/>
              </w:rPr>
              <w:t>-</w:t>
            </w:r>
          </w:p>
        </w:tc>
      </w:tr>
      <w:tr w:rsidR="00ED70E9" w:rsidRPr="00BE4221" w14:paraId="6DACBF58"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5946C1CA" w14:textId="77777777" w:rsidR="00ED70E9" w:rsidRPr="00BE4221" w:rsidRDefault="00ED70E9" w:rsidP="00ED70E9">
            <w:pPr>
              <w:jc w:val="center"/>
              <w:rPr>
                <w:shd w:val="clear" w:color="auto" w:fill="FFFFFF"/>
              </w:rPr>
            </w:pPr>
            <w:r w:rsidRPr="00BE4221">
              <w:rPr>
                <w:shd w:val="clear" w:color="auto" w:fill="FFFFFF"/>
              </w:rPr>
              <w:t>6</w:t>
            </w:r>
          </w:p>
          <w:p w14:paraId="0A8557CD"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tcPr>
          <w:p w14:paraId="3885F8CA" w14:textId="77777777" w:rsidR="00ED70E9" w:rsidRPr="00BE4221" w:rsidRDefault="00ED70E9" w:rsidP="00ED70E9">
            <w:pPr>
              <w:jc w:val="both"/>
              <w:rPr>
                <w:shd w:val="clear" w:color="auto" w:fill="FFFFFF"/>
                <w:lang w:val="uk-UA"/>
              </w:rPr>
            </w:pPr>
            <w:r w:rsidRPr="00BE4221">
              <w:rPr>
                <w:shd w:val="clear" w:color="auto" w:fill="FFFFFF"/>
                <w:lang w:val="ru-RU"/>
              </w:rPr>
              <w:t>Витрати на оборотні активи (матеріали, канцелярські товари тощо), гривень</w:t>
            </w:r>
          </w:p>
          <w:p w14:paraId="06A62265" w14:textId="6FF4AA05" w:rsidR="00ED70E9" w:rsidRPr="00BE4221" w:rsidRDefault="00ED70E9" w:rsidP="00ED70E9">
            <w:pPr>
              <w:autoSpaceDE w:val="0"/>
              <w:autoSpaceDN w:val="0"/>
              <w:adjustRightInd w:val="0"/>
              <w:jc w:val="both"/>
              <w:rPr>
                <w:rFonts w:eastAsiaTheme="minorHAnsi"/>
                <w:i/>
                <w:iCs/>
                <w:lang w:val="uk-UA" w:eastAsia="en-US"/>
              </w:rPr>
            </w:pPr>
            <w:r w:rsidRPr="00BE4221">
              <w:rPr>
                <w:rFonts w:eastAsiaTheme="minorHAnsi"/>
                <w:i/>
                <w:iCs/>
                <w:sz w:val="22"/>
                <w:szCs w:val="22"/>
                <w:lang w:val="uk-UA" w:eastAsia="en-US"/>
              </w:rPr>
              <w:t xml:space="preserve">Витрати </w:t>
            </w:r>
            <w:r w:rsidRPr="00BE4221">
              <w:rPr>
                <w:rFonts w:eastAsiaTheme="minorHAnsi"/>
                <w:i/>
                <w:sz w:val="22"/>
                <w:szCs w:val="22"/>
                <w:lang w:val="uk-UA" w:eastAsia="en-US"/>
              </w:rPr>
              <w:t xml:space="preserve">пов’язані з </w:t>
            </w:r>
            <w:r w:rsidRPr="00BE4221">
              <w:rPr>
                <w:rFonts w:eastAsiaTheme="minorHAnsi"/>
                <w:i/>
                <w:iCs/>
                <w:sz w:val="22"/>
                <w:szCs w:val="22"/>
                <w:lang w:val="uk-UA" w:eastAsia="en-US"/>
              </w:rPr>
              <w:t xml:space="preserve">придбанням канцелярських товарів </w:t>
            </w:r>
            <w:r w:rsidRPr="00BE4221">
              <w:rPr>
                <w:i/>
                <w:sz w:val="22"/>
                <w:szCs w:val="22"/>
                <w:lang w:val="uk-UA"/>
              </w:rPr>
              <w:t>(папок, файлів, паперу, С</w:t>
            </w:r>
            <w:r w:rsidRPr="00BE4221">
              <w:rPr>
                <w:i/>
                <w:sz w:val="22"/>
                <w:szCs w:val="22"/>
              </w:rPr>
              <w:t>D</w:t>
            </w:r>
            <w:r w:rsidRPr="00BE4221">
              <w:rPr>
                <w:i/>
                <w:sz w:val="22"/>
                <w:szCs w:val="22"/>
                <w:lang w:val="uk-UA"/>
              </w:rPr>
              <w:t xml:space="preserve"> дисків, </w:t>
            </w:r>
            <w:r w:rsidRPr="00BE4221">
              <w:rPr>
                <w:i/>
                <w:sz w:val="22"/>
                <w:szCs w:val="22"/>
              </w:rPr>
              <w:t>USB</w:t>
            </w:r>
            <w:r w:rsidRPr="00BE4221">
              <w:rPr>
                <w:i/>
                <w:sz w:val="22"/>
                <w:szCs w:val="22"/>
                <w:lang w:val="uk-UA"/>
              </w:rPr>
              <w:t xml:space="preserve"> флешок)</w:t>
            </w:r>
            <w:r w:rsidRPr="00BE4221">
              <w:rPr>
                <w:rFonts w:eastAsiaTheme="minorHAnsi"/>
                <w:i/>
                <w:iCs/>
                <w:sz w:val="22"/>
                <w:szCs w:val="22"/>
                <w:lang w:val="uk-UA" w:eastAsia="en-US"/>
              </w:rPr>
              <w:t>,</w:t>
            </w:r>
            <w:r w:rsidRPr="00BE4221">
              <w:rPr>
                <w:i/>
                <w:sz w:val="22"/>
                <w:szCs w:val="22"/>
                <w:lang w:val="uk-UA"/>
              </w:rPr>
              <w:t xml:space="preserve"> необхідних для подання заяви на </w:t>
            </w:r>
            <w:r w:rsidRPr="00BE4221">
              <w:rPr>
                <w:rFonts w:eastAsiaTheme="minorHAnsi"/>
                <w:i/>
                <w:iCs/>
                <w:sz w:val="22"/>
                <w:szCs w:val="22"/>
                <w:lang w:val="uk-UA" w:eastAsia="en-US"/>
              </w:rPr>
              <w:t xml:space="preserve">отримання </w:t>
            </w:r>
            <w:r w:rsidR="00D5215A" w:rsidRPr="00BE4221">
              <w:rPr>
                <w:i/>
                <w:sz w:val="22"/>
                <w:szCs w:val="22"/>
                <w:lang w:val="uk-UA"/>
              </w:rPr>
              <w:t xml:space="preserve">заяви на видачу </w:t>
            </w:r>
            <w:r w:rsidR="00D5215A" w:rsidRPr="00BE4221">
              <w:rPr>
                <w:rFonts w:eastAsiaTheme="minorHAnsi"/>
                <w:i/>
                <w:iCs/>
                <w:sz w:val="22"/>
                <w:szCs w:val="22"/>
                <w:lang w:val="uk-UA" w:eastAsia="en-US"/>
              </w:rPr>
              <w:t>ліцензії</w:t>
            </w:r>
          </w:p>
        </w:tc>
        <w:tc>
          <w:tcPr>
            <w:tcW w:w="886" w:type="pct"/>
            <w:tcBorders>
              <w:top w:val="single" w:sz="4" w:space="0" w:color="auto"/>
              <w:left w:val="single" w:sz="4" w:space="0" w:color="auto"/>
              <w:bottom w:val="single" w:sz="4" w:space="0" w:color="auto"/>
              <w:right w:val="single" w:sz="4" w:space="0" w:color="auto"/>
            </w:tcBorders>
            <w:hideMark/>
          </w:tcPr>
          <w:p w14:paraId="2E823B55" w14:textId="6BCEAD44" w:rsidR="00ED70E9" w:rsidRPr="00BE4221" w:rsidRDefault="00753799" w:rsidP="00ED70E9">
            <w:pPr>
              <w:jc w:val="center"/>
              <w:rPr>
                <w:rFonts w:ascii="Calibri" w:hAnsi="Calibri"/>
                <w:lang w:val="uk-UA"/>
              </w:rPr>
            </w:pPr>
            <w:r w:rsidRPr="00BE4221">
              <w:rPr>
                <w:shd w:val="clear" w:color="auto" w:fill="FFFFFF"/>
                <w:lang w:val="uk-UA"/>
              </w:rPr>
              <w:t>175,60</w:t>
            </w:r>
          </w:p>
        </w:tc>
        <w:tc>
          <w:tcPr>
            <w:tcW w:w="937" w:type="pct"/>
            <w:tcBorders>
              <w:top w:val="single" w:sz="4" w:space="0" w:color="auto"/>
              <w:left w:val="single" w:sz="4" w:space="0" w:color="auto"/>
              <w:bottom w:val="single" w:sz="4" w:space="0" w:color="auto"/>
              <w:right w:val="single" w:sz="4" w:space="0" w:color="auto"/>
            </w:tcBorders>
            <w:hideMark/>
          </w:tcPr>
          <w:p w14:paraId="552B0006" w14:textId="77777777" w:rsidR="00ED70E9" w:rsidRPr="00BE4221" w:rsidRDefault="00ED70E9" w:rsidP="00ED70E9">
            <w:pPr>
              <w:jc w:val="center"/>
              <w:rPr>
                <w:lang w:val="uk-UA"/>
              </w:rPr>
            </w:pPr>
            <w:r w:rsidRPr="00BE4221">
              <w:rPr>
                <w:lang w:val="uk-UA"/>
              </w:rPr>
              <w:t>-</w:t>
            </w:r>
          </w:p>
        </w:tc>
      </w:tr>
      <w:tr w:rsidR="00ED70E9" w:rsidRPr="00BE4221" w14:paraId="2F34EEB7"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173572A8" w14:textId="77777777" w:rsidR="00ED70E9" w:rsidRPr="00BE4221" w:rsidRDefault="00ED70E9" w:rsidP="00ED70E9">
            <w:pPr>
              <w:jc w:val="center"/>
              <w:rPr>
                <w:shd w:val="clear" w:color="auto" w:fill="FFFFFF"/>
              </w:rPr>
            </w:pPr>
            <w:r w:rsidRPr="00BE4221">
              <w:rPr>
                <w:shd w:val="clear" w:color="auto" w:fill="FFFFFF"/>
              </w:rPr>
              <w:t>7</w:t>
            </w:r>
          </w:p>
          <w:p w14:paraId="787C48DB"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tcPr>
          <w:p w14:paraId="5303F1BE" w14:textId="77777777" w:rsidR="00ED70E9" w:rsidRPr="00BE4221" w:rsidRDefault="00ED70E9" w:rsidP="00ED70E9">
            <w:pPr>
              <w:jc w:val="both"/>
              <w:rPr>
                <w:shd w:val="clear" w:color="auto" w:fill="FFFFFF"/>
                <w:lang w:val="ru-RU"/>
              </w:rPr>
            </w:pPr>
            <w:r w:rsidRPr="00BE4221">
              <w:rPr>
                <w:shd w:val="clear" w:color="auto" w:fill="FFFFFF"/>
                <w:lang w:val="ru-RU"/>
              </w:rPr>
              <w:lastRenderedPageBreak/>
              <w:t xml:space="preserve">Витрати, пов’язані із наймом додаткового </w:t>
            </w:r>
            <w:r w:rsidRPr="00BE4221">
              <w:rPr>
                <w:shd w:val="clear" w:color="auto" w:fill="FFFFFF"/>
                <w:lang w:val="ru-RU"/>
              </w:rPr>
              <w:lastRenderedPageBreak/>
              <w:t>персоналу, гривень</w:t>
            </w:r>
          </w:p>
        </w:tc>
        <w:tc>
          <w:tcPr>
            <w:tcW w:w="886" w:type="pct"/>
            <w:tcBorders>
              <w:top w:val="single" w:sz="4" w:space="0" w:color="auto"/>
              <w:left w:val="single" w:sz="4" w:space="0" w:color="auto"/>
              <w:bottom w:val="single" w:sz="4" w:space="0" w:color="auto"/>
              <w:right w:val="single" w:sz="4" w:space="0" w:color="auto"/>
            </w:tcBorders>
            <w:hideMark/>
          </w:tcPr>
          <w:p w14:paraId="595DED59" w14:textId="77777777" w:rsidR="00ED70E9" w:rsidRPr="00BE4221" w:rsidRDefault="00ED70E9" w:rsidP="00ED70E9">
            <w:pPr>
              <w:jc w:val="center"/>
              <w:rPr>
                <w:shd w:val="clear" w:color="auto" w:fill="FFFFFF"/>
                <w:lang w:val="uk-UA"/>
              </w:rPr>
            </w:pPr>
            <w:r w:rsidRPr="00BE4221">
              <w:rPr>
                <w:shd w:val="clear" w:color="auto" w:fill="FFFFFF"/>
                <w:lang w:val="uk-UA"/>
              </w:rPr>
              <w:lastRenderedPageBreak/>
              <w:t>-</w:t>
            </w:r>
          </w:p>
        </w:tc>
        <w:tc>
          <w:tcPr>
            <w:tcW w:w="937" w:type="pct"/>
            <w:tcBorders>
              <w:top w:val="single" w:sz="4" w:space="0" w:color="auto"/>
              <w:left w:val="single" w:sz="4" w:space="0" w:color="auto"/>
              <w:bottom w:val="single" w:sz="4" w:space="0" w:color="auto"/>
              <w:right w:val="single" w:sz="4" w:space="0" w:color="auto"/>
            </w:tcBorders>
            <w:hideMark/>
          </w:tcPr>
          <w:p w14:paraId="03675BAF" w14:textId="77777777" w:rsidR="00ED70E9" w:rsidRPr="00BE4221" w:rsidRDefault="00ED70E9" w:rsidP="00ED70E9">
            <w:pPr>
              <w:jc w:val="center"/>
              <w:rPr>
                <w:shd w:val="clear" w:color="auto" w:fill="FFFFFF"/>
                <w:lang w:val="uk-UA"/>
              </w:rPr>
            </w:pPr>
            <w:r w:rsidRPr="00BE4221">
              <w:rPr>
                <w:shd w:val="clear" w:color="auto" w:fill="FFFFFF"/>
                <w:lang w:val="uk-UA"/>
              </w:rPr>
              <w:t>-</w:t>
            </w:r>
          </w:p>
        </w:tc>
      </w:tr>
      <w:tr w:rsidR="00ED70E9" w:rsidRPr="00BE4221" w14:paraId="7DAAA128"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1CB6A76B" w14:textId="77777777" w:rsidR="00ED70E9" w:rsidRPr="00BE4221" w:rsidRDefault="00ED70E9" w:rsidP="00ED70E9">
            <w:pPr>
              <w:jc w:val="center"/>
              <w:rPr>
                <w:shd w:val="clear" w:color="auto" w:fill="FFFFFF"/>
              </w:rPr>
            </w:pPr>
            <w:r w:rsidRPr="00BE4221">
              <w:rPr>
                <w:shd w:val="clear" w:color="auto" w:fill="FFFFFF"/>
              </w:rPr>
              <w:t>8</w:t>
            </w:r>
          </w:p>
          <w:p w14:paraId="26416B8B" w14:textId="77777777" w:rsidR="00ED70E9" w:rsidRPr="00BE4221" w:rsidRDefault="00ED70E9" w:rsidP="00ED70E9">
            <w:pPr>
              <w:jc w:val="center"/>
              <w:rPr>
                <w:shd w:val="clear" w:color="auto" w:fill="FFFFFF"/>
              </w:rPr>
            </w:pPr>
          </w:p>
        </w:tc>
        <w:tc>
          <w:tcPr>
            <w:tcW w:w="2711" w:type="pct"/>
            <w:tcBorders>
              <w:top w:val="single" w:sz="4" w:space="0" w:color="auto"/>
              <w:left w:val="single" w:sz="4" w:space="0" w:color="auto"/>
              <w:bottom w:val="single" w:sz="4" w:space="0" w:color="auto"/>
              <w:right w:val="single" w:sz="4" w:space="0" w:color="auto"/>
            </w:tcBorders>
          </w:tcPr>
          <w:p w14:paraId="36C78BC3" w14:textId="77777777" w:rsidR="00ED70E9" w:rsidRPr="00BE4221" w:rsidRDefault="00ED70E9" w:rsidP="00ED70E9">
            <w:pPr>
              <w:jc w:val="both"/>
              <w:rPr>
                <w:shd w:val="clear" w:color="auto" w:fill="FFFFFF"/>
                <w:lang w:val="uk-UA"/>
              </w:rPr>
            </w:pPr>
            <w:r w:rsidRPr="00BE4221">
              <w:rPr>
                <w:shd w:val="clear" w:color="auto" w:fill="FFFFFF"/>
                <w:lang w:val="ru-RU"/>
              </w:rPr>
              <w:t>Інше (уточнити), гривень</w:t>
            </w:r>
          </w:p>
          <w:p w14:paraId="204990A2" w14:textId="58B4A526" w:rsidR="00ED70E9" w:rsidRPr="00BE4221" w:rsidRDefault="00ED70E9" w:rsidP="00ED70E9">
            <w:pPr>
              <w:autoSpaceDE w:val="0"/>
              <w:autoSpaceDN w:val="0"/>
              <w:adjustRightInd w:val="0"/>
              <w:jc w:val="both"/>
              <w:rPr>
                <w:rFonts w:eastAsiaTheme="minorHAnsi"/>
                <w:i/>
                <w:lang w:val="uk-UA" w:eastAsia="en-US"/>
              </w:rPr>
            </w:pPr>
            <w:r w:rsidRPr="00BE4221">
              <w:rPr>
                <w:rFonts w:eastAsiaTheme="minorHAnsi"/>
                <w:i/>
                <w:sz w:val="22"/>
                <w:szCs w:val="22"/>
                <w:lang w:val="uk-UA" w:eastAsia="en-US"/>
              </w:rPr>
              <w:t xml:space="preserve">Витрати пов’язані з поданням </w:t>
            </w:r>
            <w:r w:rsidR="00D5215A" w:rsidRPr="00BE4221">
              <w:rPr>
                <w:i/>
                <w:sz w:val="22"/>
                <w:szCs w:val="22"/>
                <w:lang w:val="uk-UA"/>
              </w:rPr>
              <w:t xml:space="preserve">заяви на видачу </w:t>
            </w:r>
            <w:r w:rsidR="00D5215A" w:rsidRPr="00BE4221">
              <w:rPr>
                <w:rFonts w:eastAsiaTheme="minorHAnsi"/>
                <w:i/>
                <w:iCs/>
                <w:sz w:val="22"/>
                <w:szCs w:val="22"/>
                <w:lang w:val="uk-UA" w:eastAsia="en-US"/>
              </w:rPr>
              <w:t xml:space="preserve">ліцензії </w:t>
            </w:r>
            <w:r w:rsidRPr="00BE4221">
              <w:rPr>
                <w:rFonts w:eastAsiaTheme="minorHAnsi"/>
                <w:i/>
                <w:sz w:val="22"/>
                <w:szCs w:val="22"/>
                <w:lang w:val="uk-UA" w:eastAsia="en-US"/>
              </w:rPr>
              <w:t>та комплекту документів до неї (проїзд на міському транспорті до Держлікслужби та у зворотному напрямку). Припускаємо, що заявник знаходиться у місті Києві.</w:t>
            </w:r>
          </w:p>
        </w:tc>
        <w:tc>
          <w:tcPr>
            <w:tcW w:w="886" w:type="pct"/>
            <w:tcBorders>
              <w:top w:val="single" w:sz="4" w:space="0" w:color="auto"/>
              <w:left w:val="single" w:sz="4" w:space="0" w:color="auto"/>
              <w:bottom w:val="single" w:sz="4" w:space="0" w:color="auto"/>
              <w:right w:val="single" w:sz="4" w:space="0" w:color="auto"/>
            </w:tcBorders>
            <w:hideMark/>
          </w:tcPr>
          <w:p w14:paraId="413E53B2" w14:textId="77777777" w:rsidR="00ED70E9" w:rsidRPr="00BE4221" w:rsidRDefault="00ED70E9" w:rsidP="00ED70E9">
            <w:pPr>
              <w:jc w:val="center"/>
              <w:rPr>
                <w:shd w:val="clear" w:color="auto" w:fill="FFFFFF"/>
                <w:lang w:val="uk-UA"/>
              </w:rPr>
            </w:pPr>
            <w:r w:rsidRPr="00BE4221">
              <w:rPr>
                <w:shd w:val="clear" w:color="auto" w:fill="FFFFFF"/>
                <w:lang w:val="uk-UA"/>
              </w:rPr>
              <w:t>32,00</w:t>
            </w:r>
          </w:p>
        </w:tc>
        <w:tc>
          <w:tcPr>
            <w:tcW w:w="937" w:type="pct"/>
            <w:tcBorders>
              <w:top w:val="single" w:sz="4" w:space="0" w:color="auto"/>
              <w:left w:val="single" w:sz="4" w:space="0" w:color="auto"/>
              <w:bottom w:val="single" w:sz="4" w:space="0" w:color="auto"/>
              <w:right w:val="single" w:sz="4" w:space="0" w:color="auto"/>
            </w:tcBorders>
            <w:hideMark/>
          </w:tcPr>
          <w:p w14:paraId="0F1D9A06" w14:textId="77777777" w:rsidR="00ED70E9" w:rsidRPr="00BE4221" w:rsidRDefault="00ED70E9" w:rsidP="00ED70E9">
            <w:pPr>
              <w:jc w:val="center"/>
              <w:rPr>
                <w:shd w:val="clear" w:color="auto" w:fill="FFFFFF"/>
                <w:lang w:val="uk-UA"/>
              </w:rPr>
            </w:pPr>
            <w:r w:rsidRPr="00BE4221">
              <w:rPr>
                <w:shd w:val="clear" w:color="auto" w:fill="FFFFFF"/>
                <w:lang w:val="uk-UA"/>
              </w:rPr>
              <w:t>-</w:t>
            </w:r>
          </w:p>
        </w:tc>
      </w:tr>
      <w:tr w:rsidR="00ED70E9" w:rsidRPr="00BE4221" w14:paraId="741F6F59"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15F57897" w14:textId="77777777" w:rsidR="00ED70E9" w:rsidRPr="00BE4221" w:rsidRDefault="00ED70E9" w:rsidP="00ED70E9">
            <w:pPr>
              <w:jc w:val="center"/>
              <w:rPr>
                <w:shd w:val="clear" w:color="auto" w:fill="FFFFFF"/>
                <w:lang w:val="uk-UA"/>
              </w:rPr>
            </w:pPr>
            <w:r w:rsidRPr="00BE4221">
              <w:rPr>
                <w:shd w:val="clear" w:color="auto" w:fill="FFFFFF"/>
                <w:lang w:val="uk-UA"/>
              </w:rPr>
              <w:t>9</w:t>
            </w:r>
          </w:p>
          <w:p w14:paraId="051FF27B" w14:textId="77777777" w:rsidR="00ED70E9" w:rsidRPr="00BE4221" w:rsidRDefault="00ED70E9" w:rsidP="00ED70E9">
            <w:pPr>
              <w:jc w:val="center"/>
              <w:rPr>
                <w:shd w:val="clear" w:color="auto" w:fill="FFFFFF"/>
                <w:lang w:val="uk-UA"/>
              </w:rPr>
            </w:pPr>
          </w:p>
        </w:tc>
        <w:tc>
          <w:tcPr>
            <w:tcW w:w="2711" w:type="pct"/>
            <w:tcBorders>
              <w:top w:val="single" w:sz="4" w:space="0" w:color="auto"/>
              <w:left w:val="single" w:sz="4" w:space="0" w:color="auto"/>
              <w:bottom w:val="single" w:sz="4" w:space="0" w:color="auto"/>
              <w:right w:val="single" w:sz="4" w:space="0" w:color="auto"/>
            </w:tcBorders>
            <w:hideMark/>
          </w:tcPr>
          <w:p w14:paraId="35A5FFF2" w14:textId="77777777" w:rsidR="00ED70E9" w:rsidRPr="00BE4221" w:rsidRDefault="00ED70E9" w:rsidP="00ED70E9">
            <w:pPr>
              <w:pStyle w:val="rvps14"/>
              <w:spacing w:before="0" w:beforeAutospacing="0" w:after="0" w:afterAutospacing="0"/>
              <w:jc w:val="both"/>
              <w:rPr>
                <w:lang w:val="uk-UA"/>
              </w:rPr>
            </w:pPr>
            <w:r w:rsidRPr="00BE4221">
              <w:rPr>
                <w:lang w:val="uk-UA"/>
              </w:rPr>
              <w:t>РАЗОМ (сума рядків: 1 + 2 + 3 + 4 + 5 + 6 + 7 + 8), гривень</w:t>
            </w:r>
          </w:p>
        </w:tc>
        <w:tc>
          <w:tcPr>
            <w:tcW w:w="886" w:type="pct"/>
            <w:tcBorders>
              <w:top w:val="single" w:sz="4" w:space="0" w:color="auto"/>
              <w:left w:val="single" w:sz="4" w:space="0" w:color="auto"/>
              <w:bottom w:val="single" w:sz="4" w:space="0" w:color="auto"/>
              <w:right w:val="single" w:sz="4" w:space="0" w:color="auto"/>
            </w:tcBorders>
            <w:hideMark/>
          </w:tcPr>
          <w:p w14:paraId="3C58C7A6" w14:textId="55BAC917" w:rsidR="00ED70E9" w:rsidRPr="00BE4221" w:rsidRDefault="00631E53" w:rsidP="00ED70E9">
            <w:pPr>
              <w:jc w:val="center"/>
              <w:rPr>
                <w:shd w:val="clear" w:color="auto" w:fill="FFFFFF"/>
                <w:lang w:val="uk-UA"/>
              </w:rPr>
            </w:pPr>
            <w:r w:rsidRPr="00631E53">
              <w:rPr>
                <w:shd w:val="clear" w:color="auto" w:fill="FFFFFF"/>
                <w:lang w:val="uk-UA"/>
              </w:rPr>
              <w:t>43 685,60</w:t>
            </w:r>
          </w:p>
        </w:tc>
        <w:tc>
          <w:tcPr>
            <w:tcW w:w="937" w:type="pct"/>
            <w:tcBorders>
              <w:top w:val="single" w:sz="4" w:space="0" w:color="auto"/>
              <w:left w:val="single" w:sz="4" w:space="0" w:color="auto"/>
              <w:bottom w:val="single" w:sz="4" w:space="0" w:color="auto"/>
              <w:right w:val="single" w:sz="4" w:space="0" w:color="auto"/>
            </w:tcBorders>
            <w:hideMark/>
          </w:tcPr>
          <w:p w14:paraId="34EFF1E3" w14:textId="77777777" w:rsidR="00ED70E9" w:rsidRPr="00BE4221" w:rsidRDefault="00ED70E9" w:rsidP="00ED70E9">
            <w:pPr>
              <w:jc w:val="center"/>
              <w:rPr>
                <w:shd w:val="clear" w:color="auto" w:fill="FFFFFF"/>
                <w:lang w:val="uk-UA"/>
              </w:rPr>
            </w:pPr>
            <w:r w:rsidRPr="00BE4221">
              <w:rPr>
                <w:shd w:val="clear" w:color="auto" w:fill="FFFFFF"/>
                <w:lang w:val="uk-UA"/>
              </w:rPr>
              <w:t>56 200,00</w:t>
            </w:r>
          </w:p>
        </w:tc>
      </w:tr>
      <w:tr w:rsidR="00ED70E9" w:rsidRPr="00BE4221" w14:paraId="621C1B34"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74FF9A05" w14:textId="77777777" w:rsidR="00ED70E9" w:rsidRPr="00BE4221" w:rsidRDefault="00ED70E9" w:rsidP="00ED70E9">
            <w:pPr>
              <w:jc w:val="center"/>
              <w:rPr>
                <w:shd w:val="clear" w:color="auto" w:fill="FFFFFF"/>
                <w:lang w:val="uk-UA"/>
              </w:rPr>
            </w:pPr>
            <w:r w:rsidRPr="00BE4221">
              <w:rPr>
                <w:shd w:val="clear" w:color="auto" w:fill="FFFFFF"/>
                <w:lang w:val="uk-UA"/>
              </w:rPr>
              <w:t>10</w:t>
            </w:r>
          </w:p>
        </w:tc>
        <w:tc>
          <w:tcPr>
            <w:tcW w:w="2711" w:type="pct"/>
            <w:tcBorders>
              <w:top w:val="single" w:sz="4" w:space="0" w:color="auto"/>
              <w:left w:val="single" w:sz="4" w:space="0" w:color="auto"/>
              <w:bottom w:val="single" w:sz="4" w:space="0" w:color="auto"/>
              <w:right w:val="single" w:sz="4" w:space="0" w:color="auto"/>
            </w:tcBorders>
          </w:tcPr>
          <w:p w14:paraId="0CC4B937" w14:textId="77777777" w:rsidR="00ED70E9" w:rsidRPr="00BE4221" w:rsidRDefault="00ED70E9" w:rsidP="00ED70E9">
            <w:pPr>
              <w:pStyle w:val="rvps14"/>
              <w:spacing w:before="0" w:beforeAutospacing="0" w:after="0" w:afterAutospacing="0"/>
              <w:jc w:val="both"/>
              <w:rPr>
                <w:lang w:val="uk-UA"/>
              </w:rPr>
            </w:pPr>
            <w:r w:rsidRPr="00BE4221">
              <w:rPr>
                <w:lang w:val="uk-UA"/>
              </w:rPr>
              <w:t>Кількість суб’єктів господарювання великого та с</w:t>
            </w:r>
            <w:r w:rsidRPr="00BE4221">
              <w:t>ереднього підприємництва, на яких буде поширено регулювання, одиниць</w:t>
            </w:r>
          </w:p>
        </w:tc>
        <w:tc>
          <w:tcPr>
            <w:tcW w:w="886" w:type="pct"/>
            <w:tcBorders>
              <w:top w:val="single" w:sz="4" w:space="0" w:color="auto"/>
              <w:left w:val="single" w:sz="4" w:space="0" w:color="auto"/>
              <w:bottom w:val="single" w:sz="4" w:space="0" w:color="auto"/>
              <w:right w:val="single" w:sz="4" w:space="0" w:color="auto"/>
            </w:tcBorders>
          </w:tcPr>
          <w:p w14:paraId="72022F25" w14:textId="0739B6D3" w:rsidR="00ED70E9" w:rsidRPr="00BE4221" w:rsidRDefault="00631E53" w:rsidP="00ED70E9">
            <w:pPr>
              <w:jc w:val="center"/>
              <w:rPr>
                <w:shd w:val="clear" w:color="auto" w:fill="FFFFFF"/>
                <w:lang w:val="uk-UA"/>
              </w:rPr>
            </w:pPr>
            <w:r>
              <w:rPr>
                <w:shd w:val="clear" w:color="auto" w:fill="FFFFFF"/>
                <w:lang w:val="uk-UA"/>
              </w:rPr>
              <w:t>25</w:t>
            </w:r>
          </w:p>
        </w:tc>
        <w:tc>
          <w:tcPr>
            <w:tcW w:w="937" w:type="pct"/>
            <w:tcBorders>
              <w:top w:val="single" w:sz="4" w:space="0" w:color="auto"/>
              <w:left w:val="single" w:sz="4" w:space="0" w:color="auto"/>
              <w:bottom w:val="single" w:sz="4" w:space="0" w:color="auto"/>
              <w:right w:val="single" w:sz="4" w:space="0" w:color="auto"/>
            </w:tcBorders>
          </w:tcPr>
          <w:p w14:paraId="58D7992C" w14:textId="6876530F" w:rsidR="00ED70E9" w:rsidRPr="00BE4221" w:rsidRDefault="00631E53" w:rsidP="00ED70E9">
            <w:pPr>
              <w:jc w:val="center"/>
              <w:rPr>
                <w:shd w:val="clear" w:color="auto" w:fill="FFFFFF"/>
                <w:lang w:val="uk-UA"/>
              </w:rPr>
            </w:pPr>
            <w:r>
              <w:rPr>
                <w:shd w:val="clear" w:color="auto" w:fill="FFFFFF"/>
                <w:lang w:val="uk-UA"/>
              </w:rPr>
              <w:t>-</w:t>
            </w:r>
          </w:p>
        </w:tc>
      </w:tr>
      <w:tr w:rsidR="00A70B6C" w:rsidRPr="00BE4221" w14:paraId="57AB9AA8" w14:textId="77777777" w:rsidTr="00ED70E9">
        <w:tc>
          <w:tcPr>
            <w:tcW w:w="466" w:type="pct"/>
            <w:tcBorders>
              <w:top w:val="single" w:sz="4" w:space="0" w:color="auto"/>
              <w:left w:val="single" w:sz="4" w:space="0" w:color="auto"/>
              <w:bottom w:val="single" w:sz="4" w:space="0" w:color="auto"/>
              <w:right w:val="single" w:sz="4" w:space="0" w:color="auto"/>
            </w:tcBorders>
            <w:vAlign w:val="center"/>
          </w:tcPr>
          <w:p w14:paraId="6B4C7B25" w14:textId="77777777" w:rsidR="00A70B6C" w:rsidRPr="00BE4221" w:rsidRDefault="00A70B6C" w:rsidP="00ED70E9">
            <w:pPr>
              <w:jc w:val="center"/>
              <w:rPr>
                <w:shd w:val="clear" w:color="auto" w:fill="FFFFFF"/>
                <w:lang w:val="uk-UA"/>
              </w:rPr>
            </w:pPr>
            <w:r w:rsidRPr="00BE4221">
              <w:rPr>
                <w:shd w:val="clear" w:color="auto" w:fill="FFFFFF"/>
                <w:lang w:val="uk-UA"/>
              </w:rPr>
              <w:t>11</w:t>
            </w:r>
          </w:p>
        </w:tc>
        <w:tc>
          <w:tcPr>
            <w:tcW w:w="2711" w:type="pct"/>
            <w:tcBorders>
              <w:top w:val="single" w:sz="4" w:space="0" w:color="auto"/>
              <w:left w:val="single" w:sz="4" w:space="0" w:color="auto"/>
              <w:bottom w:val="single" w:sz="4" w:space="0" w:color="auto"/>
              <w:right w:val="single" w:sz="4" w:space="0" w:color="auto"/>
            </w:tcBorders>
          </w:tcPr>
          <w:p w14:paraId="701D31CD" w14:textId="77777777" w:rsidR="00A70B6C" w:rsidRPr="00BE4221" w:rsidRDefault="00A70B6C" w:rsidP="00ED70E9">
            <w:pPr>
              <w:pStyle w:val="rvps14"/>
              <w:spacing w:before="0" w:beforeAutospacing="0" w:after="0" w:afterAutospacing="0"/>
              <w:jc w:val="both"/>
              <w:rPr>
                <w:lang w:val="uk-UA"/>
              </w:rPr>
            </w:pPr>
            <w:r w:rsidRPr="00BE4221">
              <w:rPr>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86" w:type="pct"/>
            <w:tcBorders>
              <w:top w:val="single" w:sz="4" w:space="0" w:color="auto"/>
              <w:left w:val="single" w:sz="4" w:space="0" w:color="auto"/>
              <w:bottom w:val="single" w:sz="4" w:space="0" w:color="auto"/>
              <w:right w:val="single" w:sz="4" w:space="0" w:color="auto"/>
            </w:tcBorders>
          </w:tcPr>
          <w:p w14:paraId="2B0C6CF3" w14:textId="0DCEA12A" w:rsidR="00A70B6C" w:rsidRPr="00BE4221" w:rsidRDefault="00631E53" w:rsidP="00ED70E9">
            <w:pPr>
              <w:jc w:val="center"/>
              <w:rPr>
                <w:shd w:val="clear" w:color="auto" w:fill="FFFFFF"/>
                <w:lang w:val="uk-UA"/>
              </w:rPr>
            </w:pPr>
            <w:r w:rsidRPr="00631E53">
              <w:rPr>
                <w:shd w:val="clear" w:color="auto" w:fill="FFFFFF"/>
                <w:lang w:val="uk-UA"/>
              </w:rPr>
              <w:t>1 092 140</w:t>
            </w:r>
          </w:p>
        </w:tc>
        <w:tc>
          <w:tcPr>
            <w:tcW w:w="937" w:type="pct"/>
            <w:tcBorders>
              <w:top w:val="single" w:sz="4" w:space="0" w:color="auto"/>
              <w:left w:val="single" w:sz="4" w:space="0" w:color="auto"/>
              <w:bottom w:val="single" w:sz="4" w:space="0" w:color="auto"/>
              <w:right w:val="single" w:sz="4" w:space="0" w:color="auto"/>
            </w:tcBorders>
          </w:tcPr>
          <w:p w14:paraId="16BC7A46" w14:textId="35B979FB" w:rsidR="00A70B6C" w:rsidRPr="00BE4221" w:rsidRDefault="00631E53" w:rsidP="00ED70E9">
            <w:pPr>
              <w:jc w:val="center"/>
              <w:rPr>
                <w:shd w:val="clear" w:color="auto" w:fill="FFFFFF"/>
                <w:lang w:val="uk-UA"/>
              </w:rPr>
            </w:pPr>
            <w:r>
              <w:rPr>
                <w:shd w:val="clear" w:color="auto" w:fill="FFFFFF"/>
                <w:lang w:val="uk-UA"/>
              </w:rPr>
              <w:t>-</w:t>
            </w:r>
          </w:p>
        </w:tc>
      </w:tr>
    </w:tbl>
    <w:p w14:paraId="6D5906F4" w14:textId="77777777" w:rsidR="00ED70E9" w:rsidRPr="00BE4221" w:rsidRDefault="00ED70E9" w:rsidP="00ED70E9">
      <w:pPr>
        <w:shd w:val="clear" w:color="auto" w:fill="FFFFFF"/>
        <w:jc w:val="center"/>
        <w:rPr>
          <w:rFonts w:cs="Arial"/>
          <w:b/>
          <w:bCs/>
        </w:rPr>
      </w:pPr>
    </w:p>
    <w:p w14:paraId="0B6CBC60" w14:textId="77777777" w:rsidR="00ED70E9" w:rsidRPr="00BE4221" w:rsidRDefault="00ED70E9" w:rsidP="00ED70E9">
      <w:pPr>
        <w:shd w:val="clear" w:color="auto" w:fill="FFFFFF"/>
        <w:jc w:val="center"/>
        <w:rPr>
          <w:lang w:val="ru-RU"/>
        </w:rPr>
      </w:pPr>
      <w:r w:rsidRPr="00BE4221">
        <w:rPr>
          <w:lang w:val="ru-RU"/>
        </w:rPr>
        <w:t>Розрахунок відповідних витрат на одного суб’єкта господарювання</w:t>
      </w:r>
    </w:p>
    <w:p w14:paraId="65835A8E" w14:textId="77777777" w:rsidR="00ED70E9" w:rsidRPr="00BE4221" w:rsidRDefault="00ED70E9" w:rsidP="00ED70E9">
      <w:pPr>
        <w:shd w:val="clear" w:color="auto" w:fill="FFFFFF"/>
        <w:jc w:val="center"/>
        <w:rPr>
          <w:lang w:val="ru-RU"/>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942"/>
        <w:gridCol w:w="2092"/>
        <w:gridCol w:w="2042"/>
      </w:tblGrid>
      <w:tr w:rsidR="00ED70E9" w:rsidRPr="00BE4221" w14:paraId="2931032D" w14:textId="77777777" w:rsidTr="00ED70E9">
        <w:tc>
          <w:tcPr>
            <w:tcW w:w="3652" w:type="dxa"/>
            <w:tcBorders>
              <w:top w:val="single" w:sz="4" w:space="0" w:color="auto"/>
              <w:left w:val="single" w:sz="4" w:space="0" w:color="auto"/>
              <w:bottom w:val="single" w:sz="4" w:space="0" w:color="auto"/>
              <w:right w:val="single" w:sz="4" w:space="0" w:color="auto"/>
            </w:tcBorders>
            <w:hideMark/>
          </w:tcPr>
          <w:p w14:paraId="7B35F5D0" w14:textId="77777777" w:rsidR="00ED70E9" w:rsidRPr="00BE4221" w:rsidRDefault="00ED70E9" w:rsidP="00ED70E9">
            <w:pPr>
              <w:jc w:val="center"/>
            </w:pPr>
            <w:r w:rsidRPr="00BE4221">
              <w:t>Вид витрат</w:t>
            </w:r>
          </w:p>
        </w:tc>
        <w:tc>
          <w:tcPr>
            <w:tcW w:w="1985" w:type="dxa"/>
            <w:tcBorders>
              <w:top w:val="single" w:sz="4" w:space="0" w:color="auto"/>
              <w:left w:val="single" w:sz="4" w:space="0" w:color="auto"/>
              <w:bottom w:val="single" w:sz="4" w:space="0" w:color="auto"/>
              <w:right w:val="single" w:sz="4" w:space="0" w:color="auto"/>
            </w:tcBorders>
            <w:hideMark/>
          </w:tcPr>
          <w:p w14:paraId="602432E8" w14:textId="77777777" w:rsidR="00ED70E9" w:rsidRPr="00BE4221" w:rsidRDefault="00ED70E9" w:rsidP="00ED70E9">
            <w:pPr>
              <w:jc w:val="center"/>
            </w:pPr>
            <w:r w:rsidRPr="00BE4221">
              <w:t>У перший рік</w:t>
            </w:r>
          </w:p>
        </w:tc>
        <w:tc>
          <w:tcPr>
            <w:tcW w:w="2126" w:type="dxa"/>
            <w:tcBorders>
              <w:top w:val="single" w:sz="4" w:space="0" w:color="auto"/>
              <w:left w:val="single" w:sz="4" w:space="0" w:color="auto"/>
              <w:bottom w:val="single" w:sz="4" w:space="0" w:color="auto"/>
              <w:right w:val="single" w:sz="4" w:space="0" w:color="auto"/>
            </w:tcBorders>
            <w:hideMark/>
          </w:tcPr>
          <w:p w14:paraId="67C1E258" w14:textId="77777777" w:rsidR="00ED70E9" w:rsidRPr="00BE4221" w:rsidRDefault="00ED70E9" w:rsidP="00ED70E9">
            <w:pPr>
              <w:jc w:val="center"/>
              <w:rPr>
                <w:lang w:val="uk-UA"/>
              </w:rPr>
            </w:pPr>
            <w:r w:rsidRPr="00BE4221">
              <w:t xml:space="preserve">Періодичні </w:t>
            </w:r>
          </w:p>
          <w:p w14:paraId="141531AC" w14:textId="77777777" w:rsidR="00ED70E9" w:rsidRPr="00BE4221" w:rsidRDefault="00ED70E9" w:rsidP="00ED70E9">
            <w:pPr>
              <w:jc w:val="center"/>
            </w:pPr>
            <w:r w:rsidRPr="00BE4221">
              <w:t>(за рік)</w:t>
            </w:r>
          </w:p>
        </w:tc>
        <w:tc>
          <w:tcPr>
            <w:tcW w:w="2087" w:type="dxa"/>
            <w:tcBorders>
              <w:top w:val="single" w:sz="4" w:space="0" w:color="auto"/>
              <w:left w:val="single" w:sz="4" w:space="0" w:color="auto"/>
              <w:bottom w:val="single" w:sz="4" w:space="0" w:color="auto"/>
              <w:right w:val="single" w:sz="4" w:space="0" w:color="auto"/>
            </w:tcBorders>
            <w:hideMark/>
          </w:tcPr>
          <w:p w14:paraId="0C1F55F3" w14:textId="77777777" w:rsidR="00ED70E9" w:rsidRPr="00BE4221" w:rsidRDefault="00ED70E9" w:rsidP="00ED70E9">
            <w:pPr>
              <w:jc w:val="center"/>
            </w:pPr>
            <w:r w:rsidRPr="00BE4221">
              <w:t>Витрати за п’ять років</w:t>
            </w:r>
          </w:p>
        </w:tc>
      </w:tr>
      <w:tr w:rsidR="00ED70E9" w:rsidRPr="00BE4221" w14:paraId="528CF529" w14:textId="77777777" w:rsidTr="00ED70E9">
        <w:tc>
          <w:tcPr>
            <w:tcW w:w="3652" w:type="dxa"/>
            <w:tcBorders>
              <w:top w:val="single" w:sz="4" w:space="0" w:color="auto"/>
              <w:left w:val="single" w:sz="4" w:space="0" w:color="auto"/>
              <w:bottom w:val="single" w:sz="4" w:space="0" w:color="auto"/>
              <w:right w:val="single" w:sz="4" w:space="0" w:color="auto"/>
            </w:tcBorders>
            <w:hideMark/>
          </w:tcPr>
          <w:p w14:paraId="58539C27" w14:textId="77777777" w:rsidR="00ED70E9" w:rsidRPr="00BE4221" w:rsidRDefault="00ED70E9" w:rsidP="00ED70E9">
            <w:pPr>
              <w:jc w:val="both"/>
              <w:rPr>
                <w:lang w:val="ru-RU"/>
              </w:rPr>
            </w:pPr>
            <w:r w:rsidRPr="00BE4221">
              <w:rPr>
                <w:lang w:val="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985" w:type="dxa"/>
            <w:tcBorders>
              <w:top w:val="single" w:sz="4" w:space="0" w:color="auto"/>
              <w:left w:val="single" w:sz="4" w:space="0" w:color="auto"/>
              <w:bottom w:val="single" w:sz="4" w:space="0" w:color="auto"/>
              <w:right w:val="single" w:sz="4" w:space="0" w:color="auto"/>
            </w:tcBorders>
            <w:hideMark/>
          </w:tcPr>
          <w:p w14:paraId="1A9A76F6" w14:textId="77777777" w:rsidR="00ED70E9" w:rsidRPr="00BE4221" w:rsidRDefault="00ED70E9" w:rsidP="00ED70E9">
            <w:pPr>
              <w:jc w:val="center"/>
            </w:pPr>
            <w:r w:rsidRPr="00BE4221">
              <w:t>43 400,00 грн</w:t>
            </w:r>
          </w:p>
        </w:tc>
        <w:tc>
          <w:tcPr>
            <w:tcW w:w="2126" w:type="dxa"/>
            <w:tcBorders>
              <w:top w:val="single" w:sz="4" w:space="0" w:color="auto"/>
              <w:left w:val="single" w:sz="4" w:space="0" w:color="auto"/>
              <w:bottom w:val="single" w:sz="4" w:space="0" w:color="auto"/>
              <w:right w:val="single" w:sz="4" w:space="0" w:color="auto"/>
            </w:tcBorders>
            <w:hideMark/>
          </w:tcPr>
          <w:p w14:paraId="32D27956" w14:textId="77777777" w:rsidR="00ED70E9" w:rsidRPr="00BE4221" w:rsidRDefault="00ED70E9" w:rsidP="00ED70E9">
            <w:pPr>
              <w:jc w:val="center"/>
            </w:pPr>
            <w:r w:rsidRPr="00BE4221">
              <w:t>3 200,00 грн</w:t>
            </w:r>
          </w:p>
        </w:tc>
        <w:tc>
          <w:tcPr>
            <w:tcW w:w="2087" w:type="dxa"/>
            <w:tcBorders>
              <w:top w:val="single" w:sz="4" w:space="0" w:color="auto"/>
              <w:left w:val="single" w:sz="4" w:space="0" w:color="auto"/>
              <w:bottom w:val="single" w:sz="4" w:space="0" w:color="auto"/>
              <w:right w:val="single" w:sz="4" w:space="0" w:color="auto"/>
            </w:tcBorders>
            <w:hideMark/>
          </w:tcPr>
          <w:p w14:paraId="4F859409" w14:textId="77777777" w:rsidR="00ED70E9" w:rsidRPr="00BE4221" w:rsidRDefault="00ED70E9" w:rsidP="00ED70E9">
            <w:pPr>
              <w:jc w:val="center"/>
            </w:pPr>
            <w:r w:rsidRPr="00BE4221">
              <w:t>56 200,00 грн</w:t>
            </w:r>
          </w:p>
        </w:tc>
      </w:tr>
    </w:tbl>
    <w:p w14:paraId="04A60236" w14:textId="77777777" w:rsidR="00ED70E9" w:rsidRPr="00BE4221" w:rsidRDefault="00ED70E9" w:rsidP="00ED70E9">
      <w:pPr>
        <w:shd w:val="clear" w:color="auto" w:fill="FFFFFF"/>
        <w:ind w:right="-142" w:firstLine="567"/>
        <w:jc w:val="both"/>
        <w:rPr>
          <w:rFonts w:cs="Arial"/>
          <w:i/>
          <w:lang w:val="uk-UA"/>
        </w:rPr>
      </w:pPr>
      <w:r w:rsidRPr="00BE4221">
        <w:rPr>
          <w:rFonts w:cs="Arial"/>
          <w:i/>
          <w:lang w:val="uk-UA"/>
        </w:rPr>
        <w:t>Під витратами на придбання основних фондів, обладнання та приладів, сервісне обслуговування, навчання / підвищення кваліфікації персоналу тощо</w:t>
      </w:r>
      <w:r w:rsidRPr="00BE4221">
        <w:rPr>
          <w:lang w:val="uk-UA"/>
        </w:rPr>
        <w:t xml:space="preserve"> </w:t>
      </w:r>
      <w:r w:rsidRPr="00BE4221">
        <w:rPr>
          <w:rFonts w:cs="Arial"/>
          <w:i/>
          <w:lang w:val="uk-UA"/>
        </w:rPr>
        <w:t>розуміються витрати на:</w:t>
      </w:r>
    </w:p>
    <w:p w14:paraId="6FAF7CB3" w14:textId="77777777" w:rsidR="00ED70E9" w:rsidRPr="00BE4221" w:rsidRDefault="00ED70E9" w:rsidP="00ED70E9">
      <w:pPr>
        <w:shd w:val="clear" w:color="auto" w:fill="FFFFFF"/>
        <w:ind w:right="-142" w:firstLine="567"/>
        <w:jc w:val="both"/>
        <w:rPr>
          <w:rFonts w:cs="Arial"/>
          <w:i/>
          <w:lang w:val="uk-UA"/>
        </w:rPr>
      </w:pPr>
      <w:r w:rsidRPr="00BE4221">
        <w:rPr>
          <w:rFonts w:cs="Arial"/>
          <w:i/>
          <w:lang w:val="uk-UA"/>
        </w:rPr>
        <w:t>придбання однієї одиниці комп’ютерної техніки (персональний комп’ютер) для підготовки документів;</w:t>
      </w:r>
    </w:p>
    <w:p w14:paraId="3A4FC9E0" w14:textId="77777777" w:rsidR="00ED70E9" w:rsidRPr="00BE4221" w:rsidRDefault="00ED70E9" w:rsidP="00ED70E9">
      <w:pPr>
        <w:shd w:val="clear" w:color="auto" w:fill="FFFFFF"/>
        <w:ind w:right="-142" w:firstLine="567"/>
        <w:jc w:val="both"/>
        <w:rPr>
          <w:rFonts w:cs="Arial"/>
          <w:i/>
          <w:lang w:val="uk-UA"/>
        </w:rPr>
      </w:pPr>
      <w:r w:rsidRPr="00BE4221">
        <w:rPr>
          <w:rFonts w:cs="Arial"/>
          <w:i/>
          <w:lang w:val="uk-UA"/>
        </w:rPr>
        <w:t>придбання багатофункціонального лазерного пристрою (принтер, сканер, копіювальна машина), картриджу;</w:t>
      </w:r>
    </w:p>
    <w:p w14:paraId="2200711E" w14:textId="77777777" w:rsidR="00ED70E9" w:rsidRPr="00BE4221" w:rsidRDefault="00ED70E9" w:rsidP="00ED70E9">
      <w:pPr>
        <w:shd w:val="clear" w:color="auto" w:fill="FFFFFF"/>
        <w:ind w:right="-142" w:firstLine="567"/>
        <w:jc w:val="both"/>
        <w:rPr>
          <w:rFonts w:cs="Arial"/>
          <w:i/>
          <w:lang w:val="uk-UA"/>
        </w:rPr>
      </w:pPr>
      <w:r w:rsidRPr="00BE4221">
        <w:rPr>
          <w:rFonts w:cs="Arial"/>
          <w:i/>
          <w:lang w:val="uk-UA"/>
        </w:rPr>
        <w:t>придбання програмного забезпечення (операційної системи, прикладних програм) для функціонування комп’ютерної техніки;</w:t>
      </w:r>
    </w:p>
    <w:p w14:paraId="06003E1B" w14:textId="77777777" w:rsidR="00ED70E9" w:rsidRPr="00BE4221" w:rsidRDefault="00ED70E9" w:rsidP="00ED70E9">
      <w:pPr>
        <w:shd w:val="clear" w:color="auto" w:fill="FFFFFF"/>
        <w:ind w:right="-142" w:firstLine="567"/>
        <w:jc w:val="both"/>
        <w:rPr>
          <w:rFonts w:cs="Arial"/>
          <w:i/>
          <w:lang w:val="uk-UA"/>
        </w:rPr>
      </w:pPr>
      <w:r w:rsidRPr="00BE4221">
        <w:rPr>
          <w:rFonts w:cs="Arial"/>
          <w:i/>
          <w:lang w:val="uk-UA"/>
        </w:rPr>
        <w:t>сервісне обслуговування.</w:t>
      </w:r>
    </w:p>
    <w:p w14:paraId="525B39BF" w14:textId="77777777" w:rsidR="00ED70E9" w:rsidRPr="00BE4221" w:rsidRDefault="00ED70E9" w:rsidP="00ED70E9">
      <w:pPr>
        <w:shd w:val="clear" w:color="auto" w:fill="FFFFFF"/>
        <w:ind w:right="-142" w:firstLine="567"/>
        <w:jc w:val="both"/>
        <w:rPr>
          <w:rFonts w:cs="Arial"/>
          <w:i/>
          <w:lang w:val="uk-UA"/>
        </w:rPr>
      </w:pPr>
      <w:r w:rsidRPr="00BE4221">
        <w:rPr>
          <w:rFonts w:cs="Arial"/>
          <w:i/>
          <w:lang w:val="uk-UA"/>
        </w:rPr>
        <w:t>Середня вартість персонального комп’ютера становить 16 200 грн, багатофункціонального лазерного пристрою – 15 000 гривень.</w:t>
      </w:r>
    </w:p>
    <w:p w14:paraId="10C3271C" w14:textId="77777777" w:rsidR="00ED70E9" w:rsidRPr="00BE4221" w:rsidRDefault="00ED70E9" w:rsidP="00ED70E9">
      <w:pPr>
        <w:shd w:val="clear" w:color="auto" w:fill="FFFFFF"/>
        <w:ind w:right="-142" w:firstLine="567"/>
        <w:jc w:val="both"/>
        <w:rPr>
          <w:i/>
          <w:lang w:val="uk-UA"/>
        </w:rPr>
      </w:pPr>
      <w:r w:rsidRPr="00BE4221">
        <w:rPr>
          <w:i/>
          <w:lang w:val="uk-UA"/>
        </w:rPr>
        <w:t xml:space="preserve">Середня вартість картриджу для </w:t>
      </w:r>
      <w:r w:rsidRPr="00BE4221">
        <w:rPr>
          <w:rFonts w:cs="Arial"/>
          <w:i/>
          <w:lang w:val="uk-UA"/>
        </w:rPr>
        <w:t>багатофункціонального лазерного пристрою</w:t>
      </w:r>
      <w:r w:rsidRPr="00BE4221">
        <w:rPr>
          <w:i/>
          <w:lang w:val="uk-UA"/>
        </w:rPr>
        <w:t xml:space="preserve"> становить 2 000 гривень. </w:t>
      </w:r>
    </w:p>
    <w:p w14:paraId="29C02508" w14:textId="77777777" w:rsidR="00ED70E9" w:rsidRPr="00BE4221" w:rsidRDefault="00ED70E9" w:rsidP="00ED70E9">
      <w:pPr>
        <w:shd w:val="clear" w:color="auto" w:fill="FFFFFF"/>
        <w:ind w:right="-142" w:firstLine="567"/>
        <w:jc w:val="both"/>
        <w:rPr>
          <w:i/>
          <w:lang w:val="uk-UA"/>
        </w:rPr>
      </w:pPr>
      <w:r w:rsidRPr="00BE4221">
        <w:rPr>
          <w:i/>
          <w:lang w:val="uk-UA"/>
        </w:rPr>
        <w:t>Середня вартість сервісного обслуговування (у тому числі послуга із заправки картриджу) становить 1 200 гривень.</w:t>
      </w:r>
    </w:p>
    <w:p w14:paraId="4B595ECD" w14:textId="77777777" w:rsidR="00ED70E9" w:rsidRPr="00BE4221" w:rsidRDefault="00ED70E9" w:rsidP="00ED70E9">
      <w:pPr>
        <w:shd w:val="clear" w:color="auto" w:fill="FFFFFF"/>
        <w:ind w:right="-142" w:firstLine="567"/>
        <w:jc w:val="both"/>
        <w:rPr>
          <w:rFonts w:cs="Arial"/>
          <w:i/>
          <w:lang w:val="uk-UA"/>
        </w:rPr>
      </w:pPr>
      <w:r w:rsidRPr="00BE4221">
        <w:rPr>
          <w:i/>
          <w:lang w:val="uk-UA"/>
        </w:rPr>
        <w:t xml:space="preserve">Середня вартість </w:t>
      </w:r>
      <w:r w:rsidRPr="00BE4221">
        <w:rPr>
          <w:rFonts w:cs="Arial"/>
          <w:i/>
          <w:lang w:val="uk-UA"/>
        </w:rPr>
        <w:t>програмного забезпечення становить:</w:t>
      </w:r>
    </w:p>
    <w:p w14:paraId="3E96AF78" w14:textId="77777777" w:rsidR="00ED70E9" w:rsidRPr="00BE4221" w:rsidRDefault="00ED70E9" w:rsidP="00ED70E9">
      <w:pPr>
        <w:shd w:val="clear" w:color="auto" w:fill="FFFFFF"/>
        <w:ind w:right="-142" w:firstLine="567"/>
        <w:jc w:val="both"/>
        <w:rPr>
          <w:rFonts w:cs="Arial"/>
          <w:i/>
          <w:lang w:val="uk-UA"/>
        </w:rPr>
      </w:pPr>
      <w:r w:rsidRPr="00BE4221">
        <w:rPr>
          <w:i/>
          <w:lang w:val="uk-UA"/>
        </w:rPr>
        <w:t xml:space="preserve">операційна система – </w:t>
      </w:r>
      <w:r w:rsidRPr="00BE4221">
        <w:rPr>
          <w:rFonts w:cs="Arial"/>
          <w:i/>
          <w:lang w:val="uk-UA"/>
        </w:rPr>
        <w:t xml:space="preserve"> 4 000 гривень;</w:t>
      </w:r>
    </w:p>
    <w:p w14:paraId="35D675FF" w14:textId="77777777" w:rsidR="00ED70E9" w:rsidRPr="00BE4221" w:rsidRDefault="00ED70E9" w:rsidP="00ED70E9">
      <w:pPr>
        <w:shd w:val="clear" w:color="auto" w:fill="FFFFFF"/>
        <w:ind w:right="-142" w:firstLine="567"/>
        <w:jc w:val="both"/>
        <w:rPr>
          <w:i/>
          <w:lang w:val="ru-RU"/>
        </w:rPr>
      </w:pPr>
      <w:r w:rsidRPr="00BE4221">
        <w:rPr>
          <w:i/>
          <w:lang w:val="uk-UA"/>
        </w:rPr>
        <w:t>прикладні програми – 5 000 гривень.</w:t>
      </w:r>
    </w:p>
    <w:p w14:paraId="7F798496" w14:textId="77777777" w:rsidR="00ED70E9" w:rsidRPr="00BE4221" w:rsidRDefault="00ED70E9" w:rsidP="00ED70E9">
      <w:pPr>
        <w:shd w:val="clear" w:color="auto" w:fill="FFFFFF"/>
        <w:jc w:val="center"/>
        <w:rPr>
          <w:rFonts w:cs="Arial"/>
          <w:lang w:val="uk-UA"/>
        </w:rPr>
      </w:pPr>
    </w:p>
    <w:tbl>
      <w:tblPr>
        <w:tblW w:w="98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190"/>
        <w:gridCol w:w="3190"/>
      </w:tblGrid>
      <w:tr w:rsidR="00ED70E9" w:rsidRPr="00BE4221" w14:paraId="52D35CCD" w14:textId="77777777" w:rsidTr="00ED70E9">
        <w:tc>
          <w:tcPr>
            <w:tcW w:w="3472" w:type="dxa"/>
            <w:tcBorders>
              <w:top w:val="single" w:sz="4" w:space="0" w:color="auto"/>
              <w:left w:val="single" w:sz="4" w:space="0" w:color="auto"/>
              <w:bottom w:val="single" w:sz="4" w:space="0" w:color="auto"/>
              <w:right w:val="single" w:sz="4" w:space="0" w:color="auto"/>
            </w:tcBorders>
            <w:hideMark/>
          </w:tcPr>
          <w:p w14:paraId="73E05D3C" w14:textId="77777777" w:rsidR="00ED70E9" w:rsidRPr="00BE4221" w:rsidRDefault="00ED70E9" w:rsidP="00ED70E9">
            <w:pPr>
              <w:jc w:val="center"/>
            </w:pPr>
            <w:r w:rsidRPr="00BE4221">
              <w:t>Вид витрат</w:t>
            </w:r>
          </w:p>
        </w:tc>
        <w:tc>
          <w:tcPr>
            <w:tcW w:w="3190" w:type="dxa"/>
            <w:tcBorders>
              <w:top w:val="single" w:sz="4" w:space="0" w:color="auto"/>
              <w:left w:val="single" w:sz="4" w:space="0" w:color="auto"/>
              <w:bottom w:val="single" w:sz="4" w:space="0" w:color="auto"/>
              <w:right w:val="single" w:sz="4" w:space="0" w:color="auto"/>
            </w:tcBorders>
            <w:hideMark/>
          </w:tcPr>
          <w:p w14:paraId="0165B29F" w14:textId="77777777" w:rsidR="00ED70E9" w:rsidRPr="00BE4221" w:rsidRDefault="00ED70E9" w:rsidP="00ED70E9">
            <w:pPr>
              <w:jc w:val="center"/>
              <w:rPr>
                <w:lang w:val="uk-UA"/>
              </w:rPr>
            </w:pPr>
            <w:r w:rsidRPr="00BE4221">
              <w:rPr>
                <w:lang w:val="ru-RU"/>
              </w:rPr>
              <w:t>Витрати на сплату податків та зборів (змінених/нововведених)</w:t>
            </w:r>
          </w:p>
          <w:p w14:paraId="35823FED" w14:textId="77777777" w:rsidR="00ED70E9" w:rsidRPr="00BE4221" w:rsidRDefault="00ED70E9" w:rsidP="00ED70E9">
            <w:pPr>
              <w:jc w:val="center"/>
            </w:pPr>
            <w:r w:rsidRPr="00BE4221">
              <w:rPr>
                <w:lang w:val="ru-RU"/>
              </w:rPr>
              <w:t xml:space="preserve"> </w:t>
            </w:r>
            <w:r w:rsidRPr="00BE4221">
              <w:t>(за рік)</w:t>
            </w:r>
          </w:p>
        </w:tc>
        <w:tc>
          <w:tcPr>
            <w:tcW w:w="3190" w:type="dxa"/>
            <w:tcBorders>
              <w:top w:val="single" w:sz="4" w:space="0" w:color="auto"/>
              <w:left w:val="single" w:sz="4" w:space="0" w:color="auto"/>
              <w:bottom w:val="single" w:sz="4" w:space="0" w:color="auto"/>
              <w:right w:val="single" w:sz="4" w:space="0" w:color="auto"/>
            </w:tcBorders>
            <w:hideMark/>
          </w:tcPr>
          <w:p w14:paraId="60DB297C" w14:textId="77777777" w:rsidR="00ED70E9" w:rsidRPr="00BE4221" w:rsidRDefault="00ED70E9" w:rsidP="00ED70E9">
            <w:pPr>
              <w:jc w:val="center"/>
            </w:pPr>
            <w:r w:rsidRPr="00BE4221">
              <w:t>Витрати за п’ять років</w:t>
            </w:r>
          </w:p>
        </w:tc>
      </w:tr>
      <w:tr w:rsidR="00ED70E9" w:rsidRPr="00BE4221" w14:paraId="2632FBCC" w14:textId="77777777" w:rsidTr="00ED70E9">
        <w:tc>
          <w:tcPr>
            <w:tcW w:w="3472" w:type="dxa"/>
            <w:tcBorders>
              <w:top w:val="single" w:sz="4" w:space="0" w:color="auto"/>
              <w:left w:val="single" w:sz="4" w:space="0" w:color="auto"/>
              <w:bottom w:val="single" w:sz="4" w:space="0" w:color="auto"/>
              <w:right w:val="single" w:sz="4" w:space="0" w:color="auto"/>
            </w:tcBorders>
            <w:hideMark/>
          </w:tcPr>
          <w:p w14:paraId="119C0DC0" w14:textId="77777777" w:rsidR="00ED70E9" w:rsidRPr="00BE4221" w:rsidRDefault="00ED70E9" w:rsidP="00ED70E9">
            <w:pPr>
              <w:jc w:val="center"/>
            </w:pPr>
            <w:r w:rsidRPr="00BE4221">
              <w:t>Податки та збори (зміна розміру податків/зборів, виникнення необхідності у сплаті податків/зборів)</w:t>
            </w:r>
          </w:p>
        </w:tc>
        <w:tc>
          <w:tcPr>
            <w:tcW w:w="3190" w:type="dxa"/>
            <w:tcBorders>
              <w:top w:val="single" w:sz="4" w:space="0" w:color="auto"/>
              <w:left w:val="single" w:sz="4" w:space="0" w:color="auto"/>
              <w:bottom w:val="single" w:sz="4" w:space="0" w:color="auto"/>
              <w:right w:val="single" w:sz="4" w:space="0" w:color="auto"/>
            </w:tcBorders>
          </w:tcPr>
          <w:p w14:paraId="2AC83A18" w14:textId="77777777" w:rsidR="00ED70E9" w:rsidRPr="00BE4221" w:rsidRDefault="00ED70E9" w:rsidP="00ED70E9">
            <w:pPr>
              <w:jc w:val="center"/>
            </w:pPr>
          </w:p>
          <w:p w14:paraId="5E697F29" w14:textId="77777777" w:rsidR="00ED70E9" w:rsidRPr="00BE4221" w:rsidRDefault="00ED70E9" w:rsidP="00ED70E9">
            <w:pPr>
              <w:jc w:val="center"/>
            </w:pPr>
            <w:r w:rsidRPr="00BE4221">
              <w:t>-</w:t>
            </w:r>
          </w:p>
        </w:tc>
        <w:tc>
          <w:tcPr>
            <w:tcW w:w="3190" w:type="dxa"/>
            <w:tcBorders>
              <w:top w:val="single" w:sz="4" w:space="0" w:color="auto"/>
              <w:left w:val="single" w:sz="4" w:space="0" w:color="auto"/>
              <w:bottom w:val="single" w:sz="4" w:space="0" w:color="auto"/>
              <w:right w:val="single" w:sz="4" w:space="0" w:color="auto"/>
            </w:tcBorders>
          </w:tcPr>
          <w:p w14:paraId="10403CF0" w14:textId="77777777" w:rsidR="00ED70E9" w:rsidRPr="00BE4221" w:rsidRDefault="00ED70E9" w:rsidP="00ED70E9">
            <w:pPr>
              <w:jc w:val="center"/>
            </w:pPr>
          </w:p>
          <w:p w14:paraId="0B6E6C07" w14:textId="77777777" w:rsidR="00ED70E9" w:rsidRPr="00BE4221" w:rsidRDefault="00ED70E9" w:rsidP="00ED70E9">
            <w:pPr>
              <w:jc w:val="center"/>
            </w:pPr>
            <w:r w:rsidRPr="00BE4221">
              <w:t>-</w:t>
            </w:r>
          </w:p>
        </w:tc>
      </w:tr>
    </w:tbl>
    <w:p w14:paraId="0CF27DE1" w14:textId="77777777" w:rsidR="00ED70E9" w:rsidRPr="00BE4221" w:rsidRDefault="00ED70E9" w:rsidP="00ED70E9">
      <w:pPr>
        <w:shd w:val="clear" w:color="auto" w:fill="FFFFFF"/>
        <w:jc w:val="center"/>
        <w:rPr>
          <w:rFonts w:cs="Arial"/>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961"/>
        <w:gridCol w:w="1821"/>
        <w:gridCol w:w="1669"/>
        <w:gridCol w:w="1507"/>
      </w:tblGrid>
      <w:tr w:rsidR="00ED70E9" w:rsidRPr="00BE4221" w14:paraId="26355E0C" w14:textId="77777777" w:rsidTr="00ED70E9">
        <w:tc>
          <w:tcPr>
            <w:tcW w:w="2763" w:type="dxa"/>
            <w:tcBorders>
              <w:top w:val="single" w:sz="4" w:space="0" w:color="auto"/>
              <w:left w:val="single" w:sz="4" w:space="0" w:color="auto"/>
              <w:bottom w:val="single" w:sz="4" w:space="0" w:color="auto"/>
              <w:right w:val="single" w:sz="4" w:space="0" w:color="auto"/>
            </w:tcBorders>
            <w:hideMark/>
          </w:tcPr>
          <w:p w14:paraId="4DD3E021" w14:textId="77777777" w:rsidR="00ED70E9" w:rsidRPr="00BE4221" w:rsidRDefault="00ED70E9" w:rsidP="00ED70E9">
            <w:pPr>
              <w:jc w:val="center"/>
            </w:pPr>
            <w:r w:rsidRPr="00BE4221">
              <w:lastRenderedPageBreak/>
              <w:t>Вид витрат</w:t>
            </w:r>
          </w:p>
        </w:tc>
        <w:tc>
          <w:tcPr>
            <w:tcW w:w="1985" w:type="dxa"/>
            <w:tcBorders>
              <w:top w:val="single" w:sz="6" w:space="0" w:color="000000"/>
              <w:left w:val="single" w:sz="6" w:space="0" w:color="000000"/>
              <w:bottom w:val="single" w:sz="6" w:space="0" w:color="000000"/>
              <w:right w:val="single" w:sz="6" w:space="0" w:color="000000"/>
            </w:tcBorders>
            <w:hideMark/>
          </w:tcPr>
          <w:p w14:paraId="544A1F17" w14:textId="77777777" w:rsidR="00ED70E9" w:rsidRPr="00BE4221" w:rsidRDefault="00ED70E9" w:rsidP="00ED70E9">
            <w:pPr>
              <w:jc w:val="center"/>
              <w:rPr>
                <w:lang w:val="ru-RU"/>
              </w:rPr>
            </w:pPr>
            <w:r w:rsidRPr="00BE4221">
              <w:rPr>
                <w:lang w:val="ru-RU"/>
              </w:rPr>
              <w:t>Витрати</w:t>
            </w:r>
            <w:r w:rsidRPr="00BE4221">
              <w:rPr>
                <w:vertAlign w:val="superscript"/>
                <w:lang w:val="ru-RU"/>
              </w:rPr>
              <w:t>5</w:t>
            </w:r>
            <w:r w:rsidRPr="00BE4221">
              <w:rPr>
                <w:lang w:val="ru-RU"/>
              </w:rPr>
              <w:t xml:space="preserve"> на ведення обліку, підготовку та подання звітності (за рік)</w:t>
            </w:r>
          </w:p>
        </w:tc>
        <w:tc>
          <w:tcPr>
            <w:tcW w:w="1842" w:type="dxa"/>
            <w:tcBorders>
              <w:top w:val="single" w:sz="4" w:space="0" w:color="auto"/>
              <w:left w:val="single" w:sz="4" w:space="0" w:color="auto"/>
              <w:bottom w:val="single" w:sz="4" w:space="0" w:color="auto"/>
              <w:right w:val="single" w:sz="4" w:space="0" w:color="auto"/>
            </w:tcBorders>
            <w:hideMark/>
          </w:tcPr>
          <w:p w14:paraId="3A978BAC" w14:textId="77777777" w:rsidR="00ED70E9" w:rsidRPr="00BE4221" w:rsidRDefault="00ED70E9" w:rsidP="00ED70E9">
            <w:pPr>
              <w:jc w:val="center"/>
              <w:rPr>
                <w:lang w:val="ru-RU"/>
              </w:rPr>
            </w:pPr>
            <w:r w:rsidRPr="00BE4221">
              <w:rPr>
                <w:lang w:val="ru-RU"/>
              </w:rPr>
              <w:t>Витрати на оплату штрафних санкцій за рік</w:t>
            </w:r>
          </w:p>
        </w:tc>
        <w:tc>
          <w:tcPr>
            <w:tcW w:w="1701" w:type="dxa"/>
            <w:tcBorders>
              <w:top w:val="single" w:sz="4" w:space="0" w:color="auto"/>
              <w:left w:val="single" w:sz="4" w:space="0" w:color="auto"/>
              <w:bottom w:val="single" w:sz="4" w:space="0" w:color="auto"/>
              <w:right w:val="single" w:sz="4" w:space="0" w:color="auto"/>
            </w:tcBorders>
            <w:hideMark/>
          </w:tcPr>
          <w:p w14:paraId="62D628EA" w14:textId="77777777" w:rsidR="00ED70E9" w:rsidRPr="00BE4221" w:rsidRDefault="00ED70E9" w:rsidP="00ED70E9">
            <w:pPr>
              <w:jc w:val="center"/>
            </w:pPr>
            <w:r w:rsidRPr="00BE4221">
              <w:t>Разом за рік</w:t>
            </w:r>
          </w:p>
        </w:tc>
        <w:tc>
          <w:tcPr>
            <w:tcW w:w="1524" w:type="dxa"/>
            <w:tcBorders>
              <w:top w:val="single" w:sz="4" w:space="0" w:color="auto"/>
              <w:left w:val="single" w:sz="4" w:space="0" w:color="auto"/>
              <w:bottom w:val="single" w:sz="4" w:space="0" w:color="auto"/>
              <w:right w:val="single" w:sz="4" w:space="0" w:color="auto"/>
            </w:tcBorders>
            <w:hideMark/>
          </w:tcPr>
          <w:p w14:paraId="4CEC7445" w14:textId="77777777" w:rsidR="00ED70E9" w:rsidRPr="00BE4221" w:rsidRDefault="00ED70E9" w:rsidP="00ED70E9">
            <w:pPr>
              <w:jc w:val="center"/>
            </w:pPr>
            <w:r w:rsidRPr="00BE4221">
              <w:t>Витрати за п’ять років</w:t>
            </w:r>
          </w:p>
        </w:tc>
      </w:tr>
      <w:tr w:rsidR="00ED70E9" w:rsidRPr="00BE4221" w14:paraId="1853C0BF" w14:textId="77777777" w:rsidTr="00ED70E9">
        <w:tc>
          <w:tcPr>
            <w:tcW w:w="2763" w:type="dxa"/>
            <w:tcBorders>
              <w:top w:val="single" w:sz="4" w:space="0" w:color="auto"/>
              <w:left w:val="single" w:sz="4" w:space="0" w:color="auto"/>
              <w:bottom w:val="single" w:sz="4" w:space="0" w:color="auto"/>
              <w:right w:val="single" w:sz="4" w:space="0" w:color="auto"/>
            </w:tcBorders>
            <w:hideMark/>
          </w:tcPr>
          <w:p w14:paraId="6865CA2C" w14:textId="77777777" w:rsidR="00ED70E9" w:rsidRPr="00BE4221" w:rsidRDefault="00ED70E9" w:rsidP="00ED70E9">
            <w:pPr>
              <w:jc w:val="center"/>
              <w:rPr>
                <w:lang w:val="ru-RU"/>
              </w:rPr>
            </w:pPr>
            <w:r w:rsidRPr="00BE4221">
              <w:rPr>
                <w:lang w:val="ru-RU"/>
              </w:rPr>
              <w:t>Витрати, пов’язані із веденням обліку, підготовкою та поданням звітності державним органам (витрати часу персоналу)</w:t>
            </w:r>
          </w:p>
        </w:tc>
        <w:tc>
          <w:tcPr>
            <w:tcW w:w="1985" w:type="dxa"/>
            <w:tcBorders>
              <w:top w:val="single" w:sz="4" w:space="0" w:color="auto"/>
              <w:left w:val="single" w:sz="4" w:space="0" w:color="auto"/>
              <w:bottom w:val="single" w:sz="4" w:space="0" w:color="auto"/>
              <w:right w:val="single" w:sz="4" w:space="0" w:color="auto"/>
            </w:tcBorders>
          </w:tcPr>
          <w:p w14:paraId="2409F5B1" w14:textId="77777777" w:rsidR="00ED70E9" w:rsidRPr="00BE4221" w:rsidRDefault="00ED70E9" w:rsidP="00ED70E9">
            <w:pPr>
              <w:jc w:val="center"/>
              <w:rPr>
                <w:lang w:val="ru-RU"/>
              </w:rPr>
            </w:pPr>
          </w:p>
          <w:p w14:paraId="2D235CDF" w14:textId="77777777" w:rsidR="00ED70E9" w:rsidRPr="00BE4221" w:rsidRDefault="00ED70E9" w:rsidP="00ED70E9">
            <w:pPr>
              <w:jc w:val="center"/>
            </w:pPr>
            <w:r w:rsidRPr="00BE4221">
              <w:t>-</w:t>
            </w:r>
          </w:p>
        </w:tc>
        <w:tc>
          <w:tcPr>
            <w:tcW w:w="1842" w:type="dxa"/>
            <w:tcBorders>
              <w:top w:val="single" w:sz="4" w:space="0" w:color="auto"/>
              <w:left w:val="single" w:sz="4" w:space="0" w:color="auto"/>
              <w:bottom w:val="single" w:sz="4" w:space="0" w:color="auto"/>
              <w:right w:val="single" w:sz="4" w:space="0" w:color="auto"/>
            </w:tcBorders>
          </w:tcPr>
          <w:p w14:paraId="40AE9B1F" w14:textId="77777777" w:rsidR="00ED70E9" w:rsidRPr="00BE4221" w:rsidRDefault="00ED70E9" w:rsidP="00ED70E9">
            <w:pPr>
              <w:jc w:val="center"/>
            </w:pPr>
          </w:p>
          <w:p w14:paraId="0581D260" w14:textId="77777777" w:rsidR="00ED70E9" w:rsidRPr="00BE4221" w:rsidRDefault="00ED70E9" w:rsidP="00ED70E9">
            <w:pPr>
              <w:jc w:val="center"/>
            </w:pPr>
            <w:r w:rsidRPr="00BE4221">
              <w:t>-</w:t>
            </w:r>
          </w:p>
        </w:tc>
        <w:tc>
          <w:tcPr>
            <w:tcW w:w="1701" w:type="dxa"/>
            <w:tcBorders>
              <w:top w:val="single" w:sz="4" w:space="0" w:color="auto"/>
              <w:left w:val="single" w:sz="4" w:space="0" w:color="auto"/>
              <w:bottom w:val="single" w:sz="4" w:space="0" w:color="auto"/>
              <w:right w:val="single" w:sz="4" w:space="0" w:color="auto"/>
            </w:tcBorders>
          </w:tcPr>
          <w:p w14:paraId="607065BE" w14:textId="77777777" w:rsidR="00ED70E9" w:rsidRPr="00BE4221" w:rsidRDefault="00ED70E9" w:rsidP="00ED70E9">
            <w:pPr>
              <w:jc w:val="center"/>
            </w:pPr>
          </w:p>
          <w:p w14:paraId="52FC250E" w14:textId="77777777" w:rsidR="00ED70E9" w:rsidRPr="00BE4221" w:rsidRDefault="00ED70E9" w:rsidP="00ED70E9">
            <w:pPr>
              <w:jc w:val="center"/>
            </w:pPr>
            <w:r w:rsidRPr="00BE4221">
              <w:t>-</w:t>
            </w:r>
          </w:p>
        </w:tc>
        <w:tc>
          <w:tcPr>
            <w:tcW w:w="1524" w:type="dxa"/>
            <w:tcBorders>
              <w:top w:val="single" w:sz="4" w:space="0" w:color="auto"/>
              <w:left w:val="single" w:sz="4" w:space="0" w:color="auto"/>
              <w:bottom w:val="single" w:sz="4" w:space="0" w:color="auto"/>
              <w:right w:val="single" w:sz="4" w:space="0" w:color="auto"/>
            </w:tcBorders>
          </w:tcPr>
          <w:p w14:paraId="2E266DAB" w14:textId="77777777" w:rsidR="00ED70E9" w:rsidRPr="00BE4221" w:rsidRDefault="00ED70E9" w:rsidP="00ED70E9">
            <w:pPr>
              <w:jc w:val="center"/>
            </w:pPr>
          </w:p>
          <w:p w14:paraId="1349FBF6" w14:textId="77777777" w:rsidR="00ED70E9" w:rsidRPr="00BE4221" w:rsidRDefault="00ED70E9" w:rsidP="00ED70E9">
            <w:pPr>
              <w:jc w:val="center"/>
            </w:pPr>
            <w:r w:rsidRPr="00BE4221">
              <w:t>-</w:t>
            </w:r>
          </w:p>
        </w:tc>
      </w:tr>
    </w:tbl>
    <w:p w14:paraId="60161196" w14:textId="77777777" w:rsidR="00ED70E9" w:rsidRPr="00BE4221" w:rsidRDefault="00ED70E9" w:rsidP="00ED70E9">
      <w:pPr>
        <w:shd w:val="clear" w:color="auto" w:fill="FFFFFF"/>
        <w:ind w:left="-142" w:right="282" w:firstLine="142"/>
        <w:jc w:val="both"/>
        <w:rPr>
          <w:rFonts w:cs="Arial"/>
          <w:sz w:val="20"/>
          <w:szCs w:val="20"/>
        </w:rPr>
      </w:pPr>
      <w:r w:rsidRPr="00BE4221">
        <w:rPr>
          <w:sz w:val="20"/>
          <w:szCs w:val="20"/>
          <w:vertAlign w:val="superscript"/>
        </w:rPr>
        <w:t>5</w:t>
      </w:r>
      <w:r w:rsidRPr="00BE4221">
        <w:rPr>
          <w:sz w:val="20"/>
          <w:szCs w:val="20"/>
        </w:rPr>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14:paraId="49AD9C28" w14:textId="77777777" w:rsidR="00ED70E9" w:rsidRPr="00BE4221" w:rsidRDefault="00ED70E9" w:rsidP="00ED70E9">
      <w:pPr>
        <w:shd w:val="clear" w:color="auto" w:fill="FFFFFF"/>
        <w:jc w:val="both"/>
      </w:pPr>
    </w:p>
    <w:tbl>
      <w:tblPr>
        <w:tblW w:w="98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177"/>
        <w:gridCol w:w="1797"/>
        <w:gridCol w:w="1610"/>
        <w:gridCol w:w="1487"/>
      </w:tblGrid>
      <w:tr w:rsidR="00ED70E9" w:rsidRPr="00BE4221" w14:paraId="2F80D6DA" w14:textId="77777777" w:rsidTr="00ED70E9">
        <w:tc>
          <w:tcPr>
            <w:tcW w:w="2763" w:type="dxa"/>
            <w:tcBorders>
              <w:top w:val="single" w:sz="4" w:space="0" w:color="auto"/>
              <w:left w:val="single" w:sz="4" w:space="0" w:color="auto"/>
              <w:bottom w:val="single" w:sz="4" w:space="0" w:color="auto"/>
              <w:right w:val="single" w:sz="4" w:space="0" w:color="auto"/>
            </w:tcBorders>
            <w:hideMark/>
          </w:tcPr>
          <w:p w14:paraId="244C7D41" w14:textId="77777777" w:rsidR="00ED70E9" w:rsidRPr="00BE4221" w:rsidRDefault="00ED70E9" w:rsidP="00ED70E9">
            <w:pPr>
              <w:jc w:val="center"/>
            </w:pPr>
            <w:r w:rsidRPr="00BE4221">
              <w:t>Вид витрат</w:t>
            </w:r>
          </w:p>
        </w:tc>
        <w:tc>
          <w:tcPr>
            <w:tcW w:w="2177" w:type="dxa"/>
            <w:tcBorders>
              <w:top w:val="single" w:sz="4" w:space="0" w:color="auto"/>
              <w:left w:val="single" w:sz="4" w:space="0" w:color="auto"/>
              <w:bottom w:val="single" w:sz="4" w:space="0" w:color="auto"/>
              <w:right w:val="single" w:sz="4" w:space="0" w:color="auto"/>
            </w:tcBorders>
            <w:hideMark/>
          </w:tcPr>
          <w:p w14:paraId="256DEE79" w14:textId="77777777" w:rsidR="00ED70E9" w:rsidRPr="00BE4221" w:rsidRDefault="00ED70E9" w:rsidP="00ED70E9">
            <w:pPr>
              <w:jc w:val="center"/>
            </w:pPr>
            <w:r w:rsidRPr="00BE4221">
              <w:rPr>
                <w:lang w:val="ru-RU"/>
              </w:rPr>
              <w:t>Витрати</w:t>
            </w:r>
            <w:r w:rsidRPr="00BE4221">
              <w:rPr>
                <w:vertAlign w:val="superscript"/>
                <w:lang w:val="ru-RU"/>
              </w:rPr>
              <w:t>6</w:t>
            </w:r>
            <w:r w:rsidRPr="00BE4221">
              <w:rPr>
                <w:lang w:val="ru-RU"/>
              </w:rPr>
              <w:t xml:space="preserve"> на адміністрування заходів державного нагляду (контролю) </w:t>
            </w:r>
            <w:r w:rsidRPr="00BE4221">
              <w:t>(за рік)</w:t>
            </w:r>
          </w:p>
        </w:tc>
        <w:tc>
          <w:tcPr>
            <w:tcW w:w="1797" w:type="dxa"/>
            <w:tcBorders>
              <w:top w:val="single" w:sz="4" w:space="0" w:color="auto"/>
              <w:left w:val="single" w:sz="4" w:space="0" w:color="auto"/>
              <w:bottom w:val="single" w:sz="4" w:space="0" w:color="auto"/>
              <w:right w:val="single" w:sz="4" w:space="0" w:color="auto"/>
            </w:tcBorders>
            <w:hideMark/>
          </w:tcPr>
          <w:p w14:paraId="056252DB" w14:textId="77777777" w:rsidR="00ED70E9" w:rsidRPr="00BE4221" w:rsidRDefault="00ED70E9" w:rsidP="00ED70E9">
            <w:pPr>
              <w:jc w:val="center"/>
              <w:rPr>
                <w:lang w:val="uk-UA"/>
              </w:rPr>
            </w:pPr>
            <w:r w:rsidRPr="00BE4221">
              <w:rPr>
                <w:lang w:val="ru-RU"/>
              </w:rPr>
              <w:t>Витрати на оплату штрафних санкцій та усунення виявлених порушень</w:t>
            </w:r>
          </w:p>
          <w:p w14:paraId="28114632" w14:textId="77777777" w:rsidR="00ED70E9" w:rsidRPr="00BE4221" w:rsidRDefault="00ED70E9" w:rsidP="00ED70E9">
            <w:pPr>
              <w:jc w:val="center"/>
            </w:pPr>
            <w:r w:rsidRPr="00BE4221">
              <w:rPr>
                <w:lang w:val="ru-RU"/>
              </w:rPr>
              <w:t xml:space="preserve"> </w:t>
            </w:r>
            <w:r w:rsidRPr="00BE4221">
              <w:t>(за рік)</w:t>
            </w:r>
          </w:p>
        </w:tc>
        <w:tc>
          <w:tcPr>
            <w:tcW w:w="1610" w:type="dxa"/>
            <w:tcBorders>
              <w:top w:val="single" w:sz="4" w:space="0" w:color="auto"/>
              <w:left w:val="single" w:sz="4" w:space="0" w:color="auto"/>
              <w:bottom w:val="single" w:sz="4" w:space="0" w:color="auto"/>
              <w:right w:val="single" w:sz="4" w:space="0" w:color="auto"/>
            </w:tcBorders>
            <w:hideMark/>
          </w:tcPr>
          <w:p w14:paraId="39BEAD34" w14:textId="77777777" w:rsidR="00ED70E9" w:rsidRPr="00BE4221" w:rsidRDefault="00ED70E9" w:rsidP="00ED70E9">
            <w:pPr>
              <w:jc w:val="center"/>
            </w:pPr>
            <w:r w:rsidRPr="00BE4221">
              <w:t>Разом за рік</w:t>
            </w:r>
          </w:p>
        </w:tc>
        <w:tc>
          <w:tcPr>
            <w:tcW w:w="1487" w:type="dxa"/>
            <w:tcBorders>
              <w:top w:val="single" w:sz="4" w:space="0" w:color="auto"/>
              <w:left w:val="single" w:sz="4" w:space="0" w:color="auto"/>
              <w:bottom w:val="single" w:sz="4" w:space="0" w:color="auto"/>
              <w:right w:val="single" w:sz="4" w:space="0" w:color="auto"/>
            </w:tcBorders>
            <w:hideMark/>
          </w:tcPr>
          <w:p w14:paraId="630770D7" w14:textId="77777777" w:rsidR="00ED70E9" w:rsidRPr="00BE4221" w:rsidRDefault="00ED70E9" w:rsidP="00ED70E9">
            <w:pPr>
              <w:jc w:val="center"/>
            </w:pPr>
            <w:r w:rsidRPr="00BE4221">
              <w:t>Витрати за п’ять років</w:t>
            </w:r>
          </w:p>
        </w:tc>
      </w:tr>
      <w:tr w:rsidR="00ED70E9" w:rsidRPr="00BE4221" w14:paraId="6F318DCE" w14:textId="77777777" w:rsidTr="00ED70E9">
        <w:tc>
          <w:tcPr>
            <w:tcW w:w="2763" w:type="dxa"/>
            <w:tcBorders>
              <w:top w:val="single" w:sz="4" w:space="0" w:color="auto"/>
              <w:left w:val="single" w:sz="4" w:space="0" w:color="auto"/>
              <w:bottom w:val="single" w:sz="4" w:space="0" w:color="auto"/>
              <w:right w:val="single" w:sz="4" w:space="0" w:color="auto"/>
            </w:tcBorders>
            <w:hideMark/>
          </w:tcPr>
          <w:p w14:paraId="7CBF2E80" w14:textId="77777777" w:rsidR="00ED70E9" w:rsidRPr="00BE4221" w:rsidRDefault="00ED70E9" w:rsidP="00ED70E9">
            <w:pPr>
              <w:jc w:val="both"/>
            </w:pPr>
            <w:r w:rsidRPr="00BE4221">
              <w:rPr>
                <w:lang w:val="ru-RU"/>
              </w:rPr>
              <w:t xml:space="preserve">Витрати, пов’язані з адмініструванням заходів державного нагляду (контролю) </w:t>
            </w:r>
            <w:r w:rsidRPr="00BE4221">
              <w:t>(перевірок, штрафних санкцій, виконання рішень/ приписів тощо)</w:t>
            </w:r>
          </w:p>
        </w:tc>
        <w:tc>
          <w:tcPr>
            <w:tcW w:w="2177" w:type="dxa"/>
            <w:tcBorders>
              <w:top w:val="single" w:sz="4" w:space="0" w:color="auto"/>
              <w:left w:val="single" w:sz="4" w:space="0" w:color="auto"/>
              <w:bottom w:val="single" w:sz="4" w:space="0" w:color="auto"/>
              <w:right w:val="single" w:sz="4" w:space="0" w:color="auto"/>
            </w:tcBorders>
          </w:tcPr>
          <w:p w14:paraId="4D67E560" w14:textId="77777777" w:rsidR="00ED70E9" w:rsidRPr="00BE4221" w:rsidRDefault="00ED70E9" w:rsidP="00ED70E9">
            <w:pPr>
              <w:jc w:val="center"/>
            </w:pPr>
          </w:p>
          <w:p w14:paraId="25D77DE7" w14:textId="77777777" w:rsidR="00ED70E9" w:rsidRPr="00BE4221" w:rsidRDefault="00ED70E9" w:rsidP="00ED70E9">
            <w:pPr>
              <w:jc w:val="center"/>
            </w:pPr>
            <w:r w:rsidRPr="00BE4221">
              <w:t>-</w:t>
            </w:r>
          </w:p>
        </w:tc>
        <w:tc>
          <w:tcPr>
            <w:tcW w:w="1797" w:type="dxa"/>
            <w:tcBorders>
              <w:top w:val="single" w:sz="4" w:space="0" w:color="auto"/>
              <w:left w:val="single" w:sz="4" w:space="0" w:color="auto"/>
              <w:bottom w:val="single" w:sz="4" w:space="0" w:color="auto"/>
              <w:right w:val="single" w:sz="4" w:space="0" w:color="auto"/>
            </w:tcBorders>
          </w:tcPr>
          <w:p w14:paraId="5705BB38" w14:textId="77777777" w:rsidR="00ED70E9" w:rsidRPr="00BE4221" w:rsidRDefault="00ED70E9" w:rsidP="00ED70E9">
            <w:pPr>
              <w:jc w:val="center"/>
            </w:pPr>
          </w:p>
          <w:p w14:paraId="11EC24F2" w14:textId="77777777" w:rsidR="00ED70E9" w:rsidRPr="00BE4221" w:rsidRDefault="00ED70E9" w:rsidP="00ED70E9">
            <w:pPr>
              <w:jc w:val="center"/>
            </w:pPr>
            <w:r w:rsidRPr="00BE4221">
              <w:t>-</w:t>
            </w:r>
          </w:p>
        </w:tc>
        <w:tc>
          <w:tcPr>
            <w:tcW w:w="1610" w:type="dxa"/>
            <w:tcBorders>
              <w:top w:val="single" w:sz="4" w:space="0" w:color="auto"/>
              <w:left w:val="single" w:sz="4" w:space="0" w:color="auto"/>
              <w:bottom w:val="single" w:sz="4" w:space="0" w:color="auto"/>
              <w:right w:val="single" w:sz="4" w:space="0" w:color="auto"/>
            </w:tcBorders>
          </w:tcPr>
          <w:p w14:paraId="2B5203F9" w14:textId="77777777" w:rsidR="00ED70E9" w:rsidRPr="00BE4221" w:rsidRDefault="00ED70E9" w:rsidP="00ED70E9">
            <w:pPr>
              <w:jc w:val="center"/>
            </w:pPr>
          </w:p>
          <w:p w14:paraId="046F39CF" w14:textId="77777777" w:rsidR="00ED70E9" w:rsidRPr="00BE4221" w:rsidRDefault="00ED70E9" w:rsidP="00ED70E9">
            <w:pPr>
              <w:jc w:val="center"/>
            </w:pPr>
            <w:r w:rsidRPr="00BE4221">
              <w:t>-</w:t>
            </w:r>
          </w:p>
        </w:tc>
        <w:tc>
          <w:tcPr>
            <w:tcW w:w="1487" w:type="dxa"/>
            <w:tcBorders>
              <w:top w:val="single" w:sz="4" w:space="0" w:color="auto"/>
              <w:left w:val="single" w:sz="4" w:space="0" w:color="auto"/>
              <w:bottom w:val="single" w:sz="4" w:space="0" w:color="auto"/>
              <w:right w:val="single" w:sz="4" w:space="0" w:color="auto"/>
            </w:tcBorders>
          </w:tcPr>
          <w:p w14:paraId="3A095F37" w14:textId="77777777" w:rsidR="00ED70E9" w:rsidRPr="00BE4221" w:rsidRDefault="00ED70E9" w:rsidP="00ED70E9">
            <w:pPr>
              <w:jc w:val="center"/>
            </w:pPr>
          </w:p>
          <w:p w14:paraId="1496907B" w14:textId="77777777" w:rsidR="00ED70E9" w:rsidRPr="00BE4221" w:rsidRDefault="00ED70E9" w:rsidP="00ED70E9">
            <w:pPr>
              <w:jc w:val="center"/>
            </w:pPr>
            <w:r w:rsidRPr="00BE4221">
              <w:t>-</w:t>
            </w:r>
          </w:p>
        </w:tc>
      </w:tr>
    </w:tbl>
    <w:p w14:paraId="5B1A10D8" w14:textId="77777777" w:rsidR="00ED70E9" w:rsidRPr="00BE4221" w:rsidRDefault="00ED70E9" w:rsidP="00ED70E9">
      <w:pPr>
        <w:shd w:val="clear" w:color="auto" w:fill="FFFFFF"/>
        <w:ind w:left="-142" w:right="282" w:firstLine="142"/>
        <w:jc w:val="both"/>
        <w:rPr>
          <w:rFonts w:cs="Arial"/>
          <w:sz w:val="20"/>
          <w:szCs w:val="20"/>
        </w:rPr>
      </w:pPr>
      <w:r w:rsidRPr="00BE4221">
        <w:rPr>
          <w:sz w:val="20"/>
          <w:szCs w:val="20"/>
          <w:vertAlign w:val="superscript"/>
        </w:rPr>
        <w:t>6</w:t>
      </w:r>
      <w:r w:rsidRPr="00BE4221">
        <w:rPr>
          <w:sz w:val="20"/>
          <w:szCs w:val="20"/>
        </w:rPr>
        <w:t>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14:paraId="120515CC" w14:textId="77777777" w:rsidR="00ED70E9" w:rsidRPr="00BE4221" w:rsidRDefault="00ED70E9" w:rsidP="00ED70E9">
      <w:pPr>
        <w:shd w:val="clear" w:color="auto" w:fill="FFFFFF"/>
        <w:jc w:val="both"/>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815"/>
        <w:gridCol w:w="2018"/>
        <w:gridCol w:w="1620"/>
        <w:gridCol w:w="1362"/>
      </w:tblGrid>
      <w:tr w:rsidR="00ED70E9" w:rsidRPr="00BE4221" w14:paraId="54B603A2" w14:textId="77777777" w:rsidTr="00ED70E9">
        <w:tc>
          <w:tcPr>
            <w:tcW w:w="2755" w:type="dxa"/>
            <w:tcBorders>
              <w:top w:val="single" w:sz="4" w:space="0" w:color="auto"/>
              <w:left w:val="single" w:sz="4" w:space="0" w:color="auto"/>
              <w:bottom w:val="single" w:sz="4" w:space="0" w:color="auto"/>
              <w:right w:val="single" w:sz="4" w:space="0" w:color="auto"/>
            </w:tcBorders>
            <w:hideMark/>
          </w:tcPr>
          <w:p w14:paraId="6821F917" w14:textId="77777777" w:rsidR="00ED70E9" w:rsidRPr="00BE4221" w:rsidRDefault="00ED70E9" w:rsidP="00ED70E9">
            <w:pPr>
              <w:jc w:val="center"/>
            </w:pPr>
            <w:r w:rsidRPr="00BE4221">
              <w:t>Вид витрат</w:t>
            </w:r>
          </w:p>
        </w:tc>
        <w:tc>
          <w:tcPr>
            <w:tcW w:w="1815" w:type="dxa"/>
            <w:tcBorders>
              <w:top w:val="single" w:sz="6" w:space="0" w:color="000000"/>
              <w:left w:val="single" w:sz="6" w:space="0" w:color="000000"/>
              <w:bottom w:val="single" w:sz="6" w:space="0" w:color="000000"/>
              <w:right w:val="single" w:sz="6" w:space="0" w:color="000000"/>
            </w:tcBorders>
            <w:hideMark/>
          </w:tcPr>
          <w:p w14:paraId="7A5DDA38" w14:textId="77777777" w:rsidR="00ED70E9" w:rsidRPr="00BE4221" w:rsidRDefault="00ED70E9" w:rsidP="00ED70E9">
            <w:pPr>
              <w:jc w:val="center"/>
              <w:rPr>
                <w:lang w:val="ru-RU"/>
              </w:rPr>
            </w:pPr>
            <w:r w:rsidRPr="00BE4221">
              <w:rPr>
                <w:lang w:val="ru-RU"/>
              </w:rPr>
              <w:t>Витрати на проходження відповідних процедур (витрати часу, витрати на експертизи, тощо)</w:t>
            </w:r>
          </w:p>
        </w:tc>
        <w:tc>
          <w:tcPr>
            <w:tcW w:w="2018" w:type="dxa"/>
            <w:tcBorders>
              <w:top w:val="single" w:sz="6" w:space="0" w:color="000000"/>
              <w:left w:val="single" w:sz="6" w:space="0" w:color="000000"/>
              <w:bottom w:val="single" w:sz="6" w:space="0" w:color="000000"/>
              <w:right w:val="single" w:sz="6" w:space="0" w:color="000000"/>
            </w:tcBorders>
            <w:hideMark/>
          </w:tcPr>
          <w:p w14:paraId="7D8981A3" w14:textId="77777777" w:rsidR="00ED70E9" w:rsidRPr="00BE4221" w:rsidRDefault="00ED70E9" w:rsidP="00ED70E9">
            <w:pPr>
              <w:jc w:val="center"/>
              <w:rPr>
                <w:lang w:val="ru-RU"/>
              </w:rPr>
            </w:pPr>
            <w:r w:rsidRPr="00BE4221">
              <w:rPr>
                <w:lang w:val="ru-RU"/>
              </w:rPr>
              <w:t>Витрати безпосередньо на дозволи, ліцензії, сертифікати, страхові поліси (за рік - стартовий)</w:t>
            </w:r>
          </w:p>
        </w:tc>
        <w:tc>
          <w:tcPr>
            <w:tcW w:w="1620" w:type="dxa"/>
            <w:tcBorders>
              <w:top w:val="single" w:sz="6" w:space="0" w:color="000000"/>
              <w:left w:val="single" w:sz="6" w:space="0" w:color="000000"/>
              <w:bottom w:val="single" w:sz="6" w:space="0" w:color="000000"/>
              <w:right w:val="single" w:sz="6" w:space="0" w:color="000000"/>
            </w:tcBorders>
            <w:hideMark/>
          </w:tcPr>
          <w:p w14:paraId="1F3F4E9E" w14:textId="77777777" w:rsidR="00ED70E9" w:rsidRPr="00BE4221" w:rsidRDefault="00ED70E9" w:rsidP="00ED70E9">
            <w:pPr>
              <w:jc w:val="center"/>
            </w:pPr>
            <w:r w:rsidRPr="00BE4221">
              <w:t>Разом за рік (стартовий)</w:t>
            </w:r>
          </w:p>
        </w:tc>
        <w:tc>
          <w:tcPr>
            <w:tcW w:w="1362" w:type="dxa"/>
            <w:tcBorders>
              <w:top w:val="single" w:sz="6" w:space="0" w:color="000000"/>
              <w:left w:val="single" w:sz="6" w:space="0" w:color="000000"/>
              <w:bottom w:val="single" w:sz="6" w:space="0" w:color="000000"/>
              <w:right w:val="single" w:sz="4" w:space="0" w:color="auto"/>
            </w:tcBorders>
            <w:hideMark/>
          </w:tcPr>
          <w:p w14:paraId="5AB7B560" w14:textId="77777777" w:rsidR="00ED70E9" w:rsidRPr="00BE4221" w:rsidRDefault="00ED70E9" w:rsidP="00ED70E9">
            <w:pPr>
              <w:jc w:val="center"/>
            </w:pPr>
            <w:r w:rsidRPr="00BE4221">
              <w:t>Витрати за п’ять років</w:t>
            </w:r>
          </w:p>
        </w:tc>
      </w:tr>
      <w:tr w:rsidR="00ED70E9" w:rsidRPr="00BE4221" w14:paraId="57E3F145" w14:textId="77777777" w:rsidTr="00ED70E9">
        <w:tc>
          <w:tcPr>
            <w:tcW w:w="2755" w:type="dxa"/>
            <w:tcBorders>
              <w:top w:val="single" w:sz="4" w:space="0" w:color="auto"/>
              <w:left w:val="single" w:sz="4" w:space="0" w:color="auto"/>
              <w:bottom w:val="single" w:sz="4" w:space="0" w:color="auto"/>
              <w:right w:val="single" w:sz="4" w:space="0" w:color="auto"/>
            </w:tcBorders>
            <w:hideMark/>
          </w:tcPr>
          <w:p w14:paraId="65B63CEF" w14:textId="77777777" w:rsidR="00ED70E9" w:rsidRPr="00BE4221" w:rsidRDefault="00ED70E9" w:rsidP="00ED70E9">
            <w:pPr>
              <w:jc w:val="both"/>
            </w:pPr>
            <w:r w:rsidRPr="00BE4221">
              <w:t xml:space="preserve">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w:t>
            </w:r>
            <w:r w:rsidRPr="00BE4221">
              <w:lastRenderedPageBreak/>
              <w:t>страхування тощо)</w:t>
            </w:r>
          </w:p>
        </w:tc>
        <w:tc>
          <w:tcPr>
            <w:tcW w:w="1815" w:type="dxa"/>
            <w:tcBorders>
              <w:top w:val="single" w:sz="4" w:space="0" w:color="auto"/>
              <w:left w:val="single" w:sz="4" w:space="0" w:color="auto"/>
              <w:bottom w:val="single" w:sz="4" w:space="0" w:color="auto"/>
              <w:right w:val="single" w:sz="4" w:space="0" w:color="auto"/>
            </w:tcBorders>
          </w:tcPr>
          <w:p w14:paraId="1B4C89EC" w14:textId="77777777" w:rsidR="00ED70E9" w:rsidRPr="00BE4221" w:rsidRDefault="00ED70E9" w:rsidP="00ED70E9">
            <w:pPr>
              <w:jc w:val="center"/>
            </w:pPr>
          </w:p>
          <w:p w14:paraId="6253E831" w14:textId="77777777" w:rsidR="00ED70E9" w:rsidRPr="00BE4221" w:rsidRDefault="00ED70E9" w:rsidP="00ED70E9">
            <w:pPr>
              <w:jc w:val="center"/>
              <w:rPr>
                <w:lang w:val="uk-UA"/>
              </w:rPr>
            </w:pPr>
            <w:r w:rsidRPr="00BE4221">
              <w:rPr>
                <w:lang w:val="uk-UA"/>
              </w:rPr>
              <w:t>78 грн.</w:t>
            </w:r>
          </w:p>
        </w:tc>
        <w:tc>
          <w:tcPr>
            <w:tcW w:w="2018" w:type="dxa"/>
            <w:tcBorders>
              <w:top w:val="single" w:sz="4" w:space="0" w:color="auto"/>
              <w:left w:val="single" w:sz="4" w:space="0" w:color="auto"/>
              <w:bottom w:val="single" w:sz="4" w:space="0" w:color="auto"/>
              <w:right w:val="single" w:sz="4" w:space="0" w:color="auto"/>
            </w:tcBorders>
          </w:tcPr>
          <w:p w14:paraId="47FF8840" w14:textId="77777777" w:rsidR="00ED70E9" w:rsidRPr="00BE4221" w:rsidRDefault="00ED70E9" w:rsidP="00ED70E9">
            <w:pPr>
              <w:jc w:val="center"/>
            </w:pPr>
          </w:p>
          <w:p w14:paraId="311AE108" w14:textId="77777777" w:rsidR="00ED70E9" w:rsidRPr="00BE4221" w:rsidRDefault="00ED70E9" w:rsidP="00ED70E9">
            <w:pPr>
              <w:jc w:val="center"/>
            </w:pPr>
            <w:r w:rsidRPr="00BE4221">
              <w:t>-</w:t>
            </w:r>
          </w:p>
        </w:tc>
        <w:tc>
          <w:tcPr>
            <w:tcW w:w="1620" w:type="dxa"/>
            <w:tcBorders>
              <w:top w:val="single" w:sz="4" w:space="0" w:color="auto"/>
              <w:left w:val="single" w:sz="4" w:space="0" w:color="auto"/>
              <w:bottom w:val="single" w:sz="4" w:space="0" w:color="auto"/>
              <w:right w:val="single" w:sz="4" w:space="0" w:color="auto"/>
            </w:tcBorders>
          </w:tcPr>
          <w:p w14:paraId="6F37CB51" w14:textId="77777777" w:rsidR="00ED70E9" w:rsidRPr="00BE4221" w:rsidRDefault="00ED70E9" w:rsidP="00ED70E9">
            <w:pPr>
              <w:jc w:val="center"/>
            </w:pPr>
          </w:p>
          <w:p w14:paraId="4A7FD358" w14:textId="77777777" w:rsidR="00ED70E9" w:rsidRPr="00BE4221" w:rsidRDefault="00ED70E9" w:rsidP="00ED70E9">
            <w:pPr>
              <w:jc w:val="center"/>
              <w:rPr>
                <w:lang w:val="uk-UA"/>
              </w:rPr>
            </w:pPr>
            <w:r w:rsidRPr="00BE4221">
              <w:rPr>
                <w:lang w:val="uk-UA"/>
              </w:rPr>
              <w:t>78 грн.</w:t>
            </w:r>
          </w:p>
        </w:tc>
        <w:tc>
          <w:tcPr>
            <w:tcW w:w="1362" w:type="dxa"/>
            <w:tcBorders>
              <w:top w:val="single" w:sz="4" w:space="0" w:color="auto"/>
              <w:left w:val="single" w:sz="4" w:space="0" w:color="auto"/>
              <w:bottom w:val="single" w:sz="4" w:space="0" w:color="auto"/>
              <w:right w:val="single" w:sz="4" w:space="0" w:color="auto"/>
            </w:tcBorders>
          </w:tcPr>
          <w:p w14:paraId="24DBA69F" w14:textId="77777777" w:rsidR="00ED70E9" w:rsidRPr="00BE4221" w:rsidRDefault="00ED70E9" w:rsidP="00ED70E9">
            <w:pPr>
              <w:jc w:val="center"/>
            </w:pPr>
          </w:p>
          <w:p w14:paraId="1993D876" w14:textId="77777777" w:rsidR="00ED70E9" w:rsidRPr="00BE4221" w:rsidRDefault="00ED70E9" w:rsidP="00ED70E9">
            <w:pPr>
              <w:jc w:val="center"/>
            </w:pPr>
            <w:r w:rsidRPr="00BE4221">
              <w:t>-</w:t>
            </w:r>
          </w:p>
        </w:tc>
      </w:tr>
    </w:tbl>
    <w:p w14:paraId="5EABCC11" w14:textId="63FCA2DD" w:rsidR="00ED70E9" w:rsidRPr="00BE4221" w:rsidRDefault="00ED70E9" w:rsidP="00D5215A">
      <w:pPr>
        <w:shd w:val="clear" w:color="auto" w:fill="FFFFFF"/>
        <w:ind w:left="-284" w:right="141" w:firstLine="568"/>
        <w:jc w:val="both"/>
        <w:rPr>
          <w:rFonts w:eastAsiaTheme="minorHAnsi"/>
          <w:i/>
          <w:lang w:val="uk-UA" w:eastAsia="en-US"/>
        </w:rPr>
      </w:pPr>
      <w:r w:rsidRPr="00BE4221">
        <w:rPr>
          <w:rFonts w:cs="Arial"/>
          <w:i/>
          <w:lang w:val="uk-UA"/>
        </w:rPr>
        <w:t xml:space="preserve">Під витратами на отримання адміністративних послуг розуміються витрати, пов’язані з </w:t>
      </w:r>
      <w:r w:rsidRPr="00BE4221">
        <w:rPr>
          <w:i/>
          <w:lang w:val="uk-UA"/>
        </w:rPr>
        <w:t xml:space="preserve">друкуванням (копіюванням, скануванням) документів, необхідних для </w:t>
      </w:r>
      <w:r w:rsidRPr="00BE4221">
        <w:rPr>
          <w:i/>
          <w:lang w:val="ru-RU"/>
        </w:rPr>
        <w:t>подан</w:t>
      </w:r>
      <w:r w:rsidRPr="00BE4221">
        <w:rPr>
          <w:i/>
          <w:lang w:val="uk-UA"/>
        </w:rPr>
        <w:t>н</w:t>
      </w:r>
      <w:r w:rsidRPr="00BE4221">
        <w:rPr>
          <w:i/>
          <w:lang w:val="ru-RU"/>
        </w:rPr>
        <w:t xml:space="preserve">я </w:t>
      </w:r>
      <w:r w:rsidR="00A70B6C" w:rsidRPr="00BE4221">
        <w:rPr>
          <w:i/>
          <w:lang w:val="uk-UA"/>
        </w:rPr>
        <w:t xml:space="preserve">заяви на </w:t>
      </w:r>
      <w:r w:rsidR="008D6CC9" w:rsidRPr="00BE4221">
        <w:rPr>
          <w:i/>
          <w:lang w:val="uk-UA"/>
        </w:rPr>
        <w:t>видачу</w:t>
      </w:r>
      <w:r w:rsidR="00A70B6C" w:rsidRPr="00BE4221">
        <w:rPr>
          <w:i/>
          <w:lang w:val="uk-UA"/>
        </w:rPr>
        <w:t xml:space="preserve"> ліцензії</w:t>
      </w:r>
      <w:r w:rsidRPr="00BE4221">
        <w:rPr>
          <w:rFonts w:eastAsiaTheme="minorHAnsi"/>
          <w:i/>
          <w:iCs/>
          <w:lang w:val="uk-UA" w:eastAsia="en-US"/>
        </w:rPr>
        <w:t xml:space="preserve">. </w:t>
      </w:r>
      <w:r w:rsidRPr="00BE4221">
        <w:rPr>
          <w:rFonts w:eastAsiaTheme="minorHAnsi"/>
          <w:i/>
          <w:lang w:val="uk-UA" w:eastAsia="en-US"/>
        </w:rPr>
        <w:t>Припускаємо, що</w:t>
      </w:r>
      <w:r w:rsidRPr="00BE4221">
        <w:rPr>
          <w:i/>
          <w:lang w:val="ru-RU"/>
        </w:rPr>
        <w:t xml:space="preserve"> на отримання адміністративних послуг </w:t>
      </w:r>
      <w:r w:rsidRPr="00BE4221">
        <w:rPr>
          <w:rFonts w:eastAsiaTheme="minorHAnsi"/>
          <w:i/>
          <w:lang w:val="uk-UA" w:eastAsia="en-US"/>
        </w:rPr>
        <w:t>необхідно витратити 1 год. Витрати в грошовому еквіваленті визначено з урахуванням середньої за</w:t>
      </w:r>
      <w:r w:rsidR="00D5215A" w:rsidRPr="00BE4221">
        <w:rPr>
          <w:rFonts w:eastAsiaTheme="minorHAnsi"/>
          <w:i/>
          <w:lang w:val="uk-UA" w:eastAsia="en-US"/>
        </w:rPr>
        <w:t>робітної плати по Україні за 202</w:t>
      </w:r>
      <w:r w:rsidR="00D0131D" w:rsidRPr="00BE4221">
        <w:rPr>
          <w:rFonts w:eastAsiaTheme="minorHAnsi"/>
          <w:i/>
          <w:lang w:val="uk-UA" w:eastAsia="en-US"/>
        </w:rPr>
        <w:t>2</w:t>
      </w:r>
      <w:r w:rsidRPr="00BE4221">
        <w:rPr>
          <w:rFonts w:eastAsiaTheme="minorHAnsi"/>
          <w:i/>
          <w:lang w:val="uk-UA" w:eastAsia="en-US"/>
        </w:rPr>
        <w:t xml:space="preserve"> рік – 12 993,00 гривень. </w:t>
      </w:r>
    </w:p>
    <w:p w14:paraId="7FC08682" w14:textId="2D244585" w:rsidR="00ED70E9" w:rsidRPr="00BE4221" w:rsidRDefault="00ED70E9" w:rsidP="00D5215A">
      <w:pPr>
        <w:shd w:val="clear" w:color="auto" w:fill="FFFFFF"/>
        <w:ind w:left="-284" w:right="141" w:firstLine="568"/>
        <w:jc w:val="both"/>
        <w:rPr>
          <w:rFonts w:eastAsiaTheme="minorHAnsi"/>
          <w:lang w:val="uk-UA" w:eastAsia="en-US"/>
        </w:rPr>
      </w:pPr>
      <w:r w:rsidRPr="00BE4221">
        <w:rPr>
          <w:rFonts w:eastAsiaTheme="minorHAnsi"/>
          <w:i/>
          <w:lang w:val="uk-UA" w:eastAsia="en-US"/>
        </w:rPr>
        <w:t>Розмір витрат становитиме: 12 993,00 грн / 16</w:t>
      </w:r>
      <w:r w:rsidR="000E51AF">
        <w:rPr>
          <w:rFonts w:eastAsiaTheme="minorHAnsi"/>
          <w:i/>
          <w:lang w:val="uk-UA" w:eastAsia="en-US"/>
        </w:rPr>
        <w:t>7 робочих годин за місяць в 2022</w:t>
      </w:r>
      <w:r w:rsidRPr="00BE4221">
        <w:rPr>
          <w:rFonts w:eastAsiaTheme="minorHAnsi"/>
          <w:i/>
          <w:lang w:val="uk-UA" w:eastAsia="en-US"/>
        </w:rPr>
        <w:t xml:space="preserve"> році х 1 год = 78,00 гривень.</w:t>
      </w:r>
    </w:p>
    <w:p w14:paraId="17F51D5E" w14:textId="77777777" w:rsidR="00ED70E9" w:rsidRPr="00BE4221" w:rsidRDefault="00ED70E9" w:rsidP="00ED70E9">
      <w:pPr>
        <w:shd w:val="clear" w:color="auto" w:fill="FFFFFF"/>
        <w:ind w:left="-284" w:firstLine="568"/>
        <w:jc w:val="both"/>
        <w:rPr>
          <w:rFonts w:cs="Arial"/>
          <w:i/>
          <w:lang w:val="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ED70E9" w:rsidRPr="00BE4221" w14:paraId="0B5320F0" w14:textId="77777777" w:rsidTr="00ED70E9">
        <w:tc>
          <w:tcPr>
            <w:tcW w:w="2392" w:type="dxa"/>
            <w:tcBorders>
              <w:top w:val="single" w:sz="4" w:space="0" w:color="auto"/>
              <w:left w:val="single" w:sz="4" w:space="0" w:color="auto"/>
              <w:bottom w:val="single" w:sz="4" w:space="0" w:color="auto"/>
              <w:right w:val="single" w:sz="4" w:space="0" w:color="auto"/>
            </w:tcBorders>
            <w:hideMark/>
          </w:tcPr>
          <w:p w14:paraId="3174679B" w14:textId="77777777" w:rsidR="00ED70E9" w:rsidRPr="00BE4221" w:rsidRDefault="00ED70E9" w:rsidP="00ED70E9">
            <w:pPr>
              <w:jc w:val="center"/>
            </w:pPr>
            <w:r w:rsidRPr="00BE4221">
              <w:t>Вид витрат</w:t>
            </w:r>
          </w:p>
        </w:tc>
        <w:tc>
          <w:tcPr>
            <w:tcW w:w="2392" w:type="dxa"/>
            <w:tcBorders>
              <w:top w:val="single" w:sz="4" w:space="0" w:color="auto"/>
              <w:left w:val="single" w:sz="4" w:space="0" w:color="auto"/>
              <w:bottom w:val="single" w:sz="4" w:space="0" w:color="auto"/>
              <w:right w:val="single" w:sz="4" w:space="0" w:color="auto"/>
            </w:tcBorders>
            <w:hideMark/>
          </w:tcPr>
          <w:p w14:paraId="59B77196" w14:textId="77777777" w:rsidR="00ED70E9" w:rsidRPr="00BE4221" w:rsidRDefault="00ED70E9" w:rsidP="00ED70E9">
            <w:pPr>
              <w:jc w:val="center"/>
            </w:pPr>
            <w:r w:rsidRPr="00BE4221">
              <w:t>За рік (стартовий)</w:t>
            </w:r>
          </w:p>
        </w:tc>
        <w:tc>
          <w:tcPr>
            <w:tcW w:w="2393" w:type="dxa"/>
            <w:tcBorders>
              <w:top w:val="single" w:sz="4" w:space="0" w:color="auto"/>
              <w:left w:val="single" w:sz="4" w:space="0" w:color="auto"/>
              <w:bottom w:val="single" w:sz="4" w:space="0" w:color="auto"/>
              <w:right w:val="single" w:sz="4" w:space="0" w:color="auto"/>
            </w:tcBorders>
            <w:hideMark/>
          </w:tcPr>
          <w:p w14:paraId="6D8D5DE2" w14:textId="77777777" w:rsidR="00ED70E9" w:rsidRPr="00BE4221" w:rsidRDefault="00ED70E9" w:rsidP="00ED70E9">
            <w:pPr>
              <w:jc w:val="center"/>
              <w:rPr>
                <w:lang w:val="uk-UA"/>
              </w:rPr>
            </w:pPr>
            <w:r w:rsidRPr="00BE4221">
              <w:t xml:space="preserve">Періодичні </w:t>
            </w:r>
          </w:p>
          <w:p w14:paraId="6357917F" w14:textId="77777777" w:rsidR="00ED70E9" w:rsidRPr="00BE4221" w:rsidRDefault="00ED70E9" w:rsidP="00ED70E9">
            <w:pPr>
              <w:jc w:val="center"/>
            </w:pPr>
            <w:r w:rsidRPr="00BE4221">
              <w:t>(за наступний рік)</w:t>
            </w:r>
          </w:p>
        </w:tc>
        <w:tc>
          <w:tcPr>
            <w:tcW w:w="2393" w:type="dxa"/>
            <w:tcBorders>
              <w:top w:val="single" w:sz="4" w:space="0" w:color="auto"/>
              <w:left w:val="single" w:sz="4" w:space="0" w:color="auto"/>
              <w:bottom w:val="single" w:sz="4" w:space="0" w:color="auto"/>
              <w:right w:val="single" w:sz="4" w:space="0" w:color="auto"/>
            </w:tcBorders>
            <w:hideMark/>
          </w:tcPr>
          <w:p w14:paraId="3175B2A5" w14:textId="77777777" w:rsidR="00ED70E9" w:rsidRPr="00BE4221" w:rsidRDefault="00ED70E9" w:rsidP="00ED70E9">
            <w:pPr>
              <w:jc w:val="center"/>
            </w:pPr>
            <w:r w:rsidRPr="00BE4221">
              <w:t>Витрати за п’ять років</w:t>
            </w:r>
          </w:p>
        </w:tc>
      </w:tr>
      <w:tr w:rsidR="00ED70E9" w:rsidRPr="00BE4221" w14:paraId="5EF06772" w14:textId="77777777" w:rsidTr="00ED70E9">
        <w:tc>
          <w:tcPr>
            <w:tcW w:w="2392" w:type="dxa"/>
            <w:tcBorders>
              <w:top w:val="single" w:sz="4" w:space="0" w:color="auto"/>
              <w:left w:val="single" w:sz="4" w:space="0" w:color="auto"/>
              <w:bottom w:val="single" w:sz="4" w:space="0" w:color="auto"/>
              <w:right w:val="single" w:sz="4" w:space="0" w:color="auto"/>
            </w:tcBorders>
            <w:hideMark/>
          </w:tcPr>
          <w:p w14:paraId="0F23451F" w14:textId="77777777" w:rsidR="00ED70E9" w:rsidRPr="00BE4221" w:rsidRDefault="00ED70E9" w:rsidP="00ED70E9">
            <w:pPr>
              <w:jc w:val="both"/>
              <w:rPr>
                <w:lang w:val="ru-RU"/>
              </w:rPr>
            </w:pPr>
            <w:r w:rsidRPr="00BE4221">
              <w:rPr>
                <w:lang w:val="ru-RU"/>
              </w:rPr>
              <w:t>Витрати на оборотні активи (матеріали, канцелярські товари тощо)</w:t>
            </w:r>
          </w:p>
        </w:tc>
        <w:tc>
          <w:tcPr>
            <w:tcW w:w="2392" w:type="dxa"/>
            <w:tcBorders>
              <w:top w:val="single" w:sz="4" w:space="0" w:color="auto"/>
              <w:left w:val="single" w:sz="4" w:space="0" w:color="auto"/>
              <w:bottom w:val="single" w:sz="4" w:space="0" w:color="auto"/>
              <w:right w:val="single" w:sz="4" w:space="0" w:color="auto"/>
            </w:tcBorders>
          </w:tcPr>
          <w:p w14:paraId="571F7700" w14:textId="77777777" w:rsidR="00ED70E9" w:rsidRPr="00BE4221" w:rsidRDefault="00ED70E9" w:rsidP="00ED70E9">
            <w:pPr>
              <w:jc w:val="center"/>
              <w:rPr>
                <w:lang w:val="ru-RU"/>
              </w:rPr>
            </w:pPr>
          </w:p>
          <w:p w14:paraId="6D251270" w14:textId="30172DE9" w:rsidR="00ED70E9" w:rsidRPr="00BE4221" w:rsidRDefault="00753799" w:rsidP="00ED70E9">
            <w:pPr>
              <w:jc w:val="center"/>
              <w:rPr>
                <w:lang w:val="uk-UA"/>
              </w:rPr>
            </w:pPr>
            <w:r w:rsidRPr="00BE4221">
              <w:rPr>
                <w:shd w:val="clear" w:color="auto" w:fill="FFFFFF"/>
                <w:lang w:val="uk-UA"/>
              </w:rPr>
              <w:t>175,60</w:t>
            </w:r>
          </w:p>
        </w:tc>
        <w:tc>
          <w:tcPr>
            <w:tcW w:w="2393" w:type="dxa"/>
            <w:tcBorders>
              <w:top w:val="single" w:sz="4" w:space="0" w:color="auto"/>
              <w:left w:val="single" w:sz="4" w:space="0" w:color="auto"/>
              <w:bottom w:val="single" w:sz="4" w:space="0" w:color="auto"/>
              <w:right w:val="single" w:sz="4" w:space="0" w:color="auto"/>
            </w:tcBorders>
          </w:tcPr>
          <w:p w14:paraId="424151EA" w14:textId="77777777" w:rsidR="00ED70E9" w:rsidRPr="00BE4221" w:rsidRDefault="00ED70E9" w:rsidP="00ED70E9">
            <w:pPr>
              <w:jc w:val="center"/>
            </w:pPr>
          </w:p>
          <w:p w14:paraId="5EF06854" w14:textId="77777777" w:rsidR="00ED70E9" w:rsidRPr="00BE4221" w:rsidRDefault="00ED70E9" w:rsidP="00ED70E9">
            <w:pPr>
              <w:jc w:val="center"/>
            </w:pPr>
            <w:r w:rsidRPr="00BE4221">
              <w:t>-</w:t>
            </w:r>
          </w:p>
        </w:tc>
        <w:tc>
          <w:tcPr>
            <w:tcW w:w="2393" w:type="dxa"/>
            <w:tcBorders>
              <w:top w:val="single" w:sz="4" w:space="0" w:color="auto"/>
              <w:left w:val="single" w:sz="4" w:space="0" w:color="auto"/>
              <w:bottom w:val="single" w:sz="4" w:space="0" w:color="auto"/>
              <w:right w:val="single" w:sz="4" w:space="0" w:color="auto"/>
            </w:tcBorders>
          </w:tcPr>
          <w:p w14:paraId="47DF550D" w14:textId="77777777" w:rsidR="00ED70E9" w:rsidRPr="00BE4221" w:rsidRDefault="00ED70E9" w:rsidP="00ED70E9">
            <w:pPr>
              <w:jc w:val="center"/>
            </w:pPr>
          </w:p>
          <w:p w14:paraId="5DCEBB32" w14:textId="77777777" w:rsidR="00ED70E9" w:rsidRPr="00BE4221" w:rsidRDefault="00ED70E9" w:rsidP="00ED70E9">
            <w:pPr>
              <w:jc w:val="center"/>
            </w:pPr>
            <w:r w:rsidRPr="00BE4221">
              <w:t>-</w:t>
            </w:r>
          </w:p>
        </w:tc>
      </w:tr>
    </w:tbl>
    <w:p w14:paraId="47BD6B09" w14:textId="1E8837E9" w:rsidR="00ED70E9" w:rsidRPr="00BE4221" w:rsidRDefault="00ED70E9" w:rsidP="008D6CC9">
      <w:pPr>
        <w:ind w:left="-284" w:right="-1" w:firstLine="568"/>
        <w:jc w:val="both"/>
        <w:rPr>
          <w:i/>
          <w:lang w:val="uk-UA"/>
        </w:rPr>
      </w:pPr>
      <w:r w:rsidRPr="00BE4221">
        <w:rPr>
          <w:i/>
          <w:lang w:val="uk-UA"/>
        </w:rPr>
        <w:t>Під оборотними активами розуміються витрати на канцелярські товари (папки, файли, папір, С</w:t>
      </w:r>
      <w:r w:rsidRPr="00BE4221">
        <w:rPr>
          <w:i/>
        </w:rPr>
        <w:t>D</w:t>
      </w:r>
      <w:r w:rsidRPr="00BE4221">
        <w:rPr>
          <w:i/>
          <w:lang w:val="uk-UA"/>
        </w:rPr>
        <w:t xml:space="preserve"> диски, </w:t>
      </w:r>
      <w:r w:rsidRPr="00BE4221">
        <w:rPr>
          <w:i/>
        </w:rPr>
        <w:t>USB</w:t>
      </w:r>
      <w:r w:rsidRPr="00BE4221">
        <w:rPr>
          <w:i/>
          <w:lang w:val="ru-RU"/>
        </w:rPr>
        <w:t xml:space="preserve"> </w:t>
      </w:r>
      <w:r w:rsidRPr="00BE4221">
        <w:rPr>
          <w:i/>
          <w:lang w:val="uk-UA"/>
        </w:rPr>
        <w:t xml:space="preserve">флешки), необхідні для </w:t>
      </w:r>
      <w:r w:rsidRPr="00BE4221">
        <w:rPr>
          <w:i/>
          <w:lang w:val="ru-RU"/>
        </w:rPr>
        <w:t>подан</w:t>
      </w:r>
      <w:r w:rsidRPr="00BE4221">
        <w:rPr>
          <w:i/>
          <w:lang w:val="uk-UA"/>
        </w:rPr>
        <w:t>н</w:t>
      </w:r>
      <w:r w:rsidRPr="00BE4221">
        <w:rPr>
          <w:i/>
          <w:lang w:val="ru-RU"/>
        </w:rPr>
        <w:t xml:space="preserve">я </w:t>
      </w:r>
      <w:r w:rsidR="00A70B6C" w:rsidRPr="00BE4221">
        <w:rPr>
          <w:i/>
          <w:lang w:val="uk-UA"/>
        </w:rPr>
        <w:t xml:space="preserve">заяви на </w:t>
      </w:r>
      <w:r w:rsidR="008D6CC9" w:rsidRPr="00BE4221">
        <w:rPr>
          <w:i/>
          <w:lang w:val="uk-UA"/>
        </w:rPr>
        <w:t>видачу</w:t>
      </w:r>
      <w:r w:rsidR="00A70B6C" w:rsidRPr="00BE4221">
        <w:rPr>
          <w:i/>
          <w:lang w:val="uk-UA"/>
        </w:rPr>
        <w:t xml:space="preserve"> ліцензії</w:t>
      </w:r>
      <w:r w:rsidRPr="00BE4221">
        <w:rPr>
          <w:rFonts w:eastAsiaTheme="minorHAnsi"/>
          <w:i/>
          <w:iCs/>
          <w:lang w:val="uk-UA" w:eastAsia="en-US"/>
        </w:rPr>
        <w:t>.</w:t>
      </w:r>
      <w:r w:rsidRPr="00BE4221">
        <w:rPr>
          <w:lang w:val="ru-RU"/>
        </w:rPr>
        <w:t xml:space="preserve"> </w:t>
      </w:r>
      <w:r w:rsidR="00753799" w:rsidRPr="00BE4221">
        <w:rPr>
          <w:rFonts w:eastAsiaTheme="minorHAnsi"/>
          <w:i/>
          <w:iCs/>
          <w:lang w:val="uk-UA" w:eastAsia="en-US"/>
        </w:rPr>
        <w:t>Припускаємо, що суб’єкт господарювання для підготовки необхідного пакету документів в середньому використовує 1 папку-реєстратор або папку-швидкозшивач, 5 файлів, 100 арк. паперу, 1 СD диск або USB флешка. Середня ціна 1 папки-реєстратора становить 55 грн., 1 папки-швидкозшивача – 4,60 грн., 1 файлу - 1 грн., 1 аркушу паперу - 0,31 грн, 1 СD диску - 15 грн., 1 USB флешки – 65 грн.</w:t>
      </w:r>
    </w:p>
    <w:p w14:paraId="48C02451" w14:textId="77777777" w:rsidR="00ED70E9" w:rsidRPr="00BE4221" w:rsidRDefault="00ED70E9" w:rsidP="00ED70E9">
      <w:pPr>
        <w:shd w:val="clear" w:color="auto" w:fill="FFFFFF"/>
        <w:jc w:val="both"/>
        <w:rPr>
          <w:rFonts w:cs="Arial"/>
          <w:lang w:val="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ED70E9" w:rsidRPr="00BE4221" w14:paraId="0898CA4D" w14:textId="77777777" w:rsidTr="00ED70E9">
        <w:tc>
          <w:tcPr>
            <w:tcW w:w="3190" w:type="dxa"/>
            <w:tcBorders>
              <w:top w:val="single" w:sz="4" w:space="0" w:color="auto"/>
              <w:left w:val="single" w:sz="4" w:space="0" w:color="auto"/>
              <w:bottom w:val="single" w:sz="4" w:space="0" w:color="auto"/>
              <w:right w:val="single" w:sz="4" w:space="0" w:color="auto"/>
            </w:tcBorders>
            <w:hideMark/>
          </w:tcPr>
          <w:p w14:paraId="0E3E0E6C" w14:textId="77777777" w:rsidR="00ED70E9" w:rsidRPr="00BE4221" w:rsidRDefault="00ED70E9" w:rsidP="00ED70E9">
            <w:pPr>
              <w:jc w:val="center"/>
              <w:rPr>
                <w:vanish/>
              </w:rPr>
            </w:pPr>
            <w:r w:rsidRPr="00BE4221">
              <w:t>Вид витрат</w:t>
            </w:r>
          </w:p>
        </w:tc>
        <w:tc>
          <w:tcPr>
            <w:tcW w:w="3190" w:type="dxa"/>
            <w:tcBorders>
              <w:top w:val="single" w:sz="4" w:space="0" w:color="auto"/>
              <w:left w:val="single" w:sz="4" w:space="0" w:color="auto"/>
              <w:bottom w:val="single" w:sz="4" w:space="0" w:color="auto"/>
              <w:right w:val="single" w:sz="4" w:space="0" w:color="auto"/>
            </w:tcBorders>
            <w:hideMark/>
          </w:tcPr>
          <w:p w14:paraId="7DBBF449" w14:textId="77777777" w:rsidR="00ED70E9" w:rsidRPr="00BE4221" w:rsidRDefault="00ED70E9" w:rsidP="00ED70E9">
            <w:pPr>
              <w:jc w:val="center"/>
              <w:rPr>
                <w:vanish/>
                <w:lang w:val="ru-RU"/>
              </w:rPr>
            </w:pPr>
            <w:r w:rsidRPr="00BE4221">
              <w:rPr>
                <w:lang w:val="ru-RU"/>
              </w:rPr>
              <w:t>Витрати на оплату праці додатково найманого персоналу (за рік)</w:t>
            </w:r>
          </w:p>
        </w:tc>
        <w:tc>
          <w:tcPr>
            <w:tcW w:w="3190" w:type="dxa"/>
            <w:tcBorders>
              <w:top w:val="single" w:sz="4" w:space="0" w:color="auto"/>
              <w:left w:val="single" w:sz="4" w:space="0" w:color="auto"/>
              <w:bottom w:val="single" w:sz="4" w:space="0" w:color="auto"/>
              <w:right w:val="single" w:sz="4" w:space="0" w:color="auto"/>
            </w:tcBorders>
            <w:hideMark/>
          </w:tcPr>
          <w:p w14:paraId="2E97976C" w14:textId="77777777" w:rsidR="00ED70E9" w:rsidRPr="00BE4221" w:rsidRDefault="00ED70E9" w:rsidP="00ED70E9">
            <w:pPr>
              <w:jc w:val="center"/>
              <w:rPr>
                <w:vanish/>
              </w:rPr>
            </w:pPr>
            <w:r w:rsidRPr="00BE4221">
              <w:t>Витрати за</w:t>
            </w:r>
            <w:r w:rsidRPr="00BE4221">
              <w:br/>
              <w:t>п’ять років</w:t>
            </w:r>
          </w:p>
        </w:tc>
      </w:tr>
      <w:tr w:rsidR="00ED70E9" w:rsidRPr="00473261" w14:paraId="7A0D88F7" w14:textId="77777777" w:rsidTr="00ED70E9">
        <w:tc>
          <w:tcPr>
            <w:tcW w:w="3190" w:type="dxa"/>
            <w:tcBorders>
              <w:top w:val="single" w:sz="4" w:space="0" w:color="auto"/>
              <w:left w:val="single" w:sz="4" w:space="0" w:color="auto"/>
              <w:bottom w:val="single" w:sz="4" w:space="0" w:color="auto"/>
              <w:right w:val="single" w:sz="4" w:space="0" w:color="auto"/>
            </w:tcBorders>
            <w:hideMark/>
          </w:tcPr>
          <w:p w14:paraId="6895AB0F" w14:textId="77777777" w:rsidR="00ED70E9" w:rsidRPr="00BE4221" w:rsidRDefault="00ED70E9" w:rsidP="00ED70E9">
            <w:pPr>
              <w:rPr>
                <w:vanish/>
                <w:lang w:val="ru-RU"/>
              </w:rPr>
            </w:pPr>
            <w:r w:rsidRPr="00BE4221">
              <w:rPr>
                <w:lang w:val="ru-RU"/>
              </w:rPr>
              <w:t>Витрати, пов’язані із наймом додаткового персоналу</w:t>
            </w:r>
          </w:p>
        </w:tc>
        <w:tc>
          <w:tcPr>
            <w:tcW w:w="3190" w:type="dxa"/>
            <w:tcBorders>
              <w:top w:val="single" w:sz="4" w:space="0" w:color="auto"/>
              <w:left w:val="single" w:sz="4" w:space="0" w:color="auto"/>
              <w:bottom w:val="single" w:sz="4" w:space="0" w:color="auto"/>
              <w:right w:val="single" w:sz="4" w:space="0" w:color="auto"/>
            </w:tcBorders>
          </w:tcPr>
          <w:p w14:paraId="50D05C67" w14:textId="77777777" w:rsidR="00ED70E9" w:rsidRPr="00BE4221" w:rsidRDefault="00ED70E9" w:rsidP="00ED70E9">
            <w:pPr>
              <w:rPr>
                <w:vanish/>
                <w:lang w:val="ru-RU"/>
              </w:rPr>
            </w:pPr>
          </w:p>
          <w:p w14:paraId="6475C238" w14:textId="77777777" w:rsidR="00ED70E9" w:rsidRPr="00BE4221" w:rsidRDefault="00ED70E9" w:rsidP="00ED70E9">
            <w:pPr>
              <w:jc w:val="center"/>
              <w:rPr>
                <w:vanish/>
                <w:lang w:val="ru-RU"/>
              </w:rPr>
            </w:pPr>
            <w:r w:rsidRPr="00BE4221">
              <w:rPr>
                <w:vanish/>
                <w:lang w:val="ru-RU"/>
              </w:rPr>
              <w:t>-</w:t>
            </w:r>
          </w:p>
        </w:tc>
        <w:tc>
          <w:tcPr>
            <w:tcW w:w="3190" w:type="dxa"/>
            <w:tcBorders>
              <w:top w:val="single" w:sz="4" w:space="0" w:color="auto"/>
              <w:left w:val="single" w:sz="4" w:space="0" w:color="auto"/>
              <w:bottom w:val="single" w:sz="4" w:space="0" w:color="auto"/>
              <w:right w:val="single" w:sz="4" w:space="0" w:color="auto"/>
            </w:tcBorders>
          </w:tcPr>
          <w:p w14:paraId="14A8C047" w14:textId="77777777" w:rsidR="00ED70E9" w:rsidRPr="00BE4221" w:rsidRDefault="00ED70E9" w:rsidP="00ED70E9">
            <w:pPr>
              <w:rPr>
                <w:vanish/>
                <w:lang w:val="ru-RU"/>
              </w:rPr>
            </w:pPr>
          </w:p>
          <w:p w14:paraId="28E526C8" w14:textId="77777777" w:rsidR="00ED70E9" w:rsidRPr="00BE4221" w:rsidRDefault="00ED70E9" w:rsidP="00ED70E9">
            <w:pPr>
              <w:jc w:val="center"/>
              <w:rPr>
                <w:vanish/>
                <w:lang w:val="ru-RU"/>
              </w:rPr>
            </w:pPr>
            <w:r w:rsidRPr="00BE4221">
              <w:rPr>
                <w:vanish/>
                <w:lang w:val="ru-RU"/>
              </w:rPr>
              <w:t>-</w:t>
            </w:r>
          </w:p>
        </w:tc>
      </w:tr>
    </w:tbl>
    <w:p w14:paraId="744C626A" w14:textId="77777777" w:rsidR="00ED70E9" w:rsidRPr="00BE4221" w:rsidRDefault="00ED70E9" w:rsidP="00ED70E9">
      <w:pPr>
        <w:jc w:val="center"/>
        <w:rPr>
          <w:lang w:val="uk-UA"/>
        </w:rPr>
      </w:pPr>
      <w:r w:rsidRPr="00BE4221">
        <w:rPr>
          <w:lang w:val="ru-RU"/>
        </w:rPr>
        <w:br w:type="page"/>
      </w:r>
    </w:p>
    <w:tbl>
      <w:tblPr>
        <w:tblW w:w="5067"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tblGrid>
      <w:tr w:rsidR="00ED70E9" w:rsidRPr="00473261" w14:paraId="57222563" w14:textId="77777777" w:rsidTr="00ED70E9">
        <w:tc>
          <w:tcPr>
            <w:tcW w:w="5067" w:type="dxa"/>
            <w:tcBorders>
              <w:top w:val="nil"/>
              <w:left w:val="nil"/>
              <w:bottom w:val="nil"/>
              <w:right w:val="nil"/>
            </w:tcBorders>
          </w:tcPr>
          <w:p w14:paraId="316871EC" w14:textId="77777777" w:rsidR="00ED70E9" w:rsidRPr="00BE4221" w:rsidRDefault="00ED70E9" w:rsidP="00ED70E9">
            <w:pPr>
              <w:jc w:val="both"/>
              <w:rPr>
                <w:shd w:val="clear" w:color="auto" w:fill="FFFFFF"/>
                <w:lang w:val="uk-UA"/>
              </w:rPr>
            </w:pPr>
            <w:r w:rsidRPr="00BE4221">
              <w:rPr>
                <w:shd w:val="clear" w:color="auto" w:fill="FFFFFF"/>
                <w:lang w:val="ru-RU"/>
              </w:rPr>
              <w:lastRenderedPageBreak/>
              <w:t xml:space="preserve">Додаток </w:t>
            </w:r>
            <w:r w:rsidRPr="00BE4221">
              <w:rPr>
                <w:shd w:val="clear" w:color="auto" w:fill="FFFFFF"/>
                <w:lang w:val="uk-UA"/>
              </w:rPr>
              <w:t>2</w:t>
            </w:r>
          </w:p>
          <w:p w14:paraId="0EE7367D" w14:textId="77777777" w:rsidR="00ED70E9" w:rsidRPr="00BE4221" w:rsidRDefault="00ED70E9" w:rsidP="00ED70E9">
            <w:pPr>
              <w:rPr>
                <w:b/>
                <w:bCs/>
                <w:lang w:val="ru-RU"/>
              </w:rPr>
            </w:pPr>
            <w:r w:rsidRPr="00BE4221">
              <w:rPr>
                <w:shd w:val="clear" w:color="auto" w:fill="FFFFFF"/>
                <w:lang w:val="ru-RU"/>
              </w:rPr>
              <w:t xml:space="preserve">до </w:t>
            </w:r>
            <w:r w:rsidRPr="00BE4221">
              <w:rPr>
                <w:shd w:val="clear" w:color="auto" w:fill="FFFFFF"/>
                <w:lang w:val="uk-UA"/>
              </w:rPr>
              <w:t>а</w:t>
            </w:r>
            <w:r w:rsidRPr="00BE4221">
              <w:rPr>
                <w:shd w:val="clear" w:color="auto" w:fill="FFFFFF"/>
                <w:lang w:val="ru-RU"/>
              </w:rPr>
              <w:t>налізу регуляторного впливу</w:t>
            </w:r>
          </w:p>
        </w:tc>
      </w:tr>
    </w:tbl>
    <w:p w14:paraId="540127D9" w14:textId="77777777" w:rsidR="00ED70E9" w:rsidRPr="00BE4221" w:rsidRDefault="00ED70E9" w:rsidP="00ED70E9">
      <w:pPr>
        <w:shd w:val="clear" w:color="auto" w:fill="FFFFFF"/>
        <w:jc w:val="center"/>
        <w:rPr>
          <w:rFonts w:cs="Arial"/>
          <w:b/>
          <w:bCs/>
          <w:sz w:val="28"/>
          <w:szCs w:val="28"/>
          <w:lang w:val="ru-RU"/>
        </w:rPr>
      </w:pPr>
    </w:p>
    <w:p w14:paraId="4B62845A" w14:textId="77777777" w:rsidR="00ED70E9" w:rsidRPr="00BE4221" w:rsidRDefault="00ED70E9" w:rsidP="00ED70E9">
      <w:pPr>
        <w:shd w:val="clear" w:color="auto" w:fill="FFFFFF"/>
        <w:jc w:val="center"/>
        <w:rPr>
          <w:b/>
          <w:bCs/>
          <w:sz w:val="28"/>
          <w:szCs w:val="28"/>
          <w:lang w:val="uk-UA"/>
        </w:rPr>
      </w:pPr>
      <w:r w:rsidRPr="00BE4221">
        <w:rPr>
          <w:b/>
          <w:bCs/>
          <w:sz w:val="28"/>
          <w:szCs w:val="28"/>
          <w:lang w:val="ru-RU"/>
        </w:rPr>
        <w:t>БЮДЖЕТНІ ВИТРАТИ</w:t>
      </w:r>
      <w:r w:rsidRPr="00BE4221">
        <w:rPr>
          <w:lang w:val="ru-RU"/>
        </w:rPr>
        <w:br/>
      </w:r>
      <w:r w:rsidRPr="00BE4221">
        <w:rPr>
          <w:b/>
          <w:bCs/>
          <w:sz w:val="28"/>
          <w:szCs w:val="28"/>
          <w:lang w:val="ru-RU"/>
        </w:rPr>
        <w:t>на адміністрування регулювання для суб’єктів великого і середнього підприємництва</w:t>
      </w:r>
    </w:p>
    <w:p w14:paraId="1D7C4657" w14:textId="77777777" w:rsidR="00ED70E9" w:rsidRPr="00BE4221" w:rsidRDefault="00ED70E9" w:rsidP="00ED70E9">
      <w:pPr>
        <w:shd w:val="clear" w:color="auto" w:fill="FFFFFF"/>
        <w:jc w:val="center"/>
        <w:rPr>
          <w:lang w:val="uk-UA"/>
        </w:rPr>
      </w:pPr>
    </w:p>
    <w:p w14:paraId="43A342AF" w14:textId="77777777" w:rsidR="00ED70E9" w:rsidRPr="00BE4221" w:rsidRDefault="00ED70E9" w:rsidP="00ED70E9">
      <w:pPr>
        <w:pStyle w:val="ab"/>
        <w:ind w:firstLine="709"/>
        <w:jc w:val="both"/>
        <w:rPr>
          <w:sz w:val="24"/>
          <w:szCs w:val="24"/>
          <w:lang w:val="uk-UA"/>
        </w:rPr>
      </w:pPr>
      <w:bookmarkStart w:id="8" w:name="n191"/>
      <w:bookmarkStart w:id="9" w:name="n193"/>
      <w:bookmarkEnd w:id="8"/>
      <w:bookmarkEnd w:id="9"/>
      <w:r w:rsidRPr="00BE4221">
        <w:rPr>
          <w:sz w:val="28"/>
          <w:szCs w:val="28"/>
          <w:lang w:val="uk-UA"/>
        </w:rPr>
        <w:t>Державним органом, для якого здійснюється розрахунок вартості адміністрування регулювання, є Державна служба України з лікарських засобів та контролю за наркотиками</w:t>
      </w:r>
      <w:r w:rsidRPr="00BE4221">
        <w:rPr>
          <w:sz w:val="24"/>
          <w:szCs w:val="24"/>
          <w:lang w:val="uk-UA"/>
        </w:rPr>
        <w:t>.</w:t>
      </w:r>
    </w:p>
    <w:tbl>
      <w:tblPr>
        <w:tblW w:w="98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1302"/>
        <w:gridCol w:w="1675"/>
        <w:gridCol w:w="1559"/>
        <w:gridCol w:w="1560"/>
        <w:gridCol w:w="1700"/>
      </w:tblGrid>
      <w:tr w:rsidR="00ED70E9" w:rsidRPr="00473261" w14:paraId="0467F7EA" w14:textId="77777777" w:rsidTr="00ED70E9">
        <w:tc>
          <w:tcPr>
            <w:tcW w:w="2054" w:type="dxa"/>
            <w:tcBorders>
              <w:top w:val="single" w:sz="4" w:space="0" w:color="auto"/>
              <w:left w:val="single" w:sz="4" w:space="0" w:color="auto"/>
              <w:bottom w:val="single" w:sz="4" w:space="0" w:color="auto"/>
              <w:right w:val="single" w:sz="4" w:space="0" w:color="auto"/>
            </w:tcBorders>
            <w:hideMark/>
          </w:tcPr>
          <w:p w14:paraId="69420D90" w14:textId="77777777" w:rsidR="00ED70E9" w:rsidRPr="00BE4221" w:rsidRDefault="00ED70E9" w:rsidP="00ED70E9">
            <w:pPr>
              <w:spacing w:after="100" w:afterAutospacing="1"/>
              <w:jc w:val="center"/>
              <w:rPr>
                <w:lang w:val="ru-RU"/>
              </w:rPr>
            </w:pPr>
            <w:r w:rsidRPr="00BE4221">
              <w:rPr>
                <w:lang w:val="ru-RU"/>
              </w:rPr>
              <w:t>Процедура регулювання суб’єктів великого і середнього підприємництва (розрахунок на одного типового суб’єкта господарювання)</w:t>
            </w:r>
          </w:p>
        </w:tc>
        <w:tc>
          <w:tcPr>
            <w:tcW w:w="1302" w:type="dxa"/>
            <w:tcBorders>
              <w:top w:val="single" w:sz="4" w:space="0" w:color="auto"/>
              <w:left w:val="single" w:sz="4" w:space="0" w:color="auto"/>
              <w:bottom w:val="single" w:sz="4" w:space="0" w:color="auto"/>
              <w:right w:val="single" w:sz="4" w:space="0" w:color="auto"/>
            </w:tcBorders>
            <w:hideMark/>
          </w:tcPr>
          <w:p w14:paraId="260F2CEC" w14:textId="77777777" w:rsidR="00ED70E9" w:rsidRPr="00BE4221" w:rsidRDefault="00ED70E9" w:rsidP="00ED70E9">
            <w:pPr>
              <w:spacing w:after="100" w:afterAutospacing="1"/>
              <w:jc w:val="center"/>
              <w:rPr>
                <w:lang w:val="ru-RU"/>
              </w:rPr>
            </w:pPr>
            <w:r w:rsidRPr="00BE4221">
              <w:rPr>
                <w:lang w:val="ru-RU"/>
              </w:rPr>
              <w:t>Планові витрати часу на процедуру</w:t>
            </w:r>
          </w:p>
        </w:tc>
        <w:tc>
          <w:tcPr>
            <w:tcW w:w="1675" w:type="dxa"/>
            <w:tcBorders>
              <w:top w:val="single" w:sz="4" w:space="0" w:color="auto"/>
              <w:left w:val="single" w:sz="4" w:space="0" w:color="auto"/>
              <w:bottom w:val="single" w:sz="4" w:space="0" w:color="auto"/>
              <w:right w:val="single" w:sz="4" w:space="0" w:color="auto"/>
            </w:tcBorders>
            <w:hideMark/>
          </w:tcPr>
          <w:p w14:paraId="2F3B2AE2" w14:textId="77777777" w:rsidR="00ED70E9" w:rsidRPr="00BE4221" w:rsidRDefault="00ED70E9" w:rsidP="00ED70E9">
            <w:pPr>
              <w:spacing w:after="100" w:afterAutospacing="1"/>
              <w:jc w:val="center"/>
              <w:rPr>
                <w:lang w:val="ru-RU"/>
              </w:rPr>
            </w:pPr>
            <w:r w:rsidRPr="00BE4221">
              <w:rPr>
                <w:lang w:val="ru-RU"/>
              </w:rPr>
              <w:t>Вартість часу співробітника органу державної влади відповідної категорії (заробітна плата)</w:t>
            </w:r>
          </w:p>
        </w:tc>
        <w:tc>
          <w:tcPr>
            <w:tcW w:w="1559" w:type="dxa"/>
            <w:tcBorders>
              <w:top w:val="single" w:sz="4" w:space="0" w:color="auto"/>
              <w:left w:val="single" w:sz="4" w:space="0" w:color="auto"/>
              <w:bottom w:val="single" w:sz="4" w:space="0" w:color="auto"/>
              <w:right w:val="single" w:sz="4" w:space="0" w:color="auto"/>
            </w:tcBorders>
            <w:hideMark/>
          </w:tcPr>
          <w:p w14:paraId="0BE8EF14" w14:textId="77777777" w:rsidR="00ED70E9" w:rsidRPr="00BE4221" w:rsidRDefault="00ED70E9" w:rsidP="00ED70E9">
            <w:pPr>
              <w:spacing w:after="100" w:afterAutospacing="1"/>
              <w:jc w:val="center"/>
              <w:rPr>
                <w:lang w:val="ru-RU"/>
              </w:rPr>
            </w:pPr>
            <w:r w:rsidRPr="00BE4221">
              <w:rPr>
                <w:lang w:val="ru-RU"/>
              </w:rPr>
              <w:t>Оцінка кількості процедур за рік, що припадають на одного суб’єкта</w:t>
            </w:r>
          </w:p>
        </w:tc>
        <w:tc>
          <w:tcPr>
            <w:tcW w:w="1560" w:type="dxa"/>
            <w:tcBorders>
              <w:top w:val="single" w:sz="4" w:space="0" w:color="auto"/>
              <w:left w:val="single" w:sz="4" w:space="0" w:color="auto"/>
              <w:bottom w:val="single" w:sz="4" w:space="0" w:color="auto"/>
              <w:right w:val="single" w:sz="4" w:space="0" w:color="auto"/>
            </w:tcBorders>
            <w:hideMark/>
          </w:tcPr>
          <w:p w14:paraId="022896FB" w14:textId="77777777" w:rsidR="00ED70E9" w:rsidRPr="00BE4221" w:rsidRDefault="00ED70E9" w:rsidP="00ED70E9">
            <w:pPr>
              <w:spacing w:after="100" w:afterAutospacing="1"/>
              <w:jc w:val="center"/>
              <w:rPr>
                <w:lang w:val="ru-RU"/>
              </w:rPr>
            </w:pPr>
            <w:r w:rsidRPr="00BE4221">
              <w:rPr>
                <w:lang w:val="ru-RU"/>
              </w:rPr>
              <w:t>Оцінка кількості</w:t>
            </w:r>
            <w:r w:rsidRPr="00BE4221">
              <w:t> </w:t>
            </w:r>
            <w:r w:rsidRPr="00BE4221">
              <w:rPr>
                <w:lang w:val="ru-RU"/>
              </w:rPr>
              <w:t xml:space="preserve"> суб’єктів, що підпадають під дію процедури регулювання</w:t>
            </w:r>
          </w:p>
        </w:tc>
        <w:tc>
          <w:tcPr>
            <w:tcW w:w="1700" w:type="dxa"/>
            <w:tcBorders>
              <w:top w:val="single" w:sz="4" w:space="0" w:color="auto"/>
              <w:left w:val="single" w:sz="4" w:space="0" w:color="auto"/>
              <w:bottom w:val="single" w:sz="4" w:space="0" w:color="auto"/>
              <w:right w:val="single" w:sz="4" w:space="0" w:color="auto"/>
            </w:tcBorders>
            <w:hideMark/>
          </w:tcPr>
          <w:p w14:paraId="6A34BDF3" w14:textId="77777777" w:rsidR="00ED70E9" w:rsidRPr="00BE4221" w:rsidRDefault="00ED70E9" w:rsidP="00ED70E9">
            <w:pPr>
              <w:spacing w:after="100" w:afterAutospacing="1"/>
              <w:jc w:val="center"/>
              <w:rPr>
                <w:lang w:val="ru-RU"/>
              </w:rPr>
            </w:pPr>
            <w:r w:rsidRPr="00BE4221">
              <w:rPr>
                <w:lang w:val="ru-RU"/>
              </w:rPr>
              <w:t>Витрати на адміністрування регулювання</w:t>
            </w:r>
            <w:r w:rsidRPr="00BE4221">
              <w:rPr>
                <w:vertAlign w:val="superscript"/>
                <w:lang w:val="ru-RU"/>
              </w:rPr>
              <w:t>7</w:t>
            </w:r>
            <w:r w:rsidRPr="00BE4221">
              <w:rPr>
                <w:lang w:val="ru-RU"/>
              </w:rPr>
              <w:t xml:space="preserve"> (за рік), гривень</w:t>
            </w:r>
          </w:p>
        </w:tc>
      </w:tr>
      <w:tr w:rsidR="00ED70E9" w:rsidRPr="00BE4221" w14:paraId="78569735" w14:textId="77777777" w:rsidTr="00ED70E9">
        <w:tc>
          <w:tcPr>
            <w:tcW w:w="2054" w:type="dxa"/>
            <w:tcBorders>
              <w:top w:val="single" w:sz="4" w:space="0" w:color="auto"/>
              <w:left w:val="single" w:sz="4" w:space="0" w:color="auto"/>
              <w:bottom w:val="single" w:sz="4" w:space="0" w:color="auto"/>
              <w:right w:val="single" w:sz="4" w:space="0" w:color="auto"/>
            </w:tcBorders>
            <w:hideMark/>
          </w:tcPr>
          <w:p w14:paraId="239E6DF4" w14:textId="77777777" w:rsidR="00ED70E9" w:rsidRPr="00BE4221" w:rsidRDefault="00ED70E9" w:rsidP="00ED70E9">
            <w:pPr>
              <w:spacing w:after="100" w:afterAutospacing="1"/>
              <w:rPr>
                <w:lang w:val="ru-RU"/>
              </w:rPr>
            </w:pPr>
            <w:r w:rsidRPr="00BE4221">
              <w:rPr>
                <w:lang w:val="ru-RU"/>
              </w:rPr>
              <w:t>1. Облік суб’єкта господарювання, що перебуває у сфері регулювання</w:t>
            </w:r>
          </w:p>
        </w:tc>
        <w:tc>
          <w:tcPr>
            <w:tcW w:w="1302" w:type="dxa"/>
            <w:tcBorders>
              <w:top w:val="single" w:sz="4" w:space="0" w:color="auto"/>
              <w:left w:val="single" w:sz="4" w:space="0" w:color="auto"/>
              <w:bottom w:val="single" w:sz="4" w:space="0" w:color="auto"/>
              <w:right w:val="single" w:sz="4" w:space="0" w:color="auto"/>
            </w:tcBorders>
            <w:hideMark/>
          </w:tcPr>
          <w:p w14:paraId="0FECE7FC" w14:textId="77777777" w:rsidR="00ED70E9" w:rsidRPr="00BE4221" w:rsidRDefault="00ED70E9" w:rsidP="00ED70E9">
            <w:pPr>
              <w:spacing w:after="100" w:afterAutospacing="1"/>
              <w:jc w:val="center"/>
              <w:rPr>
                <w:lang w:val="uk-UA"/>
              </w:rPr>
            </w:pPr>
            <w:r w:rsidRPr="00BE4221">
              <w:rPr>
                <w:lang w:val="uk-UA"/>
              </w:rPr>
              <w:t>-</w:t>
            </w:r>
          </w:p>
        </w:tc>
        <w:tc>
          <w:tcPr>
            <w:tcW w:w="1675" w:type="dxa"/>
            <w:tcBorders>
              <w:top w:val="single" w:sz="4" w:space="0" w:color="auto"/>
              <w:left w:val="single" w:sz="4" w:space="0" w:color="auto"/>
              <w:bottom w:val="single" w:sz="4" w:space="0" w:color="auto"/>
              <w:right w:val="single" w:sz="4" w:space="0" w:color="auto"/>
            </w:tcBorders>
            <w:hideMark/>
          </w:tcPr>
          <w:p w14:paraId="0E8C66D2" w14:textId="77777777" w:rsidR="00ED70E9" w:rsidRPr="00BE4221" w:rsidRDefault="00ED70E9" w:rsidP="00ED70E9">
            <w:pPr>
              <w:spacing w:after="100" w:afterAutospacing="1"/>
              <w:jc w:val="center"/>
              <w:rPr>
                <w:lang w:val="uk-UA"/>
              </w:rPr>
            </w:pPr>
            <w:r w:rsidRPr="00BE4221">
              <w:rPr>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3B514993" w14:textId="77777777" w:rsidR="00ED70E9" w:rsidRPr="00BE4221" w:rsidRDefault="00ED70E9" w:rsidP="00ED70E9">
            <w:pPr>
              <w:spacing w:after="100" w:afterAutospacing="1"/>
              <w:jc w:val="center"/>
              <w:rPr>
                <w:lang w:val="uk-UA"/>
              </w:rPr>
            </w:pPr>
            <w:r w:rsidRPr="00BE4221">
              <w:rPr>
                <w:lang w:val="uk-UA"/>
              </w:rPr>
              <w:t>-</w:t>
            </w:r>
          </w:p>
        </w:tc>
        <w:tc>
          <w:tcPr>
            <w:tcW w:w="1560" w:type="dxa"/>
            <w:tcBorders>
              <w:top w:val="single" w:sz="4" w:space="0" w:color="auto"/>
              <w:left w:val="single" w:sz="4" w:space="0" w:color="auto"/>
              <w:bottom w:val="single" w:sz="4" w:space="0" w:color="auto"/>
              <w:right w:val="single" w:sz="4" w:space="0" w:color="auto"/>
            </w:tcBorders>
            <w:hideMark/>
          </w:tcPr>
          <w:p w14:paraId="38806A97" w14:textId="77777777" w:rsidR="00ED70E9" w:rsidRPr="00BE4221" w:rsidRDefault="00ED70E9" w:rsidP="00ED70E9">
            <w:pPr>
              <w:spacing w:after="100" w:afterAutospacing="1"/>
              <w:jc w:val="center"/>
              <w:rPr>
                <w:lang w:val="uk-UA"/>
              </w:rPr>
            </w:pPr>
            <w:r w:rsidRPr="00BE4221">
              <w:rPr>
                <w:lang w:val="uk-UA"/>
              </w:rPr>
              <w:t>-</w:t>
            </w:r>
          </w:p>
        </w:tc>
        <w:tc>
          <w:tcPr>
            <w:tcW w:w="1700" w:type="dxa"/>
            <w:tcBorders>
              <w:top w:val="single" w:sz="4" w:space="0" w:color="auto"/>
              <w:left w:val="single" w:sz="4" w:space="0" w:color="auto"/>
              <w:bottom w:val="single" w:sz="4" w:space="0" w:color="auto"/>
              <w:right w:val="single" w:sz="4" w:space="0" w:color="auto"/>
            </w:tcBorders>
            <w:hideMark/>
          </w:tcPr>
          <w:p w14:paraId="3185E2B2" w14:textId="77777777" w:rsidR="00ED70E9" w:rsidRPr="00BE4221" w:rsidRDefault="00ED70E9" w:rsidP="00ED70E9">
            <w:pPr>
              <w:spacing w:after="100" w:afterAutospacing="1"/>
              <w:jc w:val="center"/>
              <w:rPr>
                <w:lang w:val="uk-UA"/>
              </w:rPr>
            </w:pPr>
            <w:r w:rsidRPr="00BE4221">
              <w:rPr>
                <w:lang w:val="uk-UA"/>
              </w:rPr>
              <w:t>-</w:t>
            </w:r>
          </w:p>
        </w:tc>
      </w:tr>
      <w:tr w:rsidR="00ED70E9" w:rsidRPr="00BE4221" w14:paraId="1347EA57" w14:textId="77777777" w:rsidTr="00ED70E9">
        <w:tc>
          <w:tcPr>
            <w:tcW w:w="2054" w:type="dxa"/>
            <w:tcBorders>
              <w:top w:val="single" w:sz="4" w:space="0" w:color="auto"/>
              <w:left w:val="single" w:sz="4" w:space="0" w:color="auto"/>
              <w:bottom w:val="single" w:sz="4" w:space="0" w:color="auto"/>
              <w:right w:val="single" w:sz="4" w:space="0" w:color="auto"/>
            </w:tcBorders>
            <w:hideMark/>
          </w:tcPr>
          <w:p w14:paraId="2CF3D693" w14:textId="77777777" w:rsidR="00ED70E9" w:rsidRPr="00BE4221" w:rsidRDefault="00ED70E9" w:rsidP="00ED70E9">
            <w:pPr>
              <w:spacing w:after="100" w:afterAutospacing="1"/>
              <w:rPr>
                <w:lang w:val="ru-RU"/>
              </w:rPr>
            </w:pPr>
            <w:r w:rsidRPr="00BE4221">
              <w:rPr>
                <w:lang w:val="ru-RU"/>
              </w:rPr>
              <w:t>2. Поточний контроль за суб’єктом господарювання, що перебуває у сфері регулювання, у тому числі:</w:t>
            </w:r>
          </w:p>
        </w:tc>
        <w:tc>
          <w:tcPr>
            <w:tcW w:w="1302" w:type="dxa"/>
            <w:tcBorders>
              <w:top w:val="single" w:sz="4" w:space="0" w:color="auto"/>
              <w:left w:val="single" w:sz="4" w:space="0" w:color="auto"/>
              <w:bottom w:val="single" w:sz="4" w:space="0" w:color="auto"/>
              <w:right w:val="single" w:sz="4" w:space="0" w:color="auto"/>
            </w:tcBorders>
            <w:hideMark/>
          </w:tcPr>
          <w:p w14:paraId="217B84DE" w14:textId="77777777" w:rsidR="00ED70E9" w:rsidRPr="00BE4221" w:rsidRDefault="00ED70E9" w:rsidP="00ED70E9">
            <w:pPr>
              <w:spacing w:after="100" w:afterAutospacing="1"/>
              <w:jc w:val="center"/>
            </w:pPr>
            <w:r w:rsidRPr="00BE4221">
              <w:t>-</w:t>
            </w:r>
          </w:p>
        </w:tc>
        <w:tc>
          <w:tcPr>
            <w:tcW w:w="1675" w:type="dxa"/>
            <w:tcBorders>
              <w:top w:val="single" w:sz="4" w:space="0" w:color="auto"/>
              <w:left w:val="single" w:sz="4" w:space="0" w:color="auto"/>
              <w:bottom w:val="single" w:sz="4" w:space="0" w:color="auto"/>
              <w:right w:val="single" w:sz="4" w:space="0" w:color="auto"/>
            </w:tcBorders>
            <w:hideMark/>
          </w:tcPr>
          <w:p w14:paraId="1AA50CB8" w14:textId="77777777" w:rsidR="00ED70E9" w:rsidRPr="00BE4221" w:rsidRDefault="00ED70E9" w:rsidP="00ED70E9">
            <w:pPr>
              <w:jc w:val="center"/>
              <w:rPr>
                <w:rFonts w:eastAsia="Calibri"/>
              </w:rPr>
            </w:pPr>
            <w:r w:rsidRPr="00BE4221">
              <w:t>-</w:t>
            </w:r>
          </w:p>
        </w:tc>
        <w:tc>
          <w:tcPr>
            <w:tcW w:w="1559" w:type="dxa"/>
            <w:tcBorders>
              <w:top w:val="single" w:sz="4" w:space="0" w:color="auto"/>
              <w:left w:val="single" w:sz="4" w:space="0" w:color="auto"/>
              <w:bottom w:val="single" w:sz="4" w:space="0" w:color="auto"/>
              <w:right w:val="single" w:sz="4" w:space="0" w:color="auto"/>
            </w:tcBorders>
            <w:hideMark/>
          </w:tcPr>
          <w:p w14:paraId="48E5C10A" w14:textId="77777777" w:rsidR="00ED70E9" w:rsidRPr="00BE4221" w:rsidRDefault="00ED70E9" w:rsidP="00ED70E9">
            <w:pPr>
              <w:jc w:val="center"/>
            </w:pPr>
            <w:r w:rsidRPr="00BE4221">
              <w:t>-</w:t>
            </w:r>
          </w:p>
        </w:tc>
        <w:tc>
          <w:tcPr>
            <w:tcW w:w="1560" w:type="dxa"/>
            <w:tcBorders>
              <w:top w:val="single" w:sz="4" w:space="0" w:color="auto"/>
              <w:left w:val="single" w:sz="4" w:space="0" w:color="auto"/>
              <w:bottom w:val="single" w:sz="4" w:space="0" w:color="auto"/>
              <w:right w:val="single" w:sz="4" w:space="0" w:color="auto"/>
            </w:tcBorders>
            <w:hideMark/>
          </w:tcPr>
          <w:p w14:paraId="312B8070" w14:textId="77777777" w:rsidR="00ED70E9" w:rsidRPr="00BE4221" w:rsidRDefault="00ED70E9" w:rsidP="00ED70E9">
            <w:pPr>
              <w:jc w:val="center"/>
              <w:rPr>
                <w:lang w:val="uk-UA"/>
              </w:rPr>
            </w:pPr>
            <w:r w:rsidRPr="00BE4221">
              <w:rPr>
                <w:lang w:val="uk-UA"/>
              </w:rPr>
              <w:t>-</w:t>
            </w:r>
          </w:p>
        </w:tc>
        <w:tc>
          <w:tcPr>
            <w:tcW w:w="1700" w:type="dxa"/>
            <w:tcBorders>
              <w:top w:val="single" w:sz="4" w:space="0" w:color="auto"/>
              <w:left w:val="single" w:sz="4" w:space="0" w:color="auto"/>
              <w:bottom w:val="single" w:sz="4" w:space="0" w:color="auto"/>
              <w:right w:val="single" w:sz="4" w:space="0" w:color="auto"/>
            </w:tcBorders>
            <w:hideMark/>
          </w:tcPr>
          <w:p w14:paraId="6CEB206D" w14:textId="77777777" w:rsidR="00ED70E9" w:rsidRPr="00BE4221" w:rsidRDefault="00ED70E9" w:rsidP="00ED70E9">
            <w:pPr>
              <w:jc w:val="center"/>
            </w:pPr>
            <w:r w:rsidRPr="00BE4221">
              <w:t>-</w:t>
            </w:r>
          </w:p>
        </w:tc>
      </w:tr>
      <w:tr w:rsidR="00ED70E9" w:rsidRPr="00BE4221" w14:paraId="78FCC171" w14:textId="77777777" w:rsidTr="00ED70E9">
        <w:tc>
          <w:tcPr>
            <w:tcW w:w="2054" w:type="dxa"/>
            <w:tcBorders>
              <w:top w:val="single" w:sz="4" w:space="0" w:color="auto"/>
              <w:left w:val="single" w:sz="4" w:space="0" w:color="auto"/>
              <w:bottom w:val="single" w:sz="4" w:space="0" w:color="auto"/>
              <w:right w:val="single" w:sz="4" w:space="0" w:color="auto"/>
            </w:tcBorders>
            <w:hideMark/>
          </w:tcPr>
          <w:p w14:paraId="48F5BF15" w14:textId="77777777" w:rsidR="00ED70E9" w:rsidRPr="00BE4221" w:rsidRDefault="00ED70E9" w:rsidP="00ED70E9">
            <w:pPr>
              <w:spacing w:after="100" w:afterAutospacing="1"/>
            </w:pPr>
            <w:r w:rsidRPr="00BE4221">
              <w:t>камеральні</w:t>
            </w:r>
          </w:p>
        </w:tc>
        <w:tc>
          <w:tcPr>
            <w:tcW w:w="1302" w:type="dxa"/>
            <w:tcBorders>
              <w:top w:val="single" w:sz="4" w:space="0" w:color="auto"/>
              <w:left w:val="single" w:sz="4" w:space="0" w:color="auto"/>
              <w:bottom w:val="single" w:sz="4" w:space="0" w:color="auto"/>
              <w:right w:val="single" w:sz="4" w:space="0" w:color="auto"/>
            </w:tcBorders>
            <w:hideMark/>
          </w:tcPr>
          <w:p w14:paraId="16B05A4E" w14:textId="77777777" w:rsidR="00ED70E9" w:rsidRPr="00BE4221" w:rsidRDefault="00ED70E9" w:rsidP="00ED70E9">
            <w:pPr>
              <w:jc w:val="center"/>
              <w:rPr>
                <w:rFonts w:eastAsia="Calibri"/>
                <w:lang w:val="uk-UA"/>
              </w:rPr>
            </w:pPr>
            <w:r w:rsidRPr="00BE4221">
              <w:rPr>
                <w:rFonts w:eastAsia="Calibri"/>
                <w:lang w:val="uk-UA"/>
              </w:rPr>
              <w:t>-</w:t>
            </w:r>
          </w:p>
        </w:tc>
        <w:tc>
          <w:tcPr>
            <w:tcW w:w="1675" w:type="dxa"/>
            <w:tcBorders>
              <w:top w:val="single" w:sz="4" w:space="0" w:color="auto"/>
              <w:left w:val="single" w:sz="4" w:space="0" w:color="auto"/>
              <w:bottom w:val="single" w:sz="4" w:space="0" w:color="auto"/>
              <w:right w:val="single" w:sz="4" w:space="0" w:color="auto"/>
            </w:tcBorders>
            <w:hideMark/>
          </w:tcPr>
          <w:p w14:paraId="0685155E" w14:textId="77777777" w:rsidR="00ED70E9" w:rsidRPr="00BE4221" w:rsidRDefault="00ED70E9" w:rsidP="00ED70E9">
            <w:pPr>
              <w:jc w:val="center"/>
              <w:rPr>
                <w:lang w:val="uk-UA"/>
              </w:rPr>
            </w:pPr>
            <w:r w:rsidRPr="00BE4221">
              <w:rPr>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3A915F03" w14:textId="77777777" w:rsidR="00ED70E9" w:rsidRPr="00BE4221" w:rsidRDefault="00ED70E9" w:rsidP="00ED70E9">
            <w:pPr>
              <w:jc w:val="center"/>
              <w:rPr>
                <w:lang w:val="uk-UA"/>
              </w:rPr>
            </w:pPr>
            <w:r w:rsidRPr="00BE4221">
              <w:rPr>
                <w:lang w:val="uk-UA"/>
              </w:rPr>
              <w:t>-</w:t>
            </w:r>
          </w:p>
        </w:tc>
        <w:tc>
          <w:tcPr>
            <w:tcW w:w="1560" w:type="dxa"/>
            <w:tcBorders>
              <w:top w:val="single" w:sz="4" w:space="0" w:color="auto"/>
              <w:left w:val="single" w:sz="4" w:space="0" w:color="auto"/>
              <w:bottom w:val="single" w:sz="4" w:space="0" w:color="auto"/>
              <w:right w:val="single" w:sz="4" w:space="0" w:color="auto"/>
            </w:tcBorders>
            <w:hideMark/>
          </w:tcPr>
          <w:p w14:paraId="75F6C1D7" w14:textId="77777777" w:rsidR="00ED70E9" w:rsidRPr="00BE4221" w:rsidRDefault="00ED70E9" w:rsidP="00ED70E9">
            <w:pPr>
              <w:jc w:val="center"/>
              <w:rPr>
                <w:lang w:val="uk-UA"/>
              </w:rPr>
            </w:pPr>
            <w:r w:rsidRPr="00BE4221">
              <w:rPr>
                <w:lang w:val="uk-UA"/>
              </w:rPr>
              <w:t>-</w:t>
            </w:r>
          </w:p>
        </w:tc>
        <w:tc>
          <w:tcPr>
            <w:tcW w:w="1700" w:type="dxa"/>
            <w:tcBorders>
              <w:top w:val="single" w:sz="4" w:space="0" w:color="auto"/>
              <w:left w:val="single" w:sz="4" w:space="0" w:color="auto"/>
              <w:bottom w:val="single" w:sz="4" w:space="0" w:color="auto"/>
              <w:right w:val="single" w:sz="4" w:space="0" w:color="auto"/>
            </w:tcBorders>
            <w:hideMark/>
          </w:tcPr>
          <w:p w14:paraId="16774773" w14:textId="77777777" w:rsidR="00ED70E9" w:rsidRPr="00BE4221" w:rsidRDefault="00ED70E9" w:rsidP="00ED70E9">
            <w:pPr>
              <w:jc w:val="center"/>
              <w:rPr>
                <w:lang w:val="uk-UA"/>
              </w:rPr>
            </w:pPr>
            <w:r w:rsidRPr="00BE4221">
              <w:rPr>
                <w:lang w:val="uk-UA"/>
              </w:rPr>
              <w:t>-</w:t>
            </w:r>
          </w:p>
        </w:tc>
      </w:tr>
      <w:tr w:rsidR="00ED70E9" w:rsidRPr="00BE4221" w14:paraId="7934CC55" w14:textId="77777777" w:rsidTr="00ED70E9">
        <w:tc>
          <w:tcPr>
            <w:tcW w:w="2054" w:type="dxa"/>
            <w:tcBorders>
              <w:top w:val="single" w:sz="4" w:space="0" w:color="auto"/>
              <w:left w:val="single" w:sz="4" w:space="0" w:color="auto"/>
              <w:bottom w:val="single" w:sz="4" w:space="0" w:color="auto"/>
              <w:right w:val="single" w:sz="4" w:space="0" w:color="auto"/>
            </w:tcBorders>
            <w:hideMark/>
          </w:tcPr>
          <w:p w14:paraId="139614DF" w14:textId="77777777" w:rsidR="00ED70E9" w:rsidRPr="00BE4221" w:rsidRDefault="00ED70E9" w:rsidP="00ED70E9">
            <w:pPr>
              <w:spacing w:after="100" w:afterAutospacing="1"/>
            </w:pPr>
            <w:r w:rsidRPr="00BE4221">
              <w:t>виїзні</w:t>
            </w:r>
          </w:p>
        </w:tc>
        <w:tc>
          <w:tcPr>
            <w:tcW w:w="1302" w:type="dxa"/>
            <w:tcBorders>
              <w:top w:val="single" w:sz="4" w:space="0" w:color="auto"/>
              <w:left w:val="single" w:sz="4" w:space="0" w:color="auto"/>
              <w:bottom w:val="single" w:sz="4" w:space="0" w:color="auto"/>
              <w:right w:val="single" w:sz="4" w:space="0" w:color="auto"/>
            </w:tcBorders>
            <w:hideMark/>
          </w:tcPr>
          <w:p w14:paraId="7FAB7C8F" w14:textId="77777777" w:rsidR="00ED70E9" w:rsidRPr="00BE4221" w:rsidRDefault="00ED70E9" w:rsidP="00ED70E9">
            <w:pPr>
              <w:jc w:val="center"/>
              <w:rPr>
                <w:rFonts w:eastAsia="Calibri"/>
                <w:lang w:val="uk-UA"/>
              </w:rPr>
            </w:pPr>
            <w:r w:rsidRPr="00BE4221">
              <w:rPr>
                <w:rFonts w:eastAsia="Calibri"/>
                <w:lang w:val="uk-UA"/>
              </w:rPr>
              <w:t>-</w:t>
            </w:r>
          </w:p>
        </w:tc>
        <w:tc>
          <w:tcPr>
            <w:tcW w:w="1675" w:type="dxa"/>
            <w:tcBorders>
              <w:top w:val="single" w:sz="4" w:space="0" w:color="auto"/>
              <w:left w:val="single" w:sz="4" w:space="0" w:color="auto"/>
              <w:bottom w:val="single" w:sz="4" w:space="0" w:color="auto"/>
              <w:right w:val="single" w:sz="4" w:space="0" w:color="auto"/>
            </w:tcBorders>
            <w:hideMark/>
          </w:tcPr>
          <w:p w14:paraId="70D67A13" w14:textId="77777777" w:rsidR="00ED70E9" w:rsidRPr="00BE4221" w:rsidRDefault="00ED70E9" w:rsidP="00ED70E9">
            <w:pPr>
              <w:jc w:val="center"/>
              <w:rPr>
                <w:lang w:val="uk-UA"/>
              </w:rPr>
            </w:pPr>
            <w:r w:rsidRPr="00BE4221">
              <w:rPr>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6F161C1E" w14:textId="77777777" w:rsidR="00ED70E9" w:rsidRPr="00BE4221" w:rsidRDefault="00ED70E9" w:rsidP="00ED70E9">
            <w:pPr>
              <w:jc w:val="center"/>
              <w:rPr>
                <w:lang w:val="uk-UA"/>
              </w:rPr>
            </w:pPr>
            <w:r w:rsidRPr="00BE4221">
              <w:rPr>
                <w:lang w:val="uk-UA"/>
              </w:rPr>
              <w:t>-</w:t>
            </w:r>
          </w:p>
        </w:tc>
        <w:tc>
          <w:tcPr>
            <w:tcW w:w="1560" w:type="dxa"/>
            <w:tcBorders>
              <w:top w:val="single" w:sz="4" w:space="0" w:color="auto"/>
              <w:left w:val="single" w:sz="4" w:space="0" w:color="auto"/>
              <w:bottom w:val="single" w:sz="4" w:space="0" w:color="auto"/>
              <w:right w:val="single" w:sz="4" w:space="0" w:color="auto"/>
            </w:tcBorders>
            <w:hideMark/>
          </w:tcPr>
          <w:p w14:paraId="3E41966C" w14:textId="77777777" w:rsidR="00ED70E9" w:rsidRPr="00BE4221" w:rsidRDefault="00ED70E9" w:rsidP="00ED70E9">
            <w:pPr>
              <w:jc w:val="center"/>
              <w:rPr>
                <w:lang w:val="uk-UA"/>
              </w:rPr>
            </w:pPr>
            <w:r w:rsidRPr="00BE4221">
              <w:rPr>
                <w:lang w:val="uk-UA"/>
              </w:rPr>
              <w:t>-</w:t>
            </w:r>
          </w:p>
        </w:tc>
        <w:tc>
          <w:tcPr>
            <w:tcW w:w="1700" w:type="dxa"/>
            <w:tcBorders>
              <w:top w:val="single" w:sz="4" w:space="0" w:color="auto"/>
              <w:left w:val="single" w:sz="4" w:space="0" w:color="auto"/>
              <w:bottom w:val="single" w:sz="4" w:space="0" w:color="auto"/>
              <w:right w:val="single" w:sz="4" w:space="0" w:color="auto"/>
            </w:tcBorders>
            <w:hideMark/>
          </w:tcPr>
          <w:p w14:paraId="753479E2" w14:textId="77777777" w:rsidR="00ED70E9" w:rsidRPr="00BE4221" w:rsidRDefault="00ED70E9" w:rsidP="00ED70E9">
            <w:pPr>
              <w:jc w:val="center"/>
              <w:rPr>
                <w:lang w:val="uk-UA"/>
              </w:rPr>
            </w:pPr>
            <w:r w:rsidRPr="00BE4221">
              <w:rPr>
                <w:lang w:val="uk-UA"/>
              </w:rPr>
              <w:t>-</w:t>
            </w:r>
          </w:p>
        </w:tc>
      </w:tr>
      <w:tr w:rsidR="00ED70E9" w:rsidRPr="00BE4221" w14:paraId="1A863179" w14:textId="77777777" w:rsidTr="00ED70E9">
        <w:tc>
          <w:tcPr>
            <w:tcW w:w="2054" w:type="dxa"/>
            <w:tcBorders>
              <w:top w:val="single" w:sz="4" w:space="0" w:color="auto"/>
              <w:left w:val="single" w:sz="4" w:space="0" w:color="auto"/>
              <w:bottom w:val="single" w:sz="4" w:space="0" w:color="auto"/>
              <w:right w:val="single" w:sz="4" w:space="0" w:color="auto"/>
            </w:tcBorders>
            <w:hideMark/>
          </w:tcPr>
          <w:p w14:paraId="798FD52F" w14:textId="77777777" w:rsidR="00ED70E9" w:rsidRPr="00BE4221" w:rsidRDefault="00ED70E9" w:rsidP="00ED70E9">
            <w:pPr>
              <w:spacing w:after="100" w:afterAutospacing="1"/>
              <w:rPr>
                <w:lang w:val="ru-RU"/>
              </w:rPr>
            </w:pPr>
            <w:r w:rsidRPr="00BE4221">
              <w:rPr>
                <w:lang w:val="ru-RU"/>
              </w:rPr>
              <w:t>3. Підготовка, затвердження та опрацювання одного окремого акта про порушення вимог регулювання</w:t>
            </w:r>
          </w:p>
        </w:tc>
        <w:tc>
          <w:tcPr>
            <w:tcW w:w="1302" w:type="dxa"/>
            <w:tcBorders>
              <w:top w:val="single" w:sz="4" w:space="0" w:color="auto"/>
              <w:left w:val="single" w:sz="4" w:space="0" w:color="auto"/>
              <w:bottom w:val="single" w:sz="4" w:space="0" w:color="auto"/>
              <w:right w:val="single" w:sz="4" w:space="0" w:color="auto"/>
            </w:tcBorders>
            <w:hideMark/>
          </w:tcPr>
          <w:p w14:paraId="1DF2531A" w14:textId="77777777" w:rsidR="00ED70E9" w:rsidRPr="00BE4221" w:rsidRDefault="00ED70E9" w:rsidP="00ED70E9">
            <w:pPr>
              <w:jc w:val="center"/>
              <w:rPr>
                <w:rFonts w:eastAsia="Calibri"/>
                <w:lang w:val="uk-UA"/>
              </w:rPr>
            </w:pPr>
            <w:r w:rsidRPr="00BE4221">
              <w:rPr>
                <w:lang w:val="uk-UA"/>
              </w:rPr>
              <w:t>-</w:t>
            </w:r>
          </w:p>
        </w:tc>
        <w:tc>
          <w:tcPr>
            <w:tcW w:w="1675" w:type="dxa"/>
            <w:tcBorders>
              <w:top w:val="single" w:sz="4" w:space="0" w:color="auto"/>
              <w:left w:val="single" w:sz="4" w:space="0" w:color="auto"/>
              <w:bottom w:val="single" w:sz="4" w:space="0" w:color="auto"/>
              <w:right w:val="single" w:sz="4" w:space="0" w:color="auto"/>
            </w:tcBorders>
            <w:hideMark/>
          </w:tcPr>
          <w:p w14:paraId="746ADCFE" w14:textId="77777777" w:rsidR="00ED70E9" w:rsidRPr="00BE4221" w:rsidRDefault="00ED70E9" w:rsidP="00ED70E9">
            <w:pPr>
              <w:jc w:val="center"/>
              <w:rPr>
                <w:lang w:val="uk-UA"/>
              </w:rPr>
            </w:pPr>
            <w:r w:rsidRPr="00BE4221">
              <w:rPr>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42ACE03A" w14:textId="77777777" w:rsidR="00ED70E9" w:rsidRPr="00BE4221" w:rsidRDefault="00ED70E9" w:rsidP="00ED70E9">
            <w:pPr>
              <w:jc w:val="center"/>
              <w:rPr>
                <w:lang w:val="uk-UA"/>
              </w:rPr>
            </w:pPr>
            <w:r w:rsidRPr="00BE4221">
              <w:rPr>
                <w:lang w:val="uk-UA"/>
              </w:rPr>
              <w:t>-</w:t>
            </w:r>
          </w:p>
        </w:tc>
        <w:tc>
          <w:tcPr>
            <w:tcW w:w="1560" w:type="dxa"/>
            <w:tcBorders>
              <w:top w:val="single" w:sz="4" w:space="0" w:color="auto"/>
              <w:left w:val="single" w:sz="4" w:space="0" w:color="auto"/>
              <w:bottom w:val="single" w:sz="4" w:space="0" w:color="auto"/>
              <w:right w:val="single" w:sz="4" w:space="0" w:color="auto"/>
            </w:tcBorders>
            <w:hideMark/>
          </w:tcPr>
          <w:p w14:paraId="7D22F6E5" w14:textId="77777777" w:rsidR="00ED70E9" w:rsidRPr="00BE4221" w:rsidRDefault="00ED70E9" w:rsidP="00ED70E9">
            <w:pPr>
              <w:jc w:val="center"/>
              <w:rPr>
                <w:lang w:val="uk-UA"/>
              </w:rPr>
            </w:pPr>
            <w:r w:rsidRPr="00BE4221">
              <w:rPr>
                <w:lang w:val="uk-UA"/>
              </w:rPr>
              <w:t>-</w:t>
            </w:r>
          </w:p>
        </w:tc>
        <w:tc>
          <w:tcPr>
            <w:tcW w:w="1700" w:type="dxa"/>
            <w:tcBorders>
              <w:top w:val="single" w:sz="4" w:space="0" w:color="auto"/>
              <w:left w:val="single" w:sz="4" w:space="0" w:color="auto"/>
              <w:bottom w:val="single" w:sz="4" w:space="0" w:color="auto"/>
              <w:right w:val="single" w:sz="4" w:space="0" w:color="auto"/>
            </w:tcBorders>
            <w:hideMark/>
          </w:tcPr>
          <w:p w14:paraId="4166A9A0" w14:textId="77777777" w:rsidR="00ED70E9" w:rsidRPr="00BE4221" w:rsidRDefault="00ED70E9" w:rsidP="00ED70E9">
            <w:pPr>
              <w:jc w:val="center"/>
              <w:rPr>
                <w:lang w:val="uk-UA"/>
              </w:rPr>
            </w:pPr>
            <w:r w:rsidRPr="00BE4221">
              <w:rPr>
                <w:lang w:val="uk-UA"/>
              </w:rPr>
              <w:t>-</w:t>
            </w:r>
          </w:p>
        </w:tc>
      </w:tr>
      <w:tr w:rsidR="00ED70E9" w:rsidRPr="00BE4221" w14:paraId="6F8C8347" w14:textId="77777777" w:rsidTr="00ED70E9">
        <w:tc>
          <w:tcPr>
            <w:tcW w:w="2054" w:type="dxa"/>
            <w:tcBorders>
              <w:top w:val="single" w:sz="4" w:space="0" w:color="auto"/>
              <w:left w:val="single" w:sz="4" w:space="0" w:color="auto"/>
              <w:bottom w:val="single" w:sz="4" w:space="0" w:color="auto"/>
              <w:right w:val="single" w:sz="4" w:space="0" w:color="auto"/>
            </w:tcBorders>
            <w:hideMark/>
          </w:tcPr>
          <w:p w14:paraId="2924BA56" w14:textId="77777777" w:rsidR="00ED70E9" w:rsidRPr="00BE4221" w:rsidRDefault="00ED70E9" w:rsidP="00ED70E9">
            <w:pPr>
              <w:spacing w:after="100" w:afterAutospacing="1"/>
              <w:rPr>
                <w:lang w:val="ru-RU"/>
              </w:rPr>
            </w:pPr>
            <w:r w:rsidRPr="00BE4221">
              <w:rPr>
                <w:lang w:val="ru-RU"/>
              </w:rPr>
              <w:t>4. Реалізація одного окремого рішення щодо порушення вимог регулювання</w:t>
            </w:r>
          </w:p>
        </w:tc>
        <w:tc>
          <w:tcPr>
            <w:tcW w:w="1302" w:type="dxa"/>
            <w:tcBorders>
              <w:top w:val="single" w:sz="4" w:space="0" w:color="auto"/>
              <w:left w:val="single" w:sz="4" w:space="0" w:color="auto"/>
              <w:bottom w:val="single" w:sz="4" w:space="0" w:color="auto"/>
              <w:right w:val="single" w:sz="4" w:space="0" w:color="auto"/>
            </w:tcBorders>
            <w:hideMark/>
          </w:tcPr>
          <w:p w14:paraId="010D44BF" w14:textId="77777777" w:rsidR="00ED70E9" w:rsidRPr="00BE4221" w:rsidRDefault="00ED70E9" w:rsidP="00ED70E9">
            <w:pPr>
              <w:jc w:val="center"/>
              <w:rPr>
                <w:rFonts w:eastAsia="Calibri"/>
                <w:lang w:val="uk-UA"/>
              </w:rPr>
            </w:pPr>
            <w:r w:rsidRPr="00BE4221">
              <w:rPr>
                <w:lang w:val="uk-UA"/>
              </w:rPr>
              <w:t>-</w:t>
            </w:r>
          </w:p>
        </w:tc>
        <w:tc>
          <w:tcPr>
            <w:tcW w:w="1675" w:type="dxa"/>
            <w:tcBorders>
              <w:top w:val="single" w:sz="4" w:space="0" w:color="auto"/>
              <w:left w:val="single" w:sz="4" w:space="0" w:color="auto"/>
              <w:bottom w:val="single" w:sz="4" w:space="0" w:color="auto"/>
              <w:right w:val="single" w:sz="4" w:space="0" w:color="auto"/>
            </w:tcBorders>
            <w:hideMark/>
          </w:tcPr>
          <w:p w14:paraId="7512FC25" w14:textId="77777777" w:rsidR="00ED70E9" w:rsidRPr="00BE4221" w:rsidRDefault="00ED70E9" w:rsidP="00ED70E9">
            <w:pPr>
              <w:jc w:val="center"/>
              <w:rPr>
                <w:lang w:val="uk-UA"/>
              </w:rPr>
            </w:pPr>
            <w:r w:rsidRPr="00BE4221">
              <w:rPr>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74601073" w14:textId="77777777" w:rsidR="00ED70E9" w:rsidRPr="00BE4221" w:rsidRDefault="00ED70E9" w:rsidP="00ED70E9">
            <w:pPr>
              <w:jc w:val="center"/>
              <w:rPr>
                <w:lang w:val="uk-UA"/>
              </w:rPr>
            </w:pPr>
            <w:r w:rsidRPr="00BE4221">
              <w:rPr>
                <w:lang w:val="uk-UA"/>
              </w:rPr>
              <w:t>-</w:t>
            </w:r>
          </w:p>
        </w:tc>
        <w:tc>
          <w:tcPr>
            <w:tcW w:w="1560" w:type="dxa"/>
            <w:tcBorders>
              <w:top w:val="single" w:sz="4" w:space="0" w:color="auto"/>
              <w:left w:val="single" w:sz="4" w:space="0" w:color="auto"/>
              <w:bottom w:val="single" w:sz="4" w:space="0" w:color="auto"/>
              <w:right w:val="single" w:sz="4" w:space="0" w:color="auto"/>
            </w:tcBorders>
            <w:hideMark/>
          </w:tcPr>
          <w:p w14:paraId="2463FEA5" w14:textId="77777777" w:rsidR="00ED70E9" w:rsidRPr="00BE4221" w:rsidRDefault="00ED70E9" w:rsidP="00ED70E9">
            <w:pPr>
              <w:jc w:val="center"/>
              <w:rPr>
                <w:lang w:val="uk-UA"/>
              </w:rPr>
            </w:pPr>
            <w:r w:rsidRPr="00BE4221">
              <w:rPr>
                <w:lang w:val="uk-UA"/>
              </w:rPr>
              <w:t>-</w:t>
            </w:r>
          </w:p>
        </w:tc>
        <w:tc>
          <w:tcPr>
            <w:tcW w:w="1700" w:type="dxa"/>
            <w:tcBorders>
              <w:top w:val="single" w:sz="4" w:space="0" w:color="auto"/>
              <w:left w:val="single" w:sz="4" w:space="0" w:color="auto"/>
              <w:bottom w:val="single" w:sz="4" w:space="0" w:color="auto"/>
              <w:right w:val="single" w:sz="4" w:space="0" w:color="auto"/>
            </w:tcBorders>
            <w:hideMark/>
          </w:tcPr>
          <w:p w14:paraId="2B2CC4F4" w14:textId="77777777" w:rsidR="00ED70E9" w:rsidRPr="00BE4221" w:rsidRDefault="00ED70E9" w:rsidP="00ED70E9">
            <w:pPr>
              <w:jc w:val="center"/>
              <w:rPr>
                <w:lang w:val="uk-UA"/>
              </w:rPr>
            </w:pPr>
            <w:r w:rsidRPr="00BE4221">
              <w:rPr>
                <w:lang w:val="uk-UA"/>
              </w:rPr>
              <w:t>-</w:t>
            </w:r>
          </w:p>
        </w:tc>
      </w:tr>
      <w:tr w:rsidR="00ED70E9" w:rsidRPr="00BE4221" w14:paraId="741F061E" w14:textId="77777777" w:rsidTr="00ED70E9">
        <w:tc>
          <w:tcPr>
            <w:tcW w:w="2054" w:type="dxa"/>
            <w:tcBorders>
              <w:top w:val="single" w:sz="4" w:space="0" w:color="auto"/>
              <w:left w:val="single" w:sz="4" w:space="0" w:color="auto"/>
              <w:bottom w:val="single" w:sz="4" w:space="0" w:color="auto"/>
              <w:right w:val="single" w:sz="4" w:space="0" w:color="auto"/>
            </w:tcBorders>
            <w:hideMark/>
          </w:tcPr>
          <w:p w14:paraId="7C95354C" w14:textId="77777777" w:rsidR="00ED70E9" w:rsidRPr="00BE4221" w:rsidRDefault="00ED70E9" w:rsidP="00ED70E9">
            <w:pPr>
              <w:spacing w:after="100" w:afterAutospacing="1"/>
              <w:rPr>
                <w:lang w:val="ru-RU"/>
              </w:rPr>
            </w:pPr>
            <w:r w:rsidRPr="00BE4221">
              <w:rPr>
                <w:lang w:val="ru-RU"/>
              </w:rPr>
              <w:t>5. Оскарження одного окремого рішення суб’єктами господарювання</w:t>
            </w:r>
          </w:p>
        </w:tc>
        <w:tc>
          <w:tcPr>
            <w:tcW w:w="1302" w:type="dxa"/>
            <w:tcBorders>
              <w:top w:val="single" w:sz="4" w:space="0" w:color="auto"/>
              <w:left w:val="single" w:sz="4" w:space="0" w:color="auto"/>
              <w:bottom w:val="single" w:sz="4" w:space="0" w:color="auto"/>
              <w:right w:val="single" w:sz="4" w:space="0" w:color="auto"/>
            </w:tcBorders>
            <w:hideMark/>
          </w:tcPr>
          <w:p w14:paraId="032AA437" w14:textId="77777777" w:rsidR="00ED70E9" w:rsidRPr="00BE4221" w:rsidRDefault="00ED70E9" w:rsidP="00ED70E9">
            <w:pPr>
              <w:jc w:val="center"/>
              <w:rPr>
                <w:rFonts w:eastAsia="Calibri"/>
              </w:rPr>
            </w:pPr>
            <w:r w:rsidRPr="00BE4221">
              <w:t>-</w:t>
            </w:r>
          </w:p>
        </w:tc>
        <w:tc>
          <w:tcPr>
            <w:tcW w:w="1675" w:type="dxa"/>
            <w:tcBorders>
              <w:top w:val="single" w:sz="4" w:space="0" w:color="auto"/>
              <w:left w:val="single" w:sz="4" w:space="0" w:color="auto"/>
              <w:bottom w:val="single" w:sz="4" w:space="0" w:color="auto"/>
              <w:right w:val="single" w:sz="4" w:space="0" w:color="auto"/>
            </w:tcBorders>
            <w:hideMark/>
          </w:tcPr>
          <w:p w14:paraId="15EA9259" w14:textId="77777777" w:rsidR="00ED70E9" w:rsidRPr="00BE4221" w:rsidRDefault="00ED70E9" w:rsidP="00ED70E9">
            <w:pPr>
              <w:jc w:val="center"/>
            </w:pPr>
            <w:r w:rsidRPr="00BE4221">
              <w:t>-</w:t>
            </w:r>
          </w:p>
        </w:tc>
        <w:tc>
          <w:tcPr>
            <w:tcW w:w="1559" w:type="dxa"/>
            <w:tcBorders>
              <w:top w:val="single" w:sz="4" w:space="0" w:color="auto"/>
              <w:left w:val="single" w:sz="4" w:space="0" w:color="auto"/>
              <w:bottom w:val="single" w:sz="4" w:space="0" w:color="auto"/>
              <w:right w:val="single" w:sz="4" w:space="0" w:color="auto"/>
            </w:tcBorders>
            <w:hideMark/>
          </w:tcPr>
          <w:p w14:paraId="62FD14EF" w14:textId="77777777" w:rsidR="00ED70E9" w:rsidRPr="00BE4221" w:rsidRDefault="00ED70E9" w:rsidP="00ED70E9">
            <w:pPr>
              <w:jc w:val="center"/>
            </w:pPr>
            <w:r w:rsidRPr="00BE4221">
              <w:t>-</w:t>
            </w:r>
          </w:p>
        </w:tc>
        <w:tc>
          <w:tcPr>
            <w:tcW w:w="1560" w:type="dxa"/>
            <w:tcBorders>
              <w:top w:val="single" w:sz="4" w:space="0" w:color="auto"/>
              <w:left w:val="single" w:sz="4" w:space="0" w:color="auto"/>
              <w:bottom w:val="single" w:sz="4" w:space="0" w:color="auto"/>
              <w:right w:val="single" w:sz="4" w:space="0" w:color="auto"/>
            </w:tcBorders>
            <w:hideMark/>
          </w:tcPr>
          <w:p w14:paraId="2218F2F0" w14:textId="77777777" w:rsidR="00ED70E9" w:rsidRPr="00BE4221" w:rsidRDefault="00ED70E9" w:rsidP="00ED70E9">
            <w:pPr>
              <w:jc w:val="center"/>
            </w:pPr>
            <w:r w:rsidRPr="00BE4221">
              <w:t>-</w:t>
            </w:r>
          </w:p>
        </w:tc>
        <w:tc>
          <w:tcPr>
            <w:tcW w:w="1700" w:type="dxa"/>
            <w:tcBorders>
              <w:top w:val="single" w:sz="4" w:space="0" w:color="auto"/>
              <w:left w:val="single" w:sz="4" w:space="0" w:color="auto"/>
              <w:bottom w:val="single" w:sz="4" w:space="0" w:color="auto"/>
              <w:right w:val="single" w:sz="4" w:space="0" w:color="auto"/>
            </w:tcBorders>
            <w:hideMark/>
          </w:tcPr>
          <w:p w14:paraId="322C9A0F" w14:textId="77777777" w:rsidR="00ED70E9" w:rsidRPr="00BE4221" w:rsidRDefault="00ED70E9" w:rsidP="00ED70E9">
            <w:pPr>
              <w:jc w:val="center"/>
            </w:pPr>
            <w:r w:rsidRPr="00BE4221">
              <w:t>-</w:t>
            </w:r>
          </w:p>
        </w:tc>
      </w:tr>
      <w:tr w:rsidR="00ED70E9" w:rsidRPr="00BE4221" w14:paraId="012497B1" w14:textId="77777777" w:rsidTr="00ED70E9">
        <w:tc>
          <w:tcPr>
            <w:tcW w:w="2054" w:type="dxa"/>
            <w:tcBorders>
              <w:top w:val="single" w:sz="4" w:space="0" w:color="auto"/>
              <w:left w:val="single" w:sz="4" w:space="0" w:color="auto"/>
              <w:bottom w:val="single" w:sz="4" w:space="0" w:color="auto"/>
              <w:right w:val="single" w:sz="4" w:space="0" w:color="auto"/>
            </w:tcBorders>
            <w:hideMark/>
          </w:tcPr>
          <w:p w14:paraId="653A907A" w14:textId="77777777" w:rsidR="00ED70E9" w:rsidRPr="00BE4221" w:rsidRDefault="00ED70E9" w:rsidP="00ED70E9">
            <w:pPr>
              <w:spacing w:after="100" w:afterAutospacing="1"/>
              <w:rPr>
                <w:lang w:val="ru-RU"/>
              </w:rPr>
            </w:pPr>
            <w:r w:rsidRPr="00BE4221">
              <w:rPr>
                <w:lang w:val="ru-RU"/>
              </w:rPr>
              <w:t xml:space="preserve">6. Підготовка </w:t>
            </w:r>
            <w:r w:rsidRPr="00BE4221">
              <w:rPr>
                <w:lang w:val="ru-RU"/>
              </w:rPr>
              <w:lastRenderedPageBreak/>
              <w:t>звітності за результатами регулювання</w:t>
            </w:r>
          </w:p>
        </w:tc>
        <w:tc>
          <w:tcPr>
            <w:tcW w:w="1302" w:type="dxa"/>
            <w:tcBorders>
              <w:top w:val="single" w:sz="4" w:space="0" w:color="auto"/>
              <w:left w:val="single" w:sz="4" w:space="0" w:color="auto"/>
              <w:bottom w:val="single" w:sz="4" w:space="0" w:color="auto"/>
              <w:right w:val="single" w:sz="4" w:space="0" w:color="auto"/>
            </w:tcBorders>
            <w:hideMark/>
          </w:tcPr>
          <w:p w14:paraId="12C58199" w14:textId="77777777" w:rsidR="00ED70E9" w:rsidRPr="00BE4221" w:rsidRDefault="00ED70E9" w:rsidP="00ED70E9">
            <w:pPr>
              <w:spacing w:after="100" w:afterAutospacing="1"/>
              <w:jc w:val="center"/>
              <w:rPr>
                <w:lang w:val="uk-UA"/>
              </w:rPr>
            </w:pPr>
            <w:r w:rsidRPr="00BE4221">
              <w:rPr>
                <w:lang w:val="uk-UA"/>
              </w:rPr>
              <w:lastRenderedPageBreak/>
              <w:t>-</w:t>
            </w:r>
          </w:p>
        </w:tc>
        <w:tc>
          <w:tcPr>
            <w:tcW w:w="1675" w:type="dxa"/>
            <w:tcBorders>
              <w:top w:val="single" w:sz="4" w:space="0" w:color="auto"/>
              <w:left w:val="single" w:sz="4" w:space="0" w:color="auto"/>
              <w:bottom w:val="single" w:sz="4" w:space="0" w:color="auto"/>
              <w:right w:val="single" w:sz="4" w:space="0" w:color="auto"/>
            </w:tcBorders>
            <w:hideMark/>
          </w:tcPr>
          <w:p w14:paraId="3E0985ED" w14:textId="77777777" w:rsidR="00ED70E9" w:rsidRPr="00BE4221" w:rsidRDefault="00ED70E9" w:rsidP="00ED70E9">
            <w:pPr>
              <w:spacing w:after="100" w:afterAutospacing="1"/>
              <w:jc w:val="center"/>
              <w:rPr>
                <w:lang w:val="uk-UA"/>
              </w:rPr>
            </w:pPr>
            <w:r w:rsidRPr="00BE4221">
              <w:rPr>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0E63A98C" w14:textId="77777777" w:rsidR="00ED70E9" w:rsidRPr="00BE4221" w:rsidRDefault="00ED70E9" w:rsidP="00ED70E9">
            <w:pPr>
              <w:spacing w:after="100" w:afterAutospacing="1"/>
              <w:jc w:val="center"/>
              <w:rPr>
                <w:lang w:val="uk-UA"/>
              </w:rPr>
            </w:pPr>
            <w:r w:rsidRPr="00BE4221">
              <w:rPr>
                <w:lang w:val="uk-UA"/>
              </w:rPr>
              <w:t>-</w:t>
            </w:r>
          </w:p>
        </w:tc>
        <w:tc>
          <w:tcPr>
            <w:tcW w:w="1560" w:type="dxa"/>
            <w:tcBorders>
              <w:top w:val="single" w:sz="4" w:space="0" w:color="auto"/>
              <w:left w:val="single" w:sz="4" w:space="0" w:color="auto"/>
              <w:bottom w:val="single" w:sz="4" w:space="0" w:color="auto"/>
              <w:right w:val="single" w:sz="4" w:space="0" w:color="auto"/>
            </w:tcBorders>
            <w:hideMark/>
          </w:tcPr>
          <w:p w14:paraId="206C082C" w14:textId="77777777" w:rsidR="00ED70E9" w:rsidRPr="00BE4221" w:rsidRDefault="00ED70E9" w:rsidP="00ED70E9">
            <w:pPr>
              <w:spacing w:after="100" w:afterAutospacing="1"/>
              <w:jc w:val="center"/>
              <w:rPr>
                <w:lang w:val="uk-UA"/>
              </w:rPr>
            </w:pPr>
            <w:r w:rsidRPr="00BE4221">
              <w:rPr>
                <w:lang w:val="uk-UA"/>
              </w:rPr>
              <w:t>-</w:t>
            </w:r>
          </w:p>
        </w:tc>
        <w:tc>
          <w:tcPr>
            <w:tcW w:w="1700" w:type="dxa"/>
            <w:tcBorders>
              <w:top w:val="single" w:sz="4" w:space="0" w:color="auto"/>
              <w:left w:val="single" w:sz="4" w:space="0" w:color="auto"/>
              <w:bottom w:val="single" w:sz="4" w:space="0" w:color="auto"/>
              <w:right w:val="single" w:sz="4" w:space="0" w:color="auto"/>
            </w:tcBorders>
            <w:hideMark/>
          </w:tcPr>
          <w:p w14:paraId="6B824F2E" w14:textId="77777777" w:rsidR="00ED70E9" w:rsidRPr="00BE4221" w:rsidRDefault="00ED70E9" w:rsidP="00ED70E9">
            <w:pPr>
              <w:spacing w:after="100" w:afterAutospacing="1"/>
              <w:jc w:val="center"/>
              <w:rPr>
                <w:lang w:val="uk-UA"/>
              </w:rPr>
            </w:pPr>
            <w:r w:rsidRPr="00BE4221">
              <w:rPr>
                <w:lang w:val="uk-UA"/>
              </w:rPr>
              <w:t>-</w:t>
            </w:r>
          </w:p>
        </w:tc>
      </w:tr>
      <w:tr w:rsidR="00E34144" w:rsidRPr="00BE4221" w14:paraId="29E31CFF" w14:textId="77777777" w:rsidTr="00ED70E9">
        <w:tc>
          <w:tcPr>
            <w:tcW w:w="2054" w:type="dxa"/>
            <w:tcBorders>
              <w:top w:val="single" w:sz="4" w:space="0" w:color="auto"/>
              <w:left w:val="single" w:sz="4" w:space="0" w:color="auto"/>
              <w:bottom w:val="single" w:sz="4" w:space="0" w:color="auto"/>
              <w:right w:val="single" w:sz="4" w:space="0" w:color="auto"/>
            </w:tcBorders>
            <w:hideMark/>
          </w:tcPr>
          <w:p w14:paraId="73DC1E11" w14:textId="77777777" w:rsidR="00E34144" w:rsidRPr="00BE4221" w:rsidRDefault="00E34144" w:rsidP="00E34144">
            <w:pPr>
              <w:rPr>
                <w:lang w:val="uk-UA"/>
              </w:rPr>
            </w:pPr>
            <w:r w:rsidRPr="00BE4221">
              <w:rPr>
                <w:lang w:val="ru-RU"/>
              </w:rPr>
              <w:t>7. Інші адміністративні процедури</w:t>
            </w:r>
            <w:r w:rsidRPr="00BE4221">
              <w:rPr>
                <w:lang w:val="uk-UA"/>
              </w:rPr>
              <w:t>:</w:t>
            </w:r>
          </w:p>
          <w:p w14:paraId="5E7A57EE" w14:textId="77777777" w:rsidR="00E34144" w:rsidRPr="00BE4221" w:rsidRDefault="00E34144" w:rsidP="00E34144">
            <w:pPr>
              <w:rPr>
                <w:i/>
                <w:lang w:val="ru-RU"/>
              </w:rPr>
            </w:pPr>
            <w:r w:rsidRPr="00BE4221">
              <w:rPr>
                <w:i/>
                <w:sz w:val="22"/>
                <w:szCs w:val="22"/>
                <w:lang w:val="uk-UA"/>
              </w:rPr>
              <w:t>1) </w:t>
            </w:r>
            <w:r w:rsidRPr="00BE4221">
              <w:rPr>
                <w:i/>
                <w:sz w:val="22"/>
                <w:szCs w:val="22"/>
                <w:lang w:val="ru-RU"/>
              </w:rPr>
              <w:t>перевірка та опрацювання поданої</w:t>
            </w:r>
            <w:r w:rsidRPr="00BE4221">
              <w:rPr>
                <w:i/>
                <w:sz w:val="22"/>
                <w:szCs w:val="22"/>
                <w:lang w:val="uk-UA"/>
              </w:rPr>
              <w:t xml:space="preserve"> з</w:t>
            </w:r>
            <w:r w:rsidRPr="00BE4221">
              <w:rPr>
                <w:i/>
                <w:sz w:val="22"/>
                <w:szCs w:val="22"/>
                <w:lang w:val="ru-RU"/>
              </w:rPr>
              <w:t xml:space="preserve">аяви та </w:t>
            </w:r>
            <w:r w:rsidRPr="00BE4221">
              <w:rPr>
                <w:i/>
                <w:sz w:val="22"/>
                <w:szCs w:val="22"/>
                <w:lang w:val="uk-UA"/>
              </w:rPr>
              <w:t>документів до неї</w:t>
            </w:r>
            <w:r w:rsidRPr="00BE4221">
              <w:rPr>
                <w:i/>
                <w:sz w:val="22"/>
                <w:szCs w:val="22"/>
                <w:lang w:val="ru-RU"/>
              </w:rPr>
              <w:t>;</w:t>
            </w:r>
          </w:p>
          <w:p w14:paraId="168C1E1B" w14:textId="0328394B" w:rsidR="00E34144" w:rsidRPr="00BE4221" w:rsidRDefault="00E34144" w:rsidP="00E34144">
            <w:pPr>
              <w:pStyle w:val="rvps2"/>
              <w:shd w:val="clear" w:color="auto" w:fill="FFFFFF"/>
              <w:spacing w:before="0" w:beforeAutospacing="0" w:after="0" w:afterAutospacing="0"/>
              <w:jc w:val="both"/>
            </w:pPr>
            <w:bookmarkStart w:id="10" w:name="n48"/>
            <w:bookmarkStart w:id="11" w:name="n49"/>
            <w:bookmarkStart w:id="12" w:name="n50"/>
            <w:bookmarkEnd w:id="10"/>
            <w:bookmarkEnd w:id="11"/>
            <w:bookmarkEnd w:id="12"/>
            <w:r w:rsidRPr="00BE4221">
              <w:rPr>
                <w:i/>
                <w:sz w:val="22"/>
                <w:szCs w:val="22"/>
              </w:rPr>
              <w:t>2) оформлення та видача ліцензії.</w:t>
            </w:r>
          </w:p>
        </w:tc>
        <w:tc>
          <w:tcPr>
            <w:tcW w:w="1302" w:type="dxa"/>
            <w:tcBorders>
              <w:top w:val="single" w:sz="4" w:space="0" w:color="auto"/>
              <w:left w:val="single" w:sz="4" w:space="0" w:color="auto"/>
              <w:bottom w:val="single" w:sz="4" w:space="0" w:color="auto"/>
              <w:right w:val="single" w:sz="4" w:space="0" w:color="auto"/>
            </w:tcBorders>
          </w:tcPr>
          <w:p w14:paraId="186BA0B7" w14:textId="77777777" w:rsidR="00E34144" w:rsidRPr="00BE4221" w:rsidRDefault="00E34144" w:rsidP="00E34144">
            <w:pPr>
              <w:spacing w:after="100" w:afterAutospacing="1"/>
              <w:jc w:val="center"/>
              <w:rPr>
                <w:lang w:val="uk-UA"/>
              </w:rPr>
            </w:pPr>
            <w:r w:rsidRPr="00BE4221">
              <w:rPr>
                <w:lang w:val="uk-UA"/>
              </w:rPr>
              <w:t>3 год.</w:t>
            </w:r>
          </w:p>
        </w:tc>
        <w:tc>
          <w:tcPr>
            <w:tcW w:w="1675" w:type="dxa"/>
            <w:tcBorders>
              <w:top w:val="single" w:sz="4" w:space="0" w:color="auto"/>
              <w:left w:val="single" w:sz="4" w:space="0" w:color="auto"/>
              <w:bottom w:val="single" w:sz="4" w:space="0" w:color="auto"/>
              <w:right w:val="single" w:sz="4" w:space="0" w:color="auto"/>
            </w:tcBorders>
          </w:tcPr>
          <w:p w14:paraId="47199B52" w14:textId="77777777" w:rsidR="00E34144" w:rsidRPr="00BE4221" w:rsidRDefault="00E34144" w:rsidP="00E34144">
            <w:pPr>
              <w:spacing w:after="100" w:afterAutospacing="1"/>
              <w:jc w:val="center"/>
              <w:rPr>
                <w:lang w:val="uk-UA"/>
              </w:rPr>
            </w:pPr>
            <w:r w:rsidRPr="00BE4221">
              <w:rPr>
                <w:lang w:val="uk-UA"/>
              </w:rPr>
              <w:t>9 000 грн/167 робочих годин за місяць в 2022 році = 53,9 грн / год.</w:t>
            </w:r>
          </w:p>
          <w:p w14:paraId="730FFCDB" w14:textId="77777777" w:rsidR="00E34144" w:rsidRPr="00BE4221" w:rsidRDefault="00E34144" w:rsidP="00E34144">
            <w:pPr>
              <w:spacing w:after="100" w:afterAutospacing="1"/>
              <w:jc w:val="center"/>
              <w:rPr>
                <w:lang w:val="ru-RU"/>
              </w:rPr>
            </w:pPr>
          </w:p>
        </w:tc>
        <w:tc>
          <w:tcPr>
            <w:tcW w:w="1559" w:type="dxa"/>
            <w:tcBorders>
              <w:top w:val="single" w:sz="4" w:space="0" w:color="auto"/>
              <w:left w:val="single" w:sz="4" w:space="0" w:color="auto"/>
              <w:bottom w:val="single" w:sz="4" w:space="0" w:color="auto"/>
              <w:right w:val="single" w:sz="4" w:space="0" w:color="auto"/>
            </w:tcBorders>
          </w:tcPr>
          <w:p w14:paraId="476461A8" w14:textId="0B563AF1" w:rsidR="00E34144" w:rsidRPr="00BE4221" w:rsidRDefault="00E34144" w:rsidP="00E34144">
            <w:pPr>
              <w:spacing w:after="100" w:afterAutospacing="1"/>
              <w:jc w:val="center"/>
              <w:rPr>
                <w:lang w:val="uk-UA"/>
              </w:rPr>
            </w:pPr>
            <w:r w:rsidRPr="00BE4221">
              <w:rPr>
                <w:lang w:val="uk-UA"/>
              </w:rPr>
              <w:t>1</w:t>
            </w:r>
          </w:p>
        </w:tc>
        <w:tc>
          <w:tcPr>
            <w:tcW w:w="1560" w:type="dxa"/>
            <w:tcBorders>
              <w:top w:val="single" w:sz="4" w:space="0" w:color="auto"/>
              <w:left w:val="single" w:sz="4" w:space="0" w:color="auto"/>
              <w:bottom w:val="single" w:sz="4" w:space="0" w:color="auto"/>
              <w:right w:val="single" w:sz="4" w:space="0" w:color="auto"/>
            </w:tcBorders>
          </w:tcPr>
          <w:p w14:paraId="71034CDC" w14:textId="1385B07D" w:rsidR="00E34144" w:rsidRPr="00BE4221" w:rsidRDefault="00E34144" w:rsidP="00E34144">
            <w:pPr>
              <w:spacing w:after="100" w:afterAutospacing="1"/>
              <w:jc w:val="center"/>
              <w:rPr>
                <w:lang w:val="uk-UA"/>
              </w:rPr>
            </w:pPr>
            <w:r w:rsidRPr="00BE4221">
              <w:rPr>
                <w:lang w:val="uk-UA"/>
              </w:rPr>
              <w:t>25</w:t>
            </w:r>
          </w:p>
        </w:tc>
        <w:tc>
          <w:tcPr>
            <w:tcW w:w="1700" w:type="dxa"/>
            <w:tcBorders>
              <w:top w:val="single" w:sz="4" w:space="0" w:color="auto"/>
              <w:left w:val="single" w:sz="4" w:space="0" w:color="auto"/>
              <w:bottom w:val="single" w:sz="4" w:space="0" w:color="auto"/>
              <w:right w:val="single" w:sz="4" w:space="0" w:color="auto"/>
            </w:tcBorders>
            <w:hideMark/>
          </w:tcPr>
          <w:p w14:paraId="26A8842B" w14:textId="79981C52" w:rsidR="00E34144" w:rsidRPr="00BE4221" w:rsidRDefault="00E34144" w:rsidP="00E34144">
            <w:pPr>
              <w:spacing w:after="100" w:afterAutospacing="1"/>
              <w:jc w:val="center"/>
              <w:rPr>
                <w:lang w:val="uk-UA"/>
              </w:rPr>
            </w:pPr>
            <w:r w:rsidRPr="00BE4221">
              <w:rPr>
                <w:lang w:val="uk-UA"/>
              </w:rPr>
              <w:t>4,042,5</w:t>
            </w:r>
          </w:p>
        </w:tc>
      </w:tr>
      <w:tr w:rsidR="00E34144" w:rsidRPr="00BE4221" w14:paraId="2AFF1376" w14:textId="77777777" w:rsidTr="00ED70E9">
        <w:tc>
          <w:tcPr>
            <w:tcW w:w="2054" w:type="dxa"/>
            <w:tcBorders>
              <w:top w:val="single" w:sz="4" w:space="0" w:color="auto"/>
              <w:left w:val="single" w:sz="4" w:space="0" w:color="auto"/>
              <w:bottom w:val="single" w:sz="4" w:space="0" w:color="auto"/>
              <w:right w:val="single" w:sz="4" w:space="0" w:color="auto"/>
            </w:tcBorders>
            <w:hideMark/>
          </w:tcPr>
          <w:p w14:paraId="08DC1F08" w14:textId="77777777" w:rsidR="00E34144" w:rsidRPr="00BE4221" w:rsidRDefault="00E34144" w:rsidP="00E34144">
            <w:pPr>
              <w:spacing w:after="100" w:afterAutospacing="1"/>
            </w:pPr>
            <w:r w:rsidRPr="00BE4221">
              <w:t>Разом за рік</w:t>
            </w:r>
            <w:r w:rsidRPr="00BE4221">
              <w:rPr>
                <w:vertAlign w:val="superscript"/>
              </w:rPr>
              <w:t>8</w:t>
            </w:r>
          </w:p>
        </w:tc>
        <w:tc>
          <w:tcPr>
            <w:tcW w:w="1302" w:type="dxa"/>
            <w:tcBorders>
              <w:top w:val="single" w:sz="4" w:space="0" w:color="auto"/>
              <w:left w:val="single" w:sz="4" w:space="0" w:color="auto"/>
              <w:bottom w:val="single" w:sz="4" w:space="0" w:color="auto"/>
              <w:right w:val="single" w:sz="4" w:space="0" w:color="auto"/>
            </w:tcBorders>
            <w:hideMark/>
          </w:tcPr>
          <w:p w14:paraId="7F9F38D0" w14:textId="77777777" w:rsidR="00E34144" w:rsidRPr="00BE4221" w:rsidRDefault="00E34144" w:rsidP="00E34144">
            <w:pPr>
              <w:spacing w:after="100" w:afterAutospacing="1"/>
              <w:jc w:val="center"/>
            </w:pPr>
            <w:r w:rsidRPr="00BE4221">
              <w:t>Х</w:t>
            </w:r>
          </w:p>
        </w:tc>
        <w:tc>
          <w:tcPr>
            <w:tcW w:w="1675" w:type="dxa"/>
            <w:tcBorders>
              <w:top w:val="single" w:sz="4" w:space="0" w:color="auto"/>
              <w:left w:val="single" w:sz="4" w:space="0" w:color="auto"/>
              <w:bottom w:val="single" w:sz="4" w:space="0" w:color="auto"/>
              <w:right w:val="single" w:sz="4" w:space="0" w:color="auto"/>
            </w:tcBorders>
            <w:hideMark/>
          </w:tcPr>
          <w:p w14:paraId="1A538BA3" w14:textId="5ACE7FFD" w:rsidR="00E34144" w:rsidRPr="00BE4221" w:rsidRDefault="00E34144" w:rsidP="00E34144">
            <w:pPr>
              <w:spacing w:after="100" w:afterAutospacing="1"/>
              <w:jc w:val="center"/>
            </w:pPr>
            <w:r w:rsidRPr="00BE4221">
              <w:t>Х</w:t>
            </w:r>
          </w:p>
        </w:tc>
        <w:tc>
          <w:tcPr>
            <w:tcW w:w="1559" w:type="dxa"/>
            <w:tcBorders>
              <w:top w:val="single" w:sz="4" w:space="0" w:color="auto"/>
              <w:left w:val="single" w:sz="4" w:space="0" w:color="auto"/>
              <w:bottom w:val="single" w:sz="4" w:space="0" w:color="auto"/>
              <w:right w:val="single" w:sz="4" w:space="0" w:color="auto"/>
            </w:tcBorders>
            <w:hideMark/>
          </w:tcPr>
          <w:p w14:paraId="12209A4D" w14:textId="07C73609" w:rsidR="00E34144" w:rsidRPr="00BE4221" w:rsidRDefault="00E34144" w:rsidP="00E34144">
            <w:pPr>
              <w:spacing w:after="100" w:afterAutospacing="1"/>
              <w:jc w:val="center"/>
            </w:pPr>
            <w:r w:rsidRPr="00BE4221">
              <w:t>Х</w:t>
            </w:r>
          </w:p>
        </w:tc>
        <w:tc>
          <w:tcPr>
            <w:tcW w:w="1560" w:type="dxa"/>
            <w:tcBorders>
              <w:top w:val="single" w:sz="4" w:space="0" w:color="auto"/>
              <w:left w:val="single" w:sz="4" w:space="0" w:color="auto"/>
              <w:bottom w:val="single" w:sz="4" w:space="0" w:color="auto"/>
              <w:right w:val="single" w:sz="4" w:space="0" w:color="auto"/>
            </w:tcBorders>
            <w:hideMark/>
          </w:tcPr>
          <w:p w14:paraId="07CC244A" w14:textId="7E81057A" w:rsidR="00E34144" w:rsidRPr="00BE4221" w:rsidRDefault="00E34144" w:rsidP="00E34144">
            <w:pPr>
              <w:spacing w:after="100" w:afterAutospacing="1"/>
              <w:jc w:val="center"/>
            </w:pPr>
            <w:r w:rsidRPr="00BE4221">
              <w:t>Х</w:t>
            </w:r>
          </w:p>
        </w:tc>
        <w:tc>
          <w:tcPr>
            <w:tcW w:w="1700" w:type="dxa"/>
            <w:tcBorders>
              <w:top w:val="single" w:sz="4" w:space="0" w:color="auto"/>
              <w:left w:val="single" w:sz="4" w:space="0" w:color="auto"/>
              <w:bottom w:val="single" w:sz="4" w:space="0" w:color="auto"/>
              <w:right w:val="single" w:sz="4" w:space="0" w:color="auto"/>
            </w:tcBorders>
            <w:hideMark/>
          </w:tcPr>
          <w:p w14:paraId="3D98D3B8" w14:textId="677FBA28" w:rsidR="00E34144" w:rsidRPr="00BE4221" w:rsidRDefault="00E34144" w:rsidP="00E34144">
            <w:pPr>
              <w:spacing w:after="100" w:afterAutospacing="1"/>
              <w:jc w:val="center"/>
              <w:rPr>
                <w:lang w:val="uk-UA"/>
              </w:rPr>
            </w:pPr>
            <w:r w:rsidRPr="00BE4221">
              <w:rPr>
                <w:lang w:val="uk-UA"/>
              </w:rPr>
              <w:t>4,042,5</w:t>
            </w:r>
          </w:p>
        </w:tc>
      </w:tr>
      <w:tr w:rsidR="00E34144" w:rsidRPr="00BE4221" w14:paraId="1543A4F1" w14:textId="77777777" w:rsidTr="00ED70E9">
        <w:tc>
          <w:tcPr>
            <w:tcW w:w="2054" w:type="dxa"/>
            <w:tcBorders>
              <w:top w:val="single" w:sz="4" w:space="0" w:color="auto"/>
              <w:left w:val="single" w:sz="4" w:space="0" w:color="auto"/>
              <w:bottom w:val="single" w:sz="4" w:space="0" w:color="auto"/>
              <w:right w:val="single" w:sz="4" w:space="0" w:color="auto"/>
            </w:tcBorders>
            <w:hideMark/>
          </w:tcPr>
          <w:p w14:paraId="169A52A3" w14:textId="77777777" w:rsidR="00E34144" w:rsidRPr="00BE4221" w:rsidRDefault="00E34144" w:rsidP="00E34144">
            <w:pPr>
              <w:spacing w:after="100" w:afterAutospacing="1"/>
            </w:pPr>
            <w:r w:rsidRPr="00BE4221">
              <w:rPr>
                <w:shd w:val="clear" w:color="auto" w:fill="FFFFFF"/>
              </w:rPr>
              <w:t>Сумарно за п’ять років</w:t>
            </w:r>
            <w:r w:rsidRPr="00BE4221">
              <w:rPr>
                <w:vertAlign w:val="superscript"/>
              </w:rPr>
              <w:t>9</w:t>
            </w:r>
          </w:p>
        </w:tc>
        <w:tc>
          <w:tcPr>
            <w:tcW w:w="1302" w:type="dxa"/>
            <w:tcBorders>
              <w:top w:val="single" w:sz="4" w:space="0" w:color="auto"/>
              <w:left w:val="single" w:sz="4" w:space="0" w:color="auto"/>
              <w:bottom w:val="single" w:sz="4" w:space="0" w:color="auto"/>
              <w:right w:val="single" w:sz="4" w:space="0" w:color="auto"/>
            </w:tcBorders>
            <w:hideMark/>
          </w:tcPr>
          <w:p w14:paraId="3960F69B" w14:textId="77777777" w:rsidR="00E34144" w:rsidRPr="00BE4221" w:rsidRDefault="00E34144" w:rsidP="00E34144">
            <w:pPr>
              <w:spacing w:after="100" w:afterAutospacing="1"/>
              <w:jc w:val="center"/>
            </w:pPr>
            <w:r w:rsidRPr="00BE4221">
              <w:t>Х</w:t>
            </w:r>
          </w:p>
        </w:tc>
        <w:tc>
          <w:tcPr>
            <w:tcW w:w="1675" w:type="dxa"/>
            <w:tcBorders>
              <w:top w:val="single" w:sz="4" w:space="0" w:color="auto"/>
              <w:left w:val="single" w:sz="4" w:space="0" w:color="auto"/>
              <w:bottom w:val="single" w:sz="4" w:space="0" w:color="auto"/>
              <w:right w:val="single" w:sz="4" w:space="0" w:color="auto"/>
            </w:tcBorders>
            <w:hideMark/>
          </w:tcPr>
          <w:p w14:paraId="57E16569" w14:textId="182D702C" w:rsidR="00E34144" w:rsidRPr="00BE4221" w:rsidRDefault="00E34144" w:rsidP="00E34144">
            <w:pPr>
              <w:spacing w:after="100" w:afterAutospacing="1"/>
              <w:jc w:val="center"/>
            </w:pPr>
            <w:r w:rsidRPr="00BE4221">
              <w:t>Х</w:t>
            </w:r>
          </w:p>
        </w:tc>
        <w:tc>
          <w:tcPr>
            <w:tcW w:w="1559" w:type="dxa"/>
            <w:tcBorders>
              <w:top w:val="single" w:sz="4" w:space="0" w:color="auto"/>
              <w:left w:val="single" w:sz="4" w:space="0" w:color="auto"/>
              <w:bottom w:val="single" w:sz="4" w:space="0" w:color="auto"/>
              <w:right w:val="single" w:sz="4" w:space="0" w:color="auto"/>
            </w:tcBorders>
            <w:hideMark/>
          </w:tcPr>
          <w:p w14:paraId="7CFC4375" w14:textId="648E9BD3" w:rsidR="00E34144" w:rsidRPr="00BE4221" w:rsidRDefault="00E34144" w:rsidP="00E34144">
            <w:pPr>
              <w:spacing w:after="100" w:afterAutospacing="1"/>
              <w:jc w:val="center"/>
            </w:pPr>
            <w:r w:rsidRPr="00BE4221">
              <w:t>Х</w:t>
            </w:r>
          </w:p>
        </w:tc>
        <w:tc>
          <w:tcPr>
            <w:tcW w:w="1560" w:type="dxa"/>
            <w:tcBorders>
              <w:top w:val="single" w:sz="4" w:space="0" w:color="auto"/>
              <w:left w:val="single" w:sz="4" w:space="0" w:color="auto"/>
              <w:bottom w:val="single" w:sz="4" w:space="0" w:color="auto"/>
              <w:right w:val="single" w:sz="4" w:space="0" w:color="auto"/>
            </w:tcBorders>
            <w:hideMark/>
          </w:tcPr>
          <w:p w14:paraId="74B4E94B" w14:textId="769A91A4" w:rsidR="00E34144" w:rsidRPr="00BE4221" w:rsidRDefault="00E34144" w:rsidP="00E34144">
            <w:pPr>
              <w:spacing w:after="100" w:afterAutospacing="1"/>
              <w:jc w:val="center"/>
            </w:pPr>
            <w:r w:rsidRPr="00BE4221">
              <w:t>Х</w:t>
            </w:r>
          </w:p>
        </w:tc>
        <w:tc>
          <w:tcPr>
            <w:tcW w:w="1700" w:type="dxa"/>
            <w:tcBorders>
              <w:top w:val="single" w:sz="4" w:space="0" w:color="auto"/>
              <w:left w:val="single" w:sz="4" w:space="0" w:color="auto"/>
              <w:bottom w:val="single" w:sz="4" w:space="0" w:color="auto"/>
              <w:right w:val="single" w:sz="4" w:space="0" w:color="auto"/>
            </w:tcBorders>
            <w:hideMark/>
          </w:tcPr>
          <w:p w14:paraId="5B66E3F2" w14:textId="73549522" w:rsidR="00E34144" w:rsidRPr="00BE4221" w:rsidRDefault="00E34144" w:rsidP="00E34144">
            <w:pPr>
              <w:spacing w:after="100" w:afterAutospacing="1"/>
              <w:jc w:val="center"/>
              <w:rPr>
                <w:lang w:val="uk-UA"/>
              </w:rPr>
            </w:pPr>
            <w:r w:rsidRPr="00BE4221">
              <w:rPr>
                <w:lang w:val="uk-UA"/>
              </w:rPr>
              <w:t>20 212,5</w:t>
            </w:r>
          </w:p>
        </w:tc>
      </w:tr>
    </w:tbl>
    <w:p w14:paraId="5F1B65D9" w14:textId="77777777" w:rsidR="00ED70E9" w:rsidRPr="00BE4221" w:rsidRDefault="00ED70E9" w:rsidP="00ED70E9">
      <w:pPr>
        <w:shd w:val="clear" w:color="auto" w:fill="FFFFFF"/>
        <w:ind w:left="-142"/>
        <w:jc w:val="both"/>
        <w:rPr>
          <w:rFonts w:cs="Arial"/>
          <w:sz w:val="20"/>
          <w:szCs w:val="20"/>
        </w:rPr>
      </w:pPr>
      <w:bookmarkStart w:id="13" w:name="n194"/>
      <w:bookmarkStart w:id="14" w:name="n195"/>
      <w:bookmarkEnd w:id="13"/>
      <w:bookmarkEnd w:id="14"/>
      <w:r w:rsidRPr="00BE4221">
        <w:rPr>
          <w:sz w:val="20"/>
          <w:szCs w:val="20"/>
          <w:vertAlign w:val="superscript"/>
        </w:rPr>
        <w:t>7</w:t>
      </w:r>
      <w:r w:rsidRPr="00BE4221">
        <w:rPr>
          <w:sz w:val="20"/>
          <w:szCs w:val="20"/>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bookmarkStart w:id="15" w:name="n196"/>
      <w:bookmarkEnd w:id="15"/>
    </w:p>
    <w:p w14:paraId="391F2DCB" w14:textId="77777777" w:rsidR="00ED70E9" w:rsidRPr="00BE4221" w:rsidRDefault="00ED70E9" w:rsidP="00ED70E9">
      <w:pPr>
        <w:shd w:val="clear" w:color="auto" w:fill="FFFFFF"/>
        <w:ind w:left="-142"/>
        <w:jc w:val="both"/>
      </w:pPr>
    </w:p>
    <w:p w14:paraId="7C2C972A" w14:textId="41F0C8D5" w:rsidR="00ED70E9" w:rsidRPr="00B601E4" w:rsidRDefault="00ED70E9" w:rsidP="00ED70E9">
      <w:pPr>
        <w:shd w:val="clear" w:color="auto" w:fill="FFFFFF"/>
        <w:ind w:left="-142"/>
        <w:jc w:val="both"/>
      </w:pPr>
      <w:r w:rsidRPr="00BE4221">
        <w:rPr>
          <w:vertAlign w:val="superscript"/>
        </w:rPr>
        <w:t>8</w:t>
      </w:r>
      <w:r w:rsidRPr="00BE4221">
        <w:t>Витрати підраховано за 20</w:t>
      </w:r>
      <w:r w:rsidR="008620BC" w:rsidRPr="00BE4221">
        <w:rPr>
          <w:lang w:val="uk-UA"/>
        </w:rPr>
        <w:t>22</w:t>
      </w:r>
      <w:r w:rsidRPr="00BE4221">
        <w:t xml:space="preserve"> рік.</w:t>
      </w:r>
    </w:p>
    <w:p w14:paraId="55B01EF7" w14:textId="77777777" w:rsidR="00ED70E9" w:rsidRPr="00B601E4" w:rsidRDefault="00ED70E9" w:rsidP="00ED70E9">
      <w:pPr>
        <w:shd w:val="clear" w:color="auto" w:fill="FFFFFF"/>
        <w:ind w:left="-142"/>
        <w:jc w:val="both"/>
      </w:pPr>
    </w:p>
    <w:p w14:paraId="7A52EC7A" w14:textId="77777777" w:rsidR="00ED70E9" w:rsidRPr="00ED70E9" w:rsidRDefault="00ED70E9" w:rsidP="00BF02BA">
      <w:pPr>
        <w:pBdr>
          <w:top w:val="none" w:sz="0" w:space="0" w:color="auto"/>
        </w:pBdr>
        <w:jc w:val="center"/>
        <w:rPr>
          <w:color w:val="FF0000"/>
          <w:sz w:val="28"/>
          <w:szCs w:val="28"/>
          <w:lang w:val="uk-UA"/>
        </w:rPr>
      </w:pPr>
    </w:p>
    <w:sectPr w:rsidR="00ED70E9" w:rsidRPr="00ED70E9" w:rsidSect="008A7CB2">
      <w:pgSz w:w="11906" w:h="16838"/>
      <w:pgMar w:top="850"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93C37" w14:textId="77777777" w:rsidR="001300EB" w:rsidRDefault="001300EB" w:rsidP="009405D7">
      <w:r>
        <w:separator/>
      </w:r>
    </w:p>
  </w:endnote>
  <w:endnote w:type="continuationSeparator" w:id="0">
    <w:p w14:paraId="34F5E01D" w14:textId="77777777" w:rsidR="001300EB" w:rsidRDefault="001300EB" w:rsidP="0094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720F5" w14:textId="77777777" w:rsidR="001300EB" w:rsidRDefault="001300EB" w:rsidP="009405D7">
      <w:r>
        <w:separator/>
      </w:r>
    </w:p>
  </w:footnote>
  <w:footnote w:type="continuationSeparator" w:id="0">
    <w:p w14:paraId="145A8890" w14:textId="77777777" w:rsidR="001300EB" w:rsidRDefault="001300EB" w:rsidP="0094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747707"/>
      <w:docPartObj>
        <w:docPartGallery w:val="Page Numbers (Top of Page)"/>
        <w:docPartUnique/>
      </w:docPartObj>
    </w:sdtPr>
    <w:sdtEndPr/>
    <w:sdtContent>
      <w:p w14:paraId="5C9829A0" w14:textId="4336C40D" w:rsidR="00ED70E9" w:rsidRDefault="00ED70E9">
        <w:pPr>
          <w:pStyle w:val="a4"/>
          <w:jc w:val="center"/>
        </w:pPr>
        <w:r>
          <w:fldChar w:fldCharType="begin"/>
        </w:r>
        <w:r>
          <w:instrText>PAGE   \* MERGEFORMAT</w:instrText>
        </w:r>
        <w:r>
          <w:fldChar w:fldCharType="separate"/>
        </w:r>
        <w:r w:rsidR="00473261" w:rsidRPr="00473261">
          <w:rPr>
            <w:noProof/>
            <w:lang w:val="ru-RU"/>
          </w:rPr>
          <w:t>14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E5F39"/>
    <w:multiLevelType w:val="hybridMultilevel"/>
    <w:tmpl w:val="549668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F4"/>
    <w:rsid w:val="000005D6"/>
    <w:rsid w:val="0000218C"/>
    <w:rsid w:val="0000375A"/>
    <w:rsid w:val="000043F2"/>
    <w:rsid w:val="00007439"/>
    <w:rsid w:val="000212D5"/>
    <w:rsid w:val="000220D3"/>
    <w:rsid w:val="0002390A"/>
    <w:rsid w:val="000261EB"/>
    <w:rsid w:val="000268C6"/>
    <w:rsid w:val="00030588"/>
    <w:rsid w:val="00030C15"/>
    <w:rsid w:val="00031A64"/>
    <w:rsid w:val="000329D1"/>
    <w:rsid w:val="00036F6E"/>
    <w:rsid w:val="000440DF"/>
    <w:rsid w:val="00053DBC"/>
    <w:rsid w:val="00054E01"/>
    <w:rsid w:val="0005528E"/>
    <w:rsid w:val="00057F08"/>
    <w:rsid w:val="00062CC2"/>
    <w:rsid w:val="0006567B"/>
    <w:rsid w:val="00073BC1"/>
    <w:rsid w:val="0008542C"/>
    <w:rsid w:val="00085927"/>
    <w:rsid w:val="000868C1"/>
    <w:rsid w:val="000A2199"/>
    <w:rsid w:val="000A316B"/>
    <w:rsid w:val="000A6F6D"/>
    <w:rsid w:val="000B4F47"/>
    <w:rsid w:val="000B5760"/>
    <w:rsid w:val="000B730D"/>
    <w:rsid w:val="000C4666"/>
    <w:rsid w:val="000C5A56"/>
    <w:rsid w:val="000D120F"/>
    <w:rsid w:val="000D15BC"/>
    <w:rsid w:val="000D2205"/>
    <w:rsid w:val="000D51F1"/>
    <w:rsid w:val="000E41D2"/>
    <w:rsid w:val="000E51AF"/>
    <w:rsid w:val="000E7980"/>
    <w:rsid w:val="000F133B"/>
    <w:rsid w:val="000F3FA2"/>
    <w:rsid w:val="00102505"/>
    <w:rsid w:val="0010409E"/>
    <w:rsid w:val="001049B0"/>
    <w:rsid w:val="00104FDE"/>
    <w:rsid w:val="001121CB"/>
    <w:rsid w:val="00114AF8"/>
    <w:rsid w:val="00117C46"/>
    <w:rsid w:val="00120A62"/>
    <w:rsid w:val="00120D4C"/>
    <w:rsid w:val="00121959"/>
    <w:rsid w:val="00121C7B"/>
    <w:rsid w:val="001300EB"/>
    <w:rsid w:val="00130CAD"/>
    <w:rsid w:val="00132649"/>
    <w:rsid w:val="0013390B"/>
    <w:rsid w:val="00135726"/>
    <w:rsid w:val="0014090C"/>
    <w:rsid w:val="00145EA7"/>
    <w:rsid w:val="00147704"/>
    <w:rsid w:val="0014794F"/>
    <w:rsid w:val="00151F99"/>
    <w:rsid w:val="00152CD5"/>
    <w:rsid w:val="00154F63"/>
    <w:rsid w:val="0016283F"/>
    <w:rsid w:val="0017262E"/>
    <w:rsid w:val="00173A1F"/>
    <w:rsid w:val="00176116"/>
    <w:rsid w:val="0018004C"/>
    <w:rsid w:val="00180696"/>
    <w:rsid w:val="00184E87"/>
    <w:rsid w:val="001919E1"/>
    <w:rsid w:val="00197073"/>
    <w:rsid w:val="00197118"/>
    <w:rsid w:val="001A093C"/>
    <w:rsid w:val="001A1FB1"/>
    <w:rsid w:val="001A3FC4"/>
    <w:rsid w:val="001A4A58"/>
    <w:rsid w:val="001A6DAD"/>
    <w:rsid w:val="001A6FC4"/>
    <w:rsid w:val="001C2DEC"/>
    <w:rsid w:val="001C7B60"/>
    <w:rsid w:val="001D31B2"/>
    <w:rsid w:val="001D3EAE"/>
    <w:rsid w:val="001E0EFE"/>
    <w:rsid w:val="001E2564"/>
    <w:rsid w:val="001E5891"/>
    <w:rsid w:val="001F0F5F"/>
    <w:rsid w:val="001F2FAF"/>
    <w:rsid w:val="001F71C7"/>
    <w:rsid w:val="00201E38"/>
    <w:rsid w:val="00202A8A"/>
    <w:rsid w:val="00206ECF"/>
    <w:rsid w:val="002114F3"/>
    <w:rsid w:val="002115DF"/>
    <w:rsid w:val="002146BB"/>
    <w:rsid w:val="0021599A"/>
    <w:rsid w:val="002162C6"/>
    <w:rsid w:val="00220C85"/>
    <w:rsid w:val="00220D6F"/>
    <w:rsid w:val="002221FB"/>
    <w:rsid w:val="00224A0D"/>
    <w:rsid w:val="00227826"/>
    <w:rsid w:val="002278DD"/>
    <w:rsid w:val="0023057D"/>
    <w:rsid w:val="00233F06"/>
    <w:rsid w:val="00244423"/>
    <w:rsid w:val="0024641C"/>
    <w:rsid w:val="00247C98"/>
    <w:rsid w:val="0025444C"/>
    <w:rsid w:val="00263140"/>
    <w:rsid w:val="002672DC"/>
    <w:rsid w:val="00273ACD"/>
    <w:rsid w:val="00273C1D"/>
    <w:rsid w:val="00275E27"/>
    <w:rsid w:val="002771CC"/>
    <w:rsid w:val="002776D6"/>
    <w:rsid w:val="002849FC"/>
    <w:rsid w:val="0029060D"/>
    <w:rsid w:val="00294C89"/>
    <w:rsid w:val="0029611F"/>
    <w:rsid w:val="002A021B"/>
    <w:rsid w:val="002A19B9"/>
    <w:rsid w:val="002A288C"/>
    <w:rsid w:val="002B128D"/>
    <w:rsid w:val="002B16E9"/>
    <w:rsid w:val="002C484A"/>
    <w:rsid w:val="002C4AB9"/>
    <w:rsid w:val="002C4DFC"/>
    <w:rsid w:val="002D069C"/>
    <w:rsid w:val="002D381C"/>
    <w:rsid w:val="002D5410"/>
    <w:rsid w:val="002D750A"/>
    <w:rsid w:val="002E112E"/>
    <w:rsid w:val="002E1AD5"/>
    <w:rsid w:val="002E3832"/>
    <w:rsid w:val="002E62A1"/>
    <w:rsid w:val="002E62AC"/>
    <w:rsid w:val="002E6C3A"/>
    <w:rsid w:val="002F14CD"/>
    <w:rsid w:val="002F2FE4"/>
    <w:rsid w:val="002F3F3C"/>
    <w:rsid w:val="002F5F26"/>
    <w:rsid w:val="00300FE7"/>
    <w:rsid w:val="00302E87"/>
    <w:rsid w:val="0030490C"/>
    <w:rsid w:val="003052A7"/>
    <w:rsid w:val="00317FE1"/>
    <w:rsid w:val="00321ECD"/>
    <w:rsid w:val="00330D89"/>
    <w:rsid w:val="003373A3"/>
    <w:rsid w:val="00340A3D"/>
    <w:rsid w:val="003410FE"/>
    <w:rsid w:val="003429E0"/>
    <w:rsid w:val="00344680"/>
    <w:rsid w:val="003447DD"/>
    <w:rsid w:val="00345569"/>
    <w:rsid w:val="00345F96"/>
    <w:rsid w:val="00350CB4"/>
    <w:rsid w:val="003516C1"/>
    <w:rsid w:val="003549A7"/>
    <w:rsid w:val="00357153"/>
    <w:rsid w:val="0036204D"/>
    <w:rsid w:val="0036494F"/>
    <w:rsid w:val="00372D8A"/>
    <w:rsid w:val="003747E0"/>
    <w:rsid w:val="00374968"/>
    <w:rsid w:val="00375556"/>
    <w:rsid w:val="00386475"/>
    <w:rsid w:val="00387292"/>
    <w:rsid w:val="003923DB"/>
    <w:rsid w:val="003A0777"/>
    <w:rsid w:val="003A5F58"/>
    <w:rsid w:val="003A7A0C"/>
    <w:rsid w:val="003B6AD8"/>
    <w:rsid w:val="003B6F3E"/>
    <w:rsid w:val="003B7FFE"/>
    <w:rsid w:val="003C04B7"/>
    <w:rsid w:val="003C3514"/>
    <w:rsid w:val="003C6283"/>
    <w:rsid w:val="003C662F"/>
    <w:rsid w:val="003D4242"/>
    <w:rsid w:val="003E2BFB"/>
    <w:rsid w:val="003E4890"/>
    <w:rsid w:val="003E6825"/>
    <w:rsid w:val="003E7680"/>
    <w:rsid w:val="003E778E"/>
    <w:rsid w:val="003F237D"/>
    <w:rsid w:val="003F2903"/>
    <w:rsid w:val="003F2CDF"/>
    <w:rsid w:val="0040331D"/>
    <w:rsid w:val="00406453"/>
    <w:rsid w:val="00414CB2"/>
    <w:rsid w:val="00416E81"/>
    <w:rsid w:val="0042036A"/>
    <w:rsid w:val="00422187"/>
    <w:rsid w:val="00427896"/>
    <w:rsid w:val="004317A1"/>
    <w:rsid w:val="00432C63"/>
    <w:rsid w:val="00433D3F"/>
    <w:rsid w:val="00436180"/>
    <w:rsid w:val="004409D5"/>
    <w:rsid w:val="00441037"/>
    <w:rsid w:val="0044225A"/>
    <w:rsid w:val="00442496"/>
    <w:rsid w:val="0045698B"/>
    <w:rsid w:val="00461070"/>
    <w:rsid w:val="00465EA5"/>
    <w:rsid w:val="004672F6"/>
    <w:rsid w:val="0047090E"/>
    <w:rsid w:val="004725C2"/>
    <w:rsid w:val="00473261"/>
    <w:rsid w:val="00474DD4"/>
    <w:rsid w:val="0047736E"/>
    <w:rsid w:val="00482B95"/>
    <w:rsid w:val="004838E8"/>
    <w:rsid w:val="0049370B"/>
    <w:rsid w:val="004A5A63"/>
    <w:rsid w:val="004B3238"/>
    <w:rsid w:val="004B4410"/>
    <w:rsid w:val="004C10CA"/>
    <w:rsid w:val="004C2F7D"/>
    <w:rsid w:val="004C4923"/>
    <w:rsid w:val="004C62C1"/>
    <w:rsid w:val="004D0973"/>
    <w:rsid w:val="004D1896"/>
    <w:rsid w:val="004E56F0"/>
    <w:rsid w:val="004F2152"/>
    <w:rsid w:val="004F3B38"/>
    <w:rsid w:val="004F5184"/>
    <w:rsid w:val="004F7ADA"/>
    <w:rsid w:val="0050272D"/>
    <w:rsid w:val="00504B2B"/>
    <w:rsid w:val="0050543D"/>
    <w:rsid w:val="0050588F"/>
    <w:rsid w:val="00506059"/>
    <w:rsid w:val="00506C96"/>
    <w:rsid w:val="00521D91"/>
    <w:rsid w:val="00524FC8"/>
    <w:rsid w:val="00527015"/>
    <w:rsid w:val="00527209"/>
    <w:rsid w:val="00544210"/>
    <w:rsid w:val="005461CB"/>
    <w:rsid w:val="00554289"/>
    <w:rsid w:val="0055445F"/>
    <w:rsid w:val="00556C50"/>
    <w:rsid w:val="0055721F"/>
    <w:rsid w:val="005574C7"/>
    <w:rsid w:val="00557BBD"/>
    <w:rsid w:val="005606D1"/>
    <w:rsid w:val="00561235"/>
    <w:rsid w:val="0056202F"/>
    <w:rsid w:val="00563B7E"/>
    <w:rsid w:val="0056541C"/>
    <w:rsid w:val="00566881"/>
    <w:rsid w:val="00567506"/>
    <w:rsid w:val="00567911"/>
    <w:rsid w:val="005745E4"/>
    <w:rsid w:val="00576ECA"/>
    <w:rsid w:val="005843BF"/>
    <w:rsid w:val="00595974"/>
    <w:rsid w:val="00597BAE"/>
    <w:rsid w:val="005A2CEF"/>
    <w:rsid w:val="005A2E3C"/>
    <w:rsid w:val="005A3303"/>
    <w:rsid w:val="005A5E35"/>
    <w:rsid w:val="005B0363"/>
    <w:rsid w:val="005B1CB6"/>
    <w:rsid w:val="005B4521"/>
    <w:rsid w:val="005C19EA"/>
    <w:rsid w:val="005C28A7"/>
    <w:rsid w:val="005C342A"/>
    <w:rsid w:val="005C4BBD"/>
    <w:rsid w:val="005C5184"/>
    <w:rsid w:val="005C580F"/>
    <w:rsid w:val="005C6883"/>
    <w:rsid w:val="005D2F56"/>
    <w:rsid w:val="005D31BA"/>
    <w:rsid w:val="005D45AC"/>
    <w:rsid w:val="005D69DA"/>
    <w:rsid w:val="005F5BB0"/>
    <w:rsid w:val="005F6501"/>
    <w:rsid w:val="00605867"/>
    <w:rsid w:val="006074E9"/>
    <w:rsid w:val="00611CB2"/>
    <w:rsid w:val="00615FCA"/>
    <w:rsid w:val="00616414"/>
    <w:rsid w:val="0062561C"/>
    <w:rsid w:val="00631E53"/>
    <w:rsid w:val="00633E45"/>
    <w:rsid w:val="00637DDE"/>
    <w:rsid w:val="006455DC"/>
    <w:rsid w:val="006520D6"/>
    <w:rsid w:val="0065235B"/>
    <w:rsid w:val="00660A64"/>
    <w:rsid w:val="00665F64"/>
    <w:rsid w:val="00675DFC"/>
    <w:rsid w:val="0068107A"/>
    <w:rsid w:val="00681607"/>
    <w:rsid w:val="00681E73"/>
    <w:rsid w:val="00683FB0"/>
    <w:rsid w:val="00684B63"/>
    <w:rsid w:val="00696311"/>
    <w:rsid w:val="006A140E"/>
    <w:rsid w:val="006A1477"/>
    <w:rsid w:val="006B1FA4"/>
    <w:rsid w:val="006B2D8D"/>
    <w:rsid w:val="006B3117"/>
    <w:rsid w:val="006B5D64"/>
    <w:rsid w:val="006C0037"/>
    <w:rsid w:val="006C4826"/>
    <w:rsid w:val="006C5597"/>
    <w:rsid w:val="006D0311"/>
    <w:rsid w:val="006D161F"/>
    <w:rsid w:val="006D2172"/>
    <w:rsid w:val="006D2DE2"/>
    <w:rsid w:val="006D70C2"/>
    <w:rsid w:val="006E78DE"/>
    <w:rsid w:val="006F51D3"/>
    <w:rsid w:val="006F77BB"/>
    <w:rsid w:val="0070564B"/>
    <w:rsid w:val="00706756"/>
    <w:rsid w:val="00706B62"/>
    <w:rsid w:val="00714EF5"/>
    <w:rsid w:val="007273C0"/>
    <w:rsid w:val="00727C68"/>
    <w:rsid w:val="00727E12"/>
    <w:rsid w:val="007308A2"/>
    <w:rsid w:val="00733567"/>
    <w:rsid w:val="0073357F"/>
    <w:rsid w:val="0074230C"/>
    <w:rsid w:val="0074621F"/>
    <w:rsid w:val="007476EB"/>
    <w:rsid w:val="007518AB"/>
    <w:rsid w:val="00753799"/>
    <w:rsid w:val="00755CA5"/>
    <w:rsid w:val="0076186E"/>
    <w:rsid w:val="00763452"/>
    <w:rsid w:val="00764374"/>
    <w:rsid w:val="0076547C"/>
    <w:rsid w:val="00780513"/>
    <w:rsid w:val="00784642"/>
    <w:rsid w:val="007850E2"/>
    <w:rsid w:val="00795716"/>
    <w:rsid w:val="007A08E8"/>
    <w:rsid w:val="007A310A"/>
    <w:rsid w:val="007A5008"/>
    <w:rsid w:val="007A5A68"/>
    <w:rsid w:val="007A7F74"/>
    <w:rsid w:val="007B58DD"/>
    <w:rsid w:val="007C00FD"/>
    <w:rsid w:val="007D12AD"/>
    <w:rsid w:val="007D43A0"/>
    <w:rsid w:val="007D70C9"/>
    <w:rsid w:val="007D7ED3"/>
    <w:rsid w:val="007E0347"/>
    <w:rsid w:val="007E10B5"/>
    <w:rsid w:val="007E11F0"/>
    <w:rsid w:val="007E720C"/>
    <w:rsid w:val="007F139C"/>
    <w:rsid w:val="007F47EC"/>
    <w:rsid w:val="007F4CEB"/>
    <w:rsid w:val="007F7837"/>
    <w:rsid w:val="00803080"/>
    <w:rsid w:val="00803237"/>
    <w:rsid w:val="008049F8"/>
    <w:rsid w:val="00810117"/>
    <w:rsid w:val="00811D6F"/>
    <w:rsid w:val="00811FBF"/>
    <w:rsid w:val="00812E8B"/>
    <w:rsid w:val="008203E2"/>
    <w:rsid w:val="00835726"/>
    <w:rsid w:val="00836C79"/>
    <w:rsid w:val="00841504"/>
    <w:rsid w:val="00841D2F"/>
    <w:rsid w:val="00842A2E"/>
    <w:rsid w:val="00842DDD"/>
    <w:rsid w:val="008447D9"/>
    <w:rsid w:val="008452D2"/>
    <w:rsid w:val="0084662B"/>
    <w:rsid w:val="00846823"/>
    <w:rsid w:val="00846A9B"/>
    <w:rsid w:val="00853DCC"/>
    <w:rsid w:val="00857C6E"/>
    <w:rsid w:val="00860686"/>
    <w:rsid w:val="00861087"/>
    <w:rsid w:val="008620BC"/>
    <w:rsid w:val="008662CA"/>
    <w:rsid w:val="008725C7"/>
    <w:rsid w:val="008743CE"/>
    <w:rsid w:val="008814F7"/>
    <w:rsid w:val="008904E0"/>
    <w:rsid w:val="00891046"/>
    <w:rsid w:val="00892FFD"/>
    <w:rsid w:val="008A39A8"/>
    <w:rsid w:val="008A3DF9"/>
    <w:rsid w:val="008A71F8"/>
    <w:rsid w:val="008A7CB2"/>
    <w:rsid w:val="008B0FEE"/>
    <w:rsid w:val="008B3F8C"/>
    <w:rsid w:val="008B421E"/>
    <w:rsid w:val="008B53F3"/>
    <w:rsid w:val="008C3DC4"/>
    <w:rsid w:val="008C3FD8"/>
    <w:rsid w:val="008C4CD9"/>
    <w:rsid w:val="008C5F08"/>
    <w:rsid w:val="008D033A"/>
    <w:rsid w:val="008D0375"/>
    <w:rsid w:val="008D24B6"/>
    <w:rsid w:val="008D4C5A"/>
    <w:rsid w:val="008D6CC9"/>
    <w:rsid w:val="008E17FB"/>
    <w:rsid w:val="008E50B0"/>
    <w:rsid w:val="008F64B2"/>
    <w:rsid w:val="00900E43"/>
    <w:rsid w:val="0090164E"/>
    <w:rsid w:val="00901E7C"/>
    <w:rsid w:val="00903500"/>
    <w:rsid w:val="00906B92"/>
    <w:rsid w:val="00907BC1"/>
    <w:rsid w:val="009103F2"/>
    <w:rsid w:val="00914247"/>
    <w:rsid w:val="009149D9"/>
    <w:rsid w:val="00914C07"/>
    <w:rsid w:val="009175FC"/>
    <w:rsid w:val="00925D88"/>
    <w:rsid w:val="00932EAC"/>
    <w:rsid w:val="009349C9"/>
    <w:rsid w:val="00935B2F"/>
    <w:rsid w:val="009405D7"/>
    <w:rsid w:val="00940998"/>
    <w:rsid w:val="00944D79"/>
    <w:rsid w:val="00944ED3"/>
    <w:rsid w:val="00946D83"/>
    <w:rsid w:val="009470A2"/>
    <w:rsid w:val="0095118E"/>
    <w:rsid w:val="0095431B"/>
    <w:rsid w:val="00954B65"/>
    <w:rsid w:val="00954FB8"/>
    <w:rsid w:val="00956708"/>
    <w:rsid w:val="00960712"/>
    <w:rsid w:val="00965300"/>
    <w:rsid w:val="00972992"/>
    <w:rsid w:val="00973136"/>
    <w:rsid w:val="00981CE2"/>
    <w:rsid w:val="00984E96"/>
    <w:rsid w:val="00984F71"/>
    <w:rsid w:val="009978F2"/>
    <w:rsid w:val="009A0710"/>
    <w:rsid w:val="009A269C"/>
    <w:rsid w:val="009A4570"/>
    <w:rsid w:val="009A6FCE"/>
    <w:rsid w:val="009B3253"/>
    <w:rsid w:val="009B34D9"/>
    <w:rsid w:val="009B6481"/>
    <w:rsid w:val="009B72EF"/>
    <w:rsid w:val="009C059E"/>
    <w:rsid w:val="009C1460"/>
    <w:rsid w:val="009C4228"/>
    <w:rsid w:val="009C7DA5"/>
    <w:rsid w:val="009D050D"/>
    <w:rsid w:val="009D193F"/>
    <w:rsid w:val="009D3FFE"/>
    <w:rsid w:val="009D4349"/>
    <w:rsid w:val="009D6BDA"/>
    <w:rsid w:val="009E007D"/>
    <w:rsid w:val="009E0CF2"/>
    <w:rsid w:val="009E1B4E"/>
    <w:rsid w:val="009E50C8"/>
    <w:rsid w:val="009F0D15"/>
    <w:rsid w:val="009F10EE"/>
    <w:rsid w:val="009F68C8"/>
    <w:rsid w:val="00A01202"/>
    <w:rsid w:val="00A01ECD"/>
    <w:rsid w:val="00A01F34"/>
    <w:rsid w:val="00A0346F"/>
    <w:rsid w:val="00A12970"/>
    <w:rsid w:val="00A17A66"/>
    <w:rsid w:val="00A22958"/>
    <w:rsid w:val="00A27730"/>
    <w:rsid w:val="00A27861"/>
    <w:rsid w:val="00A300B4"/>
    <w:rsid w:val="00A36E6B"/>
    <w:rsid w:val="00A37263"/>
    <w:rsid w:val="00A37ABA"/>
    <w:rsid w:val="00A42002"/>
    <w:rsid w:val="00A50FAE"/>
    <w:rsid w:val="00A52338"/>
    <w:rsid w:val="00A549E9"/>
    <w:rsid w:val="00A558CA"/>
    <w:rsid w:val="00A63048"/>
    <w:rsid w:val="00A66B05"/>
    <w:rsid w:val="00A70B6C"/>
    <w:rsid w:val="00A73B60"/>
    <w:rsid w:val="00A7713B"/>
    <w:rsid w:val="00A86C93"/>
    <w:rsid w:val="00AB05E3"/>
    <w:rsid w:val="00AB1FE5"/>
    <w:rsid w:val="00AB41B3"/>
    <w:rsid w:val="00AB7B11"/>
    <w:rsid w:val="00AC26CC"/>
    <w:rsid w:val="00AC39F4"/>
    <w:rsid w:val="00AC5367"/>
    <w:rsid w:val="00AC73AC"/>
    <w:rsid w:val="00AF0338"/>
    <w:rsid w:val="00AF1027"/>
    <w:rsid w:val="00AF13E6"/>
    <w:rsid w:val="00AF219B"/>
    <w:rsid w:val="00AF49D1"/>
    <w:rsid w:val="00AF77FF"/>
    <w:rsid w:val="00B0072F"/>
    <w:rsid w:val="00B0410F"/>
    <w:rsid w:val="00B048A3"/>
    <w:rsid w:val="00B108B6"/>
    <w:rsid w:val="00B13482"/>
    <w:rsid w:val="00B14495"/>
    <w:rsid w:val="00B22416"/>
    <w:rsid w:val="00B236A3"/>
    <w:rsid w:val="00B260BC"/>
    <w:rsid w:val="00B31A86"/>
    <w:rsid w:val="00B32521"/>
    <w:rsid w:val="00B345E9"/>
    <w:rsid w:val="00B35047"/>
    <w:rsid w:val="00B42728"/>
    <w:rsid w:val="00B42EE8"/>
    <w:rsid w:val="00B4337D"/>
    <w:rsid w:val="00B44C34"/>
    <w:rsid w:val="00B455D6"/>
    <w:rsid w:val="00B4560B"/>
    <w:rsid w:val="00B47F20"/>
    <w:rsid w:val="00B5045D"/>
    <w:rsid w:val="00B51B43"/>
    <w:rsid w:val="00B55CDA"/>
    <w:rsid w:val="00B562FD"/>
    <w:rsid w:val="00B56483"/>
    <w:rsid w:val="00B61463"/>
    <w:rsid w:val="00B618ED"/>
    <w:rsid w:val="00B620CB"/>
    <w:rsid w:val="00B72459"/>
    <w:rsid w:val="00B73542"/>
    <w:rsid w:val="00B73578"/>
    <w:rsid w:val="00B82F7B"/>
    <w:rsid w:val="00B832E1"/>
    <w:rsid w:val="00B84292"/>
    <w:rsid w:val="00B84D09"/>
    <w:rsid w:val="00BA4260"/>
    <w:rsid w:val="00BA5C29"/>
    <w:rsid w:val="00BA7022"/>
    <w:rsid w:val="00BA79C2"/>
    <w:rsid w:val="00BB0697"/>
    <w:rsid w:val="00BB4B16"/>
    <w:rsid w:val="00BB50C5"/>
    <w:rsid w:val="00BB62CB"/>
    <w:rsid w:val="00BB630F"/>
    <w:rsid w:val="00BC1B2A"/>
    <w:rsid w:val="00BC26A5"/>
    <w:rsid w:val="00BC3A92"/>
    <w:rsid w:val="00BC5CAE"/>
    <w:rsid w:val="00BC7451"/>
    <w:rsid w:val="00BC7C47"/>
    <w:rsid w:val="00BD2FF4"/>
    <w:rsid w:val="00BD5F73"/>
    <w:rsid w:val="00BD753C"/>
    <w:rsid w:val="00BE2BD2"/>
    <w:rsid w:val="00BE4221"/>
    <w:rsid w:val="00BF00BF"/>
    <w:rsid w:val="00BF02BA"/>
    <w:rsid w:val="00BF771F"/>
    <w:rsid w:val="00C00CEF"/>
    <w:rsid w:val="00C0265C"/>
    <w:rsid w:val="00C167A0"/>
    <w:rsid w:val="00C21B3B"/>
    <w:rsid w:val="00C228F8"/>
    <w:rsid w:val="00C254AD"/>
    <w:rsid w:val="00C31DFD"/>
    <w:rsid w:val="00C33C9D"/>
    <w:rsid w:val="00C34167"/>
    <w:rsid w:val="00C37FC8"/>
    <w:rsid w:val="00C4357E"/>
    <w:rsid w:val="00C45DF2"/>
    <w:rsid w:val="00C47E5D"/>
    <w:rsid w:val="00C52CD1"/>
    <w:rsid w:val="00C53A96"/>
    <w:rsid w:val="00C55558"/>
    <w:rsid w:val="00C55970"/>
    <w:rsid w:val="00C57CAA"/>
    <w:rsid w:val="00C6274D"/>
    <w:rsid w:val="00C64E77"/>
    <w:rsid w:val="00C679FC"/>
    <w:rsid w:val="00C715FF"/>
    <w:rsid w:val="00C838F7"/>
    <w:rsid w:val="00C84EB7"/>
    <w:rsid w:val="00C857BF"/>
    <w:rsid w:val="00C865D5"/>
    <w:rsid w:val="00C9046D"/>
    <w:rsid w:val="00C94484"/>
    <w:rsid w:val="00C94960"/>
    <w:rsid w:val="00C9644D"/>
    <w:rsid w:val="00CA3D8E"/>
    <w:rsid w:val="00CB2D06"/>
    <w:rsid w:val="00CB5186"/>
    <w:rsid w:val="00CB581C"/>
    <w:rsid w:val="00CB7597"/>
    <w:rsid w:val="00CC0F94"/>
    <w:rsid w:val="00CC7CE8"/>
    <w:rsid w:val="00CD0B0B"/>
    <w:rsid w:val="00CD2D72"/>
    <w:rsid w:val="00CE003B"/>
    <w:rsid w:val="00CE77E4"/>
    <w:rsid w:val="00CF7D37"/>
    <w:rsid w:val="00D00591"/>
    <w:rsid w:val="00D0131D"/>
    <w:rsid w:val="00D017BB"/>
    <w:rsid w:val="00D019A9"/>
    <w:rsid w:val="00D035FC"/>
    <w:rsid w:val="00D11C40"/>
    <w:rsid w:val="00D20664"/>
    <w:rsid w:val="00D25529"/>
    <w:rsid w:val="00D25583"/>
    <w:rsid w:val="00D27C1F"/>
    <w:rsid w:val="00D30D23"/>
    <w:rsid w:val="00D3283C"/>
    <w:rsid w:val="00D32FF1"/>
    <w:rsid w:val="00D41392"/>
    <w:rsid w:val="00D42828"/>
    <w:rsid w:val="00D4358D"/>
    <w:rsid w:val="00D5179D"/>
    <w:rsid w:val="00D5215A"/>
    <w:rsid w:val="00D5305D"/>
    <w:rsid w:val="00D5350F"/>
    <w:rsid w:val="00D5490B"/>
    <w:rsid w:val="00D54AD4"/>
    <w:rsid w:val="00D5771B"/>
    <w:rsid w:val="00D603D1"/>
    <w:rsid w:val="00D6764F"/>
    <w:rsid w:val="00D677D0"/>
    <w:rsid w:val="00D71C78"/>
    <w:rsid w:val="00D72964"/>
    <w:rsid w:val="00D73ACC"/>
    <w:rsid w:val="00D7528C"/>
    <w:rsid w:val="00D76498"/>
    <w:rsid w:val="00D83BFF"/>
    <w:rsid w:val="00D90B79"/>
    <w:rsid w:val="00D90E9B"/>
    <w:rsid w:val="00D93D42"/>
    <w:rsid w:val="00D9428C"/>
    <w:rsid w:val="00D94AA1"/>
    <w:rsid w:val="00DA0C05"/>
    <w:rsid w:val="00DA1673"/>
    <w:rsid w:val="00DA212E"/>
    <w:rsid w:val="00DA5169"/>
    <w:rsid w:val="00DA6ECA"/>
    <w:rsid w:val="00DC0D0F"/>
    <w:rsid w:val="00DC2992"/>
    <w:rsid w:val="00DD2BBD"/>
    <w:rsid w:val="00DD5900"/>
    <w:rsid w:val="00DD6E88"/>
    <w:rsid w:val="00DE1B15"/>
    <w:rsid w:val="00DE3A55"/>
    <w:rsid w:val="00DF55B6"/>
    <w:rsid w:val="00E03BFB"/>
    <w:rsid w:val="00E22567"/>
    <w:rsid w:val="00E24455"/>
    <w:rsid w:val="00E30ECF"/>
    <w:rsid w:val="00E313D3"/>
    <w:rsid w:val="00E34144"/>
    <w:rsid w:val="00E36466"/>
    <w:rsid w:val="00E46EB6"/>
    <w:rsid w:val="00E500D6"/>
    <w:rsid w:val="00E542FB"/>
    <w:rsid w:val="00E617F5"/>
    <w:rsid w:val="00E62251"/>
    <w:rsid w:val="00E67BD4"/>
    <w:rsid w:val="00E7007E"/>
    <w:rsid w:val="00E7213A"/>
    <w:rsid w:val="00E73230"/>
    <w:rsid w:val="00E74D9B"/>
    <w:rsid w:val="00E84A58"/>
    <w:rsid w:val="00E866DF"/>
    <w:rsid w:val="00E911BB"/>
    <w:rsid w:val="00E93CFA"/>
    <w:rsid w:val="00E94624"/>
    <w:rsid w:val="00E947C2"/>
    <w:rsid w:val="00E94D62"/>
    <w:rsid w:val="00E95779"/>
    <w:rsid w:val="00E96264"/>
    <w:rsid w:val="00EA2DDB"/>
    <w:rsid w:val="00EA4711"/>
    <w:rsid w:val="00EB5EBF"/>
    <w:rsid w:val="00EC0B62"/>
    <w:rsid w:val="00EC3349"/>
    <w:rsid w:val="00ED092D"/>
    <w:rsid w:val="00ED2394"/>
    <w:rsid w:val="00ED42FA"/>
    <w:rsid w:val="00ED70E9"/>
    <w:rsid w:val="00EE1003"/>
    <w:rsid w:val="00EF215D"/>
    <w:rsid w:val="00EF4975"/>
    <w:rsid w:val="00EF63B2"/>
    <w:rsid w:val="00F000DA"/>
    <w:rsid w:val="00F0134E"/>
    <w:rsid w:val="00F059B6"/>
    <w:rsid w:val="00F106C2"/>
    <w:rsid w:val="00F130AC"/>
    <w:rsid w:val="00F152B9"/>
    <w:rsid w:val="00F15CB3"/>
    <w:rsid w:val="00F24246"/>
    <w:rsid w:val="00F25BF4"/>
    <w:rsid w:val="00F27A4C"/>
    <w:rsid w:val="00F305BB"/>
    <w:rsid w:val="00F32295"/>
    <w:rsid w:val="00F33A9C"/>
    <w:rsid w:val="00F41854"/>
    <w:rsid w:val="00F432DD"/>
    <w:rsid w:val="00F44897"/>
    <w:rsid w:val="00F475E2"/>
    <w:rsid w:val="00F54DC1"/>
    <w:rsid w:val="00F5713B"/>
    <w:rsid w:val="00F64C42"/>
    <w:rsid w:val="00F74918"/>
    <w:rsid w:val="00F84395"/>
    <w:rsid w:val="00F848F8"/>
    <w:rsid w:val="00F906A6"/>
    <w:rsid w:val="00F956DA"/>
    <w:rsid w:val="00FA0FF2"/>
    <w:rsid w:val="00FA6E49"/>
    <w:rsid w:val="00FB1A3C"/>
    <w:rsid w:val="00FB450A"/>
    <w:rsid w:val="00FB5ADD"/>
    <w:rsid w:val="00FB70BE"/>
    <w:rsid w:val="00FB79B4"/>
    <w:rsid w:val="00FC1A13"/>
    <w:rsid w:val="00FC2458"/>
    <w:rsid w:val="00FC48D1"/>
    <w:rsid w:val="00FC4C82"/>
    <w:rsid w:val="00FC6F85"/>
    <w:rsid w:val="00FD0D90"/>
    <w:rsid w:val="00FD160C"/>
    <w:rsid w:val="00FD7E8E"/>
    <w:rsid w:val="00FE1578"/>
    <w:rsid w:val="00FE21D7"/>
    <w:rsid w:val="00FE56A1"/>
    <w:rsid w:val="00FE6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3ECA"/>
  <w15:docId w15:val="{7A8B65EE-85F7-4F18-A5A0-E39272C5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28A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C39F4"/>
    <w:pPr>
      <w:spacing w:after="0" w:line="240" w:lineRule="auto"/>
    </w:pPr>
    <w:rPr>
      <w:rFonts w:ascii="Times New Roman" w:eastAsia="Times New Roman" w:hAnsi="Times New Roman" w:cs="Times New Roman"/>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C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5D7"/>
    <w:pPr>
      <w:tabs>
        <w:tab w:val="center" w:pos="4819"/>
        <w:tab w:val="right" w:pos="9639"/>
      </w:tabs>
    </w:pPr>
  </w:style>
  <w:style w:type="character" w:customStyle="1" w:styleId="a5">
    <w:name w:val="Верхній колонтитул Знак"/>
    <w:basedOn w:val="a0"/>
    <w:link w:val="a4"/>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6">
    <w:name w:val="footer"/>
    <w:basedOn w:val="a"/>
    <w:link w:val="a7"/>
    <w:uiPriority w:val="99"/>
    <w:unhideWhenUsed/>
    <w:rsid w:val="009405D7"/>
    <w:pPr>
      <w:tabs>
        <w:tab w:val="center" w:pos="4819"/>
        <w:tab w:val="right" w:pos="9639"/>
      </w:tabs>
    </w:pPr>
  </w:style>
  <w:style w:type="character" w:customStyle="1" w:styleId="a7">
    <w:name w:val="Нижній колонтитул Знак"/>
    <w:basedOn w:val="a0"/>
    <w:link w:val="a6"/>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8">
    <w:name w:val="List Paragraph"/>
    <w:basedOn w:val="a"/>
    <w:uiPriority w:val="34"/>
    <w:qFormat/>
    <w:rsid w:val="00AB7B11"/>
    <w:pPr>
      <w:ind w:left="720"/>
      <w:contextualSpacing/>
    </w:pPr>
  </w:style>
  <w:style w:type="paragraph" w:styleId="a9">
    <w:name w:val="Balloon Text"/>
    <w:basedOn w:val="a"/>
    <w:link w:val="aa"/>
    <w:uiPriority w:val="99"/>
    <w:semiHidden/>
    <w:unhideWhenUsed/>
    <w:rsid w:val="007850E2"/>
    <w:rPr>
      <w:rFonts w:ascii="Segoe UI" w:hAnsi="Segoe UI" w:cs="Segoe UI"/>
      <w:sz w:val="18"/>
      <w:szCs w:val="18"/>
    </w:rPr>
  </w:style>
  <w:style w:type="character" w:customStyle="1" w:styleId="aa">
    <w:name w:val="Текст у виносці Знак"/>
    <w:basedOn w:val="a0"/>
    <w:link w:val="a9"/>
    <w:uiPriority w:val="99"/>
    <w:semiHidden/>
    <w:rsid w:val="007850E2"/>
    <w:rPr>
      <w:rFonts w:ascii="Segoe UI" w:eastAsia="Arial Unicode MS" w:hAnsi="Segoe UI" w:cs="Segoe UI"/>
      <w:color w:val="000000"/>
      <w:sz w:val="18"/>
      <w:szCs w:val="18"/>
      <w:u w:color="000000"/>
      <w:bdr w:val="nil"/>
      <w:lang w:val="en-US" w:eastAsia="uk-UA"/>
    </w:rPr>
  </w:style>
  <w:style w:type="paragraph" w:customStyle="1" w:styleId="rvps14">
    <w:name w:val="rvps14"/>
    <w:basedOn w:val="a"/>
    <w:rsid w:val="00ED7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ru-RU" w:eastAsia="ru-RU"/>
    </w:rPr>
  </w:style>
  <w:style w:type="paragraph" w:customStyle="1" w:styleId="rvps2">
    <w:name w:val="rvps2"/>
    <w:basedOn w:val="a"/>
    <w:rsid w:val="00ED7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uk-UA"/>
    </w:rPr>
  </w:style>
  <w:style w:type="character" w:customStyle="1" w:styleId="rvts15">
    <w:name w:val="rvts15"/>
    <w:rsid w:val="00ED70E9"/>
  </w:style>
  <w:style w:type="paragraph" w:styleId="ab">
    <w:name w:val="No Spacing"/>
    <w:uiPriority w:val="1"/>
    <w:qFormat/>
    <w:rsid w:val="00ED70E9"/>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2787</TotalTime>
  <Pages>24</Pages>
  <Words>25583</Words>
  <Characters>14583</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Інга Новосьолова</dc:creator>
  <cp:lastModifiedBy>Тазієва Анна Олександрівна</cp:lastModifiedBy>
  <cp:revision>1077</cp:revision>
  <cp:lastPrinted>2023-08-10T08:41:00Z</cp:lastPrinted>
  <dcterms:created xsi:type="dcterms:W3CDTF">2021-09-21T06:47:00Z</dcterms:created>
  <dcterms:modified xsi:type="dcterms:W3CDTF">2023-08-29T07:48:00Z</dcterms:modified>
</cp:coreProperties>
</file>