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D7F66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after="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bookmarkStart w:id="0" w:name="_GoBack"/>
      <w:bookmarkEnd w:id="0"/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АНАЛІЗ РЕГУЛЯТОРНОГО ВПЛИВУ</w:t>
      </w:r>
    </w:p>
    <w:p w14:paraId="7A87EE22" w14:textId="6821F423" w:rsidR="00AC3F2C" w:rsidRPr="00AC3F2C" w:rsidRDefault="000200CC" w:rsidP="00AC3F2C">
      <w:pPr>
        <w:shd w:val="clear" w:color="auto" w:fill="FFFFFF"/>
        <w:spacing w:before="120"/>
        <w:jc w:val="center"/>
        <w:rPr>
          <w:b/>
          <w:spacing w:val="2"/>
          <w:sz w:val="28"/>
          <w:szCs w:val="28"/>
          <w:lang w:val="uk-UA"/>
        </w:rPr>
      </w:pPr>
      <w:r w:rsidRPr="00F410F1">
        <w:rPr>
          <w:b/>
          <w:spacing w:val="2"/>
          <w:sz w:val="28"/>
          <w:szCs w:val="28"/>
          <w:lang w:val="uk-UA"/>
        </w:rPr>
        <w:t xml:space="preserve">до проєкту </w:t>
      </w:r>
      <w:r w:rsidR="006D5ABC" w:rsidRPr="00F410F1">
        <w:rPr>
          <w:b/>
          <w:spacing w:val="2"/>
          <w:sz w:val="28"/>
          <w:szCs w:val="28"/>
          <w:lang w:val="uk-UA"/>
        </w:rPr>
        <w:t>постанови</w:t>
      </w:r>
      <w:r w:rsidRPr="00F410F1">
        <w:rPr>
          <w:b/>
          <w:spacing w:val="2"/>
          <w:sz w:val="28"/>
          <w:szCs w:val="28"/>
          <w:lang w:val="uk-UA"/>
        </w:rPr>
        <w:t xml:space="preserve"> </w:t>
      </w:r>
      <w:r w:rsidR="006D5ABC" w:rsidRPr="00F410F1">
        <w:rPr>
          <w:b/>
          <w:spacing w:val="2"/>
          <w:sz w:val="28"/>
          <w:szCs w:val="28"/>
          <w:lang w:val="uk-UA"/>
        </w:rPr>
        <w:t>Кабінету Міністрів Украї</w:t>
      </w:r>
      <w:r w:rsidR="00BC095D" w:rsidRPr="00F410F1">
        <w:rPr>
          <w:b/>
          <w:spacing w:val="2"/>
          <w:sz w:val="28"/>
          <w:szCs w:val="28"/>
          <w:lang w:val="uk-UA"/>
        </w:rPr>
        <w:t>н</w:t>
      </w:r>
      <w:r w:rsidR="006D5ABC" w:rsidRPr="00F410F1">
        <w:rPr>
          <w:b/>
          <w:spacing w:val="2"/>
          <w:sz w:val="28"/>
          <w:szCs w:val="28"/>
          <w:lang w:val="uk-UA"/>
        </w:rPr>
        <w:t xml:space="preserve">и </w:t>
      </w:r>
      <w:bookmarkStart w:id="1" w:name="_Hlk143525935"/>
      <w:r w:rsidR="00AC3F2C">
        <w:rPr>
          <w:b/>
          <w:spacing w:val="2"/>
          <w:sz w:val="28"/>
          <w:szCs w:val="28"/>
          <w:lang w:val="uk-UA"/>
        </w:rPr>
        <w:t>«</w:t>
      </w:r>
      <w:r w:rsidR="00AC3F2C" w:rsidRPr="00AC3F2C">
        <w:rPr>
          <w:b/>
          <w:spacing w:val="2"/>
          <w:sz w:val="28"/>
          <w:szCs w:val="28"/>
          <w:lang w:val="uk-UA"/>
        </w:rPr>
        <w:t xml:space="preserve">Про внесення зміни до постанов Кабінету Міністрів України від 30 листопада 2016 року № 929 та від 27 лютого 2019 р. № 136 щодо удосконалення забезпечення доступу населення до лікарських засобів та медичних виробів, які </w:t>
      </w:r>
      <w:proofErr w:type="spellStart"/>
      <w:r w:rsidR="00AC3F2C" w:rsidRPr="00AC3F2C">
        <w:rPr>
          <w:b/>
          <w:spacing w:val="2"/>
          <w:sz w:val="28"/>
          <w:szCs w:val="28"/>
          <w:lang w:val="uk-UA"/>
        </w:rPr>
        <w:t>реімбурсуються</w:t>
      </w:r>
      <w:proofErr w:type="spellEnd"/>
      <w:r w:rsidR="00AC3F2C">
        <w:rPr>
          <w:b/>
          <w:spacing w:val="2"/>
          <w:sz w:val="28"/>
          <w:szCs w:val="28"/>
          <w:lang w:val="uk-UA"/>
        </w:rPr>
        <w:t>»</w:t>
      </w:r>
      <w:bookmarkEnd w:id="1"/>
    </w:p>
    <w:p w14:paraId="5344930A" w14:textId="799FDE1E" w:rsidR="00AF68C6" w:rsidRPr="00AF68C6" w:rsidRDefault="00AF68C6" w:rsidP="00AC3F2C">
      <w:pPr>
        <w:shd w:val="clear" w:color="auto" w:fill="FFFFFF"/>
        <w:spacing w:before="120"/>
        <w:jc w:val="center"/>
        <w:rPr>
          <w:rFonts w:eastAsia="Times New Roman"/>
          <w:b/>
          <w:sz w:val="28"/>
          <w:szCs w:val="28"/>
          <w:lang w:val="uk-UA" w:eastAsia="ru-RU"/>
        </w:rPr>
      </w:pPr>
      <w:bookmarkStart w:id="2" w:name="_Hlk105432268"/>
    </w:p>
    <w:bookmarkEnd w:id="2"/>
    <w:p w14:paraId="13292D28" w14:textId="77777777" w:rsidR="000200CC" w:rsidRPr="00F410F1" w:rsidRDefault="000200CC" w:rsidP="000200CC">
      <w:pPr>
        <w:pStyle w:val="11"/>
        <w:widowControl w:val="0"/>
        <w:tabs>
          <w:tab w:val="left" w:pos="990"/>
        </w:tabs>
        <w:spacing w:before="120" w:after="120" w:line="240" w:lineRule="auto"/>
        <w:ind w:left="270" w:firstLine="720"/>
        <w:jc w:val="center"/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І. Визначення проблеми</w:t>
      </w:r>
    </w:p>
    <w:p w14:paraId="6EC792E9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 xml:space="preserve">Відповідно до Порядку реалізації програми державних гарантій медичного обслуговування населення у 2023 році, затвердженого постановою Кабінету Міністрів України від 27 грудня 2022 р. № 1464, у межах програми медичних гарантій НСЗУ здійснює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реімбурсацію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лікарських засобів, міжнародні непатентовані назви (далі – МНН) та форми випуску яких наведені в розділі III зазначеного Порядку, і що включені до переліку лікарських засобів, які підлягають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реімбурсації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за програмою медичних гарантій, затвердженого МОЗ, згідно з Порядком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реімбурсації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лікарських засобів, затвердженим постановою Кабінету Міністрів України від 28 липня 2021 р. № 854 «Деякі питання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реімбурсації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лікарських засобів за програмою державних гарантій медичного обслуговування населення», відповідно до договорів про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реімбурсацію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>, укладених між НСЗУ та аптечними закладами.</w:t>
      </w:r>
    </w:p>
    <w:p w14:paraId="795BE0FD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 xml:space="preserve">Програма медичних гарантій на 2023 рік включає МНН лікарських засобів для лікування серцево-судинних та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цереброваскулярних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захворювань, у тому числі з первинною та вторинною профілактикою інфарктів та інсультів, цукрового та нецукрового діабету, хронічних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хвороб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нижніх дихальних шляхів, розладів психіки та поведінки, епілепсії, хвороби Паркінсона, осіб у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посттрансплантаційному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періоді, для лікування болю та надання паліативної допомоги, а також медичних виробів для вимірювання рівня цукру в крові пацієнтами з діабетом першого типу (тест-смужки).</w:t>
      </w:r>
    </w:p>
    <w:p w14:paraId="54D33CED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 xml:space="preserve">Всі лікарські засоби та медичні вироби, які підлягають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реімбурсації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за програмою медичних гарантій, фінансуються за рахунок коштів державного бюджету. Аптечні заклади відпускають такі лікарські засоби/медичні вироби пацієнтам безкоштовно або з доплатою, розмір якої чітко визначається законодавством, та щомісячно подають звіти до НСЗУ, за якими НСЗУ відшкодовує вартість відпущених аптечним закладом лікарських засобів/медичних виробів.</w:t>
      </w:r>
    </w:p>
    <w:p w14:paraId="46D5230B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 xml:space="preserve">Механізм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реімбурсації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лікарських засобів за програмою медичних гарантій в Україні запроваджено та успішно реалізовано вже не перший рік, стосовно медичних виробів, то в 2023 році їхня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реімбурсація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в Україні розпочинається вперше.</w:t>
      </w:r>
    </w:p>
    <w:p w14:paraId="79AE39C1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 xml:space="preserve">Так розширення доступу пацієнтів до необхідних медичних виробів, які закуповуються або підлягають </w:t>
      </w:r>
      <w:proofErr w:type="spellStart"/>
      <w:r w:rsidRPr="00AF68C6">
        <w:rPr>
          <w:bCs/>
          <w:spacing w:val="2"/>
          <w:sz w:val="28"/>
          <w:szCs w:val="28"/>
          <w:lang w:val="uk-UA"/>
        </w:rPr>
        <w:t>реімбурсації</w:t>
      </w:r>
      <w:proofErr w:type="spellEnd"/>
      <w:r w:rsidRPr="00AF68C6">
        <w:rPr>
          <w:bCs/>
          <w:spacing w:val="2"/>
          <w:sz w:val="28"/>
          <w:szCs w:val="28"/>
          <w:lang w:val="uk-UA"/>
        </w:rPr>
        <w:t xml:space="preserve"> за бюджетні кошти, є одним з очікуваних результатів від дій Кабінету Міністрів України, визначених Планом пріоритетних дій Уряду на 2023 рік, затвердженим розпорядженням Кабінету Міністрів України від 14 березня 2023 р. № 221-р.</w:t>
      </w:r>
    </w:p>
    <w:p w14:paraId="2BEA9C5F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lastRenderedPageBreak/>
        <w:t>Адже вартість лікарського засобу/медичного виробу є важливим чинником для забезпечення їхньої фінансової доступності для пацієнтів.</w:t>
      </w:r>
    </w:p>
    <w:p w14:paraId="627DBAB5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За інформацією Державної стратегії реалізації державної політики забезпечення населення лікарськими засобами на період до 2025 року, затвердженої постановою Кабінету Міністрів України від 5 грудня 2018 р. № 1022, в Україні значний обсяг витрат на лікарські засоби здійснюється безпосередньо за рахунок населення. Як свідчать статистичні дані, щороку в Україні приблизно 600 тис. домогосподарств зазнають катастрофічних фінансових витрат на охорону здоров’я. При цьому значна кількість домогосподарств не можуть отримати медичну допомогу або лікарські засоби переважно внаслідок їх фінансової недоступності.</w:t>
      </w:r>
    </w:p>
    <w:p w14:paraId="0C709590" w14:textId="77777777" w:rsidR="00AF68C6" w:rsidRPr="00AF68C6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>Відповідно державна політика в галузі фінансування системи забезпечення населення лікарськими засобами/медичними виробами повинна бути спрямована на зменшення фінансового навантаження на населення, формування ефективного механізму фінансування та запровадження нової моделі, що буде стимулювати раціональне використання лікарських засобів/медичних виробів закладами охорони здоров’я та населенням, а також сприятиме підвищенню їхньої фінансової доступності.</w:t>
      </w:r>
    </w:p>
    <w:p w14:paraId="18B942CB" w14:textId="636EF1CE" w:rsidR="00996AA1" w:rsidRDefault="00AF68C6" w:rsidP="00AF68C6">
      <w:pPr>
        <w:ind w:firstLine="709"/>
        <w:jc w:val="both"/>
        <w:rPr>
          <w:bCs/>
          <w:spacing w:val="2"/>
          <w:sz w:val="28"/>
          <w:szCs w:val="28"/>
          <w:lang w:val="uk-UA"/>
        </w:rPr>
      </w:pPr>
      <w:r w:rsidRPr="00AF68C6">
        <w:rPr>
          <w:bCs/>
          <w:spacing w:val="2"/>
          <w:sz w:val="28"/>
          <w:szCs w:val="28"/>
          <w:lang w:val="uk-UA"/>
        </w:rPr>
        <w:t xml:space="preserve">Враховуючи вищевикладене </w:t>
      </w:r>
      <w:r w:rsidR="00996AA1">
        <w:rPr>
          <w:bCs/>
          <w:spacing w:val="2"/>
          <w:sz w:val="28"/>
          <w:szCs w:val="28"/>
          <w:lang w:val="uk-UA"/>
        </w:rPr>
        <w:t>п</w:t>
      </w:r>
      <w:r w:rsidR="00996AA1" w:rsidRPr="00996AA1">
        <w:rPr>
          <w:bCs/>
          <w:spacing w:val="2"/>
          <w:sz w:val="28"/>
          <w:szCs w:val="28"/>
          <w:lang w:val="uk-UA"/>
        </w:rPr>
        <w:t xml:space="preserve">роєкт постанови Кабінету Міністрів України </w:t>
      </w:r>
      <w:r w:rsidR="00942A4F" w:rsidRPr="00942A4F">
        <w:rPr>
          <w:bCs/>
          <w:spacing w:val="2"/>
          <w:sz w:val="28"/>
          <w:szCs w:val="28"/>
          <w:lang w:val="uk-UA"/>
        </w:rPr>
        <w:t xml:space="preserve">«Про внесення зміни до постанов Кабінету Міністрів України від 30 листопада 2016 року № 929 та від 27 лютого 2019 р. № 136 щодо удосконалення забезпечення доступу населення до лікарських засобів та медичних виробів, які </w:t>
      </w:r>
      <w:proofErr w:type="spellStart"/>
      <w:r w:rsidR="00942A4F" w:rsidRPr="00942A4F">
        <w:rPr>
          <w:bCs/>
          <w:spacing w:val="2"/>
          <w:sz w:val="28"/>
          <w:szCs w:val="28"/>
          <w:lang w:val="uk-UA"/>
        </w:rPr>
        <w:t>реімбурсуються</w:t>
      </w:r>
      <w:proofErr w:type="spellEnd"/>
      <w:r w:rsidR="00942A4F" w:rsidRPr="00942A4F">
        <w:rPr>
          <w:bCs/>
          <w:spacing w:val="2"/>
          <w:sz w:val="28"/>
          <w:szCs w:val="28"/>
          <w:lang w:val="uk-UA"/>
        </w:rPr>
        <w:t xml:space="preserve">» </w:t>
      </w:r>
      <w:r w:rsidR="00996AA1" w:rsidRPr="00996AA1">
        <w:rPr>
          <w:bCs/>
          <w:spacing w:val="2"/>
          <w:sz w:val="28"/>
          <w:szCs w:val="28"/>
          <w:lang w:val="uk-UA"/>
        </w:rPr>
        <w:t>(далі - проєкт постанови)</w:t>
      </w:r>
      <w:r w:rsidR="00996AA1">
        <w:rPr>
          <w:bCs/>
          <w:spacing w:val="2"/>
          <w:sz w:val="28"/>
          <w:szCs w:val="28"/>
          <w:lang w:val="uk-UA"/>
        </w:rPr>
        <w:t xml:space="preserve">, </w:t>
      </w:r>
      <w:r w:rsidR="00996AA1" w:rsidRPr="00AF68C6">
        <w:rPr>
          <w:bCs/>
          <w:spacing w:val="2"/>
          <w:sz w:val="28"/>
          <w:szCs w:val="28"/>
          <w:lang w:val="uk-UA"/>
        </w:rPr>
        <w:t>що містить вимогу до аптек</w:t>
      </w:r>
      <w:r w:rsidR="00996AA1">
        <w:rPr>
          <w:bCs/>
          <w:spacing w:val="2"/>
          <w:sz w:val="28"/>
          <w:szCs w:val="28"/>
          <w:lang w:val="uk-UA"/>
        </w:rPr>
        <w:t>/аптечних пунктів</w:t>
      </w:r>
      <w:r w:rsidR="00996AA1" w:rsidRPr="00AF68C6">
        <w:rPr>
          <w:bCs/>
          <w:spacing w:val="2"/>
          <w:sz w:val="28"/>
          <w:szCs w:val="28"/>
          <w:lang w:val="uk-UA"/>
        </w:rPr>
        <w:t xml:space="preserve">, розташованих в приміщеннях та/або на територіях лікувально-профілактичних закладів, укласти договір про </w:t>
      </w:r>
      <w:proofErr w:type="spellStart"/>
      <w:r w:rsidR="00996AA1" w:rsidRPr="00AF68C6">
        <w:rPr>
          <w:bCs/>
          <w:spacing w:val="2"/>
          <w:sz w:val="28"/>
          <w:szCs w:val="28"/>
          <w:lang w:val="uk-UA"/>
        </w:rPr>
        <w:t>реімбурсацію</w:t>
      </w:r>
      <w:proofErr w:type="spellEnd"/>
      <w:r w:rsidR="00996AA1" w:rsidRPr="00AF68C6">
        <w:rPr>
          <w:bCs/>
          <w:spacing w:val="2"/>
          <w:sz w:val="28"/>
          <w:szCs w:val="28"/>
          <w:lang w:val="uk-UA"/>
        </w:rPr>
        <w:t xml:space="preserve"> з НСЗУ та забезпечити на умовах такого договору відпуск пацієнтам лікарських засобів/медичних виробів, за які сплачує повністю чи частково держава, дозволить покращити фінансову доступність </w:t>
      </w:r>
      <w:r w:rsidR="007178CD">
        <w:rPr>
          <w:bCs/>
          <w:spacing w:val="2"/>
          <w:sz w:val="28"/>
          <w:szCs w:val="28"/>
          <w:lang w:val="uk-UA"/>
        </w:rPr>
        <w:t xml:space="preserve">таких ліків/медичних виробів </w:t>
      </w:r>
      <w:r w:rsidR="00996AA1" w:rsidRPr="00AF68C6">
        <w:rPr>
          <w:bCs/>
          <w:spacing w:val="2"/>
          <w:sz w:val="28"/>
          <w:szCs w:val="28"/>
          <w:lang w:val="uk-UA"/>
        </w:rPr>
        <w:t>для населення під час надання медичної допомоги.</w:t>
      </w:r>
    </w:p>
    <w:p w14:paraId="0C89850A" w14:textId="77777777" w:rsidR="00CA48F3" w:rsidRDefault="00CA48F3" w:rsidP="000200CC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</w:p>
    <w:p w14:paraId="0F3D28B6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F410F1">
        <w:rPr>
          <w:rFonts w:ascii="Times New Roman" w:hAnsi="Times New Roman" w:cs="Times New Roman"/>
          <w:color w:val="auto"/>
          <w:spacing w:val="11"/>
          <w:sz w:val="28"/>
          <w:szCs w:val="28"/>
          <w:shd w:val="clear" w:color="auto" w:fill="FFFFFF"/>
        </w:rPr>
        <w:tab/>
      </w:r>
      <w:r w:rsidRPr="00F410F1">
        <w:rPr>
          <w:rFonts w:ascii="Times New Roman" w:hAnsi="Times New Roman" w:cs="Times New Roman"/>
          <w:color w:val="auto"/>
          <w:spacing w:val="2"/>
          <w:sz w:val="28"/>
          <w:szCs w:val="28"/>
        </w:rPr>
        <w:t>Основні групи, на які проблема справляє вплив:</w:t>
      </w:r>
    </w:p>
    <w:p w14:paraId="384F81E5" w14:textId="77777777" w:rsidR="000200CC" w:rsidRPr="00F410F1" w:rsidRDefault="000200CC" w:rsidP="000200CC">
      <w:pPr>
        <w:pStyle w:val="11"/>
        <w:widowControl w:val="0"/>
        <w:tabs>
          <w:tab w:val="left" w:pos="709"/>
        </w:tabs>
        <w:spacing w:after="0" w:line="240" w:lineRule="auto"/>
        <w:jc w:val="both"/>
        <w:rPr>
          <w:color w:val="auto"/>
          <w:spacing w:val="2"/>
          <w:sz w:val="28"/>
          <w:szCs w:val="28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2556"/>
        <w:gridCol w:w="2755"/>
      </w:tblGrid>
      <w:tr w:rsidR="00F410F1" w:rsidRPr="00F410F1" w14:paraId="6FE4A144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F55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Групи (підгрупи)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02CC8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Так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C46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Ні</w:t>
            </w:r>
          </w:p>
        </w:tc>
      </w:tr>
      <w:tr w:rsidR="00F410F1" w:rsidRPr="00F410F1" w14:paraId="213BEFFE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9A5A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Громадяни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30DC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82A4F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05BE3CD2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AE34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Держава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1CCF2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2167" w14:textId="77777777" w:rsidR="000200CC" w:rsidRPr="00F410F1" w:rsidRDefault="000200CC" w:rsidP="00CD50A1">
            <w:pPr>
              <w:pStyle w:val="11"/>
              <w:widowControl w:val="0"/>
              <w:tabs>
                <w:tab w:val="left" w:pos="990"/>
              </w:tabs>
              <w:spacing w:before="120" w:after="120" w:line="240" w:lineRule="auto"/>
              <w:ind w:left="272" w:firstLine="72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F410F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-</w:t>
            </w:r>
          </w:p>
        </w:tc>
      </w:tr>
      <w:tr w:rsidR="00F410F1" w:rsidRPr="00F410F1" w14:paraId="350917F5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F3F1" w14:textId="3EF726A6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3" w:name="_Hlk106019156"/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Суб’єкти господарювання</w:t>
            </w:r>
            <w:r w:rsidR="00CD3C3F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,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527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EB16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  <w:bookmarkEnd w:id="3"/>
      <w:tr w:rsidR="006E0130" w:rsidRPr="00F410F1" w14:paraId="22041AF1" w14:textId="77777777" w:rsidTr="006E0130">
        <w:tc>
          <w:tcPr>
            <w:tcW w:w="4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AC8" w14:textId="11C16C1A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тому числі суб’єкти малого підприємництва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657" w14:textId="14C367B7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+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ED79" w14:textId="276E9B24" w:rsidR="006E0130" w:rsidRPr="00F410F1" w:rsidRDefault="006E0130" w:rsidP="006E0130">
            <w:pPr>
              <w:widowControl w:val="0"/>
              <w:tabs>
                <w:tab w:val="left" w:pos="990"/>
              </w:tabs>
              <w:spacing w:before="120" w:after="120"/>
              <w:ind w:left="272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         -</w:t>
            </w:r>
          </w:p>
        </w:tc>
      </w:tr>
    </w:tbl>
    <w:p w14:paraId="38E8F3F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Врегулювання зазначених проблемних питань не може бути здійснено за допомогою:</w:t>
      </w:r>
    </w:p>
    <w:p w14:paraId="5BE3012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ринкових механізмів, оскільки такі питання регулюються виключно </w:t>
      </w:r>
      <w:r w:rsidRPr="00F410F1">
        <w:rPr>
          <w:rFonts w:eastAsia="Times New Roman"/>
          <w:sz w:val="28"/>
          <w:szCs w:val="28"/>
          <w:lang w:val="uk-UA" w:eastAsia="ru-RU"/>
        </w:rPr>
        <w:lastRenderedPageBreak/>
        <w:t>нормативно-правовими актами;</w:t>
      </w:r>
    </w:p>
    <w:p w14:paraId="2EB0DDA9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діючих регуляторних актів, оскільки чинним законодавством </w:t>
      </w:r>
      <w:r w:rsidRPr="00F410F1">
        <w:rPr>
          <w:rFonts w:eastAsia="Times New Roman"/>
          <w:bCs/>
          <w:iCs/>
          <w:sz w:val="28"/>
          <w:szCs w:val="28"/>
          <w:lang w:val="uk-UA" w:eastAsia="ru-RU"/>
        </w:rPr>
        <w:t xml:space="preserve">порушені питання не врегульовані у повному обсязі. </w:t>
      </w:r>
    </w:p>
    <w:p w14:paraId="52346C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</w:p>
    <w:p w14:paraId="403B9DE5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08"/>
        <w:jc w:val="center"/>
        <w:rPr>
          <w:rFonts w:eastAsia="Arial Unicode MS"/>
          <w:b/>
          <w:bCs/>
          <w:sz w:val="28"/>
          <w:szCs w:val="28"/>
          <w:lang w:val="uk-UA" w:eastAsia="ru-RU"/>
        </w:rPr>
      </w:pPr>
      <w:r w:rsidRPr="00F410F1">
        <w:rPr>
          <w:rFonts w:eastAsia="Arial Unicode MS"/>
          <w:b/>
          <w:bCs/>
          <w:sz w:val="28"/>
          <w:szCs w:val="28"/>
          <w:lang w:val="uk-UA" w:eastAsia="ru-RU"/>
        </w:rPr>
        <w:t>ІІ. Цілі державного регулювання</w:t>
      </w:r>
    </w:p>
    <w:p w14:paraId="51D940CF" w14:textId="77777777" w:rsidR="009F6435" w:rsidRPr="009F6435" w:rsidRDefault="009F6435" w:rsidP="006E0130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9F6435">
        <w:rPr>
          <w:rFonts w:eastAsia="Calibri"/>
          <w:sz w:val="28"/>
          <w:szCs w:val="28"/>
          <w:lang w:val="uk-UA" w:eastAsia="en-US"/>
        </w:rPr>
        <w:t xml:space="preserve">Основними цілями державного регулювання є: </w:t>
      </w:r>
    </w:p>
    <w:p w14:paraId="346631CB" w14:textId="77777777" w:rsidR="00383D15" w:rsidRDefault="00383D15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 w:rsidRPr="00383D15">
        <w:rPr>
          <w:rFonts w:eastAsia="Calibri"/>
          <w:sz w:val="28"/>
          <w:szCs w:val="28"/>
          <w:lang w:val="uk-UA" w:eastAsia="en-US"/>
        </w:rPr>
        <w:t xml:space="preserve">удосконалення доступу пацієнтів лікувально-профілактичних  закладів до лікарських засобів та медичних виробів, які підлягають </w:t>
      </w:r>
      <w:proofErr w:type="spellStart"/>
      <w:r w:rsidRPr="00383D15">
        <w:rPr>
          <w:rFonts w:eastAsia="Calibri"/>
          <w:sz w:val="28"/>
          <w:szCs w:val="28"/>
          <w:lang w:val="uk-UA" w:eastAsia="en-US"/>
        </w:rPr>
        <w:t>реімбурсації</w:t>
      </w:r>
      <w:proofErr w:type="spellEnd"/>
      <w:r w:rsidRPr="00383D15">
        <w:rPr>
          <w:rFonts w:eastAsia="Calibri"/>
          <w:sz w:val="28"/>
          <w:szCs w:val="28"/>
          <w:lang w:val="uk-UA" w:eastAsia="en-US"/>
        </w:rPr>
        <w:t xml:space="preserve"> за програмою державних гарантій медичного обслуговування населення (далі – програма медичних гарантій)</w:t>
      </w:r>
      <w:r>
        <w:rPr>
          <w:rFonts w:eastAsia="Calibri"/>
          <w:sz w:val="28"/>
          <w:szCs w:val="28"/>
          <w:lang w:val="uk-UA" w:eastAsia="en-US"/>
        </w:rPr>
        <w:t>;</w:t>
      </w:r>
    </w:p>
    <w:p w14:paraId="6488A0D1" w14:textId="76B76138" w:rsidR="00E9063F" w:rsidRDefault="00E9063F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посилення </w:t>
      </w:r>
      <w:r w:rsidRPr="007178CD">
        <w:rPr>
          <w:rFonts w:eastAsia="Calibri"/>
          <w:sz w:val="28"/>
          <w:szCs w:val="28"/>
          <w:lang w:val="uk-UA" w:eastAsia="en-US"/>
        </w:rPr>
        <w:t>соціальн</w:t>
      </w:r>
      <w:r>
        <w:rPr>
          <w:rFonts w:eastAsia="Calibri"/>
          <w:sz w:val="28"/>
          <w:szCs w:val="28"/>
          <w:lang w:val="uk-UA" w:eastAsia="en-US"/>
        </w:rPr>
        <w:t>ої</w:t>
      </w:r>
      <w:r w:rsidRPr="007178CD">
        <w:rPr>
          <w:rFonts w:eastAsia="Calibri"/>
          <w:sz w:val="28"/>
          <w:szCs w:val="28"/>
          <w:lang w:val="uk-UA" w:eastAsia="en-US"/>
        </w:rPr>
        <w:t xml:space="preserve"> функці</w:t>
      </w:r>
      <w:r>
        <w:rPr>
          <w:rFonts w:eastAsia="Calibri"/>
          <w:sz w:val="28"/>
          <w:szCs w:val="28"/>
          <w:lang w:val="uk-UA" w:eastAsia="en-US"/>
        </w:rPr>
        <w:t>ї</w:t>
      </w:r>
      <w:r w:rsidRPr="007178CD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аптечних закладів </w:t>
      </w:r>
      <w:r w:rsidRPr="007178CD">
        <w:rPr>
          <w:rFonts w:eastAsia="Calibri"/>
          <w:sz w:val="28"/>
          <w:szCs w:val="28"/>
          <w:lang w:val="uk-UA" w:eastAsia="en-US"/>
        </w:rPr>
        <w:t xml:space="preserve">по забезпеченню доступу пацієнтів до ліків/медичних виробів, що </w:t>
      </w:r>
      <w:proofErr w:type="spellStart"/>
      <w:r w:rsidRPr="007178CD">
        <w:rPr>
          <w:rFonts w:eastAsia="Calibri"/>
          <w:sz w:val="28"/>
          <w:szCs w:val="28"/>
          <w:lang w:val="uk-UA" w:eastAsia="en-US"/>
        </w:rPr>
        <w:t>реімбурсуються</w:t>
      </w:r>
      <w:proofErr w:type="spellEnd"/>
      <w:r w:rsidRPr="007178CD">
        <w:rPr>
          <w:rFonts w:eastAsia="Calibri"/>
          <w:sz w:val="28"/>
          <w:szCs w:val="28"/>
          <w:lang w:val="uk-UA" w:eastAsia="en-US"/>
        </w:rPr>
        <w:t xml:space="preserve">, </w:t>
      </w:r>
      <w:r>
        <w:rPr>
          <w:rFonts w:eastAsia="Calibri"/>
          <w:sz w:val="28"/>
          <w:szCs w:val="28"/>
          <w:lang w:val="uk-UA" w:eastAsia="en-US"/>
        </w:rPr>
        <w:t xml:space="preserve">на умовах </w:t>
      </w:r>
      <w:r w:rsidRPr="007178CD">
        <w:rPr>
          <w:rFonts w:eastAsia="Calibri"/>
          <w:sz w:val="28"/>
          <w:szCs w:val="28"/>
          <w:lang w:val="uk-UA" w:eastAsia="en-US"/>
        </w:rPr>
        <w:t>бюджетн</w:t>
      </w:r>
      <w:r>
        <w:rPr>
          <w:rFonts w:eastAsia="Calibri"/>
          <w:sz w:val="28"/>
          <w:szCs w:val="28"/>
          <w:lang w:val="uk-UA" w:eastAsia="en-US"/>
        </w:rPr>
        <w:t>ого</w:t>
      </w:r>
      <w:r w:rsidRPr="007178CD">
        <w:rPr>
          <w:rFonts w:eastAsia="Calibri"/>
          <w:sz w:val="28"/>
          <w:szCs w:val="28"/>
          <w:lang w:val="uk-UA" w:eastAsia="en-US"/>
        </w:rPr>
        <w:t xml:space="preserve"> відшкодування їхн</w:t>
      </w:r>
      <w:r>
        <w:rPr>
          <w:rFonts w:eastAsia="Calibri"/>
          <w:sz w:val="28"/>
          <w:szCs w:val="28"/>
          <w:lang w:val="uk-UA" w:eastAsia="en-US"/>
        </w:rPr>
        <w:t>ього</w:t>
      </w:r>
      <w:r w:rsidRPr="007178CD">
        <w:rPr>
          <w:rFonts w:eastAsia="Calibri"/>
          <w:sz w:val="28"/>
          <w:szCs w:val="28"/>
          <w:lang w:val="uk-UA" w:eastAsia="en-US"/>
        </w:rPr>
        <w:t xml:space="preserve"> відпуск</w:t>
      </w:r>
      <w:r>
        <w:rPr>
          <w:rFonts w:eastAsia="Calibri"/>
          <w:sz w:val="28"/>
          <w:szCs w:val="28"/>
          <w:lang w:val="uk-UA" w:eastAsia="en-US"/>
        </w:rPr>
        <w:t>у в межах програми медичних гарантій;</w:t>
      </w:r>
    </w:p>
    <w:p w14:paraId="7AB95461" w14:textId="0AB8E7F4" w:rsidR="007178CD" w:rsidRDefault="00E9063F" w:rsidP="007178CD">
      <w:pPr>
        <w:widowControl w:val="0"/>
        <w:tabs>
          <w:tab w:val="left" w:pos="770"/>
          <w:tab w:val="left" w:pos="990"/>
        </w:tabs>
        <w:spacing w:before="120" w:after="120"/>
        <w:ind w:left="270" w:firstLine="864"/>
        <w:jc w:val="both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в</w:t>
      </w:r>
      <w:r w:rsidR="007178CD" w:rsidRPr="007178CD">
        <w:rPr>
          <w:rFonts w:eastAsia="Calibri"/>
          <w:sz w:val="28"/>
          <w:szCs w:val="28"/>
          <w:lang w:val="uk-UA" w:eastAsia="en-US"/>
        </w:rPr>
        <w:t>иконання Державної стратегії реалізації державної політики забезпечення населення лікарськими засобами на період до 2025 року в частині підвищення фінансової доступності лікарських засобів</w:t>
      </w:r>
      <w:r>
        <w:rPr>
          <w:rFonts w:eastAsia="Calibri"/>
          <w:sz w:val="28"/>
          <w:szCs w:val="28"/>
          <w:lang w:val="uk-UA" w:eastAsia="en-US"/>
        </w:rPr>
        <w:t>.</w:t>
      </w:r>
    </w:p>
    <w:p w14:paraId="03A43BE3" w14:textId="77777777" w:rsidR="009F6435" w:rsidRDefault="009F6435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45F39B18" w14:textId="0940525C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660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ІІІ. Визначення та оцінка альтернативних способів досягнення цілей</w:t>
      </w:r>
    </w:p>
    <w:p w14:paraId="2D91BFD6" w14:textId="77777777" w:rsidR="000200CC" w:rsidRPr="00F410F1" w:rsidRDefault="000200CC" w:rsidP="006E0130">
      <w:pPr>
        <w:widowControl w:val="0"/>
        <w:numPr>
          <w:ilvl w:val="0"/>
          <w:numId w:val="1"/>
        </w:numPr>
        <w:tabs>
          <w:tab w:val="left" w:pos="990"/>
        </w:tabs>
        <w:spacing w:before="120" w:after="120"/>
        <w:ind w:left="270" w:firstLine="86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Визначення альтернативних способів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9"/>
        <w:gridCol w:w="5126"/>
      </w:tblGrid>
      <w:tr w:rsidR="00F410F1" w:rsidRPr="00F410F1" w14:paraId="7254D000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94B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61E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Опис альтернативи</w:t>
            </w:r>
          </w:p>
        </w:tc>
      </w:tr>
      <w:tr w:rsidR="00F410F1" w:rsidRPr="003F3181" w14:paraId="3F3AA3BC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72F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A93DF1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5E1B837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Збереження ситуації, яка існує на цей час.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4E76D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5D0F2B72" w14:textId="6B5F9EA3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Не забезпечує досягнення цілей державного регулювання, передбачених у розділі ІІ цього Аналізу регуляторного впливу</w:t>
            </w:r>
            <w:r w:rsidR="006E0130">
              <w:rPr>
                <w:sz w:val="28"/>
                <w:szCs w:val="28"/>
                <w:lang w:val="uk-UA"/>
              </w:rPr>
              <w:t xml:space="preserve"> (далі – Аналіз)</w:t>
            </w:r>
            <w:r w:rsidRPr="00F410F1">
              <w:rPr>
                <w:sz w:val="28"/>
                <w:szCs w:val="28"/>
                <w:lang w:val="uk-UA"/>
              </w:rPr>
              <w:t>.</w:t>
            </w:r>
          </w:p>
          <w:p w14:paraId="2A028F27" w14:textId="049FFC1B" w:rsidR="002F2792" w:rsidRPr="009E67AF" w:rsidRDefault="002F2792" w:rsidP="00D559EB">
            <w:pPr>
              <w:widowControl w:val="0"/>
              <w:tabs>
                <w:tab w:val="left" w:pos="990"/>
              </w:tabs>
              <w:rPr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F410F1" w:rsidRPr="005A683F" w14:paraId="5265BE72" w14:textId="77777777" w:rsidTr="00182EFD"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319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      Альтернатива 2.</w:t>
            </w:r>
          </w:p>
          <w:p w14:paraId="1A838D4E" w14:textId="0C53B05A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CD50A1">
              <w:rPr>
                <w:sz w:val="28"/>
                <w:szCs w:val="28"/>
                <w:lang w:val="uk-UA" w:eastAsia="ru-RU"/>
              </w:rPr>
              <w:t>постанови</w:t>
            </w:r>
            <w:r w:rsidRPr="00F410F1" w:rsidDel="00741AC3">
              <w:rPr>
                <w:rFonts w:eastAsia="Times New Roman" w:cs="Arial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B13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sz w:val="28"/>
                <w:szCs w:val="28"/>
                <w:lang w:val="uk-UA"/>
              </w:rPr>
            </w:pPr>
          </w:p>
          <w:p w14:paraId="382A860F" w14:textId="339576B5" w:rsidR="000200CC" w:rsidRPr="00F410F1" w:rsidRDefault="005A683F" w:rsidP="005A683F">
            <w:pPr>
              <w:shd w:val="clear" w:color="auto" w:fill="FFFFFF"/>
              <w:textAlignment w:val="baseline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BE0306">
              <w:rPr>
                <w:sz w:val="28"/>
                <w:szCs w:val="28"/>
                <w:lang w:val="uk-UA"/>
              </w:rPr>
              <w:t xml:space="preserve">Така альтернатива передбачає </w:t>
            </w:r>
            <w:r>
              <w:rPr>
                <w:sz w:val="28"/>
                <w:szCs w:val="28"/>
                <w:lang w:val="uk-UA"/>
              </w:rPr>
              <w:t xml:space="preserve">відпуск пацієнтам </w:t>
            </w:r>
            <w:r w:rsidRPr="00AF68C6">
              <w:rPr>
                <w:bCs/>
                <w:spacing w:val="2"/>
                <w:sz w:val="28"/>
                <w:szCs w:val="28"/>
                <w:lang w:val="uk-UA"/>
              </w:rPr>
              <w:t>аптек</w:t>
            </w:r>
            <w:r>
              <w:rPr>
                <w:bCs/>
                <w:spacing w:val="2"/>
                <w:sz w:val="28"/>
                <w:szCs w:val="28"/>
                <w:lang w:val="uk-UA"/>
              </w:rPr>
              <w:t>ами/аптечними пунктами</w:t>
            </w:r>
            <w:r w:rsidRPr="00AF68C6">
              <w:rPr>
                <w:bCs/>
                <w:spacing w:val="2"/>
                <w:sz w:val="28"/>
                <w:szCs w:val="28"/>
                <w:lang w:val="uk-UA"/>
              </w:rPr>
              <w:t>, розташовани</w:t>
            </w:r>
            <w:r>
              <w:rPr>
                <w:bCs/>
                <w:spacing w:val="2"/>
                <w:sz w:val="28"/>
                <w:szCs w:val="28"/>
                <w:lang w:val="uk-UA"/>
              </w:rPr>
              <w:t>ми</w:t>
            </w:r>
            <w:r w:rsidRPr="00AF68C6">
              <w:rPr>
                <w:bCs/>
                <w:spacing w:val="2"/>
                <w:sz w:val="28"/>
                <w:szCs w:val="28"/>
                <w:lang w:val="uk-UA"/>
              </w:rPr>
              <w:t xml:space="preserve"> в приміщеннях та/або на територіях лікувально-профілактичних закладів, лікарських засобів/медичних виробів, за які сплачує повністю чи частково держава</w:t>
            </w:r>
            <w:r w:rsidR="00215C3A">
              <w:rPr>
                <w:sz w:val="28"/>
                <w:szCs w:val="28"/>
                <w:lang w:val="uk-UA"/>
              </w:rPr>
              <w:t xml:space="preserve">. </w:t>
            </w:r>
            <w:r w:rsidR="002B6B6B">
              <w:rPr>
                <w:sz w:val="28"/>
                <w:szCs w:val="28"/>
                <w:lang w:val="uk-UA"/>
              </w:rPr>
              <w:t>Ц</w:t>
            </w:r>
            <w:r w:rsidR="000200CC" w:rsidRPr="00F410F1">
              <w:rPr>
                <w:sz w:val="28"/>
                <w:szCs w:val="28"/>
                <w:lang w:val="uk-UA"/>
              </w:rPr>
              <w:t>іл</w:t>
            </w:r>
            <w:r w:rsidR="002B6B6B">
              <w:rPr>
                <w:sz w:val="28"/>
                <w:szCs w:val="28"/>
                <w:lang w:val="uk-UA"/>
              </w:rPr>
              <w:t>і</w:t>
            </w:r>
            <w:r w:rsidR="000200CC" w:rsidRPr="00F410F1">
              <w:rPr>
                <w:sz w:val="28"/>
                <w:szCs w:val="28"/>
                <w:lang w:val="uk-UA"/>
              </w:rPr>
              <w:t xml:space="preserve"> державного регулювання </w:t>
            </w:r>
            <w:r w:rsidR="002B6B6B">
              <w:rPr>
                <w:sz w:val="28"/>
                <w:szCs w:val="28"/>
                <w:lang w:val="uk-UA"/>
              </w:rPr>
              <w:t>будуть досягнуті</w:t>
            </w:r>
            <w:r w:rsidR="001D3E7C">
              <w:rPr>
                <w:sz w:val="28"/>
                <w:szCs w:val="28"/>
                <w:lang w:val="uk-UA"/>
              </w:rPr>
              <w:t>.</w:t>
            </w:r>
          </w:p>
        </w:tc>
      </w:tr>
    </w:tbl>
    <w:p w14:paraId="244802D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79A0D8E0" w14:textId="77777777" w:rsidR="000200CC" w:rsidRPr="00F410F1" w:rsidRDefault="000200CC" w:rsidP="006E0130">
      <w:pPr>
        <w:widowControl w:val="0"/>
        <w:tabs>
          <w:tab w:val="left" w:pos="990"/>
        </w:tabs>
        <w:spacing w:before="120" w:after="120"/>
        <w:ind w:firstLine="1134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2. Оцінка вибраних альтернативних способів досягнення цілей</w:t>
      </w:r>
    </w:p>
    <w:p w14:paraId="2AACF81F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jc w:val="both"/>
        <w:rPr>
          <w:rFonts w:eastAsia="Times New Roman"/>
          <w:sz w:val="28"/>
          <w:szCs w:val="28"/>
          <w:lang w:val="uk-UA" w:eastAsia="ru-RU"/>
        </w:rPr>
      </w:pPr>
    </w:p>
    <w:p w14:paraId="48B782B8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Оцінка впливу на сферу інтересів держави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3330"/>
        <w:gridCol w:w="3586"/>
      </w:tblGrid>
      <w:tr w:rsidR="00F410F1" w:rsidRPr="00F410F1" w14:paraId="634ED999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B5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  <w:p w14:paraId="0C1DE00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47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Вигоди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4C8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B7716E" w14:paraId="648751F7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FA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D3F475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2F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3A30226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3BC" w14:textId="252C8F92" w:rsidR="000200CC" w:rsidRPr="00F410F1" w:rsidRDefault="00B2063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B20635">
              <w:rPr>
                <w:sz w:val="28"/>
                <w:szCs w:val="28"/>
                <w:shd w:val="clear" w:color="auto" w:fill="FFFFFF"/>
                <w:lang w:val="uk-UA"/>
              </w:rPr>
              <w:t xml:space="preserve">Додаткове навантаження на </w:t>
            </w:r>
            <w:r w:rsidR="0041542A">
              <w:rPr>
                <w:sz w:val="28"/>
                <w:szCs w:val="28"/>
                <w:shd w:val="clear" w:color="auto" w:fill="FFFFFF"/>
                <w:lang w:val="uk-UA"/>
              </w:rPr>
              <w:t>лікувально-профілактичні заклади</w:t>
            </w:r>
            <w:r w:rsidRPr="00B20635">
              <w:rPr>
                <w:sz w:val="28"/>
                <w:szCs w:val="28"/>
                <w:shd w:val="clear" w:color="auto" w:fill="FFFFFF"/>
                <w:lang w:val="uk-UA"/>
              </w:rPr>
              <w:t xml:space="preserve"> через ускладнення, спричинені</w:t>
            </w:r>
            <w:r w:rsidR="00B7716E">
              <w:rPr>
                <w:sz w:val="28"/>
                <w:szCs w:val="28"/>
                <w:shd w:val="clear" w:color="auto" w:fill="FFFFFF"/>
                <w:lang w:val="uk-UA"/>
              </w:rPr>
              <w:t xml:space="preserve"> обмеженим доступом пацієнтів до необхідних лікарських засобів/медичних виробів</w:t>
            </w:r>
          </w:p>
        </w:tc>
      </w:tr>
      <w:tr w:rsidR="00F410F1" w:rsidRPr="00B7716E" w14:paraId="2E6C1B9B" w14:textId="77777777" w:rsidTr="00182EFD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556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28BA61F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A9B1" w14:textId="163D1FAC" w:rsidR="00A87BAD" w:rsidRDefault="000200CC" w:rsidP="00B20635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Прийняття проєкту </w:t>
            </w:r>
            <w:r w:rsidR="00CD50A1">
              <w:rPr>
                <w:rFonts w:eastAsia="Calibri"/>
                <w:sz w:val="28"/>
                <w:szCs w:val="28"/>
                <w:lang w:val="uk-UA" w:eastAsia="en-US"/>
              </w:rPr>
              <w:t>постанови</w:t>
            </w:r>
            <w:r w:rsidRPr="00F410F1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="00B20635" w:rsidRPr="00B20635">
              <w:rPr>
                <w:rFonts w:eastAsia="Calibri"/>
                <w:sz w:val="28"/>
                <w:szCs w:val="28"/>
                <w:lang w:val="uk-UA" w:eastAsia="en-US"/>
              </w:rPr>
              <w:t xml:space="preserve">сприятиме 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>підвищенн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>ю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 xml:space="preserve"> доступності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 xml:space="preserve"> населенню </w:t>
            </w:r>
            <w:r w:rsidR="00A87BAD" w:rsidRPr="00A87BAD">
              <w:rPr>
                <w:rFonts w:eastAsia="Calibri"/>
                <w:sz w:val="28"/>
                <w:szCs w:val="28"/>
                <w:lang w:val="uk-UA" w:eastAsia="en-US"/>
              </w:rPr>
              <w:t>лікарських засобів</w:t>
            </w:r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 xml:space="preserve">/медичних виробів, що </w:t>
            </w:r>
            <w:proofErr w:type="spellStart"/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>реімбурсуються</w:t>
            </w:r>
            <w:proofErr w:type="spellEnd"/>
            <w:r w:rsidR="00A87BAD">
              <w:rPr>
                <w:rFonts w:eastAsia="Calibri"/>
                <w:sz w:val="28"/>
                <w:szCs w:val="28"/>
                <w:lang w:val="uk-UA" w:eastAsia="en-US"/>
              </w:rPr>
              <w:t>.</w:t>
            </w:r>
          </w:p>
          <w:p w14:paraId="114CDDA8" w14:textId="41F4D277" w:rsidR="000200CC" w:rsidRPr="00F410F1" w:rsidRDefault="000200CC" w:rsidP="00B20635">
            <w:pPr>
              <w:widowControl w:val="0"/>
              <w:tabs>
                <w:tab w:val="left" w:pos="770"/>
                <w:tab w:val="left" w:pos="990"/>
              </w:tabs>
              <w:spacing w:before="120" w:after="120"/>
              <w:jc w:val="both"/>
              <w:rPr>
                <w:rFonts w:eastAsia="Calibr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2DD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4F4BEA66" w14:textId="4243ECBF" w:rsidR="000200CC" w:rsidRPr="00F410F1" w:rsidRDefault="00B20635" w:rsidP="00B20635">
            <w:pPr>
              <w:widowControl w:val="0"/>
              <w:tabs>
                <w:tab w:val="left" w:pos="990"/>
              </w:tabs>
              <w:spacing w:before="120" w:after="120"/>
              <w:jc w:val="both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B20635">
              <w:rPr>
                <w:rFonts w:eastAsia="Times New Roman"/>
                <w:sz w:val="28"/>
                <w:szCs w:val="28"/>
                <w:lang w:val="uk-UA" w:eastAsia="ru-RU"/>
              </w:rPr>
              <w:t xml:space="preserve">Зменшення навантаження на </w:t>
            </w:r>
            <w:r w:rsidR="00B7716E" w:rsidRPr="00B7716E">
              <w:rPr>
                <w:rFonts w:eastAsia="Times New Roman"/>
                <w:sz w:val="28"/>
                <w:szCs w:val="28"/>
                <w:lang w:val="uk-UA" w:eastAsia="ru-RU"/>
              </w:rPr>
              <w:t xml:space="preserve">лікувально-профілактичні заклади через ускладнення, спричинені обмеженим доступом пацієнтів до необхідних лікарських засобів/медичних виробів </w:t>
            </w:r>
          </w:p>
        </w:tc>
      </w:tr>
    </w:tbl>
    <w:p w14:paraId="046BC6E7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</w:p>
    <w:p w14:paraId="35BA4B3C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2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ab/>
        <w:t>Оцінка впливу на сферу інтересів громадян</w:t>
      </w:r>
    </w:p>
    <w:tbl>
      <w:tblPr>
        <w:tblpPr w:leftFromText="180" w:rightFromText="180" w:vertAnchor="text" w:horzAnchor="margin" w:tblpXSpec="right" w:tblpY="29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3222"/>
        <w:gridCol w:w="4054"/>
      </w:tblGrid>
      <w:tr w:rsidR="00F410F1" w:rsidRPr="00F410F1" w14:paraId="1B489F75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502E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Вид альтернативи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E3EE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2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E09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jc w:val="center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Витрати</w:t>
            </w:r>
          </w:p>
        </w:tc>
      </w:tr>
      <w:tr w:rsidR="00F410F1" w:rsidRPr="00A87BAD" w14:paraId="6372742E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A1C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1.</w:t>
            </w:r>
          </w:p>
          <w:p w14:paraId="20CCE18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458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Відсутні. Залишення чинного законодавства без змін.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AF01" w14:textId="2E255861" w:rsidR="000200CC" w:rsidRPr="00F410F1" w:rsidRDefault="00B20635" w:rsidP="00B20635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B20635">
              <w:rPr>
                <w:rFonts w:eastAsia="Arial Unicode MS"/>
                <w:sz w:val="28"/>
                <w:szCs w:val="28"/>
                <w:lang w:val="uk-UA" w:eastAsia="ru-RU"/>
              </w:rPr>
              <w:t xml:space="preserve">Витрати </w:t>
            </w:r>
            <w:r w:rsidR="002C65AE">
              <w:rPr>
                <w:rFonts w:eastAsia="Arial Unicode MS"/>
                <w:sz w:val="28"/>
                <w:szCs w:val="28"/>
                <w:lang w:val="uk-UA" w:eastAsia="ru-RU"/>
              </w:rPr>
              <w:t xml:space="preserve">100% </w:t>
            </w:r>
            <w:r w:rsidR="00A87BAD">
              <w:rPr>
                <w:rFonts w:eastAsia="Arial Unicode MS"/>
                <w:sz w:val="28"/>
                <w:szCs w:val="28"/>
                <w:lang w:val="uk-UA" w:eastAsia="ru-RU"/>
              </w:rPr>
              <w:t>власних коштів на ті лікарські засоби/медичні вироби, вартість яких повністю/частково покривається за рахунок коштів державного бюджету в межах програми медичних гарантій.</w:t>
            </w:r>
          </w:p>
        </w:tc>
      </w:tr>
      <w:tr w:rsidR="00F410F1" w:rsidRPr="00F410F1" w14:paraId="5812E861" w14:textId="77777777" w:rsidTr="00182EFD"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FF9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07AC" w14:textId="1C80F6FE" w:rsidR="000200CC" w:rsidRPr="002C65AE" w:rsidRDefault="000200CC" w:rsidP="00765037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/>
              </w:rPr>
              <w:t xml:space="preserve">Прийняття проєкту </w:t>
            </w:r>
            <w:r w:rsidR="001D4A36">
              <w:rPr>
                <w:sz w:val="28"/>
                <w:szCs w:val="28"/>
                <w:lang w:val="uk-UA"/>
              </w:rPr>
              <w:t>постанови</w:t>
            </w:r>
            <w:r w:rsidRPr="00F410F1">
              <w:rPr>
                <w:sz w:val="28"/>
                <w:szCs w:val="28"/>
                <w:lang w:val="uk-UA"/>
              </w:rPr>
              <w:t xml:space="preserve"> сприятиме </w:t>
            </w:r>
            <w:r w:rsidR="00765037" w:rsidRPr="00765037">
              <w:rPr>
                <w:rFonts w:eastAsia="Arial Unicode MS"/>
                <w:sz w:val="28"/>
                <w:szCs w:val="28"/>
                <w:lang w:val="uk-UA" w:eastAsia="ru-RU"/>
              </w:rPr>
              <w:t xml:space="preserve">зменшенню витрат, пов’язаних з </w:t>
            </w:r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придбанням лікарських засобів/медичних виробів, які </w:t>
            </w:r>
            <w:proofErr w:type="spellStart"/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lastRenderedPageBreak/>
              <w:t>реімбурсуються</w:t>
            </w:r>
            <w:proofErr w:type="spellEnd"/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t xml:space="preserve">, на умовах 100% оплати за рахунок пацієнта, а також зробить такі ліки/медичні вироби фізично доступнішими в лікувально-профілактичних закладах </w:t>
            </w:r>
            <w:r w:rsidR="002C65AE"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при </w:t>
            </w:r>
            <w:r w:rsidR="000B160E">
              <w:rPr>
                <w:rFonts w:eastAsia="Arial Unicode MS"/>
                <w:sz w:val="28"/>
                <w:szCs w:val="28"/>
                <w:lang w:val="uk-UA" w:eastAsia="ru-RU"/>
              </w:rPr>
              <w:t>наданні медичної допомоги.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1D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lastRenderedPageBreak/>
              <w:t>Відсутні.</w:t>
            </w:r>
          </w:p>
          <w:p w14:paraId="3E8038E1" w14:textId="77777777" w:rsidR="000200CC" w:rsidRPr="00F410F1" w:rsidRDefault="000200CC" w:rsidP="00CD50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</w:tc>
      </w:tr>
    </w:tbl>
    <w:p w14:paraId="6869A681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u w:val="single"/>
          <w:lang w:val="uk-UA" w:eastAsia="ru-RU"/>
        </w:rPr>
      </w:pPr>
    </w:p>
    <w:p w14:paraId="382597D4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720"/>
        <w:jc w:val="both"/>
        <w:rPr>
          <w:rFonts w:eastAsia="Times New Roman"/>
          <w:sz w:val="28"/>
          <w:szCs w:val="28"/>
          <w:lang w:val="uk-UA" w:eastAsia="ru-RU"/>
        </w:rPr>
      </w:pPr>
      <w:r w:rsidRPr="00F410F1">
        <w:rPr>
          <w:rFonts w:eastAsia="Times New Roman"/>
          <w:sz w:val="28"/>
          <w:szCs w:val="28"/>
          <w:lang w:val="uk-UA" w:eastAsia="ru-RU"/>
        </w:rPr>
        <w:t>Оцінка впливу на сферу інтересів суб’єктів господарювання</w:t>
      </w:r>
    </w:p>
    <w:p w14:paraId="153E6840" w14:textId="4C2CA269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  <w:r w:rsidRPr="00F410F1">
        <w:rPr>
          <w:rFonts w:eastAsia="Times New Roman"/>
          <w:i/>
          <w:sz w:val="28"/>
          <w:szCs w:val="28"/>
          <w:lang w:val="uk-UA" w:eastAsia="ru-RU"/>
        </w:rPr>
        <w:t>Кількість ліцензіатів з роздрібної торгівлі лікарськими засобами</w:t>
      </w:r>
      <w:r w:rsidR="00AF6F72">
        <w:rPr>
          <w:rFonts w:eastAsia="Times New Roman"/>
          <w:i/>
          <w:sz w:val="28"/>
          <w:szCs w:val="28"/>
          <w:lang w:val="uk-UA" w:eastAsia="ru-RU"/>
        </w:rPr>
        <w:t>*</w:t>
      </w:r>
    </w:p>
    <w:p w14:paraId="163216A0" w14:textId="77777777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990"/>
        <w:jc w:val="both"/>
        <w:rPr>
          <w:rFonts w:eastAsia="Times New Roman"/>
          <w:i/>
          <w:sz w:val="28"/>
          <w:szCs w:val="28"/>
          <w:lang w:val="uk-UA" w:eastAsia="ru-RU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1260"/>
        <w:gridCol w:w="1334"/>
        <w:gridCol w:w="1346"/>
        <w:gridCol w:w="1610"/>
        <w:gridCol w:w="1094"/>
      </w:tblGrid>
      <w:tr w:rsidR="00F410F1" w:rsidRPr="00F410F1" w14:paraId="06023CAB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AB48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b/>
                <w:sz w:val="28"/>
                <w:szCs w:val="28"/>
                <w:shd w:val="clear" w:color="auto" w:fill="FFFFFF"/>
                <w:lang w:val="uk-UA"/>
              </w:rPr>
              <w:t>Показник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153A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Великі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33C7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Середні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DBC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Малі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7A55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Мікро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470" w14:textId="77777777" w:rsidR="000200CC" w:rsidRPr="00F410F1" w:rsidRDefault="000200CC" w:rsidP="00CD50A1">
            <w:pPr>
              <w:tabs>
                <w:tab w:val="left" w:pos="1800"/>
              </w:tabs>
              <w:ind w:left="105" w:right="1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410F1">
              <w:rPr>
                <w:rFonts w:eastAsia="Times New Roman"/>
                <w:b/>
                <w:sz w:val="28"/>
                <w:szCs w:val="28"/>
                <w:lang w:val="uk-UA"/>
              </w:rPr>
              <w:t>Разом</w:t>
            </w:r>
          </w:p>
        </w:tc>
        <w:bookmarkStart w:id="4" w:name="_Hlk508892195"/>
      </w:tr>
      <w:tr w:rsidR="00F410F1" w:rsidRPr="00F410F1" w14:paraId="1DBA817E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28E4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Кількість суб’єктів господарювання, що підпадають під дію регулювання, (одиниць)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7238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B73" w14:textId="7810C06C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24</w:t>
            </w:r>
            <w:r w:rsidR="0094547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3ABB" w14:textId="4CF791BD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28</w:t>
            </w:r>
            <w:r w:rsidR="00945474"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B5C" w14:textId="2FDABAA3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2</w:t>
            </w:r>
            <w:r w:rsidR="00616F9E">
              <w:rPr>
                <w:sz w:val="28"/>
                <w:szCs w:val="28"/>
                <w:lang w:val="uk-UA"/>
              </w:rPr>
              <w:t>555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A0C" w14:textId="44E47F28" w:rsidR="00945474" w:rsidRPr="00F410F1" w:rsidRDefault="00945474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945474">
              <w:rPr>
                <w:sz w:val="28"/>
                <w:szCs w:val="28"/>
                <w:lang w:val="uk-UA"/>
              </w:rPr>
              <w:t>5 617</w:t>
            </w:r>
          </w:p>
        </w:tc>
      </w:tr>
      <w:tr w:rsidR="00F410F1" w:rsidRPr="00F410F1" w14:paraId="73CC9969" w14:textId="77777777" w:rsidTr="00AF6F72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E3E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BE3A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0 %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AFA2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4,3 %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975F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50,2 %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CFD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45,5 %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F52C" w14:textId="77777777" w:rsidR="000200CC" w:rsidRPr="00F410F1" w:rsidRDefault="000200CC" w:rsidP="00CD50A1">
            <w:pPr>
              <w:ind w:left="105" w:right="18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/>
              </w:rPr>
              <w:t>100 %</w:t>
            </w:r>
          </w:p>
        </w:tc>
      </w:tr>
    </w:tbl>
    <w:bookmarkEnd w:id="4"/>
    <w:p w14:paraId="543A410C" w14:textId="6958B73C" w:rsidR="000200CC" w:rsidRPr="00F410F1" w:rsidRDefault="00AF6F72" w:rsidP="000200CC">
      <w:pPr>
        <w:widowControl w:val="0"/>
        <w:tabs>
          <w:tab w:val="left" w:pos="990"/>
        </w:tabs>
        <w:spacing w:before="120" w:after="120"/>
        <w:ind w:left="270"/>
        <w:jc w:val="both"/>
        <w:rPr>
          <w:rFonts w:eastAsia="Times New Roman"/>
          <w:sz w:val="28"/>
          <w:szCs w:val="28"/>
          <w:lang w:val="uk-UA" w:eastAsia="ru-RU"/>
        </w:rPr>
      </w:pPr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>* за даними Держлікслужби станом на кінець 202</w:t>
      </w:r>
      <w:r>
        <w:rPr>
          <w:rFonts w:eastAsia="Times New Roman"/>
          <w:i/>
          <w:iCs/>
          <w:sz w:val="28"/>
          <w:szCs w:val="28"/>
          <w:lang w:val="uk-UA" w:eastAsia="ru-RU"/>
        </w:rPr>
        <w:t>2</w:t>
      </w:r>
      <w:r w:rsidRPr="00EC4BF5">
        <w:rPr>
          <w:rFonts w:eastAsia="Times New Roman"/>
          <w:i/>
          <w:iCs/>
          <w:sz w:val="28"/>
          <w:szCs w:val="28"/>
          <w:lang w:val="uk-UA" w:eastAsia="ru-RU"/>
        </w:rPr>
        <w:t xml:space="preserve"> рок</w:t>
      </w:r>
      <w:r>
        <w:rPr>
          <w:rFonts w:eastAsia="Times New Roman"/>
          <w:i/>
          <w:iCs/>
          <w:sz w:val="28"/>
          <w:szCs w:val="28"/>
          <w:lang w:val="uk-UA" w:eastAsia="ru-RU"/>
        </w:rPr>
        <w:t>у</w:t>
      </w:r>
      <w:r>
        <w:rPr>
          <w:rStyle w:val="ab"/>
          <w:rFonts w:eastAsia="Times New Roman"/>
          <w:i/>
          <w:iCs/>
          <w:sz w:val="28"/>
          <w:szCs w:val="28"/>
          <w:lang w:val="uk-UA" w:eastAsia="ru-RU"/>
        </w:rPr>
        <w:footnoteReference w:id="1"/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713"/>
        <w:gridCol w:w="2970"/>
      </w:tblGrid>
      <w:tr w:rsidR="00F410F1" w:rsidRPr="00F410F1" w14:paraId="15E09B95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5DC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Вид альтернативи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13F4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CE1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hanging="15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Витрати</w:t>
            </w:r>
          </w:p>
        </w:tc>
      </w:tr>
      <w:tr w:rsidR="00F410F1" w:rsidRPr="00F410F1" w14:paraId="6A12B0EF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585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EF2670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67F0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Відсутні. Збереження ситуації, яка існує на цей час.</w:t>
            </w:r>
          </w:p>
          <w:p w14:paraId="2B25394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B9B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Відсутні. </w:t>
            </w:r>
          </w:p>
          <w:p w14:paraId="65C8F95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  <w:tr w:rsidR="00F410F1" w:rsidRPr="003F3181" w14:paraId="13E4F924" w14:textId="77777777" w:rsidTr="00182EFD">
        <w:trPr>
          <w:trHeight w:val="20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A65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  <w:p w14:paraId="1B6CA94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32A6054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spacing w:before="120" w:after="120"/>
              <w:ind w:left="270" w:firstLine="18"/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F08E" w14:textId="6E74D337" w:rsidR="000200CC" w:rsidRPr="00F410F1" w:rsidRDefault="000200CC" w:rsidP="00CD50A1">
            <w:pPr>
              <w:jc w:val="both"/>
              <w:rPr>
                <w:sz w:val="28"/>
                <w:szCs w:val="28"/>
                <w:lang w:val="uk-UA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774E9C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sz w:val="28"/>
                <w:szCs w:val="28"/>
                <w:lang w:val="uk-UA"/>
              </w:rPr>
              <w:t>дозволить:</w:t>
            </w:r>
          </w:p>
          <w:p w14:paraId="52CC6154" w14:textId="77777777" w:rsidR="00560BDA" w:rsidRDefault="00560BDA" w:rsidP="00560BDA">
            <w:pPr>
              <w:pStyle w:val="a5"/>
              <w:numPr>
                <w:ilvl w:val="0"/>
                <w:numId w:val="12"/>
              </w:numPr>
              <w:ind w:left="0" w:firstLine="480"/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560BDA">
              <w:rPr>
                <w:bCs/>
                <w:sz w:val="28"/>
                <w:szCs w:val="28"/>
                <w:lang w:val="uk-UA" w:eastAsia="ru-RU"/>
              </w:rPr>
              <w:t>удосконал</w:t>
            </w:r>
            <w:r>
              <w:rPr>
                <w:bCs/>
                <w:sz w:val="28"/>
                <w:szCs w:val="28"/>
                <w:lang w:val="uk-UA" w:eastAsia="ru-RU"/>
              </w:rPr>
              <w:t>ити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доступ пацієнтів лікувально-профілактичних  закладів до лікарських засобів та медичних виробів, які підлягають </w:t>
            </w:r>
            <w:proofErr w:type="spellStart"/>
            <w:r w:rsidRPr="00560BDA">
              <w:rPr>
                <w:bCs/>
                <w:sz w:val="28"/>
                <w:szCs w:val="28"/>
                <w:lang w:val="uk-UA" w:eastAsia="ru-RU"/>
              </w:rPr>
              <w:t>реімбурсації</w:t>
            </w:r>
            <w:proofErr w:type="spellEnd"/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за 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lastRenderedPageBreak/>
              <w:t xml:space="preserve">програмою </w:t>
            </w:r>
            <w:r>
              <w:rPr>
                <w:bCs/>
                <w:sz w:val="28"/>
                <w:szCs w:val="28"/>
                <w:lang w:val="uk-UA" w:eastAsia="ru-RU"/>
              </w:rPr>
              <w:t>медичних гарантій;</w:t>
            </w:r>
          </w:p>
          <w:p w14:paraId="096EC1CC" w14:textId="1A8AB374" w:rsidR="000200CC" w:rsidRPr="00560BDA" w:rsidRDefault="00560BDA" w:rsidP="00560BDA">
            <w:pPr>
              <w:pStyle w:val="a5"/>
              <w:numPr>
                <w:ilvl w:val="0"/>
                <w:numId w:val="12"/>
              </w:numPr>
              <w:ind w:left="0" w:firstLine="197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560BDA">
              <w:rPr>
                <w:bCs/>
                <w:sz w:val="28"/>
                <w:szCs w:val="28"/>
                <w:lang w:val="uk-UA" w:eastAsia="ru-RU"/>
              </w:rPr>
              <w:t>посил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ити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соціаль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ну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функці</w:t>
            </w:r>
            <w:r w:rsidR="00875B13">
              <w:rPr>
                <w:bCs/>
                <w:sz w:val="28"/>
                <w:szCs w:val="28"/>
                <w:lang w:val="uk-UA" w:eastAsia="ru-RU"/>
              </w:rPr>
              <w:t>ю</w:t>
            </w:r>
            <w:r w:rsidRPr="00560BDA">
              <w:rPr>
                <w:bCs/>
                <w:sz w:val="28"/>
                <w:szCs w:val="28"/>
                <w:lang w:val="uk-UA" w:eastAsia="ru-RU"/>
              </w:rPr>
              <w:t xml:space="preserve"> аптечних закладів по забезпеченню доступу пацієнтів до ліків/медичних виробів, що </w:t>
            </w:r>
            <w:proofErr w:type="spellStart"/>
            <w:r w:rsidRPr="00560BDA">
              <w:rPr>
                <w:bCs/>
                <w:sz w:val="28"/>
                <w:szCs w:val="28"/>
                <w:lang w:val="uk-UA" w:eastAsia="ru-RU"/>
              </w:rPr>
              <w:t>реімбурсуються</w:t>
            </w:r>
            <w:proofErr w:type="spellEnd"/>
            <w:r w:rsidRPr="00560BDA">
              <w:rPr>
                <w:bCs/>
                <w:sz w:val="28"/>
                <w:szCs w:val="28"/>
                <w:lang w:val="uk-UA" w:eastAsia="ru-RU"/>
              </w:rPr>
              <w:t>, на умовах бюджетного відшкодування їхнього відпуску в межах програми медичних гарантій;</w:t>
            </w:r>
          </w:p>
          <w:p w14:paraId="18B078BC" w14:textId="3A5F7B7B" w:rsidR="00463E03" w:rsidRPr="00463E03" w:rsidRDefault="000200CC" w:rsidP="00CD50A1">
            <w:pPr>
              <w:pStyle w:val="a5"/>
              <w:numPr>
                <w:ilvl w:val="0"/>
                <w:numId w:val="12"/>
              </w:numPr>
              <w:ind w:left="0" w:firstLine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>оптимізувати отримання необхідних лікарських засобів</w:t>
            </w:r>
            <w:r w:rsidR="00560BDA">
              <w:rPr>
                <w:rFonts w:eastAsia="Arial Unicode MS"/>
                <w:sz w:val="28"/>
                <w:szCs w:val="28"/>
                <w:lang w:val="uk-UA" w:eastAsia="ru-RU"/>
              </w:rPr>
              <w:t>/медичних виробів</w:t>
            </w:r>
            <w:r w:rsidRPr="00F410F1">
              <w:rPr>
                <w:rFonts w:eastAsia="Arial Unicode MS"/>
                <w:sz w:val="28"/>
                <w:szCs w:val="28"/>
                <w:lang w:val="uk-UA" w:eastAsia="ru-RU"/>
              </w:rPr>
              <w:t xml:space="preserve"> пацієнтами</w:t>
            </w:r>
            <w:r w:rsidR="00875B13">
              <w:rPr>
                <w:rFonts w:eastAsia="Arial Unicode MS"/>
                <w:sz w:val="28"/>
                <w:szCs w:val="28"/>
                <w:lang w:val="uk-UA" w:eastAsia="ru-RU"/>
              </w:rPr>
              <w:t>.</w:t>
            </w:r>
          </w:p>
          <w:p w14:paraId="1066B35C" w14:textId="74E15257" w:rsidR="000200CC" w:rsidRPr="00F410F1" w:rsidRDefault="000200CC" w:rsidP="00560BDA">
            <w:pPr>
              <w:pStyle w:val="a5"/>
              <w:ind w:left="0"/>
              <w:jc w:val="both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5585" w14:textId="18D022C2" w:rsidR="000200CC" w:rsidRPr="00F410F1" w:rsidRDefault="00AF6F72" w:rsidP="00AF6F72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bookmarkStart w:id="5" w:name="_Hlk132644071"/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Витрати пов’язані з необхідністю ознайомлення з рекомендаціями та організацією виконання вимог проєкту постанови</w:t>
            </w:r>
            <w:r w:rsidR="00562EC3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(40,46 грн.)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: 1 година * 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lastRenderedPageBreak/>
              <w:t>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годину</w:t>
            </w:r>
            <w:r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1 працівник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  <w:p w14:paraId="70AC123F" w14:textId="64DF7C85" w:rsidR="00D14559" w:rsidRPr="00F410F1" w:rsidRDefault="00875B13" w:rsidP="00D14559">
            <w:pPr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на укладення договору з НСЗУ</w:t>
            </w:r>
            <w:r w:rsidR="00A41616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 w:rsidR="00A41616" w:rsidRPr="0047051A">
              <w:rPr>
                <w:rFonts w:eastAsia="Times New Roman"/>
                <w:bCs/>
                <w:sz w:val="28"/>
                <w:szCs w:val="28"/>
                <w:u w:val="single"/>
                <w:lang w:val="uk-UA" w:eastAsia="uk-UA"/>
              </w:rPr>
              <w:t>на відповідний рік</w:t>
            </w:r>
            <w:r w:rsidR="00562EC3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(364,14 грн)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: 3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годин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и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годину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* 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3</w:t>
            </w:r>
            <w:r w:rsidR="00D14559" w:rsidRPr="00AF6F72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працівник</w:t>
            </w:r>
            <w:r w:rsidR="00D14559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и.</w:t>
            </w:r>
          </w:p>
          <w:bookmarkEnd w:id="5"/>
          <w:p w14:paraId="025BB96B" w14:textId="14E3A584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</w:tr>
    </w:tbl>
    <w:p w14:paraId="5236A78E" w14:textId="575E58CA" w:rsidR="000200CC" w:rsidRDefault="000200CC" w:rsidP="000200CC">
      <w:pPr>
        <w:widowControl w:val="0"/>
        <w:tabs>
          <w:tab w:val="left" w:pos="990"/>
        </w:tabs>
        <w:spacing w:before="120" w:after="120"/>
        <w:ind w:left="270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Style w:val="af8"/>
        <w:tblW w:w="0" w:type="auto"/>
        <w:tblInd w:w="270" w:type="dxa"/>
        <w:tblLook w:val="04A0" w:firstRow="1" w:lastRow="0" w:firstColumn="1" w:lastColumn="0" w:noHBand="0" w:noVBand="1"/>
      </w:tblPr>
      <w:tblGrid>
        <w:gridCol w:w="4699"/>
        <w:gridCol w:w="4658"/>
      </w:tblGrid>
      <w:tr w:rsidR="00182EFD" w14:paraId="73B573B0" w14:textId="77777777" w:rsidTr="001C4B02">
        <w:tc>
          <w:tcPr>
            <w:tcW w:w="4699" w:type="dxa"/>
          </w:tcPr>
          <w:p w14:paraId="01250108" w14:textId="1A8AF97C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Сумарні витрати за альтернативами</w:t>
            </w:r>
          </w:p>
        </w:tc>
        <w:tc>
          <w:tcPr>
            <w:tcW w:w="4658" w:type="dxa"/>
          </w:tcPr>
          <w:p w14:paraId="03A53380" w14:textId="5B806295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Сума витрат, гривень</w:t>
            </w:r>
          </w:p>
        </w:tc>
      </w:tr>
      <w:tr w:rsidR="00182EFD" w14:paraId="00C242E9" w14:textId="77777777" w:rsidTr="001C4B02">
        <w:tc>
          <w:tcPr>
            <w:tcW w:w="4699" w:type="dxa"/>
          </w:tcPr>
          <w:p w14:paraId="13242980" w14:textId="3FB9F599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1.</w:t>
            </w:r>
          </w:p>
        </w:tc>
        <w:tc>
          <w:tcPr>
            <w:tcW w:w="4658" w:type="dxa"/>
          </w:tcPr>
          <w:p w14:paraId="6D58BFC8" w14:textId="77777777" w:rsidR="00182EFD" w:rsidRPr="001C4B02" w:rsidRDefault="00182EFD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82EFD" w14:paraId="4A59729F" w14:textId="77777777" w:rsidTr="001C4B02">
        <w:tc>
          <w:tcPr>
            <w:tcW w:w="4699" w:type="dxa"/>
          </w:tcPr>
          <w:p w14:paraId="378DA3CF" w14:textId="488E6B46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bookmarkStart w:id="6" w:name="_Hlk106023726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4FD21AC2" w14:textId="27BF0EC6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82EFD" w14:paraId="22274222" w14:textId="77777777" w:rsidTr="001C4B02">
        <w:tc>
          <w:tcPr>
            <w:tcW w:w="4699" w:type="dxa"/>
          </w:tcPr>
          <w:p w14:paraId="648F180C" w14:textId="686912D6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609A7FD7" w14:textId="2E655473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82EFD" w14:paraId="623B7803" w14:textId="77777777" w:rsidTr="001C4B02">
        <w:tc>
          <w:tcPr>
            <w:tcW w:w="4699" w:type="dxa"/>
          </w:tcPr>
          <w:p w14:paraId="5720E2D3" w14:textId="206100A5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23AA95A4" w14:textId="233B20C8" w:rsidR="00182EFD" w:rsidRPr="001C4B02" w:rsidRDefault="001C4B02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bookmarkEnd w:id="6"/>
      <w:tr w:rsidR="00182EFD" w14:paraId="54A9EF10" w14:textId="77777777" w:rsidTr="001C4B02">
        <w:tc>
          <w:tcPr>
            <w:tcW w:w="4699" w:type="dxa"/>
          </w:tcPr>
          <w:p w14:paraId="1E77F737" w14:textId="27F4C324" w:rsidR="00182EFD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</w:pPr>
            <w:r w:rsidRPr="001C4B02">
              <w:rPr>
                <w:rFonts w:eastAsia="Times New Roman"/>
                <w:b/>
                <w:i/>
                <w:iCs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4658" w:type="dxa"/>
          </w:tcPr>
          <w:p w14:paraId="7B53B093" w14:textId="77777777" w:rsidR="00182EFD" w:rsidRPr="001C4B02" w:rsidRDefault="00182EFD" w:rsidP="000200CC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</w:tr>
      <w:tr w:rsidR="001C4B02" w14:paraId="15FBDC68" w14:textId="77777777" w:rsidTr="001C4B02">
        <w:tc>
          <w:tcPr>
            <w:tcW w:w="4699" w:type="dxa"/>
          </w:tcPr>
          <w:p w14:paraId="164515CD" w14:textId="4214E11A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держави</w:t>
            </w:r>
          </w:p>
        </w:tc>
        <w:tc>
          <w:tcPr>
            <w:tcW w:w="4658" w:type="dxa"/>
          </w:tcPr>
          <w:p w14:paraId="73621CE8" w14:textId="7091E81A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--</w:t>
            </w:r>
          </w:p>
        </w:tc>
      </w:tr>
      <w:tr w:rsidR="001C4B02" w14:paraId="54961FC8" w14:textId="77777777" w:rsidTr="001C4B02">
        <w:tc>
          <w:tcPr>
            <w:tcW w:w="4699" w:type="dxa"/>
          </w:tcPr>
          <w:p w14:paraId="0A97D2AF" w14:textId="360C78FD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великого та середнього підприємництва</w:t>
            </w:r>
          </w:p>
        </w:tc>
        <w:tc>
          <w:tcPr>
            <w:tcW w:w="4658" w:type="dxa"/>
          </w:tcPr>
          <w:p w14:paraId="7D7A36D2" w14:textId="2944E7C6" w:rsidR="001C4B02" w:rsidRPr="001C4B02" w:rsidRDefault="0047051A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47051A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450 400,72 грн.</w:t>
            </w:r>
          </w:p>
        </w:tc>
      </w:tr>
      <w:tr w:rsidR="001C4B02" w14:paraId="189041B9" w14:textId="77777777" w:rsidTr="001C4B02">
        <w:tc>
          <w:tcPr>
            <w:tcW w:w="4699" w:type="dxa"/>
          </w:tcPr>
          <w:p w14:paraId="7A433973" w14:textId="178A53E2" w:rsidR="001C4B02" w:rsidRPr="001C4B02" w:rsidRDefault="001C4B02" w:rsidP="001C4B02">
            <w:pPr>
              <w:widowControl w:val="0"/>
              <w:tabs>
                <w:tab w:val="left" w:pos="990"/>
              </w:tabs>
              <w:spacing w:before="120" w:after="12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с/г малого підприємництва</w:t>
            </w:r>
          </w:p>
        </w:tc>
        <w:tc>
          <w:tcPr>
            <w:tcW w:w="4658" w:type="dxa"/>
          </w:tcPr>
          <w:p w14:paraId="7FFFEF67" w14:textId="21765F9A" w:rsidR="001C4B02" w:rsidRPr="001C4B02" w:rsidRDefault="00FB4B34" w:rsidP="001C4B02">
            <w:pPr>
              <w:widowControl w:val="0"/>
              <w:tabs>
                <w:tab w:val="left" w:pos="990"/>
              </w:tabs>
              <w:spacing w:before="120" w:after="120"/>
              <w:jc w:val="center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B4B3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10 003 735, 00 грн</w:t>
            </w:r>
            <w:r w:rsidR="00876C42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</w:tc>
      </w:tr>
    </w:tbl>
    <w:p w14:paraId="3DF8B30D" w14:textId="22172564" w:rsidR="0067480B" w:rsidRDefault="0067480B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p w14:paraId="15C6DC63" w14:textId="27608C72" w:rsidR="000200CC" w:rsidRPr="00F410F1" w:rsidRDefault="000200CC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IV. Вибір найбільш оптимального альтернативного способу досягнення цілей</w:t>
      </w:r>
    </w:p>
    <w:p w14:paraId="090187B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t>За результатами опрацювання альтернативних способів досягнення цілей державного регулювання здійснено вибір оптимального альтернативного способу з урахуванням системи бальної оцінки ступеня досягнення визначених цілей.</w:t>
      </w:r>
    </w:p>
    <w:p w14:paraId="1AC0A22B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 w:eastAsia="ru-RU"/>
        </w:rPr>
        <w:lastRenderedPageBreak/>
        <w:t>Вартість балів визначається за чотирибальною системою оцінки ступеня досягнення визначених цілей, де:</w:t>
      </w:r>
    </w:p>
    <w:p w14:paraId="6B1A1CE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7" w:name="n154"/>
      <w:bookmarkEnd w:id="7"/>
      <w:r w:rsidRPr="00F410F1">
        <w:rPr>
          <w:sz w:val="28"/>
          <w:szCs w:val="28"/>
          <w:lang w:val="uk-UA" w:eastAsia="ru-RU"/>
        </w:rPr>
        <w:t xml:space="preserve">4 - цілі прийняття регуляторного </w:t>
      </w:r>
      <w:proofErr w:type="spellStart"/>
      <w:r w:rsidRPr="00F410F1">
        <w:rPr>
          <w:sz w:val="28"/>
          <w:szCs w:val="28"/>
          <w:lang w:val="uk-UA" w:eastAsia="ru-RU"/>
        </w:rPr>
        <w:t>акта</w:t>
      </w:r>
      <w:proofErr w:type="spellEnd"/>
      <w:r w:rsidRPr="00F410F1">
        <w:rPr>
          <w:sz w:val="28"/>
          <w:szCs w:val="28"/>
          <w:lang w:val="uk-UA" w:eastAsia="ru-RU"/>
        </w:rPr>
        <w:t>, які можуть бути досягнуті повною мірою (проблема більше існувати не буде);</w:t>
      </w:r>
    </w:p>
    <w:p w14:paraId="63D44048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8" w:name="n155"/>
      <w:bookmarkEnd w:id="8"/>
      <w:r w:rsidRPr="00F410F1">
        <w:rPr>
          <w:sz w:val="28"/>
          <w:szCs w:val="28"/>
          <w:lang w:val="uk-UA" w:eastAsia="ru-RU"/>
        </w:rPr>
        <w:t xml:space="preserve">3 - цілі прийняття регуляторного </w:t>
      </w:r>
      <w:proofErr w:type="spellStart"/>
      <w:r w:rsidRPr="00F410F1">
        <w:rPr>
          <w:sz w:val="28"/>
          <w:szCs w:val="28"/>
          <w:lang w:val="uk-UA" w:eastAsia="ru-RU"/>
        </w:rPr>
        <w:t>акта</w:t>
      </w:r>
      <w:proofErr w:type="spellEnd"/>
      <w:r w:rsidRPr="00F410F1">
        <w:rPr>
          <w:sz w:val="28"/>
          <w:szCs w:val="28"/>
          <w:lang w:val="uk-UA" w:eastAsia="ru-RU"/>
        </w:rPr>
        <w:t>, які можуть бути досягнуті майже  повною мірою (усі важливі аспекти проблеми існувати не будуть);</w:t>
      </w:r>
    </w:p>
    <w:p w14:paraId="60B2ECFC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9" w:name="n156"/>
      <w:bookmarkEnd w:id="9"/>
      <w:r w:rsidRPr="00F410F1">
        <w:rPr>
          <w:sz w:val="28"/>
          <w:szCs w:val="28"/>
          <w:lang w:val="uk-UA" w:eastAsia="ru-RU"/>
        </w:rPr>
        <w:t xml:space="preserve">2 - цілі прийняття регуляторного </w:t>
      </w:r>
      <w:proofErr w:type="spellStart"/>
      <w:r w:rsidRPr="00F410F1">
        <w:rPr>
          <w:sz w:val="28"/>
          <w:szCs w:val="28"/>
          <w:lang w:val="uk-UA" w:eastAsia="ru-RU"/>
        </w:rPr>
        <w:t>акта</w:t>
      </w:r>
      <w:proofErr w:type="spellEnd"/>
      <w:r w:rsidRPr="00F410F1">
        <w:rPr>
          <w:sz w:val="28"/>
          <w:szCs w:val="28"/>
          <w:lang w:val="uk-UA" w:eastAsia="ru-RU"/>
        </w:rPr>
        <w:t>, які можуть бути досягнуті частково (проблема значно зменшиться, деякі важливі та критичні аспекти проблеми залишаться невирішеними);</w:t>
      </w:r>
    </w:p>
    <w:p w14:paraId="4B3A6FCA" w14:textId="77777777" w:rsidR="000200CC" w:rsidRPr="00F410F1" w:rsidRDefault="000200CC" w:rsidP="001D3E7C">
      <w:pPr>
        <w:ind w:firstLine="993"/>
        <w:jc w:val="both"/>
        <w:rPr>
          <w:sz w:val="28"/>
          <w:szCs w:val="28"/>
          <w:lang w:val="uk-UA" w:eastAsia="ru-RU"/>
        </w:rPr>
      </w:pPr>
      <w:bookmarkStart w:id="10" w:name="n157"/>
      <w:bookmarkEnd w:id="10"/>
      <w:r w:rsidRPr="00F410F1">
        <w:rPr>
          <w:sz w:val="28"/>
          <w:szCs w:val="28"/>
          <w:lang w:val="uk-UA" w:eastAsia="ru-RU"/>
        </w:rPr>
        <w:t xml:space="preserve">1 - цілі прийняття регуляторного </w:t>
      </w:r>
      <w:proofErr w:type="spellStart"/>
      <w:r w:rsidRPr="00F410F1">
        <w:rPr>
          <w:sz w:val="28"/>
          <w:szCs w:val="28"/>
          <w:lang w:val="uk-UA" w:eastAsia="ru-RU"/>
        </w:rPr>
        <w:t>акта</w:t>
      </w:r>
      <w:proofErr w:type="spellEnd"/>
      <w:r w:rsidRPr="00F410F1">
        <w:rPr>
          <w:sz w:val="28"/>
          <w:szCs w:val="28"/>
          <w:lang w:val="uk-UA" w:eastAsia="ru-RU"/>
        </w:rPr>
        <w:t>, які не можуть бути досягнуті (проблема продовжує існувати).</w:t>
      </w:r>
    </w:p>
    <w:p w14:paraId="0A60919E" w14:textId="77777777" w:rsidR="00876C42" w:rsidRPr="00F410F1" w:rsidRDefault="00876C42" w:rsidP="000200CC">
      <w:pPr>
        <w:widowControl w:val="0"/>
        <w:tabs>
          <w:tab w:val="left" w:pos="990"/>
        </w:tabs>
        <w:spacing w:before="120" w:after="120"/>
        <w:ind w:left="270" w:firstLine="912"/>
        <w:jc w:val="center"/>
        <w:rPr>
          <w:rFonts w:eastAsia="Times New Roman"/>
          <w:b/>
          <w:sz w:val="28"/>
          <w:szCs w:val="28"/>
          <w:lang w:val="uk-UA" w:eastAsia="ru-RU"/>
        </w:rPr>
      </w:pP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5087"/>
      </w:tblGrid>
      <w:tr w:rsidR="00F410F1" w:rsidRPr="00F410F1" w14:paraId="5CE7AB2A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7F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EE0FF2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Рейтинг результативності (досягнення цілей під час вирішення проблеми)</w:t>
            </w:r>
          </w:p>
          <w:p w14:paraId="68A9A8D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8EA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2D1A11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 результативності (за чотирибальною системою оцінки)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078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E13E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Коментарі щодо присвоєння відповідного </w:t>
            </w:r>
            <w:proofErr w:type="spellStart"/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бала</w:t>
            </w:r>
            <w:proofErr w:type="spellEnd"/>
          </w:p>
        </w:tc>
      </w:tr>
      <w:tr w:rsidR="00F410F1" w:rsidRPr="00F410F1" w14:paraId="57CE1F63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5A9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C059DF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5E8990B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14E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90C58C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C41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9EA2D06" w14:textId="33296FD2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Цілі прийняття </w:t>
            </w:r>
            <w:r w:rsidR="0067480B">
              <w:rPr>
                <w:sz w:val="28"/>
                <w:szCs w:val="28"/>
                <w:lang w:val="uk-UA" w:eastAsia="ru-RU"/>
              </w:rPr>
              <w:t xml:space="preserve">проєкту постанови </w:t>
            </w:r>
            <w:r w:rsidRPr="00F410F1">
              <w:rPr>
                <w:sz w:val="28"/>
                <w:szCs w:val="28"/>
                <w:lang w:val="uk-UA" w:eastAsia="ru-RU"/>
              </w:rPr>
              <w:t>не можуть бути досягнуті (проблема продовжуватиме існувати)</w:t>
            </w:r>
          </w:p>
        </w:tc>
      </w:tr>
      <w:tr w:rsidR="00F410F1" w:rsidRPr="00F410F1" w14:paraId="560DADA1" w14:textId="77777777" w:rsidTr="00CD50A1">
        <w:trPr>
          <w:trHeight w:val="13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FB8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03B0B8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41F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0A2F4126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jc w:val="center"/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1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CC456DE" w14:textId="5035CEAB" w:rsidR="000200CC" w:rsidRPr="00F410F1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F410F1">
              <w:rPr>
                <w:sz w:val="28"/>
                <w:szCs w:val="28"/>
                <w:lang w:val="uk-UA" w:eastAsia="ru-RU"/>
              </w:rPr>
              <w:t xml:space="preserve">Прийняття проєкту </w:t>
            </w:r>
            <w:r w:rsidR="009504BE">
              <w:rPr>
                <w:sz w:val="28"/>
                <w:szCs w:val="28"/>
                <w:lang w:val="uk-UA" w:eastAsia="ru-RU"/>
              </w:rPr>
              <w:t>постанови</w:t>
            </w:r>
            <w:r w:rsidRPr="00F410F1">
              <w:rPr>
                <w:sz w:val="28"/>
                <w:szCs w:val="28"/>
                <w:lang w:val="uk-UA" w:eastAsia="ru-RU"/>
              </w:rPr>
              <w:t xml:space="preserve"> дозволить:</w:t>
            </w:r>
          </w:p>
          <w:p w14:paraId="63453047" w14:textId="72330111" w:rsidR="000200CC" w:rsidRDefault="000200CC" w:rsidP="00CD50A1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5F7AC6B6" w14:textId="2C391F46" w:rsid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631182">
              <w:rPr>
                <w:sz w:val="28"/>
                <w:szCs w:val="28"/>
                <w:lang w:val="uk-UA" w:eastAsia="ru-RU"/>
              </w:rPr>
              <w:t>удосконал</w:t>
            </w:r>
            <w:r>
              <w:rPr>
                <w:sz w:val="28"/>
                <w:szCs w:val="28"/>
                <w:lang w:val="uk-UA" w:eastAsia="ru-RU"/>
              </w:rPr>
              <w:t>ити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доступ пацієнтів лікувально-профілактичних  закладів до лікарських засобів та медичних виробів, які підлягають </w:t>
            </w:r>
            <w:proofErr w:type="spellStart"/>
            <w:r w:rsidRPr="00631182">
              <w:rPr>
                <w:sz w:val="28"/>
                <w:szCs w:val="28"/>
                <w:lang w:val="uk-UA" w:eastAsia="ru-RU"/>
              </w:rPr>
              <w:t>реімбурсації</w:t>
            </w:r>
            <w:proofErr w:type="spellEnd"/>
            <w:r w:rsidRPr="00631182">
              <w:rPr>
                <w:sz w:val="28"/>
                <w:szCs w:val="28"/>
                <w:lang w:val="uk-UA" w:eastAsia="ru-RU"/>
              </w:rPr>
              <w:t xml:space="preserve"> за програмою медичних гарантій;</w:t>
            </w:r>
          </w:p>
          <w:p w14:paraId="267192A1" w14:textId="77777777" w:rsidR="00631182" w:rsidRP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04262AF5" w14:textId="35BA91EF" w:rsid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  <w:r w:rsidRPr="00631182">
              <w:rPr>
                <w:sz w:val="28"/>
                <w:szCs w:val="28"/>
                <w:lang w:val="uk-UA" w:eastAsia="ru-RU"/>
              </w:rPr>
              <w:t>посил</w:t>
            </w:r>
            <w:r>
              <w:rPr>
                <w:sz w:val="28"/>
                <w:szCs w:val="28"/>
                <w:lang w:val="uk-UA" w:eastAsia="ru-RU"/>
              </w:rPr>
              <w:t>ити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соціальн</w:t>
            </w:r>
            <w:r>
              <w:rPr>
                <w:sz w:val="28"/>
                <w:szCs w:val="28"/>
                <w:lang w:val="uk-UA" w:eastAsia="ru-RU"/>
              </w:rPr>
              <w:t>у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функці</w:t>
            </w:r>
            <w:r>
              <w:rPr>
                <w:sz w:val="28"/>
                <w:szCs w:val="28"/>
                <w:lang w:val="uk-UA" w:eastAsia="ru-RU"/>
              </w:rPr>
              <w:t>ю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 аптечних закладів по забезпеченню доступу пацієнтів до ліків/медичних виробів, що </w:t>
            </w:r>
            <w:proofErr w:type="spellStart"/>
            <w:r w:rsidRPr="00631182">
              <w:rPr>
                <w:sz w:val="28"/>
                <w:szCs w:val="28"/>
                <w:lang w:val="uk-UA" w:eastAsia="ru-RU"/>
              </w:rPr>
              <w:t>реімбурсуються</w:t>
            </w:r>
            <w:proofErr w:type="spellEnd"/>
            <w:r w:rsidRPr="00631182">
              <w:rPr>
                <w:sz w:val="28"/>
                <w:szCs w:val="28"/>
                <w:lang w:val="uk-UA" w:eastAsia="ru-RU"/>
              </w:rPr>
              <w:t>, на умовах бюджетного відшкодування їхнього відпуску в межах програми медичних гарантій;</w:t>
            </w:r>
          </w:p>
          <w:p w14:paraId="517D3CB0" w14:textId="77777777" w:rsidR="00631182" w:rsidRPr="00631182" w:rsidRDefault="00631182" w:rsidP="00631182">
            <w:pPr>
              <w:jc w:val="both"/>
              <w:rPr>
                <w:sz w:val="28"/>
                <w:szCs w:val="28"/>
                <w:lang w:val="uk-UA" w:eastAsia="ru-RU"/>
              </w:rPr>
            </w:pPr>
          </w:p>
          <w:p w14:paraId="0EB8792F" w14:textId="19DAA0CF" w:rsidR="000200CC" w:rsidRPr="00631182" w:rsidRDefault="00631182" w:rsidP="009B4E66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 xml:space="preserve">покращити </w:t>
            </w:r>
            <w:r w:rsidRPr="00631182">
              <w:rPr>
                <w:sz w:val="28"/>
                <w:szCs w:val="28"/>
                <w:lang w:val="uk-UA" w:eastAsia="ru-RU"/>
              </w:rPr>
              <w:t xml:space="preserve">забезпечення населення лікарськими засобами в частині підвищення </w:t>
            </w:r>
            <w:r>
              <w:rPr>
                <w:sz w:val="28"/>
                <w:szCs w:val="28"/>
                <w:lang w:val="uk-UA" w:eastAsia="ru-RU"/>
              </w:rPr>
              <w:t xml:space="preserve">їх </w:t>
            </w:r>
            <w:r w:rsidRPr="00631182">
              <w:rPr>
                <w:sz w:val="28"/>
                <w:szCs w:val="28"/>
                <w:lang w:val="uk-UA" w:eastAsia="ru-RU"/>
              </w:rPr>
              <w:t>фінансової доступності.</w:t>
            </w:r>
          </w:p>
        </w:tc>
      </w:tr>
    </w:tbl>
    <w:p w14:paraId="65CAE41C" w14:textId="77777777" w:rsidR="000200CC" w:rsidRPr="00F410F1" w:rsidRDefault="000200CC" w:rsidP="000200CC"/>
    <w:p w14:paraId="339DF238" w14:textId="7357F4D8" w:rsidR="000200CC" w:rsidRDefault="000200CC" w:rsidP="000200CC"/>
    <w:p w14:paraId="105905E5" w14:textId="77777777" w:rsidR="00631182" w:rsidRPr="00F410F1" w:rsidRDefault="00631182" w:rsidP="000200CC"/>
    <w:p w14:paraId="4D622556" w14:textId="77777777" w:rsidR="000200CC" w:rsidRPr="00F410F1" w:rsidRDefault="000200CC" w:rsidP="000200CC"/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1"/>
        <w:gridCol w:w="2247"/>
        <w:gridCol w:w="1103"/>
        <w:gridCol w:w="1689"/>
        <w:gridCol w:w="2295"/>
      </w:tblGrid>
      <w:tr w:rsidR="00F410F1" w:rsidRPr="00F410F1" w14:paraId="0A659EF8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9A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Рейтинг результативності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14E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Вигоди (підсумок)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D4D0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Витрати (підсумок)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E0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Обґрунтування відповідного місця альтернативи у рейтингу</w:t>
            </w:r>
          </w:p>
          <w:p w14:paraId="1681BE1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545CC1EF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4F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eastAsia="ru-RU"/>
              </w:rPr>
            </w:pPr>
          </w:p>
          <w:p w14:paraId="763A95AA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408C81A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0CD3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2536E6D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F7C3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держави:</w:t>
            </w:r>
          </w:p>
          <w:p w14:paraId="1227C105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084498F9" w14:textId="6BD3A5D9" w:rsidR="000200CC" w:rsidRPr="00F410F1" w:rsidRDefault="000200CC" w:rsidP="007C2BB8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Витрати на </w:t>
            </w:r>
            <w:r w:rsid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</w:t>
            </w:r>
            <w:r w:rsidR="007C2BB8" w:rsidRP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</w:t>
            </w:r>
            <w:r w:rsidR="007C2BB8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.</w:t>
            </w:r>
          </w:p>
          <w:p w14:paraId="4AAD3DB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73260E64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1602FBE8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bCs/>
                <w:sz w:val="28"/>
                <w:szCs w:val="28"/>
                <w:lang w:val="uk-UA"/>
              </w:rPr>
            </w:pPr>
          </w:p>
          <w:p w14:paraId="4756768C" w14:textId="2B1C9361" w:rsidR="000200CC" w:rsidRDefault="007C2BB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  <w:r>
              <w:rPr>
                <w:rFonts w:eastAsia="Arial Unicode MS"/>
                <w:sz w:val="28"/>
                <w:szCs w:val="28"/>
                <w:lang w:val="uk-UA" w:eastAsia="ru-RU"/>
              </w:rPr>
              <w:t xml:space="preserve">Додаткові 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>витрат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>и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>, пов’язан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>і</w:t>
            </w:r>
            <w:r w:rsidRPr="00765037">
              <w:rPr>
                <w:rFonts w:eastAsia="Arial Unicode MS"/>
                <w:sz w:val="28"/>
                <w:szCs w:val="28"/>
                <w:lang w:val="uk-UA" w:eastAsia="ru-RU"/>
              </w:rPr>
              <w:t xml:space="preserve"> з </w:t>
            </w:r>
            <w:r>
              <w:rPr>
                <w:rFonts w:eastAsia="Arial Unicode MS"/>
                <w:sz w:val="28"/>
                <w:szCs w:val="28"/>
                <w:lang w:val="uk-UA" w:eastAsia="ru-RU"/>
              </w:rPr>
              <w:t xml:space="preserve">придбанням лікарських засобів/медичних виробів, які </w:t>
            </w:r>
            <w:proofErr w:type="spellStart"/>
            <w:r>
              <w:rPr>
                <w:rFonts w:eastAsia="Arial Unicode MS"/>
                <w:sz w:val="28"/>
                <w:szCs w:val="28"/>
                <w:lang w:val="uk-UA" w:eastAsia="ru-RU"/>
              </w:rPr>
              <w:t>реімбурсуються</w:t>
            </w:r>
            <w:proofErr w:type="spellEnd"/>
            <w:r>
              <w:rPr>
                <w:rFonts w:eastAsia="Arial Unicode MS"/>
                <w:sz w:val="28"/>
                <w:szCs w:val="28"/>
                <w:lang w:val="uk-UA" w:eastAsia="ru-RU"/>
              </w:rPr>
              <w:t>, на умовах 100% оплати за рахунок пацієнта.</w:t>
            </w:r>
          </w:p>
          <w:p w14:paraId="024EC536" w14:textId="77777777" w:rsidR="007C2BB8" w:rsidRPr="007C2BB8" w:rsidRDefault="007C2BB8" w:rsidP="00CD50A1">
            <w:pPr>
              <w:widowControl w:val="0"/>
              <w:tabs>
                <w:tab w:val="left" w:pos="990"/>
              </w:tabs>
              <w:rPr>
                <w:rFonts w:eastAsia="Arial Unicode MS"/>
                <w:sz w:val="28"/>
                <w:szCs w:val="28"/>
                <w:lang w:val="uk-UA" w:eastAsia="ru-RU"/>
              </w:rPr>
            </w:pPr>
          </w:p>
          <w:p w14:paraId="5B0EA4E9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Для суб’єктів господарювання з роздрібної торгівлі лікарськими засобами:</w:t>
            </w:r>
          </w:p>
          <w:p w14:paraId="5BD9667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3E3DE68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відсутні.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1EBC9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157F6BF1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Дана альтернатива не забезпечує потреби у розв’язанні проблеми та досягнення встановлених цілей.</w:t>
            </w:r>
          </w:p>
        </w:tc>
      </w:tr>
      <w:tr w:rsidR="00F410F1" w:rsidRPr="00054535" w14:paraId="0CDF672F" w14:textId="77777777" w:rsidTr="00CD50A1">
        <w:trPr>
          <w:trHeight w:val="982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CF4F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6C85C93C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432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</w:p>
          <w:p w14:paraId="275BE6A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Для держави:</w:t>
            </w:r>
          </w:p>
          <w:p w14:paraId="0BAD660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D24E2BD" w14:textId="50320172" w:rsidR="00A657C5" w:rsidRDefault="00A657C5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A657C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Зменшення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</w:t>
            </w:r>
          </w:p>
          <w:p w14:paraId="194B87C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1A5C1E1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uk-UA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Для громадян: </w:t>
            </w:r>
          </w:p>
          <w:p w14:paraId="1C141EE7" w14:textId="6923E68C" w:rsidR="000200CC" w:rsidRPr="00B20C86" w:rsidRDefault="00F912F4" w:rsidP="00F912F4">
            <w:pPr>
              <w:widowControl w:val="0"/>
              <w:tabs>
                <w:tab w:val="left" w:pos="990"/>
              </w:tabs>
              <w:autoSpaceDE w:val="0"/>
              <w:autoSpaceDN w:val="0"/>
              <w:adjustRightInd w:val="0"/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зменшенн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я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витрат, пов’язаних з придбанням лікарських засобів/медичних виробів, які </w:t>
            </w:r>
            <w:proofErr w:type="spellStart"/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реімбурсуються</w:t>
            </w:r>
            <w:proofErr w:type="spellEnd"/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, на умовах 100% оплати за рахунок пацієнта, а також 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підвищення 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фізично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ї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досту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пностітаких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ліків/медичних виробів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</w:t>
            </w:r>
            <w:r>
              <w:rPr>
                <w:rFonts w:eastAsia="Times New Roman"/>
                <w:bCs/>
                <w:sz w:val="28"/>
                <w:szCs w:val="28"/>
                <w:lang w:val="uk-UA" w:eastAsia="uk-UA"/>
              </w:rPr>
              <w:t>у</w:t>
            </w:r>
            <w:r w:rsidRPr="00F912F4">
              <w:rPr>
                <w:rFonts w:eastAsia="Times New Roman"/>
                <w:bCs/>
                <w:sz w:val="28"/>
                <w:szCs w:val="28"/>
                <w:lang w:val="uk-UA" w:eastAsia="uk-UA"/>
              </w:rPr>
              <w:t xml:space="preserve"> лікувально-профілактичних закладах при наданні медичної допомоги.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3DD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4A3B243E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держави: </w:t>
            </w:r>
          </w:p>
          <w:p w14:paraId="59EA2EC5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8112A0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Відсутні.</w:t>
            </w:r>
          </w:p>
          <w:p w14:paraId="158584E4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громадян: </w:t>
            </w:r>
          </w:p>
          <w:p w14:paraId="3E47E376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/>
              </w:rPr>
              <w:t>Відсутні</w:t>
            </w: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66EE0E6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Для суб’єктів господарювання з роздрібної торгівлі лікарськими </w:t>
            </w: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засобами:</w:t>
            </w:r>
          </w:p>
          <w:p w14:paraId="55AAFB14" w14:textId="77777777" w:rsidR="000200CC" w:rsidRPr="00C6349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569CD8BD" w14:textId="68A96DCF" w:rsidR="009B4E66" w:rsidRDefault="000200CC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пов’язані з необхідністю ознайомитись з положеннями проєкту </w:t>
            </w:r>
            <w:r w:rsidR="005C68DF" w:rsidRPr="00C63491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постанови</w:t>
            </w:r>
            <w:r w:rsidR="00A657C5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.</w:t>
            </w:r>
          </w:p>
          <w:p w14:paraId="46E69E54" w14:textId="1854C739" w:rsidR="00A657C5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  <w:p w14:paraId="076B8CDC" w14:textId="3E7339F7" w:rsidR="00A657C5" w:rsidRPr="00F410F1" w:rsidRDefault="00A657C5" w:rsidP="009B4E66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Витрати на укладення договору про </w:t>
            </w:r>
            <w:proofErr w:type="spellStart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>реімбурсацію</w:t>
            </w:r>
            <w:proofErr w:type="spellEnd"/>
            <w:r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з НСЗУ на відповідний рік.</w:t>
            </w:r>
          </w:p>
          <w:p w14:paraId="1B6F058F" w14:textId="50CAB16A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09E2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46C8C8CA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1FCBD53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bCs/>
                <w:sz w:val="28"/>
                <w:szCs w:val="28"/>
                <w:lang w:val="uk-UA" w:eastAsia="ru-RU"/>
              </w:rPr>
            </w:pPr>
          </w:p>
          <w:p w14:paraId="69C02F31" w14:textId="2F913DAD" w:rsidR="000200CC" w:rsidRPr="00F410F1" w:rsidRDefault="000200CC" w:rsidP="00F877B4">
            <w:pPr>
              <w:widowControl w:val="0"/>
              <w:tabs>
                <w:tab w:val="left" w:pos="-3686"/>
                <w:tab w:val="left" w:pos="990"/>
              </w:tabs>
              <w:jc w:val="both"/>
              <w:rPr>
                <w:bCs/>
                <w:sz w:val="28"/>
                <w:szCs w:val="28"/>
                <w:lang w:val="uk-UA" w:eastAsia="ru-RU"/>
              </w:rPr>
            </w:pP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створенню ефективного регулювання та дозволить 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дос</w:t>
            </w:r>
            <w:r w:rsidRPr="00F410F1">
              <w:rPr>
                <w:bCs/>
                <w:sz w:val="28"/>
                <w:szCs w:val="28"/>
                <w:lang w:val="uk-UA" w:eastAsia="ru-RU"/>
              </w:rPr>
              <w:t xml:space="preserve">ягти цілей державного регулювання щодо 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>забезпечення населення лікарськими засобами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/медичними виробами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 xml:space="preserve"> в частині підвищення 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 xml:space="preserve">їх </w:t>
            </w:r>
            <w:r w:rsidR="00F877B4" w:rsidRPr="00F877B4">
              <w:rPr>
                <w:bCs/>
                <w:sz w:val="28"/>
                <w:szCs w:val="28"/>
                <w:lang w:val="uk-UA" w:eastAsia="ru-RU"/>
              </w:rPr>
              <w:t>доступності</w:t>
            </w:r>
            <w:r w:rsidR="00F877B4">
              <w:rPr>
                <w:bCs/>
                <w:sz w:val="28"/>
                <w:szCs w:val="28"/>
                <w:lang w:val="uk-UA" w:eastAsia="ru-RU"/>
              </w:rPr>
              <w:t>.</w:t>
            </w:r>
          </w:p>
        </w:tc>
      </w:tr>
      <w:tr w:rsidR="00F410F1" w:rsidRPr="00054535" w14:paraId="37C2206E" w14:textId="77777777" w:rsidTr="00CD50A1">
        <w:trPr>
          <w:gridAfter w:val="4"/>
          <w:wAfter w:w="7334" w:type="dxa"/>
          <w:trHeight w:val="348"/>
        </w:trPr>
        <w:tc>
          <w:tcPr>
            <w:tcW w:w="24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863DA1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45F7353C" w14:textId="77777777" w:rsidR="000200CC" w:rsidRPr="00F410F1" w:rsidRDefault="000200CC" w:rsidP="00CD50A1">
            <w:pPr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</w:tr>
      <w:tr w:rsidR="00F410F1" w:rsidRPr="00F410F1" w14:paraId="1CEB7F26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2E970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lastRenderedPageBreak/>
              <w:t>Рейтинг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407C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A3DF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Оцінка ризику зовнішніх</w:t>
            </w:r>
            <w:r w:rsidRPr="00F410F1">
              <w:rPr>
                <w:rFonts w:eastAsia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 xml:space="preserve">чинників на дію запропонованого регуляторного </w:t>
            </w:r>
            <w:proofErr w:type="spellStart"/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акта</w:t>
            </w:r>
            <w:proofErr w:type="spellEnd"/>
          </w:p>
        </w:tc>
      </w:tr>
      <w:tr w:rsidR="00F410F1" w:rsidRPr="003F3181" w14:paraId="7E76F985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A62E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1.</w:t>
            </w:r>
          </w:p>
          <w:p w14:paraId="02E8F03B" w14:textId="77777777" w:rsidR="000200CC" w:rsidRPr="00F410F1" w:rsidRDefault="000200CC" w:rsidP="00CD50A1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BFC8" w14:textId="77777777" w:rsidR="000200CC" w:rsidRPr="00F410F1" w:rsidRDefault="000200CC" w:rsidP="00CD50A1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Переваги відсутні. Така альтернатива не сприятиме досягненню цілей державного регулювання. Залишаються проблеми зазначені у Розділі І цього Аналізу регуляторного впливу.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FE0A" w14:textId="77777777" w:rsidR="00AC2007" w:rsidRPr="00AC2007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AC2007">
              <w:rPr>
                <w:rFonts w:eastAsia="Times New Roman"/>
                <w:sz w:val="28"/>
                <w:szCs w:val="28"/>
                <w:lang w:val="uk-UA" w:eastAsia="ru-RU"/>
              </w:rPr>
              <w:t>Відсутні.</w:t>
            </w:r>
          </w:p>
          <w:p w14:paraId="4452F899" w14:textId="299B1124" w:rsidR="00F877B4" w:rsidRPr="00F877B4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>
              <w:rPr>
                <w:rFonts w:eastAsia="Times New Roman"/>
                <w:sz w:val="28"/>
                <w:szCs w:val="28"/>
                <w:lang w:val="uk-UA" w:eastAsia="ru-RU"/>
              </w:rPr>
              <w:t>Бюджетні в</w:t>
            </w:r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>итрати на додаткове навантаження на лікувально-профілактичні заклади через ускладнення, спричинені обмеженим доступом пацієнтів до необхідних лікарських засобів/медичних виробів.</w:t>
            </w:r>
          </w:p>
          <w:p w14:paraId="7707D971" w14:textId="77777777" w:rsidR="00F877B4" w:rsidRDefault="00F877B4" w:rsidP="00F877B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</w:p>
          <w:p w14:paraId="562FAFC5" w14:textId="147CC7E9" w:rsidR="000200CC" w:rsidRPr="00F410F1" w:rsidRDefault="00F877B4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 xml:space="preserve">Додаткові витрати, пов’язані з придбанням лікарських засобів/медичних виробів, які </w:t>
            </w:r>
            <w:proofErr w:type="spellStart"/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>реімбурсуються</w:t>
            </w:r>
            <w:proofErr w:type="spellEnd"/>
            <w:r w:rsidRPr="00F877B4">
              <w:rPr>
                <w:rFonts w:eastAsia="Times New Roman"/>
                <w:sz w:val="28"/>
                <w:szCs w:val="28"/>
                <w:lang w:val="uk-UA" w:eastAsia="ru-RU"/>
              </w:rPr>
              <w:t>, на умовах 100% оплати за рахунок пацієнта.</w:t>
            </w:r>
          </w:p>
        </w:tc>
      </w:tr>
      <w:tr w:rsidR="00AC2007" w:rsidRPr="003F3181" w14:paraId="6DB79689" w14:textId="77777777" w:rsidTr="00CD50A1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652B" w14:textId="77777777" w:rsidR="00AC2007" w:rsidRPr="00F410F1" w:rsidRDefault="00AC2007" w:rsidP="00AC2007">
            <w:pPr>
              <w:widowControl w:val="0"/>
              <w:tabs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F410F1">
              <w:rPr>
                <w:rFonts w:eastAsia="Times New Roman"/>
                <w:sz w:val="28"/>
                <w:szCs w:val="28"/>
                <w:lang w:val="uk-UA" w:eastAsia="ru-RU"/>
              </w:rPr>
              <w:t>Альтернатива 2.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8F438" w14:textId="3122CD70" w:rsidR="00AC2007" w:rsidRPr="00F410F1" w:rsidRDefault="00AC2007" w:rsidP="00AC2007">
            <w:pPr>
              <w:widowControl w:val="0"/>
              <w:shd w:val="clear" w:color="auto" w:fill="FFFFFF"/>
              <w:tabs>
                <w:tab w:val="left" w:pos="990"/>
              </w:tabs>
              <w:textAlignment w:val="baseline"/>
              <w:rPr>
                <w:bCs/>
                <w:sz w:val="28"/>
                <w:szCs w:val="28"/>
                <w:lang w:val="uk-UA" w:eastAsia="ru-RU"/>
              </w:rPr>
            </w:pP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Така альтернатива є найбільш оптимальною, оскільки сприятиме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 xml:space="preserve">удосконаленню 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>регулюванн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я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в</w:t>
            </w:r>
            <w:r w:rsidRPr="00AF5D9C">
              <w:rPr>
                <w:bCs/>
                <w:sz w:val="28"/>
                <w:szCs w:val="28"/>
                <w:lang w:val="uk-UA" w:eastAsia="ru-RU"/>
              </w:rPr>
              <w:t xml:space="preserve"> сфері </w:t>
            </w:r>
            <w:r w:rsidR="00EA1014" w:rsidRPr="00EA1014">
              <w:rPr>
                <w:bCs/>
                <w:sz w:val="28"/>
                <w:szCs w:val="28"/>
                <w:lang w:val="uk-UA" w:eastAsia="ru-RU"/>
              </w:rPr>
              <w:t xml:space="preserve">забезпечення населення лікарськими засобами/медичними виробами в частині підвищення їх доступності </w:t>
            </w:r>
            <w:r w:rsidR="00EA1014">
              <w:rPr>
                <w:bCs/>
                <w:sz w:val="28"/>
                <w:szCs w:val="28"/>
                <w:lang w:val="uk-UA" w:eastAsia="ru-RU"/>
              </w:rPr>
              <w:t>при наданні медичної допомоги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323" w14:textId="77777777" w:rsidR="00AC2007" w:rsidRPr="00AF5D9C" w:rsidRDefault="00AC2007" w:rsidP="00AC2007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sz w:val="28"/>
                <w:szCs w:val="28"/>
                <w:lang w:val="uk-UA" w:eastAsia="ru-RU"/>
              </w:rPr>
            </w:pPr>
            <w:r w:rsidRPr="00AF5D9C">
              <w:rPr>
                <w:rFonts w:eastAsia="Times New Roman"/>
                <w:sz w:val="28"/>
                <w:szCs w:val="28"/>
                <w:lang w:val="uk-UA" w:eastAsia="ru-RU"/>
              </w:rPr>
              <w:t xml:space="preserve">Відсутні. </w:t>
            </w:r>
          </w:p>
          <w:p w14:paraId="5E432C90" w14:textId="7AD129EE" w:rsidR="00EA1014" w:rsidRPr="00EA1014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пов’язані з необхідністю ознайомлення з рекомендаціями та організацією виконання вимог проєкту постанови (40,46 грн.): 1 година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годину</w:t>
            </w: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* 1 працівник.</w:t>
            </w:r>
          </w:p>
          <w:p w14:paraId="2DC15A72" w14:textId="54ECD88F" w:rsidR="00AC2007" w:rsidRPr="00EA1014" w:rsidRDefault="00EA1014" w:rsidP="00EA1014">
            <w:pPr>
              <w:widowControl w:val="0"/>
              <w:tabs>
                <w:tab w:val="left" w:pos="-3686"/>
                <w:tab w:val="left" w:pos="990"/>
              </w:tabs>
              <w:rPr>
                <w:rFonts w:eastAsia="Times New Roman"/>
                <w:bCs/>
                <w:sz w:val="28"/>
                <w:szCs w:val="28"/>
                <w:lang w:val="uk-UA" w:eastAsia="ru-RU"/>
              </w:rPr>
            </w:pP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Витрати на укладення договору з НСЗУ на відповідний рік (364,14 грн): 3 години * 40,46 грн/</w:t>
            </w:r>
            <w:r w:rsidR="006C67BC">
              <w:rPr>
                <w:rFonts w:eastAsia="Times New Roman"/>
                <w:bCs/>
                <w:sz w:val="28"/>
                <w:szCs w:val="28"/>
                <w:lang w:val="uk-UA" w:eastAsia="ru-RU"/>
              </w:rPr>
              <w:t>годину</w:t>
            </w:r>
            <w:r w:rsidRPr="00EA1014">
              <w:rPr>
                <w:rFonts w:eastAsia="Times New Roman"/>
                <w:bCs/>
                <w:sz w:val="28"/>
                <w:szCs w:val="28"/>
                <w:lang w:val="uk-UA" w:eastAsia="ru-RU"/>
              </w:rPr>
              <w:t xml:space="preserve"> * 3 працівники.</w:t>
            </w:r>
          </w:p>
        </w:tc>
      </w:tr>
    </w:tbl>
    <w:p w14:paraId="3716FEC8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0838FF9F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>V. Механізм та заходи, які забезпечать розв’язання визначеної проблеми</w:t>
      </w:r>
    </w:p>
    <w:p w14:paraId="6C165840" w14:textId="77777777" w:rsidR="002B40BD" w:rsidRDefault="00B40683" w:rsidP="00752D38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</w:t>
      </w:r>
      <w:r w:rsidR="000200CC" w:rsidRPr="00F410F1">
        <w:rPr>
          <w:sz w:val="28"/>
          <w:szCs w:val="28"/>
          <w:lang w:val="uk-UA"/>
        </w:rPr>
        <w:t>роєкт</w:t>
      </w:r>
      <w:r>
        <w:rPr>
          <w:sz w:val="28"/>
          <w:szCs w:val="28"/>
          <w:lang w:val="uk-UA"/>
        </w:rPr>
        <w:t>ом</w:t>
      </w:r>
      <w:proofErr w:type="spellEnd"/>
      <w:r w:rsidR="000200CC" w:rsidRPr="00F410F1">
        <w:rPr>
          <w:sz w:val="28"/>
          <w:szCs w:val="28"/>
          <w:lang w:val="uk-UA"/>
        </w:rPr>
        <w:t xml:space="preserve"> </w:t>
      </w:r>
      <w:r w:rsidR="00AF1EC0">
        <w:rPr>
          <w:sz w:val="28"/>
          <w:szCs w:val="28"/>
          <w:lang w:val="uk-UA"/>
        </w:rPr>
        <w:t xml:space="preserve">постанови </w:t>
      </w:r>
      <w:r>
        <w:rPr>
          <w:sz w:val="28"/>
          <w:szCs w:val="28"/>
          <w:lang w:val="uk-UA"/>
        </w:rPr>
        <w:t xml:space="preserve">пропонується </w:t>
      </w:r>
      <w:r w:rsidR="002B40BD">
        <w:rPr>
          <w:sz w:val="28"/>
          <w:szCs w:val="28"/>
          <w:lang w:val="uk-UA"/>
        </w:rPr>
        <w:t xml:space="preserve">встановити </w:t>
      </w:r>
      <w:r w:rsidR="002B40BD" w:rsidRPr="002B40BD">
        <w:rPr>
          <w:sz w:val="28"/>
          <w:szCs w:val="28"/>
          <w:lang w:val="uk-UA"/>
        </w:rPr>
        <w:t xml:space="preserve">вимогу до аптек/аптечних пунктів, розташованих в приміщеннях та/або на територіях лікувально-профілактичних закладів, укласти договір про </w:t>
      </w:r>
      <w:proofErr w:type="spellStart"/>
      <w:r w:rsidR="002B40BD" w:rsidRPr="002B40BD">
        <w:rPr>
          <w:sz w:val="28"/>
          <w:szCs w:val="28"/>
          <w:lang w:val="uk-UA"/>
        </w:rPr>
        <w:t>реімбурсацію</w:t>
      </w:r>
      <w:proofErr w:type="spellEnd"/>
      <w:r w:rsidR="002B40BD" w:rsidRPr="002B40BD">
        <w:rPr>
          <w:sz w:val="28"/>
          <w:szCs w:val="28"/>
          <w:lang w:val="uk-UA"/>
        </w:rPr>
        <w:t xml:space="preserve"> з НСЗУ та забезпечити на умовах такого договору відпуск пацієнтам лікарських засобів/медичних виробів, за які сплачує повністю чи частково держава, </w:t>
      </w:r>
      <w:r w:rsidR="002B40BD">
        <w:rPr>
          <w:sz w:val="28"/>
          <w:szCs w:val="28"/>
          <w:lang w:val="uk-UA"/>
        </w:rPr>
        <w:t xml:space="preserve">що </w:t>
      </w:r>
      <w:r w:rsidR="002B40BD" w:rsidRPr="002B40BD">
        <w:rPr>
          <w:sz w:val="28"/>
          <w:szCs w:val="28"/>
          <w:lang w:val="uk-UA"/>
        </w:rPr>
        <w:t>дозволить покращити фінансову доступність таких ліків/медичних виробів для населення під час надання медичної допомоги.</w:t>
      </w:r>
      <w:r w:rsidR="002B40BD">
        <w:rPr>
          <w:sz w:val="28"/>
          <w:szCs w:val="28"/>
          <w:lang w:val="uk-UA"/>
        </w:rPr>
        <w:t xml:space="preserve"> </w:t>
      </w:r>
    </w:p>
    <w:p w14:paraId="79346CA1" w14:textId="371DCD41" w:rsidR="00F83440" w:rsidRPr="00CC16BC" w:rsidRDefault="002B40BD" w:rsidP="00CC16BC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Проєкт постанови передбачає, що </w:t>
      </w:r>
      <w:r w:rsidR="007E28F1">
        <w:rPr>
          <w:sz w:val="28"/>
          <w:szCs w:val="28"/>
          <w:shd w:val="clear" w:color="auto" w:fill="FFFFFF"/>
          <w:lang w:val="uk-UA"/>
        </w:rPr>
        <w:t xml:space="preserve">постанова набере чинності через два місяці </w:t>
      </w:r>
      <w:r w:rsidR="005E21C2">
        <w:rPr>
          <w:sz w:val="28"/>
          <w:szCs w:val="28"/>
          <w:shd w:val="clear" w:color="auto" w:fill="FFFFFF"/>
          <w:lang w:val="uk-UA"/>
        </w:rPr>
        <w:t>з дня її опублікування.</w:t>
      </w:r>
    </w:p>
    <w:p w14:paraId="43EE4BD7" w14:textId="56BDDB75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 xml:space="preserve">Для впровадження вимог державного регулювання </w:t>
      </w:r>
      <w:r w:rsidR="005E21C2" w:rsidRPr="005E21C2">
        <w:rPr>
          <w:sz w:val="28"/>
          <w:szCs w:val="28"/>
          <w:shd w:val="clear" w:color="auto" w:fill="FFFFFF"/>
          <w:lang w:val="uk-UA"/>
        </w:rPr>
        <w:t>Державн</w:t>
      </w:r>
      <w:r w:rsidR="005E21C2">
        <w:rPr>
          <w:sz w:val="28"/>
          <w:szCs w:val="28"/>
          <w:shd w:val="clear" w:color="auto" w:fill="FFFFFF"/>
          <w:lang w:val="uk-UA"/>
        </w:rPr>
        <w:t>а</w:t>
      </w:r>
      <w:r w:rsidR="005E21C2" w:rsidRPr="005E21C2">
        <w:rPr>
          <w:sz w:val="28"/>
          <w:szCs w:val="28"/>
          <w:shd w:val="clear" w:color="auto" w:fill="FFFFFF"/>
          <w:lang w:val="uk-UA"/>
        </w:rPr>
        <w:t xml:space="preserve"> служб</w:t>
      </w:r>
      <w:r w:rsidR="005E21C2">
        <w:rPr>
          <w:sz w:val="28"/>
          <w:szCs w:val="28"/>
          <w:shd w:val="clear" w:color="auto" w:fill="FFFFFF"/>
          <w:lang w:val="uk-UA"/>
        </w:rPr>
        <w:t xml:space="preserve">а </w:t>
      </w:r>
      <w:r w:rsidR="005E21C2" w:rsidRPr="005E21C2">
        <w:rPr>
          <w:sz w:val="28"/>
          <w:szCs w:val="28"/>
          <w:shd w:val="clear" w:color="auto" w:fill="FFFFFF"/>
          <w:lang w:val="uk-UA"/>
        </w:rPr>
        <w:t xml:space="preserve">України з лікарських засобів та контролю за наркотиками </w:t>
      </w:r>
      <w:r w:rsidRPr="00917748">
        <w:rPr>
          <w:sz w:val="28"/>
          <w:szCs w:val="28"/>
          <w:shd w:val="clear" w:color="auto" w:fill="FFFFFF"/>
          <w:lang w:val="uk-UA"/>
        </w:rPr>
        <w:t>забезпеч</w:t>
      </w:r>
      <w:r w:rsidR="005E21C2">
        <w:rPr>
          <w:sz w:val="28"/>
          <w:szCs w:val="28"/>
          <w:shd w:val="clear" w:color="auto" w:fill="FFFFFF"/>
          <w:lang w:val="uk-UA"/>
        </w:rPr>
        <w:t>ує</w:t>
      </w:r>
      <w:r w:rsidRPr="00917748">
        <w:rPr>
          <w:sz w:val="28"/>
          <w:szCs w:val="28"/>
          <w:shd w:val="clear" w:color="auto" w:fill="FFFFFF"/>
          <w:lang w:val="uk-UA"/>
        </w:rPr>
        <w:t xml:space="preserve"> інформування про вимоги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20E1D">
        <w:rPr>
          <w:sz w:val="28"/>
          <w:szCs w:val="28"/>
          <w:shd w:val="clear" w:color="auto" w:fill="FFFFFF"/>
          <w:lang w:val="uk-UA"/>
        </w:rPr>
        <w:t>проєкта</w:t>
      </w:r>
      <w:proofErr w:type="spellEnd"/>
      <w:r w:rsidR="00020E1D">
        <w:rPr>
          <w:sz w:val="28"/>
          <w:szCs w:val="28"/>
          <w:shd w:val="clear" w:color="auto" w:fill="FFFFFF"/>
          <w:lang w:val="uk-UA"/>
        </w:rPr>
        <w:t xml:space="preserve"> постанови </w:t>
      </w:r>
      <w:r w:rsidRPr="00917748">
        <w:rPr>
          <w:sz w:val="28"/>
          <w:szCs w:val="28"/>
          <w:shd w:val="clear" w:color="auto" w:fill="FFFFFF"/>
          <w:lang w:val="uk-UA"/>
        </w:rPr>
        <w:t xml:space="preserve">шляхом </w:t>
      </w:r>
      <w:r w:rsidR="00020E1D">
        <w:rPr>
          <w:sz w:val="28"/>
          <w:szCs w:val="28"/>
          <w:shd w:val="clear" w:color="auto" w:fill="FFFFFF"/>
          <w:lang w:val="uk-UA"/>
        </w:rPr>
        <w:t xml:space="preserve">його </w:t>
      </w:r>
      <w:r w:rsidRPr="00917748">
        <w:rPr>
          <w:sz w:val="28"/>
          <w:szCs w:val="28"/>
          <w:shd w:val="clear" w:color="auto" w:fill="FFFFFF"/>
          <w:lang w:val="uk-UA"/>
        </w:rPr>
        <w:t>оприлюднення на своєму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 xml:space="preserve">офіційному </w:t>
      </w:r>
      <w:proofErr w:type="spellStart"/>
      <w:r w:rsidRPr="00917748">
        <w:rPr>
          <w:sz w:val="28"/>
          <w:szCs w:val="28"/>
          <w:shd w:val="clear" w:color="auto" w:fill="FFFFFF"/>
          <w:lang w:val="uk-UA"/>
        </w:rPr>
        <w:t>вебсайті</w:t>
      </w:r>
      <w:proofErr w:type="spellEnd"/>
      <w:r w:rsidRPr="00917748">
        <w:rPr>
          <w:sz w:val="28"/>
          <w:szCs w:val="28"/>
          <w:shd w:val="clear" w:color="auto" w:fill="FFFFFF"/>
          <w:lang w:val="uk-UA"/>
        </w:rPr>
        <w:t>.</w:t>
      </w:r>
    </w:p>
    <w:p w14:paraId="628B7139" w14:textId="54BDD0B6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Суб’єктам господарювання у разі необхідності впровадження вимог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регулювання необхідно:</w:t>
      </w:r>
    </w:p>
    <w:p w14:paraId="436DAE14" w14:textId="4C9A71C6" w:rsidR="00917748" w:rsidRPr="0091774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ознайомитися з вимогами регулювання (пошук та опрацювання</w:t>
      </w:r>
      <w:r w:rsidR="0028178F">
        <w:rPr>
          <w:sz w:val="28"/>
          <w:szCs w:val="28"/>
          <w:shd w:val="clear" w:color="auto" w:fill="FFFFFF"/>
          <w:lang w:val="uk-UA"/>
        </w:rPr>
        <w:t xml:space="preserve"> </w:t>
      </w:r>
      <w:r w:rsidRPr="00917748">
        <w:rPr>
          <w:sz w:val="28"/>
          <w:szCs w:val="28"/>
          <w:shd w:val="clear" w:color="auto" w:fill="FFFFFF"/>
          <w:lang w:val="uk-UA"/>
        </w:rPr>
        <w:t>регуляторного акту в мережі Інтернет);</w:t>
      </w:r>
    </w:p>
    <w:p w14:paraId="5A3016FD" w14:textId="56CF54F5" w:rsidR="00752D38" w:rsidRDefault="00917748" w:rsidP="00876C42">
      <w:pPr>
        <w:pStyle w:val="a8"/>
        <w:spacing w:before="0" w:beforeAutospacing="0" w:after="0" w:afterAutospacing="0"/>
        <w:ind w:firstLine="811"/>
        <w:jc w:val="both"/>
        <w:rPr>
          <w:sz w:val="28"/>
          <w:szCs w:val="28"/>
          <w:shd w:val="clear" w:color="auto" w:fill="FFFFFF"/>
          <w:lang w:val="uk-UA"/>
        </w:rPr>
      </w:pPr>
      <w:r w:rsidRPr="00917748">
        <w:rPr>
          <w:sz w:val="28"/>
          <w:szCs w:val="28"/>
          <w:shd w:val="clear" w:color="auto" w:fill="FFFFFF"/>
          <w:lang w:val="uk-UA"/>
        </w:rPr>
        <w:t>організувати виконання вимог регулювання</w:t>
      </w:r>
      <w:r w:rsidR="00CC16BC">
        <w:rPr>
          <w:sz w:val="28"/>
          <w:szCs w:val="28"/>
          <w:shd w:val="clear" w:color="auto" w:fill="FFFFFF"/>
          <w:lang w:val="uk-UA"/>
        </w:rPr>
        <w:t xml:space="preserve"> шляхом укладення договору з НСЗУ на відповідний рік</w:t>
      </w:r>
      <w:r w:rsidR="00020E1D">
        <w:rPr>
          <w:sz w:val="28"/>
          <w:szCs w:val="28"/>
          <w:shd w:val="clear" w:color="auto" w:fill="FFFFFF"/>
          <w:lang w:val="uk-UA"/>
        </w:rPr>
        <w:t>.</w:t>
      </w:r>
    </w:p>
    <w:p w14:paraId="04DE0983" w14:textId="77777777" w:rsidR="000200CC" w:rsidRPr="00F410F1" w:rsidRDefault="000200CC" w:rsidP="000200CC">
      <w:pPr>
        <w:widowControl w:val="0"/>
        <w:tabs>
          <w:tab w:val="left" w:pos="-3686"/>
          <w:tab w:val="left" w:pos="990"/>
        </w:tabs>
        <w:spacing w:before="120" w:after="120"/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VI. Оцінка виконання вимог регуляторного </w:t>
      </w:r>
      <w:proofErr w:type="spellStart"/>
      <w:r w:rsidRPr="00F410F1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впроваджувати або виконувати ці вимоги</w:t>
      </w:r>
    </w:p>
    <w:p w14:paraId="1E007BE0" w14:textId="05141C0F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Регулювання не передбачає необхідності витрати з боку органів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виконавчої влади чи органів місцевого самоврядування, тому розрахунки згідно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 xml:space="preserve">з додатком 3 до Методики проведення аналізу впливу регуляторного </w:t>
      </w:r>
      <w:proofErr w:type="spellStart"/>
      <w:r w:rsidRPr="00A96631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A96631">
        <w:rPr>
          <w:rFonts w:eastAsia="Times New Roman"/>
          <w:sz w:val="28"/>
          <w:szCs w:val="28"/>
          <w:lang w:val="uk-UA" w:eastAsia="ru-RU"/>
        </w:rPr>
        <w:t xml:space="preserve"> не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проводились.</w:t>
      </w:r>
    </w:p>
    <w:p w14:paraId="084C37F9" w14:textId="61F490C6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господарювання великого і середнього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підприємництва наведено в додатку 1 до цього аналізу.</w:t>
      </w:r>
    </w:p>
    <w:p w14:paraId="3ADB2183" w14:textId="35A07F56" w:rsidR="00A96631" w:rsidRPr="00A9663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>Розрахунки витрат суб’єктів малого підприємництва на виконання вимог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регулювання наведено в додатку 2 до цього аналізу.</w:t>
      </w:r>
    </w:p>
    <w:p w14:paraId="3B26902A" w14:textId="635DBEA0" w:rsidR="000200CC" w:rsidRPr="00F410F1" w:rsidRDefault="00A96631" w:rsidP="00A96631">
      <w:pPr>
        <w:ind w:left="270" w:firstLine="708"/>
        <w:jc w:val="both"/>
        <w:rPr>
          <w:rFonts w:eastAsia="Times New Roman"/>
          <w:sz w:val="28"/>
          <w:szCs w:val="28"/>
          <w:lang w:val="uk-UA" w:eastAsia="ru-RU"/>
        </w:rPr>
      </w:pPr>
      <w:r w:rsidRPr="00A96631">
        <w:rPr>
          <w:rFonts w:eastAsia="Times New Roman"/>
          <w:sz w:val="28"/>
          <w:szCs w:val="28"/>
          <w:lang w:val="uk-UA" w:eastAsia="ru-RU"/>
        </w:rPr>
        <w:t xml:space="preserve">Оцінка виконання вимог регулювання, а саме, </w:t>
      </w:r>
      <w:proofErr w:type="spellStart"/>
      <w:r w:rsidRPr="00A96631">
        <w:rPr>
          <w:rFonts w:eastAsia="Times New Roman"/>
          <w:sz w:val="28"/>
          <w:szCs w:val="28"/>
          <w:lang w:val="uk-UA" w:eastAsia="ru-RU"/>
        </w:rPr>
        <w:t>вигод</w:t>
      </w:r>
      <w:proofErr w:type="spellEnd"/>
      <w:r w:rsidRPr="00A96631">
        <w:rPr>
          <w:rFonts w:eastAsia="Times New Roman"/>
          <w:sz w:val="28"/>
          <w:szCs w:val="28"/>
          <w:lang w:val="uk-UA" w:eastAsia="ru-RU"/>
        </w:rPr>
        <w:t xml:space="preserve"> і витрат суб’єктів</w:t>
      </w:r>
      <w:r w:rsidR="00020E1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господарювання та держави здійснена в рамках розділу III цього аналізу</w:t>
      </w:r>
      <w:r w:rsidR="00A7103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(Визначення та оцінка альтернативних способів</w:t>
      </w:r>
      <w:r w:rsidR="00A7103D">
        <w:rPr>
          <w:rFonts w:eastAsia="Times New Roman"/>
          <w:sz w:val="28"/>
          <w:szCs w:val="28"/>
          <w:lang w:val="uk-UA" w:eastAsia="ru-RU"/>
        </w:rPr>
        <w:t xml:space="preserve"> </w:t>
      </w:r>
      <w:r w:rsidRPr="00A96631">
        <w:rPr>
          <w:rFonts w:eastAsia="Times New Roman"/>
          <w:sz w:val="28"/>
          <w:szCs w:val="28"/>
          <w:lang w:val="uk-UA" w:eastAsia="ru-RU"/>
        </w:rPr>
        <w:t>досягнення цілей)</w:t>
      </w:r>
      <w:r w:rsidR="005D0DD4">
        <w:rPr>
          <w:rFonts w:eastAsia="Times New Roman"/>
          <w:sz w:val="28"/>
          <w:szCs w:val="28"/>
          <w:lang w:val="uk-UA" w:eastAsia="ru-RU"/>
        </w:rPr>
        <w:t>.</w:t>
      </w:r>
    </w:p>
    <w:p w14:paraId="590CD405" w14:textId="77777777" w:rsidR="00A7103D" w:rsidRDefault="00A7103D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175686F" w14:textId="49F1B72B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VII. Обґрунтування запропонованого строку дії регуляторного </w:t>
      </w:r>
      <w:proofErr w:type="spellStart"/>
      <w:r w:rsidRPr="00F410F1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17880DE7" w14:textId="77777777" w:rsidR="0007151E" w:rsidRDefault="0007151E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</w:p>
    <w:p w14:paraId="09691C61" w14:textId="77777777" w:rsidR="00CC16BC" w:rsidRDefault="000200CC" w:rsidP="000200CC">
      <w:pPr>
        <w:tabs>
          <w:tab w:val="left" w:pos="528"/>
        </w:tabs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Строк дії </w:t>
      </w:r>
      <w:r w:rsidR="00A7117F">
        <w:rPr>
          <w:sz w:val="28"/>
          <w:szCs w:val="28"/>
          <w:lang w:val="uk-UA"/>
        </w:rPr>
        <w:t xml:space="preserve">положень </w:t>
      </w:r>
      <w:r w:rsidRPr="00F410F1">
        <w:rPr>
          <w:sz w:val="28"/>
          <w:szCs w:val="28"/>
          <w:lang w:val="uk-UA"/>
        </w:rPr>
        <w:t xml:space="preserve">проєкту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 xml:space="preserve"> </w:t>
      </w:r>
      <w:r w:rsidRPr="00A34C81">
        <w:rPr>
          <w:sz w:val="28"/>
          <w:szCs w:val="28"/>
          <w:lang w:val="uk-UA"/>
        </w:rPr>
        <w:t>встановлюється</w:t>
      </w:r>
      <w:r w:rsidR="00CC16BC">
        <w:rPr>
          <w:sz w:val="28"/>
          <w:szCs w:val="28"/>
          <w:lang w:val="uk-UA"/>
        </w:rPr>
        <w:t xml:space="preserve"> на необмежений строк.</w:t>
      </w:r>
    </w:p>
    <w:p w14:paraId="332E1AD2" w14:textId="67E9FA9B" w:rsidR="000200CC" w:rsidRPr="00F410F1" w:rsidRDefault="000200CC" w:rsidP="00CC16BC">
      <w:pPr>
        <w:tabs>
          <w:tab w:val="left" w:pos="528"/>
        </w:tabs>
        <w:ind w:firstLine="426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Зміна строку дії </w:t>
      </w:r>
      <w:r w:rsidR="00CD50A1">
        <w:rPr>
          <w:sz w:val="28"/>
          <w:szCs w:val="28"/>
          <w:lang w:val="uk-UA"/>
        </w:rPr>
        <w:t xml:space="preserve">постанови </w:t>
      </w:r>
      <w:r w:rsidRPr="00F410F1">
        <w:rPr>
          <w:sz w:val="28"/>
          <w:szCs w:val="28"/>
          <w:lang w:val="uk-UA"/>
        </w:rPr>
        <w:t xml:space="preserve">можлива в разі зміни міжнародно-правових актів, рекомендацій відповідних міжнародних організацій чи нормативно-правових актів України вищої юридичної сили, на виконання яких розроблений даний проєкт </w:t>
      </w:r>
      <w:r w:rsidR="00CD50A1">
        <w:rPr>
          <w:sz w:val="28"/>
          <w:szCs w:val="28"/>
          <w:lang w:val="uk-UA"/>
        </w:rPr>
        <w:t>постанови</w:t>
      </w:r>
      <w:r w:rsidRPr="00F410F1">
        <w:rPr>
          <w:sz w:val="28"/>
          <w:szCs w:val="28"/>
          <w:lang w:val="uk-UA"/>
        </w:rPr>
        <w:t>.</w:t>
      </w:r>
    </w:p>
    <w:p w14:paraId="47CF9772" w14:textId="793EEF13" w:rsidR="0007151E" w:rsidRDefault="000200CC" w:rsidP="00536438">
      <w:pPr>
        <w:tabs>
          <w:tab w:val="left" w:pos="528"/>
        </w:tabs>
        <w:ind w:firstLine="567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sz w:val="28"/>
          <w:szCs w:val="28"/>
          <w:lang w:val="uk-UA"/>
        </w:rPr>
        <w:t>Термін набрання чинності</w:t>
      </w:r>
      <w:r w:rsidR="00F83440">
        <w:rPr>
          <w:sz w:val="28"/>
          <w:szCs w:val="28"/>
          <w:lang w:val="uk-UA"/>
        </w:rPr>
        <w:t xml:space="preserve"> </w:t>
      </w:r>
      <w:proofErr w:type="spellStart"/>
      <w:r w:rsidR="00F83440">
        <w:rPr>
          <w:sz w:val="28"/>
          <w:szCs w:val="28"/>
          <w:lang w:val="uk-UA"/>
        </w:rPr>
        <w:t>проєктом</w:t>
      </w:r>
      <w:proofErr w:type="spellEnd"/>
      <w:r w:rsidR="00F83440">
        <w:rPr>
          <w:sz w:val="28"/>
          <w:szCs w:val="28"/>
          <w:lang w:val="uk-UA"/>
        </w:rPr>
        <w:t xml:space="preserve"> постанови</w:t>
      </w:r>
      <w:r w:rsidRPr="00F410F1">
        <w:rPr>
          <w:sz w:val="28"/>
          <w:szCs w:val="28"/>
          <w:lang w:val="uk-UA"/>
        </w:rPr>
        <w:t xml:space="preserve">: з </w:t>
      </w:r>
      <w:r w:rsidR="00536438">
        <w:rPr>
          <w:sz w:val="28"/>
          <w:szCs w:val="28"/>
          <w:lang w:val="uk-UA"/>
        </w:rPr>
        <w:t>дня опублікування.</w:t>
      </w:r>
    </w:p>
    <w:p w14:paraId="6D9EC98D" w14:textId="77777777" w:rsidR="005D0DD4" w:rsidRDefault="005D0DD4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10B9ED96" w14:textId="73DEDCF5" w:rsidR="000200CC" w:rsidRPr="00F410F1" w:rsidRDefault="000200CC" w:rsidP="000200CC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VIII. Визначення показників результативності дії регуляторного </w:t>
      </w:r>
      <w:proofErr w:type="spellStart"/>
      <w:r w:rsidRPr="00F410F1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47DC5774" w14:textId="77777777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Прогнозними значеннями показників результативності регуляторного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 xml:space="preserve"> є:</w:t>
      </w:r>
    </w:p>
    <w:p w14:paraId="6B13CD50" w14:textId="5564B996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кількість суб’єктів господарювання, на яких поширюється дія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 xml:space="preserve"> – 5</w:t>
      </w:r>
      <w:r w:rsidR="000A3831">
        <w:rPr>
          <w:sz w:val="28"/>
          <w:szCs w:val="28"/>
          <w:lang w:val="uk-UA"/>
        </w:rPr>
        <w:t>617</w:t>
      </w:r>
      <w:r w:rsidRPr="00F410F1">
        <w:rPr>
          <w:sz w:val="28"/>
          <w:szCs w:val="28"/>
          <w:lang w:val="uk-UA"/>
        </w:rPr>
        <w:t>;</w:t>
      </w:r>
    </w:p>
    <w:p w14:paraId="71B85D89" w14:textId="77777777" w:rsidR="000200CC" w:rsidRPr="00F410F1" w:rsidRDefault="000200CC" w:rsidP="000200CC">
      <w:pPr>
        <w:tabs>
          <w:tab w:val="left" w:pos="851"/>
        </w:tabs>
        <w:ind w:firstLine="851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lastRenderedPageBreak/>
        <w:t xml:space="preserve">кошти та час, що витрачатиметься суб'єктами господарювання та/або фізичними особами, пов'язаними з виконанням вимог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>:</w:t>
      </w:r>
    </w:p>
    <w:p w14:paraId="6EECD967" w14:textId="41432FFA" w:rsidR="000A3831" w:rsidRPr="000A3831" w:rsidRDefault="000A3831" w:rsidP="000A3831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 w:rsidRPr="000A3831">
        <w:rPr>
          <w:bCs/>
          <w:sz w:val="28"/>
          <w:szCs w:val="28"/>
          <w:lang w:val="uk-UA"/>
        </w:rPr>
        <w:t>витрати пов’язані з необхідністю ознайомлення з рекомендаціями та організацією виконання вимог проєкту постанови (40,46 грн.): 1 година * 40,46 грн/</w:t>
      </w:r>
      <w:r w:rsidR="006C67BC">
        <w:rPr>
          <w:bCs/>
          <w:sz w:val="28"/>
          <w:szCs w:val="28"/>
          <w:lang w:val="uk-UA"/>
        </w:rPr>
        <w:t>годину</w:t>
      </w:r>
      <w:r w:rsidRPr="000A3831">
        <w:rPr>
          <w:bCs/>
          <w:sz w:val="28"/>
          <w:szCs w:val="28"/>
          <w:lang w:val="uk-UA"/>
        </w:rPr>
        <w:t>* 1 працівник</w:t>
      </w:r>
      <w:r>
        <w:rPr>
          <w:bCs/>
          <w:sz w:val="28"/>
          <w:szCs w:val="28"/>
          <w:lang w:val="uk-UA"/>
        </w:rPr>
        <w:t>;</w:t>
      </w:r>
    </w:p>
    <w:p w14:paraId="378E11E9" w14:textId="2B7A37B1" w:rsidR="000A3831" w:rsidRPr="000A3831" w:rsidRDefault="000A3831" w:rsidP="000A3831">
      <w:pPr>
        <w:pStyle w:val="a5"/>
        <w:numPr>
          <w:ilvl w:val="0"/>
          <w:numId w:val="12"/>
        </w:numPr>
        <w:tabs>
          <w:tab w:val="left" w:pos="851"/>
        </w:tabs>
        <w:jc w:val="both"/>
        <w:rPr>
          <w:bCs/>
          <w:sz w:val="28"/>
          <w:szCs w:val="28"/>
          <w:lang w:val="uk-UA"/>
        </w:rPr>
      </w:pPr>
      <w:r w:rsidRPr="000A3831">
        <w:rPr>
          <w:bCs/>
          <w:sz w:val="28"/>
          <w:szCs w:val="28"/>
          <w:lang w:val="uk-UA"/>
        </w:rPr>
        <w:t>витрати на укладення договору з НСЗУ на відповідний рік (364,14 грн): 3 години * 40,46 грн/</w:t>
      </w:r>
      <w:r w:rsidR="006C67BC">
        <w:rPr>
          <w:bCs/>
          <w:sz w:val="28"/>
          <w:szCs w:val="28"/>
          <w:lang w:val="uk-UA"/>
        </w:rPr>
        <w:t>годину</w:t>
      </w:r>
      <w:r w:rsidRPr="000A3831">
        <w:rPr>
          <w:bCs/>
          <w:sz w:val="28"/>
          <w:szCs w:val="28"/>
          <w:lang w:val="uk-UA"/>
        </w:rPr>
        <w:t xml:space="preserve"> * 3 працівники.</w:t>
      </w:r>
    </w:p>
    <w:p w14:paraId="38F3FC4B" w14:textId="503114F8" w:rsidR="000200CC" w:rsidRPr="00F410F1" w:rsidRDefault="000200CC" w:rsidP="000200CC">
      <w:pPr>
        <w:tabs>
          <w:tab w:val="left" w:pos="851"/>
        </w:tabs>
        <w:ind w:firstLine="900"/>
        <w:jc w:val="both"/>
        <w:rPr>
          <w:sz w:val="28"/>
          <w:szCs w:val="28"/>
          <w:lang w:val="uk-UA"/>
        </w:rPr>
      </w:pPr>
      <w:r w:rsidRPr="00F410F1">
        <w:rPr>
          <w:rFonts w:eastAsia="Times New Roman"/>
          <w:sz w:val="28"/>
          <w:szCs w:val="28"/>
          <w:lang w:val="uk-UA" w:eastAsia="ru-RU"/>
        </w:rPr>
        <w:t xml:space="preserve">Рівень поінформованості із основними положеннями проєкту регуляторного </w:t>
      </w:r>
      <w:proofErr w:type="spellStart"/>
      <w:r w:rsidRPr="00F410F1">
        <w:rPr>
          <w:rFonts w:eastAsia="Times New Roman"/>
          <w:sz w:val="28"/>
          <w:szCs w:val="28"/>
          <w:lang w:val="uk-UA" w:eastAsia="ru-RU"/>
        </w:rPr>
        <w:t>акта</w:t>
      </w:r>
      <w:proofErr w:type="spellEnd"/>
      <w:r w:rsidRPr="00F410F1">
        <w:rPr>
          <w:rFonts w:eastAsia="Times New Roman"/>
          <w:sz w:val="28"/>
          <w:szCs w:val="28"/>
          <w:lang w:val="uk-UA" w:eastAsia="ru-RU"/>
        </w:rPr>
        <w:t xml:space="preserve"> – високий, оскільки проєкт </w:t>
      </w:r>
      <w:r w:rsidR="00CD50A1">
        <w:rPr>
          <w:rFonts w:eastAsia="Times New Roman"/>
          <w:sz w:val="28"/>
          <w:szCs w:val="28"/>
          <w:lang w:val="uk-UA" w:eastAsia="ru-RU"/>
        </w:rPr>
        <w:t>постанови</w:t>
      </w:r>
      <w:r w:rsidRPr="00F410F1">
        <w:rPr>
          <w:rFonts w:eastAsia="Times New Roman"/>
          <w:sz w:val="28"/>
          <w:szCs w:val="28"/>
          <w:lang w:val="uk-UA" w:eastAsia="ru-RU"/>
        </w:rPr>
        <w:t xml:space="preserve"> розміщений на офіційному </w:t>
      </w:r>
      <w:proofErr w:type="spellStart"/>
      <w:r w:rsidRPr="00F410F1">
        <w:rPr>
          <w:rFonts w:eastAsia="Times New Roman"/>
          <w:sz w:val="28"/>
          <w:szCs w:val="28"/>
          <w:lang w:val="uk-UA" w:eastAsia="ru-RU"/>
        </w:rPr>
        <w:t>вебсайті</w:t>
      </w:r>
      <w:proofErr w:type="spellEnd"/>
      <w:r w:rsidRPr="00F410F1">
        <w:rPr>
          <w:rFonts w:eastAsia="Times New Roman"/>
          <w:sz w:val="28"/>
          <w:szCs w:val="28"/>
          <w:lang w:val="uk-UA" w:eastAsia="ru-RU"/>
        </w:rPr>
        <w:t xml:space="preserve"> Міністерства охорони здоров’я України</w:t>
      </w:r>
      <w:r w:rsidRPr="00F410F1">
        <w:rPr>
          <w:sz w:val="28"/>
          <w:szCs w:val="28"/>
          <w:lang w:val="uk-UA"/>
        </w:rPr>
        <w:t>.</w:t>
      </w:r>
    </w:p>
    <w:p w14:paraId="032291C8" w14:textId="3D841485" w:rsidR="000200CC" w:rsidRDefault="000200CC" w:rsidP="000200CC">
      <w:pPr>
        <w:tabs>
          <w:tab w:val="left" w:pos="851"/>
        </w:tabs>
        <w:ind w:firstLine="900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Результативність </w:t>
      </w:r>
      <w:proofErr w:type="spellStart"/>
      <w:r w:rsidR="00A96631">
        <w:rPr>
          <w:bCs/>
          <w:sz w:val="28"/>
          <w:szCs w:val="28"/>
          <w:bdr w:val="none" w:sz="0" w:space="0" w:color="auto" w:frame="1"/>
          <w:lang w:val="uk-UA" w:eastAsia="uk-UA"/>
        </w:rPr>
        <w:t>проєкта</w:t>
      </w:r>
      <w:proofErr w:type="spellEnd"/>
      <w:r w:rsidR="00A9663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постанови </w:t>
      </w:r>
      <w:r w:rsidRPr="00F410F1">
        <w:rPr>
          <w:bCs/>
          <w:sz w:val="28"/>
          <w:szCs w:val="28"/>
          <w:bdr w:val="none" w:sz="0" w:space="0" w:color="auto" w:frame="1"/>
          <w:lang w:val="uk-UA" w:eastAsia="uk-UA"/>
        </w:rPr>
        <w:t>буде відслідковуватись шляхом аналізу таких кількісних показників:</w:t>
      </w:r>
    </w:p>
    <w:p w14:paraId="088EA014" w14:textId="41FD6A5E" w:rsidR="000D59D2" w:rsidRPr="000D59D2" w:rsidRDefault="000D59D2" w:rsidP="000D59D2">
      <w:pPr>
        <w:widowControl w:val="0"/>
        <w:tabs>
          <w:tab w:val="left" w:pos="990"/>
        </w:tabs>
        <w:ind w:left="270" w:firstLine="770"/>
        <w:jc w:val="both"/>
        <w:rPr>
          <w:rFonts w:eastAsia="Times New Roman"/>
          <w:sz w:val="28"/>
          <w:szCs w:val="28"/>
          <w:lang w:val="uk-UA"/>
        </w:rPr>
      </w:pPr>
      <w:r w:rsidRPr="000D59D2">
        <w:rPr>
          <w:rFonts w:eastAsia="Times New Roman"/>
          <w:sz w:val="28"/>
          <w:szCs w:val="28"/>
          <w:lang w:val="uk-UA"/>
        </w:rPr>
        <w:t>кількість апте</w:t>
      </w:r>
      <w:r w:rsidR="00413DF4">
        <w:rPr>
          <w:rFonts w:eastAsia="Times New Roman"/>
          <w:sz w:val="28"/>
          <w:szCs w:val="28"/>
          <w:lang w:val="uk-UA"/>
        </w:rPr>
        <w:t>к/аптечних пунктів</w:t>
      </w:r>
      <w:r w:rsidRPr="000D59D2">
        <w:rPr>
          <w:rFonts w:eastAsia="Times New Roman"/>
          <w:sz w:val="28"/>
          <w:szCs w:val="28"/>
          <w:lang w:val="uk-UA"/>
        </w:rPr>
        <w:t xml:space="preserve">, </w:t>
      </w:r>
      <w:r w:rsidR="00413DF4">
        <w:rPr>
          <w:rFonts w:eastAsia="Times New Roman"/>
          <w:sz w:val="28"/>
          <w:szCs w:val="28"/>
          <w:lang w:val="uk-UA"/>
        </w:rPr>
        <w:t xml:space="preserve">які </w:t>
      </w:r>
      <w:r w:rsidR="000A3831">
        <w:rPr>
          <w:rFonts w:eastAsia="Times New Roman"/>
          <w:sz w:val="28"/>
          <w:szCs w:val="28"/>
          <w:lang w:val="uk-UA"/>
        </w:rPr>
        <w:t>розміщен</w:t>
      </w:r>
      <w:r w:rsidR="00413DF4">
        <w:rPr>
          <w:rFonts w:eastAsia="Times New Roman"/>
          <w:sz w:val="28"/>
          <w:szCs w:val="28"/>
          <w:lang w:val="uk-UA"/>
        </w:rPr>
        <w:t>і</w:t>
      </w:r>
      <w:r w:rsidR="000A3831">
        <w:rPr>
          <w:rFonts w:eastAsia="Times New Roman"/>
          <w:sz w:val="28"/>
          <w:szCs w:val="28"/>
          <w:lang w:val="uk-UA"/>
        </w:rPr>
        <w:t xml:space="preserve"> в приміщенні</w:t>
      </w:r>
      <w:r w:rsidR="00413DF4">
        <w:rPr>
          <w:rFonts w:eastAsia="Times New Roman"/>
          <w:sz w:val="28"/>
          <w:szCs w:val="28"/>
          <w:lang w:val="uk-UA"/>
        </w:rPr>
        <w:t xml:space="preserve"> та/або на території лікувально-профілактичних закладів та </w:t>
      </w:r>
      <w:r w:rsidR="000A3831">
        <w:rPr>
          <w:rFonts w:eastAsia="Times New Roman"/>
          <w:sz w:val="28"/>
          <w:szCs w:val="28"/>
          <w:lang w:val="uk-UA"/>
        </w:rPr>
        <w:t>укла</w:t>
      </w:r>
      <w:r w:rsidR="00413DF4">
        <w:rPr>
          <w:rFonts w:eastAsia="Times New Roman"/>
          <w:sz w:val="28"/>
          <w:szCs w:val="28"/>
          <w:lang w:val="uk-UA"/>
        </w:rPr>
        <w:t xml:space="preserve">ли договорі про </w:t>
      </w:r>
      <w:proofErr w:type="spellStart"/>
      <w:r w:rsidR="00413DF4">
        <w:rPr>
          <w:rFonts w:eastAsia="Times New Roman"/>
          <w:sz w:val="28"/>
          <w:szCs w:val="28"/>
          <w:lang w:val="uk-UA"/>
        </w:rPr>
        <w:t>реімбурсацію</w:t>
      </w:r>
      <w:proofErr w:type="spellEnd"/>
      <w:r w:rsidR="00413DF4">
        <w:rPr>
          <w:rFonts w:eastAsia="Times New Roman"/>
          <w:sz w:val="28"/>
          <w:szCs w:val="28"/>
          <w:lang w:val="uk-UA"/>
        </w:rPr>
        <w:t xml:space="preserve"> з НСЗУ на відповідний рік з метою відпуску лікарських засобів/медичних виробів на умовах такого договору.</w:t>
      </w:r>
    </w:p>
    <w:p w14:paraId="0D4FB57F" w14:textId="31E67F7A" w:rsidR="000200CC" w:rsidRPr="00F410F1" w:rsidRDefault="000200CC" w:rsidP="00413DF4">
      <w:pPr>
        <w:widowControl w:val="0"/>
        <w:tabs>
          <w:tab w:val="left" w:pos="990"/>
        </w:tabs>
        <w:jc w:val="both"/>
        <w:rPr>
          <w:rFonts w:eastAsia="Times New Roman"/>
          <w:sz w:val="28"/>
          <w:szCs w:val="28"/>
          <w:lang w:val="uk-UA" w:eastAsia="ru-RU"/>
        </w:rPr>
      </w:pPr>
    </w:p>
    <w:p w14:paraId="349094BC" w14:textId="77777777" w:rsidR="000D59D2" w:rsidRDefault="000D59D2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45F27FD6" w14:textId="18EF6F61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  <w:r w:rsidRPr="00F410F1">
        <w:rPr>
          <w:rFonts w:eastAsia="Times New Roman"/>
          <w:b/>
          <w:sz w:val="28"/>
          <w:szCs w:val="28"/>
          <w:lang w:val="uk-UA" w:eastAsia="ru-RU"/>
        </w:rPr>
        <w:t xml:space="preserve">IX. Визначення заходів, за допомогою яких здійснюватиметься відстеження результативності дії регуляторного </w:t>
      </w:r>
      <w:proofErr w:type="spellStart"/>
      <w:r w:rsidRPr="00F410F1">
        <w:rPr>
          <w:rFonts w:eastAsia="Times New Roman"/>
          <w:b/>
          <w:sz w:val="28"/>
          <w:szCs w:val="28"/>
          <w:lang w:val="uk-UA" w:eastAsia="ru-RU"/>
        </w:rPr>
        <w:t>акта</w:t>
      </w:r>
      <w:proofErr w:type="spellEnd"/>
    </w:p>
    <w:p w14:paraId="031EFF26" w14:textId="77777777" w:rsidR="000200CC" w:rsidRPr="00F410F1" w:rsidRDefault="000200CC" w:rsidP="000200CC">
      <w:pPr>
        <w:widowControl w:val="0"/>
        <w:tabs>
          <w:tab w:val="left" w:pos="990"/>
        </w:tabs>
        <w:ind w:left="272" w:firstLine="770"/>
        <w:jc w:val="both"/>
        <w:rPr>
          <w:rFonts w:eastAsia="Times New Roman"/>
          <w:b/>
          <w:sz w:val="28"/>
          <w:szCs w:val="28"/>
          <w:lang w:val="uk-UA" w:eastAsia="ru-RU"/>
        </w:rPr>
      </w:pPr>
    </w:p>
    <w:p w14:paraId="572F1671" w14:textId="75E7DBCF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Відстеження результативності </w:t>
      </w:r>
      <w:proofErr w:type="spellStart"/>
      <w:r w:rsidR="00F83440">
        <w:rPr>
          <w:sz w:val="28"/>
          <w:szCs w:val="28"/>
          <w:lang w:val="uk-UA"/>
        </w:rPr>
        <w:t>проєкта</w:t>
      </w:r>
      <w:proofErr w:type="spellEnd"/>
      <w:r w:rsidR="00F83440">
        <w:rPr>
          <w:sz w:val="28"/>
          <w:szCs w:val="28"/>
          <w:lang w:val="uk-UA"/>
        </w:rPr>
        <w:t xml:space="preserve"> постанови </w:t>
      </w:r>
      <w:r w:rsidRPr="00F410F1">
        <w:rPr>
          <w:sz w:val="28"/>
          <w:szCs w:val="28"/>
          <w:lang w:val="uk-UA"/>
        </w:rPr>
        <w:t xml:space="preserve">здійснюватиметься шляхом проведення базового, повторного та періодичного </w:t>
      </w:r>
      <w:proofErr w:type="spellStart"/>
      <w:r w:rsidRPr="00F410F1">
        <w:rPr>
          <w:sz w:val="28"/>
          <w:szCs w:val="28"/>
          <w:lang w:val="uk-UA"/>
        </w:rPr>
        <w:t>відстежень</w:t>
      </w:r>
      <w:proofErr w:type="spellEnd"/>
      <w:r w:rsidRPr="00F410F1">
        <w:rPr>
          <w:sz w:val="28"/>
          <w:szCs w:val="28"/>
          <w:lang w:val="uk-UA"/>
        </w:rPr>
        <w:t xml:space="preserve"> статистичних показників результативності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 xml:space="preserve">, визначених під час проведення аналізу впливу регуляторного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>.</w:t>
      </w:r>
    </w:p>
    <w:p w14:paraId="447CCB63" w14:textId="5BBF38C4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Базове відстеження результативності регуляторного </w:t>
      </w:r>
      <w:proofErr w:type="spellStart"/>
      <w:r w:rsidRPr="00F410F1">
        <w:rPr>
          <w:sz w:val="28"/>
          <w:szCs w:val="28"/>
          <w:lang w:val="uk-UA"/>
        </w:rPr>
        <w:t>акта</w:t>
      </w:r>
      <w:proofErr w:type="spellEnd"/>
      <w:r w:rsidRPr="00F410F1">
        <w:rPr>
          <w:sz w:val="28"/>
          <w:szCs w:val="28"/>
          <w:lang w:val="uk-UA"/>
        </w:rPr>
        <w:t xml:space="preserve"> буде здійснено після набрання чинності</w:t>
      </w:r>
      <w:r w:rsidR="005D7101">
        <w:rPr>
          <w:sz w:val="28"/>
          <w:szCs w:val="28"/>
          <w:lang w:val="uk-UA"/>
        </w:rPr>
        <w:t xml:space="preserve"> </w:t>
      </w:r>
      <w:proofErr w:type="spellStart"/>
      <w:r w:rsidR="005D7101">
        <w:rPr>
          <w:sz w:val="28"/>
          <w:szCs w:val="28"/>
          <w:lang w:val="uk-UA"/>
        </w:rPr>
        <w:t>проєктом</w:t>
      </w:r>
      <w:proofErr w:type="spellEnd"/>
      <w:r w:rsidR="005D7101">
        <w:rPr>
          <w:sz w:val="28"/>
          <w:szCs w:val="28"/>
          <w:lang w:val="uk-UA"/>
        </w:rPr>
        <w:t xml:space="preserve"> постанови</w:t>
      </w:r>
      <w:r w:rsidRPr="00F410F1">
        <w:rPr>
          <w:sz w:val="28"/>
          <w:szCs w:val="28"/>
          <w:lang w:val="uk-UA"/>
        </w:rPr>
        <w:t xml:space="preserve">, але не пізніше дня, з якого починається проведення повторного відстеження результативності </w:t>
      </w:r>
      <w:proofErr w:type="spellStart"/>
      <w:r w:rsidR="005D7101">
        <w:rPr>
          <w:sz w:val="28"/>
          <w:szCs w:val="28"/>
          <w:lang w:val="uk-UA"/>
        </w:rPr>
        <w:t>проєкта</w:t>
      </w:r>
      <w:proofErr w:type="spellEnd"/>
      <w:r w:rsidR="005D7101">
        <w:rPr>
          <w:sz w:val="28"/>
          <w:szCs w:val="28"/>
          <w:lang w:val="uk-UA"/>
        </w:rPr>
        <w:t xml:space="preserve"> постанови </w:t>
      </w:r>
      <w:r w:rsidRPr="00F410F1">
        <w:rPr>
          <w:sz w:val="28"/>
          <w:szCs w:val="28"/>
          <w:lang w:val="uk-UA"/>
        </w:rPr>
        <w:t>шляхом аналізу статистичних даних.</w:t>
      </w:r>
    </w:p>
    <w:p w14:paraId="029379BF" w14:textId="7D621C06" w:rsidR="000200CC" w:rsidRPr="005D710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5D7101">
        <w:rPr>
          <w:sz w:val="28"/>
          <w:szCs w:val="28"/>
          <w:lang w:val="uk-UA"/>
        </w:rPr>
        <w:t xml:space="preserve">Повторне відстеження буде проводитись через рік з дня набрання чинності </w:t>
      </w:r>
      <w:proofErr w:type="spellStart"/>
      <w:r w:rsidR="005D7101" w:rsidRPr="005D7101">
        <w:rPr>
          <w:sz w:val="28"/>
          <w:szCs w:val="28"/>
          <w:lang w:val="uk-UA"/>
        </w:rPr>
        <w:t>проєктом</w:t>
      </w:r>
      <w:proofErr w:type="spellEnd"/>
      <w:r w:rsidR="005D7101" w:rsidRPr="005D7101">
        <w:rPr>
          <w:sz w:val="28"/>
          <w:szCs w:val="28"/>
          <w:lang w:val="uk-UA"/>
        </w:rPr>
        <w:t xml:space="preserve"> постанови </w:t>
      </w:r>
      <w:r w:rsidRPr="005D7101">
        <w:rPr>
          <w:sz w:val="28"/>
          <w:szCs w:val="28"/>
          <w:lang w:val="uk-UA"/>
        </w:rPr>
        <w:t>шляхом аналізу статистичних даних порівняно з базовим відстеженням.</w:t>
      </w:r>
    </w:p>
    <w:p w14:paraId="6EB253A0" w14:textId="7873ECD8" w:rsidR="000200CC" w:rsidRPr="005D710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5D7101">
        <w:rPr>
          <w:sz w:val="28"/>
          <w:szCs w:val="28"/>
          <w:lang w:val="uk-UA"/>
        </w:rPr>
        <w:t xml:space="preserve">Періодичне відстеження результативності регуляторного </w:t>
      </w:r>
      <w:proofErr w:type="spellStart"/>
      <w:r w:rsidRPr="005D7101">
        <w:rPr>
          <w:sz w:val="28"/>
          <w:szCs w:val="28"/>
          <w:lang w:val="uk-UA"/>
        </w:rPr>
        <w:t>акта</w:t>
      </w:r>
      <w:proofErr w:type="spellEnd"/>
      <w:r w:rsidRPr="005D7101">
        <w:rPr>
          <w:sz w:val="28"/>
          <w:szCs w:val="28"/>
          <w:lang w:val="uk-UA"/>
        </w:rPr>
        <w:t xml:space="preserve"> буде </w:t>
      </w:r>
      <w:proofErr w:type="spellStart"/>
      <w:r w:rsidRPr="005D7101">
        <w:rPr>
          <w:sz w:val="28"/>
          <w:szCs w:val="28"/>
          <w:lang w:val="uk-UA"/>
        </w:rPr>
        <w:t>здійснюватись</w:t>
      </w:r>
      <w:proofErr w:type="spellEnd"/>
      <w:r w:rsidRPr="005D7101">
        <w:rPr>
          <w:sz w:val="28"/>
          <w:szCs w:val="28"/>
          <w:lang w:val="uk-UA"/>
        </w:rPr>
        <w:t xml:space="preserve"> раз на кожні три роки, починаючи з дня закінчення заходів з повторного відстеження результативності</w:t>
      </w:r>
      <w:r w:rsidR="005D7101" w:rsidRPr="005D7101">
        <w:rPr>
          <w:sz w:val="28"/>
          <w:szCs w:val="28"/>
          <w:lang w:val="uk-UA"/>
        </w:rPr>
        <w:t xml:space="preserve"> </w:t>
      </w:r>
      <w:proofErr w:type="spellStart"/>
      <w:r w:rsidR="005D7101" w:rsidRPr="005D7101">
        <w:rPr>
          <w:sz w:val="28"/>
          <w:szCs w:val="28"/>
          <w:lang w:val="uk-UA"/>
        </w:rPr>
        <w:t>проєкта</w:t>
      </w:r>
      <w:proofErr w:type="spellEnd"/>
      <w:r w:rsidR="005D7101" w:rsidRPr="005D7101">
        <w:rPr>
          <w:sz w:val="28"/>
          <w:szCs w:val="28"/>
          <w:lang w:val="uk-UA"/>
        </w:rPr>
        <w:t xml:space="preserve"> постанови</w:t>
      </w:r>
      <w:r w:rsidRPr="005D7101">
        <w:rPr>
          <w:sz w:val="28"/>
          <w:szCs w:val="28"/>
          <w:lang w:val="uk-UA"/>
        </w:rPr>
        <w:t>.</w:t>
      </w:r>
    </w:p>
    <w:p w14:paraId="4A3F06A8" w14:textId="77777777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>Метод проведення відстеження результативності – статистичний.</w:t>
      </w:r>
    </w:p>
    <w:p w14:paraId="6EEF2A3A" w14:textId="685BC16E" w:rsidR="000200CC" w:rsidRPr="00F410F1" w:rsidRDefault="000200CC" w:rsidP="000200CC">
      <w:pPr>
        <w:ind w:firstLine="567"/>
        <w:jc w:val="both"/>
        <w:rPr>
          <w:sz w:val="28"/>
          <w:szCs w:val="28"/>
          <w:lang w:val="uk-UA"/>
        </w:rPr>
      </w:pPr>
      <w:r w:rsidRPr="00F410F1">
        <w:rPr>
          <w:sz w:val="28"/>
          <w:szCs w:val="28"/>
          <w:lang w:val="uk-UA"/>
        </w:rPr>
        <w:t xml:space="preserve">Цільові групи, які будуть залучатись до проведення дослідження - МОЗ. </w:t>
      </w:r>
    </w:p>
    <w:p w14:paraId="32360034" w14:textId="77777777" w:rsidR="00D27121" w:rsidRDefault="00D27121" w:rsidP="00D27121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</w:rPr>
      </w:pPr>
    </w:p>
    <w:p w14:paraId="68140470" w14:textId="08D2B6E7" w:rsidR="00054535" w:rsidRDefault="00054535" w:rsidP="00942A4F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>Голова Держлікслужби                                                           Роман ІСАЄНКО</w:t>
      </w:r>
    </w:p>
    <w:p w14:paraId="16BF7C6F" w14:textId="77777777" w:rsidR="00054535" w:rsidRDefault="00054535" w:rsidP="00942A4F">
      <w:pPr>
        <w:shd w:val="clear" w:color="auto" w:fill="FFFFFF"/>
        <w:ind w:left="450"/>
        <w:jc w:val="both"/>
        <w:rPr>
          <w:b/>
          <w:bCs/>
          <w:sz w:val="28"/>
          <w:szCs w:val="28"/>
          <w:shd w:val="clear" w:color="auto" w:fill="FFFFFF"/>
          <w:lang w:val="uk-UA"/>
        </w:rPr>
      </w:pPr>
    </w:p>
    <w:p w14:paraId="539AC178" w14:textId="62FB32B3" w:rsidR="00942A4F" w:rsidRPr="00942A4F" w:rsidRDefault="00054535" w:rsidP="00942A4F">
      <w:pPr>
        <w:shd w:val="clear" w:color="auto" w:fill="FFFFFF"/>
        <w:ind w:left="450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b/>
          <w:bCs/>
          <w:sz w:val="28"/>
          <w:szCs w:val="28"/>
          <w:shd w:val="clear" w:color="auto" w:fill="FFFFFF"/>
          <w:lang w:val="uk-UA"/>
        </w:rPr>
        <w:t xml:space="preserve"> </w:t>
      </w:r>
      <w:r w:rsidR="00942A4F" w:rsidRPr="00942A4F">
        <w:rPr>
          <w:sz w:val="28"/>
          <w:szCs w:val="28"/>
          <w:shd w:val="clear" w:color="auto" w:fill="FFFFFF"/>
          <w:lang w:val="uk-UA"/>
        </w:rPr>
        <w:t>_____ __________________ 2023 р.</w:t>
      </w:r>
    </w:p>
    <w:sectPr w:rsidR="00942A4F" w:rsidRPr="00942A4F" w:rsidSect="001217E2">
      <w:headerReference w:type="default" r:id="rId8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3ECF3" w14:textId="77777777" w:rsidR="00B070B5" w:rsidRDefault="00B070B5" w:rsidP="000200CC">
      <w:r>
        <w:separator/>
      </w:r>
    </w:p>
  </w:endnote>
  <w:endnote w:type="continuationSeparator" w:id="0">
    <w:p w14:paraId="6E74DA66" w14:textId="77777777" w:rsidR="00B070B5" w:rsidRDefault="00B070B5" w:rsidP="00020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6BF09" w14:textId="77777777" w:rsidR="00B070B5" w:rsidRDefault="00B070B5" w:rsidP="000200CC">
      <w:r>
        <w:separator/>
      </w:r>
    </w:p>
  </w:footnote>
  <w:footnote w:type="continuationSeparator" w:id="0">
    <w:p w14:paraId="0E8C9478" w14:textId="77777777" w:rsidR="00B070B5" w:rsidRDefault="00B070B5" w:rsidP="000200CC">
      <w:r>
        <w:continuationSeparator/>
      </w:r>
    </w:p>
  </w:footnote>
  <w:footnote w:id="1">
    <w:p w14:paraId="0B7A6585" w14:textId="00EE9FAA" w:rsidR="00AF6F72" w:rsidRPr="00AF6F72" w:rsidRDefault="00AF6F72">
      <w:pPr>
        <w:pStyle w:val="a9"/>
        <w:rPr>
          <w:lang w:val="uk-UA"/>
        </w:rPr>
      </w:pPr>
      <w:r>
        <w:rPr>
          <w:rStyle w:val="ab"/>
        </w:rPr>
        <w:footnoteRef/>
      </w:r>
      <w:r>
        <w:t xml:space="preserve"> </w:t>
      </w:r>
      <w:r w:rsidRPr="00AF6F72">
        <w:t>https://www.dls.gov.ua/wp-content/uploads/2023/02/%D0%9F%D1%83%D0%B1%D0%BB%D1%96%D1%87%D0%BD%D0%B8%D0%B9-%D0%B7%D0%B2%D1%96%D1%82-%D0%93%D0%BE%D0%BB%D0%BE%D0%B2%D0%B8-%D0%B7%D0%B0-2022.pdf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6889787"/>
      <w:docPartObj>
        <w:docPartGallery w:val="Page Numbers (Top of Page)"/>
        <w:docPartUnique/>
      </w:docPartObj>
    </w:sdtPr>
    <w:sdtEndPr/>
    <w:sdtContent>
      <w:p w14:paraId="65E44E6B" w14:textId="024ADEC7" w:rsidR="001217E2" w:rsidRDefault="001217E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E8FD3D" w14:textId="77777777" w:rsidR="001217E2" w:rsidRDefault="001217E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30EFD"/>
    <w:multiLevelType w:val="hybridMultilevel"/>
    <w:tmpl w:val="9CA27314"/>
    <w:lvl w:ilvl="0" w:tplc="9F5ABA88">
      <w:start w:val="2"/>
      <w:numFmt w:val="bullet"/>
      <w:lvlText w:val="-"/>
      <w:lvlJc w:val="left"/>
      <w:pPr>
        <w:ind w:left="277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</w:abstractNum>
  <w:abstractNum w:abstractNumId="1" w15:restartNumberingAfterBreak="0">
    <w:nsid w:val="29140C70"/>
    <w:multiLevelType w:val="hybridMultilevel"/>
    <w:tmpl w:val="6BD8CCA8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25361A"/>
    <w:multiLevelType w:val="multilevel"/>
    <w:tmpl w:val="73E8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A63539"/>
    <w:multiLevelType w:val="multilevel"/>
    <w:tmpl w:val="27B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2229A1"/>
    <w:multiLevelType w:val="multilevel"/>
    <w:tmpl w:val="7346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195F06"/>
    <w:multiLevelType w:val="multilevel"/>
    <w:tmpl w:val="4AEE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9A6AA4"/>
    <w:multiLevelType w:val="hybridMultilevel"/>
    <w:tmpl w:val="6F546FEA"/>
    <w:lvl w:ilvl="0" w:tplc="6778EBC4">
      <w:numFmt w:val="bullet"/>
      <w:lvlText w:val="-"/>
      <w:lvlJc w:val="left"/>
      <w:pPr>
        <w:ind w:left="1065" w:hanging="360"/>
      </w:pPr>
      <w:rPr>
        <w:rFonts w:ascii="Times New Roman" w:eastAsia="MS Mincho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5AA54700"/>
    <w:multiLevelType w:val="hybridMultilevel"/>
    <w:tmpl w:val="A7423DAC"/>
    <w:lvl w:ilvl="0" w:tplc="844617DC">
      <w:start w:val="1"/>
      <w:numFmt w:val="decimal"/>
      <w:suff w:val="space"/>
      <w:lvlText w:val="%1."/>
      <w:lvlJc w:val="left"/>
      <w:pPr>
        <w:ind w:left="1440" w:hanging="360"/>
      </w:p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253920"/>
    <w:multiLevelType w:val="hybridMultilevel"/>
    <w:tmpl w:val="6BD8CCA8"/>
    <w:lvl w:ilvl="0" w:tplc="ACF6D64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826547"/>
    <w:multiLevelType w:val="hybridMultilevel"/>
    <w:tmpl w:val="24D6AF38"/>
    <w:lvl w:ilvl="0" w:tplc="C9264720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734E4439"/>
    <w:multiLevelType w:val="hybridMultilevel"/>
    <w:tmpl w:val="2F623AEC"/>
    <w:lvl w:ilvl="0" w:tplc="9F5617E0">
      <w:numFmt w:val="bullet"/>
      <w:lvlText w:val="-"/>
      <w:lvlJc w:val="left"/>
      <w:pPr>
        <w:ind w:left="6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abstractNum w:abstractNumId="11" w15:restartNumberingAfterBreak="0">
    <w:nsid w:val="7B512D8F"/>
    <w:multiLevelType w:val="hybridMultilevel"/>
    <w:tmpl w:val="760C3B94"/>
    <w:lvl w:ilvl="0" w:tplc="1FA8E854">
      <w:start w:val="1"/>
      <w:numFmt w:val="decimal"/>
      <w:suff w:val="space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97"/>
    <w:rsid w:val="00001BE1"/>
    <w:rsid w:val="000150BA"/>
    <w:rsid w:val="000200CC"/>
    <w:rsid w:val="00020BD0"/>
    <w:rsid w:val="00020E1D"/>
    <w:rsid w:val="000247B0"/>
    <w:rsid w:val="00037E6F"/>
    <w:rsid w:val="000430EB"/>
    <w:rsid w:val="0004681B"/>
    <w:rsid w:val="00054535"/>
    <w:rsid w:val="00057AD5"/>
    <w:rsid w:val="0007151E"/>
    <w:rsid w:val="00072888"/>
    <w:rsid w:val="00074035"/>
    <w:rsid w:val="00087B67"/>
    <w:rsid w:val="00092FCC"/>
    <w:rsid w:val="00094C31"/>
    <w:rsid w:val="000A3831"/>
    <w:rsid w:val="000A6D2E"/>
    <w:rsid w:val="000A7885"/>
    <w:rsid w:val="000B160E"/>
    <w:rsid w:val="000C636C"/>
    <w:rsid w:val="000D2D72"/>
    <w:rsid w:val="000D59D2"/>
    <w:rsid w:val="000E1FDC"/>
    <w:rsid w:val="000F422A"/>
    <w:rsid w:val="000F78DA"/>
    <w:rsid w:val="00100083"/>
    <w:rsid w:val="001072C3"/>
    <w:rsid w:val="001217E2"/>
    <w:rsid w:val="00122C68"/>
    <w:rsid w:val="00135B6F"/>
    <w:rsid w:val="00150774"/>
    <w:rsid w:val="00152EEE"/>
    <w:rsid w:val="001538D0"/>
    <w:rsid w:val="00173E3D"/>
    <w:rsid w:val="0017479E"/>
    <w:rsid w:val="00182EFD"/>
    <w:rsid w:val="00194FA4"/>
    <w:rsid w:val="001B0143"/>
    <w:rsid w:val="001C1FF1"/>
    <w:rsid w:val="001C4B02"/>
    <w:rsid w:val="001D3E7C"/>
    <w:rsid w:val="001D4A36"/>
    <w:rsid w:val="00215C3A"/>
    <w:rsid w:val="0022654A"/>
    <w:rsid w:val="00230755"/>
    <w:rsid w:val="0024516B"/>
    <w:rsid w:val="00250A79"/>
    <w:rsid w:val="00255225"/>
    <w:rsid w:val="002563F3"/>
    <w:rsid w:val="0026659D"/>
    <w:rsid w:val="0028178F"/>
    <w:rsid w:val="002B40BD"/>
    <w:rsid w:val="002B6B6B"/>
    <w:rsid w:val="002C65AE"/>
    <w:rsid w:val="002C7114"/>
    <w:rsid w:val="002F2792"/>
    <w:rsid w:val="003327D7"/>
    <w:rsid w:val="003331D0"/>
    <w:rsid w:val="0034124A"/>
    <w:rsid w:val="00342789"/>
    <w:rsid w:val="0034349E"/>
    <w:rsid w:val="00344872"/>
    <w:rsid w:val="00350726"/>
    <w:rsid w:val="0037323A"/>
    <w:rsid w:val="00383D15"/>
    <w:rsid w:val="00385AE7"/>
    <w:rsid w:val="003918C9"/>
    <w:rsid w:val="003946ED"/>
    <w:rsid w:val="003B0FF9"/>
    <w:rsid w:val="003B1BCB"/>
    <w:rsid w:val="003C47BB"/>
    <w:rsid w:val="003D3904"/>
    <w:rsid w:val="003D41FE"/>
    <w:rsid w:val="003D56EA"/>
    <w:rsid w:val="003F1A7D"/>
    <w:rsid w:val="003F3181"/>
    <w:rsid w:val="00413DF4"/>
    <w:rsid w:val="0041542A"/>
    <w:rsid w:val="0042271A"/>
    <w:rsid w:val="00423778"/>
    <w:rsid w:val="004310AA"/>
    <w:rsid w:val="0043359D"/>
    <w:rsid w:val="00437ECF"/>
    <w:rsid w:val="004402B2"/>
    <w:rsid w:val="00463E03"/>
    <w:rsid w:val="0047051A"/>
    <w:rsid w:val="00474A91"/>
    <w:rsid w:val="00484E73"/>
    <w:rsid w:val="00492DEA"/>
    <w:rsid w:val="004961FF"/>
    <w:rsid w:val="004B5DBB"/>
    <w:rsid w:val="004C631B"/>
    <w:rsid w:val="004D422F"/>
    <w:rsid w:val="004D6300"/>
    <w:rsid w:val="005263F5"/>
    <w:rsid w:val="00536438"/>
    <w:rsid w:val="005452AF"/>
    <w:rsid w:val="00560BDA"/>
    <w:rsid w:val="00562EC3"/>
    <w:rsid w:val="00562F82"/>
    <w:rsid w:val="005654F2"/>
    <w:rsid w:val="0058447F"/>
    <w:rsid w:val="005845CC"/>
    <w:rsid w:val="005A5006"/>
    <w:rsid w:val="005A683F"/>
    <w:rsid w:val="005B6378"/>
    <w:rsid w:val="005C68DF"/>
    <w:rsid w:val="005D0DD4"/>
    <w:rsid w:val="005D0F20"/>
    <w:rsid w:val="005D26EA"/>
    <w:rsid w:val="005D7101"/>
    <w:rsid w:val="005E21C2"/>
    <w:rsid w:val="005F1486"/>
    <w:rsid w:val="005F603B"/>
    <w:rsid w:val="00602634"/>
    <w:rsid w:val="00610C9B"/>
    <w:rsid w:val="00614AA4"/>
    <w:rsid w:val="00616F9E"/>
    <w:rsid w:val="00624FAD"/>
    <w:rsid w:val="00631182"/>
    <w:rsid w:val="00646AFD"/>
    <w:rsid w:val="00653E95"/>
    <w:rsid w:val="00655E31"/>
    <w:rsid w:val="0066284B"/>
    <w:rsid w:val="0067480B"/>
    <w:rsid w:val="0068076C"/>
    <w:rsid w:val="00683CE9"/>
    <w:rsid w:val="00693B6E"/>
    <w:rsid w:val="006A415D"/>
    <w:rsid w:val="006B2743"/>
    <w:rsid w:val="006C4C6A"/>
    <w:rsid w:val="006C67BC"/>
    <w:rsid w:val="006D24AC"/>
    <w:rsid w:val="006D5ABC"/>
    <w:rsid w:val="006E0130"/>
    <w:rsid w:val="006E4F30"/>
    <w:rsid w:val="006E6EF0"/>
    <w:rsid w:val="006F7F59"/>
    <w:rsid w:val="007015A0"/>
    <w:rsid w:val="007178CD"/>
    <w:rsid w:val="0072239D"/>
    <w:rsid w:val="007319CA"/>
    <w:rsid w:val="007365C5"/>
    <w:rsid w:val="007463A8"/>
    <w:rsid w:val="00746419"/>
    <w:rsid w:val="00751C5A"/>
    <w:rsid w:val="00752D38"/>
    <w:rsid w:val="00753460"/>
    <w:rsid w:val="00765037"/>
    <w:rsid w:val="007650DE"/>
    <w:rsid w:val="00770A80"/>
    <w:rsid w:val="00774E9C"/>
    <w:rsid w:val="00777EEF"/>
    <w:rsid w:val="00780898"/>
    <w:rsid w:val="0079172D"/>
    <w:rsid w:val="007A0209"/>
    <w:rsid w:val="007A47C3"/>
    <w:rsid w:val="007B2D55"/>
    <w:rsid w:val="007C2BB8"/>
    <w:rsid w:val="007E28F1"/>
    <w:rsid w:val="007E6564"/>
    <w:rsid w:val="00811B37"/>
    <w:rsid w:val="008363D9"/>
    <w:rsid w:val="00837DED"/>
    <w:rsid w:val="00851A93"/>
    <w:rsid w:val="00862299"/>
    <w:rsid w:val="008625A1"/>
    <w:rsid w:val="0086641E"/>
    <w:rsid w:val="00875B13"/>
    <w:rsid w:val="00876C42"/>
    <w:rsid w:val="00883D47"/>
    <w:rsid w:val="0089187B"/>
    <w:rsid w:val="00897F8A"/>
    <w:rsid w:val="008B44CF"/>
    <w:rsid w:val="008B7299"/>
    <w:rsid w:val="008E57ED"/>
    <w:rsid w:val="008E5D36"/>
    <w:rsid w:val="008F048E"/>
    <w:rsid w:val="008F3F28"/>
    <w:rsid w:val="008F48FA"/>
    <w:rsid w:val="00902E37"/>
    <w:rsid w:val="00902E70"/>
    <w:rsid w:val="00911D53"/>
    <w:rsid w:val="00916B70"/>
    <w:rsid w:val="00917748"/>
    <w:rsid w:val="00942A4F"/>
    <w:rsid w:val="00945474"/>
    <w:rsid w:val="00947D9F"/>
    <w:rsid w:val="009504BE"/>
    <w:rsid w:val="00954A84"/>
    <w:rsid w:val="00956590"/>
    <w:rsid w:val="0095674D"/>
    <w:rsid w:val="00957113"/>
    <w:rsid w:val="00962E27"/>
    <w:rsid w:val="00963D98"/>
    <w:rsid w:val="00964CFC"/>
    <w:rsid w:val="009707AE"/>
    <w:rsid w:val="009847DB"/>
    <w:rsid w:val="00985BB0"/>
    <w:rsid w:val="00996AA1"/>
    <w:rsid w:val="00997519"/>
    <w:rsid w:val="009A4AF5"/>
    <w:rsid w:val="009B4E66"/>
    <w:rsid w:val="009B6C29"/>
    <w:rsid w:val="009D05EB"/>
    <w:rsid w:val="009E67AF"/>
    <w:rsid w:val="009E6849"/>
    <w:rsid w:val="009F1497"/>
    <w:rsid w:val="009F3F7C"/>
    <w:rsid w:val="009F6435"/>
    <w:rsid w:val="00A01D99"/>
    <w:rsid w:val="00A05565"/>
    <w:rsid w:val="00A15DC2"/>
    <w:rsid w:val="00A165FA"/>
    <w:rsid w:val="00A23F53"/>
    <w:rsid w:val="00A27BC9"/>
    <w:rsid w:val="00A34C81"/>
    <w:rsid w:val="00A350E5"/>
    <w:rsid w:val="00A36F98"/>
    <w:rsid w:val="00A41616"/>
    <w:rsid w:val="00A53A1F"/>
    <w:rsid w:val="00A657C5"/>
    <w:rsid w:val="00A7103D"/>
    <w:rsid w:val="00A7117F"/>
    <w:rsid w:val="00A724AB"/>
    <w:rsid w:val="00A875E1"/>
    <w:rsid w:val="00A87BAD"/>
    <w:rsid w:val="00A92C2A"/>
    <w:rsid w:val="00A95D65"/>
    <w:rsid w:val="00A96631"/>
    <w:rsid w:val="00AA1FCD"/>
    <w:rsid w:val="00AA2EF9"/>
    <w:rsid w:val="00AB37A2"/>
    <w:rsid w:val="00AC2007"/>
    <w:rsid w:val="00AC3F2C"/>
    <w:rsid w:val="00AF1EC0"/>
    <w:rsid w:val="00AF68C6"/>
    <w:rsid w:val="00AF6F72"/>
    <w:rsid w:val="00B0587D"/>
    <w:rsid w:val="00B06C68"/>
    <w:rsid w:val="00B070B5"/>
    <w:rsid w:val="00B11F5E"/>
    <w:rsid w:val="00B153EE"/>
    <w:rsid w:val="00B16C39"/>
    <w:rsid w:val="00B20635"/>
    <w:rsid w:val="00B20C86"/>
    <w:rsid w:val="00B21BC6"/>
    <w:rsid w:val="00B32010"/>
    <w:rsid w:val="00B40683"/>
    <w:rsid w:val="00B47D41"/>
    <w:rsid w:val="00B56E6A"/>
    <w:rsid w:val="00B71626"/>
    <w:rsid w:val="00B73C2A"/>
    <w:rsid w:val="00B73FC0"/>
    <w:rsid w:val="00B7716E"/>
    <w:rsid w:val="00BA4CA2"/>
    <w:rsid w:val="00BB04CB"/>
    <w:rsid w:val="00BB3159"/>
    <w:rsid w:val="00BC095D"/>
    <w:rsid w:val="00BC0C6F"/>
    <w:rsid w:val="00BD31B3"/>
    <w:rsid w:val="00BD3FBF"/>
    <w:rsid w:val="00BE0306"/>
    <w:rsid w:val="00BE64DF"/>
    <w:rsid w:val="00C15C63"/>
    <w:rsid w:val="00C32BD3"/>
    <w:rsid w:val="00C43124"/>
    <w:rsid w:val="00C57539"/>
    <w:rsid w:val="00C629D7"/>
    <w:rsid w:val="00C63491"/>
    <w:rsid w:val="00C70DD3"/>
    <w:rsid w:val="00C73BC0"/>
    <w:rsid w:val="00C85768"/>
    <w:rsid w:val="00C86328"/>
    <w:rsid w:val="00C935AB"/>
    <w:rsid w:val="00CA48F3"/>
    <w:rsid w:val="00CA6826"/>
    <w:rsid w:val="00CB7413"/>
    <w:rsid w:val="00CC16BC"/>
    <w:rsid w:val="00CD3C3F"/>
    <w:rsid w:val="00CD50A1"/>
    <w:rsid w:val="00CE4767"/>
    <w:rsid w:val="00CF2706"/>
    <w:rsid w:val="00D00191"/>
    <w:rsid w:val="00D14559"/>
    <w:rsid w:val="00D230B4"/>
    <w:rsid w:val="00D27121"/>
    <w:rsid w:val="00D30865"/>
    <w:rsid w:val="00D3281D"/>
    <w:rsid w:val="00D329A0"/>
    <w:rsid w:val="00D559EB"/>
    <w:rsid w:val="00D61049"/>
    <w:rsid w:val="00D6114A"/>
    <w:rsid w:val="00D61BAE"/>
    <w:rsid w:val="00D633A3"/>
    <w:rsid w:val="00D719ED"/>
    <w:rsid w:val="00D747F7"/>
    <w:rsid w:val="00D84D74"/>
    <w:rsid w:val="00DA4197"/>
    <w:rsid w:val="00DB0DAF"/>
    <w:rsid w:val="00DB0FEB"/>
    <w:rsid w:val="00DD0C45"/>
    <w:rsid w:val="00DD3788"/>
    <w:rsid w:val="00DE291C"/>
    <w:rsid w:val="00DF449B"/>
    <w:rsid w:val="00DF50A6"/>
    <w:rsid w:val="00E02EE0"/>
    <w:rsid w:val="00E02FDB"/>
    <w:rsid w:val="00E06CBC"/>
    <w:rsid w:val="00E10FE8"/>
    <w:rsid w:val="00E15E6E"/>
    <w:rsid w:val="00E16A34"/>
    <w:rsid w:val="00E3026C"/>
    <w:rsid w:val="00E55112"/>
    <w:rsid w:val="00E66A86"/>
    <w:rsid w:val="00E82B0C"/>
    <w:rsid w:val="00E9063F"/>
    <w:rsid w:val="00EA1014"/>
    <w:rsid w:val="00EA7947"/>
    <w:rsid w:val="00EC0BDA"/>
    <w:rsid w:val="00ED2E1A"/>
    <w:rsid w:val="00ED53D8"/>
    <w:rsid w:val="00EF5837"/>
    <w:rsid w:val="00F05794"/>
    <w:rsid w:val="00F1719E"/>
    <w:rsid w:val="00F2058B"/>
    <w:rsid w:val="00F30BC6"/>
    <w:rsid w:val="00F34D51"/>
    <w:rsid w:val="00F359C5"/>
    <w:rsid w:val="00F410F1"/>
    <w:rsid w:val="00F415F6"/>
    <w:rsid w:val="00F55C2C"/>
    <w:rsid w:val="00F5793C"/>
    <w:rsid w:val="00F60238"/>
    <w:rsid w:val="00F65704"/>
    <w:rsid w:val="00F736E5"/>
    <w:rsid w:val="00F75063"/>
    <w:rsid w:val="00F83440"/>
    <w:rsid w:val="00F877B4"/>
    <w:rsid w:val="00F912F4"/>
    <w:rsid w:val="00F92E2A"/>
    <w:rsid w:val="00F92FB7"/>
    <w:rsid w:val="00FA2D70"/>
    <w:rsid w:val="00FB04B7"/>
    <w:rsid w:val="00FB1EA3"/>
    <w:rsid w:val="00FB4B34"/>
    <w:rsid w:val="00FC5997"/>
    <w:rsid w:val="00FC76A7"/>
    <w:rsid w:val="00FD15E3"/>
    <w:rsid w:val="00FE0867"/>
    <w:rsid w:val="00FE4DA9"/>
    <w:rsid w:val="00FF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BEBE5"/>
  <w15:chartTrackingRefBased/>
  <w15:docId w15:val="{CA7E1828-783B-418F-98F3-45CAB14C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1">
    <w:name w:val="heading 1"/>
    <w:basedOn w:val="a"/>
    <w:next w:val="a"/>
    <w:link w:val="10"/>
    <w:uiPriority w:val="9"/>
    <w:qFormat/>
    <w:rsid w:val="00020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00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00C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ru-RU" w:eastAsia="ja-JP"/>
    </w:rPr>
  </w:style>
  <w:style w:type="character" w:customStyle="1" w:styleId="20">
    <w:name w:val="Заголовок 2 Знак"/>
    <w:basedOn w:val="a0"/>
    <w:link w:val="2"/>
    <w:uiPriority w:val="9"/>
    <w:rsid w:val="000200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ru-RU" w:eastAsia="ja-JP"/>
    </w:rPr>
  </w:style>
  <w:style w:type="paragraph" w:customStyle="1" w:styleId="11">
    <w:name w:val="Основний текст1"/>
    <w:uiPriority w:val="99"/>
    <w:rsid w:val="000200CC"/>
    <w:pPr>
      <w:spacing w:after="200" w:line="276" w:lineRule="auto"/>
    </w:pPr>
    <w:rPr>
      <w:rFonts w:ascii="Calibri" w:eastAsia="Arial Unicode MS" w:hAnsi="Calibri" w:cs="Calibri"/>
      <w:color w:val="000000"/>
      <w:u w:color="000000"/>
      <w:lang w:val="uk-UA" w:eastAsia="uk-UA"/>
    </w:rPr>
  </w:style>
  <w:style w:type="character" w:styleId="a3">
    <w:name w:val="Emphasis"/>
    <w:basedOn w:val="a0"/>
    <w:uiPriority w:val="20"/>
    <w:qFormat/>
    <w:rsid w:val="000200CC"/>
    <w:rPr>
      <w:i/>
      <w:iCs/>
    </w:rPr>
  </w:style>
  <w:style w:type="character" w:styleId="a4">
    <w:name w:val="Hyperlink"/>
    <w:basedOn w:val="a0"/>
    <w:uiPriority w:val="99"/>
    <w:unhideWhenUsed/>
    <w:rsid w:val="000200C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00CC"/>
    <w:pPr>
      <w:ind w:left="720"/>
      <w:contextualSpacing/>
    </w:pPr>
  </w:style>
  <w:style w:type="character" w:styleId="a6">
    <w:name w:val="Strong"/>
    <w:basedOn w:val="a0"/>
    <w:uiPriority w:val="22"/>
    <w:qFormat/>
    <w:rsid w:val="000200CC"/>
    <w:rPr>
      <w:b/>
      <w:bCs/>
    </w:rPr>
  </w:style>
  <w:style w:type="paragraph" w:customStyle="1" w:styleId="Textbody">
    <w:name w:val="Text body"/>
    <w:basedOn w:val="a"/>
    <w:rsid w:val="000200CC"/>
    <w:pPr>
      <w:suppressAutoHyphens/>
      <w:autoSpaceDN w:val="0"/>
      <w:spacing w:after="140" w:line="288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en-US" w:eastAsia="zh-CN" w:bidi="hi-IN"/>
    </w:rPr>
  </w:style>
  <w:style w:type="paragraph" w:styleId="a7">
    <w:name w:val="Revision"/>
    <w:hidden/>
    <w:uiPriority w:val="99"/>
    <w:semiHidden/>
    <w:rsid w:val="000200C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8">
    <w:name w:val="Normal (Web)"/>
    <w:basedOn w:val="a"/>
    <w:uiPriority w:val="99"/>
    <w:unhideWhenUsed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00CC"/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character" w:styleId="ab">
    <w:name w:val="footnote reference"/>
    <w:basedOn w:val="a0"/>
    <w:uiPriority w:val="99"/>
    <w:semiHidden/>
    <w:unhideWhenUsed/>
    <w:rsid w:val="000200CC"/>
    <w:rPr>
      <w:vertAlign w:val="superscript"/>
    </w:rPr>
  </w:style>
  <w:style w:type="character" w:customStyle="1" w:styleId="UnresolvedMention1">
    <w:name w:val="Unresolved Mention1"/>
    <w:basedOn w:val="a0"/>
    <w:uiPriority w:val="99"/>
    <w:semiHidden/>
    <w:unhideWhenUsed/>
    <w:rsid w:val="000200C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0200C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200CC"/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0200CC"/>
    <w:rPr>
      <w:rFonts w:ascii="Times New Roman" w:eastAsia="MS Mincho" w:hAnsi="Times New Roman" w:cs="Times New Roman"/>
      <w:sz w:val="20"/>
      <w:szCs w:val="20"/>
      <w:lang w:val="ru-RU" w:eastAsia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00CC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0200CC"/>
    <w:rPr>
      <w:rFonts w:ascii="Times New Roman" w:eastAsia="MS Mincho" w:hAnsi="Times New Roman" w:cs="Times New Roman"/>
      <w:b/>
      <w:bCs/>
      <w:sz w:val="20"/>
      <w:szCs w:val="20"/>
      <w:lang w:val="ru-RU" w:eastAsia="ja-JP"/>
    </w:rPr>
  </w:style>
  <w:style w:type="paragraph" w:customStyle="1" w:styleId="rvps2">
    <w:name w:val="rvps2"/>
    <w:basedOn w:val="a"/>
    <w:rsid w:val="000200C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200CC"/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0200CC"/>
    <w:rPr>
      <w:rFonts w:ascii="Segoe UI" w:eastAsia="MS Mincho" w:hAnsi="Segoe UI" w:cs="Segoe UI"/>
      <w:sz w:val="18"/>
      <w:szCs w:val="18"/>
      <w:lang w:val="ru-RU" w:eastAsia="ja-JP"/>
    </w:rPr>
  </w:style>
  <w:style w:type="character" w:styleId="af3">
    <w:name w:val="FollowedHyperlink"/>
    <w:basedOn w:val="a0"/>
    <w:uiPriority w:val="99"/>
    <w:semiHidden/>
    <w:unhideWhenUsed/>
    <w:rsid w:val="000200CC"/>
    <w:rPr>
      <w:color w:val="954F72" w:themeColor="followedHyperlink"/>
      <w:u w:val="single"/>
    </w:rPr>
  </w:style>
  <w:style w:type="character" w:customStyle="1" w:styleId="rvts9">
    <w:name w:val="rvts9"/>
    <w:basedOn w:val="a0"/>
    <w:rsid w:val="006B2743"/>
  </w:style>
  <w:style w:type="paragraph" w:styleId="af4">
    <w:name w:val="header"/>
    <w:basedOn w:val="a"/>
    <w:link w:val="af5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5">
    <w:name w:val="Верхній колонтитул Знак"/>
    <w:basedOn w:val="a0"/>
    <w:link w:val="af4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paragraph" w:styleId="af6">
    <w:name w:val="footer"/>
    <w:basedOn w:val="a"/>
    <w:link w:val="af7"/>
    <w:uiPriority w:val="99"/>
    <w:unhideWhenUsed/>
    <w:rsid w:val="001217E2"/>
    <w:pPr>
      <w:tabs>
        <w:tab w:val="center" w:pos="4677"/>
        <w:tab w:val="right" w:pos="9355"/>
      </w:tabs>
    </w:pPr>
  </w:style>
  <w:style w:type="character" w:customStyle="1" w:styleId="af7">
    <w:name w:val="Нижній колонтитул Знак"/>
    <w:basedOn w:val="a0"/>
    <w:link w:val="af6"/>
    <w:uiPriority w:val="99"/>
    <w:rsid w:val="001217E2"/>
    <w:rPr>
      <w:rFonts w:ascii="Times New Roman" w:eastAsia="MS Mincho" w:hAnsi="Times New Roman" w:cs="Times New Roman"/>
      <w:sz w:val="24"/>
      <w:szCs w:val="24"/>
      <w:lang w:val="ru-RU" w:eastAsia="ja-JP"/>
    </w:rPr>
  </w:style>
  <w:style w:type="table" w:styleId="af8">
    <w:name w:val="Table Grid"/>
    <w:basedOn w:val="a1"/>
    <w:uiPriority w:val="39"/>
    <w:rsid w:val="001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3C4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8A7E-A089-457F-96DE-8F51F48A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12234</Words>
  <Characters>6974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</dc:creator>
  <cp:keywords/>
  <dc:description/>
  <cp:lastModifiedBy>Бабійчук Оксана Миколаївна</cp:lastModifiedBy>
  <cp:revision>2</cp:revision>
  <dcterms:created xsi:type="dcterms:W3CDTF">2023-09-07T08:20:00Z</dcterms:created>
  <dcterms:modified xsi:type="dcterms:W3CDTF">2023-09-07T08:20:00Z</dcterms:modified>
</cp:coreProperties>
</file>