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BCD" w:rsidRPr="00BD09F8" w:rsidRDefault="00291E94" w:rsidP="00291E94">
      <w:pPr>
        <w:jc w:val="center"/>
        <w:rPr>
          <w:rFonts w:ascii="Times New Roman" w:hAnsi="Times New Roman" w:cs="Times New Roman"/>
          <w:b/>
          <w:sz w:val="28"/>
          <w:szCs w:val="28"/>
        </w:rPr>
      </w:pPr>
      <w:r w:rsidRPr="00BD09F8">
        <w:rPr>
          <w:rFonts w:ascii="Times New Roman" w:hAnsi="Times New Roman" w:cs="Times New Roman"/>
          <w:b/>
          <w:sz w:val="28"/>
          <w:szCs w:val="28"/>
        </w:rPr>
        <w:t>ПОЯСНЮВАЛЬНА ЗАПИСКА</w:t>
      </w:r>
    </w:p>
    <w:p w:rsidR="00291E94" w:rsidRPr="00BD09F8" w:rsidRDefault="00291E94" w:rsidP="00291E94">
      <w:pPr>
        <w:jc w:val="center"/>
        <w:rPr>
          <w:rFonts w:ascii="Times New Roman" w:hAnsi="Times New Roman" w:cs="Times New Roman"/>
          <w:b/>
          <w:sz w:val="28"/>
          <w:szCs w:val="28"/>
        </w:rPr>
      </w:pPr>
      <w:r w:rsidRPr="00BD09F8">
        <w:rPr>
          <w:rFonts w:ascii="Times New Roman" w:hAnsi="Times New Roman" w:cs="Times New Roman"/>
          <w:b/>
          <w:sz w:val="28"/>
          <w:szCs w:val="28"/>
        </w:rPr>
        <w:t xml:space="preserve">до </w:t>
      </w:r>
      <w:proofErr w:type="spellStart"/>
      <w:r w:rsidRPr="00BD09F8">
        <w:rPr>
          <w:rFonts w:ascii="Times New Roman" w:hAnsi="Times New Roman" w:cs="Times New Roman"/>
          <w:b/>
          <w:sz w:val="28"/>
          <w:szCs w:val="28"/>
        </w:rPr>
        <w:t>проєкту</w:t>
      </w:r>
      <w:proofErr w:type="spellEnd"/>
      <w:r w:rsidRPr="00BD09F8">
        <w:rPr>
          <w:rFonts w:ascii="Times New Roman" w:hAnsi="Times New Roman" w:cs="Times New Roman"/>
          <w:b/>
          <w:sz w:val="28"/>
          <w:szCs w:val="28"/>
        </w:rPr>
        <w:t xml:space="preserve"> постанови Кабінету Міністрів України </w:t>
      </w:r>
      <w:r w:rsidR="007C42EE" w:rsidRPr="00BD09F8">
        <w:rPr>
          <w:rFonts w:ascii="Times New Roman" w:hAnsi="Times New Roman" w:cs="Times New Roman"/>
          <w:b/>
          <w:sz w:val="28"/>
          <w:szCs w:val="28"/>
        </w:rPr>
        <w:t>«</w:t>
      </w:r>
      <w:r w:rsidR="00AE34DD" w:rsidRPr="00BD09F8">
        <w:rPr>
          <w:rFonts w:ascii="Times New Roman" w:hAnsi="Times New Roman" w:cs="Times New Roman"/>
          <w:b/>
          <w:sz w:val="28"/>
          <w:szCs w:val="28"/>
        </w:rPr>
        <w:t>Про за</w:t>
      </w:r>
      <w:r w:rsidR="007C42EE" w:rsidRPr="00BD09F8">
        <w:rPr>
          <w:rFonts w:ascii="Times New Roman" w:hAnsi="Times New Roman" w:cs="Times New Roman"/>
          <w:b/>
          <w:sz w:val="28"/>
          <w:szCs w:val="28"/>
        </w:rPr>
        <w:t xml:space="preserve">твердження Ліцензійних умов провадження господарської діяльності </w:t>
      </w:r>
      <w:r w:rsidR="00AE34DD" w:rsidRPr="00BD09F8">
        <w:rPr>
          <w:rFonts w:ascii="Times New Roman" w:hAnsi="Times New Roman" w:cs="Times New Roman"/>
          <w:b/>
          <w:sz w:val="28"/>
          <w:szCs w:val="28"/>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p w:rsidR="00AE34DD" w:rsidRPr="00BD09F8" w:rsidRDefault="00AE34DD" w:rsidP="00291E94">
      <w:pPr>
        <w:jc w:val="center"/>
        <w:rPr>
          <w:rFonts w:ascii="Times New Roman" w:hAnsi="Times New Roman" w:cs="Times New Roman"/>
          <w:sz w:val="28"/>
          <w:szCs w:val="28"/>
        </w:rPr>
      </w:pPr>
    </w:p>
    <w:p w:rsidR="00F869F5" w:rsidRPr="00BD09F8" w:rsidRDefault="00AE34DD" w:rsidP="001923E3">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 xml:space="preserve">1. </w:t>
      </w:r>
      <w:r w:rsidR="00F869F5" w:rsidRPr="00BD09F8">
        <w:rPr>
          <w:rFonts w:ascii="Times New Roman" w:hAnsi="Times New Roman" w:cs="Times New Roman"/>
          <w:b/>
          <w:sz w:val="28"/>
          <w:szCs w:val="28"/>
        </w:rPr>
        <w:t xml:space="preserve">Мета розроблення </w:t>
      </w:r>
      <w:proofErr w:type="spellStart"/>
      <w:r w:rsidR="00F869F5" w:rsidRPr="00BD09F8">
        <w:rPr>
          <w:rFonts w:ascii="Times New Roman" w:hAnsi="Times New Roman" w:cs="Times New Roman"/>
          <w:b/>
          <w:sz w:val="28"/>
          <w:szCs w:val="28"/>
        </w:rPr>
        <w:t>проєкту</w:t>
      </w:r>
      <w:proofErr w:type="spellEnd"/>
      <w:r w:rsidR="00F869F5" w:rsidRPr="00BD09F8">
        <w:rPr>
          <w:rFonts w:ascii="Times New Roman" w:hAnsi="Times New Roman" w:cs="Times New Roman"/>
          <w:b/>
          <w:sz w:val="28"/>
          <w:szCs w:val="28"/>
        </w:rPr>
        <w:t xml:space="preserve"> </w:t>
      </w:r>
      <w:proofErr w:type="spellStart"/>
      <w:r w:rsidR="00F869F5" w:rsidRPr="00BD09F8">
        <w:rPr>
          <w:rFonts w:ascii="Times New Roman" w:hAnsi="Times New Roman" w:cs="Times New Roman"/>
          <w:b/>
          <w:sz w:val="28"/>
          <w:szCs w:val="28"/>
        </w:rPr>
        <w:t>акта</w:t>
      </w:r>
      <w:proofErr w:type="spellEnd"/>
    </w:p>
    <w:p w:rsidR="00433F85" w:rsidRDefault="00F869F5" w:rsidP="00232DA3">
      <w:pPr>
        <w:shd w:val="clear" w:color="auto" w:fill="FFFFFF"/>
        <w:spacing w:after="0" w:line="240" w:lineRule="auto"/>
        <w:ind w:firstLine="709"/>
        <w:jc w:val="both"/>
        <w:rPr>
          <w:rFonts w:ascii="Times New Roman" w:hAnsi="Times New Roman" w:cs="Times New Roman"/>
          <w:sz w:val="28"/>
          <w:szCs w:val="28"/>
        </w:rPr>
      </w:pPr>
      <w:r w:rsidRPr="00232DA3">
        <w:rPr>
          <w:rFonts w:ascii="Times New Roman" w:eastAsia="Times New Roman" w:hAnsi="Times New Roman" w:cs="Times New Roman"/>
          <w:sz w:val="28"/>
          <w:szCs w:val="28"/>
          <w:lang w:eastAsia="ru-RU"/>
        </w:rPr>
        <w:t xml:space="preserve">Метою розроблення </w:t>
      </w:r>
      <w:proofErr w:type="spellStart"/>
      <w:r w:rsidRPr="00232DA3">
        <w:rPr>
          <w:rFonts w:ascii="Times New Roman" w:eastAsia="Times New Roman" w:hAnsi="Times New Roman" w:cs="Times New Roman"/>
          <w:sz w:val="28"/>
          <w:szCs w:val="28"/>
          <w:lang w:eastAsia="ru-RU"/>
        </w:rPr>
        <w:t>проєкту</w:t>
      </w:r>
      <w:proofErr w:type="spellEnd"/>
      <w:r w:rsidRPr="00232DA3">
        <w:rPr>
          <w:rFonts w:ascii="Times New Roman" w:eastAsia="Times New Roman" w:hAnsi="Times New Roman" w:cs="Times New Roman"/>
          <w:sz w:val="28"/>
          <w:szCs w:val="28"/>
          <w:lang w:eastAsia="ru-RU"/>
        </w:rPr>
        <w:t xml:space="preserve"> постанови Кабінету Міністрів України «Про затвердження Ліцензійних умов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433F85" w:rsidRPr="00232DA3">
        <w:rPr>
          <w:rFonts w:ascii="Times New Roman" w:eastAsia="Times New Roman" w:hAnsi="Times New Roman" w:cs="Times New Roman"/>
          <w:sz w:val="28"/>
          <w:szCs w:val="28"/>
          <w:lang w:eastAsia="ru-RU"/>
        </w:rPr>
        <w:t xml:space="preserve"> є</w:t>
      </w:r>
      <w:r w:rsidRPr="00232DA3">
        <w:rPr>
          <w:rFonts w:ascii="Times New Roman" w:eastAsia="Times New Roman" w:hAnsi="Times New Roman" w:cs="Times New Roman"/>
          <w:sz w:val="28"/>
          <w:szCs w:val="28"/>
          <w:lang w:eastAsia="ru-RU"/>
        </w:rPr>
        <w:t xml:space="preserve"> </w:t>
      </w:r>
      <w:r w:rsidR="00BB44A7" w:rsidRPr="00232DA3">
        <w:rPr>
          <w:rFonts w:ascii="Times New Roman" w:eastAsia="Times New Roman" w:hAnsi="Times New Roman" w:cs="Times New Roman"/>
          <w:sz w:val="28"/>
          <w:szCs w:val="28"/>
          <w:lang w:eastAsia="ru-RU"/>
        </w:rPr>
        <w:t>вдосконалення</w:t>
      </w:r>
      <w:r w:rsidR="00433F85" w:rsidRPr="00232DA3">
        <w:rPr>
          <w:rFonts w:ascii="Times New Roman" w:eastAsia="Times New Roman" w:hAnsi="Times New Roman" w:cs="Times New Roman"/>
          <w:sz w:val="28"/>
          <w:szCs w:val="28"/>
          <w:lang w:eastAsia="ru-RU"/>
        </w:rPr>
        <w:t xml:space="preserve"> правового регулювання та приведення у відповідність з нормами Європейського Союзу </w:t>
      </w:r>
      <w:r w:rsidR="008F19F3" w:rsidRPr="00232DA3">
        <w:rPr>
          <w:rFonts w:ascii="Times New Roman" w:eastAsia="Times New Roman" w:hAnsi="Times New Roman" w:cs="Times New Roman"/>
          <w:sz w:val="28"/>
          <w:szCs w:val="28"/>
          <w:lang w:eastAsia="ru-RU"/>
        </w:rPr>
        <w:t>ліцензійних умов і процедур ліцензування закладів та установ системи крові.</w:t>
      </w:r>
      <w:r w:rsidR="008F19F3" w:rsidRPr="00BD09F8">
        <w:rPr>
          <w:rFonts w:ascii="Times New Roman" w:hAnsi="Times New Roman" w:cs="Times New Roman"/>
          <w:sz w:val="28"/>
          <w:szCs w:val="28"/>
        </w:rPr>
        <w:t xml:space="preserve"> </w:t>
      </w:r>
    </w:p>
    <w:p w:rsidR="00232DA3" w:rsidRPr="00BD09F8" w:rsidRDefault="00232DA3" w:rsidP="00232DA3">
      <w:pPr>
        <w:shd w:val="clear" w:color="auto" w:fill="FFFFFF"/>
        <w:spacing w:after="0" w:line="240" w:lineRule="auto"/>
        <w:ind w:firstLine="709"/>
        <w:jc w:val="both"/>
        <w:rPr>
          <w:rFonts w:ascii="Times New Roman" w:hAnsi="Times New Roman" w:cs="Times New Roman"/>
          <w:sz w:val="28"/>
          <w:szCs w:val="28"/>
        </w:rPr>
      </w:pPr>
    </w:p>
    <w:p w:rsidR="00BB44A7" w:rsidRPr="00BD09F8" w:rsidRDefault="00BB44A7" w:rsidP="00BB44A7">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 xml:space="preserve">2. Підстава та обґрунтування необхідності прийняття </w:t>
      </w:r>
      <w:proofErr w:type="spellStart"/>
      <w:r w:rsidRPr="00BD09F8">
        <w:rPr>
          <w:rFonts w:ascii="Times New Roman" w:hAnsi="Times New Roman" w:cs="Times New Roman"/>
          <w:b/>
          <w:sz w:val="28"/>
          <w:szCs w:val="28"/>
        </w:rPr>
        <w:t>акта</w:t>
      </w:r>
      <w:proofErr w:type="spellEnd"/>
    </w:p>
    <w:p w:rsidR="00035E91" w:rsidRPr="00CF2424" w:rsidRDefault="00035E91" w:rsidP="00CF242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2424">
        <w:rPr>
          <w:rFonts w:ascii="Times New Roman" w:eastAsia="Times New Roman" w:hAnsi="Times New Roman" w:cs="Times New Roman"/>
          <w:sz w:val="28"/>
          <w:szCs w:val="28"/>
          <w:lang w:eastAsia="ru-RU"/>
        </w:rPr>
        <w:t>Закон</w:t>
      </w:r>
      <w:r w:rsidR="00BE4D1D" w:rsidRPr="00CF2424">
        <w:rPr>
          <w:rFonts w:ascii="Times New Roman" w:eastAsia="Times New Roman" w:hAnsi="Times New Roman" w:cs="Times New Roman"/>
          <w:sz w:val="28"/>
          <w:szCs w:val="28"/>
          <w:lang w:eastAsia="ru-RU"/>
        </w:rPr>
        <w:t>ом</w:t>
      </w:r>
      <w:r w:rsidRPr="00CF2424">
        <w:rPr>
          <w:rFonts w:ascii="Times New Roman" w:eastAsia="Times New Roman" w:hAnsi="Times New Roman" w:cs="Times New Roman"/>
          <w:sz w:val="28"/>
          <w:szCs w:val="28"/>
          <w:lang w:eastAsia="ru-RU"/>
        </w:rPr>
        <w:t xml:space="preserve"> України «Про ліцензування видів господарської діяльності» (зі змінами та доповненнями) </w:t>
      </w:r>
      <w:r w:rsidR="00BE4D1D" w:rsidRPr="00CF2424">
        <w:rPr>
          <w:rFonts w:ascii="Times New Roman" w:eastAsia="Times New Roman" w:hAnsi="Times New Roman" w:cs="Times New Roman"/>
          <w:sz w:val="28"/>
          <w:szCs w:val="28"/>
          <w:lang w:eastAsia="ru-RU"/>
        </w:rPr>
        <w:t xml:space="preserve">визначено, що </w:t>
      </w:r>
      <w:r w:rsidRPr="00CF2424">
        <w:rPr>
          <w:rFonts w:ascii="Times New Roman" w:eastAsia="Times New Roman" w:hAnsi="Times New Roman" w:cs="Times New Roman"/>
          <w:sz w:val="28"/>
          <w:szCs w:val="28"/>
          <w:lang w:eastAsia="ru-RU"/>
        </w:rPr>
        <w:t xml:space="preserve">господарська діяльність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підлягає ліцензуванню. </w:t>
      </w:r>
    </w:p>
    <w:p w:rsidR="0068665D" w:rsidRPr="00CF2424" w:rsidRDefault="00BE4D1D" w:rsidP="00CF242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2424">
        <w:rPr>
          <w:rFonts w:ascii="Times New Roman" w:eastAsia="Times New Roman" w:hAnsi="Times New Roman" w:cs="Times New Roman"/>
          <w:sz w:val="28"/>
          <w:szCs w:val="28"/>
          <w:lang w:eastAsia="ru-RU"/>
        </w:rPr>
        <w:t>Згідно статті 9 Закону</w:t>
      </w:r>
      <w:r w:rsidR="0068665D" w:rsidRPr="00CF2424">
        <w:rPr>
          <w:rFonts w:ascii="Times New Roman" w:eastAsia="Times New Roman" w:hAnsi="Times New Roman" w:cs="Times New Roman"/>
          <w:sz w:val="28"/>
          <w:szCs w:val="28"/>
          <w:lang w:eastAsia="ru-RU"/>
        </w:rPr>
        <w:t>,</w:t>
      </w:r>
      <w:r w:rsidRPr="00CF2424">
        <w:rPr>
          <w:rFonts w:ascii="Times New Roman" w:eastAsia="Times New Roman" w:hAnsi="Times New Roman" w:cs="Times New Roman"/>
          <w:sz w:val="28"/>
          <w:szCs w:val="28"/>
          <w:lang w:eastAsia="ru-RU"/>
        </w:rPr>
        <w:t xml:space="preserve"> </w:t>
      </w:r>
      <w:r w:rsidR="0068665D" w:rsidRPr="00CF2424">
        <w:rPr>
          <w:rFonts w:ascii="Times New Roman" w:eastAsia="Times New Roman" w:hAnsi="Times New Roman" w:cs="Times New Roman"/>
          <w:sz w:val="28"/>
          <w:szCs w:val="28"/>
          <w:lang w:eastAsia="ru-RU"/>
        </w:rPr>
        <w:t>Ліцензійні умови та зміни до них розробляються органом ліцензування, підлягають погодженню спеціально уповноваженим органом з питань ліцензування та затверджуються Кабінетом Міністрів України, крім випадків, визначених законом.</w:t>
      </w:r>
    </w:p>
    <w:p w:rsidR="0068665D" w:rsidRPr="00CF2424" w:rsidRDefault="0068665D" w:rsidP="00CF242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2424">
        <w:rPr>
          <w:rFonts w:ascii="Times New Roman" w:eastAsia="Times New Roman" w:hAnsi="Times New Roman" w:cs="Times New Roman"/>
          <w:sz w:val="28"/>
          <w:szCs w:val="28"/>
          <w:lang w:eastAsia="ru-RU"/>
        </w:rPr>
        <w:t>Постановою Кабінету Міністрів України від 23 грудня 2021 року № 1378 у відповідності до статті 6 Закону України «Про безпеку та якість донорської крові та компонентів крові</w:t>
      </w:r>
      <w:r w:rsidR="00CE7983">
        <w:rPr>
          <w:rFonts w:ascii="Times New Roman" w:eastAsia="Times New Roman" w:hAnsi="Times New Roman" w:cs="Times New Roman"/>
          <w:sz w:val="28"/>
          <w:szCs w:val="28"/>
          <w:lang w:eastAsia="ru-RU"/>
        </w:rPr>
        <w:t>»</w:t>
      </w:r>
      <w:bookmarkStart w:id="0" w:name="_GoBack"/>
      <w:bookmarkEnd w:id="0"/>
      <w:r w:rsidRPr="00CF2424">
        <w:rPr>
          <w:rFonts w:ascii="Times New Roman" w:eastAsia="Times New Roman" w:hAnsi="Times New Roman" w:cs="Times New Roman"/>
          <w:sz w:val="28"/>
          <w:szCs w:val="28"/>
          <w:lang w:eastAsia="ru-RU"/>
        </w:rPr>
        <w:t xml:space="preserve"> визначено Державну службу </w:t>
      </w:r>
      <w:r w:rsidR="00D76538">
        <w:rPr>
          <w:rFonts w:ascii="Times New Roman" w:eastAsia="Times New Roman" w:hAnsi="Times New Roman" w:cs="Times New Roman"/>
          <w:sz w:val="28"/>
          <w:szCs w:val="28"/>
          <w:lang w:eastAsia="ru-RU"/>
        </w:rPr>
        <w:t xml:space="preserve">України </w:t>
      </w:r>
      <w:r w:rsidRPr="00CF2424">
        <w:rPr>
          <w:rFonts w:ascii="Times New Roman" w:eastAsia="Times New Roman" w:hAnsi="Times New Roman" w:cs="Times New Roman"/>
          <w:sz w:val="28"/>
          <w:szCs w:val="28"/>
          <w:lang w:eastAsia="ru-RU"/>
        </w:rPr>
        <w:t xml:space="preserve">з лікарських засобів та контролю за наркотиками уповноваженим органом у сфері донорства крові та компонентів крові, функціонування системи крові. </w:t>
      </w:r>
    </w:p>
    <w:p w:rsidR="009941D7" w:rsidRDefault="0068665D" w:rsidP="00CF242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2424">
        <w:rPr>
          <w:rFonts w:ascii="Times New Roman" w:eastAsia="Times New Roman" w:hAnsi="Times New Roman" w:cs="Times New Roman"/>
          <w:sz w:val="28"/>
          <w:szCs w:val="28"/>
          <w:lang w:eastAsia="ru-RU"/>
        </w:rPr>
        <w:t xml:space="preserve">На виконання вказаних нормативно-правових актів України, а також </w:t>
      </w:r>
      <w:r w:rsidR="008F19F3" w:rsidRPr="00CF2424">
        <w:rPr>
          <w:rFonts w:ascii="Times New Roman" w:eastAsia="Times New Roman" w:hAnsi="Times New Roman" w:cs="Times New Roman"/>
          <w:sz w:val="28"/>
          <w:szCs w:val="28"/>
          <w:lang w:eastAsia="ru-RU"/>
        </w:rPr>
        <w:t>пункту 1410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 жовтня 2017 року № 1106 «Про виконання Угоди про асоціацію між Україною, з однієї сторони, та Європейським Союзом, Європейським співтовариством з атомної енергії і їхніми держа</w:t>
      </w:r>
      <w:r w:rsidR="00BD09F8" w:rsidRPr="00CF2424">
        <w:rPr>
          <w:rFonts w:ascii="Times New Roman" w:eastAsia="Times New Roman" w:hAnsi="Times New Roman" w:cs="Times New Roman"/>
          <w:sz w:val="28"/>
          <w:szCs w:val="28"/>
          <w:lang w:eastAsia="ru-RU"/>
        </w:rPr>
        <w:t>вами-членами, з іншої сторони»</w:t>
      </w:r>
      <w:r w:rsidR="00232DA3">
        <w:rPr>
          <w:rFonts w:ascii="Times New Roman" w:eastAsia="Times New Roman" w:hAnsi="Times New Roman" w:cs="Times New Roman"/>
          <w:sz w:val="28"/>
          <w:szCs w:val="28"/>
          <w:lang w:eastAsia="ru-RU"/>
        </w:rPr>
        <w:t xml:space="preserve"> </w:t>
      </w:r>
      <w:proofErr w:type="spellStart"/>
      <w:r w:rsidR="00232DA3">
        <w:rPr>
          <w:rFonts w:ascii="Times New Roman" w:eastAsia="Times New Roman" w:hAnsi="Times New Roman" w:cs="Times New Roman"/>
          <w:sz w:val="28"/>
          <w:szCs w:val="28"/>
          <w:lang w:eastAsia="ru-RU"/>
        </w:rPr>
        <w:t>Держлікслужбою</w:t>
      </w:r>
      <w:proofErr w:type="spellEnd"/>
      <w:r w:rsidR="00232DA3">
        <w:rPr>
          <w:rFonts w:ascii="Times New Roman" w:eastAsia="Times New Roman" w:hAnsi="Times New Roman" w:cs="Times New Roman"/>
          <w:sz w:val="28"/>
          <w:szCs w:val="28"/>
          <w:lang w:eastAsia="ru-RU"/>
        </w:rPr>
        <w:t xml:space="preserve"> розроблено </w:t>
      </w:r>
      <w:proofErr w:type="spellStart"/>
      <w:r w:rsidR="00232DA3">
        <w:rPr>
          <w:rFonts w:ascii="Times New Roman" w:eastAsia="Times New Roman" w:hAnsi="Times New Roman" w:cs="Times New Roman"/>
          <w:sz w:val="28"/>
          <w:szCs w:val="28"/>
          <w:lang w:eastAsia="ru-RU"/>
        </w:rPr>
        <w:t>п</w:t>
      </w:r>
      <w:r w:rsidR="00232DA3" w:rsidRPr="00232DA3">
        <w:rPr>
          <w:rFonts w:ascii="Times New Roman" w:eastAsia="Times New Roman" w:hAnsi="Times New Roman" w:cs="Times New Roman"/>
          <w:sz w:val="28"/>
          <w:szCs w:val="28"/>
          <w:lang w:eastAsia="ru-RU"/>
        </w:rPr>
        <w:t>роєкт</w:t>
      </w:r>
      <w:proofErr w:type="spellEnd"/>
      <w:r w:rsidR="00232DA3" w:rsidRPr="00232DA3">
        <w:rPr>
          <w:rFonts w:ascii="Times New Roman" w:eastAsia="Times New Roman" w:hAnsi="Times New Roman" w:cs="Times New Roman"/>
          <w:sz w:val="28"/>
          <w:szCs w:val="28"/>
          <w:lang w:eastAsia="ru-RU"/>
        </w:rPr>
        <w:t xml:space="preserve"> постанови Кабінету Міністрів України «Про затвердження Ліцензійних умов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w:t>
      </w:r>
      <w:r w:rsidR="00232DA3" w:rsidRPr="00232DA3">
        <w:rPr>
          <w:rFonts w:ascii="Times New Roman" w:eastAsia="Times New Roman" w:hAnsi="Times New Roman" w:cs="Times New Roman"/>
          <w:sz w:val="28"/>
          <w:szCs w:val="28"/>
          <w:lang w:eastAsia="ru-RU"/>
        </w:rPr>
        <w:lastRenderedPageBreak/>
        <w:t>зберігання, розподілу та реалізації донорської крові та компонентів крові, призначених для трансфузії»</w:t>
      </w:r>
      <w:r w:rsidR="00BD09F8" w:rsidRPr="00CF2424">
        <w:rPr>
          <w:rFonts w:ascii="Times New Roman" w:eastAsia="Times New Roman" w:hAnsi="Times New Roman" w:cs="Times New Roman"/>
          <w:sz w:val="28"/>
          <w:szCs w:val="28"/>
          <w:lang w:eastAsia="ru-RU"/>
        </w:rPr>
        <w:t>.</w:t>
      </w:r>
      <w:r w:rsidR="00232DA3">
        <w:rPr>
          <w:rFonts w:ascii="Times New Roman" w:eastAsia="Times New Roman" w:hAnsi="Times New Roman" w:cs="Times New Roman"/>
          <w:sz w:val="28"/>
          <w:szCs w:val="28"/>
          <w:lang w:eastAsia="ru-RU"/>
        </w:rPr>
        <w:t xml:space="preserve"> </w:t>
      </w:r>
    </w:p>
    <w:p w:rsidR="00F4054B" w:rsidRDefault="004C072E" w:rsidP="00CF242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Прийняття </w:t>
      </w:r>
      <w:proofErr w:type="spellStart"/>
      <w:r>
        <w:rPr>
          <w:rFonts w:ascii="Times New Roman" w:eastAsia="Times New Roman" w:hAnsi="Times New Roman" w:cs="Times New Roman"/>
          <w:sz w:val="28"/>
          <w:szCs w:val="28"/>
          <w:lang w:eastAsia="ru-RU"/>
        </w:rPr>
        <w:t>проєкту</w:t>
      </w:r>
      <w:proofErr w:type="spellEnd"/>
      <w:r>
        <w:rPr>
          <w:rFonts w:ascii="Times New Roman" w:eastAsia="Times New Roman" w:hAnsi="Times New Roman" w:cs="Times New Roman"/>
          <w:sz w:val="28"/>
          <w:szCs w:val="28"/>
          <w:lang w:eastAsia="ru-RU"/>
        </w:rPr>
        <w:t xml:space="preserve"> постанови </w:t>
      </w:r>
      <w:r w:rsidRPr="00232DA3">
        <w:rPr>
          <w:rFonts w:ascii="Times New Roman" w:eastAsia="Times New Roman" w:hAnsi="Times New Roman" w:cs="Times New Roman"/>
          <w:sz w:val="28"/>
          <w:szCs w:val="28"/>
          <w:lang w:eastAsia="ru-RU"/>
        </w:rPr>
        <w:t>Кабінету Міністрів України «Про затвердження Ліцензійних умов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rFonts w:ascii="Times New Roman" w:eastAsia="Times New Roman" w:hAnsi="Times New Roman" w:cs="Times New Roman"/>
          <w:sz w:val="28"/>
          <w:szCs w:val="28"/>
          <w:lang w:eastAsia="ru-RU"/>
        </w:rPr>
        <w:t xml:space="preserve"> </w:t>
      </w:r>
      <w:r w:rsidR="00F87C69">
        <w:rPr>
          <w:rFonts w:ascii="Times New Roman" w:eastAsia="Times New Roman" w:hAnsi="Times New Roman" w:cs="Times New Roman"/>
          <w:sz w:val="28"/>
          <w:szCs w:val="28"/>
          <w:lang w:eastAsia="ru-RU"/>
        </w:rPr>
        <w:t xml:space="preserve">є базисом для </w:t>
      </w:r>
      <w:r>
        <w:rPr>
          <w:rFonts w:ascii="Times New Roman" w:eastAsia="Times New Roman" w:hAnsi="Times New Roman" w:cs="Times New Roman"/>
          <w:sz w:val="28"/>
          <w:szCs w:val="28"/>
          <w:lang w:eastAsia="ru-RU"/>
        </w:rPr>
        <w:t>створ</w:t>
      </w:r>
      <w:r w:rsidR="00F87C69">
        <w:rPr>
          <w:rFonts w:ascii="Times New Roman" w:eastAsia="Times New Roman" w:hAnsi="Times New Roman" w:cs="Times New Roman"/>
          <w:sz w:val="28"/>
          <w:szCs w:val="28"/>
          <w:lang w:eastAsia="ru-RU"/>
        </w:rPr>
        <w:t>ення</w:t>
      </w:r>
      <w:r>
        <w:rPr>
          <w:rFonts w:ascii="Times New Roman" w:eastAsia="Times New Roman" w:hAnsi="Times New Roman" w:cs="Times New Roman"/>
          <w:sz w:val="28"/>
          <w:szCs w:val="28"/>
          <w:lang w:eastAsia="ru-RU"/>
        </w:rPr>
        <w:t xml:space="preserve"> та </w:t>
      </w:r>
      <w:r w:rsidR="00F87C69">
        <w:rPr>
          <w:rFonts w:ascii="Times New Roman" w:eastAsia="Times New Roman" w:hAnsi="Times New Roman" w:cs="Times New Roman"/>
          <w:sz w:val="28"/>
          <w:szCs w:val="28"/>
          <w:lang w:eastAsia="ru-RU"/>
        </w:rPr>
        <w:t xml:space="preserve">централізованого </w:t>
      </w:r>
      <w:r>
        <w:rPr>
          <w:rFonts w:ascii="Times New Roman" w:eastAsia="Times New Roman" w:hAnsi="Times New Roman" w:cs="Times New Roman"/>
          <w:sz w:val="28"/>
          <w:szCs w:val="28"/>
          <w:lang w:eastAsia="ru-RU"/>
        </w:rPr>
        <w:t xml:space="preserve">функціонування в Україні </w:t>
      </w:r>
      <w:r w:rsidR="00F87C69">
        <w:rPr>
          <w:rFonts w:ascii="Times New Roman" w:eastAsia="Times New Roman" w:hAnsi="Times New Roman" w:cs="Times New Roman"/>
          <w:sz w:val="28"/>
          <w:szCs w:val="28"/>
          <w:lang w:eastAsia="ru-RU"/>
        </w:rPr>
        <w:t xml:space="preserve">національної системи крові, що є однією з основних складових в системі охорони здоров’я. </w:t>
      </w:r>
      <w:r w:rsidR="00F4054B">
        <w:rPr>
          <w:rFonts w:ascii="Times New Roman" w:eastAsia="Times New Roman" w:hAnsi="Times New Roman" w:cs="Times New Roman"/>
          <w:sz w:val="28"/>
          <w:szCs w:val="28"/>
          <w:lang w:eastAsia="ru-RU"/>
        </w:rPr>
        <w:t>А також, належного розвитку відповідної сфе</w:t>
      </w:r>
      <w:r w:rsidR="00956250">
        <w:rPr>
          <w:rFonts w:ascii="Times New Roman" w:eastAsia="Times New Roman" w:hAnsi="Times New Roman" w:cs="Times New Roman"/>
          <w:sz w:val="28"/>
          <w:szCs w:val="28"/>
          <w:lang w:eastAsia="ru-RU"/>
        </w:rPr>
        <w:t>ри.</w:t>
      </w:r>
    </w:p>
    <w:p w:rsidR="009941D7" w:rsidRPr="00BD09F8" w:rsidRDefault="009941D7" w:rsidP="00AE34DD">
      <w:pPr>
        <w:ind w:firstLine="708"/>
        <w:jc w:val="both"/>
        <w:rPr>
          <w:rFonts w:ascii="Times New Roman" w:hAnsi="Times New Roman" w:cs="Times New Roman"/>
          <w:color w:val="FF0000"/>
          <w:sz w:val="28"/>
          <w:szCs w:val="28"/>
        </w:rPr>
      </w:pPr>
    </w:p>
    <w:p w:rsidR="001923E3" w:rsidRPr="00BD09F8" w:rsidRDefault="001923E3" w:rsidP="001923E3">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 xml:space="preserve">3. Основні положення </w:t>
      </w:r>
      <w:proofErr w:type="spellStart"/>
      <w:r w:rsidRPr="00BD09F8">
        <w:rPr>
          <w:rFonts w:ascii="Times New Roman" w:hAnsi="Times New Roman" w:cs="Times New Roman"/>
          <w:b/>
          <w:sz w:val="28"/>
          <w:szCs w:val="28"/>
        </w:rPr>
        <w:t>проєкту</w:t>
      </w:r>
      <w:proofErr w:type="spellEnd"/>
      <w:r w:rsidRPr="00BD09F8">
        <w:rPr>
          <w:rFonts w:ascii="Times New Roman" w:hAnsi="Times New Roman" w:cs="Times New Roman"/>
          <w:b/>
          <w:sz w:val="28"/>
          <w:szCs w:val="28"/>
        </w:rPr>
        <w:t xml:space="preserve"> </w:t>
      </w:r>
      <w:proofErr w:type="spellStart"/>
      <w:r w:rsidRPr="00BD09F8">
        <w:rPr>
          <w:rFonts w:ascii="Times New Roman" w:hAnsi="Times New Roman" w:cs="Times New Roman"/>
          <w:b/>
          <w:sz w:val="28"/>
          <w:szCs w:val="28"/>
        </w:rPr>
        <w:t>акта</w:t>
      </w:r>
      <w:proofErr w:type="spellEnd"/>
    </w:p>
    <w:p w:rsidR="00EF67D4" w:rsidRPr="00DF5DCC" w:rsidRDefault="00EF67D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w:t>
      </w:r>
      <w:r w:rsidR="00242E66" w:rsidRPr="00DF5DCC">
        <w:rPr>
          <w:rFonts w:ascii="Times New Roman" w:eastAsia="Times New Roman" w:hAnsi="Times New Roman" w:cs="Times New Roman"/>
          <w:sz w:val="28"/>
          <w:szCs w:val="28"/>
          <w:lang w:eastAsia="ru-RU"/>
        </w:rPr>
        <w:t xml:space="preserve">КМУ </w:t>
      </w:r>
      <w:r w:rsidRPr="00DF5DCC">
        <w:rPr>
          <w:rFonts w:ascii="Times New Roman" w:eastAsia="Times New Roman" w:hAnsi="Times New Roman" w:cs="Times New Roman"/>
          <w:sz w:val="28"/>
          <w:szCs w:val="28"/>
          <w:lang w:eastAsia="ru-RU"/>
        </w:rPr>
        <w:t xml:space="preserve"> «Про затвердження Ліцензійних умов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передбачає: </w:t>
      </w:r>
    </w:p>
    <w:p w:rsidR="00EF67D4" w:rsidRPr="00DF5DCC" w:rsidRDefault="00EF67D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 xml:space="preserve">затвердження вичерпного переліку вимог, обов’язкових для виконання ліцензіатом, а також вичерпний перелік документів, що додаються до заяви про отримання ліцензії; </w:t>
      </w:r>
    </w:p>
    <w:p w:rsidR="00945218" w:rsidRPr="00DF5DCC" w:rsidRDefault="00945218"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F67D4" w:rsidRPr="00BD09F8" w:rsidRDefault="00EF67D4" w:rsidP="00EF67D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4. Правові аспекти</w:t>
      </w:r>
    </w:p>
    <w:p w:rsidR="00EF67D4" w:rsidRPr="00DF5DCC" w:rsidRDefault="00EF67D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У дані сфері правового регулювання діють:</w:t>
      </w:r>
    </w:p>
    <w:p w:rsidR="00EF67D4" w:rsidRPr="00DF5DCC" w:rsidRDefault="00EF67D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Закон України «Про ліцензування видів господарської діяльності»;</w:t>
      </w:r>
    </w:p>
    <w:p w:rsidR="00EF67D4" w:rsidRPr="00DF5DCC" w:rsidRDefault="00EF67D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Закон України «Про безпеку та якість донорської крові та компонентів крові»;</w:t>
      </w:r>
    </w:p>
    <w:p w:rsidR="00EF67D4" w:rsidRPr="00DF5DCC" w:rsidRDefault="00EF67D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Закон України «Про основні засади державного нагляду (контролю) у сфері господарської діяльності»;</w:t>
      </w:r>
    </w:p>
    <w:p w:rsidR="00EF67D4" w:rsidRPr="00DF5DCC" w:rsidRDefault="00EF67D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 xml:space="preserve">Закон України </w:t>
      </w:r>
      <w:r w:rsidR="00D410D1" w:rsidRPr="00DF5DCC">
        <w:rPr>
          <w:rFonts w:ascii="Times New Roman" w:eastAsia="Times New Roman" w:hAnsi="Times New Roman" w:cs="Times New Roman"/>
          <w:sz w:val="28"/>
          <w:szCs w:val="28"/>
          <w:lang w:eastAsia="ru-RU"/>
        </w:rPr>
        <w:t>«Про Загальнодержавну програму адаптації законодавства України до законодавства Європейського Союзу»;</w:t>
      </w:r>
    </w:p>
    <w:p w:rsidR="00D410D1" w:rsidRPr="00DF5DCC" w:rsidRDefault="00D410D1"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D410D1" w:rsidRPr="00DF5DCC" w:rsidRDefault="00D410D1"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Постанова Кабінету Міністрів України від 25.10.2017 № 1106 «Про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D410D1" w:rsidRPr="00DF5DCC" w:rsidRDefault="00D410D1"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Директива Європейського Парламенту і Ради 2002/98/ЄС від 27 січня 2003 року про встановлення стандартів якості та безпечності для заготівлі, тестування, переробки, зберігання і розподілу крові людини та її компонентів та внесення змін і доповнень до Директиви 2001/83/ЄС.</w:t>
      </w:r>
    </w:p>
    <w:p w:rsidR="00D76D87" w:rsidRDefault="00D76D87" w:rsidP="00EF67D4">
      <w:pPr>
        <w:ind w:firstLine="708"/>
        <w:jc w:val="both"/>
        <w:rPr>
          <w:rFonts w:ascii="Times New Roman" w:hAnsi="Times New Roman" w:cs="Times New Roman"/>
          <w:b/>
          <w:sz w:val="28"/>
          <w:szCs w:val="28"/>
        </w:rPr>
      </w:pPr>
    </w:p>
    <w:p w:rsidR="00D76D87" w:rsidRDefault="00D76D87" w:rsidP="00EF67D4">
      <w:pPr>
        <w:ind w:firstLine="708"/>
        <w:jc w:val="both"/>
        <w:rPr>
          <w:rFonts w:ascii="Times New Roman" w:hAnsi="Times New Roman" w:cs="Times New Roman"/>
          <w:b/>
          <w:sz w:val="28"/>
          <w:szCs w:val="28"/>
        </w:rPr>
      </w:pPr>
    </w:p>
    <w:p w:rsidR="00D76D87" w:rsidRDefault="00D76D87" w:rsidP="00EF67D4">
      <w:pPr>
        <w:ind w:firstLine="708"/>
        <w:jc w:val="both"/>
        <w:rPr>
          <w:rFonts w:ascii="Times New Roman" w:hAnsi="Times New Roman" w:cs="Times New Roman"/>
          <w:b/>
          <w:sz w:val="28"/>
          <w:szCs w:val="28"/>
        </w:rPr>
      </w:pPr>
    </w:p>
    <w:p w:rsidR="00D410D1" w:rsidRDefault="00D410D1" w:rsidP="00EF67D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lastRenderedPageBreak/>
        <w:t>5. Фінансово-економічне</w:t>
      </w:r>
      <w:r w:rsidRPr="00BD09F8">
        <w:rPr>
          <w:rFonts w:ascii="Times New Roman" w:hAnsi="Times New Roman" w:cs="Times New Roman"/>
          <w:sz w:val="28"/>
          <w:szCs w:val="28"/>
        </w:rPr>
        <w:t xml:space="preserve"> </w:t>
      </w:r>
      <w:r w:rsidRPr="00BD09F8">
        <w:rPr>
          <w:rFonts w:ascii="Times New Roman" w:hAnsi="Times New Roman" w:cs="Times New Roman"/>
          <w:b/>
          <w:sz w:val="28"/>
          <w:szCs w:val="28"/>
        </w:rPr>
        <w:t>обґрунтування</w:t>
      </w:r>
    </w:p>
    <w:p w:rsidR="00881E83" w:rsidRDefault="00881E83" w:rsidP="00881E83">
      <w:pPr>
        <w:pStyle w:val="A8"/>
        <w:pBdr>
          <w:top w:val="none" w:sz="0" w:space="0" w:color="auto"/>
          <w:left w:val="none" w:sz="0" w:space="0" w:color="auto"/>
          <w:bottom w:val="none" w:sz="0" w:space="0" w:color="auto"/>
          <w:right w:val="none" w:sz="0" w:space="0" w:color="auto"/>
          <w:bar w:val="none" w:sz="0" w:color="auto"/>
        </w:pBdr>
        <w:ind w:right="-8" w:firstLine="847"/>
        <w:jc w:val="both"/>
        <w:rPr>
          <w:rFonts w:ascii="Times New Roman" w:hAnsi="Times New Roman" w:cs="Times New Roman"/>
          <w:sz w:val="28"/>
          <w:szCs w:val="28"/>
          <w:shd w:val="clear" w:color="auto" w:fill="FFFFFF"/>
          <w:lang w:val="uk-UA"/>
        </w:rPr>
      </w:pPr>
      <w:r w:rsidRPr="00DA64A1">
        <w:rPr>
          <w:rFonts w:ascii="Times New Roman" w:hAnsi="Times New Roman" w:cs="Times New Roman"/>
          <w:sz w:val="28"/>
          <w:szCs w:val="28"/>
          <w:shd w:val="clear" w:color="auto" w:fill="FFFFFF"/>
          <w:lang w:val="uk-UA"/>
        </w:rPr>
        <w:t xml:space="preserve">Реалізація </w:t>
      </w:r>
      <w:proofErr w:type="spellStart"/>
      <w:r w:rsidRPr="00DA64A1">
        <w:rPr>
          <w:rFonts w:ascii="Times New Roman" w:hAnsi="Times New Roman" w:cs="Times New Roman"/>
          <w:sz w:val="28"/>
          <w:szCs w:val="28"/>
          <w:shd w:val="clear" w:color="auto" w:fill="FFFFFF"/>
          <w:lang w:val="uk-UA"/>
        </w:rPr>
        <w:t>проєкту</w:t>
      </w:r>
      <w:proofErr w:type="spellEnd"/>
      <w:r w:rsidRPr="00DA64A1">
        <w:rPr>
          <w:rFonts w:ascii="Times New Roman" w:hAnsi="Times New Roman" w:cs="Times New Roman"/>
          <w:sz w:val="28"/>
          <w:szCs w:val="28"/>
          <w:shd w:val="clear" w:color="auto" w:fill="FFFFFF"/>
          <w:lang w:val="uk-UA"/>
        </w:rPr>
        <w:t xml:space="preserve"> постанови</w:t>
      </w:r>
      <w:r>
        <w:rPr>
          <w:rFonts w:ascii="Times New Roman" w:hAnsi="Times New Roman" w:cs="Times New Roman"/>
          <w:sz w:val="28"/>
          <w:szCs w:val="28"/>
          <w:shd w:val="clear" w:color="auto" w:fill="FFFFFF"/>
          <w:lang w:val="uk-UA"/>
        </w:rPr>
        <w:t xml:space="preserve"> КМУ </w:t>
      </w:r>
      <w:r w:rsidRPr="00DA64A1">
        <w:rPr>
          <w:rFonts w:ascii="Times New Roman" w:hAnsi="Times New Roman" w:cs="Times New Roman"/>
          <w:sz w:val="28"/>
          <w:szCs w:val="28"/>
          <w:shd w:val="clear" w:color="auto" w:fill="FFFFFF"/>
          <w:lang w:val="uk-UA"/>
        </w:rPr>
        <w:t>не потребує додаткового фінансування з державного та/або місцевого бюджетів</w:t>
      </w:r>
      <w:r>
        <w:rPr>
          <w:rFonts w:ascii="Times New Roman" w:hAnsi="Times New Roman" w:cs="Times New Roman"/>
          <w:sz w:val="28"/>
          <w:szCs w:val="28"/>
          <w:shd w:val="clear" w:color="auto" w:fill="FFFFFF"/>
          <w:lang w:val="uk-UA"/>
        </w:rPr>
        <w:t>.</w:t>
      </w:r>
    </w:p>
    <w:p w:rsidR="00957A47" w:rsidRDefault="00957A47" w:rsidP="0044380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410D1" w:rsidRPr="00BD09F8" w:rsidRDefault="00D410D1" w:rsidP="00EF67D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6. Позиція заінтересованих сторін</w:t>
      </w:r>
    </w:p>
    <w:p w:rsidR="001E7959" w:rsidRPr="00DF5DCC" w:rsidRDefault="00D410D1"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w:t>
      </w:r>
      <w:proofErr w:type="spellStart"/>
      <w:r w:rsidRPr="00DF5DCC">
        <w:rPr>
          <w:rFonts w:ascii="Times New Roman" w:eastAsia="Times New Roman" w:hAnsi="Times New Roman" w:cs="Times New Roman"/>
          <w:sz w:val="28"/>
          <w:szCs w:val="28"/>
          <w:lang w:eastAsia="ru-RU"/>
        </w:rPr>
        <w:t>акта</w:t>
      </w:r>
      <w:proofErr w:type="spellEnd"/>
      <w:r w:rsidRPr="00DF5DCC">
        <w:rPr>
          <w:rFonts w:ascii="Times New Roman" w:eastAsia="Times New Roman" w:hAnsi="Times New Roman" w:cs="Times New Roman"/>
          <w:sz w:val="28"/>
          <w:szCs w:val="28"/>
          <w:lang w:eastAsia="ru-RU"/>
        </w:rPr>
        <w:t xml:space="preserve"> потребує проведення публічних </w:t>
      </w:r>
      <w:r w:rsidR="001E7959" w:rsidRPr="00DF5DCC">
        <w:rPr>
          <w:rFonts w:ascii="Times New Roman" w:eastAsia="Times New Roman" w:hAnsi="Times New Roman" w:cs="Times New Roman"/>
          <w:sz w:val="28"/>
          <w:szCs w:val="28"/>
          <w:lang w:eastAsia="ru-RU"/>
        </w:rPr>
        <w:t>консультацій.</w:t>
      </w:r>
    </w:p>
    <w:p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КМУ не стосується питань функціонування місцевого самоврядування, прав та інтересів територіальних громад, місцевого та регіонального розвитку, прав осіб з інвалідністю, функціонування і застосування української мови як державної, тому не потребує погодження уповноважених представників всеукраїнських асоціацій органів місцевого самоврядування,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КМУ не стосується сфери наукової та науково-технічної діяльності.</w:t>
      </w:r>
    </w:p>
    <w:p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КМУ потребує погодження з Уповноваженим Верховної Ради України з прав людини, Міністерством охорони здоров’я України, Міністерством цифрової трансформації України, Міністерством економіки України, Міністерством фінансів України, Державн</w:t>
      </w:r>
      <w:r w:rsidR="00FD6C0A">
        <w:rPr>
          <w:rFonts w:ascii="Times New Roman" w:eastAsia="Times New Roman" w:hAnsi="Times New Roman" w:cs="Times New Roman"/>
          <w:sz w:val="28"/>
          <w:szCs w:val="28"/>
          <w:lang w:eastAsia="ru-RU"/>
        </w:rPr>
        <w:t>ою регуляторною службою України</w:t>
      </w:r>
      <w:r w:rsidRPr="00DF5DCC">
        <w:rPr>
          <w:rFonts w:ascii="Times New Roman" w:eastAsia="Times New Roman" w:hAnsi="Times New Roman" w:cs="Times New Roman"/>
          <w:sz w:val="28"/>
          <w:szCs w:val="28"/>
          <w:lang w:eastAsia="ru-RU"/>
        </w:rPr>
        <w:t>.</w:t>
      </w:r>
    </w:p>
    <w:p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потребує проведення правово</w:t>
      </w:r>
      <w:r w:rsidR="00C446BF" w:rsidRPr="00DF5DCC">
        <w:rPr>
          <w:rFonts w:ascii="Times New Roman" w:eastAsia="Times New Roman" w:hAnsi="Times New Roman" w:cs="Times New Roman"/>
          <w:sz w:val="28"/>
          <w:szCs w:val="28"/>
          <w:lang w:eastAsia="ru-RU"/>
        </w:rPr>
        <w:t>ї експертизи в Міністерстві юстиції України.</w:t>
      </w:r>
    </w:p>
    <w:p w:rsidR="00DF5DCC" w:rsidRDefault="00DF5DCC" w:rsidP="001E7959">
      <w:pPr>
        <w:ind w:firstLine="708"/>
        <w:jc w:val="both"/>
        <w:rPr>
          <w:rFonts w:ascii="Times New Roman" w:hAnsi="Times New Roman" w:cs="Times New Roman"/>
          <w:b/>
          <w:sz w:val="28"/>
          <w:szCs w:val="28"/>
        </w:rPr>
      </w:pPr>
    </w:p>
    <w:p w:rsidR="00C446BF" w:rsidRPr="00BD09F8" w:rsidRDefault="00C446BF" w:rsidP="001E7959">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7. Оцінка відповідності</w:t>
      </w:r>
    </w:p>
    <w:p w:rsidR="00EF67D4" w:rsidRPr="00DF5DCC" w:rsidRDefault="00C446BF"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КМУ потребує направлення до Національного агентства з питань запобігання корупції з метою визначення необхідності проведення антикорупційної експертизи.</w:t>
      </w:r>
    </w:p>
    <w:p w:rsidR="00C446BF"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КМУ потребує направлення до Урядового офісу координації європейської та євроатлантичної інтеграції Секретаріату Кабінету Міністрів України для приведення у відповідність зобов’язанням України у сфері європейської інтеграції, у тому числі міжнародно-правовим та праву Європейського Союзу.</w:t>
      </w:r>
    </w:p>
    <w:p w:rsidR="00015D24"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містить положення, що стосуються зобов’язань України у сфері європейської інтеграції, зокрема Директиви Європейського Парламенту і Ради 2002/98/ЄС від 27 січня 2003 року про встановлення стандартів якості та безпечності для заготівлі, тестування, переробки, зберігання і розподілу крові людини та її компонентів та внесення змін і доповнень до Директиви 2001/83/ЄС.</w:t>
      </w:r>
    </w:p>
    <w:p w:rsidR="00015D24"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КМУ не містить положень, що стосуються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w:t>
      </w:r>
    </w:p>
    <w:p w:rsidR="00015D24"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lastRenderedPageBreak/>
        <w:t xml:space="preserve">Громадська антикорупційна, громадська </w:t>
      </w:r>
      <w:proofErr w:type="spellStart"/>
      <w:r w:rsidRPr="00DF5DCC">
        <w:rPr>
          <w:rFonts w:ascii="Times New Roman" w:eastAsia="Times New Roman" w:hAnsi="Times New Roman" w:cs="Times New Roman"/>
          <w:sz w:val="28"/>
          <w:szCs w:val="28"/>
          <w:lang w:eastAsia="ru-RU"/>
        </w:rPr>
        <w:t>антидискримінаційна</w:t>
      </w:r>
      <w:proofErr w:type="spellEnd"/>
      <w:r w:rsidRPr="00DF5DCC">
        <w:rPr>
          <w:rFonts w:ascii="Times New Roman" w:eastAsia="Times New Roman" w:hAnsi="Times New Roman" w:cs="Times New Roman"/>
          <w:sz w:val="28"/>
          <w:szCs w:val="28"/>
          <w:lang w:eastAsia="ru-RU"/>
        </w:rPr>
        <w:t xml:space="preserve"> та громадська </w:t>
      </w:r>
      <w:proofErr w:type="spellStart"/>
      <w:r w:rsidRPr="00DF5DCC">
        <w:rPr>
          <w:rFonts w:ascii="Times New Roman" w:eastAsia="Times New Roman" w:hAnsi="Times New Roman" w:cs="Times New Roman"/>
          <w:sz w:val="28"/>
          <w:szCs w:val="28"/>
          <w:lang w:eastAsia="ru-RU"/>
        </w:rPr>
        <w:t>гендерно</w:t>
      </w:r>
      <w:proofErr w:type="spellEnd"/>
      <w:r w:rsidRPr="00DF5DCC">
        <w:rPr>
          <w:rFonts w:ascii="Times New Roman" w:eastAsia="Times New Roman" w:hAnsi="Times New Roman" w:cs="Times New Roman"/>
          <w:sz w:val="28"/>
          <w:szCs w:val="28"/>
          <w:lang w:eastAsia="ru-RU"/>
        </w:rPr>
        <w:t xml:space="preserve">-правова експертизи не проводилися. </w:t>
      </w:r>
    </w:p>
    <w:p w:rsidR="00DF5DCC" w:rsidRDefault="00DF5DCC" w:rsidP="00EF67D4">
      <w:pPr>
        <w:ind w:firstLine="708"/>
        <w:jc w:val="both"/>
        <w:rPr>
          <w:rFonts w:ascii="Times New Roman" w:hAnsi="Times New Roman" w:cs="Times New Roman"/>
          <w:b/>
          <w:sz w:val="28"/>
          <w:szCs w:val="28"/>
        </w:rPr>
      </w:pPr>
    </w:p>
    <w:p w:rsidR="00015D24" w:rsidRPr="00BD09F8" w:rsidRDefault="00015D24" w:rsidP="00EF67D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 xml:space="preserve">8. Прогноз результатів </w:t>
      </w:r>
    </w:p>
    <w:p w:rsidR="00015D24" w:rsidRPr="00957D73" w:rsidRDefault="003A1BEA" w:rsidP="00957D7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957D73">
        <w:rPr>
          <w:rFonts w:ascii="Times New Roman" w:eastAsia="Times New Roman" w:hAnsi="Times New Roman" w:cs="Times New Roman"/>
          <w:sz w:val="28"/>
          <w:szCs w:val="28"/>
          <w:lang w:eastAsia="ru-RU"/>
        </w:rPr>
        <w:t>Проєкт</w:t>
      </w:r>
      <w:proofErr w:type="spellEnd"/>
      <w:r w:rsidRPr="00957D73">
        <w:rPr>
          <w:rFonts w:ascii="Times New Roman" w:eastAsia="Times New Roman" w:hAnsi="Times New Roman" w:cs="Times New Roman"/>
          <w:sz w:val="28"/>
          <w:szCs w:val="28"/>
          <w:lang w:eastAsia="ru-RU"/>
        </w:rPr>
        <w:t xml:space="preserve"> постанови КМУ не матиме впливу на ринкове середовище</w:t>
      </w:r>
      <w:r w:rsidR="000B1F43" w:rsidRPr="00957D73">
        <w:rPr>
          <w:rFonts w:ascii="Times New Roman" w:eastAsia="Times New Roman" w:hAnsi="Times New Roman" w:cs="Times New Roman"/>
          <w:sz w:val="28"/>
          <w:szCs w:val="28"/>
          <w:lang w:eastAsia="ru-RU"/>
        </w:rPr>
        <w:t>,</w:t>
      </w:r>
      <w:r w:rsidRPr="00957D73">
        <w:rPr>
          <w:rFonts w:ascii="Times New Roman" w:eastAsia="Times New Roman" w:hAnsi="Times New Roman" w:cs="Times New Roman"/>
          <w:sz w:val="28"/>
          <w:szCs w:val="28"/>
          <w:lang w:eastAsia="ru-RU"/>
        </w:rPr>
        <w:t xml:space="preserve"> розвиток регіонів, підвищення чи зниження спроможності територіальних громад</w:t>
      </w:r>
      <w:r w:rsidR="000B1F43" w:rsidRPr="00957D73">
        <w:rPr>
          <w:rFonts w:ascii="Times New Roman" w:eastAsia="Times New Roman" w:hAnsi="Times New Roman" w:cs="Times New Roman"/>
          <w:sz w:val="28"/>
          <w:szCs w:val="28"/>
          <w:lang w:eastAsia="ru-RU"/>
        </w:rPr>
        <w:t>,</w:t>
      </w:r>
      <w:r w:rsidRPr="00957D73">
        <w:rPr>
          <w:rFonts w:ascii="Times New Roman" w:eastAsia="Times New Roman" w:hAnsi="Times New Roman" w:cs="Times New Roman"/>
          <w:sz w:val="28"/>
          <w:szCs w:val="28"/>
          <w:lang w:eastAsia="ru-RU"/>
        </w:rPr>
        <w:t xml:space="preserve">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rsidR="00D819B0" w:rsidRDefault="00D819B0" w:rsidP="00957D7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B1F43" w:rsidRPr="00957D73">
        <w:rPr>
          <w:rFonts w:ascii="Times New Roman" w:eastAsia="Times New Roman" w:hAnsi="Times New Roman" w:cs="Times New Roman"/>
          <w:sz w:val="28"/>
          <w:szCs w:val="28"/>
          <w:lang w:eastAsia="ru-RU"/>
        </w:rPr>
        <w:t xml:space="preserve">еалізація </w:t>
      </w:r>
      <w:proofErr w:type="spellStart"/>
      <w:r w:rsidR="000B1F43" w:rsidRPr="00957D73">
        <w:rPr>
          <w:rFonts w:ascii="Times New Roman" w:eastAsia="Times New Roman" w:hAnsi="Times New Roman" w:cs="Times New Roman"/>
          <w:sz w:val="28"/>
          <w:szCs w:val="28"/>
          <w:lang w:eastAsia="ru-RU"/>
        </w:rPr>
        <w:t>проєкту</w:t>
      </w:r>
      <w:proofErr w:type="spellEnd"/>
      <w:r w:rsidR="000B1F43" w:rsidRPr="00957D73">
        <w:rPr>
          <w:rFonts w:ascii="Times New Roman" w:eastAsia="Times New Roman" w:hAnsi="Times New Roman" w:cs="Times New Roman"/>
          <w:sz w:val="28"/>
          <w:szCs w:val="28"/>
          <w:lang w:eastAsia="ru-RU"/>
        </w:rPr>
        <w:t xml:space="preserve"> постанови </w:t>
      </w:r>
      <w:r w:rsidR="00957D73">
        <w:rPr>
          <w:rFonts w:ascii="Times New Roman" w:eastAsia="Times New Roman" w:hAnsi="Times New Roman" w:cs="Times New Roman"/>
          <w:sz w:val="28"/>
          <w:szCs w:val="28"/>
          <w:lang w:eastAsia="ru-RU"/>
        </w:rPr>
        <w:t xml:space="preserve">має на меті удосконалення </w:t>
      </w:r>
      <w:r>
        <w:rPr>
          <w:rFonts w:ascii="Times New Roman" w:eastAsia="Times New Roman" w:hAnsi="Times New Roman" w:cs="Times New Roman"/>
          <w:sz w:val="28"/>
          <w:szCs w:val="28"/>
          <w:lang w:eastAsia="ru-RU"/>
        </w:rPr>
        <w:t>процедури заготівлі, тестування, переробки, зберігання, розподілу та реалізації донорської крові та її компонентів, а також здійснення контролю за діяльністю суб’єктів господарювання, що в свою чергу сприятиме підвищенню рівня безпеки та якості донорської крові та її компонентів.</w:t>
      </w:r>
    </w:p>
    <w:p w:rsidR="00957D73" w:rsidRPr="00957D73" w:rsidRDefault="00957D73" w:rsidP="00957D73">
      <w:pPr>
        <w:ind w:firstLine="539"/>
        <w:jc w:val="both"/>
        <w:rPr>
          <w:rFonts w:ascii="Times New Roman" w:eastAsia="Times New Roman" w:hAnsi="Times New Roman" w:cs="Times New Roman"/>
          <w:b/>
          <w:sz w:val="28"/>
          <w:szCs w:val="28"/>
          <w:lang w:eastAsia="ru-RU"/>
        </w:rPr>
      </w:pPr>
      <w:r w:rsidRPr="00957D73">
        <w:rPr>
          <w:rFonts w:ascii="Times New Roman" w:eastAsia="Times New Roman" w:hAnsi="Times New Roman" w:cs="Times New Roman"/>
          <w:b/>
          <w:sz w:val="28"/>
          <w:szCs w:val="28"/>
          <w:lang w:eastAsia="ru-RU"/>
        </w:rPr>
        <w:t>Вплив на інтереси заінтересованих сторін:</w:t>
      </w:r>
    </w:p>
    <w:tbl>
      <w:tblPr>
        <w:tblStyle w:val="a7"/>
        <w:tblW w:w="0" w:type="auto"/>
        <w:tblLook w:val="04A0" w:firstRow="1" w:lastRow="0" w:firstColumn="1" w:lastColumn="0" w:noHBand="0" w:noVBand="1"/>
      </w:tblPr>
      <w:tblGrid>
        <w:gridCol w:w="2228"/>
        <w:gridCol w:w="2352"/>
        <w:gridCol w:w="4765"/>
      </w:tblGrid>
      <w:tr w:rsidR="00957D73" w:rsidRPr="00957D73" w:rsidTr="00601C3D">
        <w:tc>
          <w:tcPr>
            <w:tcW w:w="2228" w:type="dxa"/>
            <w:tcBorders>
              <w:top w:val="single" w:sz="4" w:space="0" w:color="auto"/>
              <w:left w:val="single" w:sz="4" w:space="0" w:color="auto"/>
              <w:bottom w:val="single" w:sz="4" w:space="0" w:color="auto"/>
              <w:right w:val="single" w:sz="4" w:space="0" w:color="auto"/>
            </w:tcBorders>
            <w:hideMark/>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Заінтересована</w:t>
            </w:r>
          </w:p>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сторона</w:t>
            </w:r>
          </w:p>
        </w:tc>
        <w:tc>
          <w:tcPr>
            <w:tcW w:w="2352" w:type="dxa"/>
            <w:tcBorders>
              <w:top w:val="single" w:sz="4" w:space="0" w:color="auto"/>
              <w:left w:val="single" w:sz="4" w:space="0" w:color="auto"/>
              <w:bottom w:val="single" w:sz="4" w:space="0" w:color="auto"/>
              <w:right w:val="single" w:sz="4" w:space="0" w:color="auto"/>
            </w:tcBorders>
            <w:hideMark/>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 xml:space="preserve">Вплив реалізації </w:t>
            </w:r>
            <w:proofErr w:type="spellStart"/>
            <w:r w:rsidRPr="00957D73">
              <w:rPr>
                <w:rFonts w:ascii="Times New Roman" w:eastAsia="Times New Roman" w:hAnsi="Times New Roman" w:cs="Times New Roman"/>
                <w:sz w:val="28"/>
                <w:szCs w:val="28"/>
                <w:lang w:eastAsia="ru-RU"/>
              </w:rPr>
              <w:t>акта</w:t>
            </w:r>
            <w:proofErr w:type="spellEnd"/>
            <w:r w:rsidRPr="00957D73">
              <w:rPr>
                <w:rFonts w:ascii="Times New Roman" w:eastAsia="Times New Roman" w:hAnsi="Times New Roman" w:cs="Times New Roman"/>
                <w:sz w:val="28"/>
                <w:szCs w:val="28"/>
                <w:lang w:eastAsia="ru-RU"/>
              </w:rPr>
              <w:t xml:space="preserve"> на заінтересовану сторону</w:t>
            </w:r>
          </w:p>
        </w:tc>
        <w:tc>
          <w:tcPr>
            <w:tcW w:w="4765" w:type="dxa"/>
            <w:tcBorders>
              <w:top w:val="single" w:sz="4" w:space="0" w:color="auto"/>
              <w:left w:val="single" w:sz="4" w:space="0" w:color="auto"/>
              <w:bottom w:val="single" w:sz="4" w:space="0" w:color="auto"/>
              <w:right w:val="single" w:sz="4" w:space="0" w:color="auto"/>
            </w:tcBorders>
            <w:hideMark/>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Пояснення очікуваного впливу</w:t>
            </w:r>
          </w:p>
        </w:tc>
      </w:tr>
      <w:tr w:rsidR="00957D73" w:rsidRPr="00957D73" w:rsidTr="00601C3D">
        <w:tc>
          <w:tcPr>
            <w:tcW w:w="2228" w:type="dxa"/>
            <w:tcBorders>
              <w:top w:val="single" w:sz="4" w:space="0" w:color="auto"/>
              <w:left w:val="single" w:sz="4" w:space="0" w:color="auto"/>
              <w:bottom w:val="single" w:sz="4" w:space="0" w:color="auto"/>
              <w:right w:val="single" w:sz="4" w:space="0" w:color="auto"/>
            </w:tcBorders>
            <w:hideMark/>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Громадяни</w:t>
            </w:r>
          </w:p>
        </w:tc>
        <w:tc>
          <w:tcPr>
            <w:tcW w:w="2352" w:type="dxa"/>
            <w:tcBorders>
              <w:top w:val="single" w:sz="4" w:space="0" w:color="auto"/>
              <w:left w:val="single" w:sz="4" w:space="0" w:color="auto"/>
              <w:bottom w:val="single" w:sz="4" w:space="0" w:color="auto"/>
              <w:right w:val="single" w:sz="4" w:space="0" w:color="auto"/>
            </w:tcBorders>
            <w:hideMark/>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Позитивний</w:t>
            </w:r>
          </w:p>
        </w:tc>
        <w:tc>
          <w:tcPr>
            <w:tcW w:w="4765" w:type="dxa"/>
            <w:tcBorders>
              <w:top w:val="single" w:sz="4" w:space="0" w:color="auto"/>
              <w:left w:val="single" w:sz="4" w:space="0" w:color="auto"/>
              <w:bottom w:val="single" w:sz="4" w:space="0" w:color="auto"/>
              <w:right w:val="single" w:sz="4" w:space="0" w:color="auto"/>
            </w:tcBorders>
            <w:hideMark/>
          </w:tcPr>
          <w:p w:rsidR="00957D73" w:rsidRPr="00957D73" w:rsidRDefault="00957D73" w:rsidP="00601C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рівня безпеки та якості донорської крові та її компонентів</w:t>
            </w:r>
          </w:p>
        </w:tc>
      </w:tr>
      <w:tr w:rsidR="00957D73" w:rsidRPr="00957D73" w:rsidTr="00601C3D">
        <w:tc>
          <w:tcPr>
            <w:tcW w:w="2228" w:type="dxa"/>
            <w:tcBorders>
              <w:top w:val="single" w:sz="4" w:space="0" w:color="auto"/>
              <w:left w:val="single" w:sz="4" w:space="0" w:color="auto"/>
              <w:bottom w:val="single" w:sz="4" w:space="0" w:color="auto"/>
              <w:right w:val="single" w:sz="4" w:space="0" w:color="auto"/>
            </w:tcBorders>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Держава</w:t>
            </w:r>
          </w:p>
        </w:tc>
        <w:tc>
          <w:tcPr>
            <w:tcW w:w="2352" w:type="dxa"/>
            <w:tcBorders>
              <w:top w:val="single" w:sz="4" w:space="0" w:color="auto"/>
              <w:left w:val="single" w:sz="4" w:space="0" w:color="auto"/>
              <w:bottom w:val="single" w:sz="4" w:space="0" w:color="auto"/>
              <w:right w:val="single" w:sz="4" w:space="0" w:color="auto"/>
            </w:tcBorders>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Позитивний</w:t>
            </w:r>
          </w:p>
        </w:tc>
        <w:tc>
          <w:tcPr>
            <w:tcW w:w="4765" w:type="dxa"/>
            <w:tcBorders>
              <w:top w:val="single" w:sz="4" w:space="0" w:color="auto"/>
              <w:left w:val="single" w:sz="4" w:space="0" w:color="auto"/>
              <w:bottom w:val="single" w:sz="4" w:space="0" w:color="auto"/>
              <w:right w:val="single" w:sz="4" w:space="0" w:color="auto"/>
            </w:tcBorders>
          </w:tcPr>
          <w:p w:rsidR="00957D73" w:rsidRPr="00957D73" w:rsidRDefault="00D819B0" w:rsidP="00D819B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Унормування процедури ліцензування визначеного виду господарської діяльності та у</w:t>
            </w:r>
            <w:r w:rsidR="00957D73" w:rsidRPr="00957D73">
              <w:rPr>
                <w:rFonts w:ascii="Times New Roman" w:eastAsia="Times New Roman" w:hAnsi="Times New Roman" w:cs="Times New Roman"/>
                <w:sz w:val="28"/>
                <w:szCs w:val="28"/>
                <w:lang w:eastAsia="ru-RU"/>
              </w:rPr>
              <w:t xml:space="preserve">досконалення </w:t>
            </w:r>
            <w:r>
              <w:rPr>
                <w:rFonts w:ascii="Times New Roman" w:eastAsia="Times New Roman" w:hAnsi="Times New Roman" w:cs="Times New Roman"/>
                <w:sz w:val="28"/>
                <w:szCs w:val="28"/>
                <w:lang w:eastAsia="ru-RU"/>
              </w:rPr>
              <w:t xml:space="preserve">системи </w:t>
            </w:r>
            <w:r w:rsidR="00957D73" w:rsidRPr="00957D73">
              <w:rPr>
                <w:rFonts w:ascii="Times New Roman" w:eastAsia="Times New Roman" w:hAnsi="Times New Roman" w:cs="Times New Roman"/>
                <w:sz w:val="28"/>
                <w:szCs w:val="28"/>
                <w:lang w:eastAsia="ru-RU"/>
              </w:rPr>
              <w:t xml:space="preserve">контролю </w:t>
            </w:r>
            <w:r>
              <w:rPr>
                <w:rFonts w:ascii="Times New Roman" w:eastAsia="Times New Roman" w:hAnsi="Times New Roman" w:cs="Times New Roman"/>
                <w:sz w:val="28"/>
                <w:szCs w:val="28"/>
                <w:lang w:eastAsia="ru-RU"/>
              </w:rPr>
              <w:t>суб’єктів господарювання</w:t>
            </w:r>
            <w:r w:rsidR="00957D73" w:rsidRPr="00957D73">
              <w:rPr>
                <w:rFonts w:ascii="Times New Roman" w:eastAsia="Times New Roman" w:hAnsi="Times New Roman" w:cs="Times New Roman"/>
                <w:sz w:val="28"/>
                <w:szCs w:val="28"/>
                <w:lang w:eastAsia="ru-RU"/>
              </w:rPr>
              <w:t xml:space="preserve"> </w:t>
            </w:r>
          </w:p>
        </w:tc>
      </w:tr>
      <w:tr w:rsidR="00957D73" w:rsidRPr="00957D73" w:rsidTr="00601C3D">
        <w:tc>
          <w:tcPr>
            <w:tcW w:w="2228" w:type="dxa"/>
            <w:tcBorders>
              <w:top w:val="single" w:sz="4" w:space="0" w:color="auto"/>
              <w:left w:val="single" w:sz="4" w:space="0" w:color="auto"/>
              <w:bottom w:val="single" w:sz="4" w:space="0" w:color="auto"/>
              <w:right w:val="single" w:sz="4" w:space="0" w:color="auto"/>
            </w:tcBorders>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Суб’єкти господарювання</w:t>
            </w:r>
          </w:p>
        </w:tc>
        <w:tc>
          <w:tcPr>
            <w:tcW w:w="2352" w:type="dxa"/>
            <w:tcBorders>
              <w:top w:val="single" w:sz="4" w:space="0" w:color="auto"/>
              <w:left w:val="single" w:sz="4" w:space="0" w:color="auto"/>
              <w:bottom w:val="single" w:sz="4" w:space="0" w:color="auto"/>
              <w:right w:val="single" w:sz="4" w:space="0" w:color="auto"/>
            </w:tcBorders>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Позитивний</w:t>
            </w:r>
          </w:p>
        </w:tc>
        <w:tc>
          <w:tcPr>
            <w:tcW w:w="4765" w:type="dxa"/>
            <w:tcBorders>
              <w:top w:val="single" w:sz="4" w:space="0" w:color="auto"/>
              <w:left w:val="single" w:sz="4" w:space="0" w:color="auto"/>
              <w:bottom w:val="single" w:sz="4" w:space="0" w:color="auto"/>
              <w:right w:val="single" w:sz="4" w:space="0" w:color="auto"/>
            </w:tcBorders>
          </w:tcPr>
          <w:p w:rsidR="00957D73" w:rsidRPr="00957D73" w:rsidRDefault="00D819B0" w:rsidP="00D819B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Удосконалення системи якості </w:t>
            </w:r>
            <w:r w:rsidR="0053436F">
              <w:rPr>
                <w:rFonts w:ascii="Times New Roman" w:eastAsia="Times New Roman" w:hAnsi="Times New Roman" w:cs="Times New Roman"/>
                <w:sz w:val="28"/>
                <w:szCs w:val="28"/>
                <w:lang w:eastAsia="ru-RU"/>
              </w:rPr>
              <w:t xml:space="preserve">суб’єкта системи крові </w:t>
            </w:r>
          </w:p>
        </w:tc>
      </w:tr>
    </w:tbl>
    <w:p w:rsidR="00D95A69" w:rsidRDefault="00D95A69" w:rsidP="00EF67D4">
      <w:pPr>
        <w:ind w:firstLine="708"/>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95A69" w:rsidRPr="00D95A69" w:rsidTr="00D95A69">
        <w:tc>
          <w:tcPr>
            <w:tcW w:w="4814" w:type="dxa"/>
          </w:tcPr>
          <w:p w:rsidR="00D95A69" w:rsidRPr="00D95A69" w:rsidRDefault="00D95A69" w:rsidP="005A03B7">
            <w:pPr>
              <w:jc w:val="both"/>
              <w:rPr>
                <w:rFonts w:ascii="Times New Roman" w:hAnsi="Times New Roman" w:cs="Times New Roman"/>
                <w:b/>
                <w:sz w:val="28"/>
                <w:szCs w:val="28"/>
              </w:rPr>
            </w:pPr>
            <w:r w:rsidRPr="00D95A69">
              <w:rPr>
                <w:rFonts w:ascii="Times New Roman" w:hAnsi="Times New Roman" w:cs="Times New Roman"/>
                <w:b/>
                <w:sz w:val="28"/>
                <w:szCs w:val="28"/>
              </w:rPr>
              <w:t>Голов</w:t>
            </w:r>
            <w:r w:rsidR="005A03B7">
              <w:rPr>
                <w:rFonts w:ascii="Times New Roman" w:hAnsi="Times New Roman" w:cs="Times New Roman"/>
                <w:b/>
                <w:sz w:val="28"/>
                <w:szCs w:val="28"/>
              </w:rPr>
              <w:t>а</w:t>
            </w:r>
          </w:p>
        </w:tc>
        <w:tc>
          <w:tcPr>
            <w:tcW w:w="4815" w:type="dxa"/>
          </w:tcPr>
          <w:p w:rsidR="00D95A69" w:rsidRPr="00D95A69" w:rsidRDefault="005A03B7" w:rsidP="00D76D87">
            <w:pPr>
              <w:jc w:val="right"/>
              <w:rPr>
                <w:rFonts w:ascii="Times New Roman" w:hAnsi="Times New Roman" w:cs="Times New Roman"/>
                <w:b/>
                <w:sz w:val="28"/>
                <w:szCs w:val="28"/>
              </w:rPr>
            </w:pPr>
            <w:r>
              <w:rPr>
                <w:rFonts w:ascii="Times New Roman" w:hAnsi="Times New Roman" w:cs="Times New Roman"/>
                <w:b/>
                <w:sz w:val="28"/>
                <w:szCs w:val="28"/>
              </w:rPr>
              <w:t>Роман ІСАЄНКО</w:t>
            </w:r>
          </w:p>
        </w:tc>
      </w:tr>
    </w:tbl>
    <w:p w:rsidR="00D95A69" w:rsidRPr="00D95A69" w:rsidRDefault="00D95A69" w:rsidP="00EF67D4">
      <w:pPr>
        <w:ind w:firstLine="708"/>
        <w:jc w:val="both"/>
        <w:rPr>
          <w:rFonts w:ascii="Times New Roman" w:hAnsi="Times New Roman" w:cs="Times New Roman"/>
          <w:b/>
          <w:sz w:val="28"/>
          <w:szCs w:val="28"/>
        </w:rPr>
      </w:pPr>
    </w:p>
    <w:p w:rsidR="00EF67D4" w:rsidRPr="00BD09F8" w:rsidRDefault="00EF67D4" w:rsidP="00EF67D4">
      <w:pPr>
        <w:ind w:firstLine="708"/>
        <w:jc w:val="both"/>
        <w:rPr>
          <w:rFonts w:ascii="Times New Roman" w:hAnsi="Times New Roman" w:cs="Times New Roman"/>
          <w:sz w:val="28"/>
          <w:szCs w:val="28"/>
        </w:rPr>
      </w:pPr>
    </w:p>
    <w:sectPr w:rsidR="00EF67D4" w:rsidRPr="00BD09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32CD9"/>
    <w:multiLevelType w:val="hybridMultilevel"/>
    <w:tmpl w:val="8ACC5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CDD039E"/>
    <w:multiLevelType w:val="hybridMultilevel"/>
    <w:tmpl w:val="4620A4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3F"/>
    <w:rsid w:val="00015D24"/>
    <w:rsid w:val="000233E1"/>
    <w:rsid w:val="00035E91"/>
    <w:rsid w:val="00043E27"/>
    <w:rsid w:val="00050F2E"/>
    <w:rsid w:val="000B1F43"/>
    <w:rsid w:val="0011373F"/>
    <w:rsid w:val="00115CFE"/>
    <w:rsid w:val="00116E34"/>
    <w:rsid w:val="001923E3"/>
    <w:rsid w:val="001C0816"/>
    <w:rsid w:val="001E7959"/>
    <w:rsid w:val="0023223D"/>
    <w:rsid w:val="00232DA3"/>
    <w:rsid w:val="00242E66"/>
    <w:rsid w:val="00291E94"/>
    <w:rsid w:val="002E26DC"/>
    <w:rsid w:val="0034733D"/>
    <w:rsid w:val="0038638C"/>
    <w:rsid w:val="003A1BEA"/>
    <w:rsid w:val="003A1E85"/>
    <w:rsid w:val="00433F85"/>
    <w:rsid w:val="0044380B"/>
    <w:rsid w:val="004C072E"/>
    <w:rsid w:val="00500536"/>
    <w:rsid w:val="0053436F"/>
    <w:rsid w:val="005A03B7"/>
    <w:rsid w:val="005B65B7"/>
    <w:rsid w:val="0068665D"/>
    <w:rsid w:val="0072411F"/>
    <w:rsid w:val="0074752A"/>
    <w:rsid w:val="007759AF"/>
    <w:rsid w:val="007A39DB"/>
    <w:rsid w:val="007C42EE"/>
    <w:rsid w:val="008326EC"/>
    <w:rsid w:val="00865342"/>
    <w:rsid w:val="00881E83"/>
    <w:rsid w:val="008F19F3"/>
    <w:rsid w:val="009149DA"/>
    <w:rsid w:val="00945218"/>
    <w:rsid w:val="00956250"/>
    <w:rsid w:val="00957A47"/>
    <w:rsid w:val="00957D73"/>
    <w:rsid w:val="009941D7"/>
    <w:rsid w:val="0099744D"/>
    <w:rsid w:val="00A53E57"/>
    <w:rsid w:val="00A96806"/>
    <w:rsid w:val="00AD57AB"/>
    <w:rsid w:val="00AE34DD"/>
    <w:rsid w:val="00B06F95"/>
    <w:rsid w:val="00BB44A7"/>
    <w:rsid w:val="00BD09F8"/>
    <w:rsid w:val="00BE4D1D"/>
    <w:rsid w:val="00C446BF"/>
    <w:rsid w:val="00C52DFF"/>
    <w:rsid w:val="00CD7824"/>
    <w:rsid w:val="00CE7983"/>
    <w:rsid w:val="00CF2424"/>
    <w:rsid w:val="00D11E56"/>
    <w:rsid w:val="00D410D1"/>
    <w:rsid w:val="00D45AA0"/>
    <w:rsid w:val="00D76538"/>
    <w:rsid w:val="00D76D87"/>
    <w:rsid w:val="00D819B0"/>
    <w:rsid w:val="00D95A69"/>
    <w:rsid w:val="00DC5BAE"/>
    <w:rsid w:val="00DD1ECA"/>
    <w:rsid w:val="00DF5DCC"/>
    <w:rsid w:val="00EF67D4"/>
    <w:rsid w:val="00F4054B"/>
    <w:rsid w:val="00F85B3D"/>
    <w:rsid w:val="00F869F5"/>
    <w:rsid w:val="00F87C69"/>
    <w:rsid w:val="00F94BCD"/>
    <w:rsid w:val="00FD6C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52A9"/>
  <w15:chartTrackingRefBased/>
  <w15:docId w15:val="{38A3E09B-DC46-4F60-A25A-8EE83123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4DD"/>
    <w:pPr>
      <w:ind w:left="720"/>
      <w:contextualSpacing/>
    </w:pPr>
  </w:style>
  <w:style w:type="paragraph" w:customStyle="1" w:styleId="rvps2">
    <w:name w:val="rvps2"/>
    <w:basedOn w:val="a"/>
    <w:rsid w:val="006866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8665D"/>
    <w:rPr>
      <w:color w:val="0000FF"/>
      <w:u w:val="single"/>
    </w:rPr>
  </w:style>
  <w:style w:type="character" w:customStyle="1" w:styleId="rvts52">
    <w:name w:val="rvts52"/>
    <w:basedOn w:val="a0"/>
    <w:rsid w:val="0068665D"/>
  </w:style>
  <w:style w:type="paragraph" w:styleId="a5">
    <w:name w:val="Balloon Text"/>
    <w:basedOn w:val="a"/>
    <w:link w:val="a6"/>
    <w:uiPriority w:val="99"/>
    <w:semiHidden/>
    <w:unhideWhenUsed/>
    <w:rsid w:val="00957A4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57A47"/>
    <w:rPr>
      <w:rFonts w:ascii="Segoe UI" w:hAnsi="Segoe UI" w:cs="Segoe UI"/>
      <w:sz w:val="18"/>
      <w:szCs w:val="18"/>
    </w:rPr>
  </w:style>
  <w:style w:type="table" w:styleId="a7">
    <w:name w:val="Table Grid"/>
    <w:basedOn w:val="a1"/>
    <w:uiPriority w:val="59"/>
    <w:rsid w:val="00D95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Основний текст A"/>
    <w:uiPriority w:val="99"/>
    <w:rsid w:val="00881E8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u w:color="000000"/>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58670">
      <w:bodyDiv w:val="1"/>
      <w:marLeft w:val="0"/>
      <w:marRight w:val="0"/>
      <w:marTop w:val="0"/>
      <w:marBottom w:val="0"/>
      <w:divBdr>
        <w:top w:val="none" w:sz="0" w:space="0" w:color="auto"/>
        <w:left w:val="none" w:sz="0" w:space="0" w:color="auto"/>
        <w:bottom w:val="none" w:sz="0" w:space="0" w:color="auto"/>
        <w:right w:val="none" w:sz="0" w:space="0" w:color="auto"/>
      </w:divBdr>
    </w:div>
    <w:div w:id="17358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DDF4A-FAF7-42B8-9E6F-E870D8BA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Pages>
  <Words>5703</Words>
  <Characters>3251</Characters>
  <Application>Microsoft Office Word</Application>
  <DocSecurity>0</DocSecurity>
  <Lines>27</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Тазієва Анна Олександрівна</dc:creator>
  <cp:keywords/>
  <dc:description/>
  <cp:lastModifiedBy>Тазієва Анна Олександрівна</cp:lastModifiedBy>
  <cp:revision>61</cp:revision>
  <cp:lastPrinted>2022-12-24T10:13:00Z</cp:lastPrinted>
  <dcterms:created xsi:type="dcterms:W3CDTF">2022-12-12T11:39:00Z</dcterms:created>
  <dcterms:modified xsi:type="dcterms:W3CDTF">2023-09-08T11:49:00Z</dcterms:modified>
</cp:coreProperties>
</file>