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E7" w:rsidRPr="00094087" w:rsidRDefault="001D04E7" w:rsidP="001D04E7">
      <w:pPr>
        <w:spacing w:after="0"/>
        <w:jc w:val="right"/>
        <w:rPr>
          <w:rFonts w:ascii="Times New Roman" w:hAnsi="Times New Roman" w:cs="Times New Roman"/>
          <w:sz w:val="24"/>
          <w:szCs w:val="24"/>
          <w:lang w:val="uk-UA"/>
        </w:rPr>
      </w:pPr>
      <w:r w:rsidRPr="00094087">
        <w:rPr>
          <w:rFonts w:ascii="Times New Roman" w:hAnsi="Times New Roman" w:cs="Times New Roman"/>
          <w:sz w:val="24"/>
          <w:szCs w:val="24"/>
          <w:lang w:val="uk-UA"/>
        </w:rPr>
        <w:t>ЗАТВЕРДЖЕНО</w:t>
      </w:r>
    </w:p>
    <w:p w:rsidR="001D04E7" w:rsidRPr="00094087" w:rsidRDefault="001D04E7" w:rsidP="001D04E7">
      <w:pPr>
        <w:spacing w:after="0"/>
        <w:jc w:val="right"/>
        <w:rPr>
          <w:rFonts w:ascii="Times New Roman" w:hAnsi="Times New Roman" w:cs="Times New Roman"/>
          <w:sz w:val="24"/>
          <w:szCs w:val="24"/>
          <w:lang w:val="uk-UA"/>
        </w:rPr>
      </w:pPr>
      <w:r w:rsidRPr="00094087">
        <w:rPr>
          <w:rFonts w:ascii="Times New Roman" w:hAnsi="Times New Roman" w:cs="Times New Roman"/>
          <w:sz w:val="24"/>
          <w:szCs w:val="24"/>
          <w:lang w:val="uk-UA"/>
        </w:rPr>
        <w:t>Наказ Міністерства</w:t>
      </w:r>
    </w:p>
    <w:p w:rsidR="001D04E7" w:rsidRPr="00094087" w:rsidRDefault="001D04E7" w:rsidP="001D04E7">
      <w:pPr>
        <w:spacing w:after="0"/>
        <w:jc w:val="right"/>
        <w:rPr>
          <w:rFonts w:ascii="Times New Roman" w:hAnsi="Times New Roman" w:cs="Times New Roman"/>
          <w:sz w:val="24"/>
          <w:szCs w:val="24"/>
          <w:lang w:val="uk-UA"/>
        </w:rPr>
      </w:pPr>
      <w:r w:rsidRPr="00094087">
        <w:rPr>
          <w:rFonts w:ascii="Times New Roman" w:hAnsi="Times New Roman" w:cs="Times New Roman"/>
          <w:sz w:val="24"/>
          <w:szCs w:val="24"/>
          <w:lang w:val="uk-UA"/>
        </w:rPr>
        <w:t>охорони здоров’я України</w:t>
      </w:r>
    </w:p>
    <w:p w:rsidR="001D04E7" w:rsidRPr="00094087" w:rsidRDefault="001D04E7" w:rsidP="001D04E7">
      <w:pPr>
        <w:spacing w:after="0"/>
        <w:jc w:val="right"/>
        <w:rPr>
          <w:rFonts w:ascii="Times New Roman" w:hAnsi="Times New Roman" w:cs="Times New Roman"/>
          <w:sz w:val="24"/>
          <w:szCs w:val="24"/>
          <w:lang w:val="uk-UA"/>
        </w:rPr>
      </w:pPr>
      <w:r w:rsidRPr="00094087">
        <w:rPr>
          <w:rFonts w:ascii="Times New Roman" w:hAnsi="Times New Roman" w:cs="Times New Roman"/>
          <w:sz w:val="24"/>
          <w:szCs w:val="24"/>
          <w:lang w:val="uk-UA"/>
        </w:rPr>
        <w:t>15 січня 2024 року № 73</w:t>
      </w:r>
    </w:p>
    <w:p w:rsidR="001D04E7" w:rsidRPr="00094087" w:rsidRDefault="001D04E7" w:rsidP="001D04E7">
      <w:pPr>
        <w:spacing w:after="0"/>
        <w:jc w:val="right"/>
        <w:rPr>
          <w:rFonts w:ascii="Times New Roman" w:hAnsi="Times New Roman" w:cs="Times New Roman"/>
          <w:sz w:val="24"/>
          <w:szCs w:val="24"/>
          <w:lang w:val="uk-UA"/>
        </w:rPr>
      </w:pPr>
    </w:p>
    <w:p w:rsidR="001D04E7" w:rsidRPr="00094087" w:rsidRDefault="001D04E7" w:rsidP="001D04E7">
      <w:pPr>
        <w:spacing w:after="0"/>
        <w:jc w:val="right"/>
        <w:rPr>
          <w:rFonts w:ascii="Times New Roman" w:hAnsi="Times New Roman" w:cs="Times New Roman"/>
          <w:sz w:val="24"/>
          <w:szCs w:val="24"/>
          <w:lang w:val="uk-UA"/>
        </w:rPr>
      </w:pPr>
      <w:r w:rsidRPr="00094087">
        <w:rPr>
          <w:rFonts w:ascii="Times New Roman" w:hAnsi="Times New Roman" w:cs="Times New Roman"/>
          <w:sz w:val="24"/>
          <w:szCs w:val="24"/>
          <w:lang w:val="uk-UA"/>
        </w:rPr>
        <w:t>Зареєстровано в Міністерстві</w:t>
      </w:r>
    </w:p>
    <w:p w:rsidR="001D04E7" w:rsidRPr="00094087" w:rsidRDefault="001D04E7" w:rsidP="001D04E7">
      <w:pPr>
        <w:spacing w:after="0"/>
        <w:jc w:val="right"/>
        <w:rPr>
          <w:rFonts w:ascii="Times New Roman" w:hAnsi="Times New Roman" w:cs="Times New Roman"/>
          <w:sz w:val="24"/>
          <w:szCs w:val="24"/>
          <w:lang w:val="uk-UA"/>
        </w:rPr>
      </w:pPr>
      <w:r w:rsidRPr="00094087">
        <w:rPr>
          <w:rFonts w:ascii="Times New Roman" w:hAnsi="Times New Roman" w:cs="Times New Roman"/>
          <w:sz w:val="24"/>
          <w:szCs w:val="24"/>
          <w:lang w:val="uk-UA"/>
        </w:rPr>
        <w:t>юстиції України</w:t>
      </w:r>
    </w:p>
    <w:p w:rsidR="001D04E7" w:rsidRPr="00094087" w:rsidRDefault="001D04E7" w:rsidP="001D04E7">
      <w:pPr>
        <w:spacing w:after="0"/>
        <w:jc w:val="right"/>
        <w:rPr>
          <w:rFonts w:ascii="Times New Roman" w:hAnsi="Times New Roman" w:cs="Times New Roman"/>
          <w:sz w:val="24"/>
          <w:szCs w:val="24"/>
          <w:lang w:val="uk-UA"/>
        </w:rPr>
      </w:pPr>
      <w:r w:rsidRPr="00094087">
        <w:rPr>
          <w:rFonts w:ascii="Times New Roman" w:hAnsi="Times New Roman" w:cs="Times New Roman"/>
          <w:sz w:val="24"/>
          <w:szCs w:val="24"/>
          <w:lang w:val="uk-UA"/>
        </w:rPr>
        <w:t>06 лютого 2024 р.</w:t>
      </w:r>
    </w:p>
    <w:p w:rsidR="001D04E7" w:rsidRPr="00094087" w:rsidRDefault="001D04E7" w:rsidP="001D04E7">
      <w:pPr>
        <w:spacing w:after="0"/>
        <w:jc w:val="right"/>
        <w:rPr>
          <w:rFonts w:ascii="Times New Roman" w:hAnsi="Times New Roman" w:cs="Times New Roman"/>
          <w:sz w:val="24"/>
          <w:szCs w:val="24"/>
          <w:lang w:val="uk-UA"/>
        </w:rPr>
      </w:pPr>
      <w:r w:rsidRPr="00094087">
        <w:rPr>
          <w:rFonts w:ascii="Times New Roman" w:hAnsi="Times New Roman" w:cs="Times New Roman"/>
          <w:sz w:val="24"/>
          <w:szCs w:val="24"/>
          <w:lang w:val="uk-UA"/>
        </w:rPr>
        <w:t>за № 190/41535</w:t>
      </w:r>
    </w:p>
    <w:p w:rsidR="001D04E7" w:rsidRPr="00094087" w:rsidRDefault="001D04E7" w:rsidP="001D04E7">
      <w:pPr>
        <w:rPr>
          <w:rFonts w:ascii="Times New Roman" w:hAnsi="Times New Roman" w:cs="Times New Roman"/>
          <w:sz w:val="24"/>
          <w:szCs w:val="24"/>
          <w:lang w:val="uk-UA"/>
        </w:rPr>
      </w:pPr>
    </w:p>
    <w:p w:rsidR="001D04E7" w:rsidRDefault="001D04E7" w:rsidP="001D04E7">
      <w:pPr>
        <w:spacing w:after="0" w:line="240" w:lineRule="auto"/>
        <w:jc w:val="center"/>
        <w:rPr>
          <w:rFonts w:ascii="Times New Roman" w:hAnsi="Times New Roman" w:cs="Times New Roman"/>
          <w:sz w:val="24"/>
          <w:szCs w:val="24"/>
          <w:lang w:val="uk-UA"/>
        </w:rPr>
      </w:pPr>
      <w:bookmarkStart w:id="0" w:name="_GoBack"/>
      <w:r w:rsidRPr="00094087">
        <w:rPr>
          <w:rFonts w:ascii="Times New Roman" w:hAnsi="Times New Roman" w:cs="Times New Roman"/>
          <w:sz w:val="24"/>
          <w:szCs w:val="24"/>
          <w:lang w:val="uk-UA"/>
        </w:rPr>
        <w:t>ПОРЯДОК</w:t>
      </w:r>
    </w:p>
    <w:p w:rsidR="001D04E7" w:rsidRPr="00094087" w:rsidRDefault="001D04E7" w:rsidP="001D04E7">
      <w:pPr>
        <w:spacing w:after="0" w:line="240" w:lineRule="auto"/>
        <w:jc w:val="center"/>
        <w:rPr>
          <w:rFonts w:ascii="Times New Roman" w:hAnsi="Times New Roman" w:cs="Times New Roman"/>
          <w:sz w:val="24"/>
          <w:szCs w:val="24"/>
          <w:lang w:val="uk-UA"/>
        </w:rPr>
      </w:pPr>
      <w:r w:rsidRPr="00094087">
        <w:rPr>
          <w:rFonts w:ascii="Times New Roman" w:hAnsi="Times New Roman" w:cs="Times New Roman"/>
          <w:sz w:val="24"/>
          <w:szCs w:val="24"/>
          <w:lang w:val="uk-UA"/>
        </w:rPr>
        <w:t>знищення та утилізації товарів (предметів) гуманітарної допомоги юридичними особами, уповноваженими Міністерством охорони здоров’я України на отримання лікарських засобів, медичних виробів, витратних матеріалів, медичного обладнання, засобів індивідуального захисту та інших товарів, необхідних для належного забезпечення сфери охорони здоров’я в умовах воєнного стану</w:t>
      </w:r>
    </w:p>
    <w:bookmarkEnd w:id="0"/>
    <w:p w:rsidR="001D04E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І. Загальні положення</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1. Цей Порядок визначає загальні вимоги щодо видалення товарів (предметів) гуманітарної допомоги юридичними особами, уповноваженими Міністерством охорони здоров’я України на отримання лікарських засобів, медичних виробів, витратних матеріалів, медичного обладнання, засобів індивідуального захисту та інших товарів, необхідних для належного забезпечення сфери охорони здоров’я в умовах воєнного стану (далі — юридична особа, упов</w:t>
      </w:r>
      <w:r>
        <w:rPr>
          <w:rFonts w:ascii="Times New Roman" w:hAnsi="Times New Roman" w:cs="Times New Roman"/>
          <w:sz w:val="24"/>
          <w:szCs w:val="24"/>
          <w:lang w:val="uk-UA"/>
        </w:rPr>
        <w:t>новажена на отримання товарів).</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2. Цей Порядок поширюється на лікарські засоби, медичні вироби, витратні матеріали, медичне обладнання, засоби індивідуального захисту та інші товари, необхідні для належного забезпечення сфери охорони здоров’я в умовах воєнного стану, які надійшли як гумані</w:t>
      </w:r>
      <w:r>
        <w:rPr>
          <w:rFonts w:ascii="Times New Roman" w:hAnsi="Times New Roman" w:cs="Times New Roman"/>
          <w:sz w:val="24"/>
          <w:szCs w:val="24"/>
          <w:lang w:val="uk-UA"/>
        </w:rPr>
        <w:t>тарна допомога (далі — товари).</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Цей Порядок не поширюється на наркотичні засоби, псих</w:t>
      </w:r>
      <w:r>
        <w:rPr>
          <w:rFonts w:ascii="Times New Roman" w:hAnsi="Times New Roman" w:cs="Times New Roman"/>
          <w:sz w:val="24"/>
          <w:szCs w:val="24"/>
          <w:lang w:val="uk-UA"/>
        </w:rPr>
        <w:t>отропні речовини та прекурсори.</w:t>
      </w:r>
    </w:p>
    <w:p w:rsidR="001D04E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 xml:space="preserve">3. У цьому Порядку терміни вживаються у значеннях, наведених у Законах України «Про гуманітарну допомогу», «Про управління відходами», «Про вилучення з обігу, переробку, утилізацію, знищення або подальше використання неякісної та небезпечної продукції», «Про лікарські </w:t>
      </w:r>
      <w:proofErr w:type="spellStart"/>
      <w:r w:rsidRPr="00094087">
        <w:rPr>
          <w:rFonts w:ascii="Times New Roman" w:hAnsi="Times New Roman" w:cs="Times New Roman"/>
          <w:sz w:val="24"/>
          <w:szCs w:val="24"/>
          <w:lang w:val="uk-UA"/>
        </w:rPr>
        <w:t>засоби»та</w:t>
      </w:r>
      <w:proofErr w:type="spellEnd"/>
      <w:r w:rsidRPr="00094087">
        <w:rPr>
          <w:rFonts w:ascii="Times New Roman" w:hAnsi="Times New Roman" w:cs="Times New Roman"/>
          <w:sz w:val="24"/>
          <w:szCs w:val="24"/>
          <w:lang w:val="uk-UA"/>
        </w:rPr>
        <w:t xml:space="preserve"> інших нормативно-правових актах у сфері вилучення з обігу, переробки, утилізації, знищення або подальшого використання неякі</w:t>
      </w:r>
      <w:r>
        <w:rPr>
          <w:rFonts w:ascii="Times New Roman" w:hAnsi="Times New Roman" w:cs="Times New Roman"/>
          <w:sz w:val="24"/>
          <w:szCs w:val="24"/>
          <w:lang w:val="uk-UA"/>
        </w:rPr>
        <w:t>сної або небезпечної продукції.</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rPr>
          <w:rFonts w:ascii="Times New Roman" w:hAnsi="Times New Roman" w:cs="Times New Roman"/>
          <w:sz w:val="24"/>
          <w:szCs w:val="24"/>
          <w:lang w:val="uk-UA"/>
        </w:rPr>
      </w:pPr>
      <w:r w:rsidRPr="00094087">
        <w:rPr>
          <w:rFonts w:ascii="Times New Roman" w:hAnsi="Times New Roman" w:cs="Times New Roman"/>
          <w:sz w:val="24"/>
          <w:szCs w:val="24"/>
          <w:lang w:val="uk-UA"/>
        </w:rPr>
        <w:t>II. Порядок поводження з неякісними або непр</w:t>
      </w:r>
      <w:r>
        <w:rPr>
          <w:rFonts w:ascii="Times New Roman" w:hAnsi="Times New Roman" w:cs="Times New Roman"/>
          <w:sz w:val="24"/>
          <w:szCs w:val="24"/>
          <w:lang w:val="uk-UA"/>
        </w:rPr>
        <w:t>идатними до споживання товарами</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1. Товари визнаються неякісними або неп</w:t>
      </w:r>
      <w:r>
        <w:rPr>
          <w:rFonts w:ascii="Times New Roman" w:hAnsi="Times New Roman" w:cs="Times New Roman"/>
          <w:sz w:val="24"/>
          <w:szCs w:val="24"/>
          <w:lang w:val="uk-UA"/>
        </w:rPr>
        <w:t>ридатними до споживання у разі:</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1) закінче</w:t>
      </w:r>
      <w:r>
        <w:rPr>
          <w:rFonts w:ascii="Times New Roman" w:hAnsi="Times New Roman" w:cs="Times New Roman"/>
          <w:sz w:val="24"/>
          <w:szCs w:val="24"/>
          <w:lang w:val="uk-UA"/>
        </w:rPr>
        <w:t>ння терміну придатності товару;</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2) невідповідність товару вимогам нормативно-правових актів щ</w:t>
      </w:r>
      <w:r>
        <w:rPr>
          <w:rFonts w:ascii="Times New Roman" w:hAnsi="Times New Roman" w:cs="Times New Roman"/>
          <w:sz w:val="24"/>
          <w:szCs w:val="24"/>
          <w:lang w:val="uk-UA"/>
        </w:rPr>
        <w:t>одо його якості та безпечності;</w:t>
      </w:r>
    </w:p>
    <w:p w:rsidR="001D04E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3) якщо товари зазнали механічного, хімічного, біологічного або іншого впливу, що унеможливлює їх подальше використання;</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lastRenderedPageBreak/>
        <w:t>4) наявності у товару недоліку, який робить неможливим використання товару відповідно до його цільового призначення та не може бути усунений або після йо</w:t>
      </w:r>
      <w:r>
        <w:rPr>
          <w:rFonts w:ascii="Times New Roman" w:hAnsi="Times New Roman" w:cs="Times New Roman"/>
          <w:sz w:val="24"/>
          <w:szCs w:val="24"/>
          <w:lang w:val="uk-UA"/>
        </w:rPr>
        <w:t>го усунення проявляється знову;</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5) пошкодження упаковки товару, що унеможливлює використання товару</w:t>
      </w:r>
      <w:r>
        <w:rPr>
          <w:rFonts w:ascii="Times New Roman" w:hAnsi="Times New Roman" w:cs="Times New Roman"/>
          <w:sz w:val="24"/>
          <w:szCs w:val="24"/>
          <w:lang w:val="uk-UA"/>
        </w:rPr>
        <w:t xml:space="preserve"> за його цільовим призначенням;</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6) пошкодження товару, відновний ремонт якого неможли</w:t>
      </w:r>
      <w:r>
        <w:rPr>
          <w:rFonts w:ascii="Times New Roman" w:hAnsi="Times New Roman" w:cs="Times New Roman"/>
          <w:sz w:val="24"/>
          <w:szCs w:val="24"/>
          <w:lang w:val="uk-UA"/>
        </w:rPr>
        <w:t>вий або економічно недоцільний;</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7) порушення умов зберігання товару, визначених виробником.</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2. Для визначення неякісних або непридатних до споживання товарів, що потребують видалення, юридична особа, уповноважена на отримання товарів, утворює постійну або тимчасову робо</w:t>
      </w:r>
      <w:r>
        <w:rPr>
          <w:rFonts w:ascii="Times New Roman" w:hAnsi="Times New Roman" w:cs="Times New Roman"/>
          <w:sz w:val="24"/>
          <w:szCs w:val="24"/>
          <w:lang w:val="uk-UA"/>
        </w:rPr>
        <w:t>чу групу (далі — Робоча група).</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Склад Робочої групи затверджується наказом юридичної особи, уповноваженої на отримання товарів.</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3. Робоча група здійснює:</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1) проведення в установленому законодавством порядку інвентаризації товарів, що пропонуються для видалення відпов</w:t>
      </w:r>
      <w:r>
        <w:rPr>
          <w:rFonts w:ascii="Times New Roman" w:hAnsi="Times New Roman" w:cs="Times New Roman"/>
          <w:sz w:val="24"/>
          <w:szCs w:val="24"/>
          <w:lang w:val="uk-UA"/>
        </w:rPr>
        <w:t>ідно до пункту 1 цього розділу;</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2) складання акта інвентаризації товарів, що є гуманітарною допомогою, що пропонуються до списання та видалення, за формою, визначеною у додатку 1 до цього Поряд</w:t>
      </w:r>
      <w:r>
        <w:rPr>
          <w:rFonts w:ascii="Times New Roman" w:hAnsi="Times New Roman" w:cs="Times New Roman"/>
          <w:sz w:val="24"/>
          <w:szCs w:val="24"/>
          <w:lang w:val="uk-UA"/>
        </w:rPr>
        <w:t>ку (далі — акт інвентаризації);</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3) проведення огляду товарів з використанням необхідної технічної документації</w:t>
      </w:r>
      <w:r>
        <w:rPr>
          <w:rFonts w:ascii="Times New Roman" w:hAnsi="Times New Roman" w:cs="Times New Roman"/>
          <w:sz w:val="24"/>
          <w:szCs w:val="24"/>
          <w:lang w:val="uk-UA"/>
        </w:rPr>
        <w:t>, даних бухгалтерського обліку;</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4) визначення економічної (технічної) доцільності відновлення та/або подальшого використання товарів, підготовку відповідних пропозицій для розгляду керівником юридичної особи, упов</w:t>
      </w:r>
      <w:r>
        <w:rPr>
          <w:rFonts w:ascii="Times New Roman" w:hAnsi="Times New Roman" w:cs="Times New Roman"/>
          <w:sz w:val="24"/>
          <w:szCs w:val="24"/>
          <w:lang w:val="uk-UA"/>
        </w:rPr>
        <w:t>новаженої на отримання товарів;</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5) визначення можливості використання окремих вузлів, деталей, матеріалів та агрегатів товарів, що підлягають видаленню та здійсн</w:t>
      </w:r>
      <w:r>
        <w:rPr>
          <w:rFonts w:ascii="Times New Roman" w:hAnsi="Times New Roman" w:cs="Times New Roman"/>
          <w:sz w:val="24"/>
          <w:szCs w:val="24"/>
          <w:lang w:val="uk-UA"/>
        </w:rPr>
        <w:t>ення контролю за їх вилученням;</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6) складання акта, що містить відомості про товари, що є гуманітарною допомогою та пропонуються до списання, за формою, визначеною у додатку 2 до цього Порядку (далі — акт відомостей про товари).</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4. Робоча група під час виконання своїх завдань має право залучати фахівців установ, підприємств та організацій за їх згодою відповідно до законодавства.</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5. Рішення Робочої</w:t>
      </w:r>
      <w:r>
        <w:rPr>
          <w:rFonts w:ascii="Times New Roman" w:hAnsi="Times New Roman" w:cs="Times New Roman"/>
          <w:sz w:val="24"/>
          <w:szCs w:val="24"/>
          <w:lang w:val="uk-UA"/>
        </w:rPr>
        <w:t xml:space="preserve"> групи оформлюється протоколом.</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 xml:space="preserve">До протоколу, що включає рішення Робочої групи щодо пропозицій про видалення </w:t>
      </w:r>
      <w:r>
        <w:rPr>
          <w:rFonts w:ascii="Times New Roman" w:hAnsi="Times New Roman" w:cs="Times New Roman"/>
          <w:sz w:val="24"/>
          <w:szCs w:val="24"/>
          <w:lang w:val="uk-UA"/>
        </w:rPr>
        <w:t>та списання товарів, додаються:</w:t>
      </w:r>
    </w:p>
    <w:p w:rsidR="001D04E7" w:rsidRPr="00094087" w:rsidRDefault="001D04E7" w:rsidP="001D04E7">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акт відомостей про товари;</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акт інвентаризації за формою, наведено</w:t>
      </w:r>
      <w:r>
        <w:rPr>
          <w:rFonts w:ascii="Times New Roman" w:hAnsi="Times New Roman" w:cs="Times New Roman"/>
          <w:sz w:val="24"/>
          <w:szCs w:val="24"/>
          <w:lang w:val="uk-UA"/>
        </w:rPr>
        <w:t>ю у додатку 1 до цього Порядку;</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техніко-економічного обґрунтування</w:t>
      </w:r>
      <w:r>
        <w:rPr>
          <w:rFonts w:ascii="Times New Roman" w:hAnsi="Times New Roman" w:cs="Times New Roman"/>
          <w:sz w:val="24"/>
          <w:szCs w:val="24"/>
          <w:lang w:val="uk-UA"/>
        </w:rPr>
        <w:t xml:space="preserve"> необхідності списання товарів;</w:t>
      </w:r>
    </w:p>
    <w:p w:rsidR="001D04E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копія акта про аварію, якщо видаленню підлягають товари, пошкоджені внаслідок аварії або стихійного лиха, складеного юридичною особою, уповноваженою на отримання товарів, у довільній формі.</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lastRenderedPageBreak/>
        <w:t>6. Після затвердження протоколу засідання Робочої групи та доданих до нього документів керівником юридичної особи, уповноваженої на отримання товарів, з метою отримання згоди на списання товарів до МОЗ подаються належним чином завірені копії:</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1) про</w:t>
      </w:r>
      <w:r>
        <w:rPr>
          <w:rFonts w:ascii="Times New Roman" w:hAnsi="Times New Roman" w:cs="Times New Roman"/>
          <w:sz w:val="24"/>
          <w:szCs w:val="24"/>
          <w:lang w:val="uk-UA"/>
        </w:rPr>
        <w:t>токолу засідання Робочої групи;</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2) акта відомостей про товари за формою, наведено</w:t>
      </w:r>
      <w:r>
        <w:rPr>
          <w:rFonts w:ascii="Times New Roman" w:hAnsi="Times New Roman" w:cs="Times New Roman"/>
          <w:sz w:val="24"/>
          <w:szCs w:val="24"/>
          <w:lang w:val="uk-UA"/>
        </w:rPr>
        <w:t>ю у додатку 2 до цього Порядку;</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3) акта інвентаризації за формою, наведено</w:t>
      </w:r>
      <w:r>
        <w:rPr>
          <w:rFonts w:ascii="Times New Roman" w:hAnsi="Times New Roman" w:cs="Times New Roman"/>
          <w:sz w:val="24"/>
          <w:szCs w:val="24"/>
          <w:lang w:val="uk-UA"/>
        </w:rPr>
        <w:t>ю у додатку 1 до цього Порядку;</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4) техніко-економічного обґрунтування</w:t>
      </w:r>
      <w:r>
        <w:rPr>
          <w:rFonts w:ascii="Times New Roman" w:hAnsi="Times New Roman" w:cs="Times New Roman"/>
          <w:sz w:val="24"/>
          <w:szCs w:val="24"/>
          <w:lang w:val="uk-UA"/>
        </w:rPr>
        <w:t xml:space="preserve"> необхідності списання товарів;</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5) акта про аварію, якщо видаленню підлягають товари, пошкоджені внаслідок аварії або стихійного лиха, складеного юридичною особою, уповноваженою на отримання товарів, у довільній формі.</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Документи, передбачені підпунктами 1–5 цього пункту, подаються до МОЗ у паперовій формі (</w:t>
      </w:r>
      <w:proofErr w:type="spellStart"/>
      <w:r w:rsidRPr="00094087">
        <w:rPr>
          <w:rFonts w:ascii="Times New Roman" w:hAnsi="Times New Roman" w:cs="Times New Roman"/>
          <w:sz w:val="24"/>
          <w:szCs w:val="24"/>
          <w:lang w:val="uk-UA"/>
        </w:rPr>
        <w:t>нарочно</w:t>
      </w:r>
      <w:proofErr w:type="spellEnd"/>
      <w:r w:rsidRPr="00094087">
        <w:rPr>
          <w:rFonts w:ascii="Times New Roman" w:hAnsi="Times New Roman" w:cs="Times New Roman"/>
          <w:sz w:val="24"/>
          <w:szCs w:val="24"/>
          <w:lang w:val="uk-UA"/>
        </w:rPr>
        <w:t xml:space="preserve"> або засобами поштового зв’язку) або в електронній формі з дотриманням вимог, встановлених Законом України «Про електронні документи та електронний документообіг», протягом 5 робочих днів з дати затвердження протоколу засідання Робочої групи та доданих до нього документів керівником юридичної особи, уповноваженої на отримання товарів.</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7. МОЗ повідомляє юридичну особу, уповноважену на отримання товарів, про надання згоди на списання товарів або про відмову у наданні такої згоди шляхом надсилання відповідного</w:t>
      </w:r>
      <w:r>
        <w:rPr>
          <w:rFonts w:ascii="Times New Roman" w:hAnsi="Times New Roman" w:cs="Times New Roman"/>
          <w:sz w:val="24"/>
          <w:szCs w:val="24"/>
          <w:lang w:val="uk-UA"/>
        </w:rPr>
        <w:t xml:space="preserve"> листа.</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 xml:space="preserve">МОЗ відмовляє у наданні згоди на списання товарів у разі, коли документи, зазначені у підпунктах 1–5 пункту 6 цього розділу, подані не в повному обсязі або складені з порушенням </w:t>
      </w:r>
      <w:r>
        <w:rPr>
          <w:rFonts w:ascii="Times New Roman" w:hAnsi="Times New Roman" w:cs="Times New Roman"/>
          <w:sz w:val="24"/>
          <w:szCs w:val="24"/>
          <w:lang w:val="uk-UA"/>
        </w:rPr>
        <w:t>вимог, визначених цим Порядком.</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МОЗ повідомляє юридичну особу, уповноважену на отримання товарів, про надання згоди на списання товарів або про відмову у наданні такої згоди протягом 10 робочих днів з дати отримання документів, зазначених у підпунктах 1–5 пункту 6 цього розділу.</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8. Списання товарів, що перебувають на балансі юридичної особи, уповноваженої на отримання товарів, здійснюється з дотриманням вимог, визначених законодавством з питань ведення бухгалтерського обліку та оформлюється актом списання товарів, що є гуманітарною допомогою, згідно з додатком 3до цього Порядку.</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III. Порядок видалення товарів</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1. Юридична особа, уповноважена на отримання товарів, забезпечує видалення неякісних або непридатних до споживання товарів протягом 90 календарних днів з дня отримання згоди МОЗ на списання.</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2. Видалення неякісних або непридатних до споживання товарів здійснюється з дотриманням норм, встановлених законодавством у сфері управління відходами, суб’єктами господарювання у сфері управління відходами, що мають на це відповідні дозволи, а за необхідності — відповідні ліцензії на здійснення господарської діяльності з управління небезпечними відходами (д</w:t>
      </w:r>
      <w:r>
        <w:rPr>
          <w:rFonts w:ascii="Times New Roman" w:hAnsi="Times New Roman" w:cs="Times New Roman"/>
          <w:sz w:val="24"/>
          <w:szCs w:val="24"/>
          <w:lang w:val="uk-UA"/>
        </w:rPr>
        <w:t>алі — суб’єкти господарювання).</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lastRenderedPageBreak/>
        <w:t>Видалення неякісних або непридатних до споживання товарів здійснюється на підставі договорів, укладених юридичною особою, уповноваженою на отримання товарі</w:t>
      </w:r>
      <w:r>
        <w:rPr>
          <w:rFonts w:ascii="Times New Roman" w:hAnsi="Times New Roman" w:cs="Times New Roman"/>
          <w:sz w:val="24"/>
          <w:szCs w:val="24"/>
          <w:lang w:val="uk-UA"/>
        </w:rPr>
        <w:t>в, з суб’єктами господарювання.</w:t>
      </w: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Видалення неякісних або непридатних до споживання товарів здійснюється з дотриманням вимог законодавство у сфері охорони навколишнього природного середовища.</w:t>
      </w:r>
    </w:p>
    <w:p w:rsidR="001D04E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3. Юридична особа, уповноважена на отримання товарів, інформує МОЗ, у тому числі з використанням інформаційно-аналітичної системи «</w:t>
      </w:r>
      <w:proofErr w:type="spellStart"/>
      <w:r w:rsidRPr="00094087">
        <w:rPr>
          <w:rFonts w:ascii="Times New Roman" w:hAnsi="Times New Roman" w:cs="Times New Roman"/>
          <w:sz w:val="24"/>
          <w:szCs w:val="24"/>
          <w:lang w:val="uk-UA"/>
        </w:rPr>
        <w:t>MedData</w:t>
      </w:r>
      <w:proofErr w:type="spellEnd"/>
      <w:r w:rsidRPr="00094087">
        <w:rPr>
          <w:rFonts w:ascii="Times New Roman" w:hAnsi="Times New Roman" w:cs="Times New Roman"/>
          <w:sz w:val="24"/>
          <w:szCs w:val="24"/>
          <w:lang w:val="uk-UA"/>
        </w:rPr>
        <w:t>» (за наявності технічної можливості), не пізніше 3 робочих днів після підписання акта виконаних робіт (наданих послуг) щодо видалених товарів.</w:t>
      </w:r>
    </w:p>
    <w:p w:rsidR="001D04E7" w:rsidRPr="00094087" w:rsidRDefault="001D04E7" w:rsidP="001D04E7">
      <w:pPr>
        <w:spacing w:after="0"/>
        <w:jc w:val="both"/>
        <w:rPr>
          <w:rFonts w:ascii="Times New Roman" w:hAnsi="Times New Roman" w:cs="Times New Roman"/>
          <w:sz w:val="24"/>
          <w:szCs w:val="24"/>
          <w:lang w:val="uk-UA"/>
        </w:rPr>
      </w:pPr>
    </w:p>
    <w:p w:rsidR="001D04E7" w:rsidRPr="00094087" w:rsidRDefault="001D04E7" w:rsidP="001D04E7">
      <w:pPr>
        <w:spacing w:after="0"/>
        <w:jc w:val="both"/>
        <w:rPr>
          <w:rFonts w:ascii="Times New Roman" w:hAnsi="Times New Roman" w:cs="Times New Roman"/>
          <w:sz w:val="24"/>
          <w:szCs w:val="24"/>
          <w:lang w:val="uk-UA"/>
        </w:rPr>
      </w:pPr>
      <w:r w:rsidRPr="00094087">
        <w:rPr>
          <w:rFonts w:ascii="Times New Roman" w:hAnsi="Times New Roman" w:cs="Times New Roman"/>
          <w:sz w:val="24"/>
          <w:szCs w:val="24"/>
          <w:lang w:val="uk-UA"/>
        </w:rPr>
        <w:t>4. Фінансування витрат, пов’язаних з видаленням неякісних або непридатних до споживання товарів, здійснюється за рахунок джерел, не заборонених законодавством.</w:t>
      </w:r>
    </w:p>
    <w:p w:rsidR="00051B1F" w:rsidRPr="001D04E7" w:rsidRDefault="00051B1F">
      <w:pPr>
        <w:rPr>
          <w:lang w:val="uk-UA"/>
        </w:rPr>
      </w:pPr>
    </w:p>
    <w:sectPr w:rsidR="00051B1F" w:rsidRPr="001D0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E7"/>
    <w:rsid w:val="00051B1F"/>
    <w:rsid w:val="001D04E7"/>
    <w:rsid w:val="004D1A72"/>
    <w:rsid w:val="00BB5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4E7"/>
    <w:pPr>
      <w:spacing w:after="200" w:line="276" w:lineRule="auto"/>
      <w:ind w:firstLine="0"/>
      <w:jc w:val="left"/>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4E7"/>
    <w:pPr>
      <w:spacing w:after="200" w:line="276" w:lineRule="auto"/>
      <w:ind w:firstLine="0"/>
      <w:jc w:val="left"/>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2024-02-21T09:38:00Z</dcterms:created>
  <dcterms:modified xsi:type="dcterms:W3CDTF">2024-02-21T09:39:00Z</dcterms:modified>
</cp:coreProperties>
</file>