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A7D" w:rsidRPr="005C0B9D" w:rsidRDefault="00454FCC" w:rsidP="00C23D0F">
      <w:pPr>
        <w:ind w:left="10065"/>
        <w:rPr>
          <w:b/>
          <w:szCs w:val="28"/>
          <w:lang w:val="uk-UA"/>
        </w:rPr>
      </w:pPr>
      <w:r w:rsidRPr="005C0B9D">
        <w:rPr>
          <w:b/>
          <w:szCs w:val="28"/>
          <w:lang w:val="uk-UA"/>
        </w:rPr>
        <w:t>ПОГОДЖУЮ</w:t>
      </w:r>
      <w:r w:rsidR="00C41A7D" w:rsidRPr="005C0B9D">
        <w:rPr>
          <w:b/>
          <w:szCs w:val="28"/>
          <w:lang w:val="uk-UA"/>
        </w:rPr>
        <w:t>:</w:t>
      </w:r>
    </w:p>
    <w:p w:rsidR="00C41A7D" w:rsidRPr="005C0B9D" w:rsidRDefault="00C41A7D" w:rsidP="00C23D0F">
      <w:pPr>
        <w:ind w:left="10065"/>
        <w:rPr>
          <w:b/>
          <w:szCs w:val="28"/>
          <w:lang w:val="uk-UA"/>
        </w:rPr>
      </w:pPr>
      <w:r w:rsidRPr="005C0B9D">
        <w:rPr>
          <w:b/>
          <w:szCs w:val="28"/>
          <w:lang w:val="uk-UA"/>
        </w:rPr>
        <w:t>Міністр охорони здоров’я України</w:t>
      </w:r>
    </w:p>
    <w:p w:rsidR="00C41A7D" w:rsidRPr="005C0B9D" w:rsidRDefault="00C41A7D" w:rsidP="00C23D0F">
      <w:pPr>
        <w:ind w:left="10065"/>
        <w:rPr>
          <w:b/>
          <w:szCs w:val="28"/>
          <w:lang w:val="uk-UA"/>
        </w:rPr>
      </w:pPr>
      <w:r w:rsidRPr="005C0B9D">
        <w:rPr>
          <w:b/>
          <w:szCs w:val="28"/>
          <w:lang w:val="uk-UA"/>
        </w:rPr>
        <w:t>Віктор ЛЯШКО</w:t>
      </w:r>
    </w:p>
    <w:p w:rsidR="00C41A7D" w:rsidRPr="005C0B9D" w:rsidRDefault="00C41A7D" w:rsidP="00C23D0F">
      <w:pPr>
        <w:spacing w:after="120"/>
        <w:ind w:left="10065"/>
        <w:rPr>
          <w:b/>
          <w:sz w:val="24"/>
          <w:szCs w:val="24"/>
          <w:lang w:val="uk-UA"/>
        </w:rPr>
      </w:pPr>
    </w:p>
    <w:p w:rsidR="00E1086D" w:rsidRPr="005C0B9D" w:rsidRDefault="00C41A7D" w:rsidP="00C23D0F">
      <w:pPr>
        <w:spacing w:after="120"/>
        <w:ind w:left="10065"/>
        <w:rPr>
          <w:b/>
          <w:sz w:val="24"/>
          <w:szCs w:val="24"/>
          <w:lang w:val="uk-UA"/>
        </w:rPr>
      </w:pPr>
      <w:r w:rsidRPr="005C0B9D">
        <w:rPr>
          <w:b/>
          <w:sz w:val="24"/>
          <w:szCs w:val="24"/>
          <w:lang w:val="uk-UA"/>
        </w:rPr>
        <w:t>«____»</w:t>
      </w:r>
      <w:r w:rsidR="00C23D0F" w:rsidRPr="005C0B9D">
        <w:rPr>
          <w:b/>
          <w:sz w:val="24"/>
          <w:szCs w:val="24"/>
          <w:lang w:val="uk-UA"/>
        </w:rPr>
        <w:t>_______________________________</w:t>
      </w:r>
    </w:p>
    <w:p w:rsidR="00C41A7D" w:rsidRPr="005C0B9D" w:rsidRDefault="00C41A7D" w:rsidP="006B33B2">
      <w:pPr>
        <w:spacing w:after="120"/>
        <w:jc w:val="center"/>
        <w:rPr>
          <w:b/>
          <w:szCs w:val="28"/>
          <w:lang w:val="uk-UA"/>
        </w:rPr>
      </w:pPr>
    </w:p>
    <w:p w:rsidR="006B33B2" w:rsidRPr="005C0B9D" w:rsidRDefault="006B33B2" w:rsidP="006B33B2">
      <w:pPr>
        <w:spacing w:after="120"/>
        <w:jc w:val="center"/>
        <w:rPr>
          <w:b/>
          <w:szCs w:val="28"/>
          <w:lang w:val="uk-UA"/>
        </w:rPr>
      </w:pPr>
    </w:p>
    <w:p w:rsidR="00B743F9" w:rsidRPr="005C0B9D" w:rsidRDefault="008A7497" w:rsidP="00B743F9">
      <w:pPr>
        <w:spacing w:after="120"/>
        <w:jc w:val="center"/>
        <w:rPr>
          <w:b/>
          <w:szCs w:val="28"/>
          <w:lang w:val="uk-UA"/>
        </w:rPr>
      </w:pPr>
      <w:r w:rsidRPr="005C0B9D">
        <w:rPr>
          <w:b/>
          <w:szCs w:val="28"/>
          <w:lang w:val="uk-UA"/>
        </w:rPr>
        <w:t>П</w:t>
      </w:r>
      <w:r w:rsidR="00B743F9" w:rsidRPr="005C0B9D">
        <w:rPr>
          <w:b/>
          <w:szCs w:val="28"/>
          <w:lang w:val="uk-UA"/>
        </w:rPr>
        <w:t>лан роботи Державної служби України з лікарських засобів</w:t>
      </w:r>
    </w:p>
    <w:p w:rsidR="00B743F9" w:rsidRPr="005C0B9D" w:rsidRDefault="00B743F9" w:rsidP="00B743F9">
      <w:pPr>
        <w:spacing w:after="120"/>
        <w:jc w:val="center"/>
        <w:rPr>
          <w:b/>
          <w:szCs w:val="28"/>
          <w:lang w:val="uk-UA"/>
        </w:rPr>
      </w:pPr>
      <w:r w:rsidRPr="005C0B9D">
        <w:rPr>
          <w:b/>
          <w:szCs w:val="28"/>
          <w:lang w:val="uk-UA"/>
        </w:rPr>
        <w:t>та</w:t>
      </w:r>
      <w:r w:rsidR="00C41A7D" w:rsidRPr="005C0B9D">
        <w:rPr>
          <w:b/>
          <w:szCs w:val="28"/>
          <w:lang w:val="uk-UA"/>
        </w:rPr>
        <w:t xml:space="preserve"> контролю за наркотиками на 2023</w:t>
      </w:r>
      <w:r w:rsidR="0037429B" w:rsidRPr="005C0B9D">
        <w:rPr>
          <w:b/>
          <w:szCs w:val="28"/>
          <w:lang w:val="uk-UA"/>
        </w:rPr>
        <w:t xml:space="preserve"> </w:t>
      </w:r>
      <w:r w:rsidRPr="005C0B9D">
        <w:rPr>
          <w:b/>
          <w:szCs w:val="28"/>
          <w:lang w:val="uk-UA"/>
        </w:rPr>
        <w:t>рік</w:t>
      </w:r>
    </w:p>
    <w:p w:rsidR="00293D3E" w:rsidRPr="005C0B9D" w:rsidRDefault="00293D3E" w:rsidP="00221B2E">
      <w:pPr>
        <w:rPr>
          <w:b/>
          <w:sz w:val="24"/>
          <w:szCs w:val="24"/>
          <w:lang w:val="uk-UA"/>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
        <w:gridCol w:w="917"/>
        <w:gridCol w:w="6935"/>
        <w:gridCol w:w="4173"/>
        <w:gridCol w:w="2506"/>
        <w:gridCol w:w="24"/>
      </w:tblGrid>
      <w:tr w:rsidR="00544692"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hideMark/>
          </w:tcPr>
          <w:p w:rsidR="0038698C" w:rsidRPr="005C0B9D" w:rsidRDefault="0038698C" w:rsidP="00C23D0F">
            <w:pPr>
              <w:ind w:right="-116"/>
              <w:jc w:val="center"/>
              <w:rPr>
                <w:b/>
                <w:szCs w:val="28"/>
                <w:lang w:val="uk-UA"/>
              </w:rPr>
            </w:pPr>
            <w:r w:rsidRPr="005C0B9D">
              <w:rPr>
                <w:b/>
                <w:szCs w:val="28"/>
                <w:lang w:val="uk-UA"/>
              </w:rPr>
              <w:t>№ з/п</w:t>
            </w:r>
          </w:p>
        </w:tc>
        <w:tc>
          <w:tcPr>
            <w:tcW w:w="2380" w:type="pct"/>
            <w:tcBorders>
              <w:top w:val="single" w:sz="4" w:space="0" w:color="000000"/>
              <w:left w:val="single" w:sz="4" w:space="0" w:color="000000"/>
              <w:bottom w:val="single" w:sz="4" w:space="0" w:color="000000"/>
              <w:right w:val="single" w:sz="4" w:space="0" w:color="000000"/>
            </w:tcBorders>
            <w:vAlign w:val="center"/>
            <w:hideMark/>
          </w:tcPr>
          <w:p w:rsidR="0038698C" w:rsidRPr="005C0B9D" w:rsidRDefault="007F6BA8" w:rsidP="00C23D0F">
            <w:pPr>
              <w:jc w:val="center"/>
              <w:rPr>
                <w:b/>
                <w:szCs w:val="28"/>
                <w:lang w:val="uk-UA"/>
              </w:rPr>
            </w:pPr>
            <w:r w:rsidRPr="005C0B9D">
              <w:rPr>
                <w:b/>
                <w:szCs w:val="28"/>
                <w:lang w:val="uk-UA"/>
              </w:rPr>
              <w:t>ЗМІСТ ЗАХОДУ</w:t>
            </w:r>
          </w:p>
        </w:tc>
        <w:tc>
          <w:tcPr>
            <w:tcW w:w="1432" w:type="pct"/>
            <w:tcBorders>
              <w:top w:val="single" w:sz="4" w:space="0" w:color="000000"/>
              <w:left w:val="single" w:sz="4" w:space="0" w:color="000000"/>
              <w:bottom w:val="single" w:sz="4" w:space="0" w:color="000000"/>
              <w:right w:val="single" w:sz="4" w:space="0" w:color="000000"/>
            </w:tcBorders>
            <w:vAlign w:val="center"/>
            <w:hideMark/>
          </w:tcPr>
          <w:p w:rsidR="0038698C" w:rsidRPr="005C0B9D" w:rsidRDefault="007F6BA8" w:rsidP="00C23D0F">
            <w:pPr>
              <w:jc w:val="center"/>
              <w:rPr>
                <w:b/>
                <w:szCs w:val="28"/>
                <w:lang w:val="uk-UA"/>
              </w:rPr>
            </w:pPr>
            <w:r w:rsidRPr="005C0B9D">
              <w:rPr>
                <w:b/>
                <w:szCs w:val="28"/>
                <w:lang w:val="uk-UA"/>
              </w:rPr>
              <w:t>ТЕРМІН ВИКОНАННЯ</w:t>
            </w:r>
          </w:p>
        </w:tc>
        <w:tc>
          <w:tcPr>
            <w:tcW w:w="868" w:type="pct"/>
            <w:gridSpan w:val="2"/>
            <w:tcBorders>
              <w:top w:val="single" w:sz="4" w:space="0" w:color="000000"/>
              <w:left w:val="single" w:sz="4" w:space="0" w:color="000000"/>
              <w:bottom w:val="single" w:sz="4" w:space="0" w:color="000000"/>
              <w:right w:val="single" w:sz="4" w:space="0" w:color="000000"/>
            </w:tcBorders>
            <w:vAlign w:val="center"/>
            <w:hideMark/>
          </w:tcPr>
          <w:p w:rsidR="0038698C" w:rsidRPr="005C0B9D" w:rsidRDefault="007F6BA8" w:rsidP="00C23D0F">
            <w:pPr>
              <w:jc w:val="center"/>
              <w:rPr>
                <w:b/>
                <w:szCs w:val="28"/>
                <w:lang w:val="uk-UA"/>
              </w:rPr>
            </w:pPr>
            <w:r w:rsidRPr="005C0B9D">
              <w:rPr>
                <w:b/>
                <w:szCs w:val="28"/>
                <w:lang w:val="uk-UA"/>
              </w:rPr>
              <w:t>ВИКОНАВЦІ</w:t>
            </w:r>
          </w:p>
        </w:tc>
      </w:tr>
      <w:tr w:rsidR="00544692" w:rsidRPr="005C0B9D" w:rsidTr="005A1DC0">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ind w:right="-116"/>
              <w:jc w:val="center"/>
              <w:rPr>
                <w:b/>
                <w:szCs w:val="28"/>
                <w:lang w:val="uk-UA"/>
              </w:rPr>
            </w:pPr>
            <w:r w:rsidRPr="005C0B9D">
              <w:rPr>
                <w:b/>
                <w:szCs w:val="28"/>
                <w:lang w:val="uk-UA"/>
              </w:rPr>
              <w:t>1.</w:t>
            </w:r>
          </w:p>
        </w:tc>
        <w:tc>
          <w:tcPr>
            <w:tcW w:w="4680" w:type="pct"/>
            <w:gridSpan w:val="4"/>
            <w:tcBorders>
              <w:top w:val="single" w:sz="4" w:space="0" w:color="000000"/>
              <w:left w:val="single" w:sz="4" w:space="0" w:color="000000"/>
              <w:bottom w:val="single" w:sz="4" w:space="0" w:color="000000"/>
              <w:right w:val="single" w:sz="4" w:space="0" w:color="000000"/>
            </w:tcBorders>
            <w:vAlign w:val="center"/>
          </w:tcPr>
          <w:p w:rsidR="005A1DC0" w:rsidRPr="005C0B9D" w:rsidRDefault="005A1DC0" w:rsidP="00C23D0F">
            <w:pPr>
              <w:rPr>
                <w:b/>
                <w:szCs w:val="28"/>
                <w:lang w:val="uk-UA"/>
              </w:rPr>
            </w:pPr>
            <w:r w:rsidRPr="005C0B9D">
              <w:rPr>
                <w:b/>
                <w:szCs w:val="28"/>
                <w:lang w:val="uk-UA"/>
              </w:rPr>
              <w:t>ЗАХОДИ, СПРЯМОВАНІ НА ДОСЯГНЕННЯ ЦІЛЕЙ ДЕРЖАВНОЇ ПОЛІТИКИ ТА ОСНОВНИХ ЗАВДАНЬ, ЗАПЛАНОВАНИХ У ПРОЄКТАХ ПРОГРАМИ ДІЯЛЬНОСТІ КАБІНЕТУ МІНІСТРІВ УКРАЇНИ ТА ПЛАНІ ПРІОРИТЕТНИХ ДІЙ УРЯДУ НА 2023 РІК</w:t>
            </w:r>
          </w:p>
        </w:tc>
      </w:tr>
      <w:tr w:rsidR="00544692"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ind w:right="-116"/>
              <w:jc w:val="center"/>
              <w:rPr>
                <w:szCs w:val="28"/>
                <w:lang w:val="uk-UA"/>
              </w:rPr>
            </w:pPr>
            <w:r w:rsidRPr="005C0B9D">
              <w:rPr>
                <w:szCs w:val="28"/>
                <w:lang w:val="uk-UA"/>
              </w:rPr>
              <w:t>1.1</w:t>
            </w:r>
          </w:p>
        </w:tc>
        <w:tc>
          <w:tcPr>
            <w:tcW w:w="2380" w:type="pct"/>
            <w:tcBorders>
              <w:top w:val="single" w:sz="4" w:space="0" w:color="000000"/>
              <w:left w:val="single" w:sz="4" w:space="0" w:color="000000"/>
              <w:bottom w:val="single" w:sz="4" w:space="0" w:color="000000"/>
              <w:right w:val="single" w:sz="4" w:space="0" w:color="000000"/>
            </w:tcBorders>
            <w:vAlign w:val="center"/>
          </w:tcPr>
          <w:p w:rsidR="005A1DC0" w:rsidRPr="005C0B9D" w:rsidRDefault="005A1DC0" w:rsidP="00C23D0F">
            <w:pPr>
              <w:rPr>
                <w:szCs w:val="28"/>
                <w:lang w:val="uk-UA"/>
              </w:rPr>
            </w:pPr>
            <w:r w:rsidRPr="005C0B9D">
              <w:rPr>
                <w:szCs w:val="28"/>
                <w:lang w:val="uk-UA"/>
              </w:rPr>
              <w:t>Розширення доступності населення до лікарських засобів та медичних виробів у сільській місцевості шляхом запровадження альтернат</w:t>
            </w:r>
            <w:r w:rsidR="00E766D4" w:rsidRPr="005C0B9D">
              <w:rPr>
                <w:szCs w:val="28"/>
                <w:lang w:val="uk-UA"/>
              </w:rPr>
              <w:t>ивних механізмів її реалізації.</w:t>
            </w:r>
          </w:p>
          <w:p w:rsidR="005A1DC0" w:rsidRPr="005C0B9D" w:rsidRDefault="005A1DC0" w:rsidP="00C23D0F">
            <w:pPr>
              <w:rPr>
                <w:szCs w:val="28"/>
                <w:lang w:val="uk-UA"/>
              </w:rPr>
            </w:pPr>
          </w:p>
          <w:p w:rsidR="005A1DC0" w:rsidRPr="005C0B9D" w:rsidRDefault="005A1DC0" w:rsidP="00C23D0F">
            <w:pPr>
              <w:rPr>
                <w:szCs w:val="28"/>
                <w:lang w:val="uk-UA"/>
              </w:rPr>
            </w:pPr>
            <w:r w:rsidRPr="005C0B9D">
              <w:rPr>
                <w:szCs w:val="28"/>
                <w:lang w:val="uk-UA"/>
              </w:rPr>
              <w:t>Результат – запроваджено альтернативний механізм реалізації (відпуску) громадянам у сільській місцевості лікарських засобів та медичних виробів шляхом виїзної торгівлі (мобільні аптечні заклади).</w:t>
            </w:r>
          </w:p>
        </w:tc>
        <w:tc>
          <w:tcPr>
            <w:tcW w:w="1432" w:type="pct"/>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jc w:val="center"/>
              <w:rPr>
                <w:szCs w:val="28"/>
                <w:lang w:val="uk-UA"/>
              </w:rPr>
            </w:pPr>
            <w:r w:rsidRPr="005C0B9D">
              <w:rPr>
                <w:szCs w:val="28"/>
                <w:lang w:val="uk-UA"/>
              </w:rPr>
              <w:t>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shd w:val="clear" w:color="auto" w:fill="FFFFFF"/>
              <w:rPr>
                <w:szCs w:val="28"/>
                <w:lang w:val="uk-UA"/>
              </w:rPr>
            </w:pPr>
            <w:r w:rsidRPr="005C0B9D">
              <w:rPr>
                <w:szCs w:val="28"/>
                <w:lang w:val="uk-UA"/>
              </w:rPr>
              <w:t>Управління оптової та роздрібної торгівлі лікарськими засобами</w:t>
            </w:r>
          </w:p>
          <w:p w:rsidR="005A1DC0" w:rsidRPr="005C0B9D" w:rsidRDefault="005A1DC0" w:rsidP="00C23D0F">
            <w:pPr>
              <w:shd w:val="clear" w:color="auto" w:fill="FFFFFF"/>
              <w:rPr>
                <w:szCs w:val="28"/>
                <w:lang w:val="uk-UA"/>
              </w:rPr>
            </w:pPr>
          </w:p>
          <w:p w:rsidR="005A1DC0" w:rsidRPr="005C0B9D" w:rsidRDefault="005A1DC0" w:rsidP="00C23D0F">
            <w:pPr>
              <w:rPr>
                <w:szCs w:val="28"/>
                <w:lang w:val="uk-UA"/>
              </w:rPr>
            </w:pPr>
            <w:r w:rsidRPr="005C0B9D">
              <w:rPr>
                <w:szCs w:val="28"/>
                <w:lang w:val="uk-UA"/>
              </w:rPr>
              <w:t>Відділ правового забезпечення</w:t>
            </w:r>
          </w:p>
        </w:tc>
      </w:tr>
      <w:tr w:rsidR="00544692" w:rsidRPr="005C0B9D" w:rsidTr="00577879">
        <w:trPr>
          <w:trHeight w:val="340"/>
        </w:trPr>
        <w:tc>
          <w:tcPr>
            <w:tcW w:w="320" w:type="pct"/>
            <w:gridSpan w:val="2"/>
            <w:tcBorders>
              <w:top w:val="single" w:sz="4" w:space="0" w:color="000000"/>
              <w:left w:val="single" w:sz="4" w:space="0" w:color="000000"/>
              <w:bottom w:val="single" w:sz="4" w:space="0" w:color="000000"/>
              <w:right w:val="single" w:sz="4" w:space="0" w:color="000000"/>
            </w:tcBorders>
            <w:hideMark/>
          </w:tcPr>
          <w:p w:rsidR="005A1DC0" w:rsidRPr="005C0B9D" w:rsidRDefault="00D97ACF" w:rsidP="00C23D0F">
            <w:pPr>
              <w:ind w:right="-116"/>
              <w:jc w:val="center"/>
              <w:rPr>
                <w:b/>
                <w:szCs w:val="28"/>
                <w:lang w:val="uk-UA"/>
              </w:rPr>
            </w:pPr>
            <w:r w:rsidRPr="005C0B9D">
              <w:rPr>
                <w:b/>
                <w:szCs w:val="28"/>
                <w:lang w:val="uk-UA"/>
              </w:rPr>
              <w:t>2</w:t>
            </w:r>
            <w:r w:rsidR="005A1DC0" w:rsidRPr="005C0B9D">
              <w:rPr>
                <w:b/>
                <w:szCs w:val="28"/>
                <w:lang w:val="uk-UA"/>
              </w:rPr>
              <w:t>.</w:t>
            </w:r>
          </w:p>
        </w:tc>
        <w:tc>
          <w:tcPr>
            <w:tcW w:w="4680" w:type="pct"/>
            <w:gridSpan w:val="4"/>
            <w:tcBorders>
              <w:top w:val="single" w:sz="4" w:space="0" w:color="000000"/>
              <w:left w:val="single" w:sz="4" w:space="0" w:color="000000"/>
              <w:bottom w:val="single" w:sz="4" w:space="0" w:color="auto"/>
              <w:right w:val="single" w:sz="4" w:space="0" w:color="000000"/>
            </w:tcBorders>
            <w:hideMark/>
          </w:tcPr>
          <w:p w:rsidR="005A1DC0" w:rsidRPr="005C0B9D" w:rsidRDefault="005A1DC0" w:rsidP="00C23D0F">
            <w:pPr>
              <w:rPr>
                <w:b/>
                <w:szCs w:val="28"/>
                <w:lang w:val="uk-UA"/>
              </w:rPr>
            </w:pPr>
            <w:r w:rsidRPr="005C0B9D">
              <w:rPr>
                <w:b/>
                <w:szCs w:val="28"/>
                <w:lang w:val="uk-UA"/>
              </w:rPr>
              <w:t>ЗАХОДИ З УДОСКОНАЛЕННЯ НОРМАТИВНО-ПРАВОВОЇ БАЗИ</w:t>
            </w:r>
          </w:p>
        </w:tc>
      </w:tr>
      <w:tr w:rsidR="00544692" w:rsidRPr="005C0B9D" w:rsidTr="00577879">
        <w:trPr>
          <w:trHeight w:val="340"/>
        </w:trPr>
        <w:tc>
          <w:tcPr>
            <w:tcW w:w="320" w:type="pct"/>
            <w:gridSpan w:val="2"/>
            <w:tcBorders>
              <w:top w:val="single" w:sz="4" w:space="0" w:color="000000"/>
              <w:left w:val="single" w:sz="4" w:space="0" w:color="000000"/>
              <w:bottom w:val="single" w:sz="4" w:space="0" w:color="000000"/>
              <w:right w:val="single" w:sz="4" w:space="0" w:color="000000"/>
            </w:tcBorders>
            <w:vAlign w:val="center"/>
          </w:tcPr>
          <w:p w:rsidR="005A1DC0" w:rsidRPr="005C0B9D" w:rsidRDefault="00D97ACF" w:rsidP="00C23D0F">
            <w:pPr>
              <w:ind w:right="-116"/>
              <w:jc w:val="center"/>
              <w:rPr>
                <w:szCs w:val="28"/>
                <w:lang w:val="uk-UA"/>
              </w:rPr>
            </w:pPr>
            <w:r w:rsidRPr="005C0B9D">
              <w:rPr>
                <w:szCs w:val="28"/>
                <w:lang w:val="uk-UA"/>
              </w:rPr>
              <w:t>2</w:t>
            </w:r>
            <w:r w:rsidR="005A1DC0" w:rsidRPr="005C0B9D">
              <w:rPr>
                <w:szCs w:val="28"/>
                <w:lang w:val="uk-UA"/>
              </w:rPr>
              <w:t>.1</w:t>
            </w:r>
          </w:p>
        </w:tc>
        <w:tc>
          <w:tcPr>
            <w:tcW w:w="4680" w:type="pct"/>
            <w:gridSpan w:val="4"/>
            <w:tcBorders>
              <w:top w:val="single" w:sz="4" w:space="0" w:color="auto"/>
              <w:left w:val="single" w:sz="4" w:space="0" w:color="000000"/>
              <w:bottom w:val="single" w:sz="4" w:space="0" w:color="000000"/>
              <w:right w:val="single" w:sz="4" w:space="0" w:color="000000"/>
            </w:tcBorders>
            <w:vAlign w:val="center"/>
          </w:tcPr>
          <w:p w:rsidR="005A1DC0" w:rsidRPr="005C0B9D" w:rsidRDefault="005A1DC0" w:rsidP="00C23D0F">
            <w:pPr>
              <w:rPr>
                <w:b/>
                <w:szCs w:val="28"/>
                <w:lang w:val="uk-UA"/>
              </w:rPr>
            </w:pPr>
            <w:r w:rsidRPr="005C0B9D">
              <w:rPr>
                <w:b/>
                <w:szCs w:val="28"/>
                <w:lang w:val="uk-UA"/>
              </w:rPr>
              <w:t>Підготовка проєктів законів України</w:t>
            </w:r>
          </w:p>
        </w:tc>
      </w:tr>
      <w:tr w:rsidR="00544692"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A1DC0" w:rsidRPr="005C0B9D" w:rsidRDefault="00D97ACF" w:rsidP="00C23D0F">
            <w:pPr>
              <w:ind w:right="-116"/>
              <w:jc w:val="center"/>
              <w:rPr>
                <w:szCs w:val="28"/>
                <w:lang w:val="uk-UA"/>
              </w:rPr>
            </w:pPr>
            <w:r w:rsidRPr="005C0B9D">
              <w:rPr>
                <w:szCs w:val="28"/>
                <w:lang w:val="uk-UA"/>
              </w:rPr>
              <w:t>2</w:t>
            </w:r>
            <w:r w:rsidR="005A1DC0" w:rsidRPr="005C0B9D">
              <w:rPr>
                <w:szCs w:val="28"/>
                <w:lang w:val="uk-UA"/>
              </w:rPr>
              <w:t>.1.1</w:t>
            </w:r>
          </w:p>
        </w:tc>
        <w:tc>
          <w:tcPr>
            <w:tcW w:w="2380" w:type="pct"/>
            <w:tcBorders>
              <w:top w:val="single" w:sz="4" w:space="0" w:color="000000"/>
              <w:left w:val="single" w:sz="4" w:space="0" w:color="000000"/>
              <w:bottom w:val="single" w:sz="4" w:space="0" w:color="000000"/>
              <w:right w:val="single" w:sz="4" w:space="0" w:color="000000"/>
            </w:tcBorders>
          </w:tcPr>
          <w:p w:rsidR="00764DD2" w:rsidRPr="005C0B9D" w:rsidRDefault="005A1DC0" w:rsidP="00C23D0F">
            <w:pPr>
              <w:rPr>
                <w:szCs w:val="28"/>
                <w:lang w:val="uk-UA"/>
              </w:rPr>
            </w:pPr>
            <w:r w:rsidRPr="005C0B9D">
              <w:rPr>
                <w:szCs w:val="28"/>
                <w:lang w:val="uk-UA"/>
              </w:rPr>
              <w:t>Супровід проєкту Закону України «Про внесення змін до Закону України «Про наркотичні засоби, психотропні речовини і прекурсори».</w:t>
            </w:r>
          </w:p>
          <w:p w:rsidR="00764DD2" w:rsidRPr="005C0B9D" w:rsidRDefault="00764DD2" w:rsidP="00C23D0F">
            <w:pPr>
              <w:rPr>
                <w:szCs w:val="28"/>
                <w:lang w:val="uk-UA"/>
              </w:rPr>
            </w:pPr>
          </w:p>
          <w:p w:rsidR="005A1DC0" w:rsidRPr="005C0B9D" w:rsidRDefault="005A1DC0" w:rsidP="00C23D0F">
            <w:pPr>
              <w:rPr>
                <w:szCs w:val="28"/>
                <w:lang w:val="uk-UA"/>
              </w:rPr>
            </w:pPr>
            <w:r w:rsidRPr="005C0B9D">
              <w:rPr>
                <w:szCs w:val="28"/>
                <w:lang w:val="uk-UA"/>
              </w:rPr>
              <w:lastRenderedPageBreak/>
              <w:t xml:space="preserve">Результат – подання відповідного </w:t>
            </w:r>
            <w:proofErr w:type="spellStart"/>
            <w:r w:rsidRPr="005C0B9D">
              <w:rPr>
                <w:szCs w:val="28"/>
                <w:lang w:val="uk-UA"/>
              </w:rPr>
              <w:t>законопроєкту</w:t>
            </w:r>
            <w:proofErr w:type="spellEnd"/>
            <w:r w:rsidRPr="005C0B9D">
              <w:rPr>
                <w:szCs w:val="28"/>
                <w:lang w:val="uk-UA"/>
              </w:rPr>
              <w:t xml:space="preserve"> на розгляд до Кабінету Міністрів України</w:t>
            </w:r>
          </w:p>
        </w:tc>
        <w:tc>
          <w:tcPr>
            <w:tcW w:w="1432" w:type="pct"/>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jc w:val="center"/>
              <w:rPr>
                <w:szCs w:val="28"/>
                <w:lang w:val="uk-UA"/>
              </w:rPr>
            </w:pPr>
            <w:r w:rsidRPr="005C0B9D">
              <w:rPr>
                <w:szCs w:val="28"/>
                <w:lang w:val="uk-UA"/>
              </w:rPr>
              <w:lastRenderedPageBreak/>
              <w:t>ІІІ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shd w:val="clear" w:color="auto" w:fill="FFFFFF" w:themeFill="background1"/>
              <w:rPr>
                <w:szCs w:val="28"/>
                <w:lang w:val="uk-UA"/>
              </w:rPr>
            </w:pPr>
            <w:r w:rsidRPr="005C0B9D">
              <w:rPr>
                <w:szCs w:val="28"/>
                <w:lang w:val="uk-UA"/>
              </w:rPr>
              <w:t xml:space="preserve">Управління державного регулювання та контролю у сфері обігу наркотичних </w:t>
            </w:r>
            <w:r w:rsidRPr="005C0B9D">
              <w:rPr>
                <w:szCs w:val="28"/>
                <w:lang w:val="uk-UA"/>
              </w:rPr>
              <w:lastRenderedPageBreak/>
              <w:t>засобів, психотропних речовин, прекурсорів і протидії їх незаконному обігу</w:t>
            </w:r>
          </w:p>
          <w:p w:rsidR="005A1DC0" w:rsidRPr="005C0B9D" w:rsidRDefault="005A1DC0" w:rsidP="00C23D0F">
            <w:pPr>
              <w:rPr>
                <w:szCs w:val="28"/>
                <w:lang w:val="uk-UA"/>
              </w:rPr>
            </w:pPr>
          </w:p>
          <w:p w:rsidR="005A1DC0" w:rsidRPr="005C0B9D" w:rsidRDefault="005A1DC0" w:rsidP="00C23D0F">
            <w:pPr>
              <w:rPr>
                <w:szCs w:val="28"/>
                <w:lang w:val="uk-UA"/>
              </w:rPr>
            </w:pPr>
            <w:r w:rsidRPr="005C0B9D">
              <w:rPr>
                <w:szCs w:val="28"/>
                <w:lang w:val="uk-UA"/>
              </w:rPr>
              <w:t>Відділ правового забезпечення</w:t>
            </w:r>
          </w:p>
        </w:tc>
      </w:tr>
      <w:tr w:rsidR="00544692"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vAlign w:val="center"/>
            <w:hideMark/>
          </w:tcPr>
          <w:p w:rsidR="005A1DC0" w:rsidRPr="005C0B9D" w:rsidRDefault="00D97ACF" w:rsidP="00C23D0F">
            <w:pPr>
              <w:ind w:right="-116"/>
              <w:jc w:val="center"/>
              <w:rPr>
                <w:b/>
                <w:szCs w:val="28"/>
                <w:lang w:val="uk-UA"/>
              </w:rPr>
            </w:pPr>
            <w:r w:rsidRPr="005C0B9D">
              <w:rPr>
                <w:b/>
                <w:szCs w:val="28"/>
                <w:lang w:val="uk-UA"/>
              </w:rPr>
              <w:lastRenderedPageBreak/>
              <w:t>2</w:t>
            </w:r>
            <w:r w:rsidR="005A1DC0" w:rsidRPr="005C0B9D">
              <w:rPr>
                <w:b/>
                <w:szCs w:val="28"/>
                <w:lang w:val="uk-UA"/>
              </w:rPr>
              <w:t>.2</w:t>
            </w:r>
          </w:p>
        </w:tc>
        <w:tc>
          <w:tcPr>
            <w:tcW w:w="4680" w:type="pct"/>
            <w:gridSpan w:val="4"/>
            <w:tcBorders>
              <w:top w:val="single" w:sz="4" w:space="0" w:color="000000"/>
              <w:left w:val="single" w:sz="4" w:space="0" w:color="000000"/>
              <w:bottom w:val="single" w:sz="4" w:space="0" w:color="000000"/>
              <w:right w:val="single" w:sz="4" w:space="0" w:color="000000"/>
            </w:tcBorders>
            <w:vAlign w:val="center"/>
            <w:hideMark/>
          </w:tcPr>
          <w:p w:rsidR="005A1DC0" w:rsidRPr="005C0B9D" w:rsidRDefault="005A1DC0" w:rsidP="00C23D0F">
            <w:pPr>
              <w:rPr>
                <w:b/>
                <w:szCs w:val="28"/>
                <w:lang w:val="uk-UA"/>
              </w:rPr>
            </w:pPr>
            <w:r w:rsidRPr="005C0B9D">
              <w:rPr>
                <w:b/>
                <w:szCs w:val="28"/>
                <w:lang w:val="uk-UA"/>
              </w:rPr>
              <w:t>Підготовка проєктів постанов Кабінету Міністрів України</w:t>
            </w:r>
          </w:p>
        </w:tc>
      </w:tr>
      <w:tr w:rsidR="00544692"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A1DC0" w:rsidRPr="005C0B9D" w:rsidRDefault="00D97ACF" w:rsidP="00C23D0F">
            <w:pPr>
              <w:ind w:right="-116"/>
              <w:jc w:val="center"/>
              <w:rPr>
                <w:szCs w:val="28"/>
                <w:lang w:val="uk-UA"/>
              </w:rPr>
            </w:pPr>
            <w:r w:rsidRPr="005C0B9D">
              <w:rPr>
                <w:szCs w:val="28"/>
                <w:lang w:val="uk-UA"/>
              </w:rPr>
              <w:t>2</w:t>
            </w:r>
            <w:r w:rsidR="005A1DC0" w:rsidRPr="005C0B9D">
              <w:rPr>
                <w:szCs w:val="28"/>
                <w:lang w:val="uk-UA"/>
              </w:rPr>
              <w:t>.2.1</w:t>
            </w:r>
          </w:p>
        </w:tc>
        <w:tc>
          <w:tcPr>
            <w:tcW w:w="2380" w:type="pct"/>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rPr>
                <w:rFonts w:eastAsia="Calibri"/>
                <w:szCs w:val="28"/>
                <w:shd w:val="clear" w:color="auto" w:fill="FFFFFF"/>
                <w:lang w:val="uk-UA"/>
              </w:rPr>
            </w:pPr>
            <w:r w:rsidRPr="005C0B9D">
              <w:rPr>
                <w:szCs w:val="28"/>
                <w:lang w:val="uk-UA"/>
              </w:rPr>
              <w:t xml:space="preserve">Перегляд,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врегулювання питань, пов’язаних з вимогами до роботи сайтів, які використовуються для здійснення господарської діяльності з електронної роздрібної торгівлі лікарськими засобами. </w:t>
            </w:r>
          </w:p>
          <w:p w:rsidR="005A1DC0" w:rsidRPr="005C0B9D" w:rsidRDefault="005A1DC0" w:rsidP="00C23D0F">
            <w:pPr>
              <w:rPr>
                <w:rFonts w:eastAsia="Calibri"/>
                <w:szCs w:val="28"/>
                <w:shd w:val="clear" w:color="auto" w:fill="FFFFFF"/>
                <w:lang w:val="uk-UA"/>
              </w:rPr>
            </w:pPr>
          </w:p>
          <w:p w:rsidR="005A1DC0" w:rsidRPr="005C0B9D" w:rsidRDefault="005A1DC0" w:rsidP="00C23D0F">
            <w:pPr>
              <w:rPr>
                <w:szCs w:val="28"/>
                <w:shd w:val="clear" w:color="auto" w:fill="FFFFFF"/>
                <w:lang w:val="uk-UA"/>
              </w:rPr>
            </w:pPr>
            <w:r w:rsidRPr="005C0B9D">
              <w:rPr>
                <w:szCs w:val="28"/>
                <w:lang w:val="uk-UA"/>
              </w:rPr>
              <w:t>Результат – прийняття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jc w:val="center"/>
              <w:rPr>
                <w:szCs w:val="28"/>
                <w:lang w:val="uk-UA"/>
              </w:rPr>
            </w:pPr>
            <w:r w:rsidRPr="005C0B9D">
              <w:rPr>
                <w:szCs w:val="28"/>
                <w:lang w:val="uk-UA"/>
              </w:rPr>
              <w:t>ІІ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9356F1" w:rsidRPr="005C0B9D" w:rsidRDefault="009356F1" w:rsidP="00C23D0F">
            <w:pPr>
              <w:shd w:val="clear" w:color="auto" w:fill="FFFFFF"/>
              <w:rPr>
                <w:szCs w:val="28"/>
                <w:lang w:val="uk-UA"/>
              </w:rPr>
            </w:pPr>
            <w:r w:rsidRPr="005C0B9D">
              <w:rPr>
                <w:szCs w:val="28"/>
                <w:lang w:val="uk-UA"/>
              </w:rPr>
              <w:t>Управління оптової та роздрібної торгівлі лікарськими засобами</w:t>
            </w:r>
          </w:p>
          <w:p w:rsidR="007B471B" w:rsidRPr="005C0B9D" w:rsidRDefault="007B471B" w:rsidP="00C23D0F">
            <w:pPr>
              <w:shd w:val="clear" w:color="auto" w:fill="FFFFFF"/>
              <w:rPr>
                <w:szCs w:val="28"/>
                <w:lang w:val="uk-UA"/>
              </w:rPr>
            </w:pPr>
          </w:p>
          <w:p w:rsidR="007B471B" w:rsidRPr="005C0B9D" w:rsidRDefault="007B471B" w:rsidP="00C23D0F">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9356F1" w:rsidRPr="005C0B9D" w:rsidRDefault="009356F1" w:rsidP="00C23D0F">
            <w:pPr>
              <w:rPr>
                <w:szCs w:val="28"/>
                <w:lang w:val="uk-UA"/>
              </w:rPr>
            </w:pPr>
          </w:p>
          <w:p w:rsidR="005A1DC0" w:rsidRPr="005C0B9D" w:rsidRDefault="005A1DC0" w:rsidP="00C23D0F">
            <w:pPr>
              <w:rPr>
                <w:szCs w:val="28"/>
                <w:lang w:val="uk-UA"/>
              </w:rPr>
            </w:pPr>
            <w:r w:rsidRPr="005C0B9D">
              <w:rPr>
                <w:szCs w:val="28"/>
                <w:lang w:val="uk-UA"/>
              </w:rPr>
              <w:t>Відділ правового забезпечення</w:t>
            </w:r>
          </w:p>
        </w:tc>
      </w:tr>
      <w:tr w:rsidR="00544692"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A1DC0" w:rsidRPr="005C0B9D" w:rsidRDefault="00D97ACF" w:rsidP="00C23D0F">
            <w:pPr>
              <w:ind w:right="-116"/>
              <w:jc w:val="center"/>
              <w:rPr>
                <w:szCs w:val="28"/>
                <w:lang w:val="uk-UA"/>
              </w:rPr>
            </w:pPr>
            <w:r w:rsidRPr="005C0B9D">
              <w:rPr>
                <w:szCs w:val="28"/>
                <w:lang w:val="uk-UA"/>
              </w:rPr>
              <w:t>2</w:t>
            </w:r>
            <w:r w:rsidR="005A1DC0" w:rsidRPr="005C0B9D">
              <w:rPr>
                <w:szCs w:val="28"/>
                <w:lang w:val="uk-UA"/>
              </w:rPr>
              <w:t>.2.2</w:t>
            </w:r>
          </w:p>
        </w:tc>
        <w:tc>
          <w:tcPr>
            <w:tcW w:w="2380" w:type="pct"/>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contextualSpacing/>
              <w:rPr>
                <w:rFonts w:eastAsia="Calibri"/>
                <w:szCs w:val="28"/>
                <w:shd w:val="clear" w:color="auto" w:fill="FFFFFF"/>
                <w:lang w:val="uk-UA"/>
              </w:rPr>
            </w:pPr>
            <w:r w:rsidRPr="005C0B9D">
              <w:rPr>
                <w:szCs w:val="28"/>
                <w:lang w:val="uk-UA"/>
              </w:rPr>
              <w:t xml:space="preserve">Розробка, подання до МОЗ та супровід проєкту постанови Кабінету Міністрів України «Про внесення змін до </w:t>
            </w:r>
            <w:r w:rsidRPr="005C0B9D">
              <w:rPr>
                <w:rFonts w:eastAsia="Calibri"/>
                <w:szCs w:val="28"/>
                <w:shd w:val="clear" w:color="auto" w:fill="FFFFFF"/>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w:t>
            </w:r>
            <w:r w:rsidRPr="005C0B9D">
              <w:rPr>
                <w:szCs w:val="28"/>
                <w:lang w:val="uk-UA"/>
              </w:rPr>
              <w:t xml:space="preserve">а виконання Закону України «Про внесення змін до деяких законодавчих актів України </w:t>
            </w:r>
            <w:r w:rsidRPr="005C0B9D">
              <w:rPr>
                <w:szCs w:val="28"/>
                <w:lang w:val="uk-UA"/>
              </w:rPr>
              <w:lastRenderedPageBreak/>
              <w:t>щодо посилення контролю за відпуском лікарських засобів»).</w:t>
            </w:r>
          </w:p>
          <w:p w:rsidR="005A1DC0" w:rsidRPr="005C0B9D" w:rsidRDefault="005A1DC0" w:rsidP="00C23D0F">
            <w:pPr>
              <w:contextualSpacing/>
              <w:rPr>
                <w:rFonts w:eastAsia="Calibri"/>
                <w:szCs w:val="28"/>
                <w:shd w:val="clear" w:color="auto" w:fill="FFFFFF"/>
                <w:lang w:val="uk-UA"/>
              </w:rPr>
            </w:pPr>
          </w:p>
          <w:p w:rsidR="005A1DC0" w:rsidRPr="005C0B9D" w:rsidRDefault="005A1DC0" w:rsidP="00C23D0F">
            <w:pPr>
              <w:contextualSpacing/>
              <w:rPr>
                <w:szCs w:val="28"/>
                <w:shd w:val="clear" w:color="auto" w:fill="FFFFFF"/>
                <w:lang w:val="uk-UA"/>
              </w:rPr>
            </w:pPr>
            <w:r w:rsidRPr="005C0B9D">
              <w:rPr>
                <w:szCs w:val="28"/>
                <w:lang w:val="uk-UA"/>
              </w:rPr>
              <w:t>Результат – прийняття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5A1DC0" w:rsidRPr="005C0B9D" w:rsidRDefault="005A1DC0" w:rsidP="00C23D0F">
            <w:pPr>
              <w:jc w:val="center"/>
              <w:rPr>
                <w:szCs w:val="28"/>
                <w:lang w:val="uk-UA"/>
              </w:rPr>
            </w:pPr>
            <w:r w:rsidRPr="005C0B9D">
              <w:rPr>
                <w:szCs w:val="28"/>
                <w:lang w:val="uk-UA"/>
              </w:rPr>
              <w:lastRenderedPageBreak/>
              <w:t>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9356F1" w:rsidRPr="005C0B9D" w:rsidRDefault="009356F1" w:rsidP="00C23D0F">
            <w:pPr>
              <w:shd w:val="clear" w:color="auto" w:fill="FFFFFF"/>
              <w:rPr>
                <w:szCs w:val="28"/>
                <w:lang w:val="uk-UA"/>
              </w:rPr>
            </w:pPr>
            <w:r w:rsidRPr="005C0B9D">
              <w:rPr>
                <w:szCs w:val="28"/>
                <w:lang w:val="uk-UA"/>
              </w:rPr>
              <w:t>Управління оптової та роздрібної торгівлі лікарськими засобами</w:t>
            </w:r>
          </w:p>
          <w:p w:rsidR="007B471B" w:rsidRPr="005C0B9D" w:rsidRDefault="007B471B" w:rsidP="00C23D0F">
            <w:pPr>
              <w:shd w:val="clear" w:color="auto" w:fill="FFFFFF"/>
              <w:rPr>
                <w:szCs w:val="28"/>
                <w:lang w:val="uk-UA"/>
              </w:rPr>
            </w:pPr>
          </w:p>
          <w:p w:rsidR="007B471B" w:rsidRPr="005C0B9D" w:rsidRDefault="007B471B" w:rsidP="00C23D0F">
            <w:pPr>
              <w:shd w:val="clear" w:color="auto" w:fill="FFFFFF" w:themeFill="background1"/>
              <w:rPr>
                <w:szCs w:val="28"/>
                <w:lang w:val="uk-UA"/>
              </w:rPr>
            </w:pPr>
            <w:r w:rsidRPr="005C0B9D">
              <w:rPr>
                <w:szCs w:val="28"/>
                <w:lang w:val="uk-UA"/>
              </w:rPr>
              <w:t xml:space="preserve">Департамент контролю якості </w:t>
            </w:r>
            <w:r w:rsidRPr="005C0B9D">
              <w:rPr>
                <w:szCs w:val="28"/>
                <w:lang w:val="uk-UA"/>
              </w:rPr>
              <w:lastRenderedPageBreak/>
              <w:t>лікарських засобів та крові</w:t>
            </w:r>
          </w:p>
          <w:p w:rsidR="005A1DC0" w:rsidRPr="005C0B9D" w:rsidRDefault="005A1DC0" w:rsidP="00C23D0F">
            <w:pPr>
              <w:shd w:val="clear" w:color="auto" w:fill="FFFFFF"/>
              <w:rPr>
                <w:szCs w:val="28"/>
                <w:lang w:val="uk-UA"/>
              </w:rPr>
            </w:pPr>
          </w:p>
          <w:p w:rsidR="005A1DC0" w:rsidRPr="005C0B9D" w:rsidRDefault="005A1DC0" w:rsidP="00C23D0F">
            <w:pPr>
              <w:rPr>
                <w:szCs w:val="28"/>
                <w:lang w:val="uk-UA"/>
              </w:rPr>
            </w:pPr>
            <w:r w:rsidRPr="005C0B9D">
              <w:rPr>
                <w:szCs w:val="28"/>
                <w:lang w:val="uk-UA"/>
              </w:rPr>
              <w:t>Відділ правового забезпечення</w:t>
            </w:r>
          </w:p>
        </w:tc>
      </w:tr>
      <w:tr w:rsidR="00544692"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662C51" w:rsidRPr="005C0B9D" w:rsidRDefault="00D97ACF" w:rsidP="00C23D0F">
            <w:pPr>
              <w:ind w:right="-116"/>
              <w:jc w:val="center"/>
              <w:rPr>
                <w:szCs w:val="28"/>
                <w:lang w:val="uk-UA"/>
              </w:rPr>
            </w:pPr>
            <w:r w:rsidRPr="005C0B9D">
              <w:rPr>
                <w:szCs w:val="28"/>
                <w:lang w:val="uk-UA"/>
              </w:rPr>
              <w:lastRenderedPageBreak/>
              <w:t>2</w:t>
            </w:r>
            <w:r w:rsidR="00662C51" w:rsidRPr="005C0B9D">
              <w:rPr>
                <w:szCs w:val="28"/>
                <w:lang w:val="uk-UA"/>
              </w:rPr>
              <w:t>.2.3</w:t>
            </w:r>
          </w:p>
        </w:tc>
        <w:tc>
          <w:tcPr>
            <w:tcW w:w="2380" w:type="pct"/>
            <w:tcBorders>
              <w:top w:val="single" w:sz="4" w:space="0" w:color="000000"/>
              <w:left w:val="single" w:sz="4" w:space="0" w:color="000000"/>
              <w:bottom w:val="single" w:sz="4" w:space="0" w:color="000000"/>
              <w:right w:val="single" w:sz="4" w:space="0" w:color="000000"/>
            </w:tcBorders>
          </w:tcPr>
          <w:p w:rsidR="00662C51" w:rsidRPr="005C0B9D" w:rsidRDefault="00662C51" w:rsidP="00C23D0F">
            <w:pPr>
              <w:contextualSpacing/>
              <w:rPr>
                <w:szCs w:val="28"/>
                <w:lang w:val="uk-UA"/>
              </w:rPr>
            </w:pPr>
            <w:r w:rsidRPr="005C0B9D">
              <w:rPr>
                <w:szCs w:val="28"/>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(на виконання заходу 3 завдання 1 оперативної цілі 1.1 стратегічної цілі 1 плану заходів з реалізації Стратегії людського розвитку на 2021 – 2023 роки).</w:t>
            </w:r>
          </w:p>
          <w:p w:rsidR="00662C51" w:rsidRPr="005C0B9D" w:rsidRDefault="00662C51" w:rsidP="00C23D0F">
            <w:pPr>
              <w:contextualSpacing/>
              <w:rPr>
                <w:szCs w:val="28"/>
                <w:lang w:val="uk-UA"/>
              </w:rPr>
            </w:pPr>
          </w:p>
          <w:p w:rsidR="00662C51" w:rsidRPr="005C0B9D" w:rsidRDefault="00662C51" w:rsidP="00C23D0F">
            <w:pPr>
              <w:contextualSpacing/>
              <w:rPr>
                <w:szCs w:val="28"/>
                <w:lang w:val="uk-UA"/>
              </w:rPr>
            </w:pPr>
            <w:r w:rsidRPr="005C0B9D">
              <w:rPr>
                <w:szCs w:val="28"/>
                <w:lang w:val="uk-UA"/>
              </w:rPr>
              <w:t>Результат – прийняття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662C51" w:rsidRPr="005C0B9D" w:rsidRDefault="00662C51" w:rsidP="00C23D0F">
            <w:pPr>
              <w:jc w:val="center"/>
              <w:rPr>
                <w:szCs w:val="28"/>
                <w:lang w:val="uk-UA"/>
              </w:rPr>
            </w:pPr>
            <w:r w:rsidRPr="005C0B9D">
              <w:rPr>
                <w:szCs w:val="28"/>
                <w:lang w:val="uk-UA"/>
              </w:rPr>
              <w:t>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662C51" w:rsidRPr="005C0B9D" w:rsidRDefault="00662C51" w:rsidP="00C23D0F">
            <w:pPr>
              <w:shd w:val="clear" w:color="auto" w:fill="FFFFFF"/>
              <w:rPr>
                <w:szCs w:val="28"/>
                <w:lang w:val="uk-UA"/>
              </w:rPr>
            </w:pPr>
            <w:r w:rsidRPr="005C0B9D">
              <w:rPr>
                <w:szCs w:val="28"/>
                <w:lang w:val="uk-UA"/>
              </w:rPr>
              <w:t>Управління оптової та роздрібної торгівлі лікарськими засобами</w:t>
            </w:r>
          </w:p>
          <w:p w:rsidR="00662C51" w:rsidRPr="005C0B9D" w:rsidRDefault="00662C51" w:rsidP="00C23D0F">
            <w:pPr>
              <w:shd w:val="clear" w:color="auto" w:fill="FFFFFF"/>
              <w:rPr>
                <w:szCs w:val="28"/>
                <w:lang w:val="uk-UA"/>
              </w:rPr>
            </w:pPr>
          </w:p>
          <w:p w:rsidR="00662C51" w:rsidRPr="005C0B9D" w:rsidRDefault="00662C51" w:rsidP="00C23D0F">
            <w:pPr>
              <w:shd w:val="clear" w:color="auto" w:fill="FFFFFF"/>
              <w:rPr>
                <w:szCs w:val="28"/>
                <w:lang w:val="uk-UA"/>
              </w:rPr>
            </w:pPr>
            <w:r w:rsidRPr="005C0B9D">
              <w:rPr>
                <w:szCs w:val="28"/>
                <w:lang w:val="uk-UA"/>
              </w:rPr>
              <w:t>Відділ правового забезпечення</w:t>
            </w:r>
          </w:p>
        </w:tc>
      </w:tr>
      <w:tr w:rsidR="00544692" w:rsidRPr="005C0B9D" w:rsidTr="00DB10CD">
        <w:trPr>
          <w:trHeight w:val="340"/>
        </w:trPr>
        <w:tc>
          <w:tcPr>
            <w:tcW w:w="320" w:type="pct"/>
            <w:gridSpan w:val="2"/>
            <w:tcBorders>
              <w:top w:val="single" w:sz="4" w:space="0" w:color="000000"/>
              <w:left w:val="single" w:sz="4" w:space="0" w:color="000000"/>
              <w:right w:val="single" w:sz="4" w:space="0" w:color="000000"/>
            </w:tcBorders>
          </w:tcPr>
          <w:p w:rsidR="00662C51" w:rsidRPr="005C0B9D" w:rsidRDefault="00D97ACF" w:rsidP="00C23D0F">
            <w:pPr>
              <w:shd w:val="clear" w:color="auto" w:fill="FFFFFF" w:themeFill="background1"/>
              <w:ind w:right="-116"/>
              <w:jc w:val="center"/>
              <w:rPr>
                <w:szCs w:val="28"/>
                <w:lang w:val="uk-UA"/>
              </w:rPr>
            </w:pPr>
            <w:r w:rsidRPr="005C0B9D">
              <w:rPr>
                <w:szCs w:val="28"/>
                <w:lang w:val="uk-UA"/>
              </w:rPr>
              <w:t>2</w:t>
            </w:r>
            <w:r w:rsidR="006C1ADA" w:rsidRPr="005C0B9D">
              <w:rPr>
                <w:szCs w:val="28"/>
                <w:lang w:val="uk-UA"/>
              </w:rPr>
              <w:t>.2.4</w:t>
            </w:r>
          </w:p>
        </w:tc>
        <w:tc>
          <w:tcPr>
            <w:tcW w:w="2380" w:type="pct"/>
            <w:tcBorders>
              <w:top w:val="single" w:sz="4" w:space="0" w:color="000000"/>
              <w:left w:val="single" w:sz="4" w:space="0" w:color="000000"/>
              <w:right w:val="single" w:sz="4" w:space="0" w:color="000000"/>
            </w:tcBorders>
          </w:tcPr>
          <w:p w:rsidR="00662C51" w:rsidRPr="005C0B9D" w:rsidRDefault="00662C51" w:rsidP="00C23D0F">
            <w:pPr>
              <w:rPr>
                <w:szCs w:val="28"/>
                <w:lang w:val="uk-UA"/>
              </w:rPr>
            </w:pPr>
            <w:r w:rsidRPr="005C0B9D">
              <w:rPr>
                <w:szCs w:val="28"/>
                <w:lang w:val="uk-UA"/>
              </w:rPr>
              <w:t>Розробка, подання до МОЗ та супровід проєкту постанови Кабінету Міністрів України «Про затвердження обсягів квот на 2023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p w:rsidR="00662C51" w:rsidRPr="005C0B9D" w:rsidRDefault="00662C51" w:rsidP="00C23D0F">
            <w:pPr>
              <w:rPr>
                <w:szCs w:val="28"/>
                <w:lang w:val="uk-UA"/>
              </w:rPr>
            </w:pPr>
          </w:p>
          <w:p w:rsidR="00662C51" w:rsidRPr="005C0B9D" w:rsidRDefault="00662C51" w:rsidP="00C23D0F">
            <w:pPr>
              <w:rPr>
                <w:szCs w:val="28"/>
                <w:lang w:val="uk-UA"/>
              </w:rPr>
            </w:pPr>
            <w:r w:rsidRPr="005C0B9D">
              <w:rPr>
                <w:szCs w:val="28"/>
                <w:lang w:val="uk-UA"/>
              </w:rPr>
              <w:t>Результат – прийняття відповідної постанови</w:t>
            </w:r>
          </w:p>
        </w:tc>
        <w:tc>
          <w:tcPr>
            <w:tcW w:w="1432" w:type="pct"/>
            <w:tcBorders>
              <w:top w:val="single" w:sz="4" w:space="0" w:color="000000"/>
              <w:left w:val="single" w:sz="4" w:space="0" w:color="000000"/>
              <w:right w:val="single" w:sz="4" w:space="0" w:color="000000"/>
            </w:tcBorders>
          </w:tcPr>
          <w:p w:rsidR="00662C51" w:rsidRPr="005C0B9D" w:rsidRDefault="00662C51" w:rsidP="00C23D0F">
            <w:pPr>
              <w:shd w:val="clear" w:color="auto" w:fill="FFFFFF" w:themeFill="background1"/>
              <w:jc w:val="center"/>
              <w:rPr>
                <w:szCs w:val="28"/>
                <w:lang w:val="uk-UA"/>
              </w:rPr>
            </w:pPr>
            <w:r w:rsidRPr="005C0B9D">
              <w:rPr>
                <w:szCs w:val="28"/>
                <w:lang w:val="uk-UA"/>
              </w:rPr>
              <w:t>ІІ квартал</w:t>
            </w:r>
          </w:p>
        </w:tc>
        <w:tc>
          <w:tcPr>
            <w:tcW w:w="868" w:type="pct"/>
            <w:gridSpan w:val="2"/>
            <w:tcBorders>
              <w:top w:val="single" w:sz="4" w:space="0" w:color="000000"/>
              <w:left w:val="single" w:sz="4" w:space="0" w:color="000000"/>
              <w:right w:val="single" w:sz="4" w:space="0" w:color="000000"/>
            </w:tcBorders>
          </w:tcPr>
          <w:p w:rsidR="00662C51" w:rsidRPr="005C0B9D" w:rsidRDefault="00662C51" w:rsidP="00C23D0F">
            <w:pPr>
              <w:shd w:val="clear" w:color="auto" w:fill="FFFFFF" w:themeFill="background1"/>
              <w:rPr>
                <w:szCs w:val="28"/>
                <w:lang w:val="uk-UA"/>
              </w:rPr>
            </w:pPr>
            <w:r w:rsidRPr="005C0B9D">
              <w:rPr>
                <w:szCs w:val="28"/>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662C51" w:rsidRPr="005C0B9D" w:rsidRDefault="00662C51" w:rsidP="00C23D0F">
            <w:pPr>
              <w:shd w:val="clear" w:color="auto" w:fill="FFFFFF" w:themeFill="background1"/>
              <w:rPr>
                <w:szCs w:val="28"/>
                <w:lang w:val="uk-UA"/>
              </w:rPr>
            </w:pPr>
          </w:p>
          <w:p w:rsidR="00662C51" w:rsidRPr="005C0B9D" w:rsidRDefault="00662C51" w:rsidP="00C23D0F">
            <w:pPr>
              <w:shd w:val="clear" w:color="auto" w:fill="FFFFFF" w:themeFill="background1"/>
              <w:rPr>
                <w:szCs w:val="28"/>
                <w:lang w:val="uk-UA"/>
              </w:rPr>
            </w:pPr>
            <w:r w:rsidRPr="005C0B9D">
              <w:rPr>
                <w:szCs w:val="28"/>
                <w:lang w:val="uk-UA"/>
              </w:rPr>
              <w:t>Відділ правового забезпечення</w:t>
            </w:r>
          </w:p>
        </w:tc>
      </w:tr>
      <w:tr w:rsidR="00544692"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662C51" w:rsidRPr="005C0B9D" w:rsidRDefault="00D97ACF" w:rsidP="00C23D0F">
            <w:pPr>
              <w:ind w:right="-116"/>
              <w:jc w:val="center"/>
              <w:rPr>
                <w:szCs w:val="28"/>
                <w:lang w:val="uk-UA"/>
              </w:rPr>
            </w:pPr>
            <w:r w:rsidRPr="005C0B9D">
              <w:rPr>
                <w:szCs w:val="28"/>
                <w:lang w:val="uk-UA"/>
              </w:rPr>
              <w:lastRenderedPageBreak/>
              <w:t>2</w:t>
            </w:r>
            <w:r w:rsidR="006C1ADA" w:rsidRPr="005C0B9D">
              <w:rPr>
                <w:szCs w:val="28"/>
                <w:lang w:val="uk-UA"/>
              </w:rPr>
              <w:t>.2.5</w:t>
            </w:r>
          </w:p>
        </w:tc>
        <w:tc>
          <w:tcPr>
            <w:tcW w:w="2380" w:type="pct"/>
            <w:tcBorders>
              <w:top w:val="single" w:sz="4" w:space="0" w:color="000000"/>
              <w:left w:val="single" w:sz="4" w:space="0" w:color="000000"/>
              <w:right w:val="single" w:sz="4" w:space="0" w:color="000000"/>
            </w:tcBorders>
          </w:tcPr>
          <w:p w:rsidR="00662C51" w:rsidRPr="005C0B9D" w:rsidRDefault="00662C51" w:rsidP="00C23D0F">
            <w:pPr>
              <w:shd w:val="clear" w:color="auto" w:fill="FFFFFF" w:themeFill="background1"/>
              <w:rPr>
                <w:szCs w:val="28"/>
                <w:lang w:val="uk-UA"/>
              </w:rPr>
            </w:pPr>
            <w:r w:rsidRPr="005C0B9D">
              <w:rPr>
                <w:szCs w:val="28"/>
                <w:lang w:val="uk-UA"/>
              </w:rPr>
              <w:t>Розробка, подання до МОЗ та супровід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w:t>
            </w:r>
          </w:p>
          <w:p w:rsidR="00662C51" w:rsidRPr="005C0B9D" w:rsidRDefault="00662C51" w:rsidP="00C23D0F">
            <w:pPr>
              <w:shd w:val="clear" w:color="auto" w:fill="FFFFFF" w:themeFill="background1"/>
              <w:rPr>
                <w:szCs w:val="28"/>
                <w:lang w:val="uk-UA"/>
              </w:rPr>
            </w:pPr>
          </w:p>
          <w:p w:rsidR="00662C51" w:rsidRPr="005C0B9D" w:rsidRDefault="00662C51" w:rsidP="00C23D0F">
            <w:pPr>
              <w:shd w:val="clear" w:color="auto" w:fill="FFFFFF" w:themeFill="background1"/>
              <w:rPr>
                <w:szCs w:val="28"/>
                <w:lang w:val="uk-UA"/>
              </w:rPr>
            </w:pPr>
            <w:r w:rsidRPr="005C0B9D">
              <w:rPr>
                <w:szCs w:val="28"/>
                <w:lang w:val="uk-UA"/>
              </w:rPr>
              <w:t>Результат – прийняття відповідної постанови</w:t>
            </w:r>
          </w:p>
        </w:tc>
        <w:tc>
          <w:tcPr>
            <w:tcW w:w="1432" w:type="pct"/>
            <w:tcBorders>
              <w:top w:val="single" w:sz="4" w:space="0" w:color="000000"/>
              <w:left w:val="single" w:sz="4" w:space="0" w:color="000000"/>
              <w:right w:val="single" w:sz="4" w:space="0" w:color="000000"/>
            </w:tcBorders>
          </w:tcPr>
          <w:p w:rsidR="00662C51" w:rsidRPr="005C0B9D" w:rsidRDefault="00662C51" w:rsidP="00C23D0F">
            <w:pPr>
              <w:shd w:val="clear" w:color="auto" w:fill="FFFFFF" w:themeFill="background1"/>
              <w:jc w:val="center"/>
              <w:rPr>
                <w:szCs w:val="28"/>
                <w:lang w:val="uk-UA"/>
              </w:rPr>
            </w:pPr>
            <w:r w:rsidRPr="005C0B9D">
              <w:rPr>
                <w:szCs w:val="28"/>
                <w:lang w:val="uk-UA"/>
              </w:rPr>
              <w:t>ІІІ квартал</w:t>
            </w:r>
          </w:p>
        </w:tc>
        <w:tc>
          <w:tcPr>
            <w:tcW w:w="868" w:type="pct"/>
            <w:gridSpan w:val="2"/>
            <w:tcBorders>
              <w:top w:val="single" w:sz="4" w:space="0" w:color="000000"/>
              <w:left w:val="single" w:sz="4" w:space="0" w:color="000000"/>
              <w:right w:val="single" w:sz="4" w:space="0" w:color="000000"/>
            </w:tcBorders>
          </w:tcPr>
          <w:p w:rsidR="00662C51" w:rsidRPr="005C0B9D" w:rsidRDefault="00662C51" w:rsidP="00C23D0F">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662C51" w:rsidRPr="005C0B9D" w:rsidRDefault="00662C51" w:rsidP="00C23D0F">
            <w:pPr>
              <w:shd w:val="clear" w:color="auto" w:fill="FFFFFF" w:themeFill="background1"/>
              <w:rPr>
                <w:szCs w:val="28"/>
                <w:lang w:val="uk-UA"/>
              </w:rPr>
            </w:pPr>
          </w:p>
          <w:p w:rsidR="00662C51" w:rsidRPr="005C0B9D" w:rsidRDefault="00662C51" w:rsidP="00C23D0F">
            <w:pPr>
              <w:shd w:val="clear" w:color="auto" w:fill="FFFFFF" w:themeFill="background1"/>
              <w:rPr>
                <w:szCs w:val="28"/>
                <w:lang w:val="uk-UA"/>
              </w:rPr>
            </w:pPr>
            <w:r w:rsidRPr="005C0B9D">
              <w:rPr>
                <w:szCs w:val="28"/>
                <w:lang w:val="uk-UA"/>
              </w:rPr>
              <w:t>Відділ правового забезпечення</w:t>
            </w:r>
          </w:p>
        </w:tc>
      </w:tr>
      <w:tr w:rsidR="00544692"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662C51" w:rsidRPr="005C0B9D" w:rsidRDefault="00D97ACF" w:rsidP="00C23D0F">
            <w:pPr>
              <w:ind w:right="-116"/>
              <w:jc w:val="center"/>
              <w:rPr>
                <w:szCs w:val="28"/>
                <w:lang w:val="uk-UA"/>
              </w:rPr>
            </w:pPr>
            <w:r w:rsidRPr="005C0B9D">
              <w:rPr>
                <w:szCs w:val="28"/>
                <w:lang w:val="uk-UA"/>
              </w:rPr>
              <w:t>2</w:t>
            </w:r>
            <w:r w:rsidR="006C1ADA" w:rsidRPr="005C0B9D">
              <w:rPr>
                <w:szCs w:val="28"/>
                <w:lang w:val="uk-UA"/>
              </w:rPr>
              <w:t>.2.6</w:t>
            </w:r>
          </w:p>
        </w:tc>
        <w:tc>
          <w:tcPr>
            <w:tcW w:w="2380" w:type="pct"/>
            <w:tcBorders>
              <w:top w:val="single" w:sz="4" w:space="0" w:color="000000"/>
              <w:left w:val="single" w:sz="4" w:space="0" w:color="000000"/>
              <w:right w:val="single" w:sz="4" w:space="0" w:color="000000"/>
            </w:tcBorders>
          </w:tcPr>
          <w:p w:rsidR="00662C51" w:rsidRPr="005C0B9D" w:rsidRDefault="00662C51" w:rsidP="00C23D0F">
            <w:pPr>
              <w:shd w:val="clear" w:color="auto" w:fill="FFFFFF" w:themeFill="background1"/>
              <w:rPr>
                <w:szCs w:val="28"/>
                <w:lang w:val="uk-UA"/>
              </w:rPr>
            </w:pPr>
            <w:r w:rsidRPr="005C0B9D">
              <w:rPr>
                <w:szCs w:val="28"/>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p w:rsidR="00662C51" w:rsidRPr="005C0B9D" w:rsidRDefault="00662C51" w:rsidP="00C23D0F">
            <w:pPr>
              <w:shd w:val="clear" w:color="auto" w:fill="FFFFFF" w:themeFill="background1"/>
              <w:rPr>
                <w:szCs w:val="28"/>
                <w:lang w:val="uk-UA"/>
              </w:rPr>
            </w:pPr>
          </w:p>
          <w:p w:rsidR="00662C51" w:rsidRPr="005C0B9D" w:rsidRDefault="00662C51" w:rsidP="00C23D0F">
            <w:pPr>
              <w:shd w:val="clear" w:color="auto" w:fill="FFFFFF" w:themeFill="background1"/>
              <w:rPr>
                <w:szCs w:val="28"/>
                <w:lang w:val="uk-UA"/>
              </w:rPr>
            </w:pPr>
            <w:r w:rsidRPr="005C0B9D">
              <w:rPr>
                <w:szCs w:val="28"/>
                <w:lang w:val="uk-UA"/>
              </w:rPr>
              <w:t>Результат – прийняття відповідної постанови</w:t>
            </w:r>
          </w:p>
        </w:tc>
        <w:tc>
          <w:tcPr>
            <w:tcW w:w="1432" w:type="pct"/>
            <w:tcBorders>
              <w:top w:val="single" w:sz="4" w:space="0" w:color="000000"/>
              <w:left w:val="single" w:sz="4" w:space="0" w:color="000000"/>
              <w:right w:val="single" w:sz="4" w:space="0" w:color="000000"/>
            </w:tcBorders>
          </w:tcPr>
          <w:p w:rsidR="00662C51" w:rsidRPr="005C0B9D" w:rsidRDefault="00662C51" w:rsidP="00C23D0F">
            <w:pPr>
              <w:shd w:val="clear" w:color="auto" w:fill="FFFFFF" w:themeFill="background1"/>
              <w:jc w:val="center"/>
              <w:rPr>
                <w:szCs w:val="28"/>
                <w:lang w:val="uk-UA"/>
              </w:rPr>
            </w:pPr>
            <w:r w:rsidRPr="005C0B9D">
              <w:rPr>
                <w:szCs w:val="28"/>
                <w:lang w:val="uk-UA"/>
              </w:rPr>
              <w:t>ІІІ квартал</w:t>
            </w:r>
          </w:p>
        </w:tc>
        <w:tc>
          <w:tcPr>
            <w:tcW w:w="868" w:type="pct"/>
            <w:gridSpan w:val="2"/>
            <w:tcBorders>
              <w:top w:val="single" w:sz="4" w:space="0" w:color="000000"/>
              <w:left w:val="single" w:sz="4" w:space="0" w:color="000000"/>
              <w:right w:val="single" w:sz="4" w:space="0" w:color="000000"/>
            </w:tcBorders>
          </w:tcPr>
          <w:p w:rsidR="00662C51" w:rsidRPr="005C0B9D" w:rsidRDefault="00662C51" w:rsidP="00C23D0F">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662C51" w:rsidRPr="005C0B9D" w:rsidRDefault="00662C51" w:rsidP="00C23D0F">
            <w:pPr>
              <w:shd w:val="clear" w:color="auto" w:fill="FFFFFF" w:themeFill="background1"/>
              <w:rPr>
                <w:szCs w:val="28"/>
                <w:lang w:val="uk-UA"/>
              </w:rPr>
            </w:pPr>
          </w:p>
          <w:p w:rsidR="00662C51" w:rsidRPr="005C0B9D" w:rsidRDefault="00662C51" w:rsidP="00C23D0F">
            <w:pPr>
              <w:shd w:val="clear" w:color="auto" w:fill="FFFFFF" w:themeFill="background1"/>
              <w:rPr>
                <w:szCs w:val="28"/>
                <w:lang w:val="uk-UA"/>
              </w:rPr>
            </w:pPr>
            <w:r w:rsidRPr="005C0B9D">
              <w:rPr>
                <w:szCs w:val="28"/>
                <w:lang w:val="uk-UA"/>
              </w:rPr>
              <w:t>Відділ правового забезпечення</w:t>
            </w:r>
          </w:p>
        </w:tc>
      </w:tr>
      <w:tr w:rsidR="00544692"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89209F" w:rsidRPr="005C0B9D" w:rsidRDefault="00D97ACF" w:rsidP="00C23D0F">
            <w:pPr>
              <w:ind w:right="-116"/>
              <w:jc w:val="center"/>
              <w:rPr>
                <w:szCs w:val="28"/>
                <w:lang w:val="uk-UA"/>
              </w:rPr>
            </w:pPr>
            <w:r w:rsidRPr="005C0B9D">
              <w:rPr>
                <w:szCs w:val="28"/>
                <w:lang w:val="uk-UA"/>
              </w:rPr>
              <w:t>2</w:t>
            </w:r>
            <w:r w:rsidR="006C1ADA" w:rsidRPr="005C0B9D">
              <w:rPr>
                <w:szCs w:val="28"/>
                <w:lang w:val="uk-UA"/>
              </w:rPr>
              <w:t>.2.7</w:t>
            </w:r>
          </w:p>
        </w:tc>
        <w:tc>
          <w:tcPr>
            <w:tcW w:w="2380" w:type="pct"/>
            <w:tcBorders>
              <w:top w:val="single" w:sz="4" w:space="0" w:color="000000"/>
              <w:left w:val="single" w:sz="4" w:space="0" w:color="000000"/>
              <w:right w:val="single" w:sz="4" w:space="0" w:color="000000"/>
            </w:tcBorders>
          </w:tcPr>
          <w:p w:rsidR="0089209F" w:rsidRPr="005C0B9D" w:rsidRDefault="0089209F" w:rsidP="00C23D0F">
            <w:pPr>
              <w:shd w:val="clear" w:color="auto" w:fill="FFFFFF" w:themeFill="background1"/>
              <w:rPr>
                <w:szCs w:val="28"/>
                <w:lang w:val="uk-UA"/>
              </w:rPr>
            </w:pPr>
            <w:r w:rsidRPr="005C0B9D">
              <w:rPr>
                <w:szCs w:val="28"/>
                <w:lang w:val="uk-UA"/>
              </w:rPr>
              <w:t xml:space="preserve">Розробка, подання до МОЗ та супровід проєкту постанови Кабінету Міністрів України «Про внесення змін до Ліцензійних умов провадження господарської </w:t>
            </w:r>
            <w:r w:rsidRPr="005C0B9D">
              <w:rPr>
                <w:szCs w:val="28"/>
                <w:lang w:val="uk-UA"/>
              </w:rPr>
              <w:lastRenderedPageBreak/>
              <w:t>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врегулювання кваліфікаційних вимог до персоналу аптечних закладів).</w:t>
            </w:r>
          </w:p>
          <w:p w:rsidR="0089209F" w:rsidRPr="005C0B9D" w:rsidRDefault="0089209F" w:rsidP="00C23D0F">
            <w:pPr>
              <w:shd w:val="clear" w:color="auto" w:fill="FFFFFF" w:themeFill="background1"/>
              <w:rPr>
                <w:szCs w:val="28"/>
                <w:lang w:val="uk-UA"/>
              </w:rPr>
            </w:pPr>
          </w:p>
          <w:p w:rsidR="0089209F" w:rsidRPr="005C0B9D" w:rsidRDefault="0089209F" w:rsidP="00C23D0F">
            <w:pPr>
              <w:shd w:val="clear" w:color="auto" w:fill="FFFFFF" w:themeFill="background1"/>
              <w:rPr>
                <w:szCs w:val="28"/>
                <w:lang w:val="uk-UA"/>
              </w:rPr>
            </w:pPr>
            <w:r w:rsidRPr="005C0B9D">
              <w:rPr>
                <w:szCs w:val="28"/>
                <w:lang w:val="uk-UA"/>
              </w:rPr>
              <w:t>Результат – прийняття відповідної постанови</w:t>
            </w:r>
          </w:p>
        </w:tc>
        <w:tc>
          <w:tcPr>
            <w:tcW w:w="1432" w:type="pct"/>
            <w:tcBorders>
              <w:top w:val="single" w:sz="4" w:space="0" w:color="000000"/>
              <w:left w:val="single" w:sz="4" w:space="0" w:color="000000"/>
              <w:right w:val="single" w:sz="4" w:space="0" w:color="000000"/>
            </w:tcBorders>
          </w:tcPr>
          <w:p w:rsidR="0089209F" w:rsidRPr="005C0B9D" w:rsidRDefault="0089209F" w:rsidP="00C23D0F">
            <w:pPr>
              <w:shd w:val="clear" w:color="auto" w:fill="FFFFFF" w:themeFill="background1"/>
              <w:jc w:val="center"/>
              <w:rPr>
                <w:szCs w:val="28"/>
                <w:lang w:val="uk-UA"/>
              </w:rPr>
            </w:pPr>
            <w:r w:rsidRPr="005C0B9D">
              <w:rPr>
                <w:szCs w:val="28"/>
                <w:lang w:val="uk-UA"/>
              </w:rPr>
              <w:lastRenderedPageBreak/>
              <w:t>ІV квартал</w:t>
            </w:r>
          </w:p>
        </w:tc>
        <w:tc>
          <w:tcPr>
            <w:tcW w:w="868" w:type="pct"/>
            <w:gridSpan w:val="2"/>
            <w:tcBorders>
              <w:top w:val="single" w:sz="4" w:space="0" w:color="000000"/>
              <w:left w:val="single" w:sz="4" w:space="0" w:color="000000"/>
              <w:right w:val="single" w:sz="4" w:space="0" w:color="000000"/>
            </w:tcBorders>
          </w:tcPr>
          <w:p w:rsidR="0089209F" w:rsidRPr="005C0B9D" w:rsidRDefault="0089209F" w:rsidP="00C23D0F">
            <w:pPr>
              <w:shd w:val="clear" w:color="auto" w:fill="FFFFFF"/>
              <w:rPr>
                <w:szCs w:val="28"/>
                <w:lang w:val="uk-UA"/>
              </w:rPr>
            </w:pPr>
            <w:r w:rsidRPr="005C0B9D">
              <w:rPr>
                <w:szCs w:val="28"/>
                <w:lang w:val="uk-UA"/>
              </w:rPr>
              <w:t xml:space="preserve">Управління оптової та роздрібної торгівлі </w:t>
            </w:r>
            <w:r w:rsidRPr="005C0B9D">
              <w:rPr>
                <w:szCs w:val="28"/>
                <w:lang w:val="uk-UA"/>
              </w:rPr>
              <w:lastRenderedPageBreak/>
              <w:t>лікарськими засобами</w:t>
            </w:r>
          </w:p>
          <w:p w:rsidR="0089209F" w:rsidRPr="005C0B9D" w:rsidRDefault="0089209F" w:rsidP="00C23D0F">
            <w:pPr>
              <w:shd w:val="clear" w:color="auto" w:fill="FFFFFF"/>
              <w:rPr>
                <w:szCs w:val="28"/>
                <w:lang w:val="uk-UA"/>
              </w:rPr>
            </w:pPr>
          </w:p>
          <w:p w:rsidR="007B471B" w:rsidRPr="005C0B9D" w:rsidRDefault="007B471B" w:rsidP="00C23D0F">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7B471B" w:rsidRPr="005C0B9D" w:rsidRDefault="007B471B" w:rsidP="00C23D0F">
            <w:pPr>
              <w:shd w:val="clear" w:color="auto" w:fill="FFFFFF"/>
              <w:rPr>
                <w:szCs w:val="28"/>
                <w:lang w:val="uk-UA"/>
              </w:rPr>
            </w:pPr>
          </w:p>
          <w:p w:rsidR="0089209F" w:rsidRPr="005C0B9D" w:rsidRDefault="0089209F" w:rsidP="00C23D0F">
            <w:pPr>
              <w:shd w:val="clear" w:color="auto" w:fill="FFFFFF"/>
              <w:rPr>
                <w:szCs w:val="28"/>
                <w:lang w:val="uk-UA"/>
              </w:rPr>
            </w:pPr>
            <w:r w:rsidRPr="005C0B9D">
              <w:rPr>
                <w:szCs w:val="28"/>
                <w:lang w:val="uk-UA"/>
              </w:rPr>
              <w:t>Відділ правового забезпечення</w:t>
            </w:r>
          </w:p>
        </w:tc>
      </w:tr>
      <w:tr w:rsidR="00845603"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vAlign w:val="center"/>
            <w:hideMark/>
          </w:tcPr>
          <w:p w:rsidR="00845603" w:rsidRPr="005C0B9D" w:rsidRDefault="00845603" w:rsidP="00845603">
            <w:pPr>
              <w:ind w:right="-116"/>
              <w:jc w:val="center"/>
              <w:rPr>
                <w:b/>
                <w:szCs w:val="28"/>
                <w:lang w:val="uk-UA"/>
              </w:rPr>
            </w:pPr>
            <w:r w:rsidRPr="005C0B9D">
              <w:rPr>
                <w:b/>
                <w:szCs w:val="28"/>
                <w:lang w:val="uk-UA"/>
              </w:rPr>
              <w:lastRenderedPageBreak/>
              <w:t>2.3</w:t>
            </w:r>
          </w:p>
        </w:tc>
        <w:tc>
          <w:tcPr>
            <w:tcW w:w="4680" w:type="pct"/>
            <w:gridSpan w:val="4"/>
            <w:tcBorders>
              <w:top w:val="single" w:sz="4" w:space="0" w:color="000000"/>
              <w:left w:val="single" w:sz="4" w:space="0" w:color="000000"/>
              <w:bottom w:val="single" w:sz="4" w:space="0" w:color="000000"/>
              <w:right w:val="single" w:sz="4" w:space="0" w:color="000000"/>
            </w:tcBorders>
            <w:vAlign w:val="center"/>
            <w:hideMark/>
          </w:tcPr>
          <w:p w:rsidR="00845603" w:rsidRPr="005C0B9D" w:rsidRDefault="00845603" w:rsidP="00845603">
            <w:pPr>
              <w:rPr>
                <w:b/>
                <w:szCs w:val="28"/>
                <w:lang w:val="uk-UA"/>
              </w:rPr>
            </w:pPr>
            <w:r w:rsidRPr="005C0B9D">
              <w:rPr>
                <w:b/>
                <w:szCs w:val="28"/>
                <w:lang w:val="uk-UA"/>
              </w:rPr>
              <w:t xml:space="preserve">Підготовка проєктів наказів МОЗ </w:t>
            </w:r>
          </w:p>
        </w:tc>
      </w:tr>
      <w:tr w:rsidR="00845603"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jc w:val="center"/>
              <w:rPr>
                <w:szCs w:val="28"/>
                <w:lang w:val="uk-UA"/>
              </w:rPr>
            </w:pPr>
            <w:r w:rsidRPr="005C0B9D">
              <w:rPr>
                <w:szCs w:val="28"/>
                <w:lang w:val="uk-UA"/>
              </w:rPr>
              <w:t>2.3.1</w:t>
            </w:r>
          </w:p>
        </w:tc>
        <w:tc>
          <w:tcPr>
            <w:tcW w:w="2380"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rPr>
                <w:szCs w:val="28"/>
                <w:shd w:val="clear" w:color="auto" w:fill="FFFFFF"/>
                <w:lang w:val="uk-UA"/>
              </w:rPr>
            </w:pPr>
            <w:r w:rsidRPr="005C0B9D">
              <w:rPr>
                <w:szCs w:val="28"/>
                <w:lang w:val="uk-UA"/>
              </w:rPr>
              <w:t xml:space="preserve">Розробка, подання до МОЗ та супровід проєкту наказу МОЗ «Про внесення змін до наказів МОЗ України від 15.06.2021 № 1203 та </w:t>
            </w:r>
            <w:r w:rsidRPr="005C0B9D">
              <w:rPr>
                <w:szCs w:val="28"/>
                <w:shd w:val="clear" w:color="auto" w:fill="FFFFFF"/>
                <w:lang w:val="uk-UA"/>
              </w:rPr>
              <w:t>від 26.10.2001 № 428».</w:t>
            </w:r>
          </w:p>
          <w:p w:rsidR="00845603" w:rsidRPr="005C0B9D" w:rsidRDefault="00845603" w:rsidP="00845603">
            <w:pPr>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t>Результат – прийняття відповідних наказів</w:t>
            </w:r>
          </w:p>
        </w:tc>
        <w:tc>
          <w:tcPr>
            <w:tcW w:w="1432"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jc w:val="center"/>
              <w:rPr>
                <w:szCs w:val="28"/>
                <w:lang w:val="uk-UA"/>
              </w:rPr>
            </w:pPr>
            <w:r w:rsidRPr="005C0B9D">
              <w:rPr>
                <w:szCs w:val="28"/>
                <w:lang w:val="uk-UA"/>
              </w:rPr>
              <w:t>ІV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rPr>
                <w:szCs w:val="28"/>
                <w:lang w:val="uk-UA"/>
              </w:rPr>
            </w:pPr>
            <w:r w:rsidRPr="005C0B9D">
              <w:rPr>
                <w:szCs w:val="28"/>
                <w:lang w:val="uk-UA"/>
              </w:rPr>
              <w:t>Управління оптової та роздрібної торгівлі лікарськими засобами</w:t>
            </w:r>
          </w:p>
          <w:p w:rsidR="00845603" w:rsidRPr="005C0B9D" w:rsidRDefault="00845603" w:rsidP="00845603">
            <w:pPr>
              <w:shd w:val="clear" w:color="auto" w:fill="FFFFFF"/>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845603" w:rsidRPr="005C0B9D" w:rsidRDefault="00845603" w:rsidP="00845603">
            <w:pPr>
              <w:shd w:val="clear" w:color="auto" w:fill="FFFFFF"/>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t>Відділ правового забезпечення</w:t>
            </w:r>
          </w:p>
        </w:tc>
      </w:tr>
      <w:tr w:rsidR="00845603"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jc w:val="center"/>
              <w:rPr>
                <w:szCs w:val="28"/>
                <w:lang w:val="uk-UA"/>
              </w:rPr>
            </w:pPr>
            <w:r w:rsidRPr="005C0B9D">
              <w:rPr>
                <w:szCs w:val="28"/>
                <w:lang w:val="uk-UA"/>
              </w:rPr>
              <w:t>2.3.2</w:t>
            </w:r>
          </w:p>
        </w:tc>
        <w:tc>
          <w:tcPr>
            <w:tcW w:w="2380"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rPr>
                <w:szCs w:val="28"/>
                <w:lang w:val="uk-UA"/>
              </w:rPr>
            </w:pPr>
            <w:r w:rsidRPr="005C0B9D">
              <w:rPr>
                <w:szCs w:val="28"/>
                <w:lang w:val="uk-UA"/>
              </w:rPr>
              <w:t>Розробка, подання до МОЗ та супровід проєкту наказу МОЗ про затвердження Настанови по інспектуванню установ з отримання крові та місць зберігання плазми.</w:t>
            </w:r>
          </w:p>
          <w:p w:rsidR="00845603" w:rsidRPr="005C0B9D" w:rsidRDefault="00845603" w:rsidP="00845603">
            <w:pPr>
              <w:shd w:val="clear" w:color="auto" w:fill="FFFFFF" w:themeFill="background1"/>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ind w:right="-108"/>
              <w:jc w:val="center"/>
              <w:rPr>
                <w:szCs w:val="28"/>
                <w:lang w:val="uk-UA"/>
              </w:rPr>
            </w:pPr>
            <w:r w:rsidRPr="005C0B9D">
              <w:rPr>
                <w:szCs w:val="28"/>
                <w:lang w:val="uk-UA"/>
              </w:rPr>
              <w:t>ІІІ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rPr>
                <w:szCs w:val="28"/>
                <w:lang w:val="uk-UA"/>
              </w:rPr>
            </w:pPr>
            <w:r w:rsidRPr="005C0B9D">
              <w:rPr>
                <w:szCs w:val="28"/>
                <w:lang w:val="uk-UA"/>
              </w:rPr>
              <w:t>Управління ліцензування виробництва лікарських засобів, крові та сертифікації</w:t>
            </w:r>
          </w:p>
          <w:p w:rsidR="00845603" w:rsidRPr="005C0B9D" w:rsidRDefault="00845603" w:rsidP="00845603">
            <w:pPr>
              <w:shd w:val="clear" w:color="auto" w:fill="FFFFFF" w:themeFill="background1"/>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lastRenderedPageBreak/>
              <w:t>Відділ правового забезпечення</w:t>
            </w:r>
          </w:p>
        </w:tc>
      </w:tr>
      <w:tr w:rsidR="00845603"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jc w:val="center"/>
              <w:rPr>
                <w:szCs w:val="28"/>
                <w:lang w:val="uk-UA"/>
              </w:rPr>
            </w:pPr>
            <w:r w:rsidRPr="005C0B9D">
              <w:rPr>
                <w:szCs w:val="28"/>
                <w:lang w:val="uk-UA"/>
              </w:rPr>
              <w:lastRenderedPageBreak/>
              <w:t>2.3.3</w:t>
            </w:r>
          </w:p>
        </w:tc>
        <w:tc>
          <w:tcPr>
            <w:tcW w:w="2380"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rPr>
                <w:szCs w:val="28"/>
                <w:lang w:val="uk-UA"/>
              </w:rPr>
            </w:pPr>
            <w:r w:rsidRPr="005C0B9D">
              <w:rPr>
                <w:szCs w:val="28"/>
                <w:lang w:val="uk-UA"/>
              </w:rPr>
              <w:t>Розробка, подання до МОЗ та супровід проєкту наказу МОЗ про затвердження Настанови стосовно врахування вимог належної виробничої практики власниками реєстраційних посвідчень.</w:t>
            </w:r>
          </w:p>
          <w:p w:rsidR="00845603" w:rsidRPr="005C0B9D" w:rsidRDefault="00845603" w:rsidP="00845603">
            <w:pPr>
              <w:shd w:val="clear" w:color="auto" w:fill="FFFFFF" w:themeFill="background1"/>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ind w:right="-108"/>
              <w:jc w:val="center"/>
              <w:rPr>
                <w:szCs w:val="28"/>
                <w:lang w:val="uk-UA"/>
              </w:rPr>
            </w:pPr>
            <w:r w:rsidRPr="005C0B9D">
              <w:rPr>
                <w:szCs w:val="28"/>
                <w:lang w:val="uk-UA"/>
              </w:rPr>
              <w:t>ІІІ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rPr>
                <w:szCs w:val="28"/>
                <w:lang w:val="uk-UA"/>
              </w:rPr>
            </w:pPr>
            <w:r w:rsidRPr="005C0B9D">
              <w:rPr>
                <w:szCs w:val="28"/>
                <w:lang w:val="uk-UA"/>
              </w:rPr>
              <w:t>Управління ліцензування виробництва лікарських засобів, крові та сертифікації</w:t>
            </w:r>
          </w:p>
          <w:p w:rsidR="00845603" w:rsidRPr="005C0B9D" w:rsidRDefault="00845603" w:rsidP="00845603">
            <w:pPr>
              <w:shd w:val="clear" w:color="auto" w:fill="FFFFFF" w:themeFill="background1"/>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t>Відділ правового забезпечення</w:t>
            </w:r>
          </w:p>
        </w:tc>
      </w:tr>
      <w:tr w:rsidR="00845603"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jc w:val="center"/>
              <w:rPr>
                <w:szCs w:val="28"/>
                <w:lang w:val="uk-UA"/>
              </w:rPr>
            </w:pPr>
            <w:r w:rsidRPr="005C0B9D">
              <w:rPr>
                <w:szCs w:val="28"/>
                <w:lang w:val="uk-UA"/>
              </w:rPr>
              <w:t>2.3.4</w:t>
            </w:r>
          </w:p>
        </w:tc>
        <w:tc>
          <w:tcPr>
            <w:tcW w:w="2380"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rPr>
                <w:szCs w:val="28"/>
                <w:lang w:val="uk-UA"/>
              </w:rPr>
            </w:pPr>
            <w:r w:rsidRPr="005C0B9D">
              <w:rPr>
                <w:szCs w:val="28"/>
                <w:lang w:val="uk-UA"/>
              </w:rPr>
              <w:t>Розробка, подання до МОЗ та супровід проєкту наказу МОЗ про внесення змін до Порядку проведення підтвердження відповідності умов виробництва лікарських засобів вимогам належної виробничої практики, затвердженого наказом МОЗ від 27.12.2012</w:t>
            </w:r>
            <w:r w:rsidRPr="005C0B9D">
              <w:rPr>
                <w:szCs w:val="28"/>
                <w:lang w:val="uk-UA"/>
              </w:rPr>
              <w:br/>
              <w:t>№ 1130.</w:t>
            </w:r>
          </w:p>
          <w:p w:rsidR="00845603" w:rsidRPr="005C0B9D" w:rsidRDefault="00845603" w:rsidP="00845603">
            <w:pPr>
              <w:shd w:val="clear" w:color="auto" w:fill="FFFFFF" w:themeFill="background1"/>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ind w:right="-108"/>
              <w:jc w:val="center"/>
              <w:rPr>
                <w:szCs w:val="28"/>
                <w:lang w:val="uk-UA"/>
              </w:rPr>
            </w:pPr>
            <w:r w:rsidRPr="005C0B9D">
              <w:rPr>
                <w:szCs w:val="28"/>
                <w:lang w:val="uk-UA"/>
              </w:rPr>
              <w:t>ІІ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rPr>
                <w:szCs w:val="28"/>
                <w:lang w:val="uk-UA"/>
              </w:rPr>
            </w:pPr>
            <w:r w:rsidRPr="005C0B9D">
              <w:rPr>
                <w:szCs w:val="28"/>
                <w:lang w:val="uk-UA"/>
              </w:rPr>
              <w:t>Управління ліцензування виробництва лікарських засобів, крові та сертифікації</w:t>
            </w:r>
          </w:p>
          <w:p w:rsidR="00845603" w:rsidRPr="005C0B9D" w:rsidRDefault="00845603" w:rsidP="00845603">
            <w:pPr>
              <w:shd w:val="clear" w:color="auto" w:fill="FFFFFF" w:themeFill="background1"/>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t>Відділ правового забезпечення</w:t>
            </w:r>
          </w:p>
        </w:tc>
      </w:tr>
      <w:tr w:rsidR="00845603"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jc w:val="center"/>
              <w:rPr>
                <w:szCs w:val="28"/>
                <w:lang w:val="uk-UA"/>
              </w:rPr>
            </w:pPr>
            <w:r w:rsidRPr="005C0B9D">
              <w:rPr>
                <w:szCs w:val="28"/>
                <w:lang w:val="uk-UA"/>
              </w:rPr>
              <w:t>2.3.5</w:t>
            </w:r>
          </w:p>
        </w:tc>
        <w:tc>
          <w:tcPr>
            <w:tcW w:w="2380"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rPr>
                <w:szCs w:val="28"/>
                <w:lang w:val="uk-UA"/>
              </w:rPr>
            </w:pPr>
            <w:r w:rsidRPr="005C0B9D">
              <w:rPr>
                <w:szCs w:val="28"/>
                <w:lang w:val="uk-UA"/>
              </w:rPr>
              <w:t>Супровід проєкту наказу МОЗ «Про затвердження правил виробництва, виготовлення наркотичних засобів та психотропних речовин».</w:t>
            </w:r>
          </w:p>
          <w:p w:rsidR="00845603" w:rsidRPr="005C0B9D" w:rsidRDefault="00845603" w:rsidP="00845603">
            <w:pPr>
              <w:shd w:val="clear" w:color="auto" w:fill="FFFFFF" w:themeFill="background1"/>
              <w:rPr>
                <w:szCs w:val="28"/>
                <w:lang w:val="uk-UA"/>
              </w:rPr>
            </w:pPr>
          </w:p>
          <w:p w:rsidR="00845603" w:rsidRPr="005C0B9D" w:rsidRDefault="00845603" w:rsidP="00845603">
            <w:pPr>
              <w:shd w:val="clear" w:color="auto" w:fill="FFFFFF" w:themeFill="background1"/>
              <w:rPr>
                <w:szCs w:val="28"/>
                <w:lang w:val="uk-UA"/>
              </w:rPr>
            </w:pPr>
            <w:r w:rsidRPr="005C0B9D">
              <w:rPr>
                <w:szCs w:val="28"/>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ind w:right="-108"/>
              <w:jc w:val="center"/>
              <w:rPr>
                <w:b/>
                <w:szCs w:val="28"/>
                <w:lang w:val="uk-UA"/>
              </w:rPr>
            </w:pPr>
            <w:r w:rsidRPr="005C0B9D">
              <w:rPr>
                <w:szCs w:val="28"/>
                <w:lang w:val="uk-UA"/>
              </w:rPr>
              <w:t>ІІ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845603" w:rsidRPr="005C0B9D" w:rsidRDefault="00845603" w:rsidP="00845603">
            <w:pPr>
              <w:shd w:val="clear" w:color="auto" w:fill="FFFFFF" w:themeFill="background1"/>
              <w:rPr>
                <w:szCs w:val="28"/>
                <w:lang w:val="uk-UA"/>
              </w:rPr>
            </w:pPr>
          </w:p>
          <w:p w:rsidR="00845603" w:rsidRPr="005C0B9D" w:rsidRDefault="00845603" w:rsidP="00845603">
            <w:pPr>
              <w:shd w:val="clear" w:color="auto" w:fill="FFFFFF" w:themeFill="background1"/>
              <w:rPr>
                <w:b/>
                <w:szCs w:val="28"/>
                <w:lang w:val="uk-UA"/>
              </w:rPr>
            </w:pPr>
            <w:r w:rsidRPr="005C0B9D">
              <w:rPr>
                <w:szCs w:val="28"/>
                <w:lang w:val="uk-UA"/>
              </w:rPr>
              <w:t>Відділ правового забезпечення</w:t>
            </w:r>
          </w:p>
        </w:tc>
      </w:tr>
      <w:tr w:rsidR="00845603"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jc w:val="center"/>
              <w:rPr>
                <w:szCs w:val="28"/>
                <w:lang w:val="uk-UA"/>
              </w:rPr>
            </w:pPr>
            <w:r w:rsidRPr="005C0B9D">
              <w:rPr>
                <w:szCs w:val="28"/>
                <w:lang w:val="uk-UA"/>
              </w:rPr>
              <w:lastRenderedPageBreak/>
              <w:t>2.3.6</w:t>
            </w:r>
          </w:p>
        </w:tc>
        <w:tc>
          <w:tcPr>
            <w:tcW w:w="2380" w:type="pct"/>
            <w:tcBorders>
              <w:top w:val="single" w:sz="4" w:space="0" w:color="auto"/>
              <w:left w:val="single" w:sz="4" w:space="0" w:color="auto"/>
              <w:bottom w:val="single" w:sz="4" w:space="0" w:color="auto"/>
              <w:right w:val="single" w:sz="4" w:space="0" w:color="auto"/>
            </w:tcBorders>
          </w:tcPr>
          <w:p w:rsidR="00845603" w:rsidRPr="005C0B9D" w:rsidRDefault="00845603" w:rsidP="00845603">
            <w:pPr>
              <w:rPr>
                <w:sz w:val="22"/>
                <w:lang w:val="uk-UA"/>
              </w:rPr>
            </w:pPr>
            <w:r w:rsidRPr="005C0B9D">
              <w:rPr>
                <w:lang w:val="uk-UA"/>
              </w:rPr>
              <w:t>Розробка, подання до МОЗ та супровід проєкту наказу МОЗ про затвердження Настанови щодо допоміжних речовин у реєстраційному досьє на лікарський засіб.</w:t>
            </w:r>
          </w:p>
          <w:p w:rsidR="00845603" w:rsidRPr="005C0B9D" w:rsidRDefault="00845603" w:rsidP="00845603">
            <w:pPr>
              <w:rPr>
                <w:lang w:val="uk-UA"/>
              </w:rPr>
            </w:pPr>
          </w:p>
          <w:p w:rsidR="00845603" w:rsidRPr="005C0B9D" w:rsidRDefault="00845603" w:rsidP="00845603">
            <w:pPr>
              <w:rPr>
                <w:lang w:val="uk-UA"/>
              </w:rPr>
            </w:pPr>
            <w:r w:rsidRPr="005C0B9D">
              <w:rPr>
                <w:lang w:val="uk-UA"/>
              </w:rPr>
              <w:t>Результат – прийняття відповідного наказу</w:t>
            </w:r>
          </w:p>
        </w:tc>
        <w:tc>
          <w:tcPr>
            <w:tcW w:w="1432" w:type="pct"/>
            <w:tcBorders>
              <w:top w:val="single" w:sz="4" w:space="0" w:color="auto"/>
              <w:left w:val="single" w:sz="4" w:space="0" w:color="auto"/>
              <w:bottom w:val="single" w:sz="4" w:space="0" w:color="auto"/>
              <w:right w:val="single" w:sz="4" w:space="0" w:color="auto"/>
            </w:tcBorders>
          </w:tcPr>
          <w:p w:rsidR="00845603" w:rsidRPr="005C0B9D" w:rsidRDefault="00845603" w:rsidP="00845603">
            <w:pPr>
              <w:jc w:val="center"/>
              <w:rPr>
                <w:lang w:val="uk-UA"/>
              </w:rPr>
            </w:pPr>
            <w:r w:rsidRPr="005C0B9D">
              <w:rPr>
                <w:lang w:val="uk-UA"/>
              </w:rPr>
              <w:t>ІІІ квартал</w:t>
            </w:r>
          </w:p>
        </w:tc>
        <w:tc>
          <w:tcPr>
            <w:tcW w:w="868" w:type="pct"/>
            <w:gridSpan w:val="2"/>
            <w:tcBorders>
              <w:top w:val="single" w:sz="4" w:space="0" w:color="auto"/>
              <w:left w:val="single" w:sz="4" w:space="0" w:color="auto"/>
              <w:bottom w:val="single" w:sz="4" w:space="0" w:color="auto"/>
              <w:right w:val="single" w:sz="4" w:space="0" w:color="auto"/>
            </w:tcBorders>
          </w:tcPr>
          <w:p w:rsidR="00845603" w:rsidRPr="005C0B9D" w:rsidRDefault="00845603" w:rsidP="00845603">
            <w:pPr>
              <w:rPr>
                <w:lang w:val="uk-UA"/>
              </w:rPr>
            </w:pPr>
            <w:r w:rsidRPr="005C0B9D">
              <w:rPr>
                <w:lang w:val="uk-UA"/>
              </w:rPr>
              <w:t>Управління ліцензування виробництва лікарських засобів, крові та сертифікації</w:t>
            </w:r>
          </w:p>
          <w:p w:rsidR="00845603" w:rsidRPr="005C0B9D" w:rsidRDefault="00845603" w:rsidP="00845603">
            <w:pPr>
              <w:rPr>
                <w:lang w:val="uk-UA"/>
              </w:rPr>
            </w:pPr>
          </w:p>
          <w:p w:rsidR="00845603" w:rsidRPr="005C0B9D" w:rsidRDefault="00845603" w:rsidP="00845603">
            <w:pPr>
              <w:rPr>
                <w:lang w:val="uk-UA"/>
              </w:rPr>
            </w:pPr>
            <w:r w:rsidRPr="005C0B9D">
              <w:rPr>
                <w:lang w:val="uk-UA"/>
              </w:rPr>
              <w:t>Відділ правового забезпечення</w:t>
            </w:r>
          </w:p>
        </w:tc>
      </w:tr>
      <w:tr w:rsidR="00845603"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845603" w:rsidRPr="005C0B9D" w:rsidRDefault="00845603" w:rsidP="00845603">
            <w:pPr>
              <w:shd w:val="clear" w:color="auto" w:fill="FFFFFF" w:themeFill="background1"/>
              <w:jc w:val="center"/>
              <w:rPr>
                <w:szCs w:val="28"/>
                <w:lang w:val="uk-UA"/>
              </w:rPr>
            </w:pPr>
            <w:r w:rsidRPr="005C0B9D">
              <w:rPr>
                <w:szCs w:val="28"/>
                <w:lang w:val="uk-UA"/>
              </w:rPr>
              <w:t>2.3.7</w:t>
            </w:r>
          </w:p>
        </w:tc>
        <w:tc>
          <w:tcPr>
            <w:tcW w:w="2380" w:type="pct"/>
            <w:tcBorders>
              <w:top w:val="single" w:sz="4" w:space="0" w:color="auto"/>
              <w:left w:val="single" w:sz="4" w:space="0" w:color="auto"/>
              <w:bottom w:val="single" w:sz="4" w:space="0" w:color="auto"/>
              <w:right w:val="single" w:sz="4" w:space="0" w:color="auto"/>
            </w:tcBorders>
          </w:tcPr>
          <w:p w:rsidR="00845603" w:rsidRPr="005C0B9D" w:rsidRDefault="00845603" w:rsidP="00845603">
            <w:pPr>
              <w:rPr>
                <w:lang w:val="uk-UA"/>
              </w:rPr>
            </w:pPr>
            <w:r w:rsidRPr="005C0B9D">
              <w:rPr>
                <w:lang w:val="uk-UA"/>
              </w:rPr>
              <w:t>Розробка, подання до МОЗ та супровід проєкту наказу МОЗ про затвердження Додатку 1. «Виробництво стерильних лікарських засобів» до настанови «Лікарські засоби. Належна виробнича практика. СТ-Н МОЗУ 42-4.0/1:2023»</w:t>
            </w:r>
          </w:p>
          <w:p w:rsidR="00845603" w:rsidRPr="005C0B9D" w:rsidRDefault="00845603" w:rsidP="00845603">
            <w:pPr>
              <w:rPr>
                <w:lang w:val="uk-UA"/>
              </w:rPr>
            </w:pPr>
          </w:p>
          <w:p w:rsidR="00845603" w:rsidRPr="005C0B9D" w:rsidRDefault="00845603" w:rsidP="00845603">
            <w:pPr>
              <w:rPr>
                <w:lang w:val="uk-UA"/>
              </w:rPr>
            </w:pPr>
            <w:r w:rsidRPr="005C0B9D">
              <w:rPr>
                <w:lang w:val="uk-UA"/>
              </w:rPr>
              <w:t>Результат – прийняття відповідного наказу</w:t>
            </w:r>
          </w:p>
        </w:tc>
        <w:tc>
          <w:tcPr>
            <w:tcW w:w="1432" w:type="pct"/>
            <w:tcBorders>
              <w:top w:val="single" w:sz="4" w:space="0" w:color="auto"/>
              <w:left w:val="single" w:sz="4" w:space="0" w:color="auto"/>
              <w:bottom w:val="single" w:sz="4" w:space="0" w:color="auto"/>
              <w:right w:val="single" w:sz="4" w:space="0" w:color="auto"/>
            </w:tcBorders>
          </w:tcPr>
          <w:p w:rsidR="00845603" w:rsidRPr="005C0B9D" w:rsidRDefault="00845603" w:rsidP="00845603">
            <w:pPr>
              <w:jc w:val="center"/>
              <w:rPr>
                <w:lang w:val="uk-UA"/>
              </w:rPr>
            </w:pPr>
            <w:r w:rsidRPr="005C0B9D">
              <w:rPr>
                <w:lang w:val="uk-UA"/>
              </w:rPr>
              <w:t>ІІІ квартал</w:t>
            </w:r>
          </w:p>
        </w:tc>
        <w:tc>
          <w:tcPr>
            <w:tcW w:w="868" w:type="pct"/>
            <w:gridSpan w:val="2"/>
            <w:tcBorders>
              <w:top w:val="single" w:sz="4" w:space="0" w:color="auto"/>
              <w:left w:val="single" w:sz="4" w:space="0" w:color="auto"/>
              <w:bottom w:val="single" w:sz="4" w:space="0" w:color="auto"/>
              <w:right w:val="single" w:sz="4" w:space="0" w:color="auto"/>
            </w:tcBorders>
          </w:tcPr>
          <w:p w:rsidR="00845603" w:rsidRPr="005C0B9D" w:rsidRDefault="00845603" w:rsidP="00845603">
            <w:pPr>
              <w:rPr>
                <w:lang w:val="uk-UA"/>
              </w:rPr>
            </w:pPr>
            <w:r w:rsidRPr="005C0B9D">
              <w:rPr>
                <w:lang w:val="uk-UA"/>
              </w:rPr>
              <w:t>Управління ліцензування виробництва лікарських засобів, крові та сертифікації</w:t>
            </w:r>
          </w:p>
          <w:p w:rsidR="00845603" w:rsidRPr="005C0B9D" w:rsidRDefault="00845603" w:rsidP="00845603">
            <w:pPr>
              <w:rPr>
                <w:lang w:val="uk-UA"/>
              </w:rPr>
            </w:pPr>
          </w:p>
          <w:p w:rsidR="00845603" w:rsidRPr="005C0B9D" w:rsidRDefault="00845603" w:rsidP="00845603">
            <w:pPr>
              <w:rPr>
                <w:lang w:val="uk-UA"/>
              </w:rPr>
            </w:pPr>
            <w:r w:rsidRPr="005C0B9D">
              <w:rPr>
                <w:lang w:val="uk-UA"/>
              </w:rPr>
              <w:t>Відділ правового забезпечення</w:t>
            </w:r>
          </w:p>
        </w:tc>
      </w:tr>
      <w:tr w:rsidR="005C0B9D" w:rsidRPr="005C0B9D" w:rsidTr="00400827">
        <w:trPr>
          <w:trHeight w:val="340"/>
        </w:trPr>
        <w:tc>
          <w:tcPr>
            <w:tcW w:w="320" w:type="pct"/>
            <w:gridSpan w:val="2"/>
            <w:tcBorders>
              <w:top w:val="single" w:sz="4" w:space="0" w:color="auto"/>
              <w:left w:val="single" w:sz="4" w:space="0" w:color="auto"/>
              <w:bottom w:val="single" w:sz="4" w:space="0" w:color="auto"/>
              <w:right w:val="single" w:sz="4" w:space="0" w:color="auto"/>
            </w:tcBorders>
          </w:tcPr>
          <w:p w:rsidR="005C0B9D" w:rsidRPr="005C0B9D" w:rsidRDefault="005C0B9D" w:rsidP="005C0B9D">
            <w:pPr>
              <w:jc w:val="center"/>
              <w:rPr>
                <w:szCs w:val="28"/>
                <w:lang w:val="uk-UA"/>
              </w:rPr>
            </w:pPr>
            <w:r w:rsidRPr="005C0B9D">
              <w:rPr>
                <w:szCs w:val="28"/>
                <w:lang w:val="uk-UA"/>
              </w:rPr>
              <w:t>2.3.8</w:t>
            </w:r>
          </w:p>
        </w:tc>
        <w:tc>
          <w:tcPr>
            <w:tcW w:w="2380" w:type="pct"/>
            <w:tcBorders>
              <w:top w:val="single" w:sz="4" w:space="0" w:color="auto"/>
              <w:left w:val="single" w:sz="4" w:space="0" w:color="auto"/>
              <w:bottom w:val="single" w:sz="4" w:space="0" w:color="auto"/>
              <w:right w:val="single" w:sz="4" w:space="0" w:color="auto"/>
            </w:tcBorders>
          </w:tcPr>
          <w:p w:rsidR="005C0B9D" w:rsidRPr="005C0B9D" w:rsidRDefault="005C0B9D" w:rsidP="005C0B9D">
            <w:pPr>
              <w:rPr>
                <w:szCs w:val="28"/>
                <w:lang w:val="uk-UA"/>
              </w:rPr>
            </w:pPr>
            <w:r w:rsidRPr="005C0B9D">
              <w:rPr>
                <w:szCs w:val="28"/>
                <w:lang w:val="uk-UA"/>
              </w:rPr>
              <w:t>Розробка, подання до МОЗ та супровід проєкту наказу МОЗ про внесення змін до Порядку сер</w:t>
            </w:r>
            <w:bookmarkStart w:id="0" w:name="_GoBack"/>
            <w:bookmarkEnd w:id="0"/>
            <w:r w:rsidRPr="005C0B9D">
              <w:rPr>
                <w:szCs w:val="28"/>
                <w:lang w:val="uk-UA"/>
              </w:rPr>
              <w:t>тифікації якості лікарських засобів для міжнародної торгівлі та підтвердження для активних фармацевтичних інгредієнтів, що експортуються, затвердженого наказом МОЗ від 25.07.2022 № 1310.</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Результат – прийняття відповідного наказу</w:t>
            </w:r>
          </w:p>
        </w:tc>
        <w:tc>
          <w:tcPr>
            <w:tcW w:w="1432" w:type="pct"/>
            <w:tcBorders>
              <w:top w:val="single" w:sz="4" w:space="0" w:color="auto"/>
              <w:left w:val="single" w:sz="4" w:space="0" w:color="auto"/>
              <w:bottom w:val="single" w:sz="4" w:space="0" w:color="auto"/>
              <w:right w:val="single" w:sz="4" w:space="0" w:color="auto"/>
            </w:tcBorders>
          </w:tcPr>
          <w:p w:rsidR="005C0B9D" w:rsidRPr="005C0B9D" w:rsidRDefault="005C0B9D" w:rsidP="005C0B9D">
            <w:pPr>
              <w:jc w:val="center"/>
              <w:rPr>
                <w:szCs w:val="28"/>
                <w:lang w:val="uk-UA"/>
              </w:rPr>
            </w:pPr>
            <w:r w:rsidRPr="005C0B9D">
              <w:rPr>
                <w:szCs w:val="28"/>
                <w:lang w:val="uk-UA"/>
              </w:rPr>
              <w:t>ІV квартал</w:t>
            </w:r>
          </w:p>
        </w:tc>
        <w:tc>
          <w:tcPr>
            <w:tcW w:w="868" w:type="pct"/>
            <w:gridSpan w:val="2"/>
            <w:tcBorders>
              <w:top w:val="single" w:sz="4" w:space="0" w:color="auto"/>
              <w:left w:val="single" w:sz="4" w:space="0" w:color="auto"/>
              <w:bottom w:val="single" w:sz="4" w:space="0" w:color="auto"/>
              <w:right w:val="single" w:sz="4" w:space="0" w:color="auto"/>
            </w:tcBorders>
          </w:tcPr>
          <w:p w:rsidR="005C0B9D" w:rsidRPr="005C0B9D" w:rsidRDefault="005C0B9D" w:rsidP="005C0B9D">
            <w:pPr>
              <w:rPr>
                <w:szCs w:val="28"/>
                <w:lang w:val="uk-UA"/>
              </w:rPr>
            </w:pPr>
            <w:r w:rsidRPr="005C0B9D">
              <w:rPr>
                <w:szCs w:val="28"/>
                <w:lang w:val="uk-UA"/>
              </w:rPr>
              <w:t>Управління ліцензування виробництва лікарських засобів, крові та сертифікації</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Відділ правового забезпечення</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hideMark/>
          </w:tcPr>
          <w:p w:rsidR="005C0B9D" w:rsidRPr="005C0B9D" w:rsidRDefault="005C0B9D" w:rsidP="005C0B9D">
            <w:pPr>
              <w:ind w:right="-116"/>
              <w:jc w:val="center"/>
              <w:rPr>
                <w:b/>
                <w:szCs w:val="28"/>
                <w:lang w:val="uk-UA"/>
              </w:rPr>
            </w:pPr>
            <w:r w:rsidRPr="005C0B9D">
              <w:rPr>
                <w:b/>
                <w:szCs w:val="28"/>
                <w:lang w:val="uk-UA"/>
              </w:rPr>
              <w:lastRenderedPageBreak/>
              <w:t>3.</w:t>
            </w:r>
          </w:p>
        </w:tc>
        <w:tc>
          <w:tcPr>
            <w:tcW w:w="4680" w:type="pct"/>
            <w:gridSpan w:val="4"/>
            <w:tcBorders>
              <w:top w:val="single" w:sz="4" w:space="0" w:color="000000"/>
              <w:left w:val="single" w:sz="4" w:space="0" w:color="000000"/>
              <w:bottom w:val="single" w:sz="4" w:space="0" w:color="000000"/>
              <w:right w:val="single" w:sz="4" w:space="0" w:color="000000"/>
            </w:tcBorders>
            <w:hideMark/>
          </w:tcPr>
          <w:p w:rsidR="005C0B9D" w:rsidRPr="005C0B9D" w:rsidRDefault="005C0B9D" w:rsidP="005C0B9D">
            <w:pPr>
              <w:ind w:left="-91"/>
              <w:rPr>
                <w:b/>
                <w:szCs w:val="28"/>
                <w:lang w:val="uk-UA"/>
              </w:rPr>
            </w:pPr>
            <w:r w:rsidRPr="005C0B9D">
              <w:rPr>
                <w:b/>
                <w:bCs/>
                <w:szCs w:val="28"/>
                <w:lang w:val="uk-UA"/>
              </w:rPr>
              <w:t xml:space="preserve">ЗАХОДИ ЩОДО </w:t>
            </w:r>
            <w:r w:rsidRPr="005C0B9D">
              <w:rPr>
                <w:rStyle w:val="ae"/>
                <w:szCs w:val="28"/>
                <w:lang w:val="uk-UA"/>
              </w:rPr>
              <w:t>ЛІЦЕНЗУВАННЯ ВИРОБНИЦТВА ЛІКАРСЬКИХ ЗАСОБІВ, КРОВІ, КОНТРОЛЮ ЗА ДОТРИМАННЯМ ЛІЦЕНЗІЙНИХ УМОВ ТА СЕРТИФІКАЦІЇ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3.1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Здійснення ліцензування господарської діяльності з виробництва лікарських засобів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Управління ліцензування виробництва лікарських засобів, крові та сертифікації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3.2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Здійснення контролю за додержанням СГ Ліцензійних умов із провадження господарської діяльності з виробництва лікарських засобів (промислового)</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Управління ліцензування виробництва лікарських засобів, крові та сертифікації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3.3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Здійснення діяльності із сертифікації виробництва лікарських засобів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від 27.12.2012 № 1130</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Управління ліцензування виробництва лікарських засобів, крові та сертифікації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3.4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Здійснення діяльності із сертифікації виробництва лікарських засобів на відповідність вимогам Належної виробничої практики (GMP) згідно з Порядком визнання результатів інспектування на відповідність умов виробництва вакцин та інших медичних імунобіологічних препаратів для специфічної профілактики </w:t>
            </w:r>
            <w:proofErr w:type="spellStart"/>
            <w:r w:rsidRPr="005C0B9D">
              <w:rPr>
                <w:szCs w:val="28"/>
                <w:lang w:val="uk-UA"/>
              </w:rPr>
              <w:t>коронавірусної</w:t>
            </w:r>
            <w:proofErr w:type="spellEnd"/>
            <w:r w:rsidRPr="005C0B9D">
              <w:rPr>
                <w:szCs w:val="28"/>
                <w:lang w:val="uk-UA"/>
              </w:rPr>
              <w:t xml:space="preserve"> хвороби (COVID-19) вимогам належної виробничої практики,  затвердженим наказом МОЗ від 10.02.2021 № 227</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Управління ліцензування виробництва лікарських засобів, крові та сертифікації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lastRenderedPageBreak/>
              <w:t>3.5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Здійснення діяльності із сертифікації лікарських засобів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що експортуються, затвердженим наказом МОЗ від 25.07.2022 № 1310</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Управління ліцензування виробництва лікарських засобів, крові та сертифікації</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Cs w:val="28"/>
                <w:lang w:val="uk-UA"/>
              </w:rPr>
            </w:pPr>
            <w:r w:rsidRPr="005C0B9D">
              <w:rPr>
                <w:b/>
                <w:szCs w:val="28"/>
                <w:lang w:val="uk-UA"/>
              </w:rPr>
              <w:t>4.</w:t>
            </w:r>
          </w:p>
        </w:tc>
        <w:tc>
          <w:tcPr>
            <w:tcW w:w="4680" w:type="pct"/>
            <w:gridSpan w:val="4"/>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b/>
                <w:bCs/>
                <w:szCs w:val="28"/>
                <w:lang w:val="uk-UA"/>
              </w:rPr>
              <w:t>ЗАХОДИ ЩОДО ДЕРЖАВНОГО РЕГУЛЮВАННЯ ОПТОВОЇ ТА РОЗДРІБНОЇ ТОРГІВЛІ ЛІКАРСЬКИМИ ЗАСОБАМИ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4.1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Cs w:val="28"/>
                <w:lang w:val="uk-UA"/>
              </w:rPr>
            </w:pPr>
            <w:r w:rsidRPr="005C0B9D">
              <w:rPr>
                <w:szCs w:val="28"/>
                <w:lang w:val="uk-UA"/>
              </w:rPr>
              <w:t>Ліцензування господарської діяльності з виробництва лікарських засобів (в умовах аптеки), оптової та роздрібної торгівлі лікарськими засобами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bCs/>
                <w:szCs w:val="28"/>
                <w:lang w:val="uk-UA"/>
              </w:rPr>
            </w:pPr>
            <w:r w:rsidRPr="005C0B9D">
              <w:rPr>
                <w:bCs/>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Управління оптової та роздрібної торгівлі лікарськими засобами</w:t>
            </w:r>
          </w:p>
        </w:tc>
      </w:tr>
      <w:tr w:rsidR="005C0B9D" w:rsidRPr="005C0B9D" w:rsidTr="00DB10CD">
        <w:trPr>
          <w:trHeight w:val="866"/>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4.2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Cs w:val="28"/>
                <w:lang w:val="uk-UA"/>
              </w:rPr>
            </w:pPr>
            <w:r w:rsidRPr="005C0B9D">
              <w:rPr>
                <w:szCs w:val="28"/>
                <w:lang w:val="uk-UA"/>
              </w:rPr>
              <w:t>Контроль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b/>
                <w:szCs w:val="28"/>
                <w:lang w:val="uk-UA"/>
              </w:rPr>
            </w:pPr>
            <w:r w:rsidRPr="005C0B9D">
              <w:rPr>
                <w:bCs/>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Управління оптової та роздрібної торгівлі лікарськими засобами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4.3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Добровільна (за бажанням СГ) сертифікація підприємств, які здійснюють оптову реалізацію (дистрибуцію) лікарських засобів, щодо відповідності вимогам Належної практики дистрибуції (GDP).</w:t>
            </w:r>
          </w:p>
          <w:p w:rsidR="005C0B9D" w:rsidRPr="005C0B9D" w:rsidRDefault="005C0B9D" w:rsidP="005C0B9D">
            <w:pPr>
              <w:rPr>
                <w:szCs w:val="28"/>
                <w:lang w:val="uk-UA"/>
              </w:rPr>
            </w:pPr>
            <w:r w:rsidRPr="005C0B9D">
              <w:rPr>
                <w:szCs w:val="28"/>
                <w:lang w:val="uk-UA"/>
              </w:rPr>
              <w:t>Інспектування сертифікованих СГ, які провадять діяльність з оптової торгівлі лікарськими засобами, щодо дотримання ними вимог Належної практики дистрибуції.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b/>
                <w:szCs w:val="28"/>
                <w:lang w:val="uk-UA"/>
              </w:rPr>
            </w:pPr>
            <w:r w:rsidRPr="005C0B9D">
              <w:rPr>
                <w:bCs/>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Управління оптової та роздрібної торгівлі лікарськими засобами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4.4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 xml:space="preserve">Проведення з мережами аптечних закладів роботи з питань поширення серед населення інформації про здоровий спосіб життя, програму </w:t>
            </w:r>
            <w:proofErr w:type="spellStart"/>
            <w:r w:rsidRPr="005C0B9D">
              <w:rPr>
                <w:szCs w:val="28"/>
                <w:lang w:val="uk-UA"/>
              </w:rPr>
              <w:t>реімбурсації</w:t>
            </w:r>
            <w:proofErr w:type="spellEnd"/>
            <w:r w:rsidRPr="005C0B9D">
              <w:rPr>
                <w:szCs w:val="28"/>
                <w:lang w:val="uk-UA"/>
              </w:rPr>
              <w:t xml:space="preserve"> «Доступні ліки», психологічну самодопомогу, необхідність та важливість вакцинації населення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bCs/>
                <w:szCs w:val="28"/>
                <w:lang w:val="uk-UA"/>
              </w:rPr>
            </w:pPr>
            <w:r w:rsidRPr="005C0B9D">
              <w:rPr>
                <w:bCs/>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Управління оптової та роздрібної торгівлі лікарськими засобами</w:t>
            </w:r>
          </w:p>
          <w:p w:rsidR="005C0B9D" w:rsidRPr="005C0B9D" w:rsidRDefault="005C0B9D" w:rsidP="005C0B9D">
            <w:pPr>
              <w:shd w:val="clear" w:color="auto" w:fill="FFFFFF"/>
              <w:rPr>
                <w:szCs w:val="28"/>
                <w:lang w:val="uk-UA"/>
              </w:rPr>
            </w:pPr>
          </w:p>
          <w:p w:rsidR="005C0B9D" w:rsidRPr="005C0B9D" w:rsidRDefault="005C0B9D" w:rsidP="005C0B9D">
            <w:pPr>
              <w:shd w:val="clear" w:color="auto" w:fill="FFFFFF"/>
              <w:rPr>
                <w:szCs w:val="28"/>
                <w:lang w:val="uk-UA"/>
              </w:rPr>
            </w:pPr>
            <w:r w:rsidRPr="005C0B9D">
              <w:rPr>
                <w:szCs w:val="28"/>
                <w:lang w:val="uk-UA"/>
              </w:rPr>
              <w:t>Управління комунікацій</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hideMark/>
          </w:tcPr>
          <w:p w:rsidR="005C0B9D" w:rsidRPr="005C0B9D" w:rsidRDefault="005C0B9D" w:rsidP="005C0B9D">
            <w:pPr>
              <w:ind w:right="-116"/>
              <w:jc w:val="center"/>
              <w:rPr>
                <w:b/>
                <w:szCs w:val="28"/>
                <w:lang w:val="uk-UA"/>
              </w:rPr>
            </w:pPr>
            <w:r w:rsidRPr="005C0B9D">
              <w:rPr>
                <w:b/>
                <w:szCs w:val="28"/>
                <w:lang w:val="uk-UA"/>
              </w:rPr>
              <w:lastRenderedPageBreak/>
              <w:t>5.</w:t>
            </w:r>
          </w:p>
        </w:tc>
        <w:tc>
          <w:tcPr>
            <w:tcW w:w="4680" w:type="pct"/>
            <w:gridSpan w:val="4"/>
            <w:tcBorders>
              <w:top w:val="single" w:sz="4" w:space="0" w:color="000000"/>
              <w:left w:val="single" w:sz="4" w:space="0" w:color="000000"/>
              <w:bottom w:val="single" w:sz="4" w:space="0" w:color="000000"/>
              <w:right w:val="single" w:sz="4" w:space="0" w:color="000000"/>
            </w:tcBorders>
            <w:hideMark/>
          </w:tcPr>
          <w:p w:rsidR="005C0B9D" w:rsidRPr="005C0B9D" w:rsidRDefault="005C0B9D" w:rsidP="005C0B9D">
            <w:pPr>
              <w:rPr>
                <w:b/>
                <w:szCs w:val="28"/>
                <w:lang w:val="uk-UA"/>
              </w:rPr>
            </w:pPr>
            <w:r w:rsidRPr="005C0B9D">
              <w:rPr>
                <w:b/>
                <w:szCs w:val="28"/>
                <w:lang w:val="uk-UA"/>
              </w:rPr>
              <w:t>ЗАХОДИ З ПИТАНЬ ДЕРЖАВНОГО РИНКОВОГО НАГЛЯДУ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Організація складання секторального плану державного ринкового нагляду за пропозиціями територіальних органів Держлікслужби та Держмитслужби, підготовка відповідних звітів та їх оприлюднення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rPr>
              <w:t>Протягом року</w:t>
            </w:r>
          </w:p>
        </w:tc>
        <w:tc>
          <w:tcPr>
            <w:tcW w:w="868" w:type="pct"/>
            <w:gridSpan w:val="2"/>
            <w:tcBorders>
              <w:top w:val="single" w:sz="4" w:space="0" w:color="000000"/>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Інформування громадськості щодо повідомлень від виробників або їх уповноважених представників про невідповідність продукції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Розгляд пропозицій, запитів, скарг, заяв, звернень, повідомлень від споживачів (користувачів) стосовно медичних виробів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rPr>
              <w:t>Постійно</w:t>
            </w:r>
          </w:p>
        </w:tc>
        <w:tc>
          <w:tcPr>
            <w:tcW w:w="868" w:type="pct"/>
            <w:gridSpan w:val="2"/>
            <w:tcBorders>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Моніторинг інформації, отриманої від іноземних систем повідомлення про продукцію, що становить серйозний ризик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rPr>
              <w:t xml:space="preserve">Щокварталу </w:t>
            </w:r>
          </w:p>
        </w:tc>
        <w:tc>
          <w:tcPr>
            <w:tcW w:w="868" w:type="pct"/>
            <w:gridSpan w:val="2"/>
            <w:tcBorders>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Організація проведення позапланових перевірок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5.6.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rPr>
              <w:t>Протягом року</w:t>
            </w:r>
          </w:p>
        </w:tc>
        <w:tc>
          <w:tcPr>
            <w:tcW w:w="868" w:type="pct"/>
            <w:gridSpan w:val="2"/>
            <w:tcBorders>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Щокварталу</w:t>
            </w:r>
          </w:p>
        </w:tc>
        <w:tc>
          <w:tcPr>
            <w:tcW w:w="868" w:type="pct"/>
            <w:gridSpan w:val="2"/>
            <w:tcBorders>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Надання інформаційних матеріалів з метою інформаційного наповнення та технічної підтримки офіційного вебсайту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Протягом року</w:t>
            </w:r>
          </w:p>
        </w:tc>
        <w:tc>
          <w:tcPr>
            <w:tcW w:w="868" w:type="pct"/>
            <w:gridSpan w:val="2"/>
            <w:tcBorders>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bookmarkStart w:id="1" w:name="n106"/>
            <w:bookmarkStart w:id="2" w:name="n107"/>
            <w:bookmarkStart w:id="3" w:name="n108"/>
            <w:bookmarkStart w:id="4" w:name="n109"/>
            <w:bookmarkEnd w:id="1"/>
            <w:bookmarkEnd w:id="2"/>
            <w:bookmarkEnd w:id="3"/>
            <w:bookmarkEnd w:id="4"/>
            <w:r w:rsidRPr="005C0B9D">
              <w:rPr>
                <w:sz w:val="28"/>
                <w:szCs w:val="28"/>
              </w:rPr>
              <w:t>Забезпечення ведення «Журналу обліку інформації, що надходить до Держлікслужби від органів з оцінки відповідності»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5.10.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5C0B9D">
              <w:rPr>
                <w:sz w:val="28"/>
                <w:szCs w:val="28"/>
              </w:rPr>
              <w:t>in</w:t>
            </w:r>
            <w:proofErr w:type="spellEnd"/>
            <w:r w:rsidRPr="005C0B9D">
              <w:rPr>
                <w:sz w:val="28"/>
                <w:szCs w:val="28"/>
              </w:rPr>
              <w:t xml:space="preserve"> </w:t>
            </w:r>
            <w:proofErr w:type="spellStart"/>
            <w:r w:rsidRPr="005C0B9D">
              <w:rPr>
                <w:sz w:val="28"/>
                <w:szCs w:val="28"/>
              </w:rPr>
              <w:t>vitro</w:t>
            </w:r>
            <w:proofErr w:type="spellEnd"/>
            <w:r w:rsidRPr="005C0B9D">
              <w:rPr>
                <w:sz w:val="28"/>
                <w:szCs w:val="28"/>
              </w:rPr>
              <w:t xml:space="preserve"> в обіг</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5.11.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 xml:space="preserve">Забезпечення ведення Обліку виробників та уповноважених представників, відповідальних за введення в обіг </w:t>
            </w:r>
            <w:proofErr w:type="spellStart"/>
            <w:r w:rsidRPr="005C0B9D">
              <w:rPr>
                <w:sz w:val="28"/>
                <w:szCs w:val="28"/>
              </w:rPr>
              <w:t>біоімплантатів</w:t>
            </w:r>
            <w:proofErr w:type="spellEnd"/>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left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5.12.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 xml:space="preserve">Координація роботи посадових осіб територіальних органів Держлікслужби, які уповноважені працювати з </w:t>
            </w:r>
            <w:r w:rsidRPr="005C0B9D">
              <w:rPr>
                <w:sz w:val="28"/>
                <w:szCs w:val="28"/>
              </w:rPr>
              <w:lastRenderedPageBreak/>
              <w:t>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Постійно</w:t>
            </w:r>
          </w:p>
        </w:tc>
        <w:tc>
          <w:tcPr>
            <w:tcW w:w="868" w:type="pct"/>
            <w:gridSpan w:val="2"/>
            <w:tcBorders>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Відділ державного ринкового нагляду </w:t>
            </w:r>
            <w:r w:rsidRPr="005C0B9D">
              <w:rPr>
                <w:szCs w:val="28"/>
                <w:lang w:val="uk-UA"/>
              </w:rPr>
              <w:lastRenderedPageBreak/>
              <w:t>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auto"/>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5.13.</w:t>
            </w:r>
          </w:p>
        </w:tc>
        <w:tc>
          <w:tcPr>
            <w:tcW w:w="2380" w:type="pct"/>
            <w:tcBorders>
              <w:top w:val="single" w:sz="4" w:space="0" w:color="000000"/>
              <w:left w:val="single" w:sz="4" w:space="0" w:color="000000"/>
              <w:bottom w:val="single" w:sz="4" w:space="0" w:color="auto"/>
              <w:right w:val="single" w:sz="4" w:space="0" w:color="000000"/>
            </w:tcBorders>
          </w:tcPr>
          <w:p w:rsidR="005C0B9D" w:rsidRPr="005C0B9D" w:rsidRDefault="005C0B9D" w:rsidP="005C0B9D">
            <w:pPr>
              <w:pStyle w:val="rvps2"/>
              <w:shd w:val="clear" w:color="auto" w:fill="FFFFFF" w:themeFill="background1"/>
              <w:spacing w:before="0" w:beforeAutospacing="0" w:after="0" w:afterAutospacing="0"/>
              <w:rPr>
                <w:sz w:val="28"/>
                <w:szCs w:val="28"/>
              </w:rPr>
            </w:pPr>
            <w:r w:rsidRPr="005C0B9D">
              <w:rPr>
                <w:sz w:val="28"/>
                <w:szCs w:val="28"/>
              </w:rPr>
              <w:t xml:space="preserve">Проведення навчальних семінарів, </w:t>
            </w:r>
            <w:proofErr w:type="spellStart"/>
            <w:r w:rsidRPr="005C0B9D">
              <w:rPr>
                <w:sz w:val="28"/>
                <w:szCs w:val="28"/>
              </w:rPr>
              <w:t>відеоконференцій</w:t>
            </w:r>
            <w:proofErr w:type="spellEnd"/>
            <w:r w:rsidRPr="005C0B9D">
              <w:rPr>
                <w:sz w:val="28"/>
                <w:szCs w:val="28"/>
              </w:rPr>
              <w:t xml:space="preserve"> з територіальними органами Держлікслужби щодо здійснення державного ринкового нагляду</w:t>
            </w:r>
          </w:p>
        </w:tc>
        <w:tc>
          <w:tcPr>
            <w:tcW w:w="1432" w:type="pct"/>
            <w:tcBorders>
              <w:top w:val="single" w:sz="4" w:space="0" w:color="000000"/>
              <w:left w:val="single" w:sz="4" w:space="0" w:color="000000"/>
              <w:bottom w:val="single" w:sz="4" w:space="0" w:color="auto"/>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Протягом року</w:t>
            </w:r>
          </w:p>
        </w:tc>
        <w:tc>
          <w:tcPr>
            <w:tcW w:w="868" w:type="pct"/>
            <w:gridSpan w:val="2"/>
            <w:tcBorders>
              <w:left w:val="single" w:sz="4" w:space="0" w:color="000000"/>
              <w:bottom w:val="single" w:sz="4" w:space="0" w:color="auto"/>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Відділ державного ринкового нагляду за обігом медичних виробів</w:t>
            </w:r>
          </w:p>
        </w:tc>
      </w:tr>
      <w:tr w:rsidR="005C0B9D" w:rsidRPr="005C0B9D" w:rsidTr="00577879">
        <w:trPr>
          <w:trHeight w:val="340"/>
        </w:trPr>
        <w:tc>
          <w:tcPr>
            <w:tcW w:w="320" w:type="pct"/>
            <w:gridSpan w:val="2"/>
            <w:tcBorders>
              <w:top w:val="single" w:sz="4" w:space="0" w:color="000000"/>
              <w:left w:val="single" w:sz="4" w:space="0" w:color="000000"/>
              <w:bottom w:val="single" w:sz="4" w:space="0" w:color="000000"/>
              <w:right w:val="single" w:sz="4" w:space="0" w:color="000000"/>
            </w:tcBorders>
            <w:hideMark/>
          </w:tcPr>
          <w:p w:rsidR="005C0B9D" w:rsidRPr="005C0B9D" w:rsidRDefault="005C0B9D" w:rsidP="005C0B9D">
            <w:pPr>
              <w:ind w:right="-116"/>
              <w:jc w:val="center"/>
              <w:rPr>
                <w:b/>
                <w:szCs w:val="28"/>
                <w:lang w:val="uk-UA"/>
              </w:rPr>
            </w:pPr>
            <w:r w:rsidRPr="005C0B9D">
              <w:rPr>
                <w:b/>
                <w:szCs w:val="28"/>
                <w:lang w:val="uk-UA"/>
              </w:rPr>
              <w:t>6.</w:t>
            </w:r>
          </w:p>
        </w:tc>
        <w:tc>
          <w:tcPr>
            <w:tcW w:w="4680" w:type="pct"/>
            <w:gridSpan w:val="4"/>
            <w:tcBorders>
              <w:top w:val="single" w:sz="4" w:space="0" w:color="000000"/>
              <w:left w:val="single" w:sz="4" w:space="0" w:color="000000"/>
              <w:bottom w:val="single" w:sz="4" w:space="0" w:color="000000"/>
              <w:right w:val="single" w:sz="4" w:space="0" w:color="000000"/>
            </w:tcBorders>
            <w:vAlign w:val="center"/>
            <w:hideMark/>
          </w:tcPr>
          <w:p w:rsidR="005C0B9D" w:rsidRPr="005C0B9D" w:rsidRDefault="005C0B9D" w:rsidP="005C0B9D">
            <w:pPr>
              <w:rPr>
                <w:b/>
                <w:szCs w:val="28"/>
                <w:lang w:val="uk-UA"/>
              </w:rPr>
            </w:pPr>
            <w:r w:rsidRPr="005C0B9D">
              <w:rPr>
                <w:b/>
                <w:szCs w:val="28"/>
                <w:lang w:val="uk-UA"/>
              </w:rPr>
              <w:t>ЗАХОДИ ЩОДО ЗАБЕЗПЕЧЕННЯ ДЕРЖАВНОГО КОНТРОЛЮ ЯКОСТІ ЛІКАРСЬКИХ ЗАСОБІВ, КРОВІ, ІМПОРТУ, ЛІКАРСЬКИХ ЗАСОБІВ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Організація заходів державного нагляду (контролю) з питань забезпечення якості лікарських засобів, донорської крові, її компонентів та препаратів крові в лікувально-профілактичних закладах, у СГ, що здійснюють діяльність з оптової та роздрібної торгівлі лікарськими засобами, а також у суб’єктів системи крові та лікарняних банках крові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Територіальні органи Держлікслужби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Організація здійснення державного контролю якості лікарських засобів, що ввозяться в Україну (згідно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з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w:t>
            </w:r>
            <w:r w:rsidRPr="005C0B9D">
              <w:rPr>
                <w:szCs w:val="28"/>
                <w:lang w:val="uk-UA"/>
              </w:rPr>
              <w:lastRenderedPageBreak/>
              <w:t>01.10.2014 № 698, зареєстрованого в Міністерстві юстиції України 29.10.2014 за № 1356/26133)</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Територіальні органи Держлікслужби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6.3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Здійснення ліцензування господарської діяльності з імпорту лікарських засобів (крім активних фармацевтичних інгредієнтів (АФІ)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6.4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Здійснення контролю за додержанням СГ Ліцензійних умов із провадження господарської діяльності з імпорту лікарських засобів (крім АФІ)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Організація роботи по недопущенню неякісних, фальсифікованих та незареєстрованих лікарських засобів та лікарських засобів, увезених з порушенням законодавства, а також донорської крові, її компонентів та препаратів крові:</w:t>
            </w:r>
          </w:p>
          <w:p w:rsidR="005C0B9D" w:rsidRPr="005C0B9D" w:rsidRDefault="005C0B9D" w:rsidP="005C0B9D">
            <w:pPr>
              <w:shd w:val="clear" w:color="auto" w:fill="FFFFFF" w:themeFill="background1"/>
              <w:rPr>
                <w:szCs w:val="28"/>
                <w:lang w:val="uk-UA"/>
              </w:rPr>
            </w:pPr>
            <w:r w:rsidRPr="005C0B9D">
              <w:rPr>
                <w:szCs w:val="28"/>
                <w:lang w:val="uk-UA"/>
              </w:rPr>
              <w:t>- опрацювання термінових повідомлень та листів, що надходять від територіальних органів Держлікслужби;</w:t>
            </w:r>
          </w:p>
          <w:p w:rsidR="005C0B9D" w:rsidRPr="005C0B9D" w:rsidRDefault="005C0B9D" w:rsidP="005C0B9D">
            <w:pPr>
              <w:shd w:val="clear" w:color="auto" w:fill="FFFFFF" w:themeFill="background1"/>
              <w:rPr>
                <w:szCs w:val="28"/>
                <w:lang w:val="uk-UA"/>
              </w:rPr>
            </w:pPr>
            <w:r w:rsidRPr="005C0B9D">
              <w:rPr>
                <w:szCs w:val="28"/>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5C0B9D" w:rsidRPr="005C0B9D" w:rsidRDefault="005C0B9D" w:rsidP="005C0B9D">
            <w:pPr>
              <w:shd w:val="clear" w:color="auto" w:fill="FFFFFF" w:themeFill="background1"/>
              <w:rPr>
                <w:szCs w:val="28"/>
                <w:lang w:val="uk-UA"/>
              </w:rPr>
            </w:pPr>
            <w:r w:rsidRPr="005C0B9D">
              <w:rPr>
                <w:szCs w:val="28"/>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5C0B9D" w:rsidRPr="005C0B9D" w:rsidRDefault="005C0B9D" w:rsidP="005C0B9D">
            <w:pPr>
              <w:shd w:val="clear" w:color="auto" w:fill="FFFFFF" w:themeFill="background1"/>
              <w:rPr>
                <w:szCs w:val="28"/>
                <w:lang w:val="uk-UA"/>
              </w:rPr>
            </w:pPr>
            <w:r w:rsidRPr="005C0B9D">
              <w:rPr>
                <w:szCs w:val="28"/>
                <w:lang w:val="uk-UA"/>
              </w:rPr>
              <w:t>- підготовка листів про скасування розпоряджень Держлікслужби на підставі позитивних результатів додаткових досліджень контролю якості лікарських засобів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lastRenderedPageBreak/>
              <w:t>6.6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Погодження територіальним органам Держлікслужби здійснення позапланових перевірок СГ (щодо якості лікарських засобів, донорської крові, її компонентів та препаратів крові), які здійснюють виробництво (в умовах аптеки), оптову, роздрібну торгівлю лікарських засобів та використання лікарських засобів , а також суб’єктів системи крові та лікарняних банків крові, за наявності обґрунтованого звернення фізичної особи про порушення СГ її законних прав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Розгляд скарг, звернень споживачів (користувачів) стосовно якості, безпеки та ефективності лікарських засобів, донорської крові, її компонентів та препаратів крові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Галузева атестація лабораторій з контролю якості лікарських засобів (незалежних та таких, що відносяться до СГ) та лабораторій суб’єктів системи крові, а також підготовка рішень щодо видачі галузевим лабораторіям свідоцтв про атестацію</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Інспектування лабораторій з контролю якості лікарських засобів (незалежних та таких, що відносяться до СГ) та лабораторій суб’єктів системи крові з метою здійснення контролю за дотриманням умов галузевої атестації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6.10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Участь в інспектуванні СГ, що здійснюють господарську діяльність з виробництва лікарських засобів (за необхідності)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6.11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Забезпечення обміну інформацією з ДП «Державний експертний центр МОЗ України» щодо здійснення державного нагляду за безпекою використання лікарських засобів, донорської крові, її компонентів та </w:t>
            </w:r>
            <w:r w:rsidRPr="005C0B9D">
              <w:rPr>
                <w:szCs w:val="28"/>
                <w:lang w:val="uk-UA"/>
              </w:rPr>
              <w:lastRenderedPageBreak/>
              <w:t>препаратів крові, а також виникненням побічних реакцій при їх застосуванні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6.12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Взаємодія з ДП «Державний експертний центр МОЗ України» з питань безпеки та контролю якості лікарських засобів (участь у засіданнях Науково-експертної та Науково-технічної рад)</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6.13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Узагальнення, статистична обробка та аналіз інформації, що надходить від територіальних органів Держлікслужби щодо забезпечення якості лікарських засобів, донорської крові, її компонентів та препаратів крові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Територіальні органи Держлікслужби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6.14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Участь у систематичній актуалізації Державної фармакопеї України як складової частини системи стандартизації контролю якості лікарських засобів, гармонізації державних стандартів якості лікарських засобів з європейськими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ДП «Український науковий фармакопейний центр якості лікарських засобів»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6.15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lastRenderedPageBreak/>
              <w:t>ДП «Український науковий фармакопейний центр якості лікарських</w:t>
            </w:r>
          </w:p>
          <w:p w:rsidR="005C0B9D" w:rsidRPr="005C0B9D" w:rsidRDefault="005C0B9D" w:rsidP="005C0B9D">
            <w:pPr>
              <w:shd w:val="clear" w:color="auto" w:fill="FFFFFF" w:themeFill="background1"/>
              <w:rPr>
                <w:szCs w:val="28"/>
                <w:lang w:val="uk-UA"/>
              </w:rPr>
            </w:pPr>
            <w:r w:rsidRPr="005C0B9D">
              <w:rPr>
                <w:szCs w:val="28"/>
                <w:lang w:val="uk-UA"/>
              </w:rPr>
              <w:t xml:space="preserve"> засобів»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lastRenderedPageBreak/>
              <w:t>6.16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ДП «Український науковий фармакопейний центр якості лікарських засобів»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6.17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Забезпечення виконання зобов'язань, передбачених Конвенцією Ради Європи про підроблення медичної продукції та подібні злочини, що загрожують охороні здоров’я (ратифікована Законом України від 0</w:t>
            </w:r>
            <w:r w:rsidRPr="005C0B9D">
              <w:rPr>
                <w:rStyle w:val="rvts44"/>
                <w:szCs w:val="28"/>
                <w:lang w:val="uk-UA"/>
              </w:rPr>
              <w:t>7.06.2012 № 4908-VI, дата набрання чинності для України 01.01.2016)</w:t>
            </w:r>
            <w:r w:rsidRPr="005C0B9D">
              <w:rPr>
                <w:szCs w:val="28"/>
                <w:lang w:val="uk-UA"/>
              </w:rPr>
              <w:t xml:space="preserve"> та здійснення заходів щодо спільної роботи з країнами-підписантами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6.18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Обмін інформацією з Європейською агенцією з лікарських засобів, регуляторними органами у сфері обігу лікарських засобів, а також у сфері безпеки та якості донорської крові та компонентів крові, країнами-членами СНД, ВООЗ щодо виявлених та заборонених на території України неякісних та фальсифікованих лікарських засобів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lastRenderedPageBreak/>
              <w:t>6.19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лікарські засоби, а також з питань, що містять ознаки злочину, в тому числі щодо донорської крові, її компонентів та препаратів крові</w:t>
            </w:r>
          </w:p>
          <w:p w:rsidR="005C0B9D" w:rsidRPr="005C0B9D" w:rsidRDefault="005C0B9D" w:rsidP="005C0B9D">
            <w:pPr>
              <w:shd w:val="clear" w:color="auto" w:fill="FFFFFF" w:themeFill="background1"/>
              <w:rPr>
                <w:szCs w:val="28"/>
                <w:lang w:val="uk-UA"/>
              </w:rPr>
            </w:pP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6.20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Проведення навчальних семінарів, </w:t>
            </w:r>
            <w:proofErr w:type="spellStart"/>
            <w:r w:rsidRPr="005C0B9D">
              <w:rPr>
                <w:szCs w:val="28"/>
                <w:lang w:val="uk-UA"/>
              </w:rPr>
              <w:t>відеоконференцій</w:t>
            </w:r>
            <w:proofErr w:type="spellEnd"/>
            <w:r w:rsidRPr="005C0B9D">
              <w:rPr>
                <w:szCs w:val="28"/>
                <w:lang w:val="uk-UA"/>
              </w:rPr>
              <w:t xml:space="preserve"> з територіальними органами Держлікслужби з питань якості лікарських засобів, в тому числі медичних імунобіологічних препаратів, донорської крові, її компонентів та препаратів крові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Територіальні органи Держлікслужби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ind w:right="-116"/>
              <w:jc w:val="center"/>
              <w:rPr>
                <w:szCs w:val="28"/>
                <w:lang w:val="uk-UA"/>
              </w:rPr>
            </w:pPr>
            <w:r w:rsidRPr="005C0B9D">
              <w:rPr>
                <w:szCs w:val="28"/>
                <w:lang w:val="uk-UA"/>
              </w:rPr>
              <w:t>6.21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Проведення навчальних семінарів, </w:t>
            </w:r>
            <w:proofErr w:type="spellStart"/>
            <w:r w:rsidRPr="005C0B9D">
              <w:rPr>
                <w:szCs w:val="28"/>
                <w:lang w:val="uk-UA"/>
              </w:rPr>
              <w:t>відеоконференцій</w:t>
            </w:r>
            <w:proofErr w:type="spellEnd"/>
            <w:r w:rsidRPr="005C0B9D">
              <w:rPr>
                <w:szCs w:val="28"/>
                <w:lang w:val="uk-UA"/>
              </w:rPr>
              <w:t xml:space="preserve"> з лабораторіями територіальних органів Держлікслужби, з </w:t>
            </w:r>
            <w:r w:rsidRPr="005C0B9D">
              <w:rPr>
                <w:rStyle w:val="ae"/>
                <w:b w:val="0"/>
                <w:bCs w:val="0"/>
                <w:szCs w:val="28"/>
                <w:lang w:val="uk-UA"/>
              </w:rPr>
              <w:t xml:space="preserve">лабораторіями, уповноваженими Держлікслужбою на проведення робіт з контролю якості </w:t>
            </w:r>
            <w:r w:rsidRPr="005C0B9D">
              <w:rPr>
                <w:szCs w:val="28"/>
                <w:lang w:val="uk-UA"/>
              </w:rPr>
              <w:t>лікарських засобів (уповноважені лабораторії Держлікслужби), а також лабораторій суб’єктів системи крові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Територіальні органи Держлікслужби</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Уповноважені лабораторії Держлікслужби</w:t>
            </w:r>
          </w:p>
        </w:tc>
      </w:tr>
      <w:tr w:rsidR="005C0B9D" w:rsidRPr="005C0B9D" w:rsidTr="00577879">
        <w:trPr>
          <w:trHeight w:val="340"/>
        </w:trPr>
        <w:tc>
          <w:tcPr>
            <w:tcW w:w="320" w:type="pct"/>
            <w:gridSpan w:val="2"/>
            <w:tcBorders>
              <w:top w:val="single" w:sz="4" w:space="0" w:color="000000"/>
              <w:left w:val="single" w:sz="4" w:space="0" w:color="000000"/>
              <w:bottom w:val="single" w:sz="4" w:space="0" w:color="000000"/>
              <w:right w:val="single" w:sz="4" w:space="0" w:color="000000"/>
            </w:tcBorders>
            <w:hideMark/>
          </w:tcPr>
          <w:p w:rsidR="005C0B9D" w:rsidRPr="005C0B9D" w:rsidRDefault="005C0B9D" w:rsidP="005C0B9D">
            <w:pPr>
              <w:ind w:right="-116"/>
              <w:jc w:val="center"/>
              <w:rPr>
                <w:b/>
                <w:szCs w:val="28"/>
                <w:lang w:val="uk-UA"/>
              </w:rPr>
            </w:pPr>
            <w:r w:rsidRPr="005C0B9D">
              <w:rPr>
                <w:b/>
                <w:szCs w:val="28"/>
                <w:lang w:val="uk-UA"/>
              </w:rPr>
              <w:t>7.</w:t>
            </w:r>
          </w:p>
        </w:tc>
        <w:tc>
          <w:tcPr>
            <w:tcW w:w="4680" w:type="pct"/>
            <w:gridSpan w:val="4"/>
            <w:tcBorders>
              <w:top w:val="single" w:sz="4" w:space="0" w:color="000000"/>
              <w:left w:val="single" w:sz="4" w:space="0" w:color="000000"/>
              <w:bottom w:val="single" w:sz="4" w:space="0" w:color="000000"/>
              <w:right w:val="single" w:sz="4" w:space="0" w:color="000000"/>
            </w:tcBorders>
            <w:vAlign w:val="center"/>
            <w:hideMark/>
          </w:tcPr>
          <w:p w:rsidR="005C0B9D" w:rsidRPr="005C0B9D" w:rsidRDefault="005C0B9D" w:rsidP="005C0B9D">
            <w:pPr>
              <w:rPr>
                <w:b/>
                <w:szCs w:val="28"/>
                <w:lang w:val="uk-UA"/>
              </w:rPr>
            </w:pPr>
            <w:r w:rsidRPr="005C0B9D">
              <w:rPr>
                <w:b/>
                <w:szCs w:val="28"/>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7.1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Здійснення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постановою Кабінету Міністрів України від 06.05.2000 № 770,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Здійснення контролю за додержанням ліцензіатами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постановою Кабінету Міністрів України від 06.05.2000 № 770,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Управління державного регулювання та контролю у сфері обігу наркотичних засобів, психотропних речовин, </w:t>
            </w:r>
            <w:r w:rsidRPr="005C0B9D">
              <w:rPr>
                <w:szCs w:val="28"/>
                <w:lang w:val="uk-UA"/>
              </w:rPr>
              <w:lastRenderedPageBreak/>
              <w:t>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7.4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Налагодження взаємодії з Держмитслужбою для впровадження інформаційного обміну під час надання адміністративних послуг</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ІV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Відділ адміністрування баз даних</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Надання роз’яснень СГ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 xml:space="preserve">Надання роз’яснень СГ стосовно ввезення та вивезення обладнання, яке використовується для виробництва, </w:t>
            </w:r>
            <w:r w:rsidRPr="005C0B9D">
              <w:rPr>
                <w:szCs w:val="28"/>
                <w:lang w:val="uk-UA"/>
              </w:rPr>
              <w:lastRenderedPageBreak/>
              <w:t>виготовлення наркотичних засобів, психотропних речовин і прекурсорів, та підпадає під дію заходів контролю відповідно до постанови Кабінету Міністрів України від 05.03.2008 № 140 «Про затвердження переліку обладнання, яке використовується для виробництва, виготовлення наркотичних засобів, психотропних речовин і прекурсорів та підлягає контролю»</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Управління державного </w:t>
            </w:r>
            <w:r w:rsidRPr="005C0B9D">
              <w:rPr>
                <w:szCs w:val="28"/>
                <w:lang w:val="uk-UA"/>
              </w:rPr>
              <w:lastRenderedPageBreak/>
              <w:t>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7.7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Збір, узагальнення та аналіз інформації, пов’язаної з:</w:t>
            </w:r>
          </w:p>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 xml:space="preserve">- появою нових речовин, що мають </w:t>
            </w:r>
            <w:proofErr w:type="spellStart"/>
            <w:r w:rsidRPr="005C0B9D">
              <w:rPr>
                <w:szCs w:val="28"/>
                <w:lang w:val="uk-UA"/>
              </w:rPr>
              <w:t>психоактивну</w:t>
            </w:r>
            <w:proofErr w:type="spellEnd"/>
            <w:r w:rsidRPr="005C0B9D">
              <w:rPr>
                <w:szCs w:val="28"/>
                <w:lang w:val="uk-UA"/>
              </w:rPr>
              <w:t xml:space="preserve"> дію, та є предметом вживання не за медичним призначенням;</w:t>
            </w:r>
          </w:p>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 законним обігом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7.9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Участь в опрацюванні змін, що вносяться до Переліку наркотичних засобів, психотропних речовин і прекурсорів, затвердженого постановою Кабінету Міністрів України від 06.05.2000 № 770</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7.10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7.11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пропозицій щодо удосконалення правового поля у цих питаннях</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Управління державного регулювання та контролю у сфері обігу наркотичних засобів, психотропних речовин, прекурсорів і </w:t>
            </w:r>
            <w:r w:rsidRPr="005C0B9D">
              <w:rPr>
                <w:szCs w:val="28"/>
                <w:lang w:val="uk-UA"/>
              </w:rPr>
              <w:lastRenderedPageBreak/>
              <w:t>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7.12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Вивчення наркотичної ситуації в Україні шляхом збору, обробки та аналізу аналітичної, статистичної та іншої інформації щодо обігу наркотичних засобів, психотропних речовин, прекурсорів, протидії їх незаконному обігу, отриманої від державних та неурядових організацій</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7.13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Участь у розробці Стратегії державної політики щодо наркотиків на період до 2030 та Плану заходів з її реалізації</w:t>
            </w:r>
          </w:p>
          <w:p w:rsidR="005C0B9D" w:rsidRPr="005C0B9D" w:rsidRDefault="005C0B9D" w:rsidP="005C0B9D">
            <w:pPr>
              <w:shd w:val="clear" w:color="auto" w:fill="FFFFFF" w:themeFill="background1"/>
              <w:tabs>
                <w:tab w:val="left" w:pos="900"/>
                <w:tab w:val="left" w:pos="1260"/>
              </w:tabs>
              <w:rPr>
                <w:szCs w:val="28"/>
                <w:lang w:val="uk-UA"/>
              </w:rPr>
            </w:pPr>
          </w:p>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Після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зазначеного Плану</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7.14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 xml:space="preserve">Забезпечення участі Держлікслужби у міжнародних заходах у сфері обігу наркотичних засобів, психотропних речовин і прекурсорів та протидії їх незаконному обігу, які проводяться МККН, Групою </w:t>
            </w:r>
            <w:proofErr w:type="spellStart"/>
            <w:r w:rsidRPr="005C0B9D">
              <w:rPr>
                <w:szCs w:val="28"/>
                <w:lang w:val="uk-UA"/>
              </w:rPr>
              <w:t>Помпіду</w:t>
            </w:r>
            <w:proofErr w:type="spellEnd"/>
            <w:r w:rsidRPr="005C0B9D">
              <w:rPr>
                <w:szCs w:val="28"/>
                <w:lang w:val="uk-UA"/>
              </w:rPr>
              <w:t xml:space="preserve"> Ради Європи, міжнародними організаціями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Управління державного регулювання та контролю у сфері обігу наркотичних засобів, психотропних </w:t>
            </w:r>
            <w:r w:rsidRPr="005C0B9D">
              <w:rPr>
                <w:szCs w:val="28"/>
                <w:lang w:val="uk-UA"/>
              </w:rPr>
              <w:lastRenderedPageBreak/>
              <w:t>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7.15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 xml:space="preserve">Взаємодія з МОЗ, науково-дослідними та експертними установами в частині подання Держлікслужбі відомостей стосовно зафіксованих випадків інтоксикації, передозування та смерті внаслідок вживання речовин, що мають </w:t>
            </w:r>
            <w:proofErr w:type="spellStart"/>
            <w:r w:rsidRPr="005C0B9D">
              <w:rPr>
                <w:szCs w:val="28"/>
                <w:lang w:val="uk-UA"/>
              </w:rPr>
              <w:t>психоактивну</w:t>
            </w:r>
            <w:proofErr w:type="spellEnd"/>
            <w:r w:rsidRPr="005C0B9D">
              <w:rPr>
                <w:szCs w:val="28"/>
                <w:lang w:val="uk-UA"/>
              </w:rPr>
              <w:t xml:space="preserve"> дію, з метою реагування та вжиття відповідних рішень/заходів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7.16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7.17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Визначення методу знищення наркотичних засобів, психотропних речовин, прекурсорів за заявами СГ</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Управління державного регулювання та контролю у сфері обігу наркотичних </w:t>
            </w:r>
            <w:r w:rsidRPr="005C0B9D">
              <w:rPr>
                <w:szCs w:val="28"/>
                <w:lang w:val="uk-UA"/>
              </w:rPr>
              <w:lastRenderedPageBreak/>
              <w:t>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7.18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7.19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Перегляд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України з лікарських засобів та контролю за наркотиками, затверджених постановою Кабінету Міністрів України</w:t>
            </w:r>
            <w:r w:rsidRPr="005C0B9D">
              <w:rPr>
                <w:szCs w:val="28"/>
                <w:lang w:val="uk-UA"/>
              </w:rPr>
              <w:br/>
              <w:t xml:space="preserve">від 02.12.2020 № 1185 «Про затвердження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w:t>
            </w:r>
            <w:r w:rsidRPr="005C0B9D">
              <w:rPr>
                <w:szCs w:val="28"/>
                <w:lang w:val="uk-UA"/>
              </w:rPr>
              <w:lastRenderedPageBreak/>
              <w:t>службою з лікарських засобів та контролю за наркотиками»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lastRenderedPageBreak/>
              <w:t>Серпень</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7.20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Участь у відборі зразків рослин роду коноплі, рослин виду мак снотворний</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Липень-вересень</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7.21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tabs>
                <w:tab w:val="left" w:pos="900"/>
                <w:tab w:val="left" w:pos="1260"/>
              </w:tabs>
              <w:rPr>
                <w:szCs w:val="28"/>
                <w:lang w:val="uk-UA"/>
              </w:rPr>
            </w:pPr>
            <w:r w:rsidRPr="005C0B9D">
              <w:rPr>
                <w:szCs w:val="28"/>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hideMark/>
          </w:tcPr>
          <w:p w:rsidR="005C0B9D" w:rsidRPr="005C0B9D" w:rsidRDefault="005C0B9D" w:rsidP="005C0B9D">
            <w:pPr>
              <w:ind w:right="-116"/>
              <w:jc w:val="center"/>
              <w:rPr>
                <w:b/>
                <w:szCs w:val="28"/>
                <w:lang w:val="uk-UA"/>
              </w:rPr>
            </w:pPr>
            <w:r w:rsidRPr="005C0B9D">
              <w:rPr>
                <w:b/>
                <w:szCs w:val="28"/>
                <w:lang w:val="uk-UA"/>
              </w:rPr>
              <w:t>8.</w:t>
            </w:r>
          </w:p>
        </w:tc>
        <w:tc>
          <w:tcPr>
            <w:tcW w:w="4680" w:type="pct"/>
            <w:gridSpan w:val="4"/>
            <w:tcBorders>
              <w:top w:val="single" w:sz="4" w:space="0" w:color="000000"/>
              <w:left w:val="single" w:sz="4" w:space="0" w:color="000000"/>
              <w:bottom w:val="single" w:sz="4" w:space="0" w:color="000000"/>
              <w:right w:val="single" w:sz="4" w:space="0" w:color="000000"/>
            </w:tcBorders>
            <w:vAlign w:val="center"/>
            <w:hideMark/>
          </w:tcPr>
          <w:p w:rsidR="005C0B9D" w:rsidRPr="005C0B9D" w:rsidRDefault="005C0B9D" w:rsidP="005C0B9D">
            <w:pPr>
              <w:rPr>
                <w:b/>
                <w:szCs w:val="28"/>
                <w:lang w:val="uk-UA"/>
              </w:rPr>
            </w:pPr>
            <w:r w:rsidRPr="005C0B9D">
              <w:rPr>
                <w:b/>
                <w:szCs w:val="28"/>
                <w:lang w:val="uk-UA"/>
              </w:rPr>
              <w:t>ЗАХОДИ З ПИТАНЬ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 xml:space="preserve">Підтримка функціонування системи управління якістю Держлікслужби відповідно до чинного законодавства України в галузі охорони здоров’я, вимог ISO 9001 та з урахуванням рекомендацій PIC/S, зокрема, вимог документу PI 002-3 «Рекомендації PIC/S щодо вимог до системи управління якістю фармацевтичних </w:t>
            </w:r>
            <w:r w:rsidRPr="005C0B9D">
              <w:rPr>
                <w:szCs w:val="28"/>
                <w:lang w:val="uk-UA"/>
              </w:rPr>
              <w:lastRenderedPageBreak/>
              <w:t xml:space="preserve">інспекторатів», ВООЗ TRS 902, </w:t>
            </w:r>
            <w:proofErr w:type="spellStart"/>
            <w:r w:rsidRPr="005C0B9D">
              <w:rPr>
                <w:szCs w:val="28"/>
                <w:lang w:val="uk-UA"/>
              </w:rPr>
              <w:t>Annex</w:t>
            </w:r>
            <w:proofErr w:type="spellEnd"/>
            <w:r w:rsidRPr="005C0B9D">
              <w:rPr>
                <w:szCs w:val="28"/>
                <w:lang w:val="uk-UA"/>
              </w:rPr>
              <w:t xml:space="preserve"> 8 «Вимоги до систем якості національних GMP інспекторатів»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b/>
                <w:szCs w:val="28"/>
                <w:lang w:val="uk-UA"/>
              </w:rPr>
            </w:pPr>
            <w:r w:rsidRPr="005C0B9D">
              <w:rPr>
                <w:rStyle w:val="ae"/>
                <w:b w:val="0"/>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Організація проведення з боку сертифікаційного органу наглядового аудиту системи управління якістю Держлікслужби на відповідність вимогам ISO 9001</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b/>
                <w:szCs w:val="28"/>
                <w:lang w:val="uk-UA"/>
              </w:rPr>
            </w:pPr>
            <w:r w:rsidRPr="005C0B9D">
              <w:rPr>
                <w:rStyle w:val="ae"/>
                <w:b w:val="0"/>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Координація діяльності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належать до сфери управління Держлікслужби. Організація та контроль роботи щодо адаптування та/або розробки документів системи управління якістю Держлікслужби з метою використання в роботі територіальними органами Держлікслужби та державними підприємствами, що належать до сфери управління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b/>
                <w:szCs w:val="28"/>
                <w:lang w:val="uk-UA"/>
              </w:rPr>
            </w:pPr>
            <w:r w:rsidRPr="005C0B9D">
              <w:rPr>
                <w:rStyle w:val="ae"/>
                <w:b w:val="0"/>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управління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b/>
                <w:szCs w:val="28"/>
                <w:lang w:val="uk-UA"/>
              </w:rPr>
            </w:pPr>
            <w:r w:rsidRPr="005C0B9D">
              <w:rPr>
                <w:rStyle w:val="ae"/>
                <w:b w:val="0"/>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trike/>
                <w:szCs w:val="28"/>
                <w:lang w:val="uk-UA"/>
              </w:rPr>
            </w:pPr>
            <w:r w:rsidRPr="005C0B9D">
              <w:rPr>
                <w:szCs w:val="28"/>
                <w:lang w:val="uk-UA"/>
              </w:rPr>
              <w:t>Організація навчання інспекторів з Належної виробничої практики (GMP інспекторів) в Академії PIC/S</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Жовтень</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Управління комунікацій</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 xml:space="preserve">Сектор управління системою якості </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 xml:space="preserve">Управління ліцензування виробництва лікарських засобів, </w:t>
            </w:r>
            <w:r w:rsidRPr="005C0B9D">
              <w:rPr>
                <w:szCs w:val="28"/>
                <w:lang w:val="uk-UA"/>
              </w:rPr>
              <w:lastRenderedPageBreak/>
              <w:t>крові та сертифікації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lastRenderedPageBreak/>
              <w:t>8.6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Підвищення рівня навчання GMP, GDP інспекторів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Cs w:val="28"/>
                <w:lang w:val="uk-UA"/>
              </w:rPr>
            </w:pPr>
            <w:r w:rsidRPr="005C0B9D">
              <w:rPr>
                <w:szCs w:val="28"/>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Голова Держлікслужби</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Сектор управління системою якості</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Управління комунікацій</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ДП «УФІЯ»</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Управління ліцензування виробництва лікарських засобів, крові та сертифікації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trike/>
                <w:szCs w:val="28"/>
                <w:lang w:val="uk-UA"/>
              </w:rPr>
            </w:pPr>
            <w:r w:rsidRPr="005C0B9D">
              <w:rPr>
                <w:szCs w:val="28"/>
                <w:lang w:val="uk-UA"/>
              </w:rPr>
              <w:t>Збільшення кількості інспекторів GMP</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 управління персоналом</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Управління ліцензування виробництва лікарських засобів, крові та сертифікації</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lastRenderedPageBreak/>
              <w:t>8.9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Участь у засіданнях Комітету міжнародної Системи співробітництва фармацевтичних інспекцій PIC/S, Європейської фармакопеї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Квітень, жовтень</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Голова Держлікслужби</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Перший заступник Голови Держлікслужби</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Заступник Голови Держлікслужби</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Управління комунікацій</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8.10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b/>
                <w:szCs w:val="28"/>
                <w:lang w:val="uk-UA"/>
              </w:rPr>
            </w:pPr>
            <w:r w:rsidRPr="005C0B9D">
              <w:rPr>
                <w:szCs w:val="28"/>
                <w:lang w:val="uk-UA"/>
              </w:rPr>
              <w:t>Продовження впровадження вимог системи менеджменту Держлікслужби в територіальних органах Держлікслужби та державних підприємствах, що належать до сфери управління Держлікслужби. Розроблення плану впровадження системи менеджменту Держлікслужби в територіальних органах Держлікслужби та державних підприємствах, що належать до сфери управління Держлікслужби (за наявності фінансування)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ІV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Сектор управління </w:t>
            </w:r>
          </w:p>
          <w:p w:rsidR="005C0B9D" w:rsidRPr="005C0B9D" w:rsidRDefault="005C0B9D" w:rsidP="005C0B9D">
            <w:pPr>
              <w:rPr>
                <w:szCs w:val="28"/>
                <w:lang w:val="uk-UA"/>
              </w:rPr>
            </w:pPr>
            <w:r w:rsidRPr="005C0B9D">
              <w:rPr>
                <w:szCs w:val="28"/>
                <w:lang w:val="uk-UA"/>
              </w:rPr>
              <w:t>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8.11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b/>
                <w:szCs w:val="28"/>
                <w:lang w:val="uk-UA"/>
              </w:rPr>
              <w:br w:type="page"/>
            </w:r>
            <w:r w:rsidRPr="005C0B9D">
              <w:rPr>
                <w:szCs w:val="28"/>
                <w:lang w:val="uk-UA"/>
              </w:rPr>
              <w:t xml:space="preserve">Проведення сертифікаційних/ наглядових аудитів систем менеджменту Держлікслужби, територіальних органів Держлікслужби, державних підприємств, що </w:t>
            </w:r>
            <w:r w:rsidRPr="005C0B9D">
              <w:rPr>
                <w:szCs w:val="28"/>
                <w:lang w:val="uk-UA"/>
              </w:rPr>
              <w:lastRenderedPageBreak/>
              <w:t>належать до сфери управління Держлікслужби (за наявності фінансування)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lastRenderedPageBreak/>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управління системою якості</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lastRenderedPageBreak/>
              <w:t xml:space="preserve">Територіальні органи Держлікслужби </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 xml:space="preserve">Структурні підрозділи Держлікслужби </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Державні підприємства, що належать до сфери управління Держлікслужби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lastRenderedPageBreak/>
              <w:t>8.12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Запланувати в Бюджетному запиті на 2024 рік видатки на проведення навчання з питань систем менеджменту та сертифікації систем менеджменту Держлікслужби та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ІІІ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бухгалтерського обліку та планування</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8.13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b/>
                <w:szCs w:val="28"/>
                <w:lang w:val="uk-UA"/>
              </w:rPr>
            </w:pPr>
            <w:r w:rsidRPr="005C0B9D">
              <w:rPr>
                <w:szCs w:val="28"/>
                <w:lang w:val="uk-UA"/>
              </w:rPr>
              <w:t>Проведення нарад з якості та надання роз’яснень щодо функціонування системи менеджменту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8.14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Cs w:val="28"/>
                <w:lang w:val="uk-UA"/>
              </w:rPr>
            </w:pPr>
            <w:r w:rsidRPr="005C0B9D">
              <w:rPr>
                <w:szCs w:val="28"/>
                <w:lang w:val="uk-UA"/>
              </w:rPr>
              <w:t>Організація проведення навчання з питань систем менеджменту та сертифікації систем менеджменту для працівників Держлікслужби та територіальних органів Держлікслужби за участі сторонніх фахівців та спеціалістів у цій галузі (за наявності фінансування)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управління системою якості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8.15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w:t>
            </w:r>
            <w:proofErr w:type="spellStart"/>
            <w:r w:rsidRPr="005C0B9D">
              <w:rPr>
                <w:szCs w:val="28"/>
                <w:lang w:val="uk-UA"/>
              </w:rPr>
              <w:t>Бенчмаркінг</w:t>
            </w:r>
            <w:proofErr w:type="spellEnd"/>
            <w:r w:rsidRPr="005C0B9D">
              <w:rPr>
                <w:szCs w:val="28"/>
                <w:lang w:val="uk-UA"/>
              </w:rPr>
              <w:t xml:space="preserve"> ВООЗ)</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управління системою якості</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Cs w:val="28"/>
                <w:lang w:val="uk-UA"/>
              </w:rPr>
            </w:pPr>
            <w:r w:rsidRPr="005C0B9D">
              <w:rPr>
                <w:b/>
                <w:szCs w:val="28"/>
                <w:lang w:val="uk-UA"/>
              </w:rPr>
              <w:lastRenderedPageBreak/>
              <w:t>9.</w:t>
            </w:r>
          </w:p>
        </w:tc>
        <w:tc>
          <w:tcPr>
            <w:tcW w:w="4680" w:type="pct"/>
            <w:gridSpan w:val="4"/>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b/>
                <w:szCs w:val="28"/>
                <w:lang w:val="uk-UA"/>
              </w:rPr>
              <w:t>ЗАХОДИ З ПИТАНЬ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Здійснення заходів, пов’язаних з реалізацією положень Закону України «Про державну службу»</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Організація процедури адаптації новопризначених державних службовців в апараті Держлікслужби відповідно до наказу НАДС від 05.08.2021 № 120-21</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0"/>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Організація в установленому порядку роботи працівників апарату Держлікслужби  за межами адміністративної будівлі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0"/>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eastAsia="en-US"/>
              </w:rPr>
            </w:pPr>
            <w:r w:rsidRPr="005C0B9D">
              <w:rPr>
                <w:szCs w:val="28"/>
                <w:lang w:val="uk-UA"/>
              </w:rPr>
              <w:t>Розробка та надання керівникам територіальних органів Держлікслужби рекомендацій стосовно вжиття вичерпних заходів для забезпечення безперебійної роботи територіального органу Держлікслужби та створення безпечних умов роботи працівників такого органу</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0"/>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Створення умов для підвищення рівня професійної компетентності (забезпечено можливість навчання в межах робочого часу) не менше 80% державних службовців апарату Держлікслужби відповідно до індивідуальних програм підвищення рівня професійної компетентності/індивідуальних програм професійного розвитку.</w:t>
            </w:r>
          </w:p>
          <w:p w:rsidR="005C0B9D" w:rsidRPr="005C0B9D" w:rsidRDefault="005C0B9D" w:rsidP="005C0B9D">
            <w:pPr>
              <w:rPr>
                <w:szCs w:val="28"/>
                <w:lang w:val="uk-UA"/>
              </w:rPr>
            </w:pPr>
            <w:r w:rsidRPr="005C0B9D">
              <w:rPr>
                <w:szCs w:val="28"/>
                <w:lang w:val="uk-UA"/>
              </w:rPr>
              <w:t xml:space="preserve">Організація проведення професійного навчання не менше 60% працівників апарату Держлікслужби з питань адаптації законодавства України до права Європейського Союзу, євроатлантичної інтеграції, </w:t>
            </w:r>
            <w:proofErr w:type="spellStart"/>
            <w:r w:rsidRPr="005C0B9D">
              <w:rPr>
                <w:szCs w:val="28"/>
                <w:lang w:val="uk-UA"/>
              </w:rPr>
              <w:t>кібербезпеки</w:t>
            </w:r>
            <w:proofErr w:type="spellEnd"/>
            <w:r w:rsidRPr="005C0B9D">
              <w:rPr>
                <w:szCs w:val="28"/>
                <w:lang w:val="uk-UA"/>
              </w:rPr>
              <w:t>/</w:t>
            </w:r>
            <w:proofErr w:type="spellStart"/>
            <w:r w:rsidRPr="005C0B9D">
              <w:rPr>
                <w:szCs w:val="28"/>
                <w:lang w:val="uk-UA"/>
              </w:rPr>
              <w:t>кіберзахисту</w:t>
            </w:r>
            <w:proofErr w:type="spellEnd"/>
            <w:r w:rsidRPr="005C0B9D">
              <w:rPr>
                <w:szCs w:val="28"/>
                <w:lang w:val="uk-UA"/>
              </w:rPr>
              <w:t>, підвищення рівня володіння англійською мовою, міжнародного досвіду вирішення конфліктів та міжнародного гуманітарного права</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0"/>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lastRenderedPageBreak/>
              <w:t>9.6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eastAsia="en-US"/>
              </w:rPr>
              <w:t>Забезпечення функціонування  уповноваженого підрозділу/уповноваженої особи з питань запобігання та виявлення корупції відповідно до вимог законодавства; забезпечення гарантії незалежності уповноваженого підрозділу/уповноваженої особи відповідно до вимог Закону України «Про запобігання корупції»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0"/>
              <w:rPr>
                <w:szCs w:val="28"/>
                <w:lang w:val="uk-UA"/>
              </w:rPr>
            </w:pPr>
            <w:r w:rsidRPr="005C0B9D">
              <w:rPr>
                <w:szCs w:val="28"/>
                <w:lang w:val="uk-UA"/>
              </w:rPr>
              <w:t>Відділ з управління персоналом</w:t>
            </w:r>
          </w:p>
          <w:p w:rsidR="005C0B9D" w:rsidRPr="005C0B9D" w:rsidRDefault="005C0B9D" w:rsidP="005C0B9D">
            <w:pPr>
              <w:ind w:right="-10"/>
              <w:rPr>
                <w:szCs w:val="28"/>
                <w:lang w:val="uk-UA"/>
              </w:rPr>
            </w:pPr>
          </w:p>
          <w:p w:rsidR="005C0B9D" w:rsidRPr="005C0B9D" w:rsidRDefault="005C0B9D" w:rsidP="005C0B9D">
            <w:pPr>
              <w:ind w:right="-10"/>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eastAsia="en-US"/>
              </w:rPr>
            </w:pPr>
            <w:r w:rsidRPr="005C0B9D">
              <w:rPr>
                <w:szCs w:val="28"/>
                <w:lang w:val="uk-UA" w:eastAsia="en-US"/>
              </w:rPr>
              <w:t xml:space="preserve">Запровадження комплексних заходів щодо подолання дискримінації за ознакою статі, </w:t>
            </w:r>
            <w:r w:rsidRPr="005C0B9D">
              <w:rPr>
                <w:szCs w:val="28"/>
                <w:lang w:val="uk-UA"/>
              </w:rPr>
              <w:t>дотримання принципу забезпечення рівних прав та можливостей жінок і чоловіків в апараті Держлікслужби та територіальних органах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0"/>
              <w:rPr>
                <w:szCs w:val="28"/>
                <w:lang w:val="uk-UA"/>
              </w:rPr>
            </w:pPr>
            <w:r w:rsidRPr="005C0B9D">
              <w:rPr>
                <w:szCs w:val="28"/>
                <w:lang w:val="uk-UA"/>
              </w:rPr>
              <w:t>Відділ з управління персоналом</w:t>
            </w:r>
          </w:p>
          <w:p w:rsidR="005C0B9D" w:rsidRPr="005C0B9D" w:rsidRDefault="005C0B9D" w:rsidP="005C0B9D">
            <w:pPr>
              <w:ind w:right="-10"/>
              <w:rPr>
                <w:szCs w:val="28"/>
                <w:lang w:val="uk-UA"/>
              </w:rPr>
            </w:pPr>
          </w:p>
          <w:p w:rsidR="005C0B9D" w:rsidRPr="005C0B9D" w:rsidRDefault="005C0B9D" w:rsidP="005C0B9D">
            <w:pPr>
              <w:ind w:right="-129"/>
              <w:rPr>
                <w:szCs w:val="28"/>
                <w:lang w:val="uk-UA"/>
              </w:rPr>
            </w:pPr>
            <w:r w:rsidRPr="005C0B9D">
              <w:rPr>
                <w:szCs w:val="28"/>
                <w:lang w:val="uk-UA" w:eastAsia="uk-UA"/>
              </w:rPr>
              <w:t>Уповноважена особа з питань забезпечення рівних прав та можливостей жінок і чоловіків, запобігання та протидії насильству за ознакою статі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Забезпечення підключення та внесення до Інформаційної системи управління людськими ресурсами в державних органах (HRMIS) актуальної та повної інформації; забезпечення здійснення нарахування авансу та заробітної плати працівникам апарату Держлікслужби через систему HRMIS</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0"/>
              <w:rPr>
                <w:szCs w:val="28"/>
                <w:lang w:val="uk-UA"/>
              </w:rPr>
            </w:pPr>
            <w:r w:rsidRPr="005C0B9D">
              <w:rPr>
                <w:szCs w:val="28"/>
                <w:lang w:val="uk-UA"/>
              </w:rPr>
              <w:t>Відділ з управління персоналом</w:t>
            </w:r>
          </w:p>
          <w:p w:rsidR="005C0B9D" w:rsidRPr="005C0B9D" w:rsidRDefault="005C0B9D" w:rsidP="005C0B9D">
            <w:pPr>
              <w:ind w:right="-10"/>
              <w:rPr>
                <w:szCs w:val="28"/>
                <w:lang w:val="uk-UA"/>
              </w:rPr>
            </w:pPr>
          </w:p>
          <w:p w:rsidR="005C0B9D" w:rsidRPr="005C0B9D" w:rsidRDefault="005C0B9D" w:rsidP="005C0B9D">
            <w:pPr>
              <w:ind w:right="-10"/>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Планування та організація приведення у відповідність до норм чинного законодавства структури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0"/>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lastRenderedPageBreak/>
              <w:t>9.10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Здійснення заходів щодо проведення оцінювання результатів службової діяльності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 xml:space="preserve">Жовтень-листопад </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9.11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a6"/>
              <w:spacing w:after="120" w:line="240" w:lineRule="auto"/>
              <w:ind w:left="0"/>
              <w:contextualSpacing w:val="0"/>
              <w:rPr>
                <w:rFonts w:ascii="Times New Roman" w:hAnsi="Times New Roman"/>
                <w:sz w:val="28"/>
                <w:szCs w:val="28"/>
                <w:lang w:val="uk-UA"/>
              </w:rPr>
            </w:pPr>
            <w:r w:rsidRPr="005C0B9D">
              <w:rPr>
                <w:rFonts w:ascii="Times New Roman" w:hAnsi="Times New Roman"/>
                <w:sz w:val="28"/>
                <w:szCs w:val="28"/>
                <w:lang w:val="uk-UA"/>
              </w:rPr>
              <w:t xml:space="preserve">Організація проведення для працівників апарату Держлікслужби та її територіальних органів тренінгів з питань попередження психоемоційного вигорання  </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9.12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Організаційно-методичне та інформаційне забезпечення роботи кадрових служб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9.13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Планування та організація заходів з питань підвищення рівня професійної компетентності державних службовців апарату Держлікслужби та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9.14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Застосування комплексного гендерного підходу до реалізації, моніторингу та оцінки державної політики у сфері компетенції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Підрозділи Держлікслужби, які здійснюють заходи державного нагляду (контролю)</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Cs w:val="28"/>
                <w:lang w:val="uk-UA"/>
              </w:rPr>
            </w:pPr>
            <w:r w:rsidRPr="005C0B9D">
              <w:rPr>
                <w:b/>
                <w:szCs w:val="28"/>
                <w:lang w:val="uk-UA"/>
              </w:rPr>
              <w:t>10.</w:t>
            </w:r>
          </w:p>
        </w:tc>
        <w:tc>
          <w:tcPr>
            <w:tcW w:w="4680" w:type="pct"/>
            <w:gridSpan w:val="4"/>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b/>
                <w:szCs w:val="28"/>
                <w:lang w:val="uk-UA"/>
              </w:rPr>
              <w:t>ЗАХОДИ З ПИТАНЬ УПРАВЛІННЯ РЕСУРСАМИ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center" w:pos="373"/>
              </w:tabs>
              <w:ind w:right="-116"/>
              <w:jc w:val="center"/>
              <w:rPr>
                <w:szCs w:val="28"/>
                <w:lang w:val="uk-UA"/>
              </w:rPr>
            </w:pPr>
            <w:r w:rsidRPr="005C0B9D">
              <w:rPr>
                <w:szCs w:val="28"/>
                <w:lang w:val="uk-UA"/>
              </w:rPr>
              <w:t>10.1</w:t>
            </w:r>
          </w:p>
        </w:tc>
        <w:tc>
          <w:tcPr>
            <w:tcW w:w="2380" w:type="pct"/>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szCs w:val="28"/>
                <w:lang w:val="uk-UA"/>
              </w:rPr>
              <w:t>Здійснення адміністративно-господарської діяльності в Держлікслужбі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Cs w:val="28"/>
                <w:lang w:val="uk-UA"/>
              </w:rPr>
            </w:pPr>
            <w:r w:rsidRPr="005C0B9D">
              <w:rPr>
                <w:rStyle w:val="ae"/>
                <w:b w:val="0"/>
                <w:szCs w:val="28"/>
                <w:lang w:val="uk-UA"/>
              </w:rPr>
              <w:t>Сектор управління ресурсами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10.2</w:t>
            </w:r>
          </w:p>
        </w:tc>
        <w:tc>
          <w:tcPr>
            <w:tcW w:w="2380" w:type="pct"/>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szCs w:val="28"/>
                <w:lang w:val="uk-UA"/>
              </w:rPr>
            </w:pPr>
            <w:r w:rsidRPr="005C0B9D">
              <w:rPr>
                <w:szCs w:val="28"/>
                <w:lang w:val="uk-UA"/>
              </w:rPr>
              <w:t>Забезпечення належного утримання адміністративних будівель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Cs w:val="28"/>
                <w:lang w:val="uk-UA"/>
              </w:rPr>
            </w:pPr>
            <w:r w:rsidRPr="005C0B9D">
              <w:rPr>
                <w:rStyle w:val="ae"/>
                <w:b w:val="0"/>
                <w:szCs w:val="28"/>
                <w:lang w:val="uk-UA"/>
              </w:rPr>
              <w:t>Сектор управління ресурсами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lastRenderedPageBreak/>
              <w:t>10.3</w:t>
            </w:r>
          </w:p>
        </w:tc>
        <w:tc>
          <w:tcPr>
            <w:tcW w:w="2380" w:type="pct"/>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widowControl w:val="0"/>
              <w:shd w:val="clear" w:color="auto" w:fill="FFFFFF"/>
              <w:tabs>
                <w:tab w:val="left" w:pos="567"/>
              </w:tabs>
              <w:suppressAutoHyphens/>
              <w:autoSpaceDE w:val="0"/>
              <w:autoSpaceDN w:val="0"/>
              <w:adjustRightInd w:val="0"/>
              <w:contextualSpacing/>
              <w:rPr>
                <w:szCs w:val="28"/>
                <w:lang w:val="uk-UA"/>
              </w:rPr>
            </w:pPr>
            <w:r w:rsidRPr="005C0B9D">
              <w:rPr>
                <w:szCs w:val="28"/>
                <w:lang w:val="uk-UA"/>
              </w:rPr>
              <w:t>Організація та здійснення матеріально-технічного забезпечення працівників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Cs w:val="28"/>
                <w:lang w:val="uk-UA"/>
              </w:rPr>
            </w:pPr>
            <w:r w:rsidRPr="005C0B9D">
              <w:rPr>
                <w:rStyle w:val="ae"/>
                <w:b w:val="0"/>
                <w:szCs w:val="28"/>
                <w:lang w:val="uk-UA"/>
              </w:rPr>
              <w:t>Сектор управління ресурсами</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Cs w:val="28"/>
                <w:lang w:val="uk-UA"/>
              </w:rPr>
            </w:pPr>
            <w:r w:rsidRPr="005C0B9D">
              <w:rPr>
                <w:b/>
                <w:szCs w:val="28"/>
                <w:lang w:val="uk-UA"/>
              </w:rPr>
              <w:t>11.</w:t>
            </w:r>
          </w:p>
        </w:tc>
        <w:tc>
          <w:tcPr>
            <w:tcW w:w="4680" w:type="pct"/>
            <w:gridSpan w:val="4"/>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b/>
                <w:szCs w:val="28"/>
                <w:lang w:val="uk-UA"/>
              </w:rPr>
              <w:t>ЗАХОДИ З ПИТАНЬ БУХГАЛТЕРСЬКОГО ОБЛІКУ ТА ПЛАНУВАННЯ</w:t>
            </w:r>
          </w:p>
        </w:tc>
      </w:tr>
      <w:tr w:rsidR="005C0B9D" w:rsidRPr="005C0B9D" w:rsidTr="00DB10CD">
        <w:trPr>
          <w:trHeight w:val="340"/>
        </w:trPr>
        <w:tc>
          <w:tcPr>
            <w:tcW w:w="320" w:type="pct"/>
            <w:gridSpan w:val="2"/>
            <w:tcBorders>
              <w:top w:val="single" w:sz="4" w:space="0" w:color="auto"/>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11.1</w:t>
            </w:r>
          </w:p>
        </w:tc>
        <w:tc>
          <w:tcPr>
            <w:tcW w:w="2380"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Ведення бухгалтерського обліку фінансово-господарської діяльності центрального апарату Держлікслужби, складання звітності</w:t>
            </w:r>
          </w:p>
        </w:tc>
        <w:tc>
          <w:tcPr>
            <w:tcW w:w="1432"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single" w:sz="4" w:space="0" w:color="auto"/>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11.2</w:t>
            </w:r>
          </w:p>
        </w:tc>
        <w:tc>
          <w:tcPr>
            <w:tcW w:w="2380"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1432"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nil"/>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11.3</w:t>
            </w:r>
          </w:p>
        </w:tc>
        <w:tc>
          <w:tcPr>
            <w:tcW w:w="2380" w:type="pct"/>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1432" w:type="pct"/>
            <w:tcBorders>
              <w:top w:val="nil"/>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single" w:sz="4" w:space="0" w:color="auto"/>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11.4</w:t>
            </w:r>
          </w:p>
        </w:tc>
        <w:tc>
          <w:tcPr>
            <w:tcW w:w="2380"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Забезпечення своєчасного складання кошторису доходів та видатків центрального апарату Держлікслужби</w:t>
            </w:r>
          </w:p>
        </w:tc>
        <w:tc>
          <w:tcPr>
            <w:tcW w:w="1432"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У визначені</w:t>
            </w:r>
            <w:r w:rsidRPr="005C0B9D">
              <w:rPr>
                <w:szCs w:val="28"/>
                <w:lang w:val="uk-UA"/>
              </w:rPr>
              <w:br/>
              <w:t>законодавством</w:t>
            </w:r>
            <w:r w:rsidRPr="005C0B9D">
              <w:rPr>
                <w:szCs w:val="28"/>
                <w:lang w:val="uk-UA"/>
              </w:rPr>
              <w:br/>
              <w:t>терміни</w:t>
            </w:r>
          </w:p>
        </w:tc>
        <w:tc>
          <w:tcPr>
            <w:tcW w:w="868" w:type="pct"/>
            <w:gridSpan w:val="2"/>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single" w:sz="4" w:space="0" w:color="auto"/>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11.5</w:t>
            </w:r>
          </w:p>
        </w:tc>
        <w:tc>
          <w:tcPr>
            <w:tcW w:w="2380"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Складання та подання бухгалтерської та статистичної звітності відповідним органам у визначені терміни</w:t>
            </w:r>
          </w:p>
        </w:tc>
        <w:tc>
          <w:tcPr>
            <w:tcW w:w="1432"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У визначені</w:t>
            </w:r>
            <w:r w:rsidRPr="005C0B9D">
              <w:rPr>
                <w:szCs w:val="28"/>
                <w:lang w:val="uk-UA"/>
              </w:rPr>
              <w:br/>
              <w:t>законодавством</w:t>
            </w:r>
            <w:r w:rsidRPr="005C0B9D">
              <w:rPr>
                <w:szCs w:val="28"/>
                <w:lang w:val="uk-UA"/>
              </w:rPr>
              <w:br/>
              <w:t>терміни</w:t>
            </w:r>
          </w:p>
        </w:tc>
        <w:tc>
          <w:tcPr>
            <w:tcW w:w="868" w:type="pct"/>
            <w:gridSpan w:val="2"/>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nil"/>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11.6</w:t>
            </w:r>
          </w:p>
        </w:tc>
        <w:tc>
          <w:tcPr>
            <w:tcW w:w="2380" w:type="pct"/>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 xml:space="preserve">Забезпечення своєчасного та правильного оформлення документів з використання фонду оплати праці, встановлення посадових окладів, нарахування та </w:t>
            </w:r>
            <w:r w:rsidRPr="005C0B9D">
              <w:rPr>
                <w:szCs w:val="28"/>
                <w:lang w:val="uk-UA"/>
              </w:rPr>
              <w:lastRenderedPageBreak/>
              <w:t>перерахування податків до бюджету України та інших платежів</w:t>
            </w:r>
          </w:p>
        </w:tc>
        <w:tc>
          <w:tcPr>
            <w:tcW w:w="1432" w:type="pct"/>
            <w:tcBorders>
              <w:top w:val="nil"/>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lastRenderedPageBreak/>
              <w:t>Постійно</w:t>
            </w:r>
          </w:p>
        </w:tc>
        <w:tc>
          <w:tcPr>
            <w:tcW w:w="868" w:type="pct"/>
            <w:gridSpan w:val="2"/>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 xml:space="preserve">Відділ бухгалтерського </w:t>
            </w:r>
            <w:r w:rsidRPr="005C0B9D">
              <w:rPr>
                <w:szCs w:val="28"/>
                <w:lang w:val="uk-UA"/>
              </w:rPr>
              <w:lastRenderedPageBreak/>
              <w:t>обліку та планування</w:t>
            </w:r>
          </w:p>
        </w:tc>
      </w:tr>
      <w:tr w:rsidR="005C0B9D" w:rsidRPr="005C0B9D" w:rsidTr="00DB10CD">
        <w:trPr>
          <w:trHeight w:val="340"/>
        </w:trPr>
        <w:tc>
          <w:tcPr>
            <w:tcW w:w="320" w:type="pct"/>
            <w:gridSpan w:val="2"/>
            <w:tcBorders>
              <w:top w:val="single" w:sz="4" w:space="0" w:color="auto"/>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lastRenderedPageBreak/>
              <w:t>11.7</w:t>
            </w:r>
          </w:p>
        </w:tc>
        <w:tc>
          <w:tcPr>
            <w:tcW w:w="2380"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Складання проєкту паспорту бюджетної програми Держлікслужби на 2023 рік</w:t>
            </w:r>
          </w:p>
        </w:tc>
        <w:tc>
          <w:tcPr>
            <w:tcW w:w="1432"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І квартал</w:t>
            </w:r>
          </w:p>
        </w:tc>
        <w:tc>
          <w:tcPr>
            <w:tcW w:w="868" w:type="pct"/>
            <w:gridSpan w:val="2"/>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single" w:sz="4" w:space="0" w:color="auto"/>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11.8</w:t>
            </w:r>
          </w:p>
        </w:tc>
        <w:tc>
          <w:tcPr>
            <w:tcW w:w="2380"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Складання звіту про виконання паспорту бюджетної програми Держлікслужби за 2022 рік</w:t>
            </w:r>
          </w:p>
        </w:tc>
        <w:tc>
          <w:tcPr>
            <w:tcW w:w="1432"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І квартал</w:t>
            </w:r>
          </w:p>
        </w:tc>
        <w:tc>
          <w:tcPr>
            <w:tcW w:w="868" w:type="pct"/>
            <w:gridSpan w:val="2"/>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single" w:sz="4" w:space="0" w:color="auto"/>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11.9</w:t>
            </w:r>
          </w:p>
        </w:tc>
        <w:tc>
          <w:tcPr>
            <w:tcW w:w="2380"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Підготовка, перевірка та подання на затвердження керівництву Держлікслужби кошторисів, планів асигнувань, довідок про зміни до них</w:t>
            </w:r>
          </w:p>
        </w:tc>
        <w:tc>
          <w:tcPr>
            <w:tcW w:w="1432"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nil"/>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11.10</w:t>
            </w:r>
          </w:p>
        </w:tc>
        <w:tc>
          <w:tcPr>
            <w:tcW w:w="2380" w:type="pct"/>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Перевірка та надання на затвердження керівництву Держлікслужби штатних розписів територіальних підрозділів</w:t>
            </w:r>
          </w:p>
        </w:tc>
        <w:tc>
          <w:tcPr>
            <w:tcW w:w="1432" w:type="pct"/>
            <w:tcBorders>
              <w:top w:val="nil"/>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І квартал</w:t>
            </w:r>
          </w:p>
        </w:tc>
        <w:tc>
          <w:tcPr>
            <w:tcW w:w="868" w:type="pct"/>
            <w:gridSpan w:val="2"/>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 w:type="pct"/>
          <w:wAfter w:w="8" w:type="pct"/>
          <w:trHeight w:val="100"/>
        </w:trPr>
        <w:tc>
          <w:tcPr>
            <w:tcW w:w="4987" w:type="pct"/>
            <w:gridSpan w:val="4"/>
          </w:tcPr>
          <w:p w:rsidR="005C0B9D" w:rsidRPr="005C0B9D" w:rsidRDefault="005C0B9D" w:rsidP="005C0B9D">
            <w:pPr>
              <w:jc w:val="center"/>
              <w:rPr>
                <w:szCs w:val="28"/>
                <w:lang w:val="uk-UA"/>
              </w:rPr>
            </w:pPr>
          </w:p>
        </w:tc>
      </w:tr>
      <w:tr w:rsidR="005C0B9D" w:rsidRPr="005C0B9D" w:rsidTr="00DB10CD">
        <w:trPr>
          <w:trHeight w:val="340"/>
        </w:trPr>
        <w:tc>
          <w:tcPr>
            <w:tcW w:w="320" w:type="pct"/>
            <w:gridSpan w:val="2"/>
            <w:tcBorders>
              <w:top w:val="single" w:sz="4" w:space="0" w:color="auto"/>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11.11</w:t>
            </w:r>
          </w:p>
        </w:tc>
        <w:tc>
          <w:tcPr>
            <w:tcW w:w="2380"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Участь у розробці пропозицій до проєкту Закону України «Про Державний бюджет України на 2024 рік» та підготовка бюджетних запитів до проєкту Закону України «Про Державний бюджет України на 2024 рік»</w:t>
            </w:r>
          </w:p>
        </w:tc>
        <w:tc>
          <w:tcPr>
            <w:tcW w:w="1432" w:type="pct"/>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 xml:space="preserve">Після надходження запитів від МОЗ та Мінфіну </w:t>
            </w:r>
          </w:p>
        </w:tc>
        <w:tc>
          <w:tcPr>
            <w:tcW w:w="868" w:type="pct"/>
            <w:gridSpan w:val="2"/>
            <w:tcBorders>
              <w:top w:val="single" w:sz="4" w:space="0" w:color="auto"/>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nil"/>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11.12</w:t>
            </w:r>
          </w:p>
        </w:tc>
        <w:tc>
          <w:tcPr>
            <w:tcW w:w="2380" w:type="pct"/>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 xml:space="preserve">Аналіз фінансово-господарської діяльності державних підприємств, які знаходяться у сфері управління Держлікслужби </w:t>
            </w:r>
          </w:p>
        </w:tc>
        <w:tc>
          <w:tcPr>
            <w:tcW w:w="1432" w:type="pct"/>
            <w:tcBorders>
              <w:top w:val="nil"/>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Щокварталу</w:t>
            </w:r>
          </w:p>
        </w:tc>
        <w:tc>
          <w:tcPr>
            <w:tcW w:w="868" w:type="pct"/>
            <w:gridSpan w:val="2"/>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nil"/>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11.13</w:t>
            </w:r>
          </w:p>
        </w:tc>
        <w:tc>
          <w:tcPr>
            <w:tcW w:w="2380" w:type="pct"/>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Складання зведеної фінансової звітності державних підприємств, які знаходяться у сфері управління Держлікслужби</w:t>
            </w:r>
          </w:p>
        </w:tc>
        <w:tc>
          <w:tcPr>
            <w:tcW w:w="1432" w:type="pct"/>
            <w:tcBorders>
              <w:top w:val="nil"/>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Щокварталу</w:t>
            </w:r>
          </w:p>
        </w:tc>
        <w:tc>
          <w:tcPr>
            <w:tcW w:w="868" w:type="pct"/>
            <w:gridSpan w:val="2"/>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nil"/>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lastRenderedPageBreak/>
              <w:t>11.14</w:t>
            </w:r>
          </w:p>
        </w:tc>
        <w:tc>
          <w:tcPr>
            <w:tcW w:w="2380" w:type="pct"/>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Складання зведеного звіту про виконання фінансових планів підприємств, та державних підприємствах, що належать до сфери управління Держлікслужби</w:t>
            </w:r>
          </w:p>
        </w:tc>
        <w:tc>
          <w:tcPr>
            <w:tcW w:w="1432" w:type="pct"/>
            <w:tcBorders>
              <w:top w:val="nil"/>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Щокварталу</w:t>
            </w:r>
          </w:p>
        </w:tc>
        <w:tc>
          <w:tcPr>
            <w:tcW w:w="868" w:type="pct"/>
            <w:gridSpan w:val="2"/>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nil"/>
              <w:left w:val="single" w:sz="4" w:space="0" w:color="auto"/>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11.15</w:t>
            </w:r>
          </w:p>
        </w:tc>
        <w:tc>
          <w:tcPr>
            <w:tcW w:w="2380" w:type="pct"/>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Забезпечення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Держлікслужбі на 2023 рік, у тому числі за рахунок часткового або повного простою окремих територіальних органів</w:t>
            </w:r>
          </w:p>
        </w:tc>
        <w:tc>
          <w:tcPr>
            <w:tcW w:w="1432" w:type="pct"/>
            <w:tcBorders>
              <w:top w:val="nil"/>
              <w:left w:val="nil"/>
              <w:bottom w:val="single" w:sz="4" w:space="0" w:color="auto"/>
              <w:right w:val="single" w:sz="4" w:space="0" w:color="auto"/>
            </w:tcBorders>
            <w:shd w:val="clear" w:color="auto" w:fill="auto"/>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nil"/>
              <w:left w:val="nil"/>
              <w:bottom w:val="single" w:sz="4" w:space="0" w:color="auto"/>
              <w:right w:val="single" w:sz="4" w:space="0" w:color="auto"/>
            </w:tcBorders>
            <w:shd w:val="clear" w:color="auto" w:fill="auto"/>
          </w:tcPr>
          <w:p w:rsidR="005C0B9D" w:rsidRPr="005C0B9D" w:rsidRDefault="005C0B9D" w:rsidP="005C0B9D">
            <w:pPr>
              <w:rPr>
                <w:szCs w:val="28"/>
                <w:lang w:val="uk-UA"/>
              </w:rPr>
            </w:pPr>
            <w:r w:rsidRPr="005C0B9D">
              <w:rPr>
                <w:szCs w:val="28"/>
                <w:lang w:val="uk-UA"/>
              </w:rPr>
              <w:t>Відділ бухгалтерського обліку та планування</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Cs w:val="28"/>
                <w:lang w:val="uk-UA"/>
              </w:rPr>
            </w:pPr>
            <w:r w:rsidRPr="005C0B9D">
              <w:rPr>
                <w:b/>
                <w:szCs w:val="28"/>
                <w:lang w:val="uk-UA"/>
              </w:rPr>
              <w:t>12.</w:t>
            </w:r>
          </w:p>
        </w:tc>
        <w:tc>
          <w:tcPr>
            <w:tcW w:w="4680" w:type="pct"/>
            <w:gridSpan w:val="4"/>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b/>
                <w:szCs w:val="28"/>
                <w:lang w:val="uk-UA"/>
              </w:rPr>
              <w:t>ЗАХОДИ З ПИТАНЬ ПРАВОВОГО ЗАБЕЗПЕЧЕННЯ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12.1</w:t>
            </w:r>
          </w:p>
        </w:tc>
        <w:tc>
          <w:tcPr>
            <w:tcW w:w="2380" w:type="pct"/>
            <w:tcBorders>
              <w:top w:val="single" w:sz="4" w:space="0" w:color="auto"/>
              <w:left w:val="single" w:sz="4" w:space="0" w:color="000000"/>
              <w:bottom w:val="single" w:sz="4" w:space="0" w:color="000000"/>
              <w:right w:val="single" w:sz="4" w:space="0" w:color="000000"/>
            </w:tcBorders>
          </w:tcPr>
          <w:p w:rsidR="005C0B9D" w:rsidRPr="005C0B9D" w:rsidRDefault="005C0B9D" w:rsidP="005C0B9D">
            <w:pPr>
              <w:shd w:val="clear" w:color="auto" w:fill="FFFFFF"/>
              <w:ind w:firstLine="29"/>
              <w:rPr>
                <w:szCs w:val="28"/>
                <w:lang w:val="uk-UA"/>
              </w:rPr>
            </w:pPr>
            <w:r w:rsidRPr="005C0B9D">
              <w:rPr>
                <w:szCs w:val="28"/>
                <w:lang w:val="uk-UA"/>
              </w:rPr>
              <w:t>Участь в опрацюванні та аналізі матеріалів, що надходять до Держлікслужби за результатами перевірок правоохоронних та контролюючих органів, а також претензійно-позовної роботи</w:t>
            </w:r>
          </w:p>
        </w:tc>
        <w:tc>
          <w:tcPr>
            <w:tcW w:w="1432" w:type="pct"/>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shd w:val="clear" w:color="auto" w:fill="FFFFFF"/>
              <w:ind w:right="-108"/>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rPr>
                <w:szCs w:val="28"/>
                <w:lang w:val="uk-UA"/>
              </w:rPr>
            </w:pPr>
            <w:r w:rsidRPr="005C0B9D">
              <w:rPr>
                <w:szCs w:val="28"/>
                <w:lang w:val="uk-UA"/>
              </w:rPr>
              <w:t>Відділ правового забезпечення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12.2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firstLine="29"/>
              <w:rPr>
                <w:szCs w:val="28"/>
                <w:lang w:val="uk-UA"/>
              </w:rPr>
            </w:pPr>
            <w:r w:rsidRPr="005C0B9D">
              <w:rPr>
                <w:szCs w:val="28"/>
                <w:lang w:val="uk-UA"/>
              </w:rPr>
              <w:t>Представництво та захист інтересів Держлікслужби у судах загальної юрисдикції</w:t>
            </w:r>
          </w:p>
        </w:tc>
        <w:tc>
          <w:tcPr>
            <w:tcW w:w="1432" w:type="pct"/>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shd w:val="clear" w:color="auto" w:fill="FFFFFF"/>
              <w:ind w:right="-108"/>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rPr>
                <w:szCs w:val="28"/>
                <w:lang w:val="uk-UA"/>
              </w:rPr>
            </w:pPr>
            <w:r w:rsidRPr="005C0B9D">
              <w:rPr>
                <w:szCs w:val="28"/>
                <w:lang w:val="uk-UA"/>
              </w:rPr>
              <w:t>Відділ правового забезпечення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12.3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firstLine="29"/>
              <w:rPr>
                <w:szCs w:val="28"/>
                <w:lang w:val="uk-UA"/>
              </w:rPr>
            </w:pPr>
            <w:r w:rsidRPr="005C0B9D">
              <w:rPr>
                <w:szCs w:val="28"/>
                <w:lang w:val="uk-UA" w:eastAsia="uk-UA"/>
              </w:rPr>
              <w:t>Забезпечення ведення реєстру судових справ Держлікслужби</w:t>
            </w:r>
          </w:p>
        </w:tc>
        <w:tc>
          <w:tcPr>
            <w:tcW w:w="1432" w:type="pct"/>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shd w:val="clear" w:color="auto" w:fill="FFFFFF"/>
              <w:ind w:right="-108"/>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rPr>
                <w:i/>
                <w:szCs w:val="28"/>
                <w:lang w:val="uk-UA"/>
              </w:rPr>
            </w:pPr>
            <w:r w:rsidRPr="005C0B9D">
              <w:rPr>
                <w:szCs w:val="28"/>
                <w:lang w:val="uk-UA"/>
              </w:rPr>
              <w:t>Відділ правового забезпечення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12.4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firstLine="29"/>
              <w:rPr>
                <w:szCs w:val="28"/>
                <w:lang w:val="uk-UA"/>
              </w:rPr>
            </w:pPr>
            <w:r w:rsidRPr="005C0B9D">
              <w:rPr>
                <w:szCs w:val="28"/>
                <w:lang w:val="uk-UA" w:eastAsia="uk-UA"/>
              </w:rPr>
              <w:t>Здійснення експертизи проєктів договорів для забезпечення їх відповідності законодавству України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right="-108"/>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i/>
                <w:szCs w:val="28"/>
                <w:lang w:val="uk-UA"/>
              </w:rPr>
            </w:pPr>
            <w:r w:rsidRPr="005C0B9D">
              <w:rPr>
                <w:szCs w:val="28"/>
                <w:lang w:val="uk-UA"/>
              </w:rPr>
              <w:t>Відділ правового забезпечення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12.5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firstLine="29"/>
              <w:rPr>
                <w:szCs w:val="28"/>
                <w:lang w:val="uk-UA" w:eastAsia="uk-UA"/>
              </w:rPr>
            </w:pPr>
            <w:r w:rsidRPr="005C0B9D">
              <w:rPr>
                <w:szCs w:val="28"/>
                <w:lang w:val="uk-UA" w:eastAsia="uk-UA"/>
              </w:rPr>
              <w:t>Здійснення експертизи проєктів нормативно-правових актів, що находять до Держлікслужби, та проєктів нормативно-правових актів, розроблених Держлікслужбою</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right="-108"/>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i/>
                <w:szCs w:val="28"/>
                <w:lang w:val="uk-UA"/>
              </w:rPr>
            </w:pPr>
            <w:r w:rsidRPr="005C0B9D">
              <w:rPr>
                <w:szCs w:val="28"/>
                <w:lang w:val="uk-UA"/>
              </w:rPr>
              <w:t>Відділ правового забезпечення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12.6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firstLine="29"/>
              <w:rPr>
                <w:szCs w:val="28"/>
                <w:lang w:val="uk-UA"/>
              </w:rPr>
            </w:pPr>
            <w:r w:rsidRPr="005C0B9D">
              <w:rPr>
                <w:szCs w:val="28"/>
                <w:lang w:val="uk-UA"/>
              </w:rPr>
              <w:t>Надання Міністерству юстиції України переліків прийнятих Держлікслужбою актів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right="-108"/>
              <w:jc w:val="center"/>
              <w:rPr>
                <w:szCs w:val="28"/>
                <w:lang w:val="uk-UA"/>
              </w:rPr>
            </w:pPr>
            <w:r w:rsidRPr="005C0B9D">
              <w:rPr>
                <w:szCs w:val="28"/>
                <w:lang w:val="uk-UA"/>
              </w:rPr>
              <w:t>Щомісяця</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правового забезпечення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12.7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firstLine="29"/>
              <w:rPr>
                <w:szCs w:val="28"/>
                <w:lang w:val="uk-UA"/>
              </w:rPr>
            </w:pPr>
            <w:r w:rsidRPr="005C0B9D">
              <w:rPr>
                <w:szCs w:val="28"/>
                <w:lang w:val="uk-UA"/>
              </w:rPr>
              <w:t xml:space="preserve">Супровід та підтримка правової роботи у територіальних органах Держлікслужби, на </w:t>
            </w:r>
            <w:r w:rsidRPr="005C0B9D">
              <w:rPr>
                <w:szCs w:val="28"/>
                <w:lang w:val="uk-UA"/>
              </w:rPr>
              <w:lastRenderedPageBreak/>
              <w:t>підприємствах, що належать до сфери управління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right="-108"/>
              <w:jc w:val="center"/>
              <w:rPr>
                <w:szCs w:val="28"/>
                <w:lang w:val="uk-UA"/>
              </w:rPr>
            </w:pPr>
            <w:r w:rsidRPr="005C0B9D">
              <w:rPr>
                <w:szCs w:val="28"/>
                <w:lang w:val="uk-UA"/>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правового забезпечення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12.8</w:t>
            </w:r>
          </w:p>
        </w:tc>
        <w:tc>
          <w:tcPr>
            <w:tcW w:w="2380" w:type="pct"/>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szCs w:val="28"/>
                <w:lang w:val="uk-UA"/>
              </w:rPr>
            </w:pPr>
            <w:r w:rsidRPr="005C0B9D">
              <w:rPr>
                <w:szCs w:val="28"/>
                <w:lang w:val="uk-UA"/>
              </w:rPr>
              <w:t>Роз'яснення застосування законодавства, надання правових консультації з питань, що належать до компетенції Держлікслужби, а також розгляд звернень громадян, звернень та запитів народних депутатів України за дорученням керівника</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ind w:right="-108"/>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правового забезпечення</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Cs w:val="28"/>
                <w:lang w:val="uk-UA"/>
              </w:rPr>
            </w:pPr>
            <w:r w:rsidRPr="005C0B9D">
              <w:rPr>
                <w:b/>
                <w:szCs w:val="28"/>
                <w:lang w:val="uk-UA"/>
              </w:rPr>
              <w:t>13.</w:t>
            </w:r>
          </w:p>
        </w:tc>
        <w:tc>
          <w:tcPr>
            <w:tcW w:w="4680" w:type="pct"/>
            <w:gridSpan w:val="4"/>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b/>
                <w:szCs w:val="28"/>
                <w:lang w:val="uk-UA"/>
              </w:rPr>
              <w:t>ЗАХОДИ З ПИТАНЬ АДМІНІСТРУВАННЯ БАЗ ДАНИХ</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13.1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8"/>
                <w:szCs w:val="28"/>
              </w:rPr>
            </w:pPr>
            <w:r w:rsidRPr="005C0B9D">
              <w:rPr>
                <w:color w:val="auto"/>
                <w:sz w:val="28"/>
                <w:szCs w:val="28"/>
              </w:rPr>
              <w:t xml:space="preserve">Забезпечення технічного захисту, </w:t>
            </w:r>
            <w:proofErr w:type="spellStart"/>
            <w:r w:rsidRPr="005C0B9D">
              <w:rPr>
                <w:color w:val="auto"/>
                <w:sz w:val="28"/>
                <w:szCs w:val="28"/>
              </w:rPr>
              <w:t>кібербезпеки</w:t>
            </w:r>
            <w:proofErr w:type="spellEnd"/>
            <w:r w:rsidRPr="005C0B9D">
              <w:rPr>
                <w:color w:val="auto"/>
                <w:sz w:val="28"/>
                <w:szCs w:val="28"/>
              </w:rPr>
              <w:t xml:space="preserve">, </w:t>
            </w:r>
            <w:proofErr w:type="spellStart"/>
            <w:r w:rsidRPr="005C0B9D">
              <w:rPr>
                <w:color w:val="auto"/>
                <w:sz w:val="28"/>
                <w:szCs w:val="28"/>
              </w:rPr>
              <w:t>кіберзахисту</w:t>
            </w:r>
            <w:proofErr w:type="spellEnd"/>
            <w:r w:rsidRPr="005C0B9D">
              <w:rPr>
                <w:color w:val="auto"/>
                <w:sz w:val="28"/>
                <w:szCs w:val="28"/>
              </w:rPr>
              <w:t xml:space="preserve"> та безпеки інформаційних технологій</w:t>
            </w:r>
            <w:r w:rsidRPr="005C0B9D">
              <w:rPr>
                <w:color w:val="auto"/>
                <w:sz w:val="28"/>
                <w:szCs w:val="28"/>
              </w:rPr>
              <w:br/>
              <w:t xml:space="preserve">(в межах видатків на вищезазначені заходи), здійснення контролю за станом технічного захисту, </w:t>
            </w:r>
            <w:proofErr w:type="spellStart"/>
            <w:r w:rsidRPr="005C0B9D">
              <w:rPr>
                <w:color w:val="auto"/>
                <w:sz w:val="28"/>
                <w:szCs w:val="28"/>
              </w:rPr>
              <w:t>кібербезпеки</w:t>
            </w:r>
            <w:proofErr w:type="spellEnd"/>
            <w:r w:rsidRPr="005C0B9D">
              <w:rPr>
                <w:color w:val="auto"/>
                <w:sz w:val="28"/>
                <w:szCs w:val="28"/>
              </w:rPr>
              <w:t xml:space="preserve">, </w:t>
            </w:r>
            <w:proofErr w:type="spellStart"/>
            <w:r w:rsidRPr="005C0B9D">
              <w:rPr>
                <w:color w:val="auto"/>
                <w:sz w:val="28"/>
                <w:szCs w:val="28"/>
              </w:rPr>
              <w:t>кіберзахисту</w:t>
            </w:r>
            <w:proofErr w:type="spellEnd"/>
            <w:r w:rsidRPr="005C0B9D">
              <w:rPr>
                <w:color w:val="auto"/>
                <w:sz w:val="28"/>
                <w:szCs w:val="28"/>
              </w:rPr>
              <w:t xml:space="preserve"> та безпеки інформаційних технологій в апараті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адміністрування баз даних</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13.2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8"/>
                <w:szCs w:val="28"/>
              </w:rPr>
            </w:pPr>
            <w:r w:rsidRPr="005C0B9D">
              <w:rPr>
                <w:color w:val="auto"/>
                <w:sz w:val="28"/>
                <w:szCs w:val="28"/>
              </w:rPr>
              <w:t>Організація в установленому порядку роботи працівників апарату Держлікслужби за межами адміністративної будівлі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адміністрування баз даних</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13.3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8"/>
                <w:szCs w:val="28"/>
              </w:rPr>
            </w:pPr>
            <w:r w:rsidRPr="005C0B9D">
              <w:rPr>
                <w:color w:val="auto"/>
                <w:sz w:val="28"/>
                <w:szCs w:val="28"/>
              </w:rPr>
              <w:t>Забезпечення документування управлінської інформації апарату Держлікслужби в електронній формі; забезпечення підготовки та опрацювання документів виключно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документів, вимога щодо опрацювання яких у паперовій формі встановлена законодавством (в межах видатків на вищезазначені заходи)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Відділ адміністрування баз даних </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13.4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Опрацювання вимог органів, які володіють повноваженнями щодо забезпечення інформаційної безпеки відповідно до законодавства стосовно посилення безпеки ІТ-інфраструктури. Визначення </w:t>
            </w:r>
            <w:r w:rsidRPr="005C0B9D">
              <w:rPr>
                <w:szCs w:val="28"/>
                <w:lang w:val="uk-UA"/>
              </w:rPr>
              <w:lastRenderedPageBreak/>
              <w:t>можливих шляхів реалізації таких вимог із подальшим оформленням технічних завдань, подання запитів на фінансування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lastRenderedPageBreak/>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адміністрування баз даних</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13.5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bookmarkStart w:id="5" w:name="_Hlk119585121"/>
            <w:r w:rsidRPr="005C0B9D">
              <w:rPr>
                <w:szCs w:val="28"/>
                <w:lang w:val="uk-UA"/>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та в тому числі модернізації офіційного вебсайту Держлікслужби.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bookmarkEnd w:id="5"/>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адміністрування баз даних</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13.6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Розробка стандартних операційних процедур щодо порядку реєстрації внутрішніх вихідних документів в системі електронного документообігу «Мегаполіс. Документообіг»</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адміністрування баз даних</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13.7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Ведення технічної документації щодо ІТ-інфраструктури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адміністрування баз даних</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13.8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Оновлення та формування друкованих форм для модулів державного контролю якості лікарських засобів в обігу та при ввезенні, відповідно до чинного законодавства</w:t>
            </w:r>
          </w:p>
          <w:p w:rsidR="005C0B9D" w:rsidRPr="005C0B9D" w:rsidRDefault="005C0B9D" w:rsidP="005C0B9D">
            <w:pPr>
              <w:rPr>
                <w:szCs w:val="28"/>
                <w:lang w:val="uk-UA"/>
              </w:rPr>
            </w:pP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адміністрування баз даних</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Cs w:val="28"/>
                <w:lang w:val="uk-UA"/>
              </w:rPr>
            </w:pPr>
            <w:r w:rsidRPr="005C0B9D">
              <w:rPr>
                <w:b/>
                <w:szCs w:val="28"/>
                <w:lang w:val="uk-UA"/>
              </w:rPr>
              <w:t>14.</w:t>
            </w:r>
          </w:p>
        </w:tc>
        <w:tc>
          <w:tcPr>
            <w:tcW w:w="4680" w:type="pct"/>
            <w:gridSpan w:val="4"/>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b/>
                <w:szCs w:val="28"/>
                <w:lang w:val="uk-UA"/>
              </w:rPr>
              <w:t>ЗАХОДИ ЩОДО ВЗАЄМОДІЇ ЗІ ЗМІ ТА ГРОМАДСЬКІСТЮ, КОМУНІКАЦІЙ ТА МІЖНАРОДНИХ ВІДНОСИН</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14.1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Висвітлення діяльності Держлікслужби шляхом підготовки та оприлюднення, </w:t>
            </w:r>
            <w:r w:rsidRPr="005C0B9D">
              <w:rPr>
                <w:rStyle w:val="FontStyle14"/>
                <w:i w:val="0"/>
                <w:sz w:val="28"/>
                <w:szCs w:val="28"/>
                <w:lang w:val="uk-UA"/>
              </w:rPr>
              <w:t xml:space="preserve">у тому числі через відомчий </w:t>
            </w:r>
            <w:proofErr w:type="spellStart"/>
            <w:r w:rsidRPr="005C0B9D">
              <w:rPr>
                <w:rStyle w:val="FontStyle14"/>
                <w:i w:val="0"/>
                <w:sz w:val="28"/>
                <w:szCs w:val="28"/>
                <w:lang w:val="uk-UA"/>
              </w:rPr>
              <w:t>вебсайт</w:t>
            </w:r>
            <w:proofErr w:type="spellEnd"/>
            <w:r w:rsidRPr="005C0B9D">
              <w:rPr>
                <w:rStyle w:val="FontStyle14"/>
                <w:i w:val="0"/>
                <w:sz w:val="28"/>
                <w:szCs w:val="28"/>
                <w:lang w:val="uk-UA"/>
              </w:rPr>
              <w:t xml:space="preserve">, </w:t>
            </w:r>
            <w:r w:rsidRPr="005C0B9D">
              <w:rPr>
                <w:szCs w:val="28"/>
                <w:lang w:val="uk-UA"/>
              </w:rPr>
              <w:t>інформаційних повідомлень, інтерв’ю, іншої офіційної інформації, забезпечення оперативного реагування на запити ЗМІ.</w:t>
            </w:r>
          </w:p>
          <w:p w:rsidR="005C0B9D" w:rsidRPr="005C0B9D" w:rsidRDefault="005C0B9D" w:rsidP="005C0B9D">
            <w:pPr>
              <w:shd w:val="clear" w:color="auto" w:fill="FFFFFF" w:themeFill="background1"/>
              <w:rPr>
                <w:szCs w:val="28"/>
                <w:lang w:val="uk-UA"/>
              </w:rPr>
            </w:pPr>
            <w:r w:rsidRPr="005C0B9D">
              <w:rPr>
                <w:szCs w:val="28"/>
                <w:lang w:val="uk-UA"/>
              </w:rPr>
              <w:lastRenderedPageBreak/>
              <w:t>Опрацювання та оприлюднення інформації, пов’язаної з воєнним станом, для СГ, заінтересованих організацій та населення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 xml:space="preserve">Керівники визначених </w:t>
            </w:r>
            <w:r w:rsidRPr="005C0B9D">
              <w:rPr>
                <w:szCs w:val="28"/>
                <w:lang w:val="uk-UA"/>
              </w:rPr>
              <w:lastRenderedPageBreak/>
              <w:t>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lastRenderedPageBreak/>
              <w:t>14.2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widowControl w:val="0"/>
              <w:shd w:val="clear" w:color="auto" w:fill="FFFFFF"/>
              <w:tabs>
                <w:tab w:val="left" w:pos="567"/>
              </w:tabs>
              <w:autoSpaceDE w:val="0"/>
              <w:autoSpaceDN w:val="0"/>
              <w:adjustRightInd w:val="0"/>
              <w:spacing w:after="120"/>
              <w:rPr>
                <w:szCs w:val="28"/>
                <w:lang w:val="uk-UA"/>
              </w:rPr>
            </w:pPr>
            <w:r w:rsidRPr="005C0B9D">
              <w:rPr>
                <w:szCs w:val="28"/>
                <w:lang w:val="uk-UA"/>
              </w:rPr>
              <w:t xml:space="preserve">Участь у забезпеченні інформаційного наповнення офіційного сайту Держлікслужби в мережі Інтернет, у </w:t>
            </w:r>
            <w:proofErr w:type="spellStart"/>
            <w:r w:rsidRPr="005C0B9D">
              <w:rPr>
                <w:szCs w:val="28"/>
                <w:lang w:val="uk-UA"/>
              </w:rPr>
              <w:t>т.ч</w:t>
            </w:r>
            <w:proofErr w:type="spellEnd"/>
            <w:r w:rsidRPr="005C0B9D">
              <w:rPr>
                <w:szCs w:val="28"/>
                <w:lang w:val="uk-UA"/>
              </w:rPr>
              <w:t>. оприлюднення інформації, пов’язаної з воєнним станом</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Керівники 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14.3</w:t>
            </w:r>
          </w:p>
        </w:tc>
        <w:tc>
          <w:tcPr>
            <w:tcW w:w="2380" w:type="pct"/>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szCs w:val="28"/>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зі ЗМІ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Управління комунікацій </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14.4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Забезпечення заходів щодо співпраці з Громадською Радою при Держлікслужбі  та висвітлення її діяльності на офіційному сайті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14.5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Затвердження орієнтовного Плану проведення консультацій з громадськістю на 2024 рік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Грудень</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 xml:space="preserve">Керівники структурних підрозділів </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szCs w:val="28"/>
                <w:lang w:val="uk-UA"/>
              </w:rPr>
            </w:pPr>
            <w:r w:rsidRPr="005C0B9D">
              <w:rPr>
                <w:szCs w:val="28"/>
                <w:lang w:val="uk-UA"/>
              </w:rPr>
              <w:t>14.6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Забезпечення комунікацій між Держлікслужбою та інститутами громадянського суспільства</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Керівники 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14.7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Оприлюднення та оновлення наборів даних Держлікслужби на Єдиному державному </w:t>
            </w:r>
            <w:proofErr w:type="spellStart"/>
            <w:r w:rsidRPr="005C0B9D">
              <w:rPr>
                <w:szCs w:val="28"/>
                <w:lang w:val="uk-UA"/>
              </w:rPr>
              <w:t>вебпорталі</w:t>
            </w:r>
            <w:proofErr w:type="spellEnd"/>
            <w:r w:rsidRPr="005C0B9D">
              <w:rPr>
                <w:szCs w:val="28"/>
                <w:lang w:val="uk-UA"/>
              </w:rPr>
              <w:t xml:space="preserve"> відкритих даних, визначених постановою Кабінету </w:t>
            </w:r>
            <w:r w:rsidRPr="005C0B9D">
              <w:rPr>
                <w:szCs w:val="28"/>
                <w:lang w:val="uk-UA"/>
              </w:rPr>
              <w:lastRenderedPageBreak/>
              <w:t>Міністрів України</w:t>
            </w:r>
            <w:r w:rsidRPr="005C0B9D">
              <w:rPr>
                <w:szCs w:val="28"/>
                <w:lang w:val="uk-UA"/>
              </w:rPr>
              <w:br/>
              <w:t>від 21.10.2015 № 835 «Про затвердження Положення про набори даних, які підлягають оприлюдненню у формі відкритих даних»</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lastRenderedPageBreak/>
              <w:t>Керівники 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lastRenderedPageBreak/>
              <w:t>14.8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napToGrid w:val="0"/>
                <w:szCs w:val="28"/>
                <w:lang w:val="uk-UA"/>
              </w:rPr>
              <w:t>Забезпечення належного виконання зобов’язань у рамках членства в міжнародній</w:t>
            </w:r>
            <w:r w:rsidRPr="005C0B9D">
              <w:rPr>
                <w:szCs w:val="28"/>
                <w:lang w:val="uk-UA"/>
              </w:rPr>
              <w:t xml:space="preserve"> Системі співробітництва фармацевтичних інспекцій (</w:t>
            </w:r>
            <w:proofErr w:type="spellStart"/>
            <w:r w:rsidRPr="005C0B9D">
              <w:rPr>
                <w:szCs w:val="28"/>
                <w:lang w:val="uk-UA"/>
              </w:rPr>
              <w:t>Pharmaceutical</w:t>
            </w:r>
            <w:proofErr w:type="spellEnd"/>
            <w:r w:rsidRPr="005C0B9D">
              <w:rPr>
                <w:szCs w:val="28"/>
                <w:lang w:val="uk-UA"/>
              </w:rPr>
              <w:t xml:space="preserve"> </w:t>
            </w:r>
            <w:proofErr w:type="spellStart"/>
            <w:r w:rsidRPr="005C0B9D">
              <w:rPr>
                <w:szCs w:val="28"/>
                <w:lang w:val="uk-UA"/>
              </w:rPr>
              <w:t>inspection</w:t>
            </w:r>
            <w:proofErr w:type="spellEnd"/>
            <w:r w:rsidRPr="005C0B9D">
              <w:rPr>
                <w:szCs w:val="28"/>
                <w:lang w:val="uk-UA"/>
              </w:rPr>
              <w:t xml:space="preserve"> </w:t>
            </w:r>
            <w:proofErr w:type="spellStart"/>
            <w:r w:rsidRPr="005C0B9D">
              <w:rPr>
                <w:szCs w:val="28"/>
                <w:lang w:val="uk-UA"/>
              </w:rPr>
              <w:t>cooperation</w:t>
            </w:r>
            <w:proofErr w:type="spellEnd"/>
            <w:r w:rsidRPr="005C0B9D">
              <w:rPr>
                <w:szCs w:val="28"/>
                <w:lang w:val="uk-UA"/>
              </w:rPr>
              <w:t xml:space="preserve"> </w:t>
            </w:r>
            <w:proofErr w:type="spellStart"/>
            <w:r w:rsidRPr="005C0B9D">
              <w:rPr>
                <w:szCs w:val="28"/>
                <w:lang w:val="uk-UA"/>
              </w:rPr>
              <w:t>scheme</w:t>
            </w:r>
            <w:proofErr w:type="spellEnd"/>
            <w:r w:rsidRPr="005C0B9D">
              <w:rPr>
                <w:szCs w:val="28"/>
                <w:lang w:val="uk-UA"/>
              </w:rPr>
              <w:t xml:space="preserve"> (РIC/S)</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Уповноважена особа з якості</w:t>
            </w:r>
          </w:p>
          <w:p w:rsidR="005C0B9D" w:rsidRPr="005C0B9D" w:rsidRDefault="005C0B9D" w:rsidP="005C0B9D">
            <w:pPr>
              <w:shd w:val="clear" w:color="auto" w:fill="FFFFFF"/>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rPr>
                <w:szCs w:val="28"/>
                <w:lang w:val="uk-UA"/>
              </w:rPr>
            </w:pPr>
          </w:p>
          <w:p w:rsidR="005C0B9D" w:rsidRPr="005C0B9D" w:rsidRDefault="005C0B9D" w:rsidP="005C0B9D">
            <w:pPr>
              <w:shd w:val="clear" w:color="auto" w:fill="FFFFFF"/>
              <w:rPr>
                <w:szCs w:val="28"/>
                <w:lang w:val="uk-UA"/>
              </w:rPr>
            </w:pPr>
            <w:r w:rsidRPr="005C0B9D">
              <w:rPr>
                <w:szCs w:val="28"/>
                <w:lang w:val="uk-UA"/>
              </w:rPr>
              <w:t>Відділ бухгалтерського обліку та планування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14.9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napToGrid w:val="0"/>
                <w:szCs w:val="28"/>
                <w:lang w:val="uk-UA"/>
              </w:rPr>
            </w:pPr>
            <w:r w:rsidRPr="005C0B9D">
              <w:rPr>
                <w:snapToGrid w:val="0"/>
                <w:szCs w:val="28"/>
                <w:lang w:val="uk-UA"/>
              </w:rPr>
              <w:t>Виконання зобов’язань в рамках членства в Європейській комісії з фармакопеї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Управління комунікацій</w:t>
            </w:r>
          </w:p>
          <w:p w:rsidR="005C0B9D" w:rsidRPr="005C0B9D" w:rsidRDefault="005C0B9D" w:rsidP="005C0B9D">
            <w:pPr>
              <w:shd w:val="clear" w:color="auto" w:fill="FFFFFF"/>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14.10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napToGrid w:val="0"/>
                <w:szCs w:val="28"/>
                <w:lang w:val="uk-UA"/>
              </w:rPr>
            </w:pPr>
            <w:r w:rsidRPr="005C0B9D">
              <w:rPr>
                <w:snapToGrid w:val="0"/>
                <w:szCs w:val="28"/>
                <w:lang w:val="uk-UA"/>
              </w:rPr>
              <w:t>Координація діяльності з питань співпраці з ВООЗ</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rPr>
                <w:szCs w:val="28"/>
                <w:lang w:val="uk-UA"/>
              </w:rPr>
            </w:pPr>
            <w:r w:rsidRPr="005C0B9D">
              <w:rPr>
                <w:szCs w:val="28"/>
                <w:lang w:val="uk-UA"/>
              </w:rPr>
              <w:t>Управління комунікацій</w:t>
            </w:r>
          </w:p>
          <w:p w:rsidR="005C0B9D" w:rsidRPr="005C0B9D" w:rsidRDefault="005C0B9D" w:rsidP="005C0B9D">
            <w:pPr>
              <w:shd w:val="clear" w:color="auto" w:fill="FFFFFF"/>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Департамент контролю якості лікарських засобів та крові</w:t>
            </w:r>
          </w:p>
          <w:p w:rsidR="005C0B9D" w:rsidRPr="005C0B9D" w:rsidRDefault="005C0B9D" w:rsidP="005C0B9D">
            <w:pPr>
              <w:shd w:val="clear" w:color="auto" w:fill="FFFFFF"/>
              <w:rPr>
                <w:szCs w:val="28"/>
                <w:lang w:val="uk-UA"/>
              </w:rPr>
            </w:pPr>
          </w:p>
          <w:p w:rsidR="005C0B9D" w:rsidRPr="005C0B9D" w:rsidRDefault="005C0B9D" w:rsidP="005C0B9D">
            <w:pPr>
              <w:shd w:val="clear" w:color="auto" w:fill="FFFFFF"/>
              <w:rPr>
                <w:szCs w:val="28"/>
                <w:lang w:val="uk-UA"/>
              </w:rPr>
            </w:pPr>
            <w:r w:rsidRPr="005C0B9D">
              <w:rPr>
                <w:szCs w:val="28"/>
                <w:lang w:val="uk-UA"/>
              </w:rPr>
              <w:t xml:space="preserve">Відділ державного ринкового нагляду </w:t>
            </w:r>
            <w:r w:rsidRPr="005C0B9D">
              <w:rPr>
                <w:szCs w:val="28"/>
                <w:lang w:val="uk-UA"/>
              </w:rPr>
              <w:lastRenderedPageBreak/>
              <w:t>за обігом медичних виробів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lastRenderedPageBreak/>
              <w:t>14.11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napToGrid w:val="0"/>
                <w:szCs w:val="28"/>
                <w:lang w:val="uk-UA"/>
              </w:rPr>
            </w:pPr>
            <w:r w:rsidRPr="005C0B9D">
              <w:rPr>
                <w:snapToGrid w:val="0"/>
                <w:szCs w:val="28"/>
                <w:lang w:val="uk-UA"/>
              </w:rPr>
              <w:t>Координація діяльності, пов’язаної з реалізацією комунікаційних заходів між МОЗ, іншими зацікавленими сторонами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Керівники 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14.12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Забезпечення оперативного опублікування інформації про здійснення заходів міжнародного характеру, в </w:t>
            </w:r>
            <w:proofErr w:type="spellStart"/>
            <w:r w:rsidRPr="005C0B9D">
              <w:rPr>
                <w:szCs w:val="28"/>
                <w:lang w:val="uk-UA"/>
              </w:rPr>
              <w:t>т.ч</w:t>
            </w:r>
            <w:proofErr w:type="spellEnd"/>
            <w:r w:rsidRPr="005C0B9D">
              <w:rPr>
                <w:szCs w:val="28"/>
                <w:lang w:val="uk-UA"/>
              </w:rPr>
              <w:t>. пов’язаних з воєнним станом</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14.13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Забезпечення виконання домовленостей в рамках укладених Держлікслужбою міжнародних галузевих угод та меморандумів про співпрацю (з урахуванням воєнного стану)</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14.14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Керівники 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14.15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Координація двостороннього та багатостороннього співробітництва Держлікслужби у сфері фармації в рамках роботи двосторонніх комісій із питань торговельно-економічного та науково-технічного співробітництва</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Керівники 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14.16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Забезпечення виконання зобов'язань, що випливають із членства України у міжнародних організаціях, відповідно до постанови Кабінету Міністрів України від 13.09.2002 № 1371 «Про порядок участі </w:t>
            </w:r>
            <w:r w:rsidRPr="005C0B9D">
              <w:rPr>
                <w:szCs w:val="28"/>
                <w:lang w:val="uk-UA"/>
              </w:rPr>
              <w:lastRenderedPageBreak/>
              <w:t>центральних органів виконавчої влади у діяльності міжнародних організацій, членом яких є Україна»</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lastRenderedPageBreak/>
              <w:t>Керівники 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lastRenderedPageBreak/>
              <w:t>14.17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Координація та участь у реалізації заходів з питань європейської інтеграції та міжнародних зав’язків з основних напрямів діяльності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Керівники 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14.18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14.19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Участь у підготовці та оформленні службових відряджень за кордон працівників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en-US"/>
              </w:rPr>
            </w:pPr>
            <w:r w:rsidRPr="005C0B9D">
              <w:rPr>
                <w:szCs w:val="28"/>
                <w:lang w:val="uk-UA"/>
              </w:rPr>
              <w:t>14.20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Підготовка проєкту Плану роботи Держлікслужби на 2024 рік</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Організація підготовки річних планів роботи на 2024 рік територіальними органами Держлікслужби</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Підготовка узагальненого звіту про виконання Плану роботи Держлікслужби за 2022 рік</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Узагальнення річних звітів територіальних органів Держлікслужби про виконання ними планів роботи територіальних органів Держлікслужби за 2022 рік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До 20 грудня</w:t>
            </w:r>
          </w:p>
          <w:p w:rsidR="005C0B9D" w:rsidRPr="005C0B9D" w:rsidRDefault="005C0B9D" w:rsidP="005C0B9D">
            <w:pPr>
              <w:shd w:val="clear" w:color="auto" w:fill="FFFFFF" w:themeFill="background1"/>
              <w:rPr>
                <w:szCs w:val="28"/>
                <w:lang w:val="uk-UA" w:eastAsia="uk-UA"/>
              </w:rPr>
            </w:pPr>
          </w:p>
          <w:p w:rsidR="005C0B9D" w:rsidRPr="005C0B9D" w:rsidRDefault="005C0B9D" w:rsidP="005C0B9D">
            <w:pPr>
              <w:shd w:val="clear" w:color="auto" w:fill="FFFFFF" w:themeFill="background1"/>
              <w:jc w:val="center"/>
              <w:rPr>
                <w:szCs w:val="28"/>
                <w:lang w:val="uk-UA" w:eastAsia="uk-UA"/>
              </w:rPr>
            </w:pPr>
          </w:p>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До 20 грудня</w:t>
            </w:r>
          </w:p>
          <w:p w:rsidR="005C0B9D" w:rsidRPr="005C0B9D" w:rsidRDefault="005C0B9D" w:rsidP="005C0B9D">
            <w:pPr>
              <w:shd w:val="clear" w:color="auto" w:fill="FFFFFF" w:themeFill="background1"/>
              <w:rPr>
                <w:szCs w:val="28"/>
                <w:lang w:val="uk-UA" w:eastAsia="uk-UA"/>
              </w:rPr>
            </w:pPr>
          </w:p>
          <w:p w:rsidR="005C0B9D" w:rsidRPr="005C0B9D" w:rsidRDefault="005C0B9D" w:rsidP="005C0B9D">
            <w:pPr>
              <w:shd w:val="clear" w:color="auto" w:fill="FFFFFF" w:themeFill="background1"/>
              <w:jc w:val="center"/>
              <w:rPr>
                <w:szCs w:val="28"/>
                <w:lang w:val="uk-UA" w:eastAsia="uk-UA"/>
              </w:rPr>
            </w:pPr>
          </w:p>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До 20 січня</w:t>
            </w:r>
          </w:p>
          <w:p w:rsidR="005C0B9D" w:rsidRPr="005C0B9D" w:rsidRDefault="005C0B9D" w:rsidP="005C0B9D">
            <w:pPr>
              <w:shd w:val="clear" w:color="auto" w:fill="FFFFFF" w:themeFill="background1"/>
              <w:rPr>
                <w:szCs w:val="28"/>
                <w:lang w:val="uk-UA" w:eastAsia="uk-UA"/>
              </w:rPr>
            </w:pPr>
          </w:p>
          <w:p w:rsidR="005C0B9D" w:rsidRPr="005C0B9D" w:rsidRDefault="005C0B9D" w:rsidP="005C0B9D">
            <w:pPr>
              <w:shd w:val="clear" w:color="auto" w:fill="FFFFFF" w:themeFill="background1"/>
              <w:jc w:val="center"/>
              <w:rPr>
                <w:szCs w:val="28"/>
                <w:lang w:val="uk-UA" w:eastAsia="uk-UA"/>
              </w:rPr>
            </w:pPr>
          </w:p>
          <w:p w:rsidR="005C0B9D" w:rsidRPr="005C0B9D" w:rsidRDefault="005C0B9D" w:rsidP="005C0B9D">
            <w:pPr>
              <w:shd w:val="clear" w:color="auto" w:fill="FFFFFF" w:themeFill="background1"/>
              <w:jc w:val="center"/>
              <w:rPr>
                <w:szCs w:val="28"/>
                <w:lang w:val="uk-UA" w:eastAsia="uk-UA"/>
              </w:rPr>
            </w:pPr>
            <w:r w:rsidRPr="005C0B9D">
              <w:rPr>
                <w:szCs w:val="28"/>
                <w:lang w:val="uk-UA" w:eastAsia="uk-UA"/>
              </w:rPr>
              <w:t>До 20 січня</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Керівництво Держлікслужби</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Управління комунікацій</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rPr>
            </w:pPr>
            <w:r w:rsidRPr="005C0B9D">
              <w:rPr>
                <w:szCs w:val="28"/>
                <w:lang w:val="uk-UA"/>
              </w:rPr>
              <w:t>Керівники структурних підрозділів Держлікслужби</w:t>
            </w:r>
          </w:p>
          <w:p w:rsidR="005C0B9D" w:rsidRPr="005C0B9D" w:rsidRDefault="005C0B9D" w:rsidP="005C0B9D">
            <w:pPr>
              <w:shd w:val="clear" w:color="auto" w:fill="FFFFFF" w:themeFill="background1"/>
              <w:rPr>
                <w:szCs w:val="28"/>
                <w:lang w:val="uk-UA"/>
              </w:rPr>
            </w:pPr>
          </w:p>
          <w:p w:rsidR="005C0B9D" w:rsidRPr="005C0B9D" w:rsidRDefault="005C0B9D" w:rsidP="005C0B9D">
            <w:pPr>
              <w:shd w:val="clear" w:color="auto" w:fill="FFFFFF" w:themeFill="background1"/>
              <w:rPr>
                <w:szCs w:val="28"/>
                <w:lang w:val="uk-UA" w:eastAsia="en-US"/>
              </w:rPr>
            </w:pPr>
            <w:r w:rsidRPr="005C0B9D">
              <w:rPr>
                <w:szCs w:val="28"/>
                <w:lang w:val="uk-UA"/>
              </w:rPr>
              <w:t>Територіальні органи Держлікслужби</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Cs w:val="28"/>
                <w:lang w:val="uk-UA"/>
              </w:rPr>
            </w:pPr>
            <w:r w:rsidRPr="005C0B9D">
              <w:rPr>
                <w:b/>
                <w:szCs w:val="28"/>
                <w:lang w:val="uk-UA"/>
              </w:rPr>
              <w:t>15.</w:t>
            </w:r>
          </w:p>
        </w:tc>
        <w:tc>
          <w:tcPr>
            <w:tcW w:w="4680" w:type="pct"/>
            <w:gridSpan w:val="4"/>
            <w:tcBorders>
              <w:top w:val="single" w:sz="4" w:space="0" w:color="000000"/>
              <w:left w:val="single" w:sz="4" w:space="0" w:color="000000"/>
              <w:bottom w:val="single" w:sz="4" w:space="0" w:color="000000"/>
              <w:right w:val="single" w:sz="4" w:space="0" w:color="000000"/>
            </w:tcBorders>
            <w:vAlign w:val="center"/>
          </w:tcPr>
          <w:p w:rsidR="005C0B9D" w:rsidRPr="005C0B9D" w:rsidRDefault="005C0B9D" w:rsidP="005C0B9D">
            <w:pPr>
              <w:rPr>
                <w:b/>
                <w:szCs w:val="28"/>
                <w:lang w:val="uk-UA"/>
              </w:rPr>
            </w:pPr>
            <w:r w:rsidRPr="005C0B9D">
              <w:rPr>
                <w:b/>
                <w:szCs w:val="28"/>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lastRenderedPageBreak/>
              <w:t>15.1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Забезпечення організації діловодства апарату Держлікслужби: </w:t>
            </w:r>
          </w:p>
          <w:p w:rsidR="005C0B9D" w:rsidRPr="005C0B9D" w:rsidRDefault="005C0B9D" w:rsidP="005C0B9D">
            <w:pPr>
              <w:rPr>
                <w:szCs w:val="28"/>
                <w:lang w:val="uk-UA"/>
              </w:rPr>
            </w:pPr>
            <w:r w:rsidRPr="005C0B9D">
              <w:rPr>
                <w:szCs w:val="28"/>
                <w:lang w:val="uk-UA"/>
              </w:rPr>
              <w:t>- попередній розгляд кореспонденції;</w:t>
            </w:r>
          </w:p>
          <w:p w:rsidR="005C0B9D" w:rsidRPr="005C0B9D" w:rsidRDefault="005C0B9D" w:rsidP="005C0B9D">
            <w:pPr>
              <w:rPr>
                <w:szCs w:val="28"/>
                <w:lang w:val="uk-UA"/>
              </w:rPr>
            </w:pPr>
            <w:r w:rsidRPr="005C0B9D">
              <w:rPr>
                <w:szCs w:val="28"/>
                <w:lang w:val="uk-UA"/>
              </w:rPr>
              <w:t>- реєстрація та відправка кореспонденції;</w:t>
            </w:r>
          </w:p>
          <w:p w:rsidR="005C0B9D" w:rsidRPr="005C0B9D" w:rsidRDefault="005C0B9D" w:rsidP="005C0B9D">
            <w:pPr>
              <w:rPr>
                <w:szCs w:val="28"/>
                <w:lang w:val="uk-UA"/>
              </w:rPr>
            </w:pPr>
            <w:r w:rsidRPr="005C0B9D">
              <w:rPr>
                <w:szCs w:val="28"/>
                <w:lang w:val="uk-UA"/>
              </w:rPr>
              <w:t>- оперативне проходження, облік, зберігання документів;</w:t>
            </w:r>
          </w:p>
          <w:p w:rsidR="005C0B9D" w:rsidRPr="005C0B9D" w:rsidRDefault="005C0B9D" w:rsidP="005C0B9D">
            <w:pPr>
              <w:ind w:left="175" w:hanging="175"/>
              <w:rPr>
                <w:szCs w:val="28"/>
                <w:lang w:val="uk-UA"/>
              </w:rPr>
            </w:pPr>
            <w:r w:rsidRPr="005C0B9D">
              <w:rPr>
                <w:szCs w:val="28"/>
                <w:lang w:val="uk-UA"/>
              </w:rPr>
              <w:t>- реєстрація наказів з основної діяльності та адміністративно-господарських питань</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загально-адміністративної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15.2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Забезпечення організації ведення діловодства із звернень громадян</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загально-адміністративної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15.3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Забезпечення організації ведення діловодства відповідно до вимог Закону України «Про доступ до публічної інформації»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загально-адміністративної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15.4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Забезпечення організації ведення діловодства з грифом «Для службового користування»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загально-адміністративної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15.5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загально-адміністративної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15.6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Підготовка інформаційно-аналітичних матеріалів щодо стану розгляду запитів на публічну інформацію у Держлікслужбі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Щомісяця</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загально-адміністративної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15.7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Підготовка інформаційно-аналітичних матеріалів щодо стану розгляду звернень громадян у Держлікслужбі</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Щокварталу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загально-адміністративної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lastRenderedPageBreak/>
              <w:t>15.8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Підготовка аналітичних та інформаційних матеріалів, щоквартальних та річних звітів для керівництва Держлікслужби про стан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Щокварталу, щорічно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Відділ загально-адміністративної роботи</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Cs w:val="28"/>
                <w:lang w:val="uk-UA"/>
              </w:rPr>
            </w:pPr>
            <w:r w:rsidRPr="005C0B9D">
              <w:rPr>
                <w:b/>
                <w:szCs w:val="28"/>
                <w:lang w:val="uk-UA"/>
              </w:rPr>
              <w:t>16.</w:t>
            </w:r>
          </w:p>
        </w:tc>
        <w:tc>
          <w:tcPr>
            <w:tcW w:w="4680" w:type="pct"/>
            <w:gridSpan w:val="4"/>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Cs w:val="28"/>
                <w:lang w:val="uk-UA"/>
              </w:rPr>
            </w:pPr>
            <w:r w:rsidRPr="005C0B9D">
              <w:rPr>
                <w:b/>
                <w:szCs w:val="28"/>
                <w:lang w:val="uk-UA"/>
              </w:rPr>
              <w:t>ЗАХОДИ З ПИТАНЬ ЗАПОБІГАННЯ ТА ВИЯВЛЕННЯ КОРУПЦІЇ</w:t>
            </w:r>
          </w:p>
        </w:tc>
      </w:tr>
      <w:tr w:rsidR="005C0B9D" w:rsidRPr="005C0B9D" w:rsidTr="00DB10CD">
        <w:trPr>
          <w:trHeight w:val="914"/>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rPr>
                <w:szCs w:val="28"/>
                <w:lang w:val="uk-UA"/>
              </w:rPr>
            </w:pPr>
            <w:r w:rsidRPr="005C0B9D">
              <w:rPr>
                <w:szCs w:val="28"/>
                <w:lang w:val="uk-UA"/>
              </w:rPr>
              <w:t>16.1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Розробка і впровадження антикорупційної програми у Держлікслужбі. Моніторинг її виконання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 xml:space="preserve">Постійно </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rPr>
                <w:szCs w:val="28"/>
                <w:lang w:val="uk-UA"/>
              </w:rPr>
            </w:pPr>
            <w:r w:rsidRPr="005C0B9D">
              <w:rPr>
                <w:szCs w:val="28"/>
                <w:lang w:val="uk-UA"/>
              </w:rPr>
              <w:t>16.2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Участь у навчальних заходах з метою підвищення кваліфікації при НАДС, МВС, НАЗК, МОЗ, тренінгах, які проводять міжнародні антикорупційні організації.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p w:rsidR="005C0B9D" w:rsidRPr="005C0B9D" w:rsidRDefault="005C0B9D" w:rsidP="005C0B9D">
            <w:pPr>
              <w:jc w:val="center"/>
              <w:rPr>
                <w:szCs w:val="28"/>
                <w:lang w:val="uk-UA"/>
              </w:rPr>
            </w:pPr>
            <w:r w:rsidRPr="005C0B9D">
              <w:rPr>
                <w:szCs w:val="28"/>
                <w:lang w:val="uk-UA"/>
              </w:rPr>
              <w:t>(згідно з планом відповідних органів)</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Сектор запобігання та виявлення корупції </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 xml:space="preserve">Проведення навчальних семінарів, </w:t>
            </w:r>
            <w:proofErr w:type="spellStart"/>
            <w:r w:rsidRPr="005C0B9D">
              <w:rPr>
                <w:szCs w:val="28"/>
                <w:lang w:val="uk-UA"/>
              </w:rPr>
              <w:t>відеоконференцій</w:t>
            </w:r>
            <w:proofErr w:type="spellEnd"/>
            <w:r w:rsidRPr="005C0B9D">
              <w:rPr>
                <w:szCs w:val="28"/>
                <w:lang w:val="uk-UA"/>
              </w:rPr>
              <w:t xml:space="preserve"> з працівниками Держлікслужби, територіальних органів Держлікслужби щодо роз’яснення положень Закону України «Про запобігання корупції».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 xml:space="preserve">Проведення тренінгів з працівниками Держлікслужби, територіальних органів Держлікслужби щодо роз’яснення порядку заповнення декларацій осіб, уповноважених на виконання функцій держави або </w:t>
            </w:r>
            <w:r w:rsidRPr="005C0B9D">
              <w:rPr>
                <w:szCs w:val="28"/>
                <w:lang w:val="uk-UA"/>
              </w:rPr>
              <w:lastRenderedPageBreak/>
              <w:t>місцевого самоврядування</w:t>
            </w:r>
            <w:r w:rsidRPr="005C0B9D">
              <w:rPr>
                <w:szCs w:val="28"/>
                <w:lang w:val="uk-UA"/>
              </w:rPr>
              <w:br/>
              <w:t>(е-декларацій) та з інших питань фінансового контролю.</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Надання індивідуальних консультацій працівникам Держлікслужби, територіальних органів Держлікслужби щодо положень антикорупційного законодавства.</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Забезпечення інформаційного наповнення розділу «Запобігання корупції» офіційного сайту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Участь у проведенні конкурсів на заміщення вакантних посад працівників Держлікслужби та керівників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Участь у засіданнях комісії з державних закупівель Держлікслужби, візування проєктів договорів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16.10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Проведення роз’яснювальної роботи серед  працівників Держлікслужби щодо своєчасного подання е-декларацій шляхом заповнення на офіційному сайті Національного агентства з питань запобігання корупції, здійснення контролю за їх поданням.</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Сектор запобігання та виявлення корупції </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lastRenderedPageBreak/>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lastRenderedPageBreak/>
              <w:t>16.11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Перевірка е-декларацій на наявність конфлікту інтересів суб’єкта декларування у встановленому законодавством порядку.</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16.12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Забезпечення організації роботи каналів повідомлення про корупцію у Держлікслужбі та вжиття заходів щодо формування культури повідомлення викривачами про факти корупційних або пов’язаних з корупційними правопорушень, інших  порушень Закону України «Про запобігання корупції».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16.13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 xml:space="preserve"> В межах компетенції, брати участь у внутрішньому аудиті Держлікслужби щодо дотримання вимог антикорупційного законодавства.</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16.14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Посадові особи Держлікслужби</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16.15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lastRenderedPageBreak/>
              <w:t>16.16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 xml:space="preserve">За ініціативою керівництва </w:t>
            </w:r>
            <w:proofErr w:type="spellStart"/>
            <w:r w:rsidRPr="005C0B9D">
              <w:rPr>
                <w:szCs w:val="28"/>
                <w:lang w:val="uk-UA"/>
              </w:rPr>
              <w:t>Держліксліжби</w:t>
            </w:r>
            <w:proofErr w:type="spellEnd"/>
            <w:r w:rsidRPr="005C0B9D">
              <w:rPr>
                <w:szCs w:val="28"/>
                <w:lang w:val="uk-UA"/>
              </w:rPr>
              <w:t xml:space="preserve"> забезпечити  проведення службових розслідувань у порядку, визначеному постановою Кабінету Міністрів України  від 13 червня 2000 р. № 950.</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proofErr w:type="spellStart"/>
            <w:r w:rsidRPr="005C0B9D">
              <w:rPr>
                <w:szCs w:val="28"/>
                <w:lang w:val="uk-UA"/>
              </w:rPr>
              <w:t>Комісійно</w:t>
            </w:r>
            <w:proofErr w:type="spellEnd"/>
            <w:r w:rsidRPr="005C0B9D">
              <w:rPr>
                <w:szCs w:val="28"/>
                <w:lang w:val="uk-UA"/>
              </w:rPr>
              <w:t xml:space="preserve"> </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16.17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Cs w:val="28"/>
                <w:lang w:val="uk-UA"/>
              </w:rPr>
            </w:pPr>
            <w:r w:rsidRPr="005C0B9D">
              <w:rPr>
                <w:szCs w:val="28"/>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Сектор запобігання та виявлення корупції</w:t>
            </w:r>
          </w:p>
          <w:p w:rsidR="005C0B9D" w:rsidRPr="005C0B9D" w:rsidRDefault="005C0B9D" w:rsidP="005C0B9D">
            <w:pPr>
              <w:rPr>
                <w:szCs w:val="28"/>
                <w:lang w:val="uk-UA"/>
              </w:rPr>
            </w:pPr>
            <w:r w:rsidRPr="005C0B9D">
              <w:rPr>
                <w:szCs w:val="28"/>
                <w:lang w:val="uk-UA"/>
              </w:rPr>
              <w:t xml:space="preserve"> </w:t>
            </w:r>
          </w:p>
          <w:p w:rsidR="005C0B9D" w:rsidRPr="005C0B9D" w:rsidRDefault="005C0B9D" w:rsidP="005C0B9D">
            <w:pPr>
              <w:rPr>
                <w:szCs w:val="28"/>
                <w:lang w:val="uk-UA"/>
              </w:rPr>
            </w:pPr>
            <w:r w:rsidRPr="005C0B9D">
              <w:rPr>
                <w:szCs w:val="28"/>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16.18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 w:val="27"/>
                <w:szCs w:val="27"/>
                <w:lang w:val="uk-UA"/>
              </w:rPr>
            </w:pPr>
            <w:r w:rsidRPr="005C0B9D">
              <w:rPr>
                <w:sz w:val="27"/>
                <w:szCs w:val="27"/>
                <w:lang w:val="uk-UA"/>
              </w:rPr>
              <w:t>Контроль за виконанням антикорупційного законодавства в територіальних органах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16.19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 w:val="27"/>
                <w:szCs w:val="27"/>
                <w:lang w:val="uk-UA"/>
              </w:rPr>
            </w:pPr>
            <w:r w:rsidRPr="005C0B9D">
              <w:rPr>
                <w:sz w:val="27"/>
                <w:szCs w:val="27"/>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16.20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 w:val="27"/>
                <w:szCs w:val="27"/>
                <w:lang w:val="uk-UA"/>
              </w:rPr>
            </w:pPr>
            <w:r w:rsidRPr="005C0B9D">
              <w:rPr>
                <w:sz w:val="27"/>
                <w:szCs w:val="27"/>
                <w:lang w:val="uk-UA"/>
              </w:rPr>
              <w:t xml:space="preserve">Надання громадянам або об’єднанням громадян проєкту </w:t>
            </w:r>
            <w:proofErr w:type="spellStart"/>
            <w:r w:rsidRPr="005C0B9D">
              <w:rPr>
                <w:sz w:val="27"/>
                <w:szCs w:val="27"/>
                <w:lang w:val="uk-UA"/>
              </w:rPr>
              <w:t>акта</w:t>
            </w:r>
            <w:proofErr w:type="spellEnd"/>
            <w:r w:rsidRPr="005C0B9D">
              <w:rPr>
                <w:sz w:val="27"/>
                <w:szCs w:val="27"/>
                <w:lang w:val="uk-UA"/>
              </w:rPr>
              <w:t xml:space="preserve"> з необхідними матеріалами (у разі проведення громадської антикорупційної експертизи проєктів нормативно-правових актів, розробником яких є Держлікслужба). Повідомлення про строки завершення підготовки проєкту </w:t>
            </w:r>
            <w:proofErr w:type="spellStart"/>
            <w:r w:rsidRPr="005C0B9D">
              <w:rPr>
                <w:sz w:val="27"/>
                <w:szCs w:val="27"/>
                <w:lang w:val="uk-UA"/>
              </w:rPr>
              <w:t>акта</w:t>
            </w:r>
            <w:proofErr w:type="spellEnd"/>
            <w:r w:rsidRPr="005C0B9D">
              <w:rPr>
                <w:sz w:val="27"/>
                <w:szCs w:val="27"/>
                <w:lang w:val="uk-UA"/>
              </w:rPr>
              <w:t>. Розгляд пропозицій, що надійшли до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 xml:space="preserve">Сектор запобігання та виявлення корупції </w:t>
            </w:r>
          </w:p>
          <w:p w:rsidR="005C0B9D" w:rsidRPr="005C0B9D" w:rsidRDefault="005C0B9D" w:rsidP="005C0B9D">
            <w:pPr>
              <w:rPr>
                <w:sz w:val="27"/>
                <w:szCs w:val="27"/>
                <w:lang w:val="uk-UA"/>
              </w:rPr>
            </w:pPr>
          </w:p>
          <w:p w:rsidR="005C0B9D" w:rsidRPr="005C0B9D" w:rsidRDefault="005C0B9D" w:rsidP="005C0B9D">
            <w:pPr>
              <w:rPr>
                <w:sz w:val="27"/>
                <w:szCs w:val="27"/>
                <w:lang w:val="uk-UA"/>
              </w:rPr>
            </w:pPr>
            <w:r w:rsidRPr="005C0B9D">
              <w:rPr>
                <w:sz w:val="27"/>
                <w:szCs w:val="27"/>
                <w:lang w:val="uk-UA"/>
              </w:rPr>
              <w:t>Відділ правового забезпечення</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16.21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 w:val="27"/>
                <w:szCs w:val="27"/>
                <w:lang w:val="uk-UA"/>
              </w:rPr>
            </w:pPr>
            <w:r w:rsidRPr="005C0B9D">
              <w:rPr>
                <w:sz w:val="27"/>
                <w:szCs w:val="27"/>
                <w:lang w:val="uk-UA"/>
              </w:rPr>
              <w:t>Організація та участь у роботі комісії Держлікслужби з оцінки корупційних ризиків.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 xml:space="preserve">Члени комісії </w:t>
            </w:r>
          </w:p>
          <w:p w:rsidR="005C0B9D" w:rsidRPr="005C0B9D" w:rsidRDefault="005C0B9D" w:rsidP="005C0B9D">
            <w:pPr>
              <w:rPr>
                <w:sz w:val="27"/>
                <w:szCs w:val="27"/>
                <w:lang w:val="uk-UA"/>
              </w:rPr>
            </w:pPr>
          </w:p>
          <w:p w:rsidR="005C0B9D" w:rsidRPr="005C0B9D" w:rsidRDefault="005C0B9D" w:rsidP="005C0B9D">
            <w:pPr>
              <w:rPr>
                <w:sz w:val="27"/>
                <w:szCs w:val="27"/>
                <w:lang w:val="uk-UA"/>
              </w:rPr>
            </w:pPr>
            <w:r w:rsidRPr="005C0B9D">
              <w:rPr>
                <w:sz w:val="27"/>
                <w:szCs w:val="27"/>
                <w:lang w:val="uk-UA"/>
              </w:rPr>
              <w:lastRenderedPageBreak/>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lastRenderedPageBreak/>
              <w:t>16.22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 w:val="27"/>
                <w:szCs w:val="27"/>
                <w:lang w:val="uk-UA"/>
              </w:rPr>
            </w:pPr>
            <w:r w:rsidRPr="005C0B9D">
              <w:rPr>
                <w:sz w:val="27"/>
                <w:szCs w:val="27"/>
                <w:lang w:val="uk-UA"/>
              </w:rPr>
              <w:t>Внесення змін до Антикорупційної програми Держлікслужби (у разі необхідності), затвердження керівництвом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За необхідності</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 xml:space="preserve">Сектор запобігання та виявлення корупції </w:t>
            </w:r>
          </w:p>
          <w:p w:rsidR="005C0B9D" w:rsidRPr="005C0B9D" w:rsidRDefault="005C0B9D" w:rsidP="005C0B9D">
            <w:pPr>
              <w:rPr>
                <w:sz w:val="27"/>
                <w:szCs w:val="27"/>
                <w:lang w:val="uk-UA"/>
              </w:rPr>
            </w:pPr>
          </w:p>
          <w:p w:rsidR="005C0B9D" w:rsidRPr="005C0B9D" w:rsidRDefault="005C0B9D" w:rsidP="005C0B9D">
            <w:pPr>
              <w:rPr>
                <w:sz w:val="27"/>
                <w:szCs w:val="27"/>
                <w:lang w:val="uk-UA"/>
              </w:rPr>
            </w:pPr>
            <w:r w:rsidRPr="005C0B9D">
              <w:rPr>
                <w:sz w:val="27"/>
                <w:szCs w:val="27"/>
                <w:lang w:val="uk-UA"/>
              </w:rPr>
              <w:t>Комісія з оцінки корупційних ризиків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16.23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 w:val="27"/>
                <w:szCs w:val="27"/>
                <w:lang w:val="uk-UA"/>
              </w:rPr>
            </w:pPr>
            <w:r w:rsidRPr="005C0B9D">
              <w:rPr>
                <w:sz w:val="27"/>
                <w:szCs w:val="27"/>
                <w:lang w:val="uk-UA"/>
              </w:rPr>
              <w:t>Розробка та затвердження Плану заходів Держлікслужби щодо запобігання корупції на 2024 рік.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До 30 грудня</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16.24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 w:val="27"/>
                <w:szCs w:val="27"/>
                <w:lang w:val="uk-UA"/>
              </w:rPr>
            </w:pPr>
            <w:r w:rsidRPr="005C0B9D">
              <w:rPr>
                <w:sz w:val="27"/>
                <w:szCs w:val="27"/>
                <w:lang w:val="uk-UA"/>
              </w:rPr>
              <w:t>Оприлюднення звіту про стан виконання Плану заходів Держлікслужби щодо запобігання корупції за 2022 рік.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До 15 березня</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Сектор запобігання та виявлення корупції</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16.25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sz w:val="27"/>
                <w:szCs w:val="27"/>
                <w:lang w:val="uk-UA"/>
              </w:rPr>
            </w:pPr>
            <w:r w:rsidRPr="005C0B9D">
              <w:rPr>
                <w:sz w:val="27"/>
                <w:szCs w:val="27"/>
                <w:lang w:val="uk-UA"/>
              </w:rPr>
              <w:t>Розробка (оновлення) локальних актів Держлікслужби по напрямкам з питань запобігання та виявлення корупції.</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 xml:space="preserve">Сектор запобігання та виявлення корупції </w:t>
            </w:r>
          </w:p>
          <w:p w:rsidR="005C0B9D" w:rsidRPr="005C0B9D" w:rsidRDefault="005C0B9D" w:rsidP="005C0B9D">
            <w:pPr>
              <w:rPr>
                <w:sz w:val="27"/>
                <w:szCs w:val="27"/>
                <w:lang w:val="uk-UA"/>
              </w:rPr>
            </w:pPr>
          </w:p>
          <w:p w:rsidR="005C0B9D" w:rsidRPr="005C0B9D" w:rsidRDefault="005C0B9D" w:rsidP="005C0B9D">
            <w:pPr>
              <w:rPr>
                <w:sz w:val="27"/>
                <w:szCs w:val="27"/>
                <w:lang w:val="uk-UA"/>
              </w:rPr>
            </w:pPr>
            <w:r w:rsidRPr="005C0B9D">
              <w:rPr>
                <w:sz w:val="27"/>
                <w:szCs w:val="27"/>
                <w:lang w:val="uk-UA"/>
              </w:rPr>
              <w:t>Уповноважені особи територіальних органів Держлікслужби та державних підприємств, що належать до сфери управління Держлікслужби</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right="-116"/>
              <w:jc w:val="center"/>
              <w:rPr>
                <w:b/>
                <w:sz w:val="27"/>
                <w:szCs w:val="27"/>
                <w:lang w:val="uk-UA"/>
              </w:rPr>
            </w:pPr>
            <w:r w:rsidRPr="005C0B9D">
              <w:rPr>
                <w:b/>
                <w:sz w:val="27"/>
                <w:szCs w:val="27"/>
                <w:lang w:val="uk-UA"/>
              </w:rPr>
              <w:t>17.</w:t>
            </w:r>
          </w:p>
        </w:tc>
        <w:tc>
          <w:tcPr>
            <w:tcW w:w="4680" w:type="pct"/>
            <w:gridSpan w:val="4"/>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 w:val="27"/>
                <w:szCs w:val="27"/>
                <w:lang w:val="uk-UA"/>
              </w:rPr>
            </w:pPr>
            <w:r w:rsidRPr="005C0B9D">
              <w:rPr>
                <w:b/>
                <w:sz w:val="27"/>
                <w:szCs w:val="27"/>
                <w:lang w:val="uk-UA"/>
              </w:rPr>
              <w:t>ЗАХОДИ З ВНУТРІШНЬОГО АУДИТУ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lastRenderedPageBreak/>
              <w:t>17.1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7"/>
                <w:szCs w:val="27"/>
              </w:rPr>
            </w:pPr>
            <w:r w:rsidRPr="005C0B9D">
              <w:rPr>
                <w:color w:val="auto"/>
                <w:sz w:val="27"/>
                <w:szCs w:val="27"/>
              </w:rPr>
              <w:t>Складання Плану роботи з внутрішнього аудиту на 2024 рік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left="-92"/>
              <w:jc w:val="center"/>
              <w:rPr>
                <w:sz w:val="27"/>
                <w:szCs w:val="27"/>
                <w:lang w:val="uk-UA"/>
              </w:rPr>
            </w:pPr>
            <w:r w:rsidRPr="005C0B9D">
              <w:rPr>
                <w:sz w:val="27"/>
                <w:szCs w:val="27"/>
                <w:lang w:val="uk-UA"/>
              </w:rPr>
              <w:t>ІV квартал</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Головний спеціаліст з внутрішнього аудиту </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17.2</w:t>
            </w:r>
          </w:p>
        </w:tc>
        <w:tc>
          <w:tcPr>
            <w:tcW w:w="2380" w:type="pct"/>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tabs>
                <w:tab w:val="left" w:pos="7230"/>
              </w:tabs>
              <w:rPr>
                <w:sz w:val="27"/>
                <w:szCs w:val="27"/>
                <w:lang w:val="uk-UA"/>
              </w:rPr>
            </w:pPr>
            <w:r w:rsidRPr="005C0B9D">
              <w:rPr>
                <w:sz w:val="27"/>
                <w:szCs w:val="27"/>
                <w:lang w:val="uk-UA"/>
              </w:rPr>
              <w:t>Проведення внутрішніх аудитів відповідно до Плану роботи з внутрішнього аудиту на 2023 рік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Головний спеціаліст з внутрішнього аудиту </w:t>
            </w:r>
          </w:p>
          <w:p w:rsidR="005C0B9D" w:rsidRPr="005C0B9D" w:rsidRDefault="005C0B9D" w:rsidP="005C0B9D">
            <w:pPr>
              <w:rPr>
                <w:sz w:val="27"/>
                <w:szCs w:val="27"/>
                <w:lang w:val="uk-UA"/>
              </w:rPr>
            </w:pPr>
          </w:p>
          <w:p w:rsidR="005C0B9D" w:rsidRPr="005C0B9D" w:rsidRDefault="005C0B9D" w:rsidP="005C0B9D">
            <w:pPr>
              <w:rPr>
                <w:sz w:val="27"/>
                <w:szCs w:val="27"/>
                <w:lang w:val="uk-UA"/>
              </w:rPr>
            </w:pPr>
            <w:r w:rsidRPr="005C0B9D">
              <w:rPr>
                <w:sz w:val="27"/>
                <w:szCs w:val="27"/>
                <w:lang w:val="uk-UA"/>
              </w:rPr>
              <w:t xml:space="preserve">За потреби із залученням працівників інших структурних підрозділів </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17.3</w:t>
            </w:r>
          </w:p>
        </w:tc>
        <w:tc>
          <w:tcPr>
            <w:tcW w:w="2380" w:type="pct"/>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tabs>
                <w:tab w:val="left" w:pos="7230"/>
              </w:tabs>
              <w:rPr>
                <w:sz w:val="27"/>
                <w:szCs w:val="27"/>
                <w:lang w:val="uk-UA"/>
              </w:rPr>
            </w:pPr>
            <w:r w:rsidRPr="005C0B9D">
              <w:rPr>
                <w:sz w:val="27"/>
                <w:szCs w:val="27"/>
                <w:lang w:val="uk-UA"/>
              </w:rPr>
              <w:t>Актуалізація Бази даних об’єктів внутрішнього аудиту</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 xml:space="preserve">І квартал </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Головний спеціаліст з внутрішнього аудиту </w:t>
            </w:r>
          </w:p>
          <w:p w:rsidR="005C0B9D" w:rsidRPr="005C0B9D" w:rsidRDefault="005C0B9D" w:rsidP="005C0B9D">
            <w:pPr>
              <w:rPr>
                <w:sz w:val="27"/>
                <w:szCs w:val="27"/>
                <w:lang w:val="uk-UA"/>
              </w:rPr>
            </w:pPr>
          </w:p>
          <w:p w:rsidR="005C0B9D" w:rsidRPr="005C0B9D" w:rsidRDefault="005C0B9D" w:rsidP="005C0B9D">
            <w:pPr>
              <w:rPr>
                <w:rFonts w:eastAsia="Calibri"/>
                <w:sz w:val="27"/>
                <w:szCs w:val="27"/>
                <w:lang w:val="uk-UA"/>
              </w:rPr>
            </w:pPr>
            <w:r w:rsidRPr="005C0B9D">
              <w:rPr>
                <w:sz w:val="27"/>
                <w:szCs w:val="27"/>
                <w:lang w:val="uk-UA"/>
              </w:rPr>
              <w:t>За потреби із залученням працівників інших 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17.4</w:t>
            </w:r>
          </w:p>
        </w:tc>
        <w:tc>
          <w:tcPr>
            <w:tcW w:w="2380" w:type="pct"/>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tabs>
                <w:tab w:val="left" w:pos="7230"/>
              </w:tabs>
              <w:rPr>
                <w:sz w:val="27"/>
                <w:szCs w:val="27"/>
                <w:lang w:val="uk-UA"/>
              </w:rPr>
            </w:pPr>
            <w:r w:rsidRPr="005C0B9D">
              <w:rPr>
                <w:sz w:val="27"/>
                <w:szCs w:val="27"/>
                <w:lang w:val="uk-UA"/>
              </w:rPr>
              <w:t>Виконання рекомендацій за результатами оцінки функціонування системи внутрішнього аудиту, проведеної Мінфіном</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proofErr w:type="spellStart"/>
            <w:r w:rsidRPr="005C0B9D">
              <w:rPr>
                <w:sz w:val="27"/>
                <w:szCs w:val="27"/>
                <w:lang w:val="uk-UA"/>
              </w:rPr>
              <w:t>Щопівроку</w:t>
            </w:r>
            <w:proofErr w:type="spellEnd"/>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Головний спеціаліст з внутрішнього аудиту</w:t>
            </w:r>
          </w:p>
          <w:p w:rsidR="005C0B9D" w:rsidRPr="005C0B9D" w:rsidRDefault="005C0B9D" w:rsidP="005C0B9D">
            <w:pPr>
              <w:rPr>
                <w:rFonts w:eastAsia="Calibri"/>
                <w:sz w:val="27"/>
                <w:szCs w:val="27"/>
                <w:lang w:val="uk-UA"/>
              </w:rPr>
            </w:pPr>
          </w:p>
          <w:p w:rsidR="005C0B9D" w:rsidRPr="005C0B9D" w:rsidRDefault="005C0B9D" w:rsidP="005C0B9D">
            <w:pPr>
              <w:rPr>
                <w:rFonts w:eastAsia="Calibri"/>
                <w:sz w:val="27"/>
                <w:szCs w:val="27"/>
                <w:lang w:val="uk-UA"/>
              </w:rPr>
            </w:pPr>
            <w:r w:rsidRPr="005C0B9D">
              <w:rPr>
                <w:sz w:val="27"/>
                <w:szCs w:val="27"/>
                <w:lang w:val="uk-UA"/>
              </w:rPr>
              <w:t xml:space="preserve">За потреби із залученням працівників інших </w:t>
            </w:r>
            <w:r w:rsidRPr="005C0B9D">
              <w:rPr>
                <w:sz w:val="27"/>
                <w:szCs w:val="27"/>
                <w:lang w:val="uk-UA"/>
              </w:rPr>
              <w:lastRenderedPageBreak/>
              <w:t>структурних підрозділів</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lastRenderedPageBreak/>
              <w:t>17.5</w:t>
            </w:r>
          </w:p>
        </w:tc>
        <w:tc>
          <w:tcPr>
            <w:tcW w:w="2380" w:type="pct"/>
            <w:tcBorders>
              <w:top w:val="single" w:sz="4" w:space="0" w:color="000000"/>
              <w:left w:val="single" w:sz="4" w:space="0" w:color="000000"/>
              <w:bottom w:val="single" w:sz="4" w:space="0" w:color="000000"/>
              <w:right w:val="single" w:sz="4" w:space="0" w:color="000000"/>
            </w:tcBorders>
            <w:shd w:val="clear" w:color="auto" w:fill="auto"/>
          </w:tcPr>
          <w:p w:rsidR="005C0B9D" w:rsidRPr="005C0B9D" w:rsidRDefault="005C0B9D" w:rsidP="005C0B9D">
            <w:pPr>
              <w:tabs>
                <w:tab w:val="left" w:pos="7230"/>
              </w:tabs>
              <w:rPr>
                <w:sz w:val="27"/>
                <w:szCs w:val="27"/>
                <w:lang w:val="uk-UA"/>
              </w:rPr>
            </w:pPr>
            <w:r w:rsidRPr="005C0B9D">
              <w:rPr>
                <w:sz w:val="27"/>
                <w:szCs w:val="27"/>
                <w:lang w:val="uk-UA"/>
              </w:rPr>
              <w:t>Проходження навчань та саморозвитку внутрішнього аудитора</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Головний спеціаліст з внутрішнього аудиту</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17.6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7"/>
                <w:szCs w:val="27"/>
              </w:rPr>
            </w:pPr>
            <w:r w:rsidRPr="005C0B9D">
              <w:rPr>
                <w:color w:val="auto"/>
                <w:sz w:val="27"/>
                <w:szCs w:val="27"/>
              </w:rPr>
              <w:t>Підготовка аудиторських звітів за результатами аудиторських перевірок, складання аудиторських рекомендацій, моніторинг впровадження аудиторських рекомендацій</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jc w:val="center"/>
              <w:rPr>
                <w:color w:val="auto"/>
                <w:sz w:val="27"/>
                <w:szCs w:val="27"/>
              </w:rPr>
            </w:pPr>
            <w:r w:rsidRPr="005C0B9D">
              <w:rPr>
                <w:color w:val="auto"/>
                <w:sz w:val="27"/>
                <w:szCs w:val="27"/>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rFonts w:eastAsia="Calibri"/>
                <w:sz w:val="27"/>
                <w:szCs w:val="27"/>
                <w:lang w:val="uk-UA"/>
              </w:rPr>
              <w:t>Головний спеціаліст з внутрішнього аудиту</w:t>
            </w:r>
          </w:p>
        </w:tc>
      </w:tr>
      <w:tr w:rsidR="005C0B9D" w:rsidRPr="005C0B9D" w:rsidTr="000D5D26">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b/>
                <w:sz w:val="27"/>
                <w:szCs w:val="27"/>
                <w:lang w:val="uk-UA"/>
              </w:rPr>
            </w:pPr>
            <w:r w:rsidRPr="005C0B9D">
              <w:rPr>
                <w:b/>
                <w:sz w:val="27"/>
                <w:szCs w:val="27"/>
                <w:lang w:val="uk-UA"/>
              </w:rPr>
              <w:t>18.</w:t>
            </w:r>
          </w:p>
        </w:tc>
        <w:tc>
          <w:tcPr>
            <w:tcW w:w="4680" w:type="pct"/>
            <w:gridSpan w:val="4"/>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 w:val="27"/>
                <w:szCs w:val="27"/>
                <w:lang w:val="uk-UA"/>
              </w:rPr>
            </w:pPr>
            <w:r w:rsidRPr="005C0B9D">
              <w:rPr>
                <w:b/>
                <w:sz w:val="27"/>
                <w:szCs w:val="27"/>
                <w:lang w:val="uk-UA"/>
              </w:rPr>
              <w:t>ЗАХОДИ З МОБІЛІЗАЦІЙНОЇ ПІДГОТОВКИ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18.1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7"/>
                <w:szCs w:val="27"/>
              </w:rPr>
            </w:pPr>
            <w:r w:rsidRPr="005C0B9D">
              <w:rPr>
                <w:color w:val="auto"/>
                <w:sz w:val="27"/>
                <w:szCs w:val="27"/>
              </w:rPr>
              <w:t>Складання перспективного плану роботи з військового обліку (та бронювання) військовозобов’язаних на 2024 рік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ind w:left="-92"/>
              <w:jc w:val="center"/>
              <w:rPr>
                <w:sz w:val="27"/>
                <w:szCs w:val="27"/>
                <w:lang w:val="uk-UA"/>
              </w:rPr>
            </w:pPr>
            <w:r w:rsidRPr="005C0B9D">
              <w:rPr>
                <w:sz w:val="27"/>
                <w:szCs w:val="27"/>
                <w:lang w:val="uk-UA"/>
              </w:rPr>
              <w:t>Грудень</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Головний спеціаліст з мобілізаційної роботи </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18.2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rPr>
                <w:sz w:val="27"/>
                <w:szCs w:val="27"/>
                <w:lang w:val="uk-UA"/>
              </w:rPr>
            </w:pPr>
            <w:r w:rsidRPr="005C0B9D">
              <w:rPr>
                <w:sz w:val="27"/>
                <w:szCs w:val="27"/>
                <w:lang w:val="uk-UA"/>
              </w:rPr>
              <w:t>Складання графіку звірки особових карток «Особова карта державного службовця», затвердженої наказом Нацдержслужби від 05.08.2016 № 156 (далі – Особова картка), з військово-обліковими документами військовозобов’язаних</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Грудень</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Головний спеціаліст з мобілізаційної роботи </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18.3</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rPr>
                <w:sz w:val="27"/>
                <w:szCs w:val="27"/>
                <w:lang w:val="uk-UA"/>
              </w:rPr>
            </w:pPr>
            <w:r w:rsidRPr="005C0B9D">
              <w:rPr>
                <w:sz w:val="27"/>
                <w:szCs w:val="27"/>
                <w:lang w:val="uk-UA"/>
              </w:rPr>
              <w:t>Заповнення, звірка, внесення змін до Особових карток військовозобов’язаних, направлення «</w:t>
            </w:r>
            <w:r w:rsidRPr="005C0B9D">
              <w:rPr>
                <w:bCs/>
                <w:sz w:val="27"/>
                <w:szCs w:val="27"/>
                <w:bdr w:val="none" w:sz="0" w:space="0" w:color="auto" w:frame="1"/>
                <w:lang w:val="uk-UA" w:eastAsia="uk-UA"/>
              </w:rPr>
              <w:t xml:space="preserve">Донесення про зміну облікових даних» </w:t>
            </w:r>
            <w:r w:rsidRPr="005C0B9D">
              <w:rPr>
                <w:sz w:val="27"/>
                <w:szCs w:val="27"/>
                <w:lang w:val="uk-UA"/>
              </w:rPr>
              <w:t>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від 07.12.2016 № 921</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ind w:left="-92"/>
              <w:jc w:val="center"/>
              <w:rPr>
                <w:sz w:val="27"/>
                <w:szCs w:val="27"/>
                <w:lang w:val="uk-UA"/>
              </w:rPr>
            </w:pPr>
            <w:r w:rsidRPr="005C0B9D">
              <w:rPr>
                <w:sz w:val="27"/>
                <w:szCs w:val="27"/>
                <w:lang w:val="uk-UA"/>
              </w:rPr>
              <w:t>Протягом року</w:t>
            </w:r>
          </w:p>
          <w:p w:rsidR="005C0B9D" w:rsidRPr="005C0B9D" w:rsidRDefault="005C0B9D" w:rsidP="005C0B9D">
            <w:pPr>
              <w:tabs>
                <w:tab w:val="left" w:pos="7230"/>
              </w:tabs>
              <w:jc w:val="center"/>
              <w:rPr>
                <w:sz w:val="27"/>
                <w:szCs w:val="27"/>
                <w:lang w:val="uk-UA"/>
              </w:rPr>
            </w:pP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Головний спеціаліст з мобілізаційної роботи </w:t>
            </w:r>
          </w:p>
          <w:p w:rsidR="005C0B9D" w:rsidRPr="005C0B9D" w:rsidRDefault="005C0B9D" w:rsidP="005C0B9D">
            <w:pPr>
              <w:rPr>
                <w:rFonts w:eastAsia="Calibri"/>
                <w:sz w:val="27"/>
                <w:szCs w:val="27"/>
                <w:lang w:val="uk-UA"/>
              </w:rPr>
            </w:pPr>
          </w:p>
          <w:p w:rsidR="005C0B9D" w:rsidRPr="005C0B9D" w:rsidRDefault="005C0B9D" w:rsidP="005C0B9D">
            <w:pPr>
              <w:rPr>
                <w:sz w:val="27"/>
                <w:szCs w:val="27"/>
                <w:lang w:val="uk-UA"/>
              </w:rPr>
            </w:pPr>
            <w:r w:rsidRPr="005C0B9D">
              <w:rPr>
                <w:sz w:val="27"/>
                <w:szCs w:val="27"/>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left" w:pos="7230"/>
              </w:tabs>
              <w:jc w:val="center"/>
              <w:rPr>
                <w:sz w:val="27"/>
                <w:szCs w:val="27"/>
                <w:lang w:val="uk-UA"/>
              </w:rPr>
            </w:pPr>
            <w:r w:rsidRPr="005C0B9D">
              <w:rPr>
                <w:sz w:val="27"/>
                <w:szCs w:val="27"/>
                <w:lang w:val="uk-UA"/>
              </w:rPr>
              <w:t>18.4</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7"/>
                <w:szCs w:val="27"/>
              </w:rPr>
            </w:pPr>
            <w:r w:rsidRPr="005C0B9D">
              <w:rPr>
                <w:color w:val="auto"/>
                <w:sz w:val="27"/>
                <w:szCs w:val="27"/>
              </w:rPr>
              <w:t xml:space="preserve">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w:t>
            </w:r>
            <w:r w:rsidRPr="005C0B9D">
              <w:rPr>
                <w:color w:val="auto"/>
                <w:sz w:val="27"/>
                <w:szCs w:val="27"/>
              </w:rPr>
              <w:lastRenderedPageBreak/>
              <w:t>документи, відповідне інформування районних (міських) територіальних центрів комплектування та соціальної підтримки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jc w:val="center"/>
              <w:rPr>
                <w:color w:val="auto"/>
                <w:sz w:val="27"/>
                <w:szCs w:val="27"/>
              </w:rPr>
            </w:pPr>
            <w:r w:rsidRPr="005C0B9D">
              <w:rPr>
                <w:color w:val="auto"/>
                <w:sz w:val="27"/>
                <w:szCs w:val="27"/>
              </w:rPr>
              <w:lastRenderedPageBreak/>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Головний спеціаліст з </w:t>
            </w:r>
            <w:r w:rsidRPr="005C0B9D">
              <w:rPr>
                <w:rFonts w:eastAsia="Calibri"/>
                <w:sz w:val="27"/>
                <w:szCs w:val="27"/>
                <w:lang w:val="uk-UA"/>
              </w:rPr>
              <w:lastRenderedPageBreak/>
              <w:t>мобілізаційної роботи</w:t>
            </w:r>
          </w:p>
          <w:p w:rsidR="005C0B9D" w:rsidRPr="005C0B9D" w:rsidRDefault="005C0B9D" w:rsidP="005C0B9D">
            <w:pPr>
              <w:rPr>
                <w:rFonts w:eastAsia="Calibri"/>
                <w:sz w:val="27"/>
                <w:szCs w:val="27"/>
                <w:lang w:val="uk-UA"/>
              </w:rPr>
            </w:pPr>
          </w:p>
          <w:p w:rsidR="005C0B9D" w:rsidRPr="005C0B9D" w:rsidRDefault="005C0B9D" w:rsidP="005C0B9D">
            <w:pPr>
              <w:rPr>
                <w:sz w:val="27"/>
                <w:szCs w:val="27"/>
                <w:lang w:val="uk-UA"/>
              </w:rPr>
            </w:pPr>
            <w:r w:rsidRPr="005C0B9D">
              <w:rPr>
                <w:sz w:val="27"/>
                <w:szCs w:val="27"/>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lastRenderedPageBreak/>
              <w:t>18.5</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7"/>
                <w:szCs w:val="27"/>
              </w:rPr>
            </w:pPr>
            <w:r w:rsidRPr="005C0B9D">
              <w:rPr>
                <w:color w:val="auto"/>
                <w:sz w:val="27"/>
                <w:szCs w:val="27"/>
              </w:rPr>
              <w:t>Забезпечення оповіщення військовозобов’язаних Держлікслужби і їх своєчасної явки за викликом на вимогу військових комісаріатів</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jc w:val="center"/>
              <w:rPr>
                <w:color w:val="auto"/>
                <w:sz w:val="27"/>
                <w:szCs w:val="27"/>
              </w:rPr>
            </w:pPr>
            <w:r w:rsidRPr="005C0B9D">
              <w:rPr>
                <w:color w:val="auto"/>
                <w:sz w:val="27"/>
                <w:szCs w:val="27"/>
              </w:rPr>
              <w:t>Після відповідного розпорядження районного (міського) ТЦК та СП</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Головний спеціаліст з мобілізаційної роботи </w:t>
            </w:r>
          </w:p>
          <w:p w:rsidR="005C0B9D" w:rsidRPr="005C0B9D" w:rsidRDefault="005C0B9D" w:rsidP="005C0B9D">
            <w:pPr>
              <w:rPr>
                <w:rFonts w:eastAsia="Calibri"/>
                <w:sz w:val="27"/>
                <w:szCs w:val="27"/>
                <w:lang w:val="uk-UA"/>
              </w:rPr>
            </w:pPr>
          </w:p>
          <w:p w:rsidR="005C0B9D" w:rsidRPr="005C0B9D" w:rsidRDefault="005C0B9D" w:rsidP="005C0B9D">
            <w:pPr>
              <w:rPr>
                <w:sz w:val="27"/>
                <w:szCs w:val="27"/>
                <w:lang w:val="uk-UA"/>
              </w:rPr>
            </w:pPr>
            <w:r w:rsidRPr="005C0B9D">
              <w:rPr>
                <w:sz w:val="27"/>
                <w:szCs w:val="27"/>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18.6</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7"/>
                <w:szCs w:val="27"/>
              </w:rPr>
            </w:pPr>
            <w:r w:rsidRPr="005C0B9D">
              <w:rPr>
                <w:color w:val="auto"/>
                <w:sz w:val="27"/>
                <w:szCs w:val="27"/>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5C0B9D">
              <w:rPr>
                <w:rFonts w:eastAsia="Calibri"/>
                <w:color w:val="auto"/>
                <w:sz w:val="27"/>
                <w:szCs w:val="27"/>
              </w:rPr>
              <w:t>; співпраця з МОЗ, Святошинською районною у м. Києві державною адміністрацією</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jc w:val="center"/>
              <w:rPr>
                <w:color w:val="auto"/>
                <w:sz w:val="27"/>
                <w:szCs w:val="27"/>
              </w:rPr>
            </w:pPr>
            <w:r w:rsidRPr="005C0B9D">
              <w:rPr>
                <w:color w:val="auto"/>
                <w:sz w:val="27"/>
                <w:szCs w:val="27"/>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Головний спеціаліст з мобілізаційної роботи </w:t>
            </w:r>
          </w:p>
          <w:p w:rsidR="005C0B9D" w:rsidRPr="005C0B9D" w:rsidRDefault="005C0B9D" w:rsidP="005C0B9D">
            <w:pPr>
              <w:rPr>
                <w:rFonts w:eastAsia="Calibri"/>
                <w:sz w:val="27"/>
                <w:szCs w:val="27"/>
                <w:lang w:val="uk-UA"/>
              </w:rPr>
            </w:pPr>
          </w:p>
          <w:p w:rsidR="005C0B9D" w:rsidRPr="005C0B9D" w:rsidRDefault="005C0B9D" w:rsidP="005C0B9D">
            <w:pPr>
              <w:rPr>
                <w:sz w:val="27"/>
                <w:szCs w:val="27"/>
                <w:lang w:val="uk-UA"/>
              </w:rPr>
            </w:pPr>
            <w:r w:rsidRPr="005C0B9D">
              <w:rPr>
                <w:sz w:val="27"/>
                <w:szCs w:val="27"/>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18.7</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 xml:space="preserve">Бронювання військовозобов'язаних </w:t>
            </w:r>
            <w:r w:rsidRPr="005C0B9D">
              <w:rPr>
                <w:sz w:val="27"/>
                <w:szCs w:val="27"/>
                <w:lang w:val="uk-UA"/>
              </w:rPr>
              <w:t>Держлікслужби</w:t>
            </w:r>
            <w:r w:rsidRPr="005C0B9D">
              <w:rPr>
                <w:rFonts w:eastAsia="Calibri"/>
                <w:sz w:val="27"/>
                <w:szCs w:val="27"/>
                <w:lang w:val="uk-UA"/>
              </w:rPr>
              <w:t xml:space="preserve"> на період мобілізації та на воєнний час, надання звітності відповідним органам державної влади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Головний спеціаліст</w:t>
            </w:r>
          </w:p>
          <w:p w:rsidR="005C0B9D" w:rsidRPr="005C0B9D" w:rsidRDefault="005C0B9D" w:rsidP="005C0B9D">
            <w:pPr>
              <w:rPr>
                <w:sz w:val="27"/>
                <w:szCs w:val="27"/>
                <w:lang w:val="uk-UA"/>
              </w:rPr>
            </w:pPr>
            <w:r w:rsidRPr="005C0B9D">
              <w:rPr>
                <w:sz w:val="27"/>
                <w:szCs w:val="27"/>
                <w:lang w:val="uk-UA"/>
              </w:rPr>
              <w:t>з мобілізаційної роботи</w:t>
            </w:r>
          </w:p>
          <w:p w:rsidR="005C0B9D" w:rsidRPr="005C0B9D" w:rsidRDefault="005C0B9D" w:rsidP="005C0B9D">
            <w:pPr>
              <w:rPr>
                <w:sz w:val="27"/>
                <w:szCs w:val="27"/>
                <w:lang w:val="uk-UA"/>
              </w:rPr>
            </w:pPr>
          </w:p>
          <w:p w:rsidR="005C0B9D" w:rsidRPr="005C0B9D" w:rsidRDefault="005C0B9D" w:rsidP="005C0B9D">
            <w:pPr>
              <w:rPr>
                <w:sz w:val="27"/>
                <w:szCs w:val="27"/>
                <w:lang w:val="uk-UA"/>
              </w:rPr>
            </w:pPr>
            <w:r w:rsidRPr="005C0B9D">
              <w:rPr>
                <w:sz w:val="27"/>
                <w:szCs w:val="27"/>
                <w:lang w:val="uk-UA"/>
              </w:rPr>
              <w:t>Відділ з управління персоналом</w:t>
            </w:r>
          </w:p>
          <w:p w:rsidR="005C0B9D" w:rsidRPr="005C0B9D" w:rsidRDefault="005C0B9D" w:rsidP="005C0B9D">
            <w:pPr>
              <w:rPr>
                <w:sz w:val="27"/>
                <w:szCs w:val="27"/>
                <w:lang w:val="uk-UA"/>
              </w:rPr>
            </w:pPr>
          </w:p>
          <w:p w:rsidR="005C0B9D" w:rsidRPr="005C0B9D" w:rsidRDefault="005C0B9D" w:rsidP="005C0B9D">
            <w:pPr>
              <w:rPr>
                <w:sz w:val="27"/>
                <w:szCs w:val="27"/>
                <w:lang w:val="uk-UA"/>
              </w:rPr>
            </w:pPr>
            <w:r w:rsidRPr="005C0B9D">
              <w:rPr>
                <w:sz w:val="27"/>
                <w:szCs w:val="27"/>
                <w:lang w:val="uk-UA"/>
              </w:rPr>
              <w:t>Структурні підрозділи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18.8</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rPr>
                <w:color w:val="auto"/>
                <w:sz w:val="27"/>
                <w:szCs w:val="27"/>
              </w:rPr>
            </w:pPr>
            <w:r w:rsidRPr="005C0B9D">
              <w:rPr>
                <w:color w:val="auto"/>
                <w:spacing w:val="-2"/>
                <w:sz w:val="27"/>
                <w:szCs w:val="27"/>
              </w:rPr>
              <w:t>Проведення роз’яснювальної роботи серед військовозобов’язаних</w:t>
            </w:r>
            <w:r w:rsidRPr="005C0B9D">
              <w:rPr>
                <w:color w:val="auto"/>
                <w:sz w:val="27"/>
                <w:szCs w:val="27"/>
              </w:rPr>
              <w:t xml:space="preserve"> Держлікслужби про вимоги </w:t>
            </w:r>
            <w:r w:rsidRPr="005C0B9D">
              <w:rPr>
                <w:color w:val="auto"/>
                <w:sz w:val="27"/>
                <w:szCs w:val="27"/>
              </w:rPr>
              <w:lastRenderedPageBreak/>
              <w:t>Закону України «Про військовий обов’язок і військову службу», надання консультацій</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pStyle w:val="Default"/>
              <w:jc w:val="center"/>
              <w:rPr>
                <w:color w:val="auto"/>
                <w:sz w:val="27"/>
                <w:szCs w:val="27"/>
              </w:rPr>
            </w:pPr>
            <w:r w:rsidRPr="005C0B9D">
              <w:rPr>
                <w:color w:val="auto"/>
                <w:sz w:val="27"/>
                <w:szCs w:val="27"/>
              </w:rPr>
              <w:lastRenderedPageBreak/>
              <w:t>Постійно</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rFonts w:eastAsia="Calibri"/>
                <w:sz w:val="27"/>
                <w:szCs w:val="27"/>
                <w:lang w:val="uk-UA"/>
              </w:rPr>
              <w:t xml:space="preserve">Головний спеціаліст з </w:t>
            </w:r>
            <w:r w:rsidRPr="005C0B9D">
              <w:rPr>
                <w:rFonts w:eastAsia="Calibri"/>
                <w:sz w:val="27"/>
                <w:szCs w:val="27"/>
                <w:lang w:val="uk-UA"/>
              </w:rPr>
              <w:lastRenderedPageBreak/>
              <w:t xml:space="preserve">мобілізаційної </w:t>
            </w:r>
            <w:r w:rsidRPr="005C0B9D">
              <w:rPr>
                <w:sz w:val="27"/>
                <w:szCs w:val="27"/>
                <w:lang w:val="uk-UA"/>
              </w:rPr>
              <w:t>роботи</w:t>
            </w:r>
          </w:p>
          <w:p w:rsidR="005C0B9D" w:rsidRPr="005C0B9D" w:rsidRDefault="005C0B9D" w:rsidP="005C0B9D">
            <w:pPr>
              <w:rPr>
                <w:sz w:val="27"/>
                <w:szCs w:val="27"/>
                <w:lang w:val="uk-UA"/>
              </w:rPr>
            </w:pPr>
          </w:p>
          <w:p w:rsidR="005C0B9D" w:rsidRPr="005C0B9D" w:rsidRDefault="005C0B9D" w:rsidP="005C0B9D">
            <w:pPr>
              <w:rPr>
                <w:sz w:val="27"/>
                <w:szCs w:val="27"/>
                <w:lang w:val="uk-UA"/>
              </w:rPr>
            </w:pPr>
            <w:r w:rsidRPr="005C0B9D">
              <w:rPr>
                <w:sz w:val="27"/>
                <w:szCs w:val="27"/>
                <w:lang w:val="uk-UA"/>
              </w:rPr>
              <w:t>Відділ з управління персоналом</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lastRenderedPageBreak/>
              <w:t>18.9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rFonts w:eastAsia="Calibri"/>
                <w:sz w:val="27"/>
                <w:szCs w:val="27"/>
                <w:lang w:val="uk-UA"/>
              </w:rPr>
            </w:pPr>
            <w:r w:rsidRPr="005C0B9D">
              <w:rPr>
                <w:rFonts w:eastAsia="Calibri"/>
                <w:sz w:val="27"/>
                <w:szCs w:val="27"/>
                <w:lang w:val="uk-UA"/>
              </w:rPr>
              <w:t>Підготовка звіту про виконання Плану роботи з мобілізаційної підготовки за 2022 рік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Січень</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Головний спеціаліст</w:t>
            </w:r>
          </w:p>
          <w:p w:rsidR="005C0B9D" w:rsidRPr="005C0B9D" w:rsidRDefault="005C0B9D" w:rsidP="005C0B9D">
            <w:pPr>
              <w:rPr>
                <w:sz w:val="27"/>
                <w:szCs w:val="27"/>
                <w:lang w:val="uk-UA"/>
              </w:rPr>
            </w:pPr>
            <w:r w:rsidRPr="005C0B9D">
              <w:rPr>
                <w:sz w:val="27"/>
                <w:szCs w:val="27"/>
                <w:lang w:val="uk-UA"/>
              </w:rPr>
              <w:t>з мобілізаційної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 w:val="27"/>
                <w:szCs w:val="27"/>
                <w:lang w:val="uk-UA"/>
              </w:rPr>
            </w:pPr>
            <w:r w:rsidRPr="005C0B9D">
              <w:rPr>
                <w:sz w:val="27"/>
                <w:szCs w:val="27"/>
                <w:lang w:val="uk-UA"/>
              </w:rPr>
              <w:t>18.10</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sz w:val="27"/>
                <w:szCs w:val="27"/>
                <w:lang w:val="uk-UA"/>
              </w:rPr>
            </w:pPr>
            <w:r w:rsidRPr="005C0B9D">
              <w:rPr>
                <w:rFonts w:eastAsia="Calibri"/>
                <w:sz w:val="27"/>
                <w:szCs w:val="27"/>
                <w:lang w:val="uk-UA"/>
              </w:rPr>
              <w:t>Підготовка річного Плану роботи з мобілізаційної підготовки на 2024 рік</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center" w:pos="866"/>
              </w:tabs>
              <w:jc w:val="center"/>
              <w:rPr>
                <w:sz w:val="27"/>
                <w:szCs w:val="27"/>
                <w:lang w:val="uk-UA"/>
              </w:rPr>
            </w:pPr>
            <w:r w:rsidRPr="005C0B9D">
              <w:rPr>
                <w:sz w:val="27"/>
                <w:szCs w:val="27"/>
                <w:lang w:val="uk-UA"/>
              </w:rPr>
              <w:t>Грудень</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 w:val="27"/>
                <w:szCs w:val="27"/>
                <w:lang w:val="uk-UA"/>
              </w:rPr>
            </w:pPr>
            <w:r w:rsidRPr="005C0B9D">
              <w:rPr>
                <w:sz w:val="27"/>
                <w:szCs w:val="27"/>
                <w:lang w:val="uk-UA"/>
              </w:rPr>
              <w:t>Головний спеціаліст</w:t>
            </w:r>
          </w:p>
          <w:p w:rsidR="005C0B9D" w:rsidRPr="005C0B9D" w:rsidRDefault="005C0B9D" w:rsidP="005C0B9D">
            <w:pPr>
              <w:rPr>
                <w:b/>
                <w:sz w:val="27"/>
                <w:szCs w:val="27"/>
                <w:lang w:val="uk-UA"/>
              </w:rPr>
            </w:pPr>
            <w:r w:rsidRPr="005C0B9D">
              <w:rPr>
                <w:sz w:val="27"/>
                <w:szCs w:val="27"/>
                <w:lang w:val="uk-UA"/>
              </w:rPr>
              <w:t>з мобілізаційної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18.11</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both"/>
              <w:rPr>
                <w:rFonts w:eastAsia="Calibri"/>
                <w:szCs w:val="28"/>
                <w:lang w:val="uk-UA"/>
              </w:rPr>
            </w:pPr>
            <w:r w:rsidRPr="005C0B9D">
              <w:rPr>
                <w:rFonts w:eastAsia="Calibri"/>
                <w:szCs w:val="28"/>
                <w:lang w:val="uk-UA"/>
              </w:rPr>
              <w:t xml:space="preserve">Розробка та актуалізація алгоритму дій працівників </w:t>
            </w:r>
            <w:r w:rsidRPr="005C0B9D">
              <w:rPr>
                <w:szCs w:val="28"/>
                <w:lang w:val="uk-UA"/>
              </w:rPr>
              <w:t xml:space="preserve">центрального апарату </w:t>
            </w:r>
            <w:r w:rsidRPr="005C0B9D">
              <w:rPr>
                <w:rFonts w:eastAsia="Calibri"/>
                <w:szCs w:val="28"/>
                <w:lang w:val="uk-UA"/>
              </w:rPr>
              <w:t>Держлікслужби у разі оголошення повітряної тривоги перед початком та протягом робочого дня</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center" w:pos="866"/>
              </w:tabs>
              <w:jc w:val="center"/>
              <w:rPr>
                <w:szCs w:val="28"/>
                <w:lang w:val="uk-UA"/>
              </w:rPr>
            </w:pPr>
            <w:r w:rsidRPr="005C0B9D">
              <w:rPr>
                <w:szCs w:val="28"/>
                <w:lang w:val="uk-UA"/>
              </w:rPr>
              <w:t>Протягом року</w:t>
            </w: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Головний спеціаліст</w:t>
            </w:r>
          </w:p>
          <w:p w:rsidR="005C0B9D" w:rsidRPr="005C0B9D" w:rsidRDefault="005C0B9D" w:rsidP="005C0B9D">
            <w:pPr>
              <w:rPr>
                <w:szCs w:val="28"/>
                <w:lang w:val="uk-UA"/>
              </w:rPr>
            </w:pPr>
            <w:r w:rsidRPr="005C0B9D">
              <w:rPr>
                <w:szCs w:val="28"/>
                <w:lang w:val="uk-UA"/>
              </w:rPr>
              <w:t>з мобілізаційної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szCs w:val="28"/>
                <w:lang w:val="uk-UA"/>
              </w:rPr>
            </w:pPr>
            <w:r w:rsidRPr="005C0B9D">
              <w:rPr>
                <w:szCs w:val="28"/>
                <w:lang w:val="uk-UA"/>
              </w:rPr>
              <w:t>18.12</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 xml:space="preserve">Організація перебування </w:t>
            </w:r>
            <w:r w:rsidRPr="005C0B9D">
              <w:rPr>
                <w:rFonts w:eastAsia="Calibri"/>
                <w:szCs w:val="28"/>
                <w:lang w:val="uk-UA"/>
              </w:rPr>
              <w:t>працівників</w:t>
            </w:r>
            <w:r w:rsidRPr="005C0B9D">
              <w:rPr>
                <w:szCs w:val="28"/>
                <w:lang w:val="uk-UA"/>
              </w:rPr>
              <w:t xml:space="preserve"> центрального апарату Держлікслужби в найближчих укриттях під час оголошення повітряної тривоги</w:t>
            </w:r>
          </w:p>
          <w:p w:rsidR="005C0B9D" w:rsidRPr="005C0B9D" w:rsidRDefault="005C0B9D" w:rsidP="005C0B9D">
            <w:pPr>
              <w:rPr>
                <w:szCs w:val="28"/>
                <w:lang w:val="uk-UA"/>
              </w:rPr>
            </w:pPr>
          </w:p>
          <w:p w:rsidR="005C0B9D" w:rsidRPr="005C0B9D" w:rsidRDefault="005C0B9D" w:rsidP="005C0B9D">
            <w:pPr>
              <w:rPr>
                <w:szCs w:val="28"/>
                <w:lang w:val="uk-UA"/>
              </w:rPr>
            </w:pPr>
          </w:p>
          <w:p w:rsidR="005C0B9D" w:rsidRPr="005C0B9D" w:rsidRDefault="005C0B9D" w:rsidP="005C0B9D">
            <w:pPr>
              <w:rPr>
                <w:rFonts w:eastAsia="Calibri"/>
                <w:szCs w:val="28"/>
                <w:lang w:val="uk-UA"/>
              </w:rPr>
            </w:pP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center" w:pos="866"/>
              </w:tabs>
              <w:jc w:val="center"/>
              <w:rPr>
                <w:szCs w:val="28"/>
                <w:lang w:val="uk-UA"/>
              </w:rPr>
            </w:pPr>
            <w:r w:rsidRPr="005C0B9D">
              <w:rPr>
                <w:szCs w:val="28"/>
                <w:lang w:val="uk-UA"/>
              </w:rPr>
              <w:t>Протягом року</w:t>
            </w:r>
          </w:p>
          <w:p w:rsidR="005C0B9D" w:rsidRPr="005C0B9D" w:rsidRDefault="005C0B9D" w:rsidP="005C0B9D">
            <w:pPr>
              <w:tabs>
                <w:tab w:val="center" w:pos="866"/>
              </w:tabs>
              <w:jc w:val="center"/>
              <w:rPr>
                <w:szCs w:val="28"/>
                <w:lang w:val="uk-UA"/>
              </w:rPr>
            </w:pP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szCs w:val="28"/>
                <w:lang w:val="uk-UA"/>
              </w:rPr>
            </w:pPr>
            <w:r w:rsidRPr="005C0B9D">
              <w:rPr>
                <w:szCs w:val="28"/>
                <w:lang w:val="uk-UA"/>
              </w:rPr>
              <w:t>Головний спеціаліст</w:t>
            </w:r>
          </w:p>
          <w:p w:rsidR="005C0B9D" w:rsidRPr="005C0B9D" w:rsidRDefault="005C0B9D" w:rsidP="005C0B9D">
            <w:pPr>
              <w:rPr>
                <w:szCs w:val="28"/>
                <w:lang w:val="uk-UA"/>
              </w:rPr>
            </w:pPr>
            <w:r w:rsidRPr="005C0B9D">
              <w:rPr>
                <w:szCs w:val="28"/>
                <w:lang w:val="uk-UA"/>
              </w:rPr>
              <w:t>з мобілізаційної роботи</w:t>
            </w:r>
          </w:p>
        </w:tc>
      </w:tr>
      <w:tr w:rsidR="005C0B9D" w:rsidRPr="005C0B9D" w:rsidTr="00DB10CD">
        <w:trPr>
          <w:trHeight w:val="340"/>
        </w:trPr>
        <w:tc>
          <w:tcPr>
            <w:tcW w:w="320"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jc w:val="center"/>
              <w:rPr>
                <w:b/>
                <w:bCs/>
                <w:szCs w:val="28"/>
                <w:lang w:val="uk-UA"/>
              </w:rPr>
            </w:pPr>
            <w:r w:rsidRPr="005C0B9D">
              <w:rPr>
                <w:b/>
                <w:bCs/>
                <w:szCs w:val="28"/>
                <w:lang w:val="uk-UA"/>
              </w:rPr>
              <w:t>19.</w:t>
            </w:r>
          </w:p>
        </w:tc>
        <w:tc>
          <w:tcPr>
            <w:tcW w:w="2380"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rPr>
                <w:b/>
                <w:bCs/>
                <w:szCs w:val="28"/>
                <w:lang w:val="uk-UA"/>
              </w:rPr>
            </w:pPr>
            <w:r w:rsidRPr="005C0B9D">
              <w:rPr>
                <w:b/>
                <w:bCs/>
                <w:szCs w:val="28"/>
                <w:lang w:val="uk-UA"/>
              </w:rPr>
              <w:t>РЕАЛІЗАЦІЯ ПЕРСПЕКТИВНОГО ПЛАНУ РОЗВИТКУ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tabs>
                <w:tab w:val="center" w:pos="866"/>
              </w:tabs>
              <w:jc w:val="center"/>
              <w:rPr>
                <w:szCs w:val="28"/>
                <w:lang w:val="uk-UA"/>
              </w:rPr>
            </w:pPr>
            <w:r w:rsidRPr="005C0B9D">
              <w:rPr>
                <w:szCs w:val="28"/>
                <w:lang w:val="uk-UA"/>
              </w:rPr>
              <w:t>Протягом року</w:t>
            </w:r>
          </w:p>
          <w:p w:rsidR="005C0B9D" w:rsidRPr="005C0B9D" w:rsidRDefault="005C0B9D" w:rsidP="005C0B9D">
            <w:pPr>
              <w:tabs>
                <w:tab w:val="center" w:pos="866"/>
              </w:tabs>
              <w:jc w:val="center"/>
              <w:rPr>
                <w:szCs w:val="28"/>
                <w:lang w:val="uk-UA"/>
              </w:rPr>
            </w:pPr>
          </w:p>
        </w:tc>
        <w:tc>
          <w:tcPr>
            <w:tcW w:w="868" w:type="pct"/>
            <w:gridSpan w:val="2"/>
            <w:tcBorders>
              <w:top w:val="single" w:sz="4" w:space="0" w:color="000000"/>
              <w:left w:val="single" w:sz="4" w:space="0" w:color="000000"/>
              <w:bottom w:val="single" w:sz="4" w:space="0" w:color="000000"/>
              <w:right w:val="single" w:sz="4" w:space="0" w:color="000000"/>
            </w:tcBorders>
          </w:tcPr>
          <w:p w:rsidR="005C0B9D" w:rsidRPr="005C0B9D" w:rsidRDefault="005C0B9D" w:rsidP="005C0B9D">
            <w:pPr>
              <w:shd w:val="clear" w:color="auto" w:fill="FFFFFF" w:themeFill="background1"/>
              <w:rPr>
                <w:szCs w:val="28"/>
                <w:lang w:val="uk-UA"/>
              </w:rPr>
            </w:pPr>
            <w:r w:rsidRPr="005C0B9D">
              <w:rPr>
                <w:szCs w:val="28"/>
                <w:lang w:val="uk-UA"/>
              </w:rPr>
              <w:t>Керівництво Держлікслужби</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t>Керівники структурних підрозділів</w:t>
            </w:r>
          </w:p>
          <w:p w:rsidR="005C0B9D" w:rsidRPr="005C0B9D" w:rsidRDefault="005C0B9D" w:rsidP="005C0B9D">
            <w:pPr>
              <w:rPr>
                <w:szCs w:val="28"/>
                <w:lang w:val="uk-UA"/>
              </w:rPr>
            </w:pPr>
          </w:p>
          <w:p w:rsidR="005C0B9D" w:rsidRPr="005C0B9D" w:rsidRDefault="005C0B9D" w:rsidP="005C0B9D">
            <w:pPr>
              <w:rPr>
                <w:szCs w:val="28"/>
                <w:lang w:val="uk-UA"/>
              </w:rPr>
            </w:pPr>
            <w:r w:rsidRPr="005C0B9D">
              <w:rPr>
                <w:szCs w:val="28"/>
                <w:lang w:val="uk-UA"/>
              </w:rPr>
              <w:lastRenderedPageBreak/>
              <w:t>Головні спеціалісти прямого підпорядкування</w:t>
            </w:r>
          </w:p>
        </w:tc>
      </w:tr>
    </w:tbl>
    <w:p w:rsidR="0055380D" w:rsidRPr="005C0B9D" w:rsidRDefault="0055380D" w:rsidP="009C1E61">
      <w:pPr>
        <w:shd w:val="clear" w:color="auto" w:fill="FFFFFF"/>
        <w:rPr>
          <w:b/>
          <w:sz w:val="24"/>
          <w:szCs w:val="24"/>
          <w:lang w:val="uk-UA"/>
        </w:rPr>
      </w:pPr>
    </w:p>
    <w:p w:rsidR="00D50755" w:rsidRPr="005C0B9D" w:rsidRDefault="00D50755" w:rsidP="009C1E61">
      <w:pPr>
        <w:shd w:val="clear" w:color="auto" w:fill="FFFFFF"/>
        <w:rPr>
          <w:b/>
          <w:sz w:val="24"/>
          <w:szCs w:val="24"/>
          <w:lang w:val="uk-UA"/>
        </w:rPr>
      </w:pPr>
    </w:p>
    <w:p w:rsidR="00AB45A3" w:rsidRPr="005C0B9D" w:rsidRDefault="00AB45A3" w:rsidP="009C1E61">
      <w:pPr>
        <w:shd w:val="clear" w:color="auto" w:fill="FFFFFF"/>
        <w:rPr>
          <w:b/>
          <w:sz w:val="24"/>
          <w:szCs w:val="24"/>
          <w:lang w:val="uk-UA"/>
        </w:rPr>
      </w:pPr>
    </w:p>
    <w:p w:rsidR="008A7497" w:rsidRPr="005C0B9D" w:rsidRDefault="008A7497" w:rsidP="009C1E61">
      <w:pPr>
        <w:shd w:val="clear" w:color="auto" w:fill="FFFFFF"/>
        <w:spacing w:after="120"/>
        <w:rPr>
          <w:b/>
          <w:szCs w:val="28"/>
          <w:lang w:val="uk-UA" w:eastAsia="uk-UA"/>
        </w:rPr>
      </w:pPr>
      <w:r w:rsidRPr="005C0B9D">
        <w:rPr>
          <w:b/>
          <w:szCs w:val="28"/>
          <w:lang w:val="uk-UA" w:eastAsia="uk-UA"/>
        </w:rPr>
        <w:t>Голов</w:t>
      </w:r>
      <w:r w:rsidR="0055380D" w:rsidRPr="005C0B9D">
        <w:rPr>
          <w:b/>
          <w:szCs w:val="28"/>
          <w:lang w:val="uk-UA" w:eastAsia="uk-UA"/>
        </w:rPr>
        <w:t>а Держлікслужби</w:t>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r>
      <w:r w:rsidR="0055380D" w:rsidRPr="005C0B9D">
        <w:rPr>
          <w:b/>
          <w:szCs w:val="28"/>
          <w:lang w:val="uk-UA" w:eastAsia="uk-UA"/>
        </w:rPr>
        <w:tab/>
        <w:t xml:space="preserve">    Роман ІСАЄНКО</w:t>
      </w:r>
    </w:p>
    <w:sectPr w:rsidR="008A7497" w:rsidRPr="005C0B9D" w:rsidSect="00F842D9">
      <w:headerReference w:type="default" r:id="rId8"/>
      <w:footerReference w:type="default" r:id="rId9"/>
      <w:footerReference w:type="first" r:id="rId10"/>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7EB" w:rsidRDefault="00FC67EB" w:rsidP="004D7F31">
      <w:r>
        <w:separator/>
      </w:r>
    </w:p>
  </w:endnote>
  <w:endnote w:type="continuationSeparator" w:id="0">
    <w:p w:rsidR="00FC67EB" w:rsidRDefault="00FC67EB"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EndPr/>
    <w:sdtContent>
      <w:p w:rsidR="00FC67EB" w:rsidRPr="00A41CC9" w:rsidRDefault="00FC67EB" w:rsidP="00A41CC9">
        <w:pPr>
          <w:pStyle w:val="a9"/>
          <w:jc w:val="center"/>
        </w:pPr>
        <w:r w:rsidRPr="00A41CC9">
          <w:fldChar w:fldCharType="begin"/>
        </w:r>
        <w:r w:rsidRPr="00A41CC9">
          <w:instrText>PAGE   \* MERGEFORMAT</w:instrText>
        </w:r>
        <w:r w:rsidRPr="00A41CC9">
          <w:fldChar w:fldCharType="separate"/>
        </w:r>
        <w:r w:rsidR="005C0B9D">
          <w:rPr>
            <w:noProof/>
          </w:rPr>
          <w:t>19</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EB" w:rsidRDefault="00FC67EB"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7EB" w:rsidRDefault="00FC67EB" w:rsidP="004D7F31">
      <w:r>
        <w:separator/>
      </w:r>
    </w:p>
  </w:footnote>
  <w:footnote w:type="continuationSeparator" w:id="0">
    <w:p w:rsidR="00FC67EB" w:rsidRDefault="00FC67EB"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EB" w:rsidRPr="008F1481" w:rsidRDefault="00FC67EB">
    <w:pPr>
      <w:pStyle w:val="a3"/>
      <w:rPr>
        <w:lang w:val="uk-UA"/>
      </w:rPr>
    </w:pPr>
  </w:p>
  <w:p w:rsidR="00FC67EB" w:rsidRPr="00DD610A" w:rsidRDefault="00FC67EB"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2"/>
  </w:num>
  <w:num w:numId="9">
    <w:abstractNumId w:val="7"/>
  </w:num>
  <w:num w:numId="10">
    <w:abstractNumId w:val="4"/>
  </w:num>
  <w:num w:numId="11">
    <w:abstractNumId w:val="5"/>
  </w:num>
  <w:num w:numId="12">
    <w:abstractNumId w:val="11"/>
  </w:num>
  <w:num w:numId="13">
    <w:abstractNumId w:val="16"/>
  </w:num>
  <w:num w:numId="14">
    <w:abstractNumId w:val="14"/>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drawingGridHorizontalSpacing w:val="14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08BF"/>
    <w:rsid w:val="00001050"/>
    <w:rsid w:val="000020BB"/>
    <w:rsid w:val="000032F3"/>
    <w:rsid w:val="00003F29"/>
    <w:rsid w:val="000065BF"/>
    <w:rsid w:val="00006F70"/>
    <w:rsid w:val="000071D2"/>
    <w:rsid w:val="00013BD7"/>
    <w:rsid w:val="000148D0"/>
    <w:rsid w:val="00017D79"/>
    <w:rsid w:val="000212F7"/>
    <w:rsid w:val="00023224"/>
    <w:rsid w:val="000238EC"/>
    <w:rsid w:val="000243FA"/>
    <w:rsid w:val="0002723F"/>
    <w:rsid w:val="00027572"/>
    <w:rsid w:val="00027B46"/>
    <w:rsid w:val="00030862"/>
    <w:rsid w:val="00030C1A"/>
    <w:rsid w:val="00031992"/>
    <w:rsid w:val="0003245E"/>
    <w:rsid w:val="000336B9"/>
    <w:rsid w:val="000347E8"/>
    <w:rsid w:val="00037027"/>
    <w:rsid w:val="0004072E"/>
    <w:rsid w:val="000410AD"/>
    <w:rsid w:val="00042539"/>
    <w:rsid w:val="00043627"/>
    <w:rsid w:val="0004620E"/>
    <w:rsid w:val="00051239"/>
    <w:rsid w:val="00053BCF"/>
    <w:rsid w:val="00054F14"/>
    <w:rsid w:val="00056887"/>
    <w:rsid w:val="000607D2"/>
    <w:rsid w:val="000616C2"/>
    <w:rsid w:val="000624E3"/>
    <w:rsid w:val="00063B75"/>
    <w:rsid w:val="00063B92"/>
    <w:rsid w:val="000645F2"/>
    <w:rsid w:val="000650E5"/>
    <w:rsid w:val="00070975"/>
    <w:rsid w:val="00070E08"/>
    <w:rsid w:val="00071CAE"/>
    <w:rsid w:val="0007225B"/>
    <w:rsid w:val="00073317"/>
    <w:rsid w:val="00073E87"/>
    <w:rsid w:val="00074BB8"/>
    <w:rsid w:val="00075251"/>
    <w:rsid w:val="000758F6"/>
    <w:rsid w:val="00080197"/>
    <w:rsid w:val="00081B6B"/>
    <w:rsid w:val="000827F2"/>
    <w:rsid w:val="0008312B"/>
    <w:rsid w:val="00084923"/>
    <w:rsid w:val="00084FEA"/>
    <w:rsid w:val="000866B0"/>
    <w:rsid w:val="00087326"/>
    <w:rsid w:val="00090624"/>
    <w:rsid w:val="00090B19"/>
    <w:rsid w:val="000913EC"/>
    <w:rsid w:val="000918B1"/>
    <w:rsid w:val="0009229C"/>
    <w:rsid w:val="0009257C"/>
    <w:rsid w:val="00092E67"/>
    <w:rsid w:val="00093028"/>
    <w:rsid w:val="00093582"/>
    <w:rsid w:val="00095D96"/>
    <w:rsid w:val="00096773"/>
    <w:rsid w:val="000977BB"/>
    <w:rsid w:val="000A0368"/>
    <w:rsid w:val="000A0881"/>
    <w:rsid w:val="000A0B8F"/>
    <w:rsid w:val="000A0BCD"/>
    <w:rsid w:val="000A182B"/>
    <w:rsid w:val="000A3E9D"/>
    <w:rsid w:val="000A6299"/>
    <w:rsid w:val="000A6B4B"/>
    <w:rsid w:val="000A72BD"/>
    <w:rsid w:val="000A7EAA"/>
    <w:rsid w:val="000B0108"/>
    <w:rsid w:val="000B21EC"/>
    <w:rsid w:val="000B28E2"/>
    <w:rsid w:val="000B2AFF"/>
    <w:rsid w:val="000B31FB"/>
    <w:rsid w:val="000B576F"/>
    <w:rsid w:val="000C1A48"/>
    <w:rsid w:val="000C2127"/>
    <w:rsid w:val="000C310B"/>
    <w:rsid w:val="000C339E"/>
    <w:rsid w:val="000C520D"/>
    <w:rsid w:val="000C5469"/>
    <w:rsid w:val="000C66CA"/>
    <w:rsid w:val="000C6B77"/>
    <w:rsid w:val="000D0548"/>
    <w:rsid w:val="000D0582"/>
    <w:rsid w:val="000D331E"/>
    <w:rsid w:val="000D4B0A"/>
    <w:rsid w:val="000D52AD"/>
    <w:rsid w:val="000D554A"/>
    <w:rsid w:val="000D5D26"/>
    <w:rsid w:val="000D5ED1"/>
    <w:rsid w:val="000E0CEB"/>
    <w:rsid w:val="000E31F9"/>
    <w:rsid w:val="000E46AD"/>
    <w:rsid w:val="000E682A"/>
    <w:rsid w:val="000E6D86"/>
    <w:rsid w:val="000E6FC1"/>
    <w:rsid w:val="000E739A"/>
    <w:rsid w:val="000E789A"/>
    <w:rsid w:val="000F0A47"/>
    <w:rsid w:val="000F2AF4"/>
    <w:rsid w:val="000F5179"/>
    <w:rsid w:val="000F7A81"/>
    <w:rsid w:val="000F7BBE"/>
    <w:rsid w:val="00100B81"/>
    <w:rsid w:val="00102230"/>
    <w:rsid w:val="00105999"/>
    <w:rsid w:val="00105F3A"/>
    <w:rsid w:val="00106C71"/>
    <w:rsid w:val="001112F7"/>
    <w:rsid w:val="00111E9A"/>
    <w:rsid w:val="00113DDE"/>
    <w:rsid w:val="00113ED0"/>
    <w:rsid w:val="00117A82"/>
    <w:rsid w:val="001229DC"/>
    <w:rsid w:val="00122B25"/>
    <w:rsid w:val="00130A04"/>
    <w:rsid w:val="00131964"/>
    <w:rsid w:val="001332B1"/>
    <w:rsid w:val="00140663"/>
    <w:rsid w:val="00141319"/>
    <w:rsid w:val="00143E37"/>
    <w:rsid w:val="001443AB"/>
    <w:rsid w:val="00144B33"/>
    <w:rsid w:val="00146641"/>
    <w:rsid w:val="00147F32"/>
    <w:rsid w:val="00147FCC"/>
    <w:rsid w:val="0015094F"/>
    <w:rsid w:val="00151002"/>
    <w:rsid w:val="00153089"/>
    <w:rsid w:val="00153B7B"/>
    <w:rsid w:val="00156C0A"/>
    <w:rsid w:val="00156E36"/>
    <w:rsid w:val="00157CBD"/>
    <w:rsid w:val="00157D3C"/>
    <w:rsid w:val="001601C8"/>
    <w:rsid w:val="001603A5"/>
    <w:rsid w:val="0016074B"/>
    <w:rsid w:val="00160B8D"/>
    <w:rsid w:val="0016144D"/>
    <w:rsid w:val="001643B3"/>
    <w:rsid w:val="001652F1"/>
    <w:rsid w:val="0016575E"/>
    <w:rsid w:val="00171C01"/>
    <w:rsid w:val="00171CFB"/>
    <w:rsid w:val="00172EF0"/>
    <w:rsid w:val="001747CA"/>
    <w:rsid w:val="00177113"/>
    <w:rsid w:val="00177482"/>
    <w:rsid w:val="00181024"/>
    <w:rsid w:val="001823B2"/>
    <w:rsid w:val="00182C8C"/>
    <w:rsid w:val="00183EFD"/>
    <w:rsid w:val="00186408"/>
    <w:rsid w:val="00186907"/>
    <w:rsid w:val="00186B89"/>
    <w:rsid w:val="00187245"/>
    <w:rsid w:val="00192923"/>
    <w:rsid w:val="001942F0"/>
    <w:rsid w:val="001945D9"/>
    <w:rsid w:val="00194972"/>
    <w:rsid w:val="00194B87"/>
    <w:rsid w:val="0019548F"/>
    <w:rsid w:val="0019752A"/>
    <w:rsid w:val="001A10A2"/>
    <w:rsid w:val="001A10AD"/>
    <w:rsid w:val="001A10EF"/>
    <w:rsid w:val="001A2CB7"/>
    <w:rsid w:val="001A2D1A"/>
    <w:rsid w:val="001A3252"/>
    <w:rsid w:val="001A38F3"/>
    <w:rsid w:val="001A44DF"/>
    <w:rsid w:val="001A617B"/>
    <w:rsid w:val="001A7076"/>
    <w:rsid w:val="001A7505"/>
    <w:rsid w:val="001A7680"/>
    <w:rsid w:val="001B0841"/>
    <w:rsid w:val="001B13FD"/>
    <w:rsid w:val="001B33DF"/>
    <w:rsid w:val="001B3D09"/>
    <w:rsid w:val="001B4CF2"/>
    <w:rsid w:val="001B7CF8"/>
    <w:rsid w:val="001B7D4A"/>
    <w:rsid w:val="001C0268"/>
    <w:rsid w:val="001C22CC"/>
    <w:rsid w:val="001C2B2B"/>
    <w:rsid w:val="001C30AF"/>
    <w:rsid w:val="001C662A"/>
    <w:rsid w:val="001D04D0"/>
    <w:rsid w:val="001D0B37"/>
    <w:rsid w:val="001D1992"/>
    <w:rsid w:val="001D2354"/>
    <w:rsid w:val="001D236D"/>
    <w:rsid w:val="001D2BC8"/>
    <w:rsid w:val="001D3B0A"/>
    <w:rsid w:val="001D5DFE"/>
    <w:rsid w:val="001D6A9B"/>
    <w:rsid w:val="001D73C3"/>
    <w:rsid w:val="001E1398"/>
    <w:rsid w:val="001E42C3"/>
    <w:rsid w:val="001E53EB"/>
    <w:rsid w:val="001E7756"/>
    <w:rsid w:val="001F07D1"/>
    <w:rsid w:val="001F0FCE"/>
    <w:rsid w:val="001F423D"/>
    <w:rsid w:val="001F43A3"/>
    <w:rsid w:val="001F488E"/>
    <w:rsid w:val="001F6D2B"/>
    <w:rsid w:val="00200A64"/>
    <w:rsid w:val="00200F8B"/>
    <w:rsid w:val="0020245D"/>
    <w:rsid w:val="00202B7C"/>
    <w:rsid w:val="00203114"/>
    <w:rsid w:val="0020316B"/>
    <w:rsid w:val="002034E5"/>
    <w:rsid w:val="0020633D"/>
    <w:rsid w:val="00207255"/>
    <w:rsid w:val="00207684"/>
    <w:rsid w:val="00210A65"/>
    <w:rsid w:val="00210DBF"/>
    <w:rsid w:val="0021134D"/>
    <w:rsid w:val="00211AE6"/>
    <w:rsid w:val="00212520"/>
    <w:rsid w:val="00212B23"/>
    <w:rsid w:val="00212BFF"/>
    <w:rsid w:val="00213276"/>
    <w:rsid w:val="0021351B"/>
    <w:rsid w:val="00215071"/>
    <w:rsid w:val="002159C7"/>
    <w:rsid w:val="00215A60"/>
    <w:rsid w:val="00216F9B"/>
    <w:rsid w:val="002173CA"/>
    <w:rsid w:val="00217800"/>
    <w:rsid w:val="0022009B"/>
    <w:rsid w:val="00220444"/>
    <w:rsid w:val="00220BEF"/>
    <w:rsid w:val="00220E57"/>
    <w:rsid w:val="002211E4"/>
    <w:rsid w:val="00221248"/>
    <w:rsid w:val="00221B2E"/>
    <w:rsid w:val="002231E0"/>
    <w:rsid w:val="002242BE"/>
    <w:rsid w:val="002242F7"/>
    <w:rsid w:val="002249F5"/>
    <w:rsid w:val="002252FA"/>
    <w:rsid w:val="00225BAE"/>
    <w:rsid w:val="0022607B"/>
    <w:rsid w:val="00227446"/>
    <w:rsid w:val="002300E4"/>
    <w:rsid w:val="00230EBB"/>
    <w:rsid w:val="00231117"/>
    <w:rsid w:val="00232A58"/>
    <w:rsid w:val="00232AEA"/>
    <w:rsid w:val="00233BA6"/>
    <w:rsid w:val="00234140"/>
    <w:rsid w:val="002354CE"/>
    <w:rsid w:val="00240A18"/>
    <w:rsid w:val="00241F63"/>
    <w:rsid w:val="00243CF2"/>
    <w:rsid w:val="00245000"/>
    <w:rsid w:val="00245313"/>
    <w:rsid w:val="002453E2"/>
    <w:rsid w:val="00246F3C"/>
    <w:rsid w:val="0024714B"/>
    <w:rsid w:val="00252ABD"/>
    <w:rsid w:val="00252CF0"/>
    <w:rsid w:val="00253244"/>
    <w:rsid w:val="002537CF"/>
    <w:rsid w:val="00254994"/>
    <w:rsid w:val="002570AC"/>
    <w:rsid w:val="00260E49"/>
    <w:rsid w:val="00262736"/>
    <w:rsid w:val="0026664A"/>
    <w:rsid w:val="00266E4B"/>
    <w:rsid w:val="0027020F"/>
    <w:rsid w:val="00270AF5"/>
    <w:rsid w:val="0027120B"/>
    <w:rsid w:val="002719A3"/>
    <w:rsid w:val="00271F1D"/>
    <w:rsid w:val="00273BA2"/>
    <w:rsid w:val="00274009"/>
    <w:rsid w:val="0027704E"/>
    <w:rsid w:val="00277505"/>
    <w:rsid w:val="00277842"/>
    <w:rsid w:val="002800D1"/>
    <w:rsid w:val="002814AD"/>
    <w:rsid w:val="0028437F"/>
    <w:rsid w:val="0028622E"/>
    <w:rsid w:val="00291505"/>
    <w:rsid w:val="00292A83"/>
    <w:rsid w:val="00292B22"/>
    <w:rsid w:val="00293D3E"/>
    <w:rsid w:val="0029458E"/>
    <w:rsid w:val="00294BD9"/>
    <w:rsid w:val="002953A9"/>
    <w:rsid w:val="002966AF"/>
    <w:rsid w:val="00296902"/>
    <w:rsid w:val="00296EC3"/>
    <w:rsid w:val="002A112A"/>
    <w:rsid w:val="002A1650"/>
    <w:rsid w:val="002A1804"/>
    <w:rsid w:val="002A424A"/>
    <w:rsid w:val="002A492B"/>
    <w:rsid w:val="002A4AFC"/>
    <w:rsid w:val="002A5491"/>
    <w:rsid w:val="002A587B"/>
    <w:rsid w:val="002A66F7"/>
    <w:rsid w:val="002A7AEC"/>
    <w:rsid w:val="002B0515"/>
    <w:rsid w:val="002B0CFA"/>
    <w:rsid w:val="002B100E"/>
    <w:rsid w:val="002B107C"/>
    <w:rsid w:val="002B2C5D"/>
    <w:rsid w:val="002B3305"/>
    <w:rsid w:val="002B659D"/>
    <w:rsid w:val="002C250E"/>
    <w:rsid w:val="002C3C8A"/>
    <w:rsid w:val="002C5363"/>
    <w:rsid w:val="002C5A4D"/>
    <w:rsid w:val="002C70F8"/>
    <w:rsid w:val="002D2D23"/>
    <w:rsid w:val="002D3EA0"/>
    <w:rsid w:val="002D5628"/>
    <w:rsid w:val="002D58A5"/>
    <w:rsid w:val="002E311B"/>
    <w:rsid w:val="002E359E"/>
    <w:rsid w:val="002F0207"/>
    <w:rsid w:val="002F12A4"/>
    <w:rsid w:val="002F1C07"/>
    <w:rsid w:val="002F3589"/>
    <w:rsid w:val="002F45EB"/>
    <w:rsid w:val="002F666F"/>
    <w:rsid w:val="002F78B4"/>
    <w:rsid w:val="002F7A25"/>
    <w:rsid w:val="003014A1"/>
    <w:rsid w:val="00301622"/>
    <w:rsid w:val="003020E6"/>
    <w:rsid w:val="003027E5"/>
    <w:rsid w:val="00303884"/>
    <w:rsid w:val="003040C6"/>
    <w:rsid w:val="00304FE9"/>
    <w:rsid w:val="003051BD"/>
    <w:rsid w:val="00307071"/>
    <w:rsid w:val="00307597"/>
    <w:rsid w:val="00307A4B"/>
    <w:rsid w:val="00310019"/>
    <w:rsid w:val="00310949"/>
    <w:rsid w:val="0031272D"/>
    <w:rsid w:val="00312A67"/>
    <w:rsid w:val="00315D56"/>
    <w:rsid w:val="003164AB"/>
    <w:rsid w:val="00316A0E"/>
    <w:rsid w:val="00321C0B"/>
    <w:rsid w:val="003231C7"/>
    <w:rsid w:val="0032458B"/>
    <w:rsid w:val="00327A67"/>
    <w:rsid w:val="003300EF"/>
    <w:rsid w:val="00330110"/>
    <w:rsid w:val="003319F8"/>
    <w:rsid w:val="00331B97"/>
    <w:rsid w:val="00335339"/>
    <w:rsid w:val="003359A8"/>
    <w:rsid w:val="0033771C"/>
    <w:rsid w:val="00340AF5"/>
    <w:rsid w:val="00341C1F"/>
    <w:rsid w:val="003426EF"/>
    <w:rsid w:val="00342717"/>
    <w:rsid w:val="003428B9"/>
    <w:rsid w:val="00342FD4"/>
    <w:rsid w:val="003434BB"/>
    <w:rsid w:val="003456BC"/>
    <w:rsid w:val="00345C4B"/>
    <w:rsid w:val="0035027F"/>
    <w:rsid w:val="00352513"/>
    <w:rsid w:val="00352BF4"/>
    <w:rsid w:val="00353450"/>
    <w:rsid w:val="00354C47"/>
    <w:rsid w:val="00356B5F"/>
    <w:rsid w:val="00356C56"/>
    <w:rsid w:val="0035798B"/>
    <w:rsid w:val="00360607"/>
    <w:rsid w:val="00361419"/>
    <w:rsid w:val="00361997"/>
    <w:rsid w:val="00363701"/>
    <w:rsid w:val="00363E28"/>
    <w:rsid w:val="00365B14"/>
    <w:rsid w:val="00367C60"/>
    <w:rsid w:val="00370AC7"/>
    <w:rsid w:val="00371F00"/>
    <w:rsid w:val="00372439"/>
    <w:rsid w:val="00373EC2"/>
    <w:rsid w:val="0037429B"/>
    <w:rsid w:val="003760F9"/>
    <w:rsid w:val="0037619B"/>
    <w:rsid w:val="003774B8"/>
    <w:rsid w:val="003814DA"/>
    <w:rsid w:val="0038164D"/>
    <w:rsid w:val="0038197F"/>
    <w:rsid w:val="0038263E"/>
    <w:rsid w:val="0038698C"/>
    <w:rsid w:val="00386FF7"/>
    <w:rsid w:val="003870C2"/>
    <w:rsid w:val="003905E9"/>
    <w:rsid w:val="0039152C"/>
    <w:rsid w:val="0039213B"/>
    <w:rsid w:val="00392742"/>
    <w:rsid w:val="003928A8"/>
    <w:rsid w:val="0039292C"/>
    <w:rsid w:val="00392C3E"/>
    <w:rsid w:val="003945FA"/>
    <w:rsid w:val="00395E5E"/>
    <w:rsid w:val="00397A73"/>
    <w:rsid w:val="003A0EB9"/>
    <w:rsid w:val="003A17FC"/>
    <w:rsid w:val="003A19B0"/>
    <w:rsid w:val="003A2882"/>
    <w:rsid w:val="003A366E"/>
    <w:rsid w:val="003A3C26"/>
    <w:rsid w:val="003A45E3"/>
    <w:rsid w:val="003A460E"/>
    <w:rsid w:val="003A7AB7"/>
    <w:rsid w:val="003B0801"/>
    <w:rsid w:val="003B22CD"/>
    <w:rsid w:val="003B2989"/>
    <w:rsid w:val="003B3FA6"/>
    <w:rsid w:val="003B4A00"/>
    <w:rsid w:val="003B5A65"/>
    <w:rsid w:val="003B7479"/>
    <w:rsid w:val="003B78B2"/>
    <w:rsid w:val="003C066F"/>
    <w:rsid w:val="003C179E"/>
    <w:rsid w:val="003C3440"/>
    <w:rsid w:val="003C43D0"/>
    <w:rsid w:val="003C4795"/>
    <w:rsid w:val="003C49E6"/>
    <w:rsid w:val="003C5D89"/>
    <w:rsid w:val="003D1183"/>
    <w:rsid w:val="003D2E2B"/>
    <w:rsid w:val="003D2EC9"/>
    <w:rsid w:val="003D3EC8"/>
    <w:rsid w:val="003D5C44"/>
    <w:rsid w:val="003E0B3A"/>
    <w:rsid w:val="003E0F48"/>
    <w:rsid w:val="003E10A0"/>
    <w:rsid w:val="003E127E"/>
    <w:rsid w:val="003E2220"/>
    <w:rsid w:val="003E270E"/>
    <w:rsid w:val="003E417E"/>
    <w:rsid w:val="003E4B0D"/>
    <w:rsid w:val="003E4E86"/>
    <w:rsid w:val="003E531E"/>
    <w:rsid w:val="003E69BB"/>
    <w:rsid w:val="003E6A91"/>
    <w:rsid w:val="003E6ACA"/>
    <w:rsid w:val="003E7E1D"/>
    <w:rsid w:val="003F14CC"/>
    <w:rsid w:val="003F2B41"/>
    <w:rsid w:val="003F6153"/>
    <w:rsid w:val="003F61E2"/>
    <w:rsid w:val="003F70F2"/>
    <w:rsid w:val="003F7F1E"/>
    <w:rsid w:val="004007F0"/>
    <w:rsid w:val="004008AF"/>
    <w:rsid w:val="00401863"/>
    <w:rsid w:val="00401F28"/>
    <w:rsid w:val="00402FF0"/>
    <w:rsid w:val="00404BA6"/>
    <w:rsid w:val="004067C7"/>
    <w:rsid w:val="004068FE"/>
    <w:rsid w:val="00407EE3"/>
    <w:rsid w:val="004104A0"/>
    <w:rsid w:val="00411F7D"/>
    <w:rsid w:val="00412124"/>
    <w:rsid w:val="004121CC"/>
    <w:rsid w:val="004133A7"/>
    <w:rsid w:val="004136C4"/>
    <w:rsid w:val="00414A4D"/>
    <w:rsid w:val="00414BAD"/>
    <w:rsid w:val="00417801"/>
    <w:rsid w:val="00417A5E"/>
    <w:rsid w:val="00417C38"/>
    <w:rsid w:val="00420D9E"/>
    <w:rsid w:val="00422ECB"/>
    <w:rsid w:val="004277EF"/>
    <w:rsid w:val="00427996"/>
    <w:rsid w:val="00430B75"/>
    <w:rsid w:val="00432B0E"/>
    <w:rsid w:val="004356EE"/>
    <w:rsid w:val="004365F6"/>
    <w:rsid w:val="004431EB"/>
    <w:rsid w:val="00443FFE"/>
    <w:rsid w:val="004463F6"/>
    <w:rsid w:val="00446E2B"/>
    <w:rsid w:val="00447239"/>
    <w:rsid w:val="00450016"/>
    <w:rsid w:val="004502CD"/>
    <w:rsid w:val="004503E6"/>
    <w:rsid w:val="0045197A"/>
    <w:rsid w:val="00452894"/>
    <w:rsid w:val="004539BA"/>
    <w:rsid w:val="00454FCC"/>
    <w:rsid w:val="00455007"/>
    <w:rsid w:val="00455E99"/>
    <w:rsid w:val="0045632A"/>
    <w:rsid w:val="00460CE1"/>
    <w:rsid w:val="00460E7C"/>
    <w:rsid w:val="004635F7"/>
    <w:rsid w:val="00465824"/>
    <w:rsid w:val="004663D5"/>
    <w:rsid w:val="00466A52"/>
    <w:rsid w:val="004679C4"/>
    <w:rsid w:val="004729DD"/>
    <w:rsid w:val="0047569F"/>
    <w:rsid w:val="00476B5B"/>
    <w:rsid w:val="004777AF"/>
    <w:rsid w:val="00477CB4"/>
    <w:rsid w:val="004813B4"/>
    <w:rsid w:val="00481665"/>
    <w:rsid w:val="00481691"/>
    <w:rsid w:val="00481B1C"/>
    <w:rsid w:val="0048230F"/>
    <w:rsid w:val="0048324A"/>
    <w:rsid w:val="00485C2F"/>
    <w:rsid w:val="00486879"/>
    <w:rsid w:val="00486AF1"/>
    <w:rsid w:val="00487CA0"/>
    <w:rsid w:val="00490572"/>
    <w:rsid w:val="0049088F"/>
    <w:rsid w:val="0049406A"/>
    <w:rsid w:val="004941AE"/>
    <w:rsid w:val="0049613F"/>
    <w:rsid w:val="00497CFE"/>
    <w:rsid w:val="00497D88"/>
    <w:rsid w:val="004A0947"/>
    <w:rsid w:val="004A0C67"/>
    <w:rsid w:val="004A4AA8"/>
    <w:rsid w:val="004A5857"/>
    <w:rsid w:val="004A6AE4"/>
    <w:rsid w:val="004B2F5E"/>
    <w:rsid w:val="004B55E9"/>
    <w:rsid w:val="004B5D8E"/>
    <w:rsid w:val="004B6356"/>
    <w:rsid w:val="004C10D7"/>
    <w:rsid w:val="004C13B0"/>
    <w:rsid w:val="004C2211"/>
    <w:rsid w:val="004C25F2"/>
    <w:rsid w:val="004C2721"/>
    <w:rsid w:val="004C2C60"/>
    <w:rsid w:val="004C2CE6"/>
    <w:rsid w:val="004C6F23"/>
    <w:rsid w:val="004D0CBF"/>
    <w:rsid w:val="004D1246"/>
    <w:rsid w:val="004D1463"/>
    <w:rsid w:val="004D1551"/>
    <w:rsid w:val="004D277F"/>
    <w:rsid w:val="004D4055"/>
    <w:rsid w:val="004D658F"/>
    <w:rsid w:val="004D7D55"/>
    <w:rsid w:val="004D7F31"/>
    <w:rsid w:val="004D7FBC"/>
    <w:rsid w:val="004E0D85"/>
    <w:rsid w:val="004E0F98"/>
    <w:rsid w:val="004E1910"/>
    <w:rsid w:val="004E19F7"/>
    <w:rsid w:val="004E2520"/>
    <w:rsid w:val="004E345F"/>
    <w:rsid w:val="004E43FF"/>
    <w:rsid w:val="004E4CED"/>
    <w:rsid w:val="004E4D23"/>
    <w:rsid w:val="004F00F1"/>
    <w:rsid w:val="004F067A"/>
    <w:rsid w:val="004F13B7"/>
    <w:rsid w:val="004F2B89"/>
    <w:rsid w:val="004F331A"/>
    <w:rsid w:val="004F406B"/>
    <w:rsid w:val="004F6065"/>
    <w:rsid w:val="004F78E0"/>
    <w:rsid w:val="00500967"/>
    <w:rsid w:val="00501208"/>
    <w:rsid w:val="00501CB1"/>
    <w:rsid w:val="005026D3"/>
    <w:rsid w:val="00504553"/>
    <w:rsid w:val="00511AD8"/>
    <w:rsid w:val="005133B2"/>
    <w:rsid w:val="005141B2"/>
    <w:rsid w:val="00515DBF"/>
    <w:rsid w:val="00517B1C"/>
    <w:rsid w:val="00520461"/>
    <w:rsid w:val="00521D4C"/>
    <w:rsid w:val="005234A2"/>
    <w:rsid w:val="00524B3F"/>
    <w:rsid w:val="005255D9"/>
    <w:rsid w:val="0052561E"/>
    <w:rsid w:val="00527FE0"/>
    <w:rsid w:val="00532B5A"/>
    <w:rsid w:val="00533295"/>
    <w:rsid w:val="0053348B"/>
    <w:rsid w:val="00534E6F"/>
    <w:rsid w:val="005369B1"/>
    <w:rsid w:val="005373F3"/>
    <w:rsid w:val="00537FD0"/>
    <w:rsid w:val="00544692"/>
    <w:rsid w:val="00546B68"/>
    <w:rsid w:val="005506BB"/>
    <w:rsid w:val="0055089E"/>
    <w:rsid w:val="00551DCA"/>
    <w:rsid w:val="0055380D"/>
    <w:rsid w:val="0055477C"/>
    <w:rsid w:val="00555B0A"/>
    <w:rsid w:val="00555B36"/>
    <w:rsid w:val="005607B0"/>
    <w:rsid w:val="00563CA5"/>
    <w:rsid w:val="005643F5"/>
    <w:rsid w:val="00565AD9"/>
    <w:rsid w:val="005718E7"/>
    <w:rsid w:val="0057307A"/>
    <w:rsid w:val="0057309B"/>
    <w:rsid w:val="005733C0"/>
    <w:rsid w:val="00575A61"/>
    <w:rsid w:val="0057762C"/>
    <w:rsid w:val="00577879"/>
    <w:rsid w:val="00581B16"/>
    <w:rsid w:val="0058309A"/>
    <w:rsid w:val="00584BA3"/>
    <w:rsid w:val="00584C0B"/>
    <w:rsid w:val="00584F36"/>
    <w:rsid w:val="00591C7B"/>
    <w:rsid w:val="005935B9"/>
    <w:rsid w:val="00594BA4"/>
    <w:rsid w:val="0059553F"/>
    <w:rsid w:val="00595912"/>
    <w:rsid w:val="00597F29"/>
    <w:rsid w:val="005A0590"/>
    <w:rsid w:val="005A1DC0"/>
    <w:rsid w:val="005A2C55"/>
    <w:rsid w:val="005A2D91"/>
    <w:rsid w:val="005A4811"/>
    <w:rsid w:val="005A6656"/>
    <w:rsid w:val="005B0F2D"/>
    <w:rsid w:val="005B3A79"/>
    <w:rsid w:val="005B4827"/>
    <w:rsid w:val="005B698B"/>
    <w:rsid w:val="005C0312"/>
    <w:rsid w:val="005C0B9D"/>
    <w:rsid w:val="005C1007"/>
    <w:rsid w:val="005C1742"/>
    <w:rsid w:val="005C21FA"/>
    <w:rsid w:val="005C4464"/>
    <w:rsid w:val="005C4556"/>
    <w:rsid w:val="005C4BFB"/>
    <w:rsid w:val="005C5185"/>
    <w:rsid w:val="005C5CE0"/>
    <w:rsid w:val="005C7DF5"/>
    <w:rsid w:val="005D155C"/>
    <w:rsid w:val="005D24EC"/>
    <w:rsid w:val="005D6F6C"/>
    <w:rsid w:val="005E3077"/>
    <w:rsid w:val="005E3314"/>
    <w:rsid w:val="005E60DB"/>
    <w:rsid w:val="005E6529"/>
    <w:rsid w:val="005E7F6C"/>
    <w:rsid w:val="005F01E8"/>
    <w:rsid w:val="005F1437"/>
    <w:rsid w:val="005F5F81"/>
    <w:rsid w:val="00601905"/>
    <w:rsid w:val="00601A91"/>
    <w:rsid w:val="00601CB3"/>
    <w:rsid w:val="00603FEE"/>
    <w:rsid w:val="00604BF1"/>
    <w:rsid w:val="00605783"/>
    <w:rsid w:val="00606E79"/>
    <w:rsid w:val="00613099"/>
    <w:rsid w:val="006131B9"/>
    <w:rsid w:val="00614B4D"/>
    <w:rsid w:val="00615CF5"/>
    <w:rsid w:val="00617282"/>
    <w:rsid w:val="00617E5D"/>
    <w:rsid w:val="0062040F"/>
    <w:rsid w:val="00623832"/>
    <w:rsid w:val="00623AD0"/>
    <w:rsid w:val="00624755"/>
    <w:rsid w:val="006261BF"/>
    <w:rsid w:val="00627C4C"/>
    <w:rsid w:val="00627CFF"/>
    <w:rsid w:val="00633B2A"/>
    <w:rsid w:val="006361EE"/>
    <w:rsid w:val="00637BF3"/>
    <w:rsid w:val="0064259B"/>
    <w:rsid w:val="006425B6"/>
    <w:rsid w:val="00642E70"/>
    <w:rsid w:val="00643A8A"/>
    <w:rsid w:val="00643EAF"/>
    <w:rsid w:val="00650747"/>
    <w:rsid w:val="00650EA4"/>
    <w:rsid w:val="006550A2"/>
    <w:rsid w:val="00655999"/>
    <w:rsid w:val="006573D8"/>
    <w:rsid w:val="0066004E"/>
    <w:rsid w:val="00661FB6"/>
    <w:rsid w:val="00662C51"/>
    <w:rsid w:val="0066371E"/>
    <w:rsid w:val="006648FA"/>
    <w:rsid w:val="00664F53"/>
    <w:rsid w:val="00665255"/>
    <w:rsid w:val="00666BB8"/>
    <w:rsid w:val="0067166B"/>
    <w:rsid w:val="00672DC6"/>
    <w:rsid w:val="00673D4E"/>
    <w:rsid w:val="006740B3"/>
    <w:rsid w:val="00674779"/>
    <w:rsid w:val="00677F7D"/>
    <w:rsid w:val="006803B1"/>
    <w:rsid w:val="00681816"/>
    <w:rsid w:val="00681A43"/>
    <w:rsid w:val="00683E59"/>
    <w:rsid w:val="006841C6"/>
    <w:rsid w:val="00686CB2"/>
    <w:rsid w:val="00686E5D"/>
    <w:rsid w:val="00687424"/>
    <w:rsid w:val="0069173E"/>
    <w:rsid w:val="00692638"/>
    <w:rsid w:val="006935C6"/>
    <w:rsid w:val="0069528C"/>
    <w:rsid w:val="0069556A"/>
    <w:rsid w:val="006965A2"/>
    <w:rsid w:val="006967A1"/>
    <w:rsid w:val="006A00B8"/>
    <w:rsid w:val="006A0604"/>
    <w:rsid w:val="006A135D"/>
    <w:rsid w:val="006A191E"/>
    <w:rsid w:val="006A1CF4"/>
    <w:rsid w:val="006A2019"/>
    <w:rsid w:val="006A3308"/>
    <w:rsid w:val="006A367E"/>
    <w:rsid w:val="006A3CEF"/>
    <w:rsid w:val="006A4A72"/>
    <w:rsid w:val="006A5BA7"/>
    <w:rsid w:val="006A7FF8"/>
    <w:rsid w:val="006B2024"/>
    <w:rsid w:val="006B273D"/>
    <w:rsid w:val="006B2846"/>
    <w:rsid w:val="006B33B2"/>
    <w:rsid w:val="006B4D98"/>
    <w:rsid w:val="006B4ED5"/>
    <w:rsid w:val="006B5092"/>
    <w:rsid w:val="006C0F01"/>
    <w:rsid w:val="006C1A51"/>
    <w:rsid w:val="006C1ADA"/>
    <w:rsid w:val="006C2A0D"/>
    <w:rsid w:val="006C2A5B"/>
    <w:rsid w:val="006C32C2"/>
    <w:rsid w:val="006C39E1"/>
    <w:rsid w:val="006C3EF0"/>
    <w:rsid w:val="006C6826"/>
    <w:rsid w:val="006C76CF"/>
    <w:rsid w:val="006C78DB"/>
    <w:rsid w:val="006D1687"/>
    <w:rsid w:val="006D5522"/>
    <w:rsid w:val="006E14C1"/>
    <w:rsid w:val="006E343F"/>
    <w:rsid w:val="006E44C0"/>
    <w:rsid w:val="006E7962"/>
    <w:rsid w:val="006F2024"/>
    <w:rsid w:val="006F5A14"/>
    <w:rsid w:val="006F5F47"/>
    <w:rsid w:val="006F610D"/>
    <w:rsid w:val="006F6475"/>
    <w:rsid w:val="00703341"/>
    <w:rsid w:val="007056EA"/>
    <w:rsid w:val="00705CFC"/>
    <w:rsid w:val="007065CF"/>
    <w:rsid w:val="007104F2"/>
    <w:rsid w:val="00710C24"/>
    <w:rsid w:val="00711B7C"/>
    <w:rsid w:val="007122D4"/>
    <w:rsid w:val="00712A0A"/>
    <w:rsid w:val="00713DA1"/>
    <w:rsid w:val="00714CCA"/>
    <w:rsid w:val="0072111C"/>
    <w:rsid w:val="0072394E"/>
    <w:rsid w:val="007305A0"/>
    <w:rsid w:val="007325C3"/>
    <w:rsid w:val="00733B41"/>
    <w:rsid w:val="00733EBE"/>
    <w:rsid w:val="00734266"/>
    <w:rsid w:val="00734B41"/>
    <w:rsid w:val="0073523B"/>
    <w:rsid w:val="00735913"/>
    <w:rsid w:val="007378C1"/>
    <w:rsid w:val="00742834"/>
    <w:rsid w:val="00744854"/>
    <w:rsid w:val="00744EA3"/>
    <w:rsid w:val="00745657"/>
    <w:rsid w:val="0074576E"/>
    <w:rsid w:val="00751BBE"/>
    <w:rsid w:val="00752859"/>
    <w:rsid w:val="00752BFC"/>
    <w:rsid w:val="00753476"/>
    <w:rsid w:val="00754FCF"/>
    <w:rsid w:val="00755522"/>
    <w:rsid w:val="00757281"/>
    <w:rsid w:val="0076281C"/>
    <w:rsid w:val="00763F98"/>
    <w:rsid w:val="00764DD2"/>
    <w:rsid w:val="007702C7"/>
    <w:rsid w:val="0077115E"/>
    <w:rsid w:val="00772A4A"/>
    <w:rsid w:val="00772CE5"/>
    <w:rsid w:val="00772FEA"/>
    <w:rsid w:val="007747B8"/>
    <w:rsid w:val="0077490A"/>
    <w:rsid w:val="00776BD0"/>
    <w:rsid w:val="007804CE"/>
    <w:rsid w:val="00780FDF"/>
    <w:rsid w:val="00781F18"/>
    <w:rsid w:val="0078288C"/>
    <w:rsid w:val="00783DE4"/>
    <w:rsid w:val="00783DF9"/>
    <w:rsid w:val="00785E86"/>
    <w:rsid w:val="007908E0"/>
    <w:rsid w:val="00794AC3"/>
    <w:rsid w:val="00795676"/>
    <w:rsid w:val="007A20CA"/>
    <w:rsid w:val="007A387E"/>
    <w:rsid w:val="007A4740"/>
    <w:rsid w:val="007A6B3C"/>
    <w:rsid w:val="007A6BB6"/>
    <w:rsid w:val="007A76F4"/>
    <w:rsid w:val="007B471B"/>
    <w:rsid w:val="007B6C8A"/>
    <w:rsid w:val="007B7058"/>
    <w:rsid w:val="007B7D82"/>
    <w:rsid w:val="007C0161"/>
    <w:rsid w:val="007C0614"/>
    <w:rsid w:val="007C169B"/>
    <w:rsid w:val="007C1E70"/>
    <w:rsid w:val="007C222C"/>
    <w:rsid w:val="007C2D57"/>
    <w:rsid w:val="007D0077"/>
    <w:rsid w:val="007D03DB"/>
    <w:rsid w:val="007D0E82"/>
    <w:rsid w:val="007D5389"/>
    <w:rsid w:val="007D7F7F"/>
    <w:rsid w:val="007E0698"/>
    <w:rsid w:val="007E3ECA"/>
    <w:rsid w:val="007E442F"/>
    <w:rsid w:val="007E4761"/>
    <w:rsid w:val="007E5FE6"/>
    <w:rsid w:val="007F0C5C"/>
    <w:rsid w:val="007F1C30"/>
    <w:rsid w:val="007F4399"/>
    <w:rsid w:val="007F6BA8"/>
    <w:rsid w:val="007F7A0C"/>
    <w:rsid w:val="00803AE8"/>
    <w:rsid w:val="00807A76"/>
    <w:rsid w:val="0081212F"/>
    <w:rsid w:val="0081402C"/>
    <w:rsid w:val="008154A4"/>
    <w:rsid w:val="008157FB"/>
    <w:rsid w:val="008161E6"/>
    <w:rsid w:val="00820069"/>
    <w:rsid w:val="00823348"/>
    <w:rsid w:val="008244B9"/>
    <w:rsid w:val="00824EC0"/>
    <w:rsid w:val="00825201"/>
    <w:rsid w:val="008304F0"/>
    <w:rsid w:val="008307F0"/>
    <w:rsid w:val="00830E53"/>
    <w:rsid w:val="0083220B"/>
    <w:rsid w:val="008328B0"/>
    <w:rsid w:val="008328C6"/>
    <w:rsid w:val="00833EFD"/>
    <w:rsid w:val="00834B66"/>
    <w:rsid w:val="0083516E"/>
    <w:rsid w:val="0084081B"/>
    <w:rsid w:val="0084148B"/>
    <w:rsid w:val="0084149D"/>
    <w:rsid w:val="00841CA4"/>
    <w:rsid w:val="00842138"/>
    <w:rsid w:val="008429DF"/>
    <w:rsid w:val="008446A7"/>
    <w:rsid w:val="008452B2"/>
    <w:rsid w:val="00845603"/>
    <w:rsid w:val="00845616"/>
    <w:rsid w:val="008458B4"/>
    <w:rsid w:val="00846575"/>
    <w:rsid w:val="008476B5"/>
    <w:rsid w:val="00850AB5"/>
    <w:rsid w:val="008531AF"/>
    <w:rsid w:val="0086216B"/>
    <w:rsid w:val="008621D6"/>
    <w:rsid w:val="0086268F"/>
    <w:rsid w:val="00865739"/>
    <w:rsid w:val="008662ED"/>
    <w:rsid w:val="00866362"/>
    <w:rsid w:val="008663CA"/>
    <w:rsid w:val="00872976"/>
    <w:rsid w:val="00872B20"/>
    <w:rsid w:val="008741C9"/>
    <w:rsid w:val="00874672"/>
    <w:rsid w:val="0087575C"/>
    <w:rsid w:val="0087622C"/>
    <w:rsid w:val="00876495"/>
    <w:rsid w:val="00877E40"/>
    <w:rsid w:val="00883134"/>
    <w:rsid w:val="0088333C"/>
    <w:rsid w:val="00884DF1"/>
    <w:rsid w:val="00885C3E"/>
    <w:rsid w:val="00890BD7"/>
    <w:rsid w:val="00891D35"/>
    <w:rsid w:val="0089209F"/>
    <w:rsid w:val="008937D6"/>
    <w:rsid w:val="00894260"/>
    <w:rsid w:val="00895099"/>
    <w:rsid w:val="00895948"/>
    <w:rsid w:val="00895DE6"/>
    <w:rsid w:val="008968C4"/>
    <w:rsid w:val="008A3688"/>
    <w:rsid w:val="008A5F9F"/>
    <w:rsid w:val="008A632C"/>
    <w:rsid w:val="008A651A"/>
    <w:rsid w:val="008A6B4E"/>
    <w:rsid w:val="008A73AB"/>
    <w:rsid w:val="008A7497"/>
    <w:rsid w:val="008B0320"/>
    <w:rsid w:val="008B088F"/>
    <w:rsid w:val="008B2351"/>
    <w:rsid w:val="008B4661"/>
    <w:rsid w:val="008B47F4"/>
    <w:rsid w:val="008B54B8"/>
    <w:rsid w:val="008B66DA"/>
    <w:rsid w:val="008B6E5E"/>
    <w:rsid w:val="008C087A"/>
    <w:rsid w:val="008C2EE3"/>
    <w:rsid w:val="008C585C"/>
    <w:rsid w:val="008C71C9"/>
    <w:rsid w:val="008D1333"/>
    <w:rsid w:val="008D1370"/>
    <w:rsid w:val="008D1CF8"/>
    <w:rsid w:val="008D2E3C"/>
    <w:rsid w:val="008D33A9"/>
    <w:rsid w:val="008D3DA1"/>
    <w:rsid w:val="008D492B"/>
    <w:rsid w:val="008E0770"/>
    <w:rsid w:val="008E23AF"/>
    <w:rsid w:val="008E2511"/>
    <w:rsid w:val="008E5B72"/>
    <w:rsid w:val="008E636F"/>
    <w:rsid w:val="008E655C"/>
    <w:rsid w:val="008E6ECB"/>
    <w:rsid w:val="008F03E7"/>
    <w:rsid w:val="008F09BA"/>
    <w:rsid w:val="008F0AA0"/>
    <w:rsid w:val="008F1481"/>
    <w:rsid w:val="008F1F34"/>
    <w:rsid w:val="008F24F0"/>
    <w:rsid w:val="008F53A0"/>
    <w:rsid w:val="008F6C89"/>
    <w:rsid w:val="008F728A"/>
    <w:rsid w:val="008F7D26"/>
    <w:rsid w:val="009000F5"/>
    <w:rsid w:val="00900E87"/>
    <w:rsid w:val="009032F8"/>
    <w:rsid w:val="00903C40"/>
    <w:rsid w:val="00903CAC"/>
    <w:rsid w:val="009044DE"/>
    <w:rsid w:val="0090573E"/>
    <w:rsid w:val="00905814"/>
    <w:rsid w:val="00906520"/>
    <w:rsid w:val="00907D4C"/>
    <w:rsid w:val="00912E7B"/>
    <w:rsid w:val="009130E9"/>
    <w:rsid w:val="0091419E"/>
    <w:rsid w:val="00914649"/>
    <w:rsid w:val="00914F78"/>
    <w:rsid w:val="00915917"/>
    <w:rsid w:val="00916FCF"/>
    <w:rsid w:val="00920E38"/>
    <w:rsid w:val="00921F2B"/>
    <w:rsid w:val="00922A05"/>
    <w:rsid w:val="009258B8"/>
    <w:rsid w:val="00926D58"/>
    <w:rsid w:val="00926E1A"/>
    <w:rsid w:val="009272EF"/>
    <w:rsid w:val="009301E7"/>
    <w:rsid w:val="009307CC"/>
    <w:rsid w:val="00930AA7"/>
    <w:rsid w:val="0093292F"/>
    <w:rsid w:val="009334DC"/>
    <w:rsid w:val="0093402D"/>
    <w:rsid w:val="009345AC"/>
    <w:rsid w:val="00934B64"/>
    <w:rsid w:val="009355A0"/>
    <w:rsid w:val="009356F1"/>
    <w:rsid w:val="00936745"/>
    <w:rsid w:val="00937411"/>
    <w:rsid w:val="0094084D"/>
    <w:rsid w:val="00941886"/>
    <w:rsid w:val="00941CA8"/>
    <w:rsid w:val="00941CD6"/>
    <w:rsid w:val="00941DD8"/>
    <w:rsid w:val="00942183"/>
    <w:rsid w:val="0094308E"/>
    <w:rsid w:val="0094421B"/>
    <w:rsid w:val="00944E75"/>
    <w:rsid w:val="009453DF"/>
    <w:rsid w:val="009472C4"/>
    <w:rsid w:val="0094762C"/>
    <w:rsid w:val="00950778"/>
    <w:rsid w:val="00950B7E"/>
    <w:rsid w:val="009519D8"/>
    <w:rsid w:val="00951F74"/>
    <w:rsid w:val="00956D46"/>
    <w:rsid w:val="0096214E"/>
    <w:rsid w:val="0096272C"/>
    <w:rsid w:val="00963AD5"/>
    <w:rsid w:val="00964D69"/>
    <w:rsid w:val="0096594F"/>
    <w:rsid w:val="0096770D"/>
    <w:rsid w:val="00967E9E"/>
    <w:rsid w:val="00972C90"/>
    <w:rsid w:val="0097572A"/>
    <w:rsid w:val="00976E9A"/>
    <w:rsid w:val="00977567"/>
    <w:rsid w:val="00980185"/>
    <w:rsid w:val="009835D0"/>
    <w:rsid w:val="00983A29"/>
    <w:rsid w:val="00984C63"/>
    <w:rsid w:val="00986220"/>
    <w:rsid w:val="00986555"/>
    <w:rsid w:val="0098715A"/>
    <w:rsid w:val="009875D4"/>
    <w:rsid w:val="00987FF1"/>
    <w:rsid w:val="00991564"/>
    <w:rsid w:val="00992165"/>
    <w:rsid w:val="009929D2"/>
    <w:rsid w:val="00992FC5"/>
    <w:rsid w:val="00993050"/>
    <w:rsid w:val="009940C1"/>
    <w:rsid w:val="009959C5"/>
    <w:rsid w:val="00995E22"/>
    <w:rsid w:val="00997644"/>
    <w:rsid w:val="00997BFD"/>
    <w:rsid w:val="00997EED"/>
    <w:rsid w:val="009A2A64"/>
    <w:rsid w:val="009A54F8"/>
    <w:rsid w:val="009A62C2"/>
    <w:rsid w:val="009A71A8"/>
    <w:rsid w:val="009A7871"/>
    <w:rsid w:val="009A7E0A"/>
    <w:rsid w:val="009B0004"/>
    <w:rsid w:val="009B1EC1"/>
    <w:rsid w:val="009B2CB1"/>
    <w:rsid w:val="009B317C"/>
    <w:rsid w:val="009B3C99"/>
    <w:rsid w:val="009B44D8"/>
    <w:rsid w:val="009B5A8F"/>
    <w:rsid w:val="009B7435"/>
    <w:rsid w:val="009C1464"/>
    <w:rsid w:val="009C1D0F"/>
    <w:rsid w:val="009C1E61"/>
    <w:rsid w:val="009C285E"/>
    <w:rsid w:val="009C354C"/>
    <w:rsid w:val="009C3C00"/>
    <w:rsid w:val="009C5EF3"/>
    <w:rsid w:val="009C67D9"/>
    <w:rsid w:val="009C6AE9"/>
    <w:rsid w:val="009C7525"/>
    <w:rsid w:val="009D179B"/>
    <w:rsid w:val="009E196F"/>
    <w:rsid w:val="009E2B7A"/>
    <w:rsid w:val="009E3CC2"/>
    <w:rsid w:val="009E4004"/>
    <w:rsid w:val="009E404A"/>
    <w:rsid w:val="009E7C88"/>
    <w:rsid w:val="009F4513"/>
    <w:rsid w:val="009F6F86"/>
    <w:rsid w:val="00A000F5"/>
    <w:rsid w:val="00A00EF8"/>
    <w:rsid w:val="00A01CCA"/>
    <w:rsid w:val="00A0415B"/>
    <w:rsid w:val="00A05449"/>
    <w:rsid w:val="00A1134F"/>
    <w:rsid w:val="00A11398"/>
    <w:rsid w:val="00A11CEA"/>
    <w:rsid w:val="00A14CFF"/>
    <w:rsid w:val="00A151B5"/>
    <w:rsid w:val="00A1581B"/>
    <w:rsid w:val="00A15D6B"/>
    <w:rsid w:val="00A161DE"/>
    <w:rsid w:val="00A20A1E"/>
    <w:rsid w:val="00A23FAB"/>
    <w:rsid w:val="00A272ED"/>
    <w:rsid w:val="00A2791B"/>
    <w:rsid w:val="00A30E62"/>
    <w:rsid w:val="00A347F9"/>
    <w:rsid w:val="00A350EA"/>
    <w:rsid w:val="00A36BDF"/>
    <w:rsid w:val="00A372C2"/>
    <w:rsid w:val="00A407B7"/>
    <w:rsid w:val="00A40B91"/>
    <w:rsid w:val="00A41CC9"/>
    <w:rsid w:val="00A425E0"/>
    <w:rsid w:val="00A433E8"/>
    <w:rsid w:val="00A4743D"/>
    <w:rsid w:val="00A47B93"/>
    <w:rsid w:val="00A51B51"/>
    <w:rsid w:val="00A55330"/>
    <w:rsid w:val="00A55557"/>
    <w:rsid w:val="00A5722C"/>
    <w:rsid w:val="00A57CED"/>
    <w:rsid w:val="00A60122"/>
    <w:rsid w:val="00A60CD9"/>
    <w:rsid w:val="00A610E7"/>
    <w:rsid w:val="00A61459"/>
    <w:rsid w:val="00A62DCA"/>
    <w:rsid w:val="00A63898"/>
    <w:rsid w:val="00A64622"/>
    <w:rsid w:val="00A654AB"/>
    <w:rsid w:val="00A655EC"/>
    <w:rsid w:val="00A67201"/>
    <w:rsid w:val="00A712FE"/>
    <w:rsid w:val="00A71EB4"/>
    <w:rsid w:val="00A73826"/>
    <w:rsid w:val="00A7519B"/>
    <w:rsid w:val="00A759A6"/>
    <w:rsid w:val="00A76F2B"/>
    <w:rsid w:val="00A80326"/>
    <w:rsid w:val="00A82070"/>
    <w:rsid w:val="00A82BCC"/>
    <w:rsid w:val="00A82F6D"/>
    <w:rsid w:val="00A835A7"/>
    <w:rsid w:val="00A84144"/>
    <w:rsid w:val="00A8494D"/>
    <w:rsid w:val="00A84F22"/>
    <w:rsid w:val="00A9153B"/>
    <w:rsid w:val="00A9384B"/>
    <w:rsid w:val="00A97AA0"/>
    <w:rsid w:val="00AA0350"/>
    <w:rsid w:val="00AA102B"/>
    <w:rsid w:val="00AA1C86"/>
    <w:rsid w:val="00AA226F"/>
    <w:rsid w:val="00AA3A98"/>
    <w:rsid w:val="00AA48A2"/>
    <w:rsid w:val="00AA4E3D"/>
    <w:rsid w:val="00AA77D1"/>
    <w:rsid w:val="00AA78A6"/>
    <w:rsid w:val="00AA7CA4"/>
    <w:rsid w:val="00AB043A"/>
    <w:rsid w:val="00AB0C03"/>
    <w:rsid w:val="00AB0DD1"/>
    <w:rsid w:val="00AB0ED1"/>
    <w:rsid w:val="00AB2EBB"/>
    <w:rsid w:val="00AB2F4E"/>
    <w:rsid w:val="00AB3381"/>
    <w:rsid w:val="00AB38EA"/>
    <w:rsid w:val="00AB45A3"/>
    <w:rsid w:val="00AB4ED6"/>
    <w:rsid w:val="00AB4FDD"/>
    <w:rsid w:val="00AC0170"/>
    <w:rsid w:val="00AC158F"/>
    <w:rsid w:val="00AC16F6"/>
    <w:rsid w:val="00AC2150"/>
    <w:rsid w:val="00AC2441"/>
    <w:rsid w:val="00AC27CC"/>
    <w:rsid w:val="00AC35D8"/>
    <w:rsid w:val="00AC54C5"/>
    <w:rsid w:val="00AC5918"/>
    <w:rsid w:val="00AC684E"/>
    <w:rsid w:val="00AC6C3B"/>
    <w:rsid w:val="00AC7B67"/>
    <w:rsid w:val="00AD01E7"/>
    <w:rsid w:val="00AD03E4"/>
    <w:rsid w:val="00AD0682"/>
    <w:rsid w:val="00AD20CC"/>
    <w:rsid w:val="00AD2731"/>
    <w:rsid w:val="00AD2AF2"/>
    <w:rsid w:val="00AD4B9B"/>
    <w:rsid w:val="00AD5A35"/>
    <w:rsid w:val="00AD75E1"/>
    <w:rsid w:val="00AE093A"/>
    <w:rsid w:val="00AE4B64"/>
    <w:rsid w:val="00AE62E6"/>
    <w:rsid w:val="00AE69D6"/>
    <w:rsid w:val="00AE7A61"/>
    <w:rsid w:val="00AE7EE4"/>
    <w:rsid w:val="00AF0F19"/>
    <w:rsid w:val="00AF1F6C"/>
    <w:rsid w:val="00AF28B5"/>
    <w:rsid w:val="00AF2CA2"/>
    <w:rsid w:val="00AF2DD4"/>
    <w:rsid w:val="00AF490C"/>
    <w:rsid w:val="00AF6D3C"/>
    <w:rsid w:val="00AF78B3"/>
    <w:rsid w:val="00B01177"/>
    <w:rsid w:val="00B01836"/>
    <w:rsid w:val="00B033FC"/>
    <w:rsid w:val="00B054FD"/>
    <w:rsid w:val="00B062B7"/>
    <w:rsid w:val="00B062D3"/>
    <w:rsid w:val="00B06F7F"/>
    <w:rsid w:val="00B06FE7"/>
    <w:rsid w:val="00B07C84"/>
    <w:rsid w:val="00B10AB0"/>
    <w:rsid w:val="00B1132E"/>
    <w:rsid w:val="00B1153F"/>
    <w:rsid w:val="00B145A9"/>
    <w:rsid w:val="00B14CCB"/>
    <w:rsid w:val="00B157CA"/>
    <w:rsid w:val="00B163CE"/>
    <w:rsid w:val="00B16A11"/>
    <w:rsid w:val="00B201D8"/>
    <w:rsid w:val="00B207BF"/>
    <w:rsid w:val="00B25E39"/>
    <w:rsid w:val="00B26769"/>
    <w:rsid w:val="00B27D75"/>
    <w:rsid w:val="00B27F5E"/>
    <w:rsid w:val="00B3064F"/>
    <w:rsid w:val="00B30F5D"/>
    <w:rsid w:val="00B312D9"/>
    <w:rsid w:val="00B316AE"/>
    <w:rsid w:val="00B338A3"/>
    <w:rsid w:val="00B34492"/>
    <w:rsid w:val="00B35E0B"/>
    <w:rsid w:val="00B42194"/>
    <w:rsid w:val="00B4234E"/>
    <w:rsid w:val="00B4242E"/>
    <w:rsid w:val="00B4374C"/>
    <w:rsid w:val="00B437F5"/>
    <w:rsid w:val="00B43D11"/>
    <w:rsid w:val="00B44281"/>
    <w:rsid w:val="00B45E02"/>
    <w:rsid w:val="00B46E64"/>
    <w:rsid w:val="00B51E7C"/>
    <w:rsid w:val="00B522E1"/>
    <w:rsid w:val="00B52E5F"/>
    <w:rsid w:val="00B53B38"/>
    <w:rsid w:val="00B53C54"/>
    <w:rsid w:val="00B5553B"/>
    <w:rsid w:val="00B555B4"/>
    <w:rsid w:val="00B56FF9"/>
    <w:rsid w:val="00B57F7D"/>
    <w:rsid w:val="00B6012F"/>
    <w:rsid w:val="00B627B7"/>
    <w:rsid w:val="00B6549A"/>
    <w:rsid w:val="00B65523"/>
    <w:rsid w:val="00B6703E"/>
    <w:rsid w:val="00B723A9"/>
    <w:rsid w:val="00B73037"/>
    <w:rsid w:val="00B738A1"/>
    <w:rsid w:val="00B739FD"/>
    <w:rsid w:val="00B73F49"/>
    <w:rsid w:val="00B743F9"/>
    <w:rsid w:val="00B75A12"/>
    <w:rsid w:val="00B75A7A"/>
    <w:rsid w:val="00B77A0D"/>
    <w:rsid w:val="00B80539"/>
    <w:rsid w:val="00B8067E"/>
    <w:rsid w:val="00B80DD1"/>
    <w:rsid w:val="00B810B3"/>
    <w:rsid w:val="00B82F20"/>
    <w:rsid w:val="00B87C5A"/>
    <w:rsid w:val="00B9015A"/>
    <w:rsid w:val="00B91C4F"/>
    <w:rsid w:val="00B9267D"/>
    <w:rsid w:val="00B93636"/>
    <w:rsid w:val="00B94170"/>
    <w:rsid w:val="00B95C82"/>
    <w:rsid w:val="00B97370"/>
    <w:rsid w:val="00BA024B"/>
    <w:rsid w:val="00BA27C8"/>
    <w:rsid w:val="00BA366D"/>
    <w:rsid w:val="00BA6677"/>
    <w:rsid w:val="00BA6B4D"/>
    <w:rsid w:val="00BB1D01"/>
    <w:rsid w:val="00BB266E"/>
    <w:rsid w:val="00BB26B3"/>
    <w:rsid w:val="00BB3572"/>
    <w:rsid w:val="00BB437B"/>
    <w:rsid w:val="00BB483B"/>
    <w:rsid w:val="00BB7529"/>
    <w:rsid w:val="00BC0B07"/>
    <w:rsid w:val="00BC1AFE"/>
    <w:rsid w:val="00BC253C"/>
    <w:rsid w:val="00BC4C80"/>
    <w:rsid w:val="00BC4DF1"/>
    <w:rsid w:val="00BC5884"/>
    <w:rsid w:val="00BC63B7"/>
    <w:rsid w:val="00BD00D8"/>
    <w:rsid w:val="00BD2468"/>
    <w:rsid w:val="00BD32CE"/>
    <w:rsid w:val="00BD4915"/>
    <w:rsid w:val="00BD681C"/>
    <w:rsid w:val="00BD6D63"/>
    <w:rsid w:val="00BE178B"/>
    <w:rsid w:val="00BE2586"/>
    <w:rsid w:val="00BE2979"/>
    <w:rsid w:val="00BE587F"/>
    <w:rsid w:val="00BE6470"/>
    <w:rsid w:val="00BE6491"/>
    <w:rsid w:val="00BE70F4"/>
    <w:rsid w:val="00BE7AB1"/>
    <w:rsid w:val="00BE7CAA"/>
    <w:rsid w:val="00BF271B"/>
    <w:rsid w:val="00BF382F"/>
    <w:rsid w:val="00BF5E16"/>
    <w:rsid w:val="00BF734A"/>
    <w:rsid w:val="00BF7D4D"/>
    <w:rsid w:val="00C0130B"/>
    <w:rsid w:val="00C0256B"/>
    <w:rsid w:val="00C02E07"/>
    <w:rsid w:val="00C03AC0"/>
    <w:rsid w:val="00C0428F"/>
    <w:rsid w:val="00C05143"/>
    <w:rsid w:val="00C0579A"/>
    <w:rsid w:val="00C068EA"/>
    <w:rsid w:val="00C10F43"/>
    <w:rsid w:val="00C12E6A"/>
    <w:rsid w:val="00C13EBB"/>
    <w:rsid w:val="00C2025C"/>
    <w:rsid w:val="00C21537"/>
    <w:rsid w:val="00C2317D"/>
    <w:rsid w:val="00C2385D"/>
    <w:rsid w:val="00C23D0F"/>
    <w:rsid w:val="00C244D3"/>
    <w:rsid w:val="00C259DA"/>
    <w:rsid w:val="00C261E7"/>
    <w:rsid w:val="00C2680D"/>
    <w:rsid w:val="00C269C1"/>
    <w:rsid w:val="00C308C4"/>
    <w:rsid w:val="00C30A51"/>
    <w:rsid w:val="00C316E6"/>
    <w:rsid w:val="00C348A3"/>
    <w:rsid w:val="00C34F83"/>
    <w:rsid w:val="00C3690A"/>
    <w:rsid w:val="00C36CC5"/>
    <w:rsid w:val="00C41A7D"/>
    <w:rsid w:val="00C44225"/>
    <w:rsid w:val="00C4663F"/>
    <w:rsid w:val="00C47355"/>
    <w:rsid w:val="00C47EE2"/>
    <w:rsid w:val="00C50643"/>
    <w:rsid w:val="00C5223C"/>
    <w:rsid w:val="00C527C3"/>
    <w:rsid w:val="00C5290D"/>
    <w:rsid w:val="00C5379D"/>
    <w:rsid w:val="00C55FC0"/>
    <w:rsid w:val="00C5793F"/>
    <w:rsid w:val="00C65DF1"/>
    <w:rsid w:val="00C66722"/>
    <w:rsid w:val="00C66F9F"/>
    <w:rsid w:val="00C6732F"/>
    <w:rsid w:val="00C67B0F"/>
    <w:rsid w:val="00C67FC0"/>
    <w:rsid w:val="00C70300"/>
    <w:rsid w:val="00C732AC"/>
    <w:rsid w:val="00C758A0"/>
    <w:rsid w:val="00C7657D"/>
    <w:rsid w:val="00C80EFF"/>
    <w:rsid w:val="00C81F8C"/>
    <w:rsid w:val="00C8271C"/>
    <w:rsid w:val="00C838AF"/>
    <w:rsid w:val="00C84275"/>
    <w:rsid w:val="00C84418"/>
    <w:rsid w:val="00C845F5"/>
    <w:rsid w:val="00C84628"/>
    <w:rsid w:val="00C8465B"/>
    <w:rsid w:val="00C8500F"/>
    <w:rsid w:val="00C87EF9"/>
    <w:rsid w:val="00C918B6"/>
    <w:rsid w:val="00C96511"/>
    <w:rsid w:val="00CA1196"/>
    <w:rsid w:val="00CA1AC1"/>
    <w:rsid w:val="00CA3046"/>
    <w:rsid w:val="00CA45DF"/>
    <w:rsid w:val="00CA46DC"/>
    <w:rsid w:val="00CA6276"/>
    <w:rsid w:val="00CB1660"/>
    <w:rsid w:val="00CB180E"/>
    <w:rsid w:val="00CB1D17"/>
    <w:rsid w:val="00CB3B31"/>
    <w:rsid w:val="00CB5587"/>
    <w:rsid w:val="00CB5B36"/>
    <w:rsid w:val="00CB61B3"/>
    <w:rsid w:val="00CB659C"/>
    <w:rsid w:val="00CB6DCB"/>
    <w:rsid w:val="00CB7737"/>
    <w:rsid w:val="00CC19D3"/>
    <w:rsid w:val="00CC2A4F"/>
    <w:rsid w:val="00CC62C1"/>
    <w:rsid w:val="00CC6838"/>
    <w:rsid w:val="00CC7729"/>
    <w:rsid w:val="00CD08D7"/>
    <w:rsid w:val="00CD0CCE"/>
    <w:rsid w:val="00CD264B"/>
    <w:rsid w:val="00CD2828"/>
    <w:rsid w:val="00CD2C60"/>
    <w:rsid w:val="00CD4DD2"/>
    <w:rsid w:val="00CD51FD"/>
    <w:rsid w:val="00CD74CE"/>
    <w:rsid w:val="00CD7AA0"/>
    <w:rsid w:val="00CE0611"/>
    <w:rsid w:val="00CE12D1"/>
    <w:rsid w:val="00CE1740"/>
    <w:rsid w:val="00CE2498"/>
    <w:rsid w:val="00CE49B1"/>
    <w:rsid w:val="00CE52D0"/>
    <w:rsid w:val="00CF051D"/>
    <w:rsid w:val="00CF5510"/>
    <w:rsid w:val="00CF6AFA"/>
    <w:rsid w:val="00CF75E3"/>
    <w:rsid w:val="00D00C39"/>
    <w:rsid w:val="00D00F48"/>
    <w:rsid w:val="00D02D38"/>
    <w:rsid w:val="00D03305"/>
    <w:rsid w:val="00D03310"/>
    <w:rsid w:val="00D04015"/>
    <w:rsid w:val="00D05D05"/>
    <w:rsid w:val="00D07DEE"/>
    <w:rsid w:val="00D102AD"/>
    <w:rsid w:val="00D10695"/>
    <w:rsid w:val="00D10E59"/>
    <w:rsid w:val="00D11375"/>
    <w:rsid w:val="00D113B0"/>
    <w:rsid w:val="00D11B41"/>
    <w:rsid w:val="00D123C2"/>
    <w:rsid w:val="00D14422"/>
    <w:rsid w:val="00D1482C"/>
    <w:rsid w:val="00D16A46"/>
    <w:rsid w:val="00D17CEF"/>
    <w:rsid w:val="00D234BA"/>
    <w:rsid w:val="00D31313"/>
    <w:rsid w:val="00D337B7"/>
    <w:rsid w:val="00D34331"/>
    <w:rsid w:val="00D3585E"/>
    <w:rsid w:val="00D417FB"/>
    <w:rsid w:val="00D420C1"/>
    <w:rsid w:val="00D4480A"/>
    <w:rsid w:val="00D457A4"/>
    <w:rsid w:val="00D472D7"/>
    <w:rsid w:val="00D47E24"/>
    <w:rsid w:val="00D50755"/>
    <w:rsid w:val="00D56063"/>
    <w:rsid w:val="00D56428"/>
    <w:rsid w:val="00D60156"/>
    <w:rsid w:val="00D62616"/>
    <w:rsid w:val="00D63B08"/>
    <w:rsid w:val="00D647BA"/>
    <w:rsid w:val="00D65E5B"/>
    <w:rsid w:val="00D678CB"/>
    <w:rsid w:val="00D67936"/>
    <w:rsid w:val="00D701D1"/>
    <w:rsid w:val="00D72B03"/>
    <w:rsid w:val="00D73382"/>
    <w:rsid w:val="00D734A5"/>
    <w:rsid w:val="00D767A1"/>
    <w:rsid w:val="00D767E4"/>
    <w:rsid w:val="00D77016"/>
    <w:rsid w:val="00D772D3"/>
    <w:rsid w:val="00D772D4"/>
    <w:rsid w:val="00D77A6A"/>
    <w:rsid w:val="00D803F2"/>
    <w:rsid w:val="00D83869"/>
    <w:rsid w:val="00D8464A"/>
    <w:rsid w:val="00D86420"/>
    <w:rsid w:val="00D865DD"/>
    <w:rsid w:val="00D87149"/>
    <w:rsid w:val="00D8723C"/>
    <w:rsid w:val="00D900F0"/>
    <w:rsid w:val="00D91466"/>
    <w:rsid w:val="00D9380D"/>
    <w:rsid w:val="00D93BE9"/>
    <w:rsid w:val="00D94553"/>
    <w:rsid w:val="00D9720D"/>
    <w:rsid w:val="00D9777C"/>
    <w:rsid w:val="00D97ACF"/>
    <w:rsid w:val="00D97BC5"/>
    <w:rsid w:val="00DA1190"/>
    <w:rsid w:val="00DA147B"/>
    <w:rsid w:val="00DA17AB"/>
    <w:rsid w:val="00DA1BBC"/>
    <w:rsid w:val="00DA2CD6"/>
    <w:rsid w:val="00DA3D47"/>
    <w:rsid w:val="00DA4207"/>
    <w:rsid w:val="00DA4535"/>
    <w:rsid w:val="00DA47A2"/>
    <w:rsid w:val="00DA5FD4"/>
    <w:rsid w:val="00DB0191"/>
    <w:rsid w:val="00DB0579"/>
    <w:rsid w:val="00DB0EAC"/>
    <w:rsid w:val="00DB10CD"/>
    <w:rsid w:val="00DB2B30"/>
    <w:rsid w:val="00DB346A"/>
    <w:rsid w:val="00DB48C6"/>
    <w:rsid w:val="00DB611B"/>
    <w:rsid w:val="00DB6C23"/>
    <w:rsid w:val="00DC0008"/>
    <w:rsid w:val="00DC16F9"/>
    <w:rsid w:val="00DC219D"/>
    <w:rsid w:val="00DC25AD"/>
    <w:rsid w:val="00DC3F6F"/>
    <w:rsid w:val="00DC4E68"/>
    <w:rsid w:val="00DC55F1"/>
    <w:rsid w:val="00DC656D"/>
    <w:rsid w:val="00DD0097"/>
    <w:rsid w:val="00DD06E8"/>
    <w:rsid w:val="00DD1D49"/>
    <w:rsid w:val="00DD20D4"/>
    <w:rsid w:val="00DD32CC"/>
    <w:rsid w:val="00DD4B40"/>
    <w:rsid w:val="00DD4B42"/>
    <w:rsid w:val="00DD4C63"/>
    <w:rsid w:val="00DD515F"/>
    <w:rsid w:val="00DD5C0E"/>
    <w:rsid w:val="00DD610A"/>
    <w:rsid w:val="00DD61C0"/>
    <w:rsid w:val="00DD65F5"/>
    <w:rsid w:val="00DD674D"/>
    <w:rsid w:val="00DD77D6"/>
    <w:rsid w:val="00DE091F"/>
    <w:rsid w:val="00DE21FE"/>
    <w:rsid w:val="00DE221F"/>
    <w:rsid w:val="00DE71B7"/>
    <w:rsid w:val="00DE7703"/>
    <w:rsid w:val="00DE7B51"/>
    <w:rsid w:val="00DF2413"/>
    <w:rsid w:val="00DF7368"/>
    <w:rsid w:val="00DF7BDB"/>
    <w:rsid w:val="00E029A7"/>
    <w:rsid w:val="00E03315"/>
    <w:rsid w:val="00E04659"/>
    <w:rsid w:val="00E048E1"/>
    <w:rsid w:val="00E05383"/>
    <w:rsid w:val="00E054FB"/>
    <w:rsid w:val="00E05807"/>
    <w:rsid w:val="00E06E5A"/>
    <w:rsid w:val="00E1046D"/>
    <w:rsid w:val="00E1086D"/>
    <w:rsid w:val="00E121AA"/>
    <w:rsid w:val="00E13C22"/>
    <w:rsid w:val="00E13FA7"/>
    <w:rsid w:val="00E15FD4"/>
    <w:rsid w:val="00E16159"/>
    <w:rsid w:val="00E166A1"/>
    <w:rsid w:val="00E21ED2"/>
    <w:rsid w:val="00E22143"/>
    <w:rsid w:val="00E22B43"/>
    <w:rsid w:val="00E22FD7"/>
    <w:rsid w:val="00E2352D"/>
    <w:rsid w:val="00E25679"/>
    <w:rsid w:val="00E25F94"/>
    <w:rsid w:val="00E264FD"/>
    <w:rsid w:val="00E266A7"/>
    <w:rsid w:val="00E30B20"/>
    <w:rsid w:val="00E33343"/>
    <w:rsid w:val="00E34D80"/>
    <w:rsid w:val="00E36944"/>
    <w:rsid w:val="00E36ACF"/>
    <w:rsid w:val="00E400C6"/>
    <w:rsid w:val="00E404BF"/>
    <w:rsid w:val="00E40CD4"/>
    <w:rsid w:val="00E43849"/>
    <w:rsid w:val="00E44158"/>
    <w:rsid w:val="00E45436"/>
    <w:rsid w:val="00E4587B"/>
    <w:rsid w:val="00E459F1"/>
    <w:rsid w:val="00E50450"/>
    <w:rsid w:val="00E5086D"/>
    <w:rsid w:val="00E50C75"/>
    <w:rsid w:val="00E51309"/>
    <w:rsid w:val="00E52C11"/>
    <w:rsid w:val="00E54478"/>
    <w:rsid w:val="00E55CB4"/>
    <w:rsid w:val="00E56799"/>
    <w:rsid w:val="00E57583"/>
    <w:rsid w:val="00E579BF"/>
    <w:rsid w:val="00E60101"/>
    <w:rsid w:val="00E608C0"/>
    <w:rsid w:val="00E6146F"/>
    <w:rsid w:val="00E6182D"/>
    <w:rsid w:val="00E61B3F"/>
    <w:rsid w:val="00E62C69"/>
    <w:rsid w:val="00E62D5E"/>
    <w:rsid w:val="00E643F7"/>
    <w:rsid w:val="00E6540A"/>
    <w:rsid w:val="00E65C23"/>
    <w:rsid w:val="00E65D6A"/>
    <w:rsid w:val="00E669E9"/>
    <w:rsid w:val="00E72A44"/>
    <w:rsid w:val="00E73ABF"/>
    <w:rsid w:val="00E73FAC"/>
    <w:rsid w:val="00E7428B"/>
    <w:rsid w:val="00E74695"/>
    <w:rsid w:val="00E74AAA"/>
    <w:rsid w:val="00E74AC2"/>
    <w:rsid w:val="00E74CA6"/>
    <w:rsid w:val="00E7590B"/>
    <w:rsid w:val="00E75B1E"/>
    <w:rsid w:val="00E76201"/>
    <w:rsid w:val="00E7639E"/>
    <w:rsid w:val="00E766D4"/>
    <w:rsid w:val="00E7767F"/>
    <w:rsid w:val="00E81C6A"/>
    <w:rsid w:val="00E84913"/>
    <w:rsid w:val="00E87050"/>
    <w:rsid w:val="00E875F7"/>
    <w:rsid w:val="00E9028B"/>
    <w:rsid w:val="00E91730"/>
    <w:rsid w:val="00E93A0E"/>
    <w:rsid w:val="00E9708C"/>
    <w:rsid w:val="00EA1DEE"/>
    <w:rsid w:val="00EA21DE"/>
    <w:rsid w:val="00EA2D56"/>
    <w:rsid w:val="00EA30F7"/>
    <w:rsid w:val="00EA447A"/>
    <w:rsid w:val="00EA4526"/>
    <w:rsid w:val="00EA5AF0"/>
    <w:rsid w:val="00EA5C55"/>
    <w:rsid w:val="00EA6938"/>
    <w:rsid w:val="00EA7978"/>
    <w:rsid w:val="00EA7AE6"/>
    <w:rsid w:val="00EB291C"/>
    <w:rsid w:val="00EB34DB"/>
    <w:rsid w:val="00EB4B5E"/>
    <w:rsid w:val="00EB6FAD"/>
    <w:rsid w:val="00EC1323"/>
    <w:rsid w:val="00EC3818"/>
    <w:rsid w:val="00EC3F2C"/>
    <w:rsid w:val="00EC4277"/>
    <w:rsid w:val="00EC542D"/>
    <w:rsid w:val="00EC5842"/>
    <w:rsid w:val="00EC5867"/>
    <w:rsid w:val="00EC598D"/>
    <w:rsid w:val="00EC69DB"/>
    <w:rsid w:val="00EC750C"/>
    <w:rsid w:val="00ED37A8"/>
    <w:rsid w:val="00ED4DCB"/>
    <w:rsid w:val="00ED6E4C"/>
    <w:rsid w:val="00EE1DCE"/>
    <w:rsid w:val="00EE2436"/>
    <w:rsid w:val="00EE2F5E"/>
    <w:rsid w:val="00EE40CE"/>
    <w:rsid w:val="00EE4560"/>
    <w:rsid w:val="00EE5E15"/>
    <w:rsid w:val="00EE6072"/>
    <w:rsid w:val="00EE6B26"/>
    <w:rsid w:val="00EE7ED9"/>
    <w:rsid w:val="00EF0C5D"/>
    <w:rsid w:val="00EF2BA3"/>
    <w:rsid w:val="00EF3D04"/>
    <w:rsid w:val="00EF506C"/>
    <w:rsid w:val="00EF5F6B"/>
    <w:rsid w:val="00EF647F"/>
    <w:rsid w:val="00EF6D00"/>
    <w:rsid w:val="00F01AA5"/>
    <w:rsid w:val="00F02E5E"/>
    <w:rsid w:val="00F07DAD"/>
    <w:rsid w:val="00F10A47"/>
    <w:rsid w:val="00F12078"/>
    <w:rsid w:val="00F1211E"/>
    <w:rsid w:val="00F12A96"/>
    <w:rsid w:val="00F14FAE"/>
    <w:rsid w:val="00F1714F"/>
    <w:rsid w:val="00F222F8"/>
    <w:rsid w:val="00F23400"/>
    <w:rsid w:val="00F24D55"/>
    <w:rsid w:val="00F26C7D"/>
    <w:rsid w:val="00F27C5C"/>
    <w:rsid w:val="00F344E6"/>
    <w:rsid w:val="00F3723F"/>
    <w:rsid w:val="00F42496"/>
    <w:rsid w:val="00F43422"/>
    <w:rsid w:val="00F43FA9"/>
    <w:rsid w:val="00F459B3"/>
    <w:rsid w:val="00F47E26"/>
    <w:rsid w:val="00F51B41"/>
    <w:rsid w:val="00F52A0C"/>
    <w:rsid w:val="00F536F3"/>
    <w:rsid w:val="00F551F0"/>
    <w:rsid w:val="00F567AC"/>
    <w:rsid w:val="00F61393"/>
    <w:rsid w:val="00F63375"/>
    <w:rsid w:val="00F63631"/>
    <w:rsid w:val="00F64BDE"/>
    <w:rsid w:val="00F65485"/>
    <w:rsid w:val="00F655AA"/>
    <w:rsid w:val="00F655D3"/>
    <w:rsid w:val="00F65C14"/>
    <w:rsid w:val="00F66201"/>
    <w:rsid w:val="00F66FFB"/>
    <w:rsid w:val="00F67722"/>
    <w:rsid w:val="00F700A5"/>
    <w:rsid w:val="00F703B2"/>
    <w:rsid w:val="00F709AE"/>
    <w:rsid w:val="00F728B6"/>
    <w:rsid w:val="00F7297B"/>
    <w:rsid w:val="00F740D9"/>
    <w:rsid w:val="00F75E19"/>
    <w:rsid w:val="00F76290"/>
    <w:rsid w:val="00F7742B"/>
    <w:rsid w:val="00F778F1"/>
    <w:rsid w:val="00F827D5"/>
    <w:rsid w:val="00F82BFD"/>
    <w:rsid w:val="00F837FF"/>
    <w:rsid w:val="00F838E1"/>
    <w:rsid w:val="00F842D9"/>
    <w:rsid w:val="00F84F7C"/>
    <w:rsid w:val="00F85EF1"/>
    <w:rsid w:val="00F87BF7"/>
    <w:rsid w:val="00F902CB"/>
    <w:rsid w:val="00F92167"/>
    <w:rsid w:val="00F92E0A"/>
    <w:rsid w:val="00F930F9"/>
    <w:rsid w:val="00F96FD2"/>
    <w:rsid w:val="00FA05F8"/>
    <w:rsid w:val="00FA161E"/>
    <w:rsid w:val="00FA1FE4"/>
    <w:rsid w:val="00FA258B"/>
    <w:rsid w:val="00FA3105"/>
    <w:rsid w:val="00FA3BB9"/>
    <w:rsid w:val="00FA4730"/>
    <w:rsid w:val="00FA687C"/>
    <w:rsid w:val="00FA69F7"/>
    <w:rsid w:val="00FA7EAF"/>
    <w:rsid w:val="00FA7F86"/>
    <w:rsid w:val="00FB3A39"/>
    <w:rsid w:val="00FB3F91"/>
    <w:rsid w:val="00FB4ACB"/>
    <w:rsid w:val="00FB5464"/>
    <w:rsid w:val="00FB59B2"/>
    <w:rsid w:val="00FB66AF"/>
    <w:rsid w:val="00FB6834"/>
    <w:rsid w:val="00FC05C4"/>
    <w:rsid w:val="00FC1742"/>
    <w:rsid w:val="00FC2635"/>
    <w:rsid w:val="00FC38C5"/>
    <w:rsid w:val="00FC67EB"/>
    <w:rsid w:val="00FC78F3"/>
    <w:rsid w:val="00FD089F"/>
    <w:rsid w:val="00FD2228"/>
    <w:rsid w:val="00FD3107"/>
    <w:rsid w:val="00FD4F4D"/>
    <w:rsid w:val="00FD7B8A"/>
    <w:rsid w:val="00FD7EEF"/>
    <w:rsid w:val="00FE03BB"/>
    <w:rsid w:val="00FE1534"/>
    <w:rsid w:val="00FE40FF"/>
    <w:rsid w:val="00FE499F"/>
    <w:rsid w:val="00FE4E0B"/>
    <w:rsid w:val="00FE622B"/>
    <w:rsid w:val="00FE784A"/>
    <w:rsid w:val="00FF00F0"/>
    <w:rsid w:val="00FF0745"/>
    <w:rsid w:val="00FF2DEA"/>
    <w:rsid w:val="00FF38B7"/>
    <w:rsid w:val="00FF3E73"/>
    <w:rsid w:val="00FF5E8E"/>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109AE82"/>
  <w15:docId w15:val="{E256C5F0-0B6B-48E3-9ED0-7C49C45C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character" w:styleId="af">
    <w:name w:val="Emphasis"/>
    <w:basedOn w:val="a0"/>
    <w:uiPriority w:val="20"/>
    <w:qFormat/>
    <w:rsid w:val="00FD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56400152">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5C3E-5D4D-490C-98A1-1B4C99AB9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52</Pages>
  <Words>42663</Words>
  <Characters>24318</Characters>
  <Application>Microsoft Office Word</Application>
  <DocSecurity>0</DocSecurity>
  <Lines>202</Lines>
  <Paragraphs>133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Сіроштан Олександр Миколайович</cp:lastModifiedBy>
  <cp:revision>27</cp:revision>
  <cp:lastPrinted>2023-02-01T14:27:00Z</cp:lastPrinted>
  <dcterms:created xsi:type="dcterms:W3CDTF">2023-02-01T08:08:00Z</dcterms:created>
  <dcterms:modified xsi:type="dcterms:W3CDTF">2023-11-27T12:13:00Z</dcterms:modified>
</cp:coreProperties>
</file>