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0B76A" w14:textId="6FC546B6" w:rsidR="00DF4A23" w:rsidRPr="000573FC" w:rsidRDefault="00293959" w:rsidP="00DF4A23">
      <w:pPr>
        <w:pStyle w:val="rvps7"/>
        <w:spacing w:before="0" w:beforeAutospacing="0" w:after="0" w:afterAutospacing="0"/>
        <w:jc w:val="center"/>
        <w:rPr>
          <w:rStyle w:val="rvts15"/>
          <w:sz w:val="25"/>
          <w:szCs w:val="25"/>
          <w:lang w:val="uk-UA"/>
        </w:rPr>
      </w:pPr>
      <w:r w:rsidRPr="000573FC">
        <w:rPr>
          <w:rStyle w:val="rvts15"/>
          <w:b/>
          <w:sz w:val="25"/>
          <w:szCs w:val="25"/>
          <w:lang w:val="uk-UA"/>
        </w:rPr>
        <w:t xml:space="preserve">ДОВІДКА </w:t>
      </w:r>
      <w:r w:rsidRPr="000573FC">
        <w:rPr>
          <w:b/>
          <w:sz w:val="25"/>
          <w:szCs w:val="25"/>
          <w:lang w:val="uk-UA"/>
        </w:rPr>
        <w:br/>
      </w:r>
      <w:r w:rsidRPr="000573FC">
        <w:rPr>
          <w:rStyle w:val="rvts15"/>
          <w:b/>
          <w:sz w:val="25"/>
          <w:szCs w:val="25"/>
          <w:lang w:val="uk-UA"/>
        </w:rPr>
        <w:t>щодо відповідності зобов’язанням України у сфері</w:t>
      </w:r>
      <w:r w:rsidRPr="000573FC">
        <w:rPr>
          <w:b/>
          <w:sz w:val="25"/>
          <w:szCs w:val="25"/>
          <w:lang w:val="uk-UA"/>
        </w:rPr>
        <w:br/>
      </w:r>
      <w:r w:rsidRPr="000573FC">
        <w:rPr>
          <w:rStyle w:val="rvts15"/>
          <w:b/>
          <w:sz w:val="25"/>
          <w:szCs w:val="25"/>
          <w:lang w:val="uk-UA"/>
        </w:rPr>
        <w:t>європейської інтеграції та праву Європейського Союзу (acquis ЄС)</w:t>
      </w:r>
      <w:r w:rsidRPr="000573FC">
        <w:rPr>
          <w:b/>
          <w:sz w:val="25"/>
          <w:szCs w:val="25"/>
          <w:lang w:val="uk-UA"/>
        </w:rPr>
        <w:br/>
      </w:r>
      <w:r w:rsidR="002F3C74" w:rsidRPr="000573FC">
        <w:rPr>
          <w:rStyle w:val="rvts15"/>
          <w:b/>
          <w:sz w:val="25"/>
          <w:szCs w:val="25"/>
          <w:lang w:val="uk-UA"/>
        </w:rPr>
        <w:t>проєкту постанови Кабінету Міністрів України «</w:t>
      </w:r>
      <w:r w:rsidR="000573FC" w:rsidRPr="000573FC">
        <w:rPr>
          <w:rStyle w:val="rvts15"/>
          <w:b/>
          <w:sz w:val="25"/>
          <w:szCs w:val="25"/>
          <w:lang w:val="uk-UA"/>
        </w:rPr>
        <w:t>Про 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інгредієнтів).</w:t>
      </w:r>
    </w:p>
    <w:p w14:paraId="75F6EC95" w14:textId="77777777" w:rsidR="000573FC" w:rsidRPr="000573FC" w:rsidRDefault="000573FC">
      <w:pPr>
        <w:pStyle w:val="1"/>
        <w:tabs>
          <w:tab w:val="left" w:pos="700"/>
        </w:tabs>
        <w:spacing w:after="120"/>
        <w:ind w:left="0"/>
        <w:jc w:val="center"/>
        <w:rPr>
          <w:rFonts w:ascii="Times New Roman" w:hAnsi="Times New Roman"/>
          <w:color w:val="000000"/>
          <w:sz w:val="25"/>
          <w:szCs w:val="25"/>
        </w:rPr>
      </w:pPr>
      <w:bookmarkStart w:id="0" w:name="n885"/>
      <w:bookmarkEnd w:id="0"/>
    </w:p>
    <w:p w14:paraId="04EB8C4D" w14:textId="4461C608" w:rsidR="0027073E" w:rsidRPr="000573FC" w:rsidRDefault="002F3C74">
      <w:pPr>
        <w:pStyle w:val="1"/>
        <w:tabs>
          <w:tab w:val="left" w:pos="700"/>
        </w:tabs>
        <w:spacing w:after="120"/>
        <w:ind w:left="0"/>
        <w:jc w:val="center"/>
        <w:rPr>
          <w:rFonts w:ascii="Times New Roman" w:hAnsi="Times New Roman"/>
          <w:color w:val="000000"/>
          <w:sz w:val="25"/>
          <w:szCs w:val="25"/>
        </w:rPr>
      </w:pPr>
      <w:r w:rsidRPr="000573FC">
        <w:rPr>
          <w:rFonts w:ascii="Times New Roman" w:hAnsi="Times New Roman"/>
          <w:color w:val="000000"/>
          <w:sz w:val="25"/>
          <w:szCs w:val="25"/>
        </w:rPr>
        <w:t>Проєкт постанови</w:t>
      </w:r>
      <w:r w:rsidR="00293959" w:rsidRPr="000573FC">
        <w:rPr>
          <w:rFonts w:ascii="Times New Roman" w:hAnsi="Times New Roman"/>
          <w:color w:val="000000"/>
          <w:sz w:val="25"/>
          <w:szCs w:val="25"/>
        </w:rPr>
        <w:t xml:space="preserve"> розроблено Міністерством охорони здоров’я України.</w:t>
      </w:r>
      <w:bookmarkStart w:id="1" w:name="1003"/>
      <w:bookmarkEnd w:id="1"/>
    </w:p>
    <w:p w14:paraId="5B220D36" w14:textId="77777777" w:rsidR="000573FC" w:rsidRPr="000573FC" w:rsidRDefault="000573F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45FEC327" w14:textId="771E2944" w:rsidR="0027073E" w:rsidRPr="000573FC" w:rsidRDefault="00293959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  <w:lang w:val="ru-RU"/>
        </w:rPr>
      </w:pPr>
      <w:r w:rsidRPr="000573FC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1. </w:t>
      </w:r>
      <w:r w:rsidRPr="000573FC">
        <w:rPr>
          <w:rFonts w:ascii="Times New Roman" w:hAnsi="Times New Roman" w:cs="Times New Roman"/>
          <w:b/>
          <w:sz w:val="25"/>
          <w:szCs w:val="25"/>
        </w:rPr>
        <w:t xml:space="preserve">Належність проєкту акта до </w:t>
      </w:r>
      <w:r w:rsidRPr="000573FC">
        <w:rPr>
          <w:rFonts w:ascii="Times New Roman" w:eastAsia="Calibri" w:hAnsi="Times New Roman" w:cs="Times New Roman"/>
          <w:b/>
          <w:sz w:val="25"/>
          <w:szCs w:val="25"/>
        </w:rPr>
        <w:t>сфер, правовідносини в яких регулюються правом Європейського Союзу (acquis ЄС)</w:t>
      </w:r>
      <w:r w:rsidRPr="000573FC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14:paraId="599188B5" w14:textId="2266D430" w:rsidR="0027073E" w:rsidRPr="000573FC" w:rsidRDefault="002F3C74" w:rsidP="00133AE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5"/>
          <w:szCs w:val="25"/>
        </w:rPr>
      </w:pPr>
      <w:r w:rsidRPr="000573FC">
        <w:rPr>
          <w:rFonts w:ascii="Times New Roman" w:hAnsi="Times New Roman" w:cs="Times New Roman"/>
          <w:bCs/>
          <w:color w:val="000000"/>
          <w:sz w:val="25"/>
          <w:szCs w:val="25"/>
          <w:lang w:val="ru-RU"/>
        </w:rPr>
        <w:t>П</w:t>
      </w:r>
      <w:r w:rsidRPr="000573FC">
        <w:rPr>
          <w:rFonts w:ascii="Times New Roman" w:hAnsi="Times New Roman" w:cs="Times New Roman"/>
          <w:bCs/>
          <w:color w:val="000000"/>
          <w:sz w:val="25"/>
          <w:szCs w:val="25"/>
        </w:rPr>
        <w:t>роєкт постанови Кабінету Міністрів України «</w:t>
      </w:r>
      <w:r w:rsidR="00133AED" w:rsidRPr="00133AED">
        <w:rPr>
          <w:rFonts w:ascii="Times New Roman" w:hAnsi="Times New Roman" w:cs="Times New Roman"/>
          <w:bCs/>
          <w:color w:val="000000"/>
          <w:sz w:val="25"/>
          <w:szCs w:val="25"/>
        </w:rPr>
        <w:t>Про 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</w:t>
      </w:r>
      <w:r w:rsidR="00133AED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х фармацевтичних інгредієнтів) </w:t>
      </w:r>
      <w:r w:rsidRPr="000573FC">
        <w:rPr>
          <w:rFonts w:ascii="Times New Roman" w:hAnsi="Times New Roman" w:cs="Times New Roman"/>
          <w:bCs/>
          <w:color w:val="000000"/>
          <w:sz w:val="25"/>
          <w:szCs w:val="25"/>
        </w:rPr>
        <w:t>(далі – проєкт постанови</w:t>
      </w:r>
      <w:r w:rsidR="00293959" w:rsidRPr="000573FC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) </w:t>
      </w:r>
      <w:r w:rsidR="00293959" w:rsidRPr="000573FC">
        <w:rPr>
          <w:rFonts w:ascii="Times New Roman" w:hAnsi="Times New Roman" w:cs="Times New Roman"/>
          <w:sz w:val="25"/>
          <w:szCs w:val="25"/>
        </w:rPr>
        <w:t>не належить до сфер, правовідносини в яких регулюються правом Європейського Союзу (acquis ЄС).</w:t>
      </w:r>
      <w:bookmarkStart w:id="2" w:name="1007"/>
      <w:bookmarkEnd w:id="2"/>
    </w:p>
    <w:p w14:paraId="3F3663EB" w14:textId="77777777" w:rsidR="0027073E" w:rsidRPr="000573FC" w:rsidRDefault="00293959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  <w:lang w:val="ru-RU"/>
        </w:rPr>
      </w:pPr>
      <w:bookmarkStart w:id="3" w:name="n1466"/>
      <w:bookmarkStart w:id="4" w:name="n1467"/>
      <w:bookmarkEnd w:id="3"/>
      <w:bookmarkEnd w:id="4"/>
      <w:r w:rsidRPr="000573FC">
        <w:rPr>
          <w:rFonts w:ascii="Times New Roman" w:hAnsi="Times New Roman" w:cs="Times New Roman"/>
          <w:b/>
          <w:sz w:val="25"/>
          <w:szCs w:val="25"/>
          <w:lang w:val="ru-RU"/>
        </w:rPr>
        <w:t>2</w:t>
      </w:r>
      <w:r w:rsidRPr="000573FC">
        <w:rPr>
          <w:rFonts w:ascii="Times New Roman" w:hAnsi="Times New Roman" w:cs="Times New Roman"/>
          <w:b/>
          <w:sz w:val="25"/>
          <w:szCs w:val="25"/>
        </w:rPr>
        <w:t>.</w:t>
      </w:r>
      <w:r w:rsidRPr="000573FC">
        <w:rPr>
          <w:rFonts w:ascii="Times New Roman" w:hAnsi="Times New Roman" w:cs="Times New Roman"/>
          <w:b/>
          <w:sz w:val="25"/>
          <w:szCs w:val="25"/>
          <w:lang w:val="ru-RU"/>
        </w:rPr>
        <w:t xml:space="preserve"> Зобов’язання України у сфері європейської інтеграції (у тому числі міжнародно-правові)</w:t>
      </w:r>
      <w:bookmarkStart w:id="5" w:name="n1468"/>
      <w:bookmarkStart w:id="6" w:name="n1469"/>
      <w:bookmarkStart w:id="7" w:name="n1470"/>
      <w:bookmarkEnd w:id="5"/>
      <w:bookmarkEnd w:id="6"/>
      <w:bookmarkEnd w:id="7"/>
    </w:p>
    <w:p w14:paraId="24A3F1E2" w14:textId="0FF0CBA1" w:rsidR="0027073E" w:rsidRPr="000573FC" w:rsidRDefault="002939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573FC">
        <w:rPr>
          <w:rFonts w:ascii="Times New Roman" w:hAnsi="Times New Roman" w:cs="Times New Roman"/>
          <w:sz w:val="25"/>
          <w:szCs w:val="25"/>
        </w:rPr>
        <w:t xml:space="preserve">Проєкт </w:t>
      </w:r>
      <w:r w:rsidR="002F3C74" w:rsidRPr="000573FC">
        <w:rPr>
          <w:rFonts w:ascii="Times New Roman" w:hAnsi="Times New Roman" w:cs="Times New Roman"/>
          <w:bCs/>
          <w:color w:val="000000"/>
          <w:sz w:val="25"/>
          <w:szCs w:val="25"/>
        </w:rPr>
        <w:t>постанови</w:t>
      </w:r>
      <w:r w:rsidRPr="000573FC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за предметом правового регулювання не стосується </w:t>
      </w:r>
      <w:r w:rsidRPr="000573FC">
        <w:rPr>
          <w:rFonts w:ascii="Times New Roman" w:hAnsi="Times New Roman" w:cs="Times New Roman"/>
          <w:sz w:val="25"/>
          <w:szCs w:val="25"/>
        </w:rPr>
        <w:t>міжнародно-правових зобов’язань України у сфері європейської інтеграції.</w:t>
      </w:r>
    </w:p>
    <w:p w14:paraId="408337D4" w14:textId="77777777" w:rsidR="0027073E" w:rsidRPr="000573FC" w:rsidRDefault="00293959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  <w:lang w:val="ru-RU"/>
        </w:rPr>
      </w:pPr>
      <w:bookmarkStart w:id="8" w:name="n1472"/>
      <w:bookmarkStart w:id="9" w:name="n1476"/>
      <w:bookmarkStart w:id="10" w:name="n1477"/>
      <w:bookmarkStart w:id="11" w:name="n1478"/>
      <w:bookmarkStart w:id="12" w:name="n1479"/>
      <w:bookmarkEnd w:id="8"/>
      <w:bookmarkEnd w:id="9"/>
      <w:bookmarkEnd w:id="10"/>
      <w:bookmarkEnd w:id="11"/>
      <w:bookmarkEnd w:id="12"/>
      <w:r w:rsidRPr="000573FC">
        <w:rPr>
          <w:rFonts w:ascii="Times New Roman" w:hAnsi="Times New Roman" w:cs="Times New Roman"/>
          <w:b/>
          <w:sz w:val="25"/>
          <w:szCs w:val="25"/>
          <w:lang w:val="ru-RU"/>
        </w:rPr>
        <w:t>3. Програмні документи у сфері європейської інтеграції</w:t>
      </w:r>
    </w:p>
    <w:p w14:paraId="050199DC" w14:textId="482C3E2B" w:rsidR="0027073E" w:rsidRPr="000573FC" w:rsidRDefault="002939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573FC">
        <w:rPr>
          <w:rFonts w:ascii="Times New Roman" w:hAnsi="Times New Roman" w:cs="Times New Roman"/>
          <w:sz w:val="25"/>
          <w:szCs w:val="25"/>
        </w:rPr>
        <w:t>Програмні документи у сфері європейської інтеграції Президента України та/або Кабінету Міністрів України щодо предмета прав</w:t>
      </w:r>
      <w:r w:rsidR="002F3C74" w:rsidRPr="000573FC">
        <w:rPr>
          <w:rFonts w:ascii="Times New Roman" w:hAnsi="Times New Roman" w:cs="Times New Roman"/>
          <w:sz w:val="25"/>
          <w:szCs w:val="25"/>
        </w:rPr>
        <w:t>ового регулювання проєкту постанови</w:t>
      </w:r>
      <w:r w:rsidRPr="000573FC">
        <w:rPr>
          <w:rFonts w:ascii="Times New Roman" w:hAnsi="Times New Roman" w:cs="Times New Roman"/>
          <w:sz w:val="25"/>
          <w:szCs w:val="25"/>
        </w:rPr>
        <w:t xml:space="preserve"> відсутні.</w:t>
      </w:r>
    </w:p>
    <w:p w14:paraId="2978383B" w14:textId="77777777" w:rsidR="0027073E" w:rsidRPr="000573FC" w:rsidRDefault="00293959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573FC">
        <w:rPr>
          <w:rFonts w:ascii="Times New Roman" w:hAnsi="Times New Roman" w:cs="Times New Roman"/>
          <w:b/>
          <w:sz w:val="25"/>
          <w:szCs w:val="25"/>
        </w:rPr>
        <w:t>4. Порівняльно-правовий аналіз</w:t>
      </w:r>
    </w:p>
    <w:p w14:paraId="041208D4" w14:textId="04A2D684" w:rsidR="0027073E" w:rsidRPr="000573FC" w:rsidRDefault="00293959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shd w:val="clear" w:color="auto" w:fill="FFFFFF"/>
        </w:rPr>
      </w:pPr>
      <w:r w:rsidRPr="000573FC">
        <w:rPr>
          <w:rFonts w:ascii="Times New Roman" w:hAnsi="Times New Roman" w:cs="Times New Roman"/>
          <w:sz w:val="25"/>
          <w:szCs w:val="25"/>
        </w:rPr>
        <w:t xml:space="preserve">Проєкт </w:t>
      </w:r>
      <w:r w:rsidR="002F3C74" w:rsidRPr="000573FC">
        <w:rPr>
          <w:rFonts w:ascii="Times New Roman" w:hAnsi="Times New Roman" w:cs="Times New Roman"/>
          <w:bCs/>
          <w:sz w:val="25"/>
          <w:szCs w:val="25"/>
        </w:rPr>
        <w:t>постанови</w:t>
      </w:r>
      <w:r w:rsidRPr="000573FC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0573FC">
        <w:rPr>
          <w:rFonts w:ascii="Times New Roman" w:hAnsi="Times New Roman" w:cs="Times New Roman"/>
          <w:bCs/>
          <w:sz w:val="25"/>
          <w:szCs w:val="25"/>
          <w:shd w:val="clear" w:color="auto" w:fill="FFFFFF"/>
        </w:rPr>
        <w:t>за предметом правового регулювання не належить до сфер правовідносин, в яких регулюються правом Європейського Союзу (acquis ЄС), та не стосуються міжнародно-правових зобов</w:t>
      </w:r>
      <w:r w:rsidRPr="000573FC">
        <w:rPr>
          <w:rFonts w:ascii="Times New Roman" w:hAnsi="Times New Roman"/>
          <w:color w:val="000000"/>
          <w:sz w:val="25"/>
          <w:szCs w:val="25"/>
        </w:rPr>
        <w:t>’</w:t>
      </w:r>
      <w:r w:rsidRPr="000573FC">
        <w:rPr>
          <w:rFonts w:ascii="Times New Roman" w:hAnsi="Times New Roman" w:cs="Times New Roman"/>
          <w:bCs/>
          <w:sz w:val="25"/>
          <w:szCs w:val="25"/>
          <w:shd w:val="clear" w:color="auto" w:fill="FFFFFF"/>
        </w:rPr>
        <w:t>язань України у сфері європейської інтеграції.</w:t>
      </w:r>
    </w:p>
    <w:p w14:paraId="42E954E1" w14:textId="77777777" w:rsidR="0027073E" w:rsidRPr="000573FC" w:rsidRDefault="00293959">
      <w:pPr>
        <w:tabs>
          <w:tab w:val="left" w:pos="9355"/>
        </w:tabs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573FC">
        <w:rPr>
          <w:rFonts w:ascii="Times New Roman" w:hAnsi="Times New Roman" w:cs="Times New Roman"/>
          <w:b/>
          <w:sz w:val="25"/>
          <w:szCs w:val="25"/>
        </w:rPr>
        <w:t>5. Очікувані результати</w:t>
      </w:r>
    </w:p>
    <w:p w14:paraId="0C6A077F" w14:textId="4E0D06E5" w:rsidR="0027073E" w:rsidRPr="000573FC" w:rsidRDefault="000573FC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573FC">
        <w:rPr>
          <w:rFonts w:ascii="Times New Roman" w:eastAsia="Calibri" w:hAnsi="Times New Roman" w:cs="Times New Roman"/>
          <w:sz w:val="25"/>
          <w:szCs w:val="25"/>
        </w:rPr>
        <w:t>Прийняття</w:t>
      </w:r>
      <w:r w:rsidR="0091465A" w:rsidRPr="000573FC">
        <w:rPr>
          <w:rFonts w:ascii="Times New Roman" w:eastAsia="Calibri" w:hAnsi="Times New Roman" w:cs="Times New Roman"/>
          <w:sz w:val="25"/>
          <w:szCs w:val="25"/>
        </w:rPr>
        <w:t xml:space="preserve"> проєкту постанови сприятиме реалізації державної політики забезпечення населення лікарськими засобами та медичними виробами</w:t>
      </w:r>
      <w:r w:rsidR="00133AED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133AED" w:rsidRPr="00133AED">
        <w:rPr>
          <w:rFonts w:ascii="Times New Roman" w:eastAsia="Calibri" w:hAnsi="Times New Roman" w:cs="Times New Roman"/>
          <w:sz w:val="25"/>
          <w:szCs w:val="25"/>
        </w:rPr>
        <w:t>в сільській місцевості</w:t>
      </w:r>
      <w:r w:rsidR="0091465A" w:rsidRPr="000573FC">
        <w:rPr>
          <w:rFonts w:ascii="Times New Roman" w:eastAsia="Calibri" w:hAnsi="Times New Roman" w:cs="Times New Roman"/>
          <w:sz w:val="25"/>
          <w:szCs w:val="25"/>
        </w:rPr>
        <w:t>, розширенню мережі аптечних закладів в сільській місцевості, доступу пацієнтів до лікарських засобів та медичних виробів, забезпечення пацієнтів лікарськими засобами за програмою «Доступні ліки», та призведе до поліпшення громадського здоров’я.</w:t>
      </w:r>
      <w:r w:rsidR="0091465A" w:rsidRPr="000573FC">
        <w:rPr>
          <w:sz w:val="25"/>
          <w:szCs w:val="25"/>
        </w:rPr>
        <w:t xml:space="preserve"> </w:t>
      </w:r>
    </w:p>
    <w:p w14:paraId="7F7832BE" w14:textId="77777777" w:rsidR="00E54E8A" w:rsidRPr="000573FC" w:rsidRDefault="00E54E8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14:paraId="56E97C9C" w14:textId="77777777" w:rsidR="0027073E" w:rsidRPr="000573FC" w:rsidRDefault="00293959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573FC">
        <w:rPr>
          <w:rFonts w:ascii="Times New Roman" w:hAnsi="Times New Roman" w:cs="Times New Roman"/>
          <w:b/>
          <w:sz w:val="25"/>
          <w:szCs w:val="25"/>
        </w:rPr>
        <w:t>6. Узагальнений висновок</w:t>
      </w:r>
    </w:p>
    <w:p w14:paraId="565E46CF" w14:textId="6FCB50A8" w:rsidR="0027073E" w:rsidRPr="000573FC" w:rsidRDefault="002F3C7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573FC">
        <w:rPr>
          <w:rFonts w:ascii="Times New Roman" w:hAnsi="Times New Roman" w:cs="Times New Roman"/>
          <w:sz w:val="25"/>
          <w:szCs w:val="25"/>
        </w:rPr>
        <w:t>Проєкт постанови</w:t>
      </w:r>
      <w:r w:rsidR="00293959" w:rsidRPr="000573FC">
        <w:rPr>
          <w:rFonts w:ascii="Times New Roman" w:hAnsi="Times New Roman" w:cs="Times New Roman"/>
          <w:sz w:val="25"/>
          <w:szCs w:val="25"/>
        </w:rPr>
        <w:t xml:space="preserve"> за предметом правового регулювання не належить до сфер правовідносин, в яких регулюються правом Європейського Союзу (</w:t>
      </w:r>
      <w:r w:rsidR="00293959" w:rsidRPr="000573FC">
        <w:rPr>
          <w:rFonts w:ascii="Times New Roman" w:hAnsi="Times New Roman" w:cs="Times New Roman"/>
          <w:bCs/>
          <w:sz w:val="25"/>
          <w:szCs w:val="25"/>
          <w:shd w:val="clear" w:color="auto" w:fill="FFFFFF"/>
        </w:rPr>
        <w:t>acquis ЄС</w:t>
      </w:r>
      <w:r w:rsidR="00293959" w:rsidRPr="000573FC">
        <w:rPr>
          <w:rFonts w:ascii="Times New Roman" w:hAnsi="Times New Roman" w:cs="Times New Roman"/>
          <w:sz w:val="25"/>
          <w:szCs w:val="25"/>
        </w:rPr>
        <w:t xml:space="preserve">), </w:t>
      </w:r>
      <w:r w:rsidR="00293959" w:rsidRPr="000573FC">
        <w:rPr>
          <w:rFonts w:ascii="Times New Roman" w:hAnsi="Times New Roman" w:cs="Times New Roman"/>
          <w:bCs/>
          <w:sz w:val="25"/>
          <w:szCs w:val="25"/>
          <w:shd w:val="clear" w:color="auto" w:fill="FFFFFF"/>
        </w:rPr>
        <w:t>та не стосуються міжнародно-правових зобов'язань України у сфері європейської інтеграції.</w:t>
      </w:r>
    </w:p>
    <w:p w14:paraId="79CF60BE" w14:textId="77777777" w:rsidR="0027073E" w:rsidRPr="000573FC" w:rsidRDefault="0027073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7C45350B" w14:textId="260F0F34" w:rsidR="0027073E" w:rsidRPr="000573FC" w:rsidRDefault="00CE5903">
      <w:pPr>
        <w:widowControl w:val="0"/>
        <w:shd w:val="clear" w:color="auto" w:fill="FFFFFF"/>
        <w:tabs>
          <w:tab w:val="left" w:pos="253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5"/>
          <w:szCs w:val="25"/>
          <w:lang w:val="ru-RU"/>
        </w:rPr>
      </w:pPr>
      <w:r w:rsidRPr="00CE5903">
        <w:rPr>
          <w:rFonts w:ascii="Times New Roman" w:hAnsi="Times New Roman" w:cs="Times New Roman"/>
          <w:b/>
          <w:spacing w:val="-1"/>
          <w:sz w:val="25"/>
          <w:szCs w:val="25"/>
        </w:rPr>
        <w:t xml:space="preserve">Голова                                                                                            </w:t>
      </w:r>
      <w:r>
        <w:rPr>
          <w:rFonts w:ascii="Times New Roman" w:hAnsi="Times New Roman" w:cs="Times New Roman"/>
          <w:b/>
          <w:spacing w:val="-1"/>
          <w:sz w:val="25"/>
          <w:szCs w:val="25"/>
          <w:lang w:val="en-US"/>
        </w:rPr>
        <w:t xml:space="preserve">              </w:t>
      </w:r>
      <w:bookmarkStart w:id="13" w:name="_GoBack"/>
      <w:bookmarkEnd w:id="13"/>
      <w:r w:rsidRPr="00CE5903">
        <w:rPr>
          <w:rFonts w:ascii="Times New Roman" w:hAnsi="Times New Roman" w:cs="Times New Roman"/>
          <w:b/>
          <w:spacing w:val="-1"/>
          <w:sz w:val="25"/>
          <w:szCs w:val="25"/>
        </w:rPr>
        <w:t>Роман  ІСАЄНКО</w:t>
      </w:r>
    </w:p>
    <w:p w14:paraId="0610D1FF" w14:textId="77777777" w:rsidR="0027073E" w:rsidRPr="000573FC" w:rsidRDefault="00293959">
      <w:pPr>
        <w:widowControl w:val="0"/>
        <w:shd w:val="clear" w:color="auto" w:fill="FFFFFF"/>
        <w:tabs>
          <w:tab w:val="left" w:pos="25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1"/>
          <w:sz w:val="25"/>
          <w:szCs w:val="25"/>
        </w:rPr>
      </w:pPr>
      <w:r w:rsidRPr="000573FC">
        <w:rPr>
          <w:rFonts w:ascii="Times New Roman" w:eastAsia="Calibri" w:hAnsi="Times New Roman" w:cs="Times New Roman"/>
          <w:bCs/>
          <w:sz w:val="25"/>
          <w:szCs w:val="25"/>
        </w:rPr>
        <w:t>____</w:t>
      </w:r>
      <w:r w:rsidR="00215899" w:rsidRPr="000573FC">
        <w:rPr>
          <w:rFonts w:ascii="Times New Roman" w:eastAsia="Calibri" w:hAnsi="Times New Roman" w:cs="Times New Roman"/>
          <w:bCs/>
          <w:sz w:val="25"/>
          <w:szCs w:val="25"/>
        </w:rPr>
        <w:t xml:space="preserve"> </w:t>
      </w:r>
      <w:r w:rsidRPr="000573FC">
        <w:rPr>
          <w:rFonts w:ascii="Times New Roman" w:eastAsia="Calibri" w:hAnsi="Times New Roman" w:cs="Times New Roman"/>
          <w:bCs/>
          <w:sz w:val="25"/>
          <w:szCs w:val="25"/>
        </w:rPr>
        <w:t>___________________20</w:t>
      </w:r>
      <w:r w:rsidRPr="000573FC">
        <w:rPr>
          <w:rFonts w:ascii="Times New Roman" w:eastAsia="Calibri" w:hAnsi="Times New Roman" w:cs="Times New Roman"/>
          <w:bCs/>
          <w:sz w:val="25"/>
          <w:szCs w:val="25"/>
          <w:lang w:val="ru-RU"/>
        </w:rPr>
        <w:t>2</w:t>
      </w:r>
      <w:r w:rsidR="003344EF" w:rsidRPr="000573FC">
        <w:rPr>
          <w:rFonts w:ascii="Times New Roman" w:eastAsia="Calibri" w:hAnsi="Times New Roman" w:cs="Times New Roman"/>
          <w:bCs/>
          <w:sz w:val="25"/>
          <w:szCs w:val="25"/>
          <w:lang w:val="ru-RU"/>
        </w:rPr>
        <w:t>4</w:t>
      </w:r>
      <w:r w:rsidRPr="000573FC">
        <w:rPr>
          <w:rFonts w:ascii="Times New Roman" w:eastAsia="Calibri" w:hAnsi="Times New Roman" w:cs="Times New Roman"/>
          <w:bCs/>
          <w:sz w:val="25"/>
          <w:szCs w:val="25"/>
        </w:rPr>
        <w:t xml:space="preserve"> р.</w:t>
      </w:r>
    </w:p>
    <w:sectPr w:rsidR="0027073E" w:rsidRPr="000573FC">
      <w:headerReference w:type="default" r:id="rId6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0E269" w14:textId="77777777" w:rsidR="00462697" w:rsidRDefault="00462697">
      <w:pPr>
        <w:spacing w:after="0" w:line="240" w:lineRule="auto"/>
      </w:pPr>
      <w:r>
        <w:separator/>
      </w:r>
    </w:p>
  </w:endnote>
  <w:endnote w:type="continuationSeparator" w:id="0">
    <w:p w14:paraId="4F4BC6A0" w14:textId="77777777" w:rsidR="00462697" w:rsidRDefault="0046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2D3EA" w14:textId="77777777" w:rsidR="00462697" w:rsidRDefault="00462697">
      <w:pPr>
        <w:spacing w:after="0" w:line="240" w:lineRule="auto"/>
      </w:pPr>
      <w:r>
        <w:separator/>
      </w:r>
    </w:p>
  </w:footnote>
  <w:footnote w:type="continuationSeparator" w:id="0">
    <w:p w14:paraId="305DFD2F" w14:textId="77777777" w:rsidR="00462697" w:rsidRDefault="00462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79289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6A849D2" w14:textId="12EC7EDB" w:rsidR="0027073E" w:rsidRDefault="00293959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573FC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124C36C" w14:textId="77777777" w:rsidR="0027073E" w:rsidRDefault="0027073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73E"/>
    <w:rsid w:val="000573FC"/>
    <w:rsid w:val="00133AED"/>
    <w:rsid w:val="00215899"/>
    <w:rsid w:val="0027073E"/>
    <w:rsid w:val="00293959"/>
    <w:rsid w:val="002F3C74"/>
    <w:rsid w:val="003344EF"/>
    <w:rsid w:val="003841BD"/>
    <w:rsid w:val="00462697"/>
    <w:rsid w:val="004B4F2F"/>
    <w:rsid w:val="005B3D3A"/>
    <w:rsid w:val="00687F72"/>
    <w:rsid w:val="008022FC"/>
    <w:rsid w:val="0091465A"/>
    <w:rsid w:val="00974E97"/>
    <w:rsid w:val="00AF33F8"/>
    <w:rsid w:val="00B569D8"/>
    <w:rsid w:val="00BD66EF"/>
    <w:rsid w:val="00CE5903"/>
    <w:rsid w:val="00D2250A"/>
    <w:rsid w:val="00DF4A23"/>
    <w:rsid w:val="00E54E8A"/>
    <w:rsid w:val="00E579D5"/>
    <w:rsid w:val="00FA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8F597"/>
  <w15:docId w15:val="{B84E5A77-AC0D-4EB7-9816-F5AA2335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ий HTML Знак"/>
    <w:basedOn w:val="a0"/>
    <w:link w:val="HTML"/>
    <w:uiPriority w:val="9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Pr>
      <w:lang w:val="uk-UA"/>
    </w:rPr>
  </w:style>
  <w:style w:type="paragraph" w:customStyle="1" w:styleId="rvps7">
    <w:name w:val="rvps7"/>
    <w:basedOn w:val="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3">
    <w:name w:val="Title"/>
    <w:basedOn w:val="a"/>
    <w:next w:val="a"/>
    <w:link w:val="a4"/>
    <w:qFormat/>
    <w:pPr>
      <w:keepNext/>
      <w:keepLines/>
      <w:spacing w:after="60"/>
    </w:pPr>
    <w:rPr>
      <w:rFonts w:ascii="Arial" w:eastAsia="Times New Roman" w:hAnsi="Arial" w:cs="Arial"/>
      <w:sz w:val="52"/>
      <w:szCs w:val="52"/>
      <w:lang w:val="ru" w:eastAsia="ru-RU"/>
    </w:rPr>
  </w:style>
  <w:style w:type="character" w:customStyle="1" w:styleId="a4">
    <w:name w:val="Назва Знак"/>
    <w:basedOn w:val="a0"/>
    <w:link w:val="a3"/>
    <w:rPr>
      <w:rFonts w:ascii="Arial" w:eastAsia="Times New Roman" w:hAnsi="Arial" w:cs="Arial"/>
      <w:sz w:val="52"/>
      <w:szCs w:val="52"/>
      <w:lang w:val="ru" w:eastAsia="ru-RU"/>
    </w:rPr>
  </w:style>
  <w:style w:type="paragraph" w:customStyle="1" w:styleId="a5">
    <w:name w:val="Назва документа"/>
    <w:basedOn w:val="a"/>
    <w:next w:val="a"/>
    <w:pPr>
      <w:keepNext/>
      <w:keepLines/>
      <w:spacing w:before="240" w:after="240" w:line="240" w:lineRule="auto"/>
      <w:jc w:val="center"/>
    </w:pPr>
    <w:rPr>
      <w:rFonts w:ascii="Antiqua" w:eastAsia="Calibri" w:hAnsi="Antiqua" w:cs="Times New Roman"/>
      <w:b/>
      <w:sz w:val="26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1">
    <w:name w:val="Абзац списка1"/>
    <w:basedOn w:val="a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Pr>
      <w:lang w:val="uk-UA"/>
    </w:rPr>
  </w:style>
  <w:style w:type="paragraph" w:styleId="aa">
    <w:name w:val="footer"/>
    <w:basedOn w:val="a"/>
    <w:link w:val="ab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Pr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BD6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BD66EF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1624</Words>
  <Characters>927</Characters>
  <Application>Microsoft Office Word</Application>
  <DocSecurity>0</DocSecurity>
  <Lines>7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 Громович</dc:creator>
  <cp:lastModifiedBy>Чабан Олена Олексіївна</cp:lastModifiedBy>
  <cp:revision>9</cp:revision>
  <cp:lastPrinted>2024-08-15T13:33:00Z</cp:lastPrinted>
  <dcterms:created xsi:type="dcterms:W3CDTF">2024-08-14T06:02:00Z</dcterms:created>
  <dcterms:modified xsi:type="dcterms:W3CDTF">2024-08-19T12:02:00Z</dcterms:modified>
</cp:coreProperties>
</file>