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8F" w:rsidRPr="00720653" w:rsidRDefault="0022538F" w:rsidP="0022538F">
      <w:pPr>
        <w:pStyle w:val="a3"/>
        <w:shd w:val="clear" w:color="auto" w:fill="FFFFFF"/>
        <w:jc w:val="center"/>
        <w:rPr>
          <w:color w:val="1D1D1B"/>
          <w:sz w:val="28"/>
          <w:szCs w:val="28"/>
        </w:rPr>
      </w:pPr>
      <w:r w:rsidRPr="00720653">
        <w:rPr>
          <w:b/>
          <w:bCs/>
          <w:color w:val="1D1D1B"/>
          <w:sz w:val="28"/>
          <w:szCs w:val="28"/>
        </w:rPr>
        <w:t>ПОВІДОМЛЕННЯ</w:t>
      </w:r>
    </w:p>
    <w:p w:rsidR="0022538F" w:rsidRPr="00720653" w:rsidRDefault="0022538F" w:rsidP="0022538F">
      <w:pPr>
        <w:pStyle w:val="a3"/>
        <w:shd w:val="clear" w:color="auto" w:fill="FFFFFF"/>
        <w:jc w:val="center"/>
        <w:rPr>
          <w:color w:val="1D1D1B"/>
          <w:sz w:val="28"/>
          <w:szCs w:val="28"/>
        </w:rPr>
      </w:pPr>
      <w:r w:rsidRPr="00720653">
        <w:rPr>
          <w:b/>
          <w:bCs/>
          <w:color w:val="1D1D1B"/>
          <w:sz w:val="28"/>
          <w:szCs w:val="28"/>
        </w:rPr>
        <w:t>про проведення електронних консультацій з громадськістю щодо проєкту  постанови Кабінету Міністрів України «Про затвердження критеріїв, за якими оцінюється ступінь ризику від провадження господарської діяльності і визначається періодичність проведення планових заходів державного нагляду (контролю) за додержанням законодавства у сфері заготівлі та тестування донорської крові та компонентів крові незалежно від їх кінцевого призначення , переробки, зберігання, розподілу та реалізації донорської крові та компонентів крові, призначених для трансфузії»</w:t>
      </w:r>
    </w:p>
    <w:p w:rsidR="0022538F" w:rsidRPr="00720653" w:rsidRDefault="0022538F" w:rsidP="0022538F">
      <w:pPr>
        <w:pStyle w:val="a3"/>
        <w:shd w:val="clear" w:color="auto" w:fill="FFFFFF"/>
        <w:jc w:val="both"/>
        <w:rPr>
          <w:color w:val="1D1D1B"/>
          <w:sz w:val="28"/>
          <w:szCs w:val="28"/>
        </w:rPr>
      </w:pPr>
      <w:r w:rsidRPr="00720653">
        <w:rPr>
          <w:color w:val="1D1D1B"/>
          <w:sz w:val="28"/>
          <w:szCs w:val="28"/>
        </w:rPr>
        <w:t xml:space="preserve">Державна служба України з лікарських засобів та контролю за наркотиками на громадське обговорення пропонує проєкт Постанови Кабінету Міністрів України «Про </w:t>
      </w:r>
      <w:r w:rsidR="00D725BE" w:rsidRPr="00720653">
        <w:rPr>
          <w:bCs/>
          <w:color w:val="1D1D1B"/>
          <w:sz w:val="28"/>
          <w:szCs w:val="28"/>
        </w:rPr>
        <w:t>затвердження критеріїв, за якими оцінюється ступінь ризику від провадження господарської діяльності і визначається періодичність проведення планових заходів державного нагляду (контролю) за додержанням законодавства у сфері заготівлі та тестування донорської крові та компонентів крові незалежно від їх кінцевого призначення , переробки, зберігання, розподілу та реалізації донорської крові та компонентів крові, призначених для</w:t>
      </w:r>
      <w:r w:rsidR="00B369FF" w:rsidRPr="00720653">
        <w:rPr>
          <w:bCs/>
          <w:color w:val="1D1D1B"/>
          <w:sz w:val="28"/>
          <w:szCs w:val="28"/>
        </w:rPr>
        <w:t xml:space="preserve"> трансфузії</w:t>
      </w:r>
      <w:r w:rsidRPr="00720653">
        <w:rPr>
          <w:color w:val="1D1D1B"/>
          <w:sz w:val="28"/>
          <w:szCs w:val="28"/>
        </w:rPr>
        <w:t>» (далі – проєкт Постанови).</w:t>
      </w:r>
    </w:p>
    <w:p w:rsidR="0022538F" w:rsidRPr="00720653" w:rsidRDefault="0022538F" w:rsidP="0022538F">
      <w:pPr>
        <w:pStyle w:val="a3"/>
        <w:shd w:val="clear" w:color="auto" w:fill="FFFFFF"/>
        <w:jc w:val="both"/>
        <w:rPr>
          <w:color w:val="1D1D1B"/>
          <w:sz w:val="28"/>
          <w:szCs w:val="28"/>
        </w:rPr>
      </w:pPr>
      <w:r w:rsidRPr="00720653">
        <w:rPr>
          <w:color w:val="1D1D1B"/>
          <w:sz w:val="28"/>
          <w:szCs w:val="28"/>
        </w:rPr>
        <w:t xml:space="preserve">Проєкт Постанови розроблено з метою </w:t>
      </w:r>
      <w:r w:rsidR="00034828" w:rsidRPr="00720653">
        <w:rPr>
          <w:color w:val="1D1D1B"/>
          <w:sz w:val="28"/>
          <w:szCs w:val="28"/>
        </w:rPr>
        <w:t>врегулювання періодичності проведення планових заходів державного нагляду (контролю) за дотриманням суб’єктами господарювання вимог до провадження господарської діяльності із заготівлі і тестування донорської крові та компонентів крові незалежно від їх кінцевого призначення, переробки, зберігання, розподілу та реалізації донорської крові та компонентів крові, призначених для трансфузії</w:t>
      </w:r>
      <w:r w:rsidRPr="00720653">
        <w:rPr>
          <w:color w:val="1D1D1B"/>
          <w:sz w:val="28"/>
          <w:szCs w:val="28"/>
        </w:rPr>
        <w:t>.</w:t>
      </w:r>
    </w:p>
    <w:p w:rsidR="0022538F" w:rsidRPr="00720653" w:rsidRDefault="0022538F" w:rsidP="0022538F">
      <w:pPr>
        <w:pStyle w:val="a3"/>
        <w:shd w:val="clear" w:color="auto" w:fill="FFFFFF"/>
        <w:jc w:val="both"/>
        <w:rPr>
          <w:color w:val="1D1D1B"/>
          <w:sz w:val="28"/>
          <w:szCs w:val="28"/>
        </w:rPr>
      </w:pPr>
      <w:proofErr w:type="spellStart"/>
      <w:r w:rsidRPr="00720653">
        <w:rPr>
          <w:color w:val="1D1D1B"/>
          <w:sz w:val="28"/>
          <w:szCs w:val="28"/>
        </w:rPr>
        <w:t>Проєкт</w:t>
      </w:r>
      <w:proofErr w:type="spellEnd"/>
      <w:r w:rsidRPr="00720653">
        <w:rPr>
          <w:color w:val="1D1D1B"/>
          <w:sz w:val="28"/>
          <w:szCs w:val="28"/>
        </w:rPr>
        <w:t xml:space="preserve"> Постанови,</w:t>
      </w:r>
      <w:r w:rsidR="00F70FBC">
        <w:rPr>
          <w:color w:val="1D1D1B"/>
          <w:sz w:val="28"/>
          <w:szCs w:val="28"/>
        </w:rPr>
        <w:t xml:space="preserve"> </w:t>
      </w:r>
      <w:proofErr w:type="spellStart"/>
      <w:r w:rsidR="00F70FBC">
        <w:rPr>
          <w:color w:val="1D1D1B"/>
          <w:sz w:val="28"/>
          <w:szCs w:val="28"/>
        </w:rPr>
        <w:t>проєкт</w:t>
      </w:r>
      <w:proofErr w:type="spellEnd"/>
      <w:r w:rsidR="00F70FBC">
        <w:rPr>
          <w:color w:val="1D1D1B"/>
          <w:sz w:val="28"/>
          <w:szCs w:val="28"/>
        </w:rPr>
        <w:t xml:space="preserve"> Критеріїв,</w:t>
      </w:r>
      <w:bookmarkStart w:id="0" w:name="_GoBack"/>
      <w:bookmarkEnd w:id="0"/>
      <w:r w:rsidRPr="00720653">
        <w:rPr>
          <w:color w:val="1D1D1B"/>
          <w:sz w:val="28"/>
          <w:szCs w:val="28"/>
        </w:rPr>
        <w:t xml:space="preserve"> пояснювальна записка, довідка щодо відповідності зобов’язанням України у сфері європейської інтеграції та праву Європейського Союзу та аналіз регуляторного впливу оприлюднені шляхом розміщення на офіційному </w:t>
      </w:r>
      <w:proofErr w:type="spellStart"/>
      <w:r w:rsidRPr="00720653">
        <w:rPr>
          <w:color w:val="1D1D1B"/>
          <w:sz w:val="28"/>
          <w:szCs w:val="28"/>
        </w:rPr>
        <w:t>вебсайті</w:t>
      </w:r>
      <w:proofErr w:type="spellEnd"/>
      <w:r w:rsidRPr="00720653">
        <w:rPr>
          <w:color w:val="1D1D1B"/>
          <w:sz w:val="28"/>
          <w:szCs w:val="28"/>
        </w:rPr>
        <w:t xml:space="preserve"> Державної служби України з лікарських засобів та контролю за наркотиками (</w:t>
      </w:r>
      <w:hyperlink r:id="rId4" w:history="1">
        <w:r w:rsidRPr="00720653">
          <w:rPr>
            <w:color w:val="2D5CA6"/>
            <w:sz w:val="28"/>
            <w:szCs w:val="28"/>
          </w:rPr>
          <w:t>dls.gov.ua</w:t>
        </w:r>
      </w:hyperlink>
      <w:r w:rsidRPr="00720653">
        <w:rPr>
          <w:color w:val="1D1D1B"/>
          <w:sz w:val="28"/>
          <w:szCs w:val="28"/>
        </w:rPr>
        <w:t>).</w:t>
      </w:r>
    </w:p>
    <w:p w:rsidR="00034828" w:rsidRPr="00720653" w:rsidRDefault="0022538F" w:rsidP="00034828">
      <w:pPr>
        <w:pStyle w:val="a3"/>
        <w:shd w:val="clear" w:color="auto" w:fill="FFFFFF"/>
        <w:jc w:val="both"/>
        <w:rPr>
          <w:color w:val="1D1D1B"/>
          <w:sz w:val="28"/>
          <w:szCs w:val="28"/>
        </w:rPr>
      </w:pPr>
      <w:r w:rsidRPr="00720653">
        <w:rPr>
          <w:color w:val="1D1D1B"/>
          <w:sz w:val="28"/>
          <w:szCs w:val="28"/>
        </w:rPr>
        <w:t xml:space="preserve">Пропозиції та зауваження щодо проєкту Постанови надсилати до </w:t>
      </w:r>
      <w:r w:rsidRPr="005F6DD0">
        <w:rPr>
          <w:color w:val="1D1D1B"/>
          <w:sz w:val="28"/>
          <w:szCs w:val="28"/>
        </w:rPr>
        <w:t>10.11.2024</w:t>
      </w:r>
      <w:r w:rsidRPr="00720653">
        <w:rPr>
          <w:color w:val="1D1D1B"/>
          <w:sz w:val="28"/>
          <w:szCs w:val="28"/>
        </w:rPr>
        <w:t xml:space="preserve"> року до Державної служби України з лікарських засобів та контролю за наркотиками за </w:t>
      </w:r>
      <w:proofErr w:type="spellStart"/>
      <w:r w:rsidRPr="00720653">
        <w:rPr>
          <w:color w:val="1D1D1B"/>
          <w:sz w:val="28"/>
          <w:szCs w:val="28"/>
        </w:rPr>
        <w:t>адресою</w:t>
      </w:r>
      <w:proofErr w:type="spellEnd"/>
      <w:r w:rsidRPr="00720653">
        <w:rPr>
          <w:color w:val="1D1D1B"/>
          <w:sz w:val="28"/>
          <w:szCs w:val="28"/>
        </w:rPr>
        <w:t>:</w:t>
      </w:r>
      <w:r w:rsidRPr="00720653">
        <w:rPr>
          <w:color w:val="1D1D1B"/>
          <w:sz w:val="28"/>
          <w:szCs w:val="28"/>
        </w:rPr>
        <w:br/>
        <w:t xml:space="preserve">м. Київ, 03115, </w:t>
      </w:r>
      <w:proofErr w:type="spellStart"/>
      <w:r w:rsidRPr="00720653">
        <w:rPr>
          <w:color w:val="1D1D1B"/>
          <w:sz w:val="28"/>
          <w:szCs w:val="28"/>
        </w:rPr>
        <w:t>просп</w:t>
      </w:r>
      <w:proofErr w:type="spellEnd"/>
      <w:r w:rsidRPr="00720653">
        <w:rPr>
          <w:color w:val="1D1D1B"/>
          <w:sz w:val="28"/>
          <w:szCs w:val="28"/>
        </w:rPr>
        <w:t>. Берестейський, 120-А, e-</w:t>
      </w:r>
      <w:proofErr w:type="spellStart"/>
      <w:r w:rsidRPr="00720653">
        <w:rPr>
          <w:color w:val="1D1D1B"/>
          <w:sz w:val="28"/>
          <w:szCs w:val="28"/>
        </w:rPr>
        <w:t>mail</w:t>
      </w:r>
      <w:proofErr w:type="spellEnd"/>
      <w:r w:rsidRPr="00720653">
        <w:rPr>
          <w:color w:val="1D1D1B"/>
          <w:sz w:val="28"/>
          <w:szCs w:val="28"/>
        </w:rPr>
        <w:t xml:space="preserve">: </w:t>
      </w:r>
      <w:hyperlink r:id="rId5" w:history="1">
        <w:r w:rsidRPr="00720653">
          <w:rPr>
            <w:color w:val="2D5CA6"/>
            <w:sz w:val="28"/>
            <w:szCs w:val="28"/>
          </w:rPr>
          <w:t>dls@dls.gov.ua</w:t>
        </w:r>
      </w:hyperlink>
      <w:r w:rsidRPr="00720653">
        <w:rPr>
          <w:color w:val="1D1D1B"/>
          <w:sz w:val="28"/>
          <w:szCs w:val="28"/>
        </w:rPr>
        <w:t>.</w:t>
      </w:r>
    </w:p>
    <w:p w:rsidR="00720653" w:rsidRDefault="00720653">
      <w:pPr>
        <w:rPr>
          <w:rFonts w:ascii="Times New Roman" w:hAnsi="Times New Roman" w:cs="Times New Roman"/>
          <w:sz w:val="28"/>
          <w:szCs w:val="28"/>
        </w:rPr>
      </w:pPr>
    </w:p>
    <w:p w:rsidR="00720653" w:rsidRDefault="00720653">
      <w:pPr>
        <w:rPr>
          <w:rFonts w:ascii="Times New Roman" w:hAnsi="Times New Roman" w:cs="Times New Roman"/>
          <w:sz w:val="28"/>
          <w:szCs w:val="28"/>
        </w:rPr>
      </w:pPr>
    </w:p>
    <w:p w:rsidR="00720653" w:rsidRDefault="00720653">
      <w:pPr>
        <w:rPr>
          <w:rFonts w:ascii="Times New Roman" w:hAnsi="Times New Roman" w:cs="Times New Roman"/>
          <w:sz w:val="28"/>
          <w:szCs w:val="28"/>
        </w:rPr>
      </w:pPr>
    </w:p>
    <w:p w:rsidR="00FD5AE2" w:rsidRPr="00720653" w:rsidRDefault="00FD5AE2">
      <w:pPr>
        <w:rPr>
          <w:rFonts w:ascii="Times New Roman" w:hAnsi="Times New Roman" w:cs="Times New Roman"/>
          <w:sz w:val="28"/>
          <w:szCs w:val="28"/>
        </w:rPr>
      </w:pPr>
    </w:p>
    <w:sectPr w:rsidR="00FD5AE2" w:rsidRPr="00720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49"/>
    <w:rsid w:val="00034828"/>
    <w:rsid w:val="0022538F"/>
    <w:rsid w:val="005F6DD0"/>
    <w:rsid w:val="00720653"/>
    <w:rsid w:val="00825AC1"/>
    <w:rsid w:val="00AE1749"/>
    <w:rsid w:val="00B369FF"/>
    <w:rsid w:val="00CB586A"/>
    <w:rsid w:val="00D2132C"/>
    <w:rsid w:val="00D725BE"/>
    <w:rsid w:val="00F70FBC"/>
    <w:rsid w:val="00FD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37611"/>
  <w15:chartTrackingRefBased/>
  <w15:docId w15:val="{BCF292F7-7015-4268-99FB-CC3F635D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D21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21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ls@dls.gov.ua" TargetMode="External"/><Relationship Id="rId4" Type="http://schemas.openxmlformats.org/officeDocument/2006/relationships/hyperlink" Target="mailto:dls@dls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1445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Низькошапка Оксана Володимирівна</dc:creator>
  <cp:keywords/>
  <dc:description/>
  <cp:lastModifiedBy>Низькошапка Оксана Володимирівна</cp:lastModifiedBy>
  <cp:revision>8</cp:revision>
  <cp:lastPrinted>2024-10-09T06:54:00Z</cp:lastPrinted>
  <dcterms:created xsi:type="dcterms:W3CDTF">2024-10-08T11:20:00Z</dcterms:created>
  <dcterms:modified xsi:type="dcterms:W3CDTF">2024-10-11T11:51:00Z</dcterms:modified>
</cp:coreProperties>
</file>