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60592" w14:textId="41130C24" w:rsidR="0029608C" w:rsidRPr="0003782E" w:rsidRDefault="0029608C" w:rsidP="0029608C">
      <w:pPr>
        <w:shd w:val="clear" w:color="auto" w:fill="FFFFFF"/>
        <w:ind w:left="10206" w:right="111"/>
        <w:rPr>
          <w:rFonts w:ascii="Times New Roman" w:hAnsi="Times New Roman" w:cs="Times New Roman"/>
          <w:b/>
          <w:lang w:eastAsia="uk-UA"/>
        </w:rPr>
      </w:pPr>
      <w:r w:rsidRPr="0003782E">
        <w:rPr>
          <w:rFonts w:ascii="Times New Roman" w:hAnsi="Times New Roman" w:cs="Times New Roman"/>
          <w:b/>
          <w:lang w:eastAsia="uk-UA"/>
        </w:rPr>
        <w:t>ЗАТВЕРДЖЕНО</w:t>
      </w:r>
    </w:p>
    <w:p w14:paraId="6BE0844F" w14:textId="77777777" w:rsidR="0029608C" w:rsidRPr="0003782E" w:rsidRDefault="0029608C" w:rsidP="0029608C">
      <w:pPr>
        <w:shd w:val="clear" w:color="auto" w:fill="FFFFFF"/>
        <w:ind w:left="10206" w:right="111"/>
        <w:rPr>
          <w:rFonts w:ascii="Times New Roman" w:hAnsi="Times New Roman" w:cs="Times New Roman"/>
          <w:lang w:eastAsia="uk-UA"/>
        </w:rPr>
      </w:pPr>
      <w:r w:rsidRPr="0003782E">
        <w:rPr>
          <w:rFonts w:ascii="Times New Roman" w:hAnsi="Times New Roman" w:cs="Times New Roman"/>
          <w:lang w:eastAsia="uk-UA"/>
        </w:rPr>
        <w:t>Наказ Державної служби України</w:t>
      </w:r>
      <w:r w:rsidRPr="0003782E">
        <w:rPr>
          <w:rFonts w:ascii="Times New Roman" w:hAnsi="Times New Roman" w:cs="Times New Roman"/>
          <w:lang w:eastAsia="uk-UA"/>
        </w:rPr>
        <w:br/>
        <w:t>з лікарських засобів та контролю</w:t>
      </w:r>
      <w:r w:rsidRPr="0003782E">
        <w:rPr>
          <w:rFonts w:ascii="Times New Roman" w:hAnsi="Times New Roman" w:cs="Times New Roman"/>
          <w:lang w:eastAsia="uk-UA"/>
        </w:rPr>
        <w:br/>
        <w:t>за наркотиками</w:t>
      </w:r>
      <w:bookmarkStart w:id="0" w:name="_GoBack"/>
      <w:bookmarkEnd w:id="0"/>
    </w:p>
    <w:p w14:paraId="1F40B579" w14:textId="506FA7DE" w:rsidR="0029608C" w:rsidRPr="00C71E46" w:rsidRDefault="00EF3AAD" w:rsidP="0029608C">
      <w:pPr>
        <w:shd w:val="clear" w:color="auto" w:fill="FFFFFF"/>
        <w:ind w:left="10206" w:right="111"/>
        <w:rPr>
          <w:rFonts w:ascii="Times New Roman" w:hAnsi="Times New Roman" w:cs="Times New Roman"/>
          <w:b/>
          <w:bCs/>
          <w:i/>
          <w:iCs/>
          <w:lang w:eastAsia="uk-UA"/>
        </w:rPr>
      </w:pPr>
      <w:r w:rsidRPr="00C71E46">
        <w:rPr>
          <w:rFonts w:ascii="Times New Roman" w:hAnsi="Times New Roman" w:cs="Times New Roman"/>
          <w:b/>
          <w:bCs/>
          <w:i/>
          <w:iCs/>
          <w:lang w:eastAsia="uk-UA"/>
        </w:rPr>
        <w:t>20 грудня 2024 р.</w:t>
      </w:r>
      <w:r w:rsidR="0029608C" w:rsidRPr="00C71E46">
        <w:rPr>
          <w:rFonts w:ascii="Times New Roman" w:hAnsi="Times New Roman" w:cs="Times New Roman"/>
          <w:b/>
          <w:bCs/>
          <w:lang w:eastAsia="uk-UA"/>
        </w:rPr>
        <w:t xml:space="preserve">  </w:t>
      </w:r>
      <w:r w:rsidR="0029608C" w:rsidRPr="00C71E46">
        <w:rPr>
          <w:rFonts w:ascii="Times New Roman" w:hAnsi="Times New Roman" w:cs="Times New Roman"/>
          <w:b/>
          <w:bCs/>
          <w:i/>
          <w:iCs/>
          <w:lang w:eastAsia="uk-UA"/>
        </w:rPr>
        <w:t>№ </w:t>
      </w:r>
      <w:r w:rsidRPr="00C71E46">
        <w:rPr>
          <w:rFonts w:ascii="Times New Roman" w:hAnsi="Times New Roman" w:cs="Times New Roman"/>
          <w:b/>
          <w:bCs/>
          <w:i/>
          <w:iCs/>
          <w:lang w:eastAsia="uk-UA"/>
        </w:rPr>
        <w:t>1882</w:t>
      </w:r>
    </w:p>
    <w:p w14:paraId="1A166BAC" w14:textId="605F7A02" w:rsidR="00C3486B" w:rsidRDefault="00C3486B" w:rsidP="00580541">
      <w:pPr>
        <w:ind w:firstLine="9498"/>
        <w:rPr>
          <w:rFonts w:ascii="Times New Roman" w:eastAsia="Times New Roman" w:hAnsi="Times New Roman" w:cs="Times New Roman"/>
          <w:b/>
          <w:bCs/>
          <w:lang w:eastAsia="ru-RU"/>
        </w:rPr>
      </w:pPr>
    </w:p>
    <w:p w14:paraId="49D89AF5" w14:textId="77777777" w:rsidR="0029608C" w:rsidRPr="00580541" w:rsidRDefault="0029608C" w:rsidP="00580541">
      <w:pPr>
        <w:ind w:firstLine="9498"/>
        <w:rPr>
          <w:rFonts w:ascii="Times New Roman" w:eastAsia="Times New Roman" w:hAnsi="Times New Roman" w:cs="Times New Roman"/>
          <w:b/>
          <w:bCs/>
          <w:lang w:eastAsia="ru-RU"/>
        </w:rPr>
      </w:pPr>
    </w:p>
    <w:p w14:paraId="602E56FD" w14:textId="77777777" w:rsidR="005803D3" w:rsidRDefault="005803D3" w:rsidP="00D749B2">
      <w:pPr>
        <w:jc w:val="center"/>
        <w:rPr>
          <w:rFonts w:ascii="Times New Roman" w:eastAsia="Times New Roman" w:hAnsi="Times New Roman" w:cs="Times New Roman"/>
          <w:b/>
          <w:bCs/>
          <w:lang w:eastAsia="ru-RU"/>
        </w:rPr>
      </w:pPr>
      <w:r w:rsidRPr="00580541">
        <w:rPr>
          <w:rFonts w:ascii="Times New Roman" w:eastAsia="Times New Roman" w:hAnsi="Times New Roman" w:cs="Times New Roman"/>
          <w:b/>
          <w:bCs/>
          <w:lang w:eastAsia="ru-RU"/>
        </w:rPr>
        <w:t xml:space="preserve">ОРІЄНТОВНИЙ ПЛАН </w:t>
      </w:r>
    </w:p>
    <w:p w14:paraId="33D44970" w14:textId="637A26C6" w:rsidR="002069FB" w:rsidRPr="00580541" w:rsidRDefault="00FD2001" w:rsidP="00D749B2">
      <w:pPr>
        <w:jc w:val="center"/>
        <w:rPr>
          <w:rFonts w:ascii="Times New Roman" w:eastAsia="Times New Roman" w:hAnsi="Times New Roman" w:cs="Times New Roman"/>
          <w:b/>
          <w:bCs/>
          <w:lang w:eastAsia="ru-RU"/>
        </w:rPr>
      </w:pPr>
      <w:r w:rsidRPr="00580541">
        <w:rPr>
          <w:rFonts w:ascii="Times New Roman" w:eastAsia="Times New Roman" w:hAnsi="Times New Roman" w:cs="Times New Roman"/>
          <w:b/>
          <w:bCs/>
          <w:lang w:eastAsia="ru-RU"/>
        </w:rPr>
        <w:t xml:space="preserve">проведення консультацій з громадськістю </w:t>
      </w:r>
      <w:proofErr w:type="spellStart"/>
      <w:r w:rsidRPr="00580541">
        <w:rPr>
          <w:rFonts w:ascii="Times New Roman" w:eastAsia="Times New Roman" w:hAnsi="Times New Roman" w:cs="Times New Roman"/>
          <w:b/>
          <w:bCs/>
          <w:lang w:eastAsia="ru-RU"/>
        </w:rPr>
        <w:t>Держлікслужби</w:t>
      </w:r>
      <w:proofErr w:type="spellEnd"/>
      <w:r w:rsidRPr="00580541">
        <w:rPr>
          <w:rFonts w:ascii="Times New Roman" w:eastAsia="Times New Roman" w:hAnsi="Times New Roman" w:cs="Times New Roman"/>
          <w:b/>
          <w:bCs/>
          <w:lang w:eastAsia="ru-RU"/>
        </w:rPr>
        <w:t xml:space="preserve"> на 202</w:t>
      </w:r>
      <w:r w:rsidR="0014454E" w:rsidRPr="00580541">
        <w:rPr>
          <w:rFonts w:ascii="Times New Roman" w:eastAsia="Times New Roman" w:hAnsi="Times New Roman" w:cs="Times New Roman"/>
          <w:b/>
          <w:bCs/>
          <w:lang w:eastAsia="ru-RU"/>
        </w:rPr>
        <w:t>5</w:t>
      </w:r>
      <w:r w:rsidRPr="00580541">
        <w:rPr>
          <w:rFonts w:ascii="Times New Roman" w:eastAsia="Times New Roman" w:hAnsi="Times New Roman" w:cs="Times New Roman"/>
          <w:b/>
          <w:bCs/>
          <w:lang w:eastAsia="ru-RU"/>
        </w:rPr>
        <w:t xml:space="preserve"> рік</w:t>
      </w:r>
    </w:p>
    <w:p w14:paraId="65188917" w14:textId="77777777" w:rsidR="00FD2001" w:rsidRPr="00580541" w:rsidRDefault="00FD2001" w:rsidP="00580541">
      <w:pPr>
        <w:rPr>
          <w:rFonts w:ascii="Times New Roman" w:eastAsia="Times New Roman" w:hAnsi="Times New Roman" w:cs="Times New Roman"/>
          <w:lang w:eastAsia="ru-RU"/>
        </w:rPr>
      </w:pPr>
    </w:p>
    <w:tbl>
      <w:tblPr>
        <w:tblStyle w:val="a3"/>
        <w:tblW w:w="14170" w:type="dxa"/>
        <w:jc w:val="center"/>
        <w:tblLayout w:type="fixed"/>
        <w:tblLook w:val="04A0" w:firstRow="1" w:lastRow="0" w:firstColumn="1" w:lastColumn="0" w:noHBand="0" w:noVBand="1"/>
      </w:tblPr>
      <w:tblGrid>
        <w:gridCol w:w="802"/>
        <w:gridCol w:w="3162"/>
        <w:gridCol w:w="2977"/>
        <w:gridCol w:w="1276"/>
        <w:gridCol w:w="3260"/>
        <w:gridCol w:w="2693"/>
      </w:tblGrid>
      <w:tr w:rsidR="00580541" w:rsidRPr="00580541" w14:paraId="77F2297C" w14:textId="77777777" w:rsidTr="00E6671A">
        <w:trPr>
          <w:jc w:val="center"/>
        </w:trPr>
        <w:tc>
          <w:tcPr>
            <w:tcW w:w="802" w:type="dxa"/>
          </w:tcPr>
          <w:p w14:paraId="19AA5D4D" w14:textId="73987CF5" w:rsidR="002069FB" w:rsidRPr="00580541" w:rsidRDefault="002069FB" w:rsidP="000857FB">
            <w:pPr>
              <w:jc w:val="center"/>
              <w:rPr>
                <w:rFonts w:ascii="Times New Roman" w:hAnsi="Times New Roman" w:cs="Times New Roman"/>
                <w:b/>
                <w:bCs/>
              </w:rPr>
            </w:pPr>
            <w:r w:rsidRPr="00580541">
              <w:rPr>
                <w:rFonts w:ascii="Times New Roman" w:hAnsi="Times New Roman" w:cs="Times New Roman"/>
                <w:b/>
                <w:bCs/>
              </w:rPr>
              <w:t>№п/п</w:t>
            </w:r>
          </w:p>
        </w:tc>
        <w:tc>
          <w:tcPr>
            <w:tcW w:w="3162" w:type="dxa"/>
          </w:tcPr>
          <w:p w14:paraId="37CA1A74" w14:textId="3FFC8DB8" w:rsidR="002069FB" w:rsidRPr="00580541" w:rsidRDefault="002069FB" w:rsidP="000857FB">
            <w:pPr>
              <w:jc w:val="center"/>
              <w:rPr>
                <w:rFonts w:ascii="Times New Roman" w:hAnsi="Times New Roman" w:cs="Times New Roman"/>
                <w:b/>
                <w:bCs/>
              </w:rPr>
            </w:pPr>
            <w:r w:rsidRPr="00580541">
              <w:rPr>
                <w:rFonts w:ascii="Times New Roman" w:hAnsi="Times New Roman" w:cs="Times New Roman"/>
                <w:b/>
                <w:bCs/>
              </w:rPr>
              <w:t>Питання або проект нормативного акту</w:t>
            </w:r>
          </w:p>
        </w:tc>
        <w:tc>
          <w:tcPr>
            <w:tcW w:w="2977" w:type="dxa"/>
          </w:tcPr>
          <w:p w14:paraId="5F65B8EB" w14:textId="632EBC72" w:rsidR="002069FB" w:rsidRPr="00580541" w:rsidRDefault="002069FB" w:rsidP="000857FB">
            <w:pPr>
              <w:jc w:val="center"/>
              <w:rPr>
                <w:rFonts w:ascii="Times New Roman" w:hAnsi="Times New Roman" w:cs="Times New Roman"/>
                <w:b/>
                <w:bCs/>
              </w:rPr>
            </w:pPr>
            <w:r w:rsidRPr="00580541">
              <w:rPr>
                <w:rFonts w:ascii="Times New Roman" w:hAnsi="Times New Roman" w:cs="Times New Roman"/>
                <w:b/>
                <w:bCs/>
              </w:rPr>
              <w:t>Захід,</w:t>
            </w:r>
            <w:r w:rsidR="005E1250" w:rsidRPr="00580541">
              <w:rPr>
                <w:rFonts w:ascii="Times New Roman" w:hAnsi="Times New Roman" w:cs="Times New Roman"/>
                <w:b/>
                <w:bCs/>
              </w:rPr>
              <w:t xml:space="preserve"> </w:t>
            </w:r>
            <w:r w:rsidRPr="00580541">
              <w:rPr>
                <w:rFonts w:ascii="Times New Roman" w:hAnsi="Times New Roman" w:cs="Times New Roman"/>
                <w:b/>
                <w:bCs/>
              </w:rPr>
              <w:t>що проводитиметься у рамках консультацій з громадськістю</w:t>
            </w:r>
          </w:p>
        </w:tc>
        <w:tc>
          <w:tcPr>
            <w:tcW w:w="1276" w:type="dxa"/>
          </w:tcPr>
          <w:p w14:paraId="28D9B029" w14:textId="77777777" w:rsidR="000857FB" w:rsidRDefault="002069FB" w:rsidP="000857FB">
            <w:pPr>
              <w:jc w:val="center"/>
              <w:rPr>
                <w:rFonts w:ascii="Times New Roman" w:hAnsi="Times New Roman" w:cs="Times New Roman"/>
                <w:b/>
                <w:bCs/>
              </w:rPr>
            </w:pPr>
            <w:r w:rsidRPr="00580541">
              <w:rPr>
                <w:rFonts w:ascii="Times New Roman" w:hAnsi="Times New Roman" w:cs="Times New Roman"/>
                <w:b/>
                <w:bCs/>
              </w:rPr>
              <w:t xml:space="preserve">Строк </w:t>
            </w:r>
            <w:proofErr w:type="spellStart"/>
            <w:r w:rsidRPr="00580541">
              <w:rPr>
                <w:rFonts w:ascii="Times New Roman" w:hAnsi="Times New Roman" w:cs="Times New Roman"/>
                <w:b/>
                <w:bCs/>
              </w:rPr>
              <w:t>проведен</w:t>
            </w:r>
            <w:proofErr w:type="spellEnd"/>
          </w:p>
          <w:p w14:paraId="5C73F4F9" w14:textId="0857BC26" w:rsidR="002069FB" w:rsidRPr="00580541" w:rsidRDefault="002069FB" w:rsidP="000857FB">
            <w:pPr>
              <w:jc w:val="center"/>
              <w:rPr>
                <w:rFonts w:ascii="Times New Roman" w:hAnsi="Times New Roman" w:cs="Times New Roman"/>
                <w:b/>
                <w:bCs/>
              </w:rPr>
            </w:pPr>
            <w:r w:rsidRPr="00580541">
              <w:rPr>
                <w:rFonts w:ascii="Times New Roman" w:hAnsi="Times New Roman" w:cs="Times New Roman"/>
                <w:b/>
                <w:bCs/>
              </w:rPr>
              <w:t>ня консультацій</w:t>
            </w:r>
          </w:p>
        </w:tc>
        <w:tc>
          <w:tcPr>
            <w:tcW w:w="3260" w:type="dxa"/>
          </w:tcPr>
          <w:p w14:paraId="6789D9FC" w14:textId="53464586" w:rsidR="002069FB" w:rsidRPr="00580541" w:rsidRDefault="002069FB" w:rsidP="000857FB">
            <w:pPr>
              <w:jc w:val="center"/>
              <w:rPr>
                <w:rFonts w:ascii="Times New Roman" w:hAnsi="Times New Roman" w:cs="Times New Roman"/>
                <w:b/>
                <w:bCs/>
              </w:rPr>
            </w:pPr>
            <w:r w:rsidRPr="00580541">
              <w:rPr>
                <w:rFonts w:ascii="Times New Roman" w:hAnsi="Times New Roman" w:cs="Times New Roman"/>
                <w:b/>
                <w:bCs/>
              </w:rPr>
              <w:t>Зацікавлені сторони, які плану</w:t>
            </w:r>
            <w:r w:rsidR="00D36606" w:rsidRPr="00580541">
              <w:rPr>
                <w:rFonts w:ascii="Times New Roman" w:hAnsi="Times New Roman" w:cs="Times New Roman"/>
                <w:b/>
                <w:bCs/>
              </w:rPr>
              <w:t>є</w:t>
            </w:r>
            <w:r w:rsidRPr="00580541">
              <w:rPr>
                <w:rFonts w:ascii="Times New Roman" w:hAnsi="Times New Roman" w:cs="Times New Roman"/>
                <w:b/>
                <w:bCs/>
              </w:rPr>
              <w:t>ться долучити до консультацій</w:t>
            </w:r>
          </w:p>
        </w:tc>
        <w:tc>
          <w:tcPr>
            <w:tcW w:w="2693" w:type="dxa"/>
          </w:tcPr>
          <w:p w14:paraId="2CF37D2A" w14:textId="4247CAC5" w:rsidR="002069FB" w:rsidRPr="00580541" w:rsidRDefault="002069FB" w:rsidP="000857FB">
            <w:pPr>
              <w:jc w:val="center"/>
              <w:rPr>
                <w:rFonts w:ascii="Times New Roman" w:hAnsi="Times New Roman" w:cs="Times New Roman"/>
                <w:b/>
                <w:bCs/>
              </w:rPr>
            </w:pPr>
            <w:r w:rsidRPr="00580541">
              <w:rPr>
                <w:rFonts w:ascii="Times New Roman" w:hAnsi="Times New Roman" w:cs="Times New Roman"/>
                <w:b/>
                <w:bCs/>
              </w:rPr>
              <w:t>Контактні дані особи/підрозділу, відповідального за проведення консультацій</w:t>
            </w:r>
          </w:p>
          <w:p w14:paraId="2E7C771C" w14:textId="0531E8B4" w:rsidR="002069FB" w:rsidRPr="00580541" w:rsidRDefault="002069FB" w:rsidP="000857FB">
            <w:pPr>
              <w:jc w:val="center"/>
              <w:rPr>
                <w:rFonts w:ascii="Times New Roman" w:hAnsi="Times New Roman" w:cs="Times New Roman"/>
                <w:b/>
                <w:bCs/>
                <w:lang w:val="ru-RU"/>
              </w:rPr>
            </w:pPr>
            <w:r w:rsidRPr="00580541">
              <w:rPr>
                <w:rFonts w:ascii="Times New Roman" w:hAnsi="Times New Roman" w:cs="Times New Roman"/>
                <w:b/>
                <w:bCs/>
              </w:rPr>
              <w:t>(</w:t>
            </w:r>
            <w:r w:rsidR="005E1250" w:rsidRPr="00580541">
              <w:rPr>
                <w:rFonts w:ascii="Times New Roman" w:hAnsi="Times New Roman" w:cs="Times New Roman"/>
                <w:b/>
                <w:bCs/>
              </w:rPr>
              <w:t>т</w:t>
            </w:r>
            <w:r w:rsidRPr="00580541">
              <w:rPr>
                <w:rFonts w:ascii="Times New Roman" w:hAnsi="Times New Roman" w:cs="Times New Roman"/>
                <w:b/>
                <w:bCs/>
              </w:rPr>
              <w:t>елефон, e</w:t>
            </w:r>
            <w:r w:rsidRPr="00580541">
              <w:rPr>
                <w:rFonts w:ascii="Times New Roman" w:hAnsi="Times New Roman" w:cs="Times New Roman"/>
                <w:b/>
                <w:bCs/>
                <w:lang w:val="ru-RU"/>
              </w:rPr>
              <w:t>-</w:t>
            </w:r>
            <w:r w:rsidRPr="00580541">
              <w:rPr>
                <w:rFonts w:ascii="Times New Roman" w:hAnsi="Times New Roman" w:cs="Times New Roman"/>
                <w:b/>
                <w:bCs/>
                <w:lang w:val="en-US"/>
              </w:rPr>
              <w:t>mail</w:t>
            </w:r>
            <w:r w:rsidRPr="00580541">
              <w:rPr>
                <w:rFonts w:ascii="Times New Roman" w:hAnsi="Times New Roman" w:cs="Times New Roman"/>
                <w:b/>
                <w:bCs/>
                <w:lang w:val="ru-RU"/>
              </w:rPr>
              <w:t>)</w:t>
            </w:r>
          </w:p>
        </w:tc>
      </w:tr>
      <w:tr w:rsidR="00580541" w:rsidRPr="00580541" w14:paraId="77AE1003" w14:textId="77777777" w:rsidTr="00E6671A">
        <w:trPr>
          <w:jc w:val="center"/>
        </w:trPr>
        <w:tc>
          <w:tcPr>
            <w:tcW w:w="802" w:type="dxa"/>
          </w:tcPr>
          <w:p w14:paraId="2836869F" w14:textId="7798B635" w:rsidR="00A60FE0" w:rsidRPr="00580541" w:rsidRDefault="00A60FE0" w:rsidP="00580541">
            <w:pPr>
              <w:pStyle w:val="TableParagraph"/>
              <w:rPr>
                <w:rFonts w:eastAsiaTheme="minorHAnsi"/>
                <w:sz w:val="24"/>
                <w:szCs w:val="24"/>
              </w:rPr>
            </w:pPr>
            <w:r w:rsidRPr="00580541">
              <w:rPr>
                <w:rFonts w:eastAsiaTheme="minorHAnsi"/>
                <w:sz w:val="24"/>
                <w:szCs w:val="24"/>
              </w:rPr>
              <w:t>1</w:t>
            </w:r>
          </w:p>
        </w:tc>
        <w:tc>
          <w:tcPr>
            <w:tcW w:w="3162" w:type="dxa"/>
          </w:tcPr>
          <w:p w14:paraId="4ED73F47" w14:textId="2C568320" w:rsidR="00A60FE0" w:rsidRPr="00580541" w:rsidRDefault="00A60FE0" w:rsidP="00580541">
            <w:pPr>
              <w:pStyle w:val="TableParagraph"/>
              <w:rPr>
                <w:rFonts w:eastAsiaTheme="minorHAnsi"/>
                <w:sz w:val="24"/>
                <w:szCs w:val="24"/>
              </w:rPr>
            </w:pPr>
            <w:r w:rsidRPr="00580541">
              <w:rPr>
                <w:rFonts w:eastAsiaTheme="minorHAnsi"/>
                <w:sz w:val="24"/>
                <w:szCs w:val="24"/>
              </w:rPr>
              <w:t xml:space="preserve">Публічний звіт Голови </w:t>
            </w:r>
            <w:proofErr w:type="spellStart"/>
            <w:r w:rsidRPr="00580541">
              <w:rPr>
                <w:rFonts w:eastAsiaTheme="minorHAnsi"/>
                <w:sz w:val="24"/>
                <w:szCs w:val="24"/>
              </w:rPr>
              <w:t>Держлікслужби</w:t>
            </w:r>
            <w:proofErr w:type="spellEnd"/>
            <w:r w:rsidRPr="00580541">
              <w:rPr>
                <w:rFonts w:eastAsiaTheme="minorHAnsi"/>
                <w:sz w:val="24"/>
                <w:szCs w:val="24"/>
              </w:rPr>
              <w:t xml:space="preserve">  про результати роботи Державної служби з лікарських засобів та контролю за наркотиками у 2024 році</w:t>
            </w:r>
          </w:p>
        </w:tc>
        <w:tc>
          <w:tcPr>
            <w:tcW w:w="2977" w:type="dxa"/>
          </w:tcPr>
          <w:p w14:paraId="355CA16A" w14:textId="07C70A2A" w:rsidR="00A60FE0" w:rsidRPr="00580541" w:rsidRDefault="00A60FE0" w:rsidP="00580541">
            <w:pPr>
              <w:pStyle w:val="TableParagraph"/>
              <w:rPr>
                <w:rFonts w:eastAsiaTheme="minorHAnsi"/>
                <w:sz w:val="24"/>
                <w:szCs w:val="24"/>
              </w:rPr>
            </w:pPr>
            <w:r w:rsidRPr="00580541">
              <w:rPr>
                <w:rFonts w:eastAsiaTheme="minorHAnsi"/>
                <w:sz w:val="24"/>
                <w:szCs w:val="24"/>
              </w:rPr>
              <w:t>Виступ Голови, відповіді на питання</w:t>
            </w:r>
            <w:r w:rsidR="00062F28">
              <w:rPr>
                <w:rFonts w:eastAsiaTheme="minorHAnsi"/>
                <w:sz w:val="24"/>
                <w:szCs w:val="24"/>
              </w:rPr>
              <w:t xml:space="preserve"> </w:t>
            </w:r>
            <w:r w:rsidRPr="00580541">
              <w:rPr>
                <w:rFonts w:eastAsiaTheme="minorHAnsi"/>
                <w:sz w:val="24"/>
                <w:szCs w:val="24"/>
              </w:rPr>
              <w:t xml:space="preserve"> (</w:t>
            </w:r>
            <w:r w:rsidR="00D749B2">
              <w:rPr>
                <w:rFonts w:eastAsiaTheme="minorHAnsi"/>
                <w:sz w:val="24"/>
                <w:szCs w:val="24"/>
              </w:rPr>
              <w:t xml:space="preserve">документ </w:t>
            </w:r>
            <w:r w:rsidRPr="00580541">
              <w:rPr>
                <w:rFonts w:eastAsiaTheme="minorHAnsi"/>
                <w:sz w:val="24"/>
                <w:szCs w:val="24"/>
              </w:rPr>
              <w:t>розміщено на офіційному</w:t>
            </w:r>
            <w:r w:rsidR="00062F28">
              <w:rPr>
                <w:rFonts w:eastAsiaTheme="minorHAnsi"/>
                <w:sz w:val="24"/>
                <w:szCs w:val="24"/>
              </w:rPr>
              <w:t xml:space="preserve"> </w:t>
            </w:r>
            <w:r w:rsidRPr="00580541">
              <w:rPr>
                <w:rFonts w:eastAsiaTheme="minorHAnsi"/>
                <w:sz w:val="24"/>
                <w:szCs w:val="24"/>
              </w:rPr>
              <w:t xml:space="preserve">сайті </w:t>
            </w:r>
            <w:proofErr w:type="spellStart"/>
            <w:r w:rsidRPr="00580541">
              <w:rPr>
                <w:rFonts w:eastAsiaTheme="minorHAnsi"/>
                <w:sz w:val="24"/>
                <w:szCs w:val="24"/>
              </w:rPr>
              <w:t>Держлікслужби</w:t>
            </w:r>
            <w:proofErr w:type="spellEnd"/>
            <w:r w:rsidRPr="00580541">
              <w:rPr>
                <w:rFonts w:eastAsiaTheme="minorHAnsi"/>
                <w:sz w:val="24"/>
                <w:szCs w:val="24"/>
              </w:rPr>
              <w:t>,</w:t>
            </w:r>
          </w:p>
          <w:p w14:paraId="32A36581" w14:textId="3DA93C58" w:rsidR="00A60FE0" w:rsidRPr="00580541" w:rsidRDefault="00A60FE0" w:rsidP="00580541">
            <w:pPr>
              <w:pStyle w:val="TableParagraph"/>
              <w:rPr>
                <w:rFonts w:eastAsiaTheme="minorHAnsi"/>
                <w:sz w:val="24"/>
                <w:szCs w:val="24"/>
              </w:rPr>
            </w:pPr>
            <w:proofErr w:type="spellStart"/>
            <w:r w:rsidRPr="00580541">
              <w:rPr>
                <w:rFonts w:eastAsiaTheme="minorHAnsi"/>
                <w:sz w:val="24"/>
                <w:szCs w:val="24"/>
              </w:rPr>
              <w:t>вебсайті</w:t>
            </w:r>
            <w:proofErr w:type="spellEnd"/>
            <w:r w:rsidRPr="00580541">
              <w:rPr>
                <w:rFonts w:eastAsiaTheme="minorHAnsi"/>
                <w:sz w:val="24"/>
                <w:szCs w:val="24"/>
              </w:rPr>
              <w:t xml:space="preserve"> «Громадянське суспільство і влада»)</w:t>
            </w:r>
          </w:p>
        </w:tc>
        <w:tc>
          <w:tcPr>
            <w:tcW w:w="1276" w:type="dxa"/>
          </w:tcPr>
          <w:p w14:paraId="4179D01E" w14:textId="207CD7D5" w:rsidR="00A60FE0" w:rsidRPr="00580541" w:rsidRDefault="00A60FE0" w:rsidP="00580541">
            <w:pPr>
              <w:pStyle w:val="TableParagraph"/>
              <w:rPr>
                <w:rFonts w:eastAsiaTheme="minorHAnsi"/>
                <w:sz w:val="24"/>
                <w:szCs w:val="24"/>
              </w:rPr>
            </w:pPr>
            <w:r w:rsidRPr="00580541">
              <w:rPr>
                <w:rFonts w:eastAsiaTheme="minorHAnsi"/>
                <w:sz w:val="24"/>
                <w:szCs w:val="24"/>
              </w:rPr>
              <w:t>Лютий</w:t>
            </w:r>
          </w:p>
        </w:tc>
        <w:tc>
          <w:tcPr>
            <w:tcW w:w="3260" w:type="dxa"/>
          </w:tcPr>
          <w:p w14:paraId="7070D460" w14:textId="77777777" w:rsidR="00A60FE0" w:rsidRPr="00580541" w:rsidRDefault="00A60FE0" w:rsidP="00580541">
            <w:pPr>
              <w:pStyle w:val="TableParagraph"/>
              <w:rPr>
                <w:rFonts w:eastAsiaTheme="minorHAnsi"/>
                <w:sz w:val="24"/>
                <w:szCs w:val="24"/>
              </w:rPr>
            </w:pPr>
            <w:r w:rsidRPr="00580541">
              <w:rPr>
                <w:rFonts w:eastAsiaTheme="minorHAnsi"/>
                <w:sz w:val="24"/>
                <w:szCs w:val="24"/>
              </w:rPr>
              <w:t xml:space="preserve">Громадська рада при </w:t>
            </w:r>
            <w:proofErr w:type="spellStart"/>
            <w:r w:rsidRPr="00580541">
              <w:rPr>
                <w:rFonts w:eastAsiaTheme="minorHAnsi"/>
                <w:sz w:val="24"/>
                <w:szCs w:val="24"/>
              </w:rPr>
              <w:t>Держлікслужбі</w:t>
            </w:r>
            <w:proofErr w:type="spellEnd"/>
            <w:r w:rsidRPr="00580541">
              <w:rPr>
                <w:rFonts w:eastAsiaTheme="minorHAnsi"/>
                <w:sz w:val="24"/>
                <w:szCs w:val="24"/>
              </w:rPr>
              <w:t>,</w:t>
            </w:r>
          </w:p>
          <w:p w14:paraId="7931E8F6" w14:textId="33906A73" w:rsidR="00A60FE0" w:rsidRPr="00580541" w:rsidRDefault="00A60FE0" w:rsidP="00580541">
            <w:pPr>
              <w:pStyle w:val="TableParagraph"/>
              <w:rPr>
                <w:rFonts w:eastAsiaTheme="minorHAnsi"/>
                <w:sz w:val="24"/>
                <w:szCs w:val="24"/>
              </w:rPr>
            </w:pPr>
            <w:r w:rsidRPr="00580541">
              <w:rPr>
                <w:rFonts w:eastAsiaTheme="minorHAnsi"/>
                <w:sz w:val="24"/>
                <w:szCs w:val="24"/>
              </w:rPr>
              <w:t>представники громадських об’єднань, організацій роботодавців, професійних спілок, некомерційних організацій, експерти, засоби масової інформації</w:t>
            </w:r>
          </w:p>
        </w:tc>
        <w:tc>
          <w:tcPr>
            <w:tcW w:w="2693" w:type="dxa"/>
          </w:tcPr>
          <w:p w14:paraId="4650961E" w14:textId="59F79159" w:rsidR="00A60FE0" w:rsidRPr="00580541" w:rsidRDefault="0012295F" w:rsidP="00580541">
            <w:pPr>
              <w:pStyle w:val="TableParagraph"/>
              <w:rPr>
                <w:rFonts w:eastAsiaTheme="minorHAnsi"/>
                <w:sz w:val="24"/>
                <w:szCs w:val="24"/>
              </w:rPr>
            </w:pPr>
            <w:r w:rsidRPr="00580541">
              <w:rPr>
                <w:rFonts w:eastAsiaTheme="minorHAnsi"/>
                <w:sz w:val="24"/>
                <w:szCs w:val="24"/>
              </w:rPr>
              <w:t>Відділ міжнародн</w:t>
            </w:r>
            <w:r w:rsidR="00E03AD3" w:rsidRPr="00580541">
              <w:rPr>
                <w:rFonts w:eastAsiaTheme="minorHAnsi"/>
                <w:sz w:val="24"/>
                <w:szCs w:val="24"/>
              </w:rPr>
              <w:t xml:space="preserve">ого </w:t>
            </w:r>
            <w:r w:rsidRPr="00580541">
              <w:rPr>
                <w:rFonts w:eastAsiaTheme="minorHAnsi"/>
                <w:sz w:val="24"/>
                <w:szCs w:val="24"/>
              </w:rPr>
              <w:t xml:space="preserve">співробітництва та </w:t>
            </w:r>
            <w:r w:rsidR="00A60FE0" w:rsidRPr="00580541">
              <w:rPr>
                <w:rFonts w:eastAsiaTheme="minorHAnsi"/>
                <w:sz w:val="24"/>
                <w:szCs w:val="24"/>
              </w:rPr>
              <w:t>комунікацій</w:t>
            </w:r>
          </w:p>
          <w:p w14:paraId="1C9BDCA9" w14:textId="77777777" w:rsidR="00A60FE0" w:rsidRPr="00580541" w:rsidRDefault="00A60FE0" w:rsidP="00580541">
            <w:pPr>
              <w:pStyle w:val="TableParagraph"/>
              <w:rPr>
                <w:rFonts w:eastAsiaTheme="minorHAnsi"/>
                <w:sz w:val="24"/>
                <w:szCs w:val="24"/>
              </w:rPr>
            </w:pPr>
            <w:r w:rsidRPr="00580541">
              <w:rPr>
                <w:rFonts w:eastAsiaTheme="minorHAnsi"/>
                <w:sz w:val="24"/>
                <w:szCs w:val="24"/>
              </w:rPr>
              <w:t>+380 (44) 422-55-13</w:t>
            </w:r>
          </w:p>
          <w:p w14:paraId="226CF81E" w14:textId="77777777" w:rsidR="00A60FE0" w:rsidRPr="00580541" w:rsidRDefault="00A60FE0" w:rsidP="00580541">
            <w:pPr>
              <w:pStyle w:val="TableParagraph"/>
              <w:rPr>
                <w:rFonts w:eastAsiaTheme="minorHAnsi"/>
                <w:sz w:val="24"/>
                <w:szCs w:val="24"/>
              </w:rPr>
            </w:pPr>
            <w:r w:rsidRPr="00580541">
              <w:rPr>
                <w:rFonts w:eastAsiaTheme="minorHAnsi"/>
                <w:sz w:val="24"/>
                <w:szCs w:val="24"/>
              </w:rPr>
              <w:t>+380 (44) 422-55-14</w:t>
            </w:r>
          </w:p>
          <w:p w14:paraId="49775DA1" w14:textId="77777777" w:rsidR="00A60FE0" w:rsidRPr="00580541" w:rsidRDefault="00C71E46" w:rsidP="00580541">
            <w:pPr>
              <w:pStyle w:val="TableParagraph"/>
              <w:rPr>
                <w:rFonts w:eastAsiaTheme="minorHAnsi"/>
                <w:sz w:val="24"/>
                <w:szCs w:val="24"/>
              </w:rPr>
            </w:pPr>
            <w:hyperlink r:id="rId8" w:history="1">
              <w:r w:rsidR="00A60FE0" w:rsidRPr="00580541">
                <w:rPr>
                  <w:rFonts w:eastAsiaTheme="minorHAnsi"/>
                  <w:sz w:val="24"/>
                  <w:szCs w:val="24"/>
                </w:rPr>
                <w:t>press@dls.gov.ua</w:t>
              </w:r>
            </w:hyperlink>
          </w:p>
          <w:p w14:paraId="0AC30BF3" w14:textId="77777777" w:rsidR="00A60FE0" w:rsidRPr="00580541" w:rsidRDefault="00A60FE0" w:rsidP="00580541">
            <w:pPr>
              <w:pStyle w:val="TableParagraph"/>
              <w:rPr>
                <w:rFonts w:eastAsiaTheme="minorHAnsi"/>
                <w:sz w:val="24"/>
                <w:szCs w:val="24"/>
              </w:rPr>
            </w:pPr>
          </w:p>
        </w:tc>
      </w:tr>
      <w:tr w:rsidR="00580541" w:rsidRPr="00580541" w14:paraId="03498A7E" w14:textId="77777777" w:rsidTr="00E6671A">
        <w:trPr>
          <w:jc w:val="center"/>
        </w:trPr>
        <w:tc>
          <w:tcPr>
            <w:tcW w:w="802" w:type="dxa"/>
          </w:tcPr>
          <w:p w14:paraId="1E3A74DD" w14:textId="310E5C17" w:rsidR="00DD493C" w:rsidRPr="00580541" w:rsidRDefault="00DD493C" w:rsidP="00580541">
            <w:pPr>
              <w:pStyle w:val="TableParagraph"/>
              <w:rPr>
                <w:rFonts w:eastAsiaTheme="minorHAnsi"/>
                <w:sz w:val="24"/>
                <w:szCs w:val="24"/>
              </w:rPr>
            </w:pPr>
            <w:r w:rsidRPr="00580541">
              <w:rPr>
                <w:b/>
                <w:bCs/>
                <w:sz w:val="24"/>
                <w:szCs w:val="24"/>
                <w:lang w:val="ru-RU"/>
              </w:rPr>
              <w:t>2</w:t>
            </w:r>
          </w:p>
        </w:tc>
        <w:tc>
          <w:tcPr>
            <w:tcW w:w="13368" w:type="dxa"/>
            <w:gridSpan w:val="5"/>
          </w:tcPr>
          <w:p w14:paraId="783779D3" w14:textId="49E3CE36" w:rsidR="00DD493C" w:rsidRPr="00580541" w:rsidRDefault="00DD493C" w:rsidP="00580541">
            <w:pPr>
              <w:pStyle w:val="TableParagraph"/>
              <w:rPr>
                <w:rFonts w:eastAsiaTheme="minorHAnsi"/>
                <w:sz w:val="24"/>
                <w:szCs w:val="24"/>
              </w:rPr>
            </w:pPr>
            <w:proofErr w:type="spellStart"/>
            <w:r w:rsidRPr="00580541">
              <w:rPr>
                <w:b/>
                <w:bCs/>
                <w:sz w:val="24"/>
                <w:szCs w:val="24"/>
                <w:lang w:val="ru-RU"/>
              </w:rPr>
              <w:t>Консультації</w:t>
            </w:r>
            <w:proofErr w:type="spellEnd"/>
            <w:r w:rsidRPr="00580541">
              <w:rPr>
                <w:b/>
                <w:bCs/>
                <w:sz w:val="24"/>
                <w:szCs w:val="24"/>
                <w:lang w:val="ru-RU"/>
              </w:rPr>
              <w:t xml:space="preserve"> щодо </w:t>
            </w:r>
            <w:proofErr w:type="spellStart"/>
            <w:r w:rsidRPr="00580541">
              <w:rPr>
                <w:b/>
                <w:bCs/>
                <w:sz w:val="24"/>
                <w:szCs w:val="24"/>
                <w:lang w:val="ru-RU"/>
              </w:rPr>
              <w:t>підготовки</w:t>
            </w:r>
            <w:proofErr w:type="spellEnd"/>
            <w:r w:rsidRPr="00580541">
              <w:rPr>
                <w:b/>
                <w:bCs/>
                <w:sz w:val="24"/>
                <w:szCs w:val="24"/>
                <w:lang w:val="ru-RU"/>
              </w:rPr>
              <w:t xml:space="preserve"> </w:t>
            </w:r>
            <w:proofErr w:type="spellStart"/>
            <w:r w:rsidRPr="00580541">
              <w:rPr>
                <w:b/>
                <w:bCs/>
                <w:sz w:val="24"/>
                <w:szCs w:val="24"/>
                <w:lang w:val="ru-RU"/>
              </w:rPr>
              <w:t>проєктів</w:t>
            </w:r>
            <w:proofErr w:type="spellEnd"/>
            <w:r w:rsidRPr="00580541">
              <w:rPr>
                <w:b/>
                <w:bCs/>
                <w:sz w:val="24"/>
                <w:szCs w:val="24"/>
                <w:lang w:val="ru-RU"/>
              </w:rPr>
              <w:t xml:space="preserve"> </w:t>
            </w:r>
            <w:proofErr w:type="spellStart"/>
            <w:r w:rsidRPr="00580541">
              <w:rPr>
                <w:b/>
                <w:bCs/>
                <w:sz w:val="24"/>
                <w:szCs w:val="24"/>
                <w:lang w:val="ru-RU"/>
              </w:rPr>
              <w:t>пормативно-правових</w:t>
            </w:r>
            <w:proofErr w:type="spellEnd"/>
            <w:r w:rsidRPr="00580541">
              <w:rPr>
                <w:b/>
                <w:bCs/>
                <w:sz w:val="24"/>
                <w:szCs w:val="24"/>
                <w:lang w:val="ru-RU"/>
              </w:rPr>
              <w:t xml:space="preserve"> </w:t>
            </w:r>
            <w:proofErr w:type="spellStart"/>
            <w:r w:rsidRPr="00580541">
              <w:rPr>
                <w:b/>
                <w:bCs/>
                <w:sz w:val="24"/>
                <w:szCs w:val="24"/>
                <w:lang w:val="ru-RU"/>
              </w:rPr>
              <w:t>актів</w:t>
            </w:r>
            <w:proofErr w:type="spellEnd"/>
          </w:p>
        </w:tc>
      </w:tr>
      <w:tr w:rsidR="00580541" w:rsidRPr="00580541" w14:paraId="38C4C76C" w14:textId="77777777" w:rsidTr="00E6671A">
        <w:trPr>
          <w:jc w:val="center"/>
        </w:trPr>
        <w:tc>
          <w:tcPr>
            <w:tcW w:w="802" w:type="dxa"/>
          </w:tcPr>
          <w:p w14:paraId="42BFF01B" w14:textId="3D1CF3E8" w:rsidR="00DD493C" w:rsidRPr="00580541" w:rsidRDefault="00DD493C" w:rsidP="00580541">
            <w:pPr>
              <w:rPr>
                <w:rFonts w:ascii="Times New Roman" w:hAnsi="Times New Roman" w:cs="Times New Roman"/>
                <w:lang w:val="en-US"/>
              </w:rPr>
            </w:pPr>
            <w:r w:rsidRPr="00580541">
              <w:rPr>
                <w:rFonts w:ascii="Times New Roman" w:hAnsi="Times New Roman" w:cs="Times New Roman"/>
              </w:rPr>
              <w:t>2.1</w:t>
            </w:r>
          </w:p>
        </w:tc>
        <w:tc>
          <w:tcPr>
            <w:tcW w:w="3162" w:type="dxa"/>
          </w:tcPr>
          <w:p w14:paraId="586B1D10" w14:textId="78623437"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rPr>
              <w:t>Проєкт</w:t>
            </w:r>
            <w:proofErr w:type="spellEnd"/>
            <w:r w:rsidRPr="00580541">
              <w:rPr>
                <w:rFonts w:ascii="Times New Roman" w:hAnsi="Times New Roman" w:cs="Times New Roman"/>
              </w:rPr>
              <w:t xml:space="preserve"> постанови </w:t>
            </w:r>
            <w:r w:rsidR="00062F28">
              <w:rPr>
                <w:rFonts w:ascii="Times New Roman" w:hAnsi="Times New Roman" w:cs="Times New Roman"/>
              </w:rPr>
              <w:t xml:space="preserve">КМУ </w:t>
            </w:r>
            <w:r w:rsidRPr="00580541">
              <w:rPr>
                <w:rFonts w:ascii="Times New Roman" w:hAnsi="Times New Roman" w:cs="Times New Roman"/>
              </w:rPr>
              <w:t>«Про затвердження Порядку здійснення заходів державного нагляду (контролю) у сфері лікарських засобів»</w:t>
            </w:r>
          </w:p>
        </w:tc>
        <w:tc>
          <w:tcPr>
            <w:tcW w:w="2977" w:type="dxa"/>
          </w:tcPr>
          <w:p w14:paraId="4AE8A18A"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Громадське</w:t>
            </w:r>
            <w:proofErr w:type="spellEnd"/>
            <w:r w:rsidRPr="00580541">
              <w:rPr>
                <w:lang w:val="ru-RU"/>
              </w:rPr>
              <w:t xml:space="preserve"> </w:t>
            </w:r>
            <w:proofErr w:type="spellStart"/>
            <w:r w:rsidRPr="00580541">
              <w:rPr>
                <w:lang w:val="ru-RU"/>
              </w:rPr>
              <w:t>обговорення</w:t>
            </w:r>
            <w:proofErr w:type="spellEnd"/>
            <w:r w:rsidRPr="00580541">
              <w:rPr>
                <w:lang w:val="ru-RU"/>
              </w:rPr>
              <w:t xml:space="preserve"> шляхом </w:t>
            </w:r>
            <w:proofErr w:type="spellStart"/>
            <w:r w:rsidRPr="00580541">
              <w:rPr>
                <w:lang w:val="ru-RU"/>
              </w:rPr>
              <w:t>розміщення</w:t>
            </w:r>
            <w:proofErr w:type="spellEnd"/>
            <w:r w:rsidRPr="00580541">
              <w:rPr>
                <w:lang w:val="ru-RU"/>
              </w:rPr>
              <w:t xml:space="preserve"> на </w:t>
            </w:r>
            <w:proofErr w:type="spellStart"/>
            <w:r w:rsidRPr="00580541">
              <w:rPr>
                <w:lang w:val="ru-RU"/>
              </w:rPr>
              <w:t>офіційному</w:t>
            </w:r>
            <w:proofErr w:type="spellEnd"/>
            <w:r w:rsidRPr="00580541">
              <w:rPr>
                <w:lang w:val="ru-RU"/>
              </w:rPr>
              <w:t xml:space="preserve"> </w:t>
            </w:r>
            <w:proofErr w:type="spellStart"/>
            <w:r w:rsidRPr="00580541">
              <w:rPr>
                <w:lang w:val="ru-RU"/>
              </w:rPr>
              <w:t>вебсайті</w:t>
            </w:r>
            <w:proofErr w:type="spellEnd"/>
            <w:r w:rsidRPr="00580541">
              <w:rPr>
                <w:lang w:val="ru-RU"/>
              </w:rPr>
              <w:t xml:space="preserve"> </w:t>
            </w:r>
            <w:proofErr w:type="spellStart"/>
            <w:r w:rsidRPr="00580541">
              <w:rPr>
                <w:lang w:val="ru-RU"/>
              </w:rPr>
              <w:t>Держлікслужби</w:t>
            </w:r>
            <w:proofErr w:type="spellEnd"/>
            <w:r w:rsidRPr="00580541">
              <w:rPr>
                <w:lang w:val="ru-RU"/>
              </w:rPr>
              <w:t>.</w:t>
            </w:r>
          </w:p>
          <w:p w14:paraId="598A124F"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Проведення</w:t>
            </w:r>
            <w:proofErr w:type="spellEnd"/>
            <w:r w:rsidRPr="00580541">
              <w:rPr>
                <w:lang w:val="ru-RU"/>
              </w:rPr>
              <w:t xml:space="preserve"> </w:t>
            </w:r>
            <w:proofErr w:type="spellStart"/>
            <w:r w:rsidRPr="00580541">
              <w:rPr>
                <w:lang w:val="ru-RU"/>
              </w:rPr>
              <w:t>електронних</w:t>
            </w:r>
            <w:proofErr w:type="spellEnd"/>
            <w:r w:rsidRPr="00580541">
              <w:rPr>
                <w:lang w:val="ru-RU"/>
              </w:rPr>
              <w:t xml:space="preserve"> </w:t>
            </w:r>
            <w:proofErr w:type="spellStart"/>
            <w:r w:rsidRPr="00580541">
              <w:rPr>
                <w:lang w:val="ru-RU"/>
              </w:rPr>
              <w:t>консультацій</w:t>
            </w:r>
            <w:proofErr w:type="spellEnd"/>
            <w:r w:rsidRPr="00580541">
              <w:rPr>
                <w:lang w:val="ru-RU"/>
              </w:rPr>
              <w:t>.</w:t>
            </w:r>
          </w:p>
          <w:p w14:paraId="2046E62D" w14:textId="20ED561D" w:rsidR="00DD493C" w:rsidRPr="00580541" w:rsidRDefault="00DD493C" w:rsidP="00580541">
            <w:pPr>
              <w:pStyle w:val="a4"/>
              <w:shd w:val="clear" w:color="auto" w:fill="FFFFFF"/>
              <w:spacing w:before="0" w:beforeAutospacing="0" w:after="0" w:afterAutospacing="0"/>
              <w:rPr>
                <w:rFonts w:eastAsiaTheme="minorHAnsi"/>
                <w:lang w:eastAsia="en-US"/>
              </w:rPr>
            </w:pPr>
            <w:proofErr w:type="spellStart"/>
            <w:r w:rsidRPr="00580541">
              <w:rPr>
                <w:lang w:val="ru-RU"/>
              </w:rPr>
              <w:t>Опрацювання</w:t>
            </w:r>
            <w:proofErr w:type="spellEnd"/>
            <w:r w:rsidRPr="00580541">
              <w:rPr>
                <w:lang w:val="ru-RU"/>
              </w:rPr>
              <w:t xml:space="preserve"> та </w:t>
            </w:r>
            <w:proofErr w:type="spellStart"/>
            <w:r w:rsidRPr="00580541">
              <w:rPr>
                <w:lang w:val="ru-RU"/>
              </w:rPr>
              <w:t>узагальнення</w:t>
            </w:r>
            <w:proofErr w:type="spellEnd"/>
            <w:r w:rsidRPr="00580541">
              <w:rPr>
                <w:lang w:val="ru-RU"/>
              </w:rPr>
              <w:t xml:space="preserve"> </w:t>
            </w:r>
            <w:proofErr w:type="spellStart"/>
            <w:r w:rsidRPr="00580541">
              <w:rPr>
                <w:lang w:val="ru-RU"/>
              </w:rPr>
              <w:t>висловлених</w:t>
            </w:r>
            <w:proofErr w:type="spellEnd"/>
            <w:r w:rsidRPr="00580541">
              <w:rPr>
                <w:lang w:val="ru-RU"/>
              </w:rPr>
              <w:t xml:space="preserve"> </w:t>
            </w:r>
            <w:proofErr w:type="spellStart"/>
            <w:r w:rsidRPr="00580541">
              <w:rPr>
                <w:lang w:val="ru-RU"/>
              </w:rPr>
              <w:lastRenderedPageBreak/>
              <w:t>пропозицій</w:t>
            </w:r>
            <w:proofErr w:type="spellEnd"/>
            <w:r w:rsidRPr="00580541">
              <w:rPr>
                <w:lang w:val="ru-RU"/>
              </w:rPr>
              <w:t xml:space="preserve"> та </w:t>
            </w:r>
            <w:proofErr w:type="spellStart"/>
            <w:r w:rsidRPr="00580541">
              <w:rPr>
                <w:lang w:val="ru-RU"/>
              </w:rPr>
              <w:t>зауважень</w:t>
            </w:r>
            <w:proofErr w:type="spellEnd"/>
            <w:r w:rsidRPr="00580541">
              <w:rPr>
                <w:lang w:val="ru-RU"/>
              </w:rPr>
              <w:t xml:space="preserve"> з </w:t>
            </w:r>
            <w:proofErr w:type="spellStart"/>
            <w:r w:rsidRPr="00580541">
              <w:rPr>
                <w:lang w:val="ru-RU"/>
              </w:rPr>
              <w:t>питань</w:t>
            </w:r>
            <w:proofErr w:type="spellEnd"/>
            <w:r w:rsidRPr="00580541">
              <w:rPr>
                <w:lang w:val="ru-RU"/>
              </w:rPr>
              <w:t xml:space="preserve">, </w:t>
            </w:r>
            <w:proofErr w:type="spellStart"/>
            <w:r w:rsidRPr="00580541">
              <w:rPr>
                <w:lang w:val="ru-RU"/>
              </w:rPr>
              <w:t>що</w:t>
            </w:r>
            <w:proofErr w:type="spellEnd"/>
            <w:r w:rsidRPr="00580541">
              <w:rPr>
                <w:lang w:val="ru-RU"/>
              </w:rPr>
              <w:t xml:space="preserve"> </w:t>
            </w:r>
            <w:proofErr w:type="spellStart"/>
            <w:r w:rsidRPr="00580541">
              <w:rPr>
                <w:lang w:val="ru-RU"/>
              </w:rPr>
              <w:t>потребують</w:t>
            </w:r>
            <w:proofErr w:type="spellEnd"/>
            <w:r w:rsidRPr="00580541">
              <w:rPr>
                <w:lang w:val="ru-RU"/>
              </w:rPr>
              <w:t xml:space="preserve"> </w:t>
            </w:r>
            <w:proofErr w:type="spellStart"/>
            <w:r w:rsidRPr="00580541">
              <w:rPr>
                <w:lang w:val="ru-RU"/>
              </w:rPr>
              <w:t>вивчення</w:t>
            </w:r>
            <w:proofErr w:type="spellEnd"/>
            <w:r w:rsidRPr="00580541">
              <w:rPr>
                <w:lang w:val="ru-RU"/>
              </w:rPr>
              <w:t xml:space="preserve"> </w:t>
            </w:r>
            <w:proofErr w:type="spellStart"/>
            <w:r w:rsidRPr="00580541">
              <w:rPr>
                <w:lang w:val="ru-RU"/>
              </w:rPr>
              <w:t>громадської</w:t>
            </w:r>
            <w:proofErr w:type="spellEnd"/>
            <w:r w:rsidRPr="00580541">
              <w:rPr>
                <w:lang w:val="ru-RU"/>
              </w:rPr>
              <w:t xml:space="preserve"> думки</w:t>
            </w:r>
          </w:p>
        </w:tc>
        <w:tc>
          <w:tcPr>
            <w:tcW w:w="1276" w:type="dxa"/>
          </w:tcPr>
          <w:p w14:paraId="5AF90D62" w14:textId="036C17AA" w:rsidR="00DD493C" w:rsidRPr="00580541" w:rsidRDefault="00DD493C" w:rsidP="00580541">
            <w:pPr>
              <w:rPr>
                <w:rFonts w:ascii="Times New Roman" w:hAnsi="Times New Roman" w:cs="Times New Roman"/>
              </w:rPr>
            </w:pPr>
            <w:r w:rsidRPr="00580541">
              <w:rPr>
                <w:rFonts w:ascii="Times New Roman" w:hAnsi="Times New Roman" w:cs="Times New Roman"/>
              </w:rPr>
              <w:lastRenderedPageBreak/>
              <w:t>Липень</w:t>
            </w:r>
          </w:p>
        </w:tc>
        <w:tc>
          <w:tcPr>
            <w:tcW w:w="3260" w:type="dxa"/>
          </w:tcPr>
          <w:p w14:paraId="1F835BEB" w14:textId="64D474AD"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w:t>
            </w:r>
            <w:r w:rsidRPr="00580541">
              <w:rPr>
                <w:rFonts w:ascii="Times New Roman" w:hAnsi="Times New Roman" w:cs="Times New Roman"/>
              </w:rPr>
              <w:lastRenderedPageBreak/>
              <w:t>засобів (крім активних фармацевтичних інгредієнтів), МОЗ, зацікавлені органи виконавчої влади</w:t>
            </w:r>
          </w:p>
        </w:tc>
        <w:tc>
          <w:tcPr>
            <w:tcW w:w="2693" w:type="dxa"/>
          </w:tcPr>
          <w:p w14:paraId="458CF939"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lastRenderedPageBreak/>
              <w:t>Департамент оптової та роздрібної торгівлі лікарськими засобами</w:t>
            </w:r>
          </w:p>
          <w:p w14:paraId="1568FFDA"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422-55-82</w:t>
            </w:r>
          </w:p>
          <w:p w14:paraId="782C185F"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422-55-83</w:t>
            </w:r>
          </w:p>
          <w:p w14:paraId="4E492DDE"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opt@dls.gov.ua</w:t>
            </w:r>
            <w:r w:rsidRPr="00580541">
              <w:rPr>
                <w:rFonts w:eastAsiaTheme="minorHAnsi"/>
                <w:sz w:val="24"/>
                <w:szCs w:val="24"/>
              </w:rPr>
              <w:cr/>
              <w:t xml:space="preserve"> </w:t>
            </w:r>
          </w:p>
          <w:p w14:paraId="6F2D3941" w14:textId="5D60DD67" w:rsidR="00DD493C" w:rsidRPr="00580541" w:rsidRDefault="00DD493C" w:rsidP="00580541">
            <w:pPr>
              <w:rPr>
                <w:rFonts w:ascii="Times New Roman" w:hAnsi="Times New Roman" w:cs="Times New Roman"/>
              </w:rPr>
            </w:pPr>
            <w:r w:rsidRPr="00580541">
              <w:rPr>
                <w:rFonts w:ascii="Times New Roman" w:hAnsi="Times New Roman" w:cs="Times New Roman"/>
              </w:rPr>
              <w:lastRenderedPageBreak/>
              <w:t>Відділ правового забезпечення</w:t>
            </w:r>
          </w:p>
          <w:p w14:paraId="681AA61C" w14:textId="7D7A8B70" w:rsidR="00DD493C" w:rsidRPr="00580541" w:rsidRDefault="00DD493C" w:rsidP="00580541">
            <w:pPr>
              <w:rPr>
                <w:rFonts w:ascii="Times New Roman" w:hAnsi="Times New Roman" w:cs="Times New Roman"/>
              </w:rPr>
            </w:pPr>
            <w:r w:rsidRPr="00580541">
              <w:rPr>
                <w:rFonts w:ascii="Times New Roman" w:hAnsi="Times New Roman" w:cs="Times New Roman"/>
              </w:rPr>
              <w:t>+380 (44) 422-55-79</w:t>
            </w:r>
          </w:p>
          <w:p w14:paraId="0D6A0EC1" w14:textId="63A6B5C8" w:rsidR="00DD493C" w:rsidRPr="00580541" w:rsidRDefault="00DD493C" w:rsidP="00580541">
            <w:pPr>
              <w:rPr>
                <w:rFonts w:ascii="Times New Roman" w:hAnsi="Times New Roman" w:cs="Times New Roman"/>
              </w:rPr>
            </w:pPr>
            <w:r w:rsidRPr="00580541">
              <w:rPr>
                <w:rFonts w:ascii="Times New Roman" w:hAnsi="Times New Roman" w:cs="Times New Roman"/>
              </w:rPr>
              <w:t>pravo@dls.gov.ua</w:t>
            </w:r>
          </w:p>
        </w:tc>
      </w:tr>
      <w:tr w:rsidR="00580541" w:rsidRPr="00580541" w14:paraId="4FEE4887" w14:textId="77777777" w:rsidTr="00E6671A">
        <w:trPr>
          <w:jc w:val="center"/>
        </w:trPr>
        <w:tc>
          <w:tcPr>
            <w:tcW w:w="802" w:type="dxa"/>
          </w:tcPr>
          <w:p w14:paraId="5C5FFA83" w14:textId="310BD5D7" w:rsidR="00DD493C" w:rsidRPr="00580541" w:rsidRDefault="00DD493C" w:rsidP="00580541">
            <w:pPr>
              <w:rPr>
                <w:rFonts w:ascii="Times New Roman" w:hAnsi="Times New Roman" w:cs="Times New Roman"/>
              </w:rPr>
            </w:pPr>
            <w:r w:rsidRPr="00580541">
              <w:rPr>
                <w:rFonts w:ascii="Times New Roman" w:hAnsi="Times New Roman" w:cs="Times New Roman"/>
              </w:rPr>
              <w:lastRenderedPageBreak/>
              <w:t>2.2</w:t>
            </w:r>
          </w:p>
        </w:tc>
        <w:tc>
          <w:tcPr>
            <w:tcW w:w="3162" w:type="dxa"/>
          </w:tcPr>
          <w:p w14:paraId="691A5179" w14:textId="3CCAC9DC"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rPr>
              <w:t>Проєкт</w:t>
            </w:r>
            <w:proofErr w:type="spellEnd"/>
            <w:r w:rsidRPr="00580541">
              <w:rPr>
                <w:rFonts w:ascii="Times New Roman" w:hAnsi="Times New Roman" w:cs="Times New Roman"/>
              </w:rPr>
              <w:t xml:space="preserve"> постанови </w:t>
            </w:r>
            <w:r w:rsidR="00DE149A">
              <w:rPr>
                <w:rFonts w:ascii="Times New Roman" w:hAnsi="Times New Roman" w:cs="Times New Roman"/>
              </w:rPr>
              <w:t xml:space="preserve">КМУ </w:t>
            </w:r>
            <w:r w:rsidR="00F41607">
              <w:rPr>
                <w:rFonts w:ascii="Times New Roman" w:hAnsi="Times New Roman" w:cs="Times New Roman"/>
              </w:rPr>
              <w:t>п</w:t>
            </w:r>
            <w:r w:rsidRPr="00580541">
              <w:rPr>
                <w:rFonts w:ascii="Times New Roman" w:hAnsi="Times New Roman" w:cs="Times New Roman"/>
              </w:rPr>
              <w:t xml:space="preserve">ро внесення змін до постанови </w:t>
            </w:r>
            <w:r w:rsidR="00DE149A">
              <w:rPr>
                <w:rFonts w:ascii="Times New Roman" w:hAnsi="Times New Roman" w:cs="Times New Roman"/>
              </w:rPr>
              <w:t xml:space="preserve">КМУ </w:t>
            </w:r>
            <w:r w:rsidRPr="00580541">
              <w:rPr>
                <w:rFonts w:ascii="Times New Roman" w:hAnsi="Times New Roman" w:cs="Times New Roman"/>
              </w:rPr>
              <w:t>від 30 листопада 2016 року №</w:t>
            </w:r>
            <w:r w:rsidR="00F41607">
              <w:rPr>
                <w:rFonts w:ascii="Times New Roman" w:hAnsi="Times New Roman" w:cs="Times New Roman"/>
              </w:rPr>
              <w:t> </w:t>
            </w:r>
            <w:r w:rsidRPr="00580541">
              <w:rPr>
                <w:rFonts w:ascii="Times New Roman" w:hAnsi="Times New Roman" w:cs="Times New Roman"/>
              </w:rPr>
              <w:t xml:space="preserve">929 </w:t>
            </w:r>
            <w:r w:rsidR="00F41607">
              <w:rPr>
                <w:rFonts w:ascii="Times New Roman" w:hAnsi="Times New Roman" w:cs="Times New Roman"/>
              </w:rPr>
              <w:t xml:space="preserve">в частині </w:t>
            </w:r>
            <w:r w:rsidRPr="00580541">
              <w:rPr>
                <w:rFonts w:ascii="Times New Roman" w:hAnsi="Times New Roman" w:cs="Times New Roman"/>
              </w:rPr>
              <w:t>удосконалення регулювання провадження господарської діяльності з виробництва (виготовлення) лікарських засобів в умовах аптеки, інтеграції до законодавства європейських підходів до виробництва</w:t>
            </w:r>
          </w:p>
        </w:tc>
        <w:tc>
          <w:tcPr>
            <w:tcW w:w="2977" w:type="dxa"/>
          </w:tcPr>
          <w:p w14:paraId="02043728"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Громадське</w:t>
            </w:r>
            <w:proofErr w:type="spellEnd"/>
            <w:r w:rsidRPr="00580541">
              <w:rPr>
                <w:lang w:val="ru-RU"/>
              </w:rPr>
              <w:t xml:space="preserve"> </w:t>
            </w:r>
            <w:proofErr w:type="spellStart"/>
            <w:r w:rsidRPr="00580541">
              <w:rPr>
                <w:lang w:val="ru-RU"/>
              </w:rPr>
              <w:t>обговорення</w:t>
            </w:r>
            <w:proofErr w:type="spellEnd"/>
            <w:r w:rsidRPr="00580541">
              <w:rPr>
                <w:lang w:val="ru-RU"/>
              </w:rPr>
              <w:t xml:space="preserve"> шляхом </w:t>
            </w:r>
            <w:proofErr w:type="spellStart"/>
            <w:r w:rsidRPr="00580541">
              <w:rPr>
                <w:lang w:val="ru-RU"/>
              </w:rPr>
              <w:t>розміщення</w:t>
            </w:r>
            <w:proofErr w:type="spellEnd"/>
            <w:r w:rsidRPr="00580541">
              <w:rPr>
                <w:lang w:val="ru-RU"/>
              </w:rPr>
              <w:t xml:space="preserve"> на </w:t>
            </w:r>
            <w:proofErr w:type="spellStart"/>
            <w:r w:rsidRPr="00580541">
              <w:rPr>
                <w:lang w:val="ru-RU"/>
              </w:rPr>
              <w:t>офіційному</w:t>
            </w:r>
            <w:proofErr w:type="spellEnd"/>
            <w:r w:rsidRPr="00580541">
              <w:rPr>
                <w:lang w:val="ru-RU"/>
              </w:rPr>
              <w:t xml:space="preserve"> </w:t>
            </w:r>
            <w:proofErr w:type="spellStart"/>
            <w:r w:rsidRPr="00580541">
              <w:rPr>
                <w:lang w:val="ru-RU"/>
              </w:rPr>
              <w:t>вебсайті</w:t>
            </w:r>
            <w:proofErr w:type="spellEnd"/>
            <w:r w:rsidRPr="00580541">
              <w:rPr>
                <w:lang w:val="ru-RU"/>
              </w:rPr>
              <w:t xml:space="preserve"> </w:t>
            </w:r>
            <w:proofErr w:type="spellStart"/>
            <w:r w:rsidRPr="00580541">
              <w:rPr>
                <w:lang w:val="ru-RU"/>
              </w:rPr>
              <w:t>Держлікслужби</w:t>
            </w:r>
            <w:proofErr w:type="spellEnd"/>
            <w:r w:rsidRPr="00580541">
              <w:rPr>
                <w:lang w:val="ru-RU"/>
              </w:rPr>
              <w:t>.</w:t>
            </w:r>
          </w:p>
          <w:p w14:paraId="76C4AC54"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Проведення</w:t>
            </w:r>
            <w:proofErr w:type="spellEnd"/>
            <w:r w:rsidRPr="00580541">
              <w:rPr>
                <w:lang w:val="ru-RU"/>
              </w:rPr>
              <w:t xml:space="preserve"> </w:t>
            </w:r>
            <w:proofErr w:type="spellStart"/>
            <w:r w:rsidRPr="00580541">
              <w:rPr>
                <w:lang w:val="ru-RU"/>
              </w:rPr>
              <w:t>електронних</w:t>
            </w:r>
            <w:proofErr w:type="spellEnd"/>
            <w:r w:rsidRPr="00580541">
              <w:rPr>
                <w:lang w:val="ru-RU"/>
              </w:rPr>
              <w:t xml:space="preserve"> </w:t>
            </w:r>
            <w:proofErr w:type="spellStart"/>
            <w:r w:rsidRPr="00580541">
              <w:rPr>
                <w:lang w:val="ru-RU"/>
              </w:rPr>
              <w:t>консультацій</w:t>
            </w:r>
            <w:proofErr w:type="spellEnd"/>
            <w:r w:rsidRPr="00580541">
              <w:rPr>
                <w:lang w:val="ru-RU"/>
              </w:rPr>
              <w:t>.</w:t>
            </w:r>
          </w:p>
          <w:p w14:paraId="31B47FA6" w14:textId="72141890" w:rsidR="00DD493C" w:rsidRPr="00580541" w:rsidRDefault="00DD493C" w:rsidP="00580541">
            <w:pPr>
              <w:pStyle w:val="a4"/>
              <w:shd w:val="clear" w:color="auto" w:fill="FFFFFF"/>
              <w:spacing w:before="0" w:beforeAutospacing="0" w:after="0" w:afterAutospacing="0"/>
              <w:rPr>
                <w:rFonts w:eastAsiaTheme="minorHAnsi"/>
                <w:lang w:eastAsia="en-US"/>
              </w:rPr>
            </w:pPr>
            <w:proofErr w:type="spellStart"/>
            <w:r w:rsidRPr="00580541">
              <w:rPr>
                <w:lang w:val="ru-RU"/>
              </w:rPr>
              <w:t>Опрацювання</w:t>
            </w:r>
            <w:proofErr w:type="spellEnd"/>
            <w:r w:rsidRPr="00580541">
              <w:rPr>
                <w:lang w:val="ru-RU"/>
              </w:rPr>
              <w:t xml:space="preserve"> та </w:t>
            </w:r>
            <w:proofErr w:type="spellStart"/>
            <w:r w:rsidRPr="00580541">
              <w:rPr>
                <w:lang w:val="ru-RU"/>
              </w:rPr>
              <w:t>узагальнення</w:t>
            </w:r>
            <w:proofErr w:type="spellEnd"/>
            <w:r w:rsidRPr="00580541">
              <w:rPr>
                <w:lang w:val="ru-RU"/>
              </w:rPr>
              <w:t xml:space="preserve"> </w:t>
            </w:r>
            <w:proofErr w:type="spellStart"/>
            <w:r w:rsidRPr="00580541">
              <w:rPr>
                <w:lang w:val="ru-RU"/>
              </w:rPr>
              <w:t>висловлених</w:t>
            </w:r>
            <w:proofErr w:type="spellEnd"/>
            <w:r w:rsidRPr="00580541">
              <w:rPr>
                <w:lang w:val="ru-RU"/>
              </w:rPr>
              <w:t xml:space="preserve"> </w:t>
            </w:r>
            <w:proofErr w:type="spellStart"/>
            <w:r w:rsidRPr="00580541">
              <w:rPr>
                <w:lang w:val="ru-RU"/>
              </w:rPr>
              <w:t>пропозицій</w:t>
            </w:r>
            <w:proofErr w:type="spellEnd"/>
            <w:r w:rsidRPr="00580541">
              <w:rPr>
                <w:lang w:val="ru-RU"/>
              </w:rPr>
              <w:t xml:space="preserve"> та </w:t>
            </w:r>
            <w:proofErr w:type="spellStart"/>
            <w:r w:rsidRPr="00580541">
              <w:rPr>
                <w:lang w:val="ru-RU"/>
              </w:rPr>
              <w:t>зауважень</w:t>
            </w:r>
            <w:proofErr w:type="spellEnd"/>
            <w:r w:rsidRPr="00580541">
              <w:rPr>
                <w:lang w:val="ru-RU"/>
              </w:rPr>
              <w:t xml:space="preserve"> з </w:t>
            </w:r>
            <w:proofErr w:type="spellStart"/>
            <w:r w:rsidRPr="00580541">
              <w:rPr>
                <w:lang w:val="ru-RU"/>
              </w:rPr>
              <w:t>питань</w:t>
            </w:r>
            <w:proofErr w:type="spellEnd"/>
            <w:r w:rsidRPr="00580541">
              <w:rPr>
                <w:lang w:val="ru-RU"/>
              </w:rPr>
              <w:t xml:space="preserve">, </w:t>
            </w:r>
            <w:proofErr w:type="spellStart"/>
            <w:r w:rsidRPr="00580541">
              <w:rPr>
                <w:lang w:val="ru-RU"/>
              </w:rPr>
              <w:t>що</w:t>
            </w:r>
            <w:proofErr w:type="spellEnd"/>
            <w:r w:rsidRPr="00580541">
              <w:rPr>
                <w:lang w:val="ru-RU"/>
              </w:rPr>
              <w:t xml:space="preserve"> </w:t>
            </w:r>
            <w:proofErr w:type="spellStart"/>
            <w:r w:rsidRPr="00580541">
              <w:rPr>
                <w:lang w:val="ru-RU"/>
              </w:rPr>
              <w:t>потребують</w:t>
            </w:r>
            <w:proofErr w:type="spellEnd"/>
            <w:r w:rsidRPr="00580541">
              <w:rPr>
                <w:lang w:val="ru-RU"/>
              </w:rPr>
              <w:t xml:space="preserve"> </w:t>
            </w:r>
            <w:proofErr w:type="spellStart"/>
            <w:r w:rsidRPr="00580541">
              <w:rPr>
                <w:lang w:val="ru-RU"/>
              </w:rPr>
              <w:t>вивчення</w:t>
            </w:r>
            <w:proofErr w:type="spellEnd"/>
            <w:r w:rsidRPr="00580541">
              <w:rPr>
                <w:lang w:val="ru-RU"/>
              </w:rPr>
              <w:t xml:space="preserve"> </w:t>
            </w:r>
            <w:proofErr w:type="spellStart"/>
            <w:r w:rsidRPr="00580541">
              <w:rPr>
                <w:lang w:val="ru-RU"/>
              </w:rPr>
              <w:t>громадської</w:t>
            </w:r>
            <w:proofErr w:type="spellEnd"/>
            <w:r w:rsidRPr="00580541">
              <w:rPr>
                <w:lang w:val="ru-RU"/>
              </w:rPr>
              <w:t xml:space="preserve"> думки</w:t>
            </w:r>
          </w:p>
        </w:tc>
        <w:tc>
          <w:tcPr>
            <w:tcW w:w="1276" w:type="dxa"/>
          </w:tcPr>
          <w:p w14:paraId="7491E455" w14:textId="5CF88E5D" w:rsidR="00DD493C" w:rsidRPr="00580541" w:rsidRDefault="00DD493C" w:rsidP="00580541">
            <w:pPr>
              <w:rPr>
                <w:rFonts w:ascii="Times New Roman" w:hAnsi="Times New Roman" w:cs="Times New Roman"/>
              </w:rPr>
            </w:pPr>
            <w:r w:rsidRPr="00580541">
              <w:rPr>
                <w:rFonts w:ascii="Times New Roman" w:hAnsi="Times New Roman" w:cs="Times New Roman"/>
              </w:rPr>
              <w:t>Березень</w:t>
            </w:r>
          </w:p>
        </w:tc>
        <w:tc>
          <w:tcPr>
            <w:tcW w:w="3260" w:type="dxa"/>
          </w:tcPr>
          <w:p w14:paraId="3BAF35E5" w14:textId="77777777" w:rsidR="00DD493C" w:rsidRDefault="00DD493C" w:rsidP="00DE149A">
            <w:pPr>
              <w:rPr>
                <w:rFonts w:ascii="Times New Roman" w:hAnsi="Times New Roman" w:cs="Times New Roman"/>
              </w:rPr>
            </w:pPr>
            <w:r w:rsidRPr="00580541">
              <w:rPr>
                <w:rFonts w:ascii="Times New Roman" w:hAnsi="Times New Roman" w:cs="Times New Roman"/>
              </w:rPr>
              <w:t xml:space="preserve">Інститути громадянського суспільства, суб’єкти господарювання, що провадять діяльність </w:t>
            </w:r>
            <w:r w:rsidR="006B1BF1">
              <w:rPr>
                <w:rFonts w:ascii="Times New Roman" w:hAnsi="Times New Roman" w:cs="Times New Roman"/>
              </w:rPr>
              <w:br/>
            </w:r>
            <w:r w:rsidRPr="00580541">
              <w:rPr>
                <w:rFonts w:ascii="Times New Roman" w:hAnsi="Times New Roman" w:cs="Times New Roman"/>
              </w:rPr>
              <w:t>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p w14:paraId="1BF199B3" w14:textId="476D003E" w:rsidR="00EE5792" w:rsidRPr="00580541" w:rsidRDefault="00EE5792" w:rsidP="00DE149A">
            <w:pPr>
              <w:rPr>
                <w:rFonts w:ascii="Times New Roman" w:hAnsi="Times New Roman" w:cs="Times New Roman"/>
              </w:rPr>
            </w:pPr>
          </w:p>
        </w:tc>
        <w:tc>
          <w:tcPr>
            <w:tcW w:w="2693" w:type="dxa"/>
          </w:tcPr>
          <w:p w14:paraId="5FD5CD3E"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Департамент оптової та роздрібної торгівлі лікарськими засобами</w:t>
            </w:r>
          </w:p>
          <w:p w14:paraId="49B9DC28"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422-55-82</w:t>
            </w:r>
          </w:p>
          <w:p w14:paraId="7A3FD8BF"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422-55-83</w:t>
            </w:r>
          </w:p>
          <w:p w14:paraId="6E9160DF"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opt@dls.gov.ua</w:t>
            </w:r>
            <w:r w:rsidRPr="00580541">
              <w:rPr>
                <w:rFonts w:eastAsiaTheme="minorHAnsi"/>
                <w:sz w:val="24"/>
                <w:szCs w:val="24"/>
              </w:rPr>
              <w:cr/>
              <w:t xml:space="preserve"> </w:t>
            </w:r>
          </w:p>
          <w:p w14:paraId="65814131" w14:textId="77777777" w:rsidR="00DD493C" w:rsidRPr="00580541" w:rsidRDefault="00DD493C" w:rsidP="00580541">
            <w:pPr>
              <w:rPr>
                <w:rFonts w:ascii="Times New Roman" w:hAnsi="Times New Roman" w:cs="Times New Roman"/>
              </w:rPr>
            </w:pPr>
            <w:r w:rsidRPr="00580541">
              <w:rPr>
                <w:rFonts w:ascii="Times New Roman" w:hAnsi="Times New Roman" w:cs="Times New Roman"/>
              </w:rPr>
              <w:t>Відділ правового забезпечення</w:t>
            </w:r>
          </w:p>
          <w:p w14:paraId="2AAEEC8A" w14:textId="77777777" w:rsidR="00DD493C" w:rsidRPr="00580541" w:rsidRDefault="00DD493C" w:rsidP="00580541">
            <w:pPr>
              <w:rPr>
                <w:rFonts w:ascii="Times New Roman" w:hAnsi="Times New Roman" w:cs="Times New Roman"/>
              </w:rPr>
            </w:pPr>
            <w:r w:rsidRPr="00580541">
              <w:rPr>
                <w:rFonts w:ascii="Times New Roman" w:hAnsi="Times New Roman" w:cs="Times New Roman"/>
              </w:rPr>
              <w:t>+380 (44) 422-55-79</w:t>
            </w:r>
          </w:p>
          <w:p w14:paraId="1EA23595" w14:textId="13B527A7" w:rsidR="00DD493C" w:rsidRPr="00580541" w:rsidRDefault="00DD493C" w:rsidP="00580541">
            <w:pPr>
              <w:rPr>
                <w:rFonts w:ascii="Times New Roman" w:hAnsi="Times New Roman" w:cs="Times New Roman"/>
              </w:rPr>
            </w:pPr>
            <w:r w:rsidRPr="00580541">
              <w:rPr>
                <w:rFonts w:ascii="Times New Roman" w:hAnsi="Times New Roman" w:cs="Times New Roman"/>
              </w:rPr>
              <w:t>pravo@dls.gov.ua</w:t>
            </w:r>
          </w:p>
        </w:tc>
      </w:tr>
      <w:tr w:rsidR="00580541" w:rsidRPr="00580541" w14:paraId="2BB27D55" w14:textId="77777777" w:rsidTr="00E6671A">
        <w:trPr>
          <w:jc w:val="center"/>
        </w:trPr>
        <w:tc>
          <w:tcPr>
            <w:tcW w:w="802" w:type="dxa"/>
          </w:tcPr>
          <w:p w14:paraId="46544A33" w14:textId="522BFBE8" w:rsidR="00DD493C" w:rsidRPr="00580541" w:rsidRDefault="00DD493C" w:rsidP="00580541">
            <w:pPr>
              <w:rPr>
                <w:rFonts w:ascii="Times New Roman" w:hAnsi="Times New Roman" w:cs="Times New Roman"/>
              </w:rPr>
            </w:pPr>
            <w:r w:rsidRPr="00580541">
              <w:rPr>
                <w:rFonts w:ascii="Times New Roman" w:hAnsi="Times New Roman" w:cs="Times New Roman"/>
              </w:rPr>
              <w:t>2.3</w:t>
            </w:r>
          </w:p>
        </w:tc>
        <w:tc>
          <w:tcPr>
            <w:tcW w:w="3162" w:type="dxa"/>
          </w:tcPr>
          <w:p w14:paraId="37D37CF1" w14:textId="77777777" w:rsidR="00DD493C" w:rsidRDefault="00DD493C" w:rsidP="00580541">
            <w:pPr>
              <w:rPr>
                <w:rFonts w:ascii="Times New Roman" w:hAnsi="Times New Roman" w:cs="Times New Roman"/>
              </w:rPr>
            </w:pPr>
            <w:proofErr w:type="spellStart"/>
            <w:r w:rsidRPr="00580541">
              <w:rPr>
                <w:rFonts w:ascii="Times New Roman" w:hAnsi="Times New Roman" w:cs="Times New Roman"/>
              </w:rPr>
              <w:t>Проєкт</w:t>
            </w:r>
            <w:proofErr w:type="spellEnd"/>
            <w:r w:rsidRPr="00580541">
              <w:rPr>
                <w:rFonts w:ascii="Times New Roman" w:hAnsi="Times New Roman" w:cs="Times New Roman"/>
              </w:rPr>
              <w:t xml:space="preserve"> постанови </w:t>
            </w:r>
            <w:r w:rsidR="00DE149A">
              <w:rPr>
                <w:rFonts w:ascii="Times New Roman" w:hAnsi="Times New Roman" w:cs="Times New Roman"/>
              </w:rPr>
              <w:t>КМУ</w:t>
            </w:r>
            <w:r w:rsidRPr="00580541">
              <w:rPr>
                <w:rFonts w:ascii="Times New Roman" w:hAnsi="Times New Roman" w:cs="Times New Roman"/>
              </w:rPr>
              <w:t xml:space="preserve"> </w:t>
            </w:r>
            <w:r w:rsidR="00F41607">
              <w:rPr>
                <w:rFonts w:ascii="Times New Roman" w:hAnsi="Times New Roman" w:cs="Times New Roman"/>
              </w:rPr>
              <w:t>п</w:t>
            </w:r>
            <w:r w:rsidRPr="00580541">
              <w:rPr>
                <w:rFonts w:ascii="Times New Roman" w:hAnsi="Times New Roman" w:cs="Times New Roman"/>
              </w:rPr>
              <w:t xml:space="preserve">ро внесення змін до постанови </w:t>
            </w:r>
            <w:r w:rsidR="00DE149A">
              <w:rPr>
                <w:rFonts w:ascii="Times New Roman" w:hAnsi="Times New Roman" w:cs="Times New Roman"/>
              </w:rPr>
              <w:t xml:space="preserve">КМУ </w:t>
            </w:r>
            <w:r w:rsidRPr="00580541">
              <w:rPr>
                <w:rFonts w:ascii="Times New Roman" w:hAnsi="Times New Roman" w:cs="Times New Roman"/>
              </w:rPr>
              <w:t>від 22.09.2021 №</w:t>
            </w:r>
            <w:r w:rsidR="00F41607">
              <w:rPr>
                <w:rFonts w:ascii="Times New Roman" w:hAnsi="Times New Roman" w:cs="Times New Roman"/>
              </w:rPr>
              <w:t> </w:t>
            </w:r>
            <w:r w:rsidRPr="00580541">
              <w:rPr>
                <w:rFonts w:ascii="Times New Roman" w:hAnsi="Times New Roman" w:cs="Times New Roman"/>
              </w:rPr>
              <w:t xml:space="preserve">1002 </w:t>
            </w:r>
            <w:r w:rsidR="00F41607" w:rsidRPr="00F41607">
              <w:rPr>
                <w:rFonts w:ascii="Times New Roman" w:hAnsi="Times New Roman" w:cs="Times New Roman"/>
              </w:rPr>
              <w:t xml:space="preserve">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w:t>
            </w:r>
            <w:r w:rsidR="00F41607" w:rsidRPr="00F41607">
              <w:rPr>
                <w:rFonts w:ascii="Times New Roman" w:hAnsi="Times New Roman" w:cs="Times New Roman"/>
              </w:rPr>
              <w:lastRenderedPageBreak/>
              <w:t>затвердження Типової форми договору про здійснення доставки лікарських засобів кінцевому споживачу</w:t>
            </w:r>
          </w:p>
          <w:p w14:paraId="2AAF501C" w14:textId="00BB986F" w:rsidR="00EE5792" w:rsidRPr="00580541" w:rsidRDefault="00EE5792" w:rsidP="00580541">
            <w:pPr>
              <w:rPr>
                <w:rFonts w:ascii="Times New Roman" w:hAnsi="Times New Roman" w:cs="Times New Roman"/>
              </w:rPr>
            </w:pPr>
          </w:p>
        </w:tc>
        <w:tc>
          <w:tcPr>
            <w:tcW w:w="2977" w:type="dxa"/>
          </w:tcPr>
          <w:p w14:paraId="519CEDEC"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lastRenderedPageBreak/>
              <w:t>Громадське</w:t>
            </w:r>
            <w:proofErr w:type="spellEnd"/>
            <w:r w:rsidRPr="00580541">
              <w:rPr>
                <w:lang w:val="ru-RU"/>
              </w:rPr>
              <w:t xml:space="preserve"> </w:t>
            </w:r>
            <w:proofErr w:type="spellStart"/>
            <w:r w:rsidRPr="00580541">
              <w:rPr>
                <w:lang w:val="ru-RU"/>
              </w:rPr>
              <w:t>обговорення</w:t>
            </w:r>
            <w:proofErr w:type="spellEnd"/>
            <w:r w:rsidRPr="00580541">
              <w:rPr>
                <w:lang w:val="ru-RU"/>
              </w:rPr>
              <w:t xml:space="preserve"> шляхом </w:t>
            </w:r>
            <w:proofErr w:type="spellStart"/>
            <w:r w:rsidRPr="00580541">
              <w:rPr>
                <w:lang w:val="ru-RU"/>
              </w:rPr>
              <w:t>розміщення</w:t>
            </w:r>
            <w:proofErr w:type="spellEnd"/>
            <w:r w:rsidRPr="00580541">
              <w:rPr>
                <w:lang w:val="ru-RU"/>
              </w:rPr>
              <w:t xml:space="preserve"> на </w:t>
            </w:r>
            <w:proofErr w:type="spellStart"/>
            <w:r w:rsidRPr="00580541">
              <w:rPr>
                <w:lang w:val="ru-RU"/>
              </w:rPr>
              <w:t>офіційному</w:t>
            </w:r>
            <w:proofErr w:type="spellEnd"/>
            <w:r w:rsidRPr="00580541">
              <w:rPr>
                <w:lang w:val="ru-RU"/>
              </w:rPr>
              <w:t xml:space="preserve"> </w:t>
            </w:r>
            <w:proofErr w:type="spellStart"/>
            <w:r w:rsidRPr="00580541">
              <w:rPr>
                <w:lang w:val="ru-RU"/>
              </w:rPr>
              <w:t>вебсайті</w:t>
            </w:r>
            <w:proofErr w:type="spellEnd"/>
            <w:r w:rsidRPr="00580541">
              <w:rPr>
                <w:lang w:val="ru-RU"/>
              </w:rPr>
              <w:t xml:space="preserve"> </w:t>
            </w:r>
            <w:proofErr w:type="spellStart"/>
            <w:r w:rsidRPr="00580541">
              <w:rPr>
                <w:lang w:val="ru-RU"/>
              </w:rPr>
              <w:t>Держлікслужби</w:t>
            </w:r>
            <w:proofErr w:type="spellEnd"/>
            <w:r w:rsidRPr="00580541">
              <w:rPr>
                <w:lang w:val="ru-RU"/>
              </w:rPr>
              <w:t>.</w:t>
            </w:r>
          </w:p>
          <w:p w14:paraId="0C604689"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Проведення</w:t>
            </w:r>
            <w:proofErr w:type="spellEnd"/>
            <w:r w:rsidRPr="00580541">
              <w:rPr>
                <w:lang w:val="ru-RU"/>
              </w:rPr>
              <w:t xml:space="preserve"> </w:t>
            </w:r>
            <w:proofErr w:type="spellStart"/>
            <w:r w:rsidRPr="00580541">
              <w:rPr>
                <w:lang w:val="ru-RU"/>
              </w:rPr>
              <w:t>електронних</w:t>
            </w:r>
            <w:proofErr w:type="spellEnd"/>
            <w:r w:rsidRPr="00580541">
              <w:rPr>
                <w:lang w:val="ru-RU"/>
              </w:rPr>
              <w:t xml:space="preserve"> </w:t>
            </w:r>
            <w:proofErr w:type="spellStart"/>
            <w:r w:rsidRPr="00580541">
              <w:rPr>
                <w:lang w:val="ru-RU"/>
              </w:rPr>
              <w:t>консультацій</w:t>
            </w:r>
            <w:proofErr w:type="spellEnd"/>
            <w:r w:rsidRPr="00580541">
              <w:rPr>
                <w:lang w:val="ru-RU"/>
              </w:rPr>
              <w:t>.</w:t>
            </w:r>
          </w:p>
          <w:p w14:paraId="22A103E3" w14:textId="647EBA67" w:rsidR="00DD493C" w:rsidRPr="00580541" w:rsidRDefault="00DD493C" w:rsidP="00580541">
            <w:pPr>
              <w:pStyle w:val="a4"/>
              <w:shd w:val="clear" w:color="auto" w:fill="FFFFFF"/>
              <w:spacing w:before="0" w:beforeAutospacing="0" w:after="0" w:afterAutospacing="0"/>
              <w:rPr>
                <w:rFonts w:eastAsiaTheme="minorHAnsi"/>
                <w:lang w:eastAsia="en-US"/>
              </w:rPr>
            </w:pPr>
            <w:proofErr w:type="spellStart"/>
            <w:r w:rsidRPr="00580541">
              <w:rPr>
                <w:lang w:val="ru-RU"/>
              </w:rPr>
              <w:t>Опрацювання</w:t>
            </w:r>
            <w:proofErr w:type="spellEnd"/>
            <w:r w:rsidRPr="00580541">
              <w:rPr>
                <w:lang w:val="ru-RU"/>
              </w:rPr>
              <w:t xml:space="preserve"> та </w:t>
            </w:r>
            <w:proofErr w:type="spellStart"/>
            <w:r w:rsidRPr="00580541">
              <w:rPr>
                <w:lang w:val="ru-RU"/>
              </w:rPr>
              <w:t>узагальнення</w:t>
            </w:r>
            <w:proofErr w:type="spellEnd"/>
            <w:r w:rsidRPr="00580541">
              <w:rPr>
                <w:lang w:val="ru-RU"/>
              </w:rPr>
              <w:t xml:space="preserve"> </w:t>
            </w:r>
            <w:proofErr w:type="spellStart"/>
            <w:r w:rsidRPr="00580541">
              <w:rPr>
                <w:lang w:val="ru-RU"/>
              </w:rPr>
              <w:t>висловлених</w:t>
            </w:r>
            <w:proofErr w:type="spellEnd"/>
            <w:r w:rsidRPr="00580541">
              <w:rPr>
                <w:lang w:val="ru-RU"/>
              </w:rPr>
              <w:t xml:space="preserve"> </w:t>
            </w:r>
            <w:proofErr w:type="spellStart"/>
            <w:r w:rsidRPr="00580541">
              <w:rPr>
                <w:lang w:val="ru-RU"/>
              </w:rPr>
              <w:t>пропозицій</w:t>
            </w:r>
            <w:proofErr w:type="spellEnd"/>
            <w:r w:rsidRPr="00580541">
              <w:rPr>
                <w:lang w:val="ru-RU"/>
              </w:rPr>
              <w:t xml:space="preserve"> та </w:t>
            </w:r>
            <w:proofErr w:type="spellStart"/>
            <w:r w:rsidRPr="00580541">
              <w:rPr>
                <w:lang w:val="ru-RU"/>
              </w:rPr>
              <w:t>зауважень</w:t>
            </w:r>
            <w:proofErr w:type="spellEnd"/>
            <w:r w:rsidRPr="00580541">
              <w:rPr>
                <w:lang w:val="ru-RU"/>
              </w:rPr>
              <w:t xml:space="preserve"> з </w:t>
            </w:r>
            <w:proofErr w:type="spellStart"/>
            <w:r w:rsidRPr="00580541">
              <w:rPr>
                <w:lang w:val="ru-RU"/>
              </w:rPr>
              <w:t>питань</w:t>
            </w:r>
            <w:proofErr w:type="spellEnd"/>
            <w:r w:rsidRPr="00580541">
              <w:rPr>
                <w:lang w:val="ru-RU"/>
              </w:rPr>
              <w:t xml:space="preserve">, </w:t>
            </w:r>
            <w:proofErr w:type="spellStart"/>
            <w:r w:rsidRPr="00580541">
              <w:rPr>
                <w:lang w:val="ru-RU"/>
              </w:rPr>
              <w:t>що</w:t>
            </w:r>
            <w:proofErr w:type="spellEnd"/>
            <w:r w:rsidRPr="00580541">
              <w:rPr>
                <w:lang w:val="ru-RU"/>
              </w:rPr>
              <w:t xml:space="preserve"> </w:t>
            </w:r>
            <w:proofErr w:type="spellStart"/>
            <w:r w:rsidRPr="00580541">
              <w:rPr>
                <w:lang w:val="ru-RU"/>
              </w:rPr>
              <w:t>потребують</w:t>
            </w:r>
            <w:proofErr w:type="spellEnd"/>
            <w:r w:rsidRPr="00580541">
              <w:rPr>
                <w:lang w:val="ru-RU"/>
              </w:rPr>
              <w:t xml:space="preserve"> </w:t>
            </w:r>
            <w:proofErr w:type="spellStart"/>
            <w:r w:rsidRPr="00580541">
              <w:rPr>
                <w:lang w:val="ru-RU"/>
              </w:rPr>
              <w:t>вивчення</w:t>
            </w:r>
            <w:proofErr w:type="spellEnd"/>
            <w:r w:rsidRPr="00580541">
              <w:rPr>
                <w:lang w:val="ru-RU"/>
              </w:rPr>
              <w:t xml:space="preserve"> </w:t>
            </w:r>
            <w:proofErr w:type="spellStart"/>
            <w:r w:rsidRPr="00580541">
              <w:rPr>
                <w:lang w:val="ru-RU"/>
              </w:rPr>
              <w:t>громадської</w:t>
            </w:r>
            <w:proofErr w:type="spellEnd"/>
            <w:r w:rsidRPr="00580541">
              <w:rPr>
                <w:lang w:val="ru-RU"/>
              </w:rPr>
              <w:t xml:space="preserve"> думки</w:t>
            </w:r>
          </w:p>
        </w:tc>
        <w:tc>
          <w:tcPr>
            <w:tcW w:w="1276" w:type="dxa"/>
          </w:tcPr>
          <w:p w14:paraId="161EDA68" w14:textId="0BC12FC5"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Квітень </w:t>
            </w:r>
          </w:p>
        </w:tc>
        <w:tc>
          <w:tcPr>
            <w:tcW w:w="3260" w:type="dxa"/>
          </w:tcPr>
          <w:p w14:paraId="0D523D49" w14:textId="24B7E6A6"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Інститути громадянського суспільства, суб’єкти господарювання, що провадять діяльність </w:t>
            </w:r>
            <w:r w:rsidR="006B1BF1">
              <w:rPr>
                <w:rFonts w:ascii="Times New Roman" w:hAnsi="Times New Roman" w:cs="Times New Roman"/>
              </w:rPr>
              <w:br/>
            </w:r>
            <w:r w:rsidRPr="00580541">
              <w:rPr>
                <w:rFonts w:ascii="Times New Roman" w:hAnsi="Times New Roman" w:cs="Times New Roman"/>
              </w:rPr>
              <w:t>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p w14:paraId="38AD9170" w14:textId="77777777" w:rsidR="00DD493C" w:rsidRPr="00580541" w:rsidRDefault="00DD493C" w:rsidP="00580541">
            <w:pPr>
              <w:rPr>
                <w:rFonts w:ascii="Times New Roman" w:hAnsi="Times New Roman" w:cs="Times New Roman"/>
              </w:rPr>
            </w:pPr>
          </w:p>
        </w:tc>
        <w:tc>
          <w:tcPr>
            <w:tcW w:w="2693" w:type="dxa"/>
          </w:tcPr>
          <w:p w14:paraId="2705CD26"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Департамент оптової та роздрібної торгівлі лікарськими засобами</w:t>
            </w:r>
          </w:p>
          <w:p w14:paraId="0B8897E0"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422-55-82</w:t>
            </w:r>
          </w:p>
          <w:p w14:paraId="123714FD"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422-55-83</w:t>
            </w:r>
          </w:p>
          <w:p w14:paraId="656486E4"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opt@dls.gov.ua</w:t>
            </w:r>
            <w:r w:rsidRPr="00580541">
              <w:rPr>
                <w:rFonts w:eastAsiaTheme="minorHAnsi"/>
                <w:sz w:val="24"/>
                <w:szCs w:val="24"/>
              </w:rPr>
              <w:cr/>
              <w:t xml:space="preserve"> </w:t>
            </w:r>
          </w:p>
          <w:p w14:paraId="622465B5" w14:textId="77777777" w:rsidR="00DD493C" w:rsidRPr="00580541" w:rsidRDefault="00DD493C" w:rsidP="00580541">
            <w:pPr>
              <w:rPr>
                <w:rFonts w:ascii="Times New Roman" w:hAnsi="Times New Roman" w:cs="Times New Roman"/>
              </w:rPr>
            </w:pPr>
            <w:r w:rsidRPr="00580541">
              <w:rPr>
                <w:rFonts w:ascii="Times New Roman" w:hAnsi="Times New Roman" w:cs="Times New Roman"/>
              </w:rPr>
              <w:t>Відділ правового забезпечення</w:t>
            </w:r>
          </w:p>
          <w:p w14:paraId="295EAAD2" w14:textId="77777777" w:rsidR="00DD493C" w:rsidRPr="00580541" w:rsidRDefault="00DD493C" w:rsidP="00580541">
            <w:pPr>
              <w:rPr>
                <w:rFonts w:ascii="Times New Roman" w:hAnsi="Times New Roman" w:cs="Times New Roman"/>
              </w:rPr>
            </w:pPr>
            <w:r w:rsidRPr="00580541">
              <w:rPr>
                <w:rFonts w:ascii="Times New Roman" w:hAnsi="Times New Roman" w:cs="Times New Roman"/>
              </w:rPr>
              <w:t>+380 (44) 422-55-79</w:t>
            </w:r>
          </w:p>
          <w:p w14:paraId="75B13E5D" w14:textId="2FCBFA81" w:rsidR="00DD493C" w:rsidRPr="00580541" w:rsidRDefault="00DD493C" w:rsidP="00580541">
            <w:pPr>
              <w:rPr>
                <w:rFonts w:ascii="Times New Roman" w:hAnsi="Times New Roman" w:cs="Times New Roman"/>
              </w:rPr>
            </w:pPr>
            <w:r w:rsidRPr="00580541">
              <w:rPr>
                <w:rFonts w:ascii="Times New Roman" w:hAnsi="Times New Roman" w:cs="Times New Roman"/>
              </w:rPr>
              <w:t>pravo@dls.gov.ua</w:t>
            </w:r>
          </w:p>
        </w:tc>
      </w:tr>
      <w:tr w:rsidR="00580541" w:rsidRPr="00580541" w14:paraId="365C59C0" w14:textId="77777777" w:rsidTr="00E6671A">
        <w:trPr>
          <w:jc w:val="center"/>
        </w:trPr>
        <w:tc>
          <w:tcPr>
            <w:tcW w:w="802" w:type="dxa"/>
          </w:tcPr>
          <w:p w14:paraId="3C91E0C7" w14:textId="7CB37AED" w:rsidR="00DD493C" w:rsidRPr="00580541" w:rsidRDefault="00DD493C" w:rsidP="00580541">
            <w:pPr>
              <w:rPr>
                <w:rFonts w:ascii="Times New Roman" w:hAnsi="Times New Roman" w:cs="Times New Roman"/>
              </w:rPr>
            </w:pPr>
            <w:r w:rsidRPr="00580541">
              <w:rPr>
                <w:rFonts w:ascii="Times New Roman" w:hAnsi="Times New Roman" w:cs="Times New Roman"/>
              </w:rPr>
              <w:t>2.4</w:t>
            </w:r>
          </w:p>
        </w:tc>
        <w:tc>
          <w:tcPr>
            <w:tcW w:w="3162" w:type="dxa"/>
          </w:tcPr>
          <w:p w14:paraId="436915A6" w14:textId="3408A464"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rPr>
              <w:t>Проєкт</w:t>
            </w:r>
            <w:proofErr w:type="spellEnd"/>
            <w:r w:rsidRPr="00580541">
              <w:rPr>
                <w:rFonts w:ascii="Times New Roman" w:hAnsi="Times New Roman" w:cs="Times New Roman"/>
              </w:rPr>
              <w:t xml:space="preserve"> наказу МОЗ «Належна аптечна практика (GPР)»</w:t>
            </w:r>
          </w:p>
        </w:tc>
        <w:tc>
          <w:tcPr>
            <w:tcW w:w="2977" w:type="dxa"/>
          </w:tcPr>
          <w:p w14:paraId="3F1B3B60"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Громадське</w:t>
            </w:r>
            <w:proofErr w:type="spellEnd"/>
            <w:r w:rsidRPr="00580541">
              <w:rPr>
                <w:lang w:val="ru-RU"/>
              </w:rPr>
              <w:t xml:space="preserve"> </w:t>
            </w:r>
            <w:proofErr w:type="spellStart"/>
            <w:r w:rsidRPr="00580541">
              <w:rPr>
                <w:lang w:val="ru-RU"/>
              </w:rPr>
              <w:t>обговорення</w:t>
            </w:r>
            <w:proofErr w:type="spellEnd"/>
            <w:r w:rsidRPr="00580541">
              <w:rPr>
                <w:lang w:val="ru-RU"/>
              </w:rPr>
              <w:t xml:space="preserve"> шляхом </w:t>
            </w:r>
            <w:proofErr w:type="spellStart"/>
            <w:r w:rsidRPr="00580541">
              <w:rPr>
                <w:lang w:val="ru-RU"/>
              </w:rPr>
              <w:t>розміщення</w:t>
            </w:r>
            <w:proofErr w:type="spellEnd"/>
            <w:r w:rsidRPr="00580541">
              <w:rPr>
                <w:lang w:val="ru-RU"/>
              </w:rPr>
              <w:t xml:space="preserve"> на </w:t>
            </w:r>
            <w:proofErr w:type="spellStart"/>
            <w:r w:rsidRPr="00580541">
              <w:rPr>
                <w:lang w:val="ru-RU"/>
              </w:rPr>
              <w:t>офіційному</w:t>
            </w:r>
            <w:proofErr w:type="spellEnd"/>
            <w:r w:rsidRPr="00580541">
              <w:rPr>
                <w:lang w:val="ru-RU"/>
              </w:rPr>
              <w:t xml:space="preserve"> </w:t>
            </w:r>
            <w:proofErr w:type="spellStart"/>
            <w:r w:rsidRPr="00580541">
              <w:rPr>
                <w:lang w:val="ru-RU"/>
              </w:rPr>
              <w:t>вебсайті</w:t>
            </w:r>
            <w:proofErr w:type="spellEnd"/>
            <w:r w:rsidRPr="00580541">
              <w:rPr>
                <w:lang w:val="ru-RU"/>
              </w:rPr>
              <w:t xml:space="preserve"> </w:t>
            </w:r>
            <w:proofErr w:type="spellStart"/>
            <w:r w:rsidRPr="00580541">
              <w:rPr>
                <w:lang w:val="ru-RU"/>
              </w:rPr>
              <w:t>Держлікслужби</w:t>
            </w:r>
            <w:proofErr w:type="spellEnd"/>
            <w:r w:rsidRPr="00580541">
              <w:rPr>
                <w:lang w:val="ru-RU"/>
              </w:rPr>
              <w:t>.</w:t>
            </w:r>
          </w:p>
          <w:p w14:paraId="12C195B0"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Проведення</w:t>
            </w:r>
            <w:proofErr w:type="spellEnd"/>
            <w:r w:rsidRPr="00580541">
              <w:rPr>
                <w:lang w:val="ru-RU"/>
              </w:rPr>
              <w:t xml:space="preserve"> </w:t>
            </w:r>
            <w:proofErr w:type="spellStart"/>
            <w:r w:rsidRPr="00580541">
              <w:rPr>
                <w:lang w:val="ru-RU"/>
              </w:rPr>
              <w:t>електронних</w:t>
            </w:r>
            <w:proofErr w:type="spellEnd"/>
            <w:r w:rsidRPr="00580541">
              <w:rPr>
                <w:lang w:val="ru-RU"/>
              </w:rPr>
              <w:t xml:space="preserve"> </w:t>
            </w:r>
            <w:proofErr w:type="spellStart"/>
            <w:r w:rsidRPr="00580541">
              <w:rPr>
                <w:lang w:val="ru-RU"/>
              </w:rPr>
              <w:t>консультацій</w:t>
            </w:r>
            <w:proofErr w:type="spellEnd"/>
            <w:r w:rsidRPr="00580541">
              <w:rPr>
                <w:lang w:val="ru-RU"/>
              </w:rPr>
              <w:t>.</w:t>
            </w:r>
          </w:p>
          <w:p w14:paraId="3170559A" w14:textId="2798432D" w:rsidR="00DD493C" w:rsidRPr="00580541" w:rsidRDefault="00DD493C" w:rsidP="00580541">
            <w:pPr>
              <w:pStyle w:val="a4"/>
              <w:shd w:val="clear" w:color="auto" w:fill="FFFFFF"/>
              <w:spacing w:before="0" w:beforeAutospacing="0" w:after="0" w:afterAutospacing="0"/>
              <w:rPr>
                <w:rFonts w:eastAsiaTheme="minorHAnsi"/>
                <w:lang w:eastAsia="en-US"/>
              </w:rPr>
            </w:pPr>
            <w:proofErr w:type="spellStart"/>
            <w:r w:rsidRPr="00580541">
              <w:rPr>
                <w:lang w:val="ru-RU"/>
              </w:rPr>
              <w:t>Опрацювання</w:t>
            </w:r>
            <w:proofErr w:type="spellEnd"/>
            <w:r w:rsidRPr="00580541">
              <w:rPr>
                <w:lang w:val="ru-RU"/>
              </w:rPr>
              <w:t xml:space="preserve"> та </w:t>
            </w:r>
            <w:proofErr w:type="spellStart"/>
            <w:r w:rsidRPr="00580541">
              <w:rPr>
                <w:lang w:val="ru-RU"/>
              </w:rPr>
              <w:t>узагальнення</w:t>
            </w:r>
            <w:proofErr w:type="spellEnd"/>
            <w:r w:rsidRPr="00580541">
              <w:rPr>
                <w:lang w:val="ru-RU"/>
              </w:rPr>
              <w:t xml:space="preserve"> </w:t>
            </w:r>
            <w:proofErr w:type="spellStart"/>
            <w:r w:rsidRPr="00580541">
              <w:rPr>
                <w:lang w:val="ru-RU"/>
              </w:rPr>
              <w:t>висловлених</w:t>
            </w:r>
            <w:proofErr w:type="spellEnd"/>
            <w:r w:rsidRPr="00580541">
              <w:rPr>
                <w:lang w:val="ru-RU"/>
              </w:rPr>
              <w:t xml:space="preserve"> </w:t>
            </w:r>
            <w:proofErr w:type="spellStart"/>
            <w:r w:rsidRPr="00580541">
              <w:rPr>
                <w:lang w:val="ru-RU"/>
              </w:rPr>
              <w:t>пропозицій</w:t>
            </w:r>
            <w:proofErr w:type="spellEnd"/>
            <w:r w:rsidRPr="00580541">
              <w:rPr>
                <w:lang w:val="ru-RU"/>
              </w:rPr>
              <w:t xml:space="preserve"> та </w:t>
            </w:r>
            <w:proofErr w:type="spellStart"/>
            <w:r w:rsidRPr="00580541">
              <w:rPr>
                <w:lang w:val="ru-RU"/>
              </w:rPr>
              <w:t>зауважень</w:t>
            </w:r>
            <w:proofErr w:type="spellEnd"/>
            <w:r w:rsidRPr="00580541">
              <w:rPr>
                <w:lang w:val="ru-RU"/>
              </w:rPr>
              <w:t xml:space="preserve"> з </w:t>
            </w:r>
            <w:proofErr w:type="spellStart"/>
            <w:r w:rsidRPr="00580541">
              <w:rPr>
                <w:lang w:val="ru-RU"/>
              </w:rPr>
              <w:t>питань</w:t>
            </w:r>
            <w:proofErr w:type="spellEnd"/>
            <w:r w:rsidRPr="00580541">
              <w:rPr>
                <w:lang w:val="ru-RU"/>
              </w:rPr>
              <w:t xml:space="preserve">, </w:t>
            </w:r>
            <w:proofErr w:type="spellStart"/>
            <w:r w:rsidRPr="00580541">
              <w:rPr>
                <w:lang w:val="ru-RU"/>
              </w:rPr>
              <w:t>що</w:t>
            </w:r>
            <w:proofErr w:type="spellEnd"/>
            <w:r w:rsidRPr="00580541">
              <w:rPr>
                <w:lang w:val="ru-RU"/>
              </w:rPr>
              <w:t xml:space="preserve"> </w:t>
            </w:r>
            <w:proofErr w:type="spellStart"/>
            <w:r w:rsidRPr="00580541">
              <w:rPr>
                <w:lang w:val="ru-RU"/>
              </w:rPr>
              <w:t>потребують</w:t>
            </w:r>
            <w:proofErr w:type="spellEnd"/>
            <w:r w:rsidRPr="00580541">
              <w:rPr>
                <w:lang w:val="ru-RU"/>
              </w:rPr>
              <w:t xml:space="preserve"> </w:t>
            </w:r>
            <w:proofErr w:type="spellStart"/>
            <w:r w:rsidRPr="00580541">
              <w:rPr>
                <w:lang w:val="ru-RU"/>
              </w:rPr>
              <w:t>вивчення</w:t>
            </w:r>
            <w:proofErr w:type="spellEnd"/>
            <w:r w:rsidRPr="00580541">
              <w:rPr>
                <w:lang w:val="ru-RU"/>
              </w:rPr>
              <w:t xml:space="preserve"> </w:t>
            </w:r>
            <w:proofErr w:type="spellStart"/>
            <w:r w:rsidRPr="00580541">
              <w:rPr>
                <w:lang w:val="ru-RU"/>
              </w:rPr>
              <w:t>громадської</w:t>
            </w:r>
            <w:proofErr w:type="spellEnd"/>
            <w:r w:rsidRPr="00580541">
              <w:rPr>
                <w:lang w:val="ru-RU"/>
              </w:rPr>
              <w:t xml:space="preserve"> думки</w:t>
            </w:r>
          </w:p>
        </w:tc>
        <w:tc>
          <w:tcPr>
            <w:tcW w:w="1276" w:type="dxa"/>
          </w:tcPr>
          <w:p w14:paraId="3D90B5AF" w14:textId="11C193D8" w:rsidR="00DD493C" w:rsidRPr="00580541" w:rsidRDefault="00DD493C" w:rsidP="00580541">
            <w:pPr>
              <w:rPr>
                <w:rFonts w:ascii="Times New Roman" w:hAnsi="Times New Roman" w:cs="Times New Roman"/>
              </w:rPr>
            </w:pPr>
            <w:r w:rsidRPr="00580541">
              <w:rPr>
                <w:rFonts w:ascii="Times New Roman" w:hAnsi="Times New Roman" w:cs="Times New Roman"/>
              </w:rPr>
              <w:t>Березень</w:t>
            </w:r>
          </w:p>
        </w:tc>
        <w:tc>
          <w:tcPr>
            <w:tcW w:w="3260" w:type="dxa"/>
          </w:tcPr>
          <w:p w14:paraId="7396D203" w14:textId="5ED91FA5" w:rsidR="00EE5792" w:rsidRPr="00580541" w:rsidRDefault="00DD493C" w:rsidP="006B1F59">
            <w:pPr>
              <w:rPr>
                <w:rFonts w:ascii="Times New Roman" w:hAnsi="Times New Roman" w:cs="Times New Roman"/>
              </w:rPr>
            </w:pPr>
            <w:r w:rsidRPr="00580541">
              <w:rPr>
                <w:rFonts w:ascii="Times New Roman" w:hAnsi="Times New Roman" w:cs="Times New Roman"/>
              </w:rPr>
              <w:t xml:space="preserve">Інститути громадянського суспільства, суб’єкти господарювання, що провадять діяльність </w:t>
            </w:r>
            <w:r w:rsidR="006B1BF1">
              <w:rPr>
                <w:rFonts w:ascii="Times New Roman" w:hAnsi="Times New Roman" w:cs="Times New Roman"/>
              </w:rPr>
              <w:br/>
            </w:r>
            <w:r w:rsidRPr="00580541">
              <w:rPr>
                <w:rFonts w:ascii="Times New Roman" w:hAnsi="Times New Roman" w:cs="Times New Roman"/>
              </w:rPr>
              <w:t>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tc>
        <w:tc>
          <w:tcPr>
            <w:tcW w:w="2693" w:type="dxa"/>
          </w:tcPr>
          <w:p w14:paraId="33D5DF5C"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Департамент оптової та роздрібної торгівлі лікарськими засобами</w:t>
            </w:r>
          </w:p>
          <w:p w14:paraId="62821EA1"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422-55-82</w:t>
            </w:r>
          </w:p>
          <w:p w14:paraId="34DDF4DC"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422-55-83</w:t>
            </w:r>
          </w:p>
          <w:p w14:paraId="30B108DF"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opt@dls.gov.ua</w:t>
            </w:r>
            <w:r w:rsidRPr="00580541">
              <w:rPr>
                <w:rFonts w:eastAsiaTheme="minorHAnsi"/>
                <w:sz w:val="24"/>
                <w:szCs w:val="24"/>
              </w:rPr>
              <w:cr/>
              <w:t xml:space="preserve"> </w:t>
            </w:r>
          </w:p>
          <w:p w14:paraId="5F7A412D" w14:textId="77777777" w:rsidR="00DD493C" w:rsidRPr="00580541" w:rsidRDefault="00DD493C" w:rsidP="00580541">
            <w:pPr>
              <w:rPr>
                <w:rFonts w:ascii="Times New Roman" w:hAnsi="Times New Roman" w:cs="Times New Roman"/>
              </w:rPr>
            </w:pPr>
            <w:r w:rsidRPr="00580541">
              <w:rPr>
                <w:rFonts w:ascii="Times New Roman" w:hAnsi="Times New Roman" w:cs="Times New Roman"/>
              </w:rPr>
              <w:t>Відділ правового забезпечення</w:t>
            </w:r>
          </w:p>
          <w:p w14:paraId="702342E5" w14:textId="77777777" w:rsidR="00DD493C" w:rsidRPr="00580541" w:rsidRDefault="00DD493C" w:rsidP="00580541">
            <w:pPr>
              <w:rPr>
                <w:rFonts w:ascii="Times New Roman" w:hAnsi="Times New Roman" w:cs="Times New Roman"/>
              </w:rPr>
            </w:pPr>
            <w:r w:rsidRPr="00580541">
              <w:rPr>
                <w:rFonts w:ascii="Times New Roman" w:hAnsi="Times New Roman" w:cs="Times New Roman"/>
              </w:rPr>
              <w:t>+380 (44) 422-55-79</w:t>
            </w:r>
          </w:p>
          <w:p w14:paraId="7C03BC51" w14:textId="13CA4C72" w:rsidR="00DD493C" w:rsidRPr="00580541" w:rsidRDefault="00DD493C" w:rsidP="00580541">
            <w:pPr>
              <w:rPr>
                <w:rFonts w:ascii="Times New Roman" w:hAnsi="Times New Roman" w:cs="Times New Roman"/>
              </w:rPr>
            </w:pPr>
            <w:r w:rsidRPr="00580541">
              <w:rPr>
                <w:rFonts w:ascii="Times New Roman" w:hAnsi="Times New Roman" w:cs="Times New Roman"/>
              </w:rPr>
              <w:t>pravo@dls.gov.ua</w:t>
            </w:r>
          </w:p>
        </w:tc>
      </w:tr>
      <w:tr w:rsidR="00580541" w:rsidRPr="00580541" w14:paraId="1CA72EA0" w14:textId="77777777" w:rsidTr="00E6671A">
        <w:trPr>
          <w:jc w:val="center"/>
        </w:trPr>
        <w:tc>
          <w:tcPr>
            <w:tcW w:w="802" w:type="dxa"/>
          </w:tcPr>
          <w:p w14:paraId="6703C95C" w14:textId="03AC21D4" w:rsidR="00DD493C" w:rsidRPr="00580541" w:rsidRDefault="00DD493C" w:rsidP="00580541">
            <w:pPr>
              <w:rPr>
                <w:rFonts w:ascii="Times New Roman" w:hAnsi="Times New Roman" w:cs="Times New Roman"/>
              </w:rPr>
            </w:pPr>
            <w:r w:rsidRPr="00580541">
              <w:rPr>
                <w:rFonts w:ascii="Times New Roman" w:hAnsi="Times New Roman" w:cs="Times New Roman"/>
              </w:rPr>
              <w:t>2.5</w:t>
            </w:r>
          </w:p>
        </w:tc>
        <w:tc>
          <w:tcPr>
            <w:tcW w:w="3162" w:type="dxa"/>
          </w:tcPr>
          <w:p w14:paraId="5D9117E7" w14:textId="299DD2A9"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rPr>
              <w:t>Проєкт</w:t>
            </w:r>
            <w:proofErr w:type="spellEnd"/>
            <w:r w:rsidRPr="00580541">
              <w:rPr>
                <w:rFonts w:ascii="Times New Roman" w:hAnsi="Times New Roman" w:cs="Times New Roman"/>
              </w:rPr>
              <w:t xml:space="preserve"> наказу МОЗ «Про внесення змін до наказу МОЗ від 16.02.2009 № 95 «Про затвердження документів з питань забезпечення якості лікарських засобів» щодо Настанови «Лікарські засоби. Належна практика дистрибуції» </w:t>
            </w:r>
          </w:p>
          <w:p w14:paraId="1750B3CD" w14:textId="6B1ED05F" w:rsidR="00DD493C" w:rsidRPr="00580541" w:rsidRDefault="00DD493C" w:rsidP="00327105">
            <w:pPr>
              <w:rPr>
                <w:rFonts w:ascii="Times New Roman" w:hAnsi="Times New Roman" w:cs="Times New Roman"/>
              </w:rPr>
            </w:pPr>
          </w:p>
        </w:tc>
        <w:tc>
          <w:tcPr>
            <w:tcW w:w="2977" w:type="dxa"/>
          </w:tcPr>
          <w:p w14:paraId="280D864B"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Громадське</w:t>
            </w:r>
            <w:proofErr w:type="spellEnd"/>
            <w:r w:rsidRPr="00580541">
              <w:rPr>
                <w:lang w:val="ru-RU"/>
              </w:rPr>
              <w:t xml:space="preserve"> </w:t>
            </w:r>
            <w:proofErr w:type="spellStart"/>
            <w:r w:rsidRPr="00580541">
              <w:rPr>
                <w:lang w:val="ru-RU"/>
              </w:rPr>
              <w:t>обговорення</w:t>
            </w:r>
            <w:proofErr w:type="spellEnd"/>
            <w:r w:rsidRPr="00580541">
              <w:rPr>
                <w:lang w:val="ru-RU"/>
              </w:rPr>
              <w:t xml:space="preserve"> шляхом </w:t>
            </w:r>
            <w:proofErr w:type="spellStart"/>
            <w:r w:rsidRPr="00580541">
              <w:rPr>
                <w:lang w:val="ru-RU"/>
              </w:rPr>
              <w:t>розміщення</w:t>
            </w:r>
            <w:proofErr w:type="spellEnd"/>
            <w:r w:rsidRPr="00580541">
              <w:rPr>
                <w:lang w:val="ru-RU"/>
              </w:rPr>
              <w:t xml:space="preserve"> на </w:t>
            </w:r>
            <w:proofErr w:type="spellStart"/>
            <w:r w:rsidRPr="00580541">
              <w:rPr>
                <w:lang w:val="ru-RU"/>
              </w:rPr>
              <w:t>офіційному</w:t>
            </w:r>
            <w:proofErr w:type="spellEnd"/>
            <w:r w:rsidRPr="00580541">
              <w:rPr>
                <w:lang w:val="ru-RU"/>
              </w:rPr>
              <w:t xml:space="preserve"> </w:t>
            </w:r>
            <w:proofErr w:type="spellStart"/>
            <w:r w:rsidRPr="00580541">
              <w:rPr>
                <w:lang w:val="ru-RU"/>
              </w:rPr>
              <w:t>вебсайті</w:t>
            </w:r>
            <w:proofErr w:type="spellEnd"/>
            <w:r w:rsidRPr="00580541">
              <w:rPr>
                <w:lang w:val="ru-RU"/>
              </w:rPr>
              <w:t xml:space="preserve"> </w:t>
            </w:r>
            <w:proofErr w:type="spellStart"/>
            <w:r w:rsidRPr="00580541">
              <w:rPr>
                <w:lang w:val="ru-RU"/>
              </w:rPr>
              <w:t>Держлікслужби</w:t>
            </w:r>
            <w:proofErr w:type="spellEnd"/>
            <w:r w:rsidRPr="00580541">
              <w:rPr>
                <w:lang w:val="ru-RU"/>
              </w:rPr>
              <w:t>.</w:t>
            </w:r>
          </w:p>
          <w:p w14:paraId="29E5BDE5" w14:textId="77777777" w:rsidR="00DD493C" w:rsidRPr="00580541" w:rsidRDefault="00DD493C" w:rsidP="00580541">
            <w:pPr>
              <w:pStyle w:val="a4"/>
              <w:shd w:val="clear" w:color="auto" w:fill="FFFFFF"/>
              <w:spacing w:before="0" w:beforeAutospacing="0" w:after="0" w:afterAutospacing="0"/>
              <w:rPr>
                <w:lang w:val="ru-RU"/>
              </w:rPr>
            </w:pPr>
            <w:proofErr w:type="spellStart"/>
            <w:r w:rsidRPr="00580541">
              <w:rPr>
                <w:lang w:val="ru-RU"/>
              </w:rPr>
              <w:t>Проведення</w:t>
            </w:r>
            <w:proofErr w:type="spellEnd"/>
            <w:r w:rsidRPr="00580541">
              <w:rPr>
                <w:lang w:val="ru-RU"/>
              </w:rPr>
              <w:t xml:space="preserve"> </w:t>
            </w:r>
            <w:proofErr w:type="spellStart"/>
            <w:r w:rsidRPr="00580541">
              <w:rPr>
                <w:lang w:val="ru-RU"/>
              </w:rPr>
              <w:t>електронних</w:t>
            </w:r>
            <w:proofErr w:type="spellEnd"/>
            <w:r w:rsidRPr="00580541">
              <w:rPr>
                <w:lang w:val="ru-RU"/>
              </w:rPr>
              <w:t xml:space="preserve"> </w:t>
            </w:r>
            <w:proofErr w:type="spellStart"/>
            <w:r w:rsidRPr="00580541">
              <w:rPr>
                <w:lang w:val="ru-RU"/>
              </w:rPr>
              <w:t>консультацій</w:t>
            </w:r>
            <w:proofErr w:type="spellEnd"/>
            <w:r w:rsidRPr="00580541">
              <w:rPr>
                <w:lang w:val="ru-RU"/>
              </w:rPr>
              <w:t>.</w:t>
            </w:r>
          </w:p>
          <w:p w14:paraId="0E0E9019" w14:textId="6DB2BB14" w:rsidR="00DD493C" w:rsidRPr="00580541" w:rsidRDefault="00DD493C" w:rsidP="00580541">
            <w:pPr>
              <w:pStyle w:val="TableParagraph"/>
              <w:rPr>
                <w:rFonts w:eastAsiaTheme="minorHAnsi"/>
                <w:sz w:val="24"/>
                <w:szCs w:val="24"/>
              </w:rPr>
            </w:pPr>
            <w:proofErr w:type="spellStart"/>
            <w:r w:rsidRPr="00580541">
              <w:rPr>
                <w:sz w:val="24"/>
                <w:szCs w:val="24"/>
                <w:lang w:val="ru-RU"/>
              </w:rPr>
              <w:t>Опрацювання</w:t>
            </w:r>
            <w:proofErr w:type="spellEnd"/>
            <w:r w:rsidRPr="00580541">
              <w:rPr>
                <w:sz w:val="24"/>
                <w:szCs w:val="24"/>
                <w:lang w:val="ru-RU"/>
              </w:rPr>
              <w:t xml:space="preserve"> та </w:t>
            </w:r>
            <w:proofErr w:type="spellStart"/>
            <w:r w:rsidRPr="00580541">
              <w:rPr>
                <w:sz w:val="24"/>
                <w:szCs w:val="24"/>
                <w:lang w:val="ru-RU"/>
              </w:rPr>
              <w:t>узагальнення</w:t>
            </w:r>
            <w:proofErr w:type="spellEnd"/>
            <w:r w:rsidRPr="00580541">
              <w:rPr>
                <w:sz w:val="24"/>
                <w:szCs w:val="24"/>
                <w:lang w:val="ru-RU"/>
              </w:rPr>
              <w:t xml:space="preserve"> </w:t>
            </w:r>
            <w:proofErr w:type="spellStart"/>
            <w:r w:rsidRPr="00580541">
              <w:rPr>
                <w:sz w:val="24"/>
                <w:szCs w:val="24"/>
                <w:lang w:val="ru-RU"/>
              </w:rPr>
              <w:t>висловлених</w:t>
            </w:r>
            <w:proofErr w:type="spellEnd"/>
            <w:r w:rsidRPr="00580541">
              <w:rPr>
                <w:sz w:val="24"/>
                <w:szCs w:val="24"/>
                <w:lang w:val="ru-RU"/>
              </w:rPr>
              <w:t xml:space="preserve"> </w:t>
            </w:r>
            <w:proofErr w:type="spellStart"/>
            <w:r w:rsidRPr="00580541">
              <w:rPr>
                <w:sz w:val="24"/>
                <w:szCs w:val="24"/>
                <w:lang w:val="ru-RU"/>
              </w:rPr>
              <w:t>пропозицій</w:t>
            </w:r>
            <w:proofErr w:type="spellEnd"/>
            <w:r w:rsidRPr="00580541">
              <w:rPr>
                <w:sz w:val="24"/>
                <w:szCs w:val="24"/>
                <w:lang w:val="ru-RU"/>
              </w:rPr>
              <w:t xml:space="preserve"> та </w:t>
            </w:r>
            <w:proofErr w:type="spellStart"/>
            <w:r w:rsidRPr="00580541">
              <w:rPr>
                <w:sz w:val="24"/>
                <w:szCs w:val="24"/>
                <w:lang w:val="ru-RU"/>
              </w:rPr>
              <w:t>зауважень</w:t>
            </w:r>
            <w:proofErr w:type="spellEnd"/>
            <w:r w:rsidRPr="00580541">
              <w:rPr>
                <w:sz w:val="24"/>
                <w:szCs w:val="24"/>
                <w:lang w:val="ru-RU"/>
              </w:rPr>
              <w:t xml:space="preserve"> з </w:t>
            </w:r>
            <w:proofErr w:type="spellStart"/>
            <w:r w:rsidRPr="00580541">
              <w:rPr>
                <w:sz w:val="24"/>
                <w:szCs w:val="24"/>
                <w:lang w:val="ru-RU"/>
              </w:rPr>
              <w:t>питань</w:t>
            </w:r>
            <w:proofErr w:type="spellEnd"/>
            <w:r w:rsidRPr="00580541">
              <w:rPr>
                <w:sz w:val="24"/>
                <w:szCs w:val="24"/>
                <w:lang w:val="ru-RU"/>
              </w:rPr>
              <w:t xml:space="preserve">, </w:t>
            </w:r>
            <w:proofErr w:type="spellStart"/>
            <w:r w:rsidRPr="00580541">
              <w:rPr>
                <w:sz w:val="24"/>
                <w:szCs w:val="24"/>
                <w:lang w:val="ru-RU"/>
              </w:rPr>
              <w:t>що</w:t>
            </w:r>
            <w:proofErr w:type="spellEnd"/>
            <w:r w:rsidRPr="00580541">
              <w:rPr>
                <w:sz w:val="24"/>
                <w:szCs w:val="24"/>
                <w:lang w:val="ru-RU"/>
              </w:rPr>
              <w:t xml:space="preserve"> </w:t>
            </w:r>
            <w:proofErr w:type="spellStart"/>
            <w:r w:rsidRPr="00580541">
              <w:rPr>
                <w:sz w:val="24"/>
                <w:szCs w:val="24"/>
                <w:lang w:val="ru-RU"/>
              </w:rPr>
              <w:t>потребують</w:t>
            </w:r>
            <w:proofErr w:type="spellEnd"/>
            <w:r w:rsidRPr="00580541">
              <w:rPr>
                <w:sz w:val="24"/>
                <w:szCs w:val="24"/>
                <w:lang w:val="ru-RU"/>
              </w:rPr>
              <w:t xml:space="preserve"> </w:t>
            </w:r>
            <w:proofErr w:type="spellStart"/>
            <w:r w:rsidRPr="00580541">
              <w:rPr>
                <w:sz w:val="24"/>
                <w:szCs w:val="24"/>
                <w:lang w:val="ru-RU"/>
              </w:rPr>
              <w:t>вивчення</w:t>
            </w:r>
            <w:proofErr w:type="spellEnd"/>
            <w:r w:rsidRPr="00580541">
              <w:rPr>
                <w:sz w:val="24"/>
                <w:szCs w:val="24"/>
                <w:lang w:val="ru-RU"/>
              </w:rPr>
              <w:t xml:space="preserve"> </w:t>
            </w:r>
            <w:proofErr w:type="spellStart"/>
            <w:r w:rsidRPr="00580541">
              <w:rPr>
                <w:sz w:val="24"/>
                <w:szCs w:val="24"/>
                <w:lang w:val="ru-RU"/>
              </w:rPr>
              <w:t>громадської</w:t>
            </w:r>
            <w:proofErr w:type="spellEnd"/>
            <w:r w:rsidRPr="00580541">
              <w:rPr>
                <w:sz w:val="24"/>
                <w:szCs w:val="24"/>
                <w:lang w:val="ru-RU"/>
              </w:rPr>
              <w:t xml:space="preserve"> думки</w:t>
            </w:r>
          </w:p>
        </w:tc>
        <w:tc>
          <w:tcPr>
            <w:tcW w:w="1276" w:type="dxa"/>
          </w:tcPr>
          <w:p w14:paraId="5FBAD3A4" w14:textId="3F70C6EA" w:rsidR="00DD493C" w:rsidRPr="00580541" w:rsidRDefault="00DD493C" w:rsidP="00580541">
            <w:pPr>
              <w:rPr>
                <w:rFonts w:ascii="Times New Roman" w:hAnsi="Times New Roman" w:cs="Times New Roman"/>
              </w:rPr>
            </w:pPr>
            <w:r w:rsidRPr="00580541">
              <w:rPr>
                <w:rFonts w:ascii="Times New Roman" w:hAnsi="Times New Roman" w:cs="Times New Roman"/>
              </w:rPr>
              <w:t>Жовтень</w:t>
            </w:r>
          </w:p>
        </w:tc>
        <w:tc>
          <w:tcPr>
            <w:tcW w:w="3260" w:type="dxa"/>
          </w:tcPr>
          <w:p w14:paraId="217BE50C" w14:textId="77777777" w:rsidR="00DD493C" w:rsidRDefault="00DD493C" w:rsidP="00327105">
            <w:pPr>
              <w:rPr>
                <w:rFonts w:ascii="Times New Roman" w:hAnsi="Times New Roman" w:cs="Times New Roman"/>
              </w:rPr>
            </w:pPr>
            <w:r w:rsidRPr="00580541">
              <w:rPr>
                <w:rFonts w:ascii="Times New Roman" w:hAnsi="Times New Roman" w:cs="Times New Roman"/>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p w14:paraId="1D561C23" w14:textId="46360573" w:rsidR="00EE5792" w:rsidRPr="00580541" w:rsidRDefault="00EE5792" w:rsidP="00327105">
            <w:pPr>
              <w:rPr>
                <w:rFonts w:ascii="Times New Roman" w:hAnsi="Times New Roman" w:cs="Times New Roman"/>
              </w:rPr>
            </w:pPr>
          </w:p>
        </w:tc>
        <w:tc>
          <w:tcPr>
            <w:tcW w:w="2693" w:type="dxa"/>
          </w:tcPr>
          <w:p w14:paraId="59AE744D" w14:textId="4C4BAB26" w:rsidR="00DD493C" w:rsidRPr="00580541" w:rsidRDefault="00DD493C" w:rsidP="00580541">
            <w:pPr>
              <w:pStyle w:val="TableParagraph"/>
              <w:rPr>
                <w:rFonts w:eastAsiaTheme="minorHAnsi"/>
                <w:sz w:val="24"/>
                <w:szCs w:val="24"/>
              </w:rPr>
            </w:pPr>
            <w:r w:rsidRPr="00580541">
              <w:rPr>
                <w:rFonts w:eastAsiaTheme="minorHAnsi"/>
                <w:sz w:val="24"/>
                <w:szCs w:val="24"/>
              </w:rPr>
              <w:t>Департамент оптової та роздрібної торгівлі лікарськими засобами</w:t>
            </w:r>
          </w:p>
          <w:p w14:paraId="14B08EDC"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422-55-82</w:t>
            </w:r>
          </w:p>
          <w:p w14:paraId="54653C14"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+380 (44) 422-55-83</w:t>
            </w:r>
          </w:p>
          <w:p w14:paraId="4ABEA0E9"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opt@dls.gov.ua</w:t>
            </w:r>
            <w:r w:rsidRPr="00580541">
              <w:rPr>
                <w:rFonts w:eastAsiaTheme="minorHAnsi"/>
                <w:sz w:val="24"/>
                <w:szCs w:val="24"/>
              </w:rPr>
              <w:cr/>
              <w:t xml:space="preserve"> </w:t>
            </w:r>
          </w:p>
          <w:p w14:paraId="0E2FD5BA" w14:textId="77777777" w:rsidR="00DD493C" w:rsidRPr="00580541" w:rsidRDefault="00DD493C" w:rsidP="00580541">
            <w:pPr>
              <w:rPr>
                <w:rFonts w:ascii="Times New Roman" w:hAnsi="Times New Roman" w:cs="Times New Roman"/>
              </w:rPr>
            </w:pPr>
            <w:r w:rsidRPr="00580541">
              <w:rPr>
                <w:rFonts w:ascii="Times New Roman" w:hAnsi="Times New Roman" w:cs="Times New Roman"/>
              </w:rPr>
              <w:t>Відділ правового забезпечення</w:t>
            </w:r>
          </w:p>
          <w:p w14:paraId="5C26F432" w14:textId="77777777" w:rsidR="00DD493C" w:rsidRPr="00580541" w:rsidRDefault="00DD493C" w:rsidP="00580541">
            <w:pPr>
              <w:rPr>
                <w:rFonts w:ascii="Times New Roman" w:hAnsi="Times New Roman" w:cs="Times New Roman"/>
              </w:rPr>
            </w:pPr>
            <w:r w:rsidRPr="00580541">
              <w:rPr>
                <w:rFonts w:ascii="Times New Roman" w:hAnsi="Times New Roman" w:cs="Times New Roman"/>
              </w:rPr>
              <w:t>+380 (44) 422-55-79</w:t>
            </w:r>
          </w:p>
          <w:p w14:paraId="0B82313A" w14:textId="5D7301C5" w:rsidR="00DD493C" w:rsidRPr="00580541" w:rsidRDefault="00DD493C" w:rsidP="00580541">
            <w:pPr>
              <w:pStyle w:val="TableParagraph"/>
              <w:rPr>
                <w:rFonts w:eastAsiaTheme="minorHAnsi"/>
                <w:sz w:val="24"/>
                <w:szCs w:val="24"/>
              </w:rPr>
            </w:pPr>
            <w:r w:rsidRPr="00580541">
              <w:rPr>
                <w:sz w:val="24"/>
                <w:szCs w:val="24"/>
              </w:rPr>
              <w:t>pravo@dls.gov.ua</w:t>
            </w:r>
          </w:p>
        </w:tc>
      </w:tr>
      <w:tr w:rsidR="00580541" w:rsidRPr="00580541" w14:paraId="57B4099D" w14:textId="77777777" w:rsidTr="00E6671A">
        <w:trPr>
          <w:jc w:val="center"/>
        </w:trPr>
        <w:tc>
          <w:tcPr>
            <w:tcW w:w="802" w:type="dxa"/>
          </w:tcPr>
          <w:p w14:paraId="1211F5B5" w14:textId="1171B335" w:rsidR="00DD493C" w:rsidRPr="00580541" w:rsidRDefault="00DD493C" w:rsidP="00580541">
            <w:pPr>
              <w:rPr>
                <w:rFonts w:ascii="Times New Roman" w:hAnsi="Times New Roman" w:cs="Times New Roman"/>
              </w:rPr>
            </w:pPr>
            <w:r w:rsidRPr="00580541">
              <w:rPr>
                <w:rFonts w:ascii="Times New Roman" w:hAnsi="Times New Roman" w:cs="Times New Roman"/>
                <w:b/>
                <w:bCs/>
                <w:lang w:val="ru-RU"/>
              </w:rPr>
              <w:lastRenderedPageBreak/>
              <w:t>3</w:t>
            </w:r>
          </w:p>
        </w:tc>
        <w:tc>
          <w:tcPr>
            <w:tcW w:w="13368" w:type="dxa"/>
            <w:gridSpan w:val="5"/>
          </w:tcPr>
          <w:p w14:paraId="290A7C2D" w14:textId="77777777" w:rsidR="00DD493C" w:rsidRPr="00580541" w:rsidRDefault="00DD493C" w:rsidP="00580541">
            <w:pPr>
              <w:pStyle w:val="a4"/>
              <w:shd w:val="clear" w:color="auto" w:fill="FFFFFF"/>
              <w:spacing w:before="0" w:beforeAutospacing="0" w:after="0" w:afterAutospacing="0"/>
              <w:rPr>
                <w:b/>
                <w:bCs/>
                <w:lang w:val="ru-RU"/>
              </w:rPr>
            </w:pPr>
            <w:proofErr w:type="spellStart"/>
            <w:r w:rsidRPr="00580541">
              <w:rPr>
                <w:b/>
                <w:bCs/>
                <w:lang w:val="ru-RU"/>
              </w:rPr>
              <w:t>Консультації</w:t>
            </w:r>
            <w:proofErr w:type="spellEnd"/>
            <w:r w:rsidRPr="00580541">
              <w:rPr>
                <w:b/>
                <w:bCs/>
                <w:lang w:val="ru-RU"/>
              </w:rPr>
              <w:t xml:space="preserve"> щодо </w:t>
            </w:r>
            <w:proofErr w:type="spellStart"/>
            <w:r w:rsidRPr="00580541">
              <w:rPr>
                <w:b/>
                <w:bCs/>
                <w:lang w:val="ru-RU"/>
              </w:rPr>
              <w:t>питань</w:t>
            </w:r>
            <w:proofErr w:type="spellEnd"/>
            <w:r w:rsidRPr="00580541">
              <w:rPr>
                <w:b/>
                <w:bCs/>
                <w:lang w:val="ru-RU"/>
              </w:rPr>
              <w:t xml:space="preserve"> </w:t>
            </w:r>
            <w:proofErr w:type="spellStart"/>
            <w:r w:rsidRPr="00580541">
              <w:rPr>
                <w:b/>
                <w:bCs/>
                <w:lang w:val="ru-RU"/>
              </w:rPr>
              <w:t>вироблення</w:t>
            </w:r>
            <w:proofErr w:type="spellEnd"/>
            <w:r w:rsidRPr="00580541">
              <w:rPr>
                <w:b/>
                <w:bCs/>
                <w:lang w:val="ru-RU"/>
              </w:rPr>
              <w:t xml:space="preserve"> та </w:t>
            </w:r>
            <w:proofErr w:type="spellStart"/>
            <w:r w:rsidRPr="00580541">
              <w:rPr>
                <w:b/>
                <w:bCs/>
                <w:lang w:val="ru-RU"/>
              </w:rPr>
              <w:t>реалізації</w:t>
            </w:r>
            <w:proofErr w:type="spellEnd"/>
            <w:r w:rsidRPr="00580541">
              <w:rPr>
                <w:b/>
                <w:bCs/>
                <w:lang w:val="ru-RU"/>
              </w:rPr>
              <w:t xml:space="preserve"> </w:t>
            </w:r>
            <w:proofErr w:type="spellStart"/>
            <w:r w:rsidRPr="00580541">
              <w:rPr>
                <w:b/>
                <w:bCs/>
                <w:lang w:val="ru-RU"/>
              </w:rPr>
              <w:t>держаної</w:t>
            </w:r>
            <w:proofErr w:type="spellEnd"/>
            <w:r w:rsidRPr="00580541">
              <w:rPr>
                <w:b/>
                <w:bCs/>
                <w:lang w:val="ru-RU"/>
              </w:rPr>
              <w:t xml:space="preserve"> </w:t>
            </w:r>
            <w:proofErr w:type="spellStart"/>
            <w:r w:rsidRPr="00580541">
              <w:rPr>
                <w:b/>
                <w:bCs/>
                <w:lang w:val="ru-RU"/>
              </w:rPr>
              <w:t>політики</w:t>
            </w:r>
            <w:proofErr w:type="spellEnd"/>
          </w:p>
          <w:p w14:paraId="270A7840" w14:textId="77777777" w:rsidR="00DD493C" w:rsidRPr="00580541" w:rsidRDefault="00DD493C" w:rsidP="00580541">
            <w:pPr>
              <w:pStyle w:val="TableParagraph"/>
              <w:rPr>
                <w:rFonts w:eastAsiaTheme="minorHAnsi"/>
                <w:sz w:val="24"/>
                <w:szCs w:val="24"/>
              </w:rPr>
            </w:pPr>
          </w:p>
        </w:tc>
      </w:tr>
      <w:tr w:rsidR="00580541" w:rsidRPr="00580541" w14:paraId="47F14002" w14:textId="77777777" w:rsidTr="00E6671A">
        <w:trPr>
          <w:jc w:val="center"/>
        </w:trPr>
        <w:tc>
          <w:tcPr>
            <w:tcW w:w="802" w:type="dxa"/>
          </w:tcPr>
          <w:p w14:paraId="61802C57" w14:textId="6F274613" w:rsidR="00DD493C" w:rsidRPr="00580541" w:rsidRDefault="00DD493C" w:rsidP="00580541">
            <w:pPr>
              <w:rPr>
                <w:rFonts w:ascii="Times New Roman" w:hAnsi="Times New Roman" w:cs="Times New Roman"/>
              </w:rPr>
            </w:pPr>
            <w:r w:rsidRPr="00580541">
              <w:rPr>
                <w:rFonts w:ascii="Times New Roman" w:hAnsi="Times New Roman" w:cs="Times New Roman"/>
              </w:rPr>
              <w:t>3.1</w:t>
            </w:r>
          </w:p>
        </w:tc>
        <w:tc>
          <w:tcPr>
            <w:tcW w:w="3162" w:type="dxa"/>
          </w:tcPr>
          <w:p w14:paraId="0D31F64D" w14:textId="78F745C8"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rPr>
              <w:t>Проєкт</w:t>
            </w:r>
            <w:proofErr w:type="spellEnd"/>
            <w:r w:rsidRPr="00580541">
              <w:rPr>
                <w:rFonts w:ascii="Times New Roman" w:hAnsi="Times New Roman" w:cs="Times New Roman"/>
              </w:rPr>
              <w:t xml:space="preserve"> постанови КМУ «Критерії формування річної програми (плану) відбору зразків лікарських засобів та підстави для проведення позапланового лабораторного контролю якості лікарських засобів»</w:t>
            </w:r>
          </w:p>
        </w:tc>
        <w:tc>
          <w:tcPr>
            <w:tcW w:w="2977" w:type="dxa"/>
          </w:tcPr>
          <w:p w14:paraId="50C2A2A4" w14:textId="70A9A3A0"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Проведення нарад, зустрічей щодо обговорення про внесення змін до нормативно-правового </w:t>
            </w:r>
            <w:proofErr w:type="spellStart"/>
            <w:r w:rsidRPr="00580541">
              <w:rPr>
                <w:rFonts w:ascii="Times New Roman" w:hAnsi="Times New Roman" w:cs="Times New Roman"/>
              </w:rPr>
              <w:t>акта</w:t>
            </w:r>
            <w:proofErr w:type="spellEnd"/>
          </w:p>
        </w:tc>
        <w:tc>
          <w:tcPr>
            <w:tcW w:w="1276" w:type="dxa"/>
          </w:tcPr>
          <w:p w14:paraId="4B0C78F0" w14:textId="77777777" w:rsidR="001F5805" w:rsidRDefault="001F5805" w:rsidP="00580541">
            <w:pPr>
              <w:rPr>
                <w:rFonts w:ascii="Times New Roman" w:hAnsi="Times New Roman" w:cs="Times New Roman"/>
              </w:rPr>
            </w:pPr>
            <w:r>
              <w:rPr>
                <w:rFonts w:ascii="Times New Roman" w:hAnsi="Times New Roman" w:cs="Times New Roman"/>
              </w:rPr>
              <w:t>К</w:t>
            </w:r>
            <w:r w:rsidR="00DD493C" w:rsidRPr="00580541">
              <w:rPr>
                <w:rFonts w:ascii="Times New Roman" w:hAnsi="Times New Roman" w:cs="Times New Roman"/>
              </w:rPr>
              <w:t>вітень</w:t>
            </w:r>
          </w:p>
          <w:p w14:paraId="55E65008" w14:textId="4542F63B" w:rsidR="00DD493C" w:rsidRPr="00580541" w:rsidRDefault="001F5805" w:rsidP="00580541">
            <w:pPr>
              <w:rPr>
                <w:rFonts w:ascii="Times New Roman" w:hAnsi="Times New Roman" w:cs="Times New Roman"/>
              </w:rPr>
            </w:pPr>
            <w:r>
              <w:rPr>
                <w:rFonts w:ascii="Times New Roman" w:hAnsi="Times New Roman" w:cs="Times New Roman"/>
              </w:rPr>
              <w:t>Ч</w:t>
            </w:r>
            <w:r w:rsidR="00DD493C" w:rsidRPr="00580541">
              <w:rPr>
                <w:rFonts w:ascii="Times New Roman" w:hAnsi="Times New Roman" w:cs="Times New Roman"/>
              </w:rPr>
              <w:t xml:space="preserve">ервень  </w:t>
            </w:r>
          </w:p>
        </w:tc>
        <w:tc>
          <w:tcPr>
            <w:tcW w:w="3260" w:type="dxa"/>
          </w:tcPr>
          <w:p w14:paraId="7F9936AB" w14:textId="4B7F15B6" w:rsidR="00DD493C" w:rsidRPr="00580541" w:rsidRDefault="00DD493C" w:rsidP="00580541">
            <w:pPr>
              <w:rPr>
                <w:rFonts w:ascii="Times New Roman" w:hAnsi="Times New Roman" w:cs="Times New Roman"/>
              </w:rPr>
            </w:pPr>
            <w:r w:rsidRPr="00580541">
              <w:rPr>
                <w:rFonts w:ascii="Times New Roman" w:hAnsi="Times New Roman" w:cs="Times New Roman"/>
              </w:rPr>
              <w:t>Інститути громадянського суспільства, суб’єкти господарювання, що провадять діяльність з виробництва лікарських засобів, зацікавлені органи виконавчої влади</w:t>
            </w:r>
          </w:p>
        </w:tc>
        <w:tc>
          <w:tcPr>
            <w:tcW w:w="2693" w:type="dxa"/>
          </w:tcPr>
          <w:p w14:paraId="4DA1ED32"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 xml:space="preserve">Департамент контролю якості лікарських засобів та крові </w:t>
            </w:r>
          </w:p>
          <w:p w14:paraId="58157DAA" w14:textId="349A27C1" w:rsidR="00DD493C" w:rsidRPr="00580541" w:rsidRDefault="00DD493C" w:rsidP="00580541">
            <w:pPr>
              <w:pStyle w:val="TableParagraph"/>
              <w:rPr>
                <w:rFonts w:eastAsiaTheme="minorHAnsi"/>
                <w:sz w:val="24"/>
                <w:szCs w:val="24"/>
              </w:rPr>
            </w:pPr>
            <w:r w:rsidRPr="00580541">
              <w:rPr>
                <w:rFonts w:eastAsiaTheme="minorHAnsi"/>
                <w:sz w:val="24"/>
                <w:szCs w:val="24"/>
              </w:rPr>
              <w:t>тел.+380 (44) 422-55-03</w:t>
            </w:r>
          </w:p>
          <w:p w14:paraId="33D33050" w14:textId="4B82CF2E" w:rsidR="00DD493C" w:rsidRPr="00580541" w:rsidRDefault="00DD493C" w:rsidP="00580541">
            <w:pPr>
              <w:rPr>
                <w:rFonts w:ascii="Times New Roman" w:hAnsi="Times New Roman" w:cs="Times New Roman"/>
              </w:rPr>
            </w:pPr>
            <w:r w:rsidRPr="00580541">
              <w:rPr>
                <w:rFonts w:ascii="Times New Roman" w:hAnsi="Times New Roman" w:cs="Times New Roman"/>
              </w:rPr>
              <w:t>Med_quality@dls.gov.ua</w:t>
            </w:r>
          </w:p>
        </w:tc>
      </w:tr>
      <w:tr w:rsidR="00580541" w:rsidRPr="00580541" w14:paraId="48244FF6" w14:textId="77777777" w:rsidTr="00E6671A">
        <w:trPr>
          <w:jc w:val="center"/>
        </w:trPr>
        <w:tc>
          <w:tcPr>
            <w:tcW w:w="802" w:type="dxa"/>
          </w:tcPr>
          <w:p w14:paraId="4DBC9AB3" w14:textId="00CF7CC9" w:rsidR="00DD493C" w:rsidRPr="00580541" w:rsidRDefault="00DD493C" w:rsidP="00580541">
            <w:pPr>
              <w:rPr>
                <w:rFonts w:ascii="Times New Roman" w:hAnsi="Times New Roman" w:cs="Times New Roman"/>
              </w:rPr>
            </w:pPr>
            <w:r w:rsidRPr="00580541">
              <w:rPr>
                <w:rFonts w:ascii="Times New Roman" w:hAnsi="Times New Roman" w:cs="Times New Roman"/>
              </w:rPr>
              <w:t>3.2</w:t>
            </w:r>
          </w:p>
        </w:tc>
        <w:tc>
          <w:tcPr>
            <w:tcW w:w="3162" w:type="dxa"/>
          </w:tcPr>
          <w:p w14:paraId="15F30FD9" w14:textId="77777777" w:rsidR="00DD493C" w:rsidRPr="00580541" w:rsidRDefault="00DD493C" w:rsidP="00580541">
            <w:pPr>
              <w:pStyle w:val="TableParagraph"/>
              <w:rPr>
                <w:rFonts w:eastAsiaTheme="minorHAnsi"/>
                <w:sz w:val="24"/>
                <w:szCs w:val="24"/>
              </w:rPr>
            </w:pPr>
            <w:proofErr w:type="spellStart"/>
            <w:r w:rsidRPr="00580541">
              <w:rPr>
                <w:rFonts w:eastAsiaTheme="minorHAnsi"/>
                <w:sz w:val="24"/>
                <w:szCs w:val="24"/>
              </w:rPr>
              <w:t>Проєкт</w:t>
            </w:r>
            <w:proofErr w:type="spellEnd"/>
            <w:r w:rsidRPr="00580541">
              <w:rPr>
                <w:rFonts w:eastAsiaTheme="minorHAnsi"/>
                <w:sz w:val="24"/>
                <w:szCs w:val="24"/>
              </w:rPr>
              <w:t xml:space="preserve"> постанови КМУ «Порядок формування річної програми (плану) відбору зразків лікарських засобів»</w:t>
            </w:r>
          </w:p>
          <w:p w14:paraId="5787B0FF" w14:textId="77777777" w:rsidR="00DD493C" w:rsidRPr="00580541" w:rsidRDefault="00DD493C" w:rsidP="00580541">
            <w:pPr>
              <w:rPr>
                <w:rFonts w:ascii="Times New Roman" w:hAnsi="Times New Roman" w:cs="Times New Roman"/>
              </w:rPr>
            </w:pPr>
          </w:p>
        </w:tc>
        <w:tc>
          <w:tcPr>
            <w:tcW w:w="2977" w:type="dxa"/>
          </w:tcPr>
          <w:p w14:paraId="0B9E1D07" w14:textId="5654E803"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Проведення нарад, зустрічей щодо обговорення про внесення змін до нормативно-правового </w:t>
            </w:r>
            <w:proofErr w:type="spellStart"/>
            <w:r w:rsidRPr="00580541">
              <w:rPr>
                <w:rFonts w:ascii="Times New Roman" w:hAnsi="Times New Roman" w:cs="Times New Roman"/>
              </w:rPr>
              <w:t>акта</w:t>
            </w:r>
            <w:proofErr w:type="spellEnd"/>
          </w:p>
        </w:tc>
        <w:tc>
          <w:tcPr>
            <w:tcW w:w="1276" w:type="dxa"/>
          </w:tcPr>
          <w:p w14:paraId="52F24FF9" w14:textId="77777777" w:rsidR="001F5805" w:rsidRDefault="001F5805" w:rsidP="001F5805">
            <w:pPr>
              <w:rPr>
                <w:rFonts w:ascii="Times New Roman" w:hAnsi="Times New Roman" w:cs="Times New Roman"/>
              </w:rPr>
            </w:pPr>
            <w:r>
              <w:rPr>
                <w:rFonts w:ascii="Times New Roman" w:hAnsi="Times New Roman" w:cs="Times New Roman"/>
              </w:rPr>
              <w:t>К</w:t>
            </w:r>
            <w:r w:rsidRPr="00580541">
              <w:rPr>
                <w:rFonts w:ascii="Times New Roman" w:hAnsi="Times New Roman" w:cs="Times New Roman"/>
              </w:rPr>
              <w:t>вітень</w:t>
            </w:r>
          </w:p>
          <w:p w14:paraId="4BCC48B8" w14:textId="34F2E504" w:rsidR="00DD493C" w:rsidRPr="00580541" w:rsidRDefault="001F5805" w:rsidP="001F5805">
            <w:pPr>
              <w:rPr>
                <w:rFonts w:ascii="Times New Roman" w:hAnsi="Times New Roman" w:cs="Times New Roman"/>
              </w:rPr>
            </w:pPr>
            <w:r>
              <w:rPr>
                <w:rFonts w:ascii="Times New Roman" w:hAnsi="Times New Roman" w:cs="Times New Roman"/>
              </w:rPr>
              <w:t>Ч</w:t>
            </w:r>
            <w:r w:rsidRPr="00580541">
              <w:rPr>
                <w:rFonts w:ascii="Times New Roman" w:hAnsi="Times New Roman" w:cs="Times New Roman"/>
              </w:rPr>
              <w:t xml:space="preserve">ервень  </w:t>
            </w:r>
          </w:p>
        </w:tc>
        <w:tc>
          <w:tcPr>
            <w:tcW w:w="3260" w:type="dxa"/>
          </w:tcPr>
          <w:p w14:paraId="770E9701" w14:textId="3E4B16F7" w:rsidR="00DD493C" w:rsidRPr="00580541" w:rsidRDefault="00DD493C" w:rsidP="00580541">
            <w:pPr>
              <w:rPr>
                <w:rFonts w:ascii="Times New Roman" w:hAnsi="Times New Roman" w:cs="Times New Roman"/>
              </w:rPr>
            </w:pPr>
            <w:r w:rsidRPr="00580541">
              <w:rPr>
                <w:rFonts w:ascii="Times New Roman" w:hAnsi="Times New Roman" w:cs="Times New Roman"/>
              </w:rPr>
              <w:t>Інститути громадянського суспільства, суб’єкти господарювання, що провадять діяльність з виробництва лікарських засобів, зацікавлені органи виконавчої влади</w:t>
            </w:r>
          </w:p>
        </w:tc>
        <w:tc>
          <w:tcPr>
            <w:tcW w:w="2693" w:type="dxa"/>
          </w:tcPr>
          <w:p w14:paraId="7C9F0821"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 xml:space="preserve">Департамент контролю якості лікарських засобів та крові </w:t>
            </w:r>
          </w:p>
          <w:p w14:paraId="7C07DF82" w14:textId="18F3D5C2" w:rsidR="00DD493C" w:rsidRPr="00580541" w:rsidRDefault="00DD493C" w:rsidP="00580541">
            <w:pPr>
              <w:pStyle w:val="TableParagraph"/>
              <w:rPr>
                <w:rFonts w:eastAsiaTheme="minorHAnsi"/>
                <w:sz w:val="24"/>
                <w:szCs w:val="24"/>
              </w:rPr>
            </w:pPr>
            <w:r w:rsidRPr="00580541">
              <w:rPr>
                <w:rFonts w:eastAsiaTheme="minorHAnsi"/>
                <w:sz w:val="24"/>
                <w:szCs w:val="24"/>
              </w:rPr>
              <w:t>тел.+380 (44) 422-55-03</w:t>
            </w:r>
          </w:p>
          <w:p w14:paraId="05C3EB3E" w14:textId="55167270" w:rsidR="00DD493C" w:rsidRPr="00580541" w:rsidRDefault="00DD493C" w:rsidP="00580541">
            <w:pPr>
              <w:rPr>
                <w:rFonts w:ascii="Times New Roman" w:hAnsi="Times New Roman" w:cs="Times New Roman"/>
              </w:rPr>
            </w:pPr>
            <w:r w:rsidRPr="00580541">
              <w:rPr>
                <w:rFonts w:ascii="Times New Roman" w:hAnsi="Times New Roman" w:cs="Times New Roman"/>
              </w:rPr>
              <w:t>Med_quality@dls.gov.ua</w:t>
            </w:r>
          </w:p>
        </w:tc>
      </w:tr>
      <w:tr w:rsidR="00580541" w:rsidRPr="00580541" w14:paraId="54519C2A" w14:textId="77777777" w:rsidTr="00E6671A">
        <w:trPr>
          <w:jc w:val="center"/>
        </w:trPr>
        <w:tc>
          <w:tcPr>
            <w:tcW w:w="802" w:type="dxa"/>
          </w:tcPr>
          <w:p w14:paraId="1BF368DD" w14:textId="32F2E1CB" w:rsidR="00DD493C" w:rsidRPr="00580541" w:rsidRDefault="00DD493C" w:rsidP="00580541">
            <w:pPr>
              <w:rPr>
                <w:rFonts w:ascii="Times New Roman" w:hAnsi="Times New Roman" w:cs="Times New Roman"/>
              </w:rPr>
            </w:pPr>
            <w:r w:rsidRPr="00580541">
              <w:rPr>
                <w:rFonts w:ascii="Times New Roman" w:hAnsi="Times New Roman" w:cs="Times New Roman"/>
              </w:rPr>
              <w:t>3.3</w:t>
            </w:r>
          </w:p>
        </w:tc>
        <w:tc>
          <w:tcPr>
            <w:tcW w:w="3162" w:type="dxa"/>
          </w:tcPr>
          <w:p w14:paraId="640AA945" w14:textId="5AF8A905"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rPr>
              <w:t>Проєкт</w:t>
            </w:r>
            <w:proofErr w:type="spellEnd"/>
            <w:r w:rsidRPr="00580541">
              <w:rPr>
                <w:rFonts w:ascii="Times New Roman" w:hAnsi="Times New Roman" w:cs="Times New Roman"/>
              </w:rPr>
              <w:t xml:space="preserve"> постанови КМУ «Порядок здійснення органом державного контролю офіційного випуску серії окремих біологічних лікарських засобів»</w:t>
            </w:r>
          </w:p>
        </w:tc>
        <w:tc>
          <w:tcPr>
            <w:tcW w:w="2977" w:type="dxa"/>
          </w:tcPr>
          <w:p w14:paraId="080CA4BF" w14:textId="6953CABA"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Проведення нарад, зустрічей щодо обговорення про внесення змін до нормативно-правового </w:t>
            </w:r>
            <w:proofErr w:type="spellStart"/>
            <w:r w:rsidRPr="00580541">
              <w:rPr>
                <w:rFonts w:ascii="Times New Roman" w:hAnsi="Times New Roman" w:cs="Times New Roman"/>
              </w:rPr>
              <w:t>акта</w:t>
            </w:r>
            <w:proofErr w:type="spellEnd"/>
          </w:p>
        </w:tc>
        <w:tc>
          <w:tcPr>
            <w:tcW w:w="1276" w:type="dxa"/>
          </w:tcPr>
          <w:p w14:paraId="6818DD58" w14:textId="1B1802A5" w:rsidR="00DD493C" w:rsidRPr="00580541" w:rsidRDefault="00262BDA" w:rsidP="00580541">
            <w:pPr>
              <w:rPr>
                <w:rFonts w:ascii="Times New Roman" w:hAnsi="Times New Roman" w:cs="Times New Roman"/>
              </w:rPr>
            </w:pPr>
            <w:r>
              <w:rPr>
                <w:rFonts w:ascii="Times New Roman" w:hAnsi="Times New Roman" w:cs="Times New Roman"/>
              </w:rPr>
              <w:t>С</w:t>
            </w:r>
            <w:r w:rsidR="00DD493C" w:rsidRPr="00580541">
              <w:rPr>
                <w:rFonts w:ascii="Times New Roman" w:hAnsi="Times New Roman" w:cs="Times New Roman"/>
              </w:rPr>
              <w:t xml:space="preserve">ічень- </w:t>
            </w:r>
            <w:r>
              <w:rPr>
                <w:rFonts w:ascii="Times New Roman" w:hAnsi="Times New Roman" w:cs="Times New Roman"/>
              </w:rPr>
              <w:t>Б</w:t>
            </w:r>
            <w:r w:rsidR="00DD493C" w:rsidRPr="00580541">
              <w:rPr>
                <w:rFonts w:ascii="Times New Roman" w:hAnsi="Times New Roman" w:cs="Times New Roman"/>
              </w:rPr>
              <w:t xml:space="preserve">ерезень  </w:t>
            </w:r>
          </w:p>
        </w:tc>
        <w:tc>
          <w:tcPr>
            <w:tcW w:w="3260" w:type="dxa"/>
          </w:tcPr>
          <w:p w14:paraId="1CF06E62" w14:textId="2375C64E" w:rsidR="00DD493C" w:rsidRPr="00580541" w:rsidRDefault="00DD493C" w:rsidP="00580541">
            <w:pPr>
              <w:rPr>
                <w:rFonts w:ascii="Times New Roman" w:hAnsi="Times New Roman" w:cs="Times New Roman"/>
              </w:rPr>
            </w:pPr>
            <w:r w:rsidRPr="00580541">
              <w:rPr>
                <w:rFonts w:ascii="Times New Roman" w:hAnsi="Times New Roman" w:cs="Times New Roman"/>
              </w:rPr>
              <w:t>Інститути громадянського суспільства, суб’єкти господарювання, що провадять діяльність з виробництва лікарських засобів, зацікавлені органи виконавчої влади</w:t>
            </w:r>
          </w:p>
        </w:tc>
        <w:tc>
          <w:tcPr>
            <w:tcW w:w="2693" w:type="dxa"/>
          </w:tcPr>
          <w:p w14:paraId="01573447"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 xml:space="preserve">Департамент контролю якості лікарських засобів та крові </w:t>
            </w:r>
          </w:p>
          <w:p w14:paraId="097D471C" w14:textId="4724B048" w:rsidR="00DD493C" w:rsidRPr="00580541" w:rsidRDefault="00DD493C" w:rsidP="00580541">
            <w:pPr>
              <w:pStyle w:val="TableParagraph"/>
              <w:rPr>
                <w:rFonts w:eastAsiaTheme="minorHAnsi"/>
                <w:sz w:val="24"/>
                <w:szCs w:val="24"/>
              </w:rPr>
            </w:pPr>
            <w:r w:rsidRPr="00580541">
              <w:rPr>
                <w:rFonts w:eastAsiaTheme="minorHAnsi"/>
                <w:sz w:val="24"/>
                <w:szCs w:val="24"/>
              </w:rPr>
              <w:t>тел.+380 (44) 422-55-03</w:t>
            </w:r>
          </w:p>
          <w:p w14:paraId="4EC77147" w14:textId="261DC34F" w:rsidR="00DD493C" w:rsidRPr="00580541" w:rsidRDefault="00DD493C" w:rsidP="00580541">
            <w:pPr>
              <w:rPr>
                <w:rFonts w:ascii="Times New Roman" w:hAnsi="Times New Roman" w:cs="Times New Roman"/>
              </w:rPr>
            </w:pPr>
            <w:r w:rsidRPr="00580541">
              <w:rPr>
                <w:rFonts w:ascii="Times New Roman" w:hAnsi="Times New Roman" w:cs="Times New Roman"/>
              </w:rPr>
              <w:t>Med_quality@dls.gov.ua</w:t>
            </w:r>
          </w:p>
        </w:tc>
      </w:tr>
      <w:tr w:rsidR="00580541" w:rsidRPr="00580541" w14:paraId="72D31418" w14:textId="77777777" w:rsidTr="00E6671A">
        <w:trPr>
          <w:jc w:val="center"/>
        </w:trPr>
        <w:tc>
          <w:tcPr>
            <w:tcW w:w="802" w:type="dxa"/>
          </w:tcPr>
          <w:p w14:paraId="00C1974A" w14:textId="08C0CBB4" w:rsidR="00DD493C" w:rsidRPr="00580541" w:rsidRDefault="00DD493C" w:rsidP="00580541">
            <w:pPr>
              <w:rPr>
                <w:rFonts w:ascii="Times New Roman" w:hAnsi="Times New Roman" w:cs="Times New Roman"/>
              </w:rPr>
            </w:pPr>
            <w:r w:rsidRPr="00580541">
              <w:rPr>
                <w:rFonts w:ascii="Times New Roman" w:hAnsi="Times New Roman" w:cs="Times New Roman"/>
              </w:rPr>
              <w:t>3.4</w:t>
            </w:r>
          </w:p>
        </w:tc>
        <w:tc>
          <w:tcPr>
            <w:tcW w:w="3162" w:type="dxa"/>
          </w:tcPr>
          <w:p w14:paraId="1DD59D92" w14:textId="1CE877F4"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rPr>
              <w:t>Проєкт</w:t>
            </w:r>
            <w:proofErr w:type="spellEnd"/>
            <w:r w:rsidRPr="00580541">
              <w:rPr>
                <w:rFonts w:ascii="Times New Roman" w:hAnsi="Times New Roman" w:cs="Times New Roman"/>
              </w:rPr>
              <w:t xml:space="preserve"> наказу МОЗ України «Порядок підтвердження відповідності рівня знань уповноваженої особи з обов’язкових навчальних дисциплін вимогам, встановленим до уповноваженої особи»</w:t>
            </w:r>
          </w:p>
        </w:tc>
        <w:tc>
          <w:tcPr>
            <w:tcW w:w="2977" w:type="dxa"/>
          </w:tcPr>
          <w:p w14:paraId="270A998C" w14:textId="4D2BE9EC"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Проведення нарад, зустрічей щодо обговорення про внесення змін до нормативно-правового </w:t>
            </w:r>
            <w:proofErr w:type="spellStart"/>
            <w:r w:rsidRPr="00580541">
              <w:rPr>
                <w:rFonts w:ascii="Times New Roman" w:hAnsi="Times New Roman" w:cs="Times New Roman"/>
              </w:rPr>
              <w:t>акта</w:t>
            </w:r>
            <w:proofErr w:type="spellEnd"/>
          </w:p>
        </w:tc>
        <w:tc>
          <w:tcPr>
            <w:tcW w:w="1276" w:type="dxa"/>
          </w:tcPr>
          <w:p w14:paraId="5CB154FB" w14:textId="0CA85590" w:rsidR="00DD493C" w:rsidRPr="00580541" w:rsidRDefault="00262BDA" w:rsidP="00580541">
            <w:pPr>
              <w:rPr>
                <w:rFonts w:ascii="Times New Roman" w:hAnsi="Times New Roman" w:cs="Times New Roman"/>
              </w:rPr>
            </w:pPr>
            <w:r>
              <w:rPr>
                <w:rFonts w:ascii="Times New Roman" w:hAnsi="Times New Roman" w:cs="Times New Roman"/>
              </w:rPr>
              <w:t>Л</w:t>
            </w:r>
            <w:r w:rsidR="00DD493C" w:rsidRPr="00580541">
              <w:rPr>
                <w:rFonts w:ascii="Times New Roman" w:hAnsi="Times New Roman" w:cs="Times New Roman"/>
              </w:rPr>
              <w:t>ипень-</w:t>
            </w:r>
            <w:r>
              <w:rPr>
                <w:rFonts w:ascii="Times New Roman" w:hAnsi="Times New Roman" w:cs="Times New Roman"/>
              </w:rPr>
              <w:t>В</w:t>
            </w:r>
            <w:r w:rsidR="00DD493C" w:rsidRPr="00580541">
              <w:rPr>
                <w:rFonts w:ascii="Times New Roman" w:hAnsi="Times New Roman" w:cs="Times New Roman"/>
              </w:rPr>
              <w:t xml:space="preserve">ересень </w:t>
            </w:r>
          </w:p>
        </w:tc>
        <w:tc>
          <w:tcPr>
            <w:tcW w:w="3260" w:type="dxa"/>
          </w:tcPr>
          <w:p w14:paraId="1A15FD76" w14:textId="378CF523" w:rsidR="00DD493C" w:rsidRPr="00580541" w:rsidRDefault="00262BDA" w:rsidP="00580541">
            <w:pPr>
              <w:rPr>
                <w:rFonts w:ascii="Times New Roman" w:hAnsi="Times New Roman" w:cs="Times New Roman"/>
              </w:rPr>
            </w:pPr>
            <w:r w:rsidRPr="00580541">
              <w:rPr>
                <w:rFonts w:ascii="Times New Roman" w:hAnsi="Times New Roman" w:cs="Times New Roman"/>
              </w:rPr>
              <w:t>Інститути громадянського суспільства, суб’єкти господарювання, що провадять діяльність з виробництва лікарських засобів, зацікавлені органи виконавчої влади</w:t>
            </w:r>
          </w:p>
        </w:tc>
        <w:tc>
          <w:tcPr>
            <w:tcW w:w="2693" w:type="dxa"/>
          </w:tcPr>
          <w:p w14:paraId="20182D08" w14:textId="77777777" w:rsidR="00DD493C" w:rsidRPr="00580541" w:rsidRDefault="00DD493C" w:rsidP="00580541">
            <w:pPr>
              <w:pStyle w:val="TableParagraph"/>
              <w:rPr>
                <w:rFonts w:eastAsiaTheme="minorHAnsi"/>
                <w:sz w:val="24"/>
                <w:szCs w:val="24"/>
              </w:rPr>
            </w:pPr>
            <w:r w:rsidRPr="00580541">
              <w:rPr>
                <w:rFonts w:eastAsiaTheme="minorHAnsi"/>
                <w:sz w:val="24"/>
                <w:szCs w:val="24"/>
              </w:rPr>
              <w:t xml:space="preserve">Департамент контролю якості лікарських засобів та крові </w:t>
            </w:r>
          </w:p>
          <w:p w14:paraId="5A8443BA" w14:textId="66257C76" w:rsidR="00DD493C" w:rsidRPr="00580541" w:rsidRDefault="00DD493C" w:rsidP="00580541">
            <w:pPr>
              <w:pStyle w:val="TableParagraph"/>
              <w:rPr>
                <w:rFonts w:eastAsiaTheme="minorHAnsi"/>
                <w:sz w:val="24"/>
                <w:szCs w:val="24"/>
              </w:rPr>
            </w:pPr>
            <w:r w:rsidRPr="00580541">
              <w:rPr>
                <w:rFonts w:eastAsiaTheme="minorHAnsi"/>
                <w:sz w:val="24"/>
                <w:szCs w:val="24"/>
              </w:rPr>
              <w:t>тел.+380 (44) 422-55-03</w:t>
            </w:r>
          </w:p>
          <w:p w14:paraId="58A9529C" w14:textId="1F271CC6" w:rsidR="00DD493C" w:rsidRPr="00580541" w:rsidRDefault="00DD493C" w:rsidP="00580541">
            <w:pPr>
              <w:rPr>
                <w:rFonts w:ascii="Times New Roman" w:hAnsi="Times New Roman" w:cs="Times New Roman"/>
              </w:rPr>
            </w:pPr>
            <w:r w:rsidRPr="00580541">
              <w:rPr>
                <w:rFonts w:ascii="Times New Roman" w:hAnsi="Times New Roman" w:cs="Times New Roman"/>
              </w:rPr>
              <w:t>Med_quality@dls.gov.ua</w:t>
            </w:r>
          </w:p>
        </w:tc>
      </w:tr>
      <w:tr w:rsidR="00580541" w:rsidRPr="00580541" w14:paraId="2381C7D1" w14:textId="77777777" w:rsidTr="00E6671A">
        <w:trPr>
          <w:jc w:val="center"/>
        </w:trPr>
        <w:tc>
          <w:tcPr>
            <w:tcW w:w="802" w:type="dxa"/>
          </w:tcPr>
          <w:p w14:paraId="2E7A2282" w14:textId="61860969" w:rsidR="00DD493C" w:rsidRPr="00580541" w:rsidRDefault="00DD493C" w:rsidP="00580541">
            <w:pPr>
              <w:rPr>
                <w:rFonts w:ascii="Times New Roman" w:hAnsi="Times New Roman" w:cs="Times New Roman"/>
              </w:rPr>
            </w:pPr>
            <w:r w:rsidRPr="00580541">
              <w:rPr>
                <w:rFonts w:ascii="Times New Roman" w:hAnsi="Times New Roman" w:cs="Times New Roman"/>
              </w:rPr>
              <w:lastRenderedPageBreak/>
              <w:t>3.5</w:t>
            </w:r>
          </w:p>
        </w:tc>
        <w:tc>
          <w:tcPr>
            <w:tcW w:w="3162" w:type="dxa"/>
          </w:tcPr>
          <w:p w14:paraId="1E8A8E2D" w14:textId="483EB63D" w:rsidR="00DD493C" w:rsidRPr="00580541" w:rsidRDefault="00DD493C" w:rsidP="00580541">
            <w:pPr>
              <w:rPr>
                <w:rFonts w:ascii="Times New Roman" w:hAnsi="Times New Roman" w:cs="Times New Roman"/>
                <w:shd w:val="clear" w:color="auto" w:fill="FFFFFF"/>
              </w:rPr>
            </w:pPr>
            <w:proofErr w:type="spellStart"/>
            <w:r w:rsidRPr="00580541">
              <w:rPr>
                <w:rFonts w:ascii="Times New Roman" w:hAnsi="Times New Roman" w:cs="Times New Roman"/>
                <w:bCs/>
              </w:rPr>
              <w:t>Проєкт</w:t>
            </w:r>
            <w:proofErr w:type="spellEnd"/>
            <w:r w:rsidRPr="00580541">
              <w:rPr>
                <w:rFonts w:ascii="Times New Roman" w:hAnsi="Times New Roman" w:cs="Times New Roman"/>
                <w:bCs/>
              </w:rPr>
              <w:t xml:space="preserve"> наказу МОЗ України «Порядок ввезення на митну територію України, облік, зберігання, використання, знищення, утилізація або вивезення з митної території України досліджуваних лікарських засобів»</w:t>
            </w:r>
          </w:p>
        </w:tc>
        <w:tc>
          <w:tcPr>
            <w:tcW w:w="2977" w:type="dxa"/>
          </w:tcPr>
          <w:p w14:paraId="447D099F" w14:textId="354B8CB9"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lang w:val="ru-RU"/>
              </w:rPr>
              <w:t>Проведення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нарад</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зустрічей</w:t>
            </w:r>
            <w:proofErr w:type="spellEnd"/>
            <w:r w:rsidRPr="00580541">
              <w:rPr>
                <w:rFonts w:ascii="Times New Roman" w:hAnsi="Times New Roman" w:cs="Times New Roman"/>
                <w:lang w:val="ru-RU"/>
              </w:rPr>
              <w:t xml:space="preserve"> щодо </w:t>
            </w:r>
            <w:proofErr w:type="spellStart"/>
            <w:r w:rsidRPr="00580541">
              <w:rPr>
                <w:rFonts w:ascii="Times New Roman" w:hAnsi="Times New Roman" w:cs="Times New Roman"/>
                <w:lang w:val="ru-RU"/>
              </w:rPr>
              <w:t>обговорення</w:t>
            </w:r>
            <w:proofErr w:type="spellEnd"/>
            <w:r w:rsidRPr="00580541">
              <w:rPr>
                <w:rFonts w:ascii="Times New Roman" w:hAnsi="Times New Roman" w:cs="Times New Roman"/>
                <w:lang w:val="ru-RU"/>
              </w:rPr>
              <w:t xml:space="preserve"> про </w:t>
            </w:r>
            <w:proofErr w:type="spellStart"/>
            <w:r w:rsidRPr="00580541">
              <w:rPr>
                <w:rFonts w:ascii="Times New Roman" w:hAnsi="Times New Roman" w:cs="Times New Roman"/>
                <w:lang w:val="ru-RU"/>
              </w:rPr>
              <w:t>внесення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змін</w:t>
            </w:r>
            <w:proofErr w:type="spellEnd"/>
            <w:r w:rsidRPr="00580541">
              <w:rPr>
                <w:rFonts w:ascii="Times New Roman" w:hAnsi="Times New Roman" w:cs="Times New Roman"/>
                <w:lang w:val="ru-RU"/>
              </w:rPr>
              <w:t xml:space="preserve"> до нормативно-правового акта</w:t>
            </w:r>
          </w:p>
        </w:tc>
        <w:tc>
          <w:tcPr>
            <w:tcW w:w="1276" w:type="dxa"/>
          </w:tcPr>
          <w:p w14:paraId="0BE6F839" w14:textId="071A8F6E"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Жовтень Грудень </w:t>
            </w:r>
          </w:p>
        </w:tc>
        <w:tc>
          <w:tcPr>
            <w:tcW w:w="3260" w:type="dxa"/>
          </w:tcPr>
          <w:p w14:paraId="36CD65EB" w14:textId="1C3F0875" w:rsidR="00DD493C" w:rsidRPr="00580541" w:rsidRDefault="00DD493C" w:rsidP="00580541">
            <w:pPr>
              <w:rPr>
                <w:rFonts w:ascii="Times New Roman" w:hAnsi="Times New Roman" w:cs="Times New Roman"/>
              </w:rPr>
            </w:pPr>
            <w:r w:rsidRPr="00580541">
              <w:rPr>
                <w:rFonts w:ascii="Times New Roman" w:hAnsi="Times New Roman" w:cs="Times New Roman"/>
              </w:rPr>
              <w:t>Інститути громадянського суспільства, суб’єкти господарювання, що провадять діяльність з виробництва лікарських засобів, зацікавлені органи виконавчої влади</w:t>
            </w:r>
          </w:p>
        </w:tc>
        <w:tc>
          <w:tcPr>
            <w:tcW w:w="2693" w:type="dxa"/>
          </w:tcPr>
          <w:p w14:paraId="58E87CCA" w14:textId="77777777" w:rsidR="00DD493C" w:rsidRPr="00580541" w:rsidRDefault="00DD493C" w:rsidP="00580541">
            <w:pPr>
              <w:pStyle w:val="TableParagraph"/>
              <w:rPr>
                <w:bCs/>
                <w:sz w:val="24"/>
                <w:szCs w:val="24"/>
              </w:rPr>
            </w:pPr>
            <w:r w:rsidRPr="00580541">
              <w:rPr>
                <w:bCs/>
                <w:sz w:val="24"/>
                <w:szCs w:val="24"/>
              </w:rPr>
              <w:t xml:space="preserve">Департамент контролю якості лікарських засобів та крові </w:t>
            </w:r>
          </w:p>
          <w:p w14:paraId="04ABC1F2" w14:textId="658B85D5" w:rsidR="00DD493C" w:rsidRPr="00580541" w:rsidRDefault="00DD493C" w:rsidP="00580541">
            <w:pPr>
              <w:pStyle w:val="TableParagraph"/>
              <w:rPr>
                <w:bCs/>
                <w:sz w:val="24"/>
                <w:szCs w:val="24"/>
              </w:rPr>
            </w:pPr>
            <w:r w:rsidRPr="00580541">
              <w:rPr>
                <w:bCs/>
                <w:sz w:val="24"/>
                <w:szCs w:val="24"/>
              </w:rPr>
              <w:t>тел.+380 (44) 422-55-03</w:t>
            </w:r>
          </w:p>
          <w:p w14:paraId="00CBBF98" w14:textId="6F2ADA1E" w:rsidR="00DD493C" w:rsidRPr="00580541" w:rsidRDefault="00DD493C" w:rsidP="00580541">
            <w:pPr>
              <w:rPr>
                <w:rFonts w:ascii="Times New Roman" w:eastAsia="Times New Roman" w:hAnsi="Times New Roman" w:cs="Times New Roman"/>
                <w:bCs/>
              </w:rPr>
            </w:pPr>
            <w:r w:rsidRPr="00580541">
              <w:rPr>
                <w:rFonts w:ascii="Times New Roman" w:eastAsia="Times New Roman" w:hAnsi="Times New Roman" w:cs="Times New Roman"/>
                <w:bCs/>
              </w:rPr>
              <w:t xml:space="preserve">Med_quality@dls.gov.ua </w:t>
            </w:r>
          </w:p>
        </w:tc>
      </w:tr>
      <w:tr w:rsidR="00580541" w:rsidRPr="00580541" w14:paraId="33B8DAFF" w14:textId="77777777" w:rsidTr="00E6671A">
        <w:trPr>
          <w:jc w:val="center"/>
        </w:trPr>
        <w:tc>
          <w:tcPr>
            <w:tcW w:w="802" w:type="dxa"/>
          </w:tcPr>
          <w:p w14:paraId="62EF5694" w14:textId="74FB9485" w:rsidR="00DD493C" w:rsidRPr="00580541" w:rsidRDefault="00DD493C" w:rsidP="00580541">
            <w:pPr>
              <w:rPr>
                <w:rFonts w:ascii="Times New Roman" w:hAnsi="Times New Roman" w:cs="Times New Roman"/>
              </w:rPr>
            </w:pPr>
            <w:r w:rsidRPr="00580541">
              <w:rPr>
                <w:rFonts w:ascii="Times New Roman" w:hAnsi="Times New Roman" w:cs="Times New Roman"/>
              </w:rPr>
              <w:t>3.6</w:t>
            </w:r>
          </w:p>
        </w:tc>
        <w:tc>
          <w:tcPr>
            <w:tcW w:w="3162" w:type="dxa"/>
          </w:tcPr>
          <w:p w14:paraId="512C029A" w14:textId="35B869D4" w:rsidR="00DD493C" w:rsidRPr="00580541" w:rsidRDefault="00DD493C" w:rsidP="00580541">
            <w:pPr>
              <w:rPr>
                <w:rFonts w:ascii="Times New Roman" w:eastAsia="Calibri" w:hAnsi="Times New Roman" w:cs="Times New Roman"/>
                <w:shd w:val="clear" w:color="auto" w:fill="FFFFFF"/>
              </w:rPr>
            </w:pPr>
            <w:r w:rsidRPr="00580541">
              <w:rPr>
                <w:rFonts w:ascii="Times New Roman" w:eastAsia="Calibri" w:hAnsi="Times New Roman" w:cs="Times New Roman"/>
                <w:shd w:val="clear" w:color="auto" w:fill="FFFFFF"/>
              </w:rPr>
              <w:t>Удосконалення процедури проведення підтвердження відповідності умов виробництва лікарських засобів вимогам належної виробничої практики, затвердженого наказом МОЗ від 27.12.2012 №</w:t>
            </w:r>
            <w:r w:rsidR="00196EDA">
              <w:rPr>
                <w:rFonts w:ascii="Times New Roman" w:eastAsia="Calibri" w:hAnsi="Times New Roman" w:cs="Times New Roman"/>
                <w:shd w:val="clear" w:color="auto" w:fill="FFFFFF"/>
              </w:rPr>
              <w:t> </w:t>
            </w:r>
            <w:r w:rsidRPr="00580541">
              <w:rPr>
                <w:rFonts w:ascii="Times New Roman" w:eastAsia="Calibri" w:hAnsi="Times New Roman" w:cs="Times New Roman"/>
                <w:shd w:val="clear" w:color="auto" w:fill="FFFFFF"/>
              </w:rPr>
              <w:t>1130</w:t>
            </w:r>
          </w:p>
          <w:p w14:paraId="12D969F3" w14:textId="77777777" w:rsidR="00DD493C" w:rsidRPr="00580541" w:rsidRDefault="00DD493C" w:rsidP="00580541">
            <w:pPr>
              <w:rPr>
                <w:rFonts w:ascii="Times New Roman" w:hAnsi="Times New Roman" w:cs="Times New Roman"/>
              </w:rPr>
            </w:pPr>
          </w:p>
        </w:tc>
        <w:tc>
          <w:tcPr>
            <w:tcW w:w="2977" w:type="dxa"/>
          </w:tcPr>
          <w:p w14:paraId="39C23E42" w14:textId="206CB4D3" w:rsidR="00DD493C" w:rsidRPr="00580541" w:rsidRDefault="00DD493C" w:rsidP="00580541">
            <w:pPr>
              <w:rPr>
                <w:rFonts w:ascii="Times New Roman" w:hAnsi="Times New Roman" w:cs="Times New Roman"/>
              </w:rPr>
            </w:pPr>
            <w:proofErr w:type="spellStart"/>
            <w:r w:rsidRPr="00580541">
              <w:rPr>
                <w:rFonts w:ascii="Times New Roman" w:hAnsi="Times New Roman" w:cs="Times New Roman"/>
                <w:lang w:val="ru-RU"/>
              </w:rPr>
              <w:t>Проведення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нарад</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зустрічей</w:t>
            </w:r>
            <w:proofErr w:type="spellEnd"/>
            <w:r w:rsidRPr="00580541">
              <w:rPr>
                <w:rFonts w:ascii="Times New Roman" w:hAnsi="Times New Roman" w:cs="Times New Roman"/>
                <w:lang w:val="ru-RU"/>
              </w:rPr>
              <w:t xml:space="preserve"> щодо </w:t>
            </w:r>
            <w:proofErr w:type="spellStart"/>
            <w:r w:rsidRPr="00580541">
              <w:rPr>
                <w:rFonts w:ascii="Times New Roman" w:hAnsi="Times New Roman" w:cs="Times New Roman"/>
                <w:lang w:val="ru-RU"/>
              </w:rPr>
              <w:t>обговорення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зазначеного</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питання</w:t>
            </w:r>
            <w:proofErr w:type="spellEnd"/>
          </w:p>
        </w:tc>
        <w:tc>
          <w:tcPr>
            <w:tcW w:w="1276" w:type="dxa"/>
          </w:tcPr>
          <w:p w14:paraId="6BDB3F8B" w14:textId="31254CF2" w:rsidR="00DD493C" w:rsidRPr="00580541" w:rsidRDefault="00DD493C" w:rsidP="00580541">
            <w:pPr>
              <w:rPr>
                <w:rFonts w:ascii="Times New Roman" w:hAnsi="Times New Roman" w:cs="Times New Roman"/>
              </w:rPr>
            </w:pPr>
            <w:r w:rsidRPr="00580541">
              <w:rPr>
                <w:rFonts w:ascii="Times New Roman" w:hAnsi="Times New Roman" w:cs="Times New Roman"/>
              </w:rPr>
              <w:t xml:space="preserve">Березень </w:t>
            </w:r>
          </w:p>
        </w:tc>
        <w:tc>
          <w:tcPr>
            <w:tcW w:w="3260" w:type="dxa"/>
          </w:tcPr>
          <w:p w14:paraId="5521A1F8" w14:textId="2964EB7F" w:rsidR="00DD493C" w:rsidRPr="00580541" w:rsidRDefault="00DD493C" w:rsidP="00580541">
            <w:pPr>
              <w:rPr>
                <w:rFonts w:ascii="Times New Roman" w:hAnsi="Times New Roman" w:cs="Times New Roman"/>
                <w:shd w:val="clear" w:color="auto" w:fill="FFFFFF"/>
              </w:rPr>
            </w:pPr>
            <w:r w:rsidRPr="00580541">
              <w:rPr>
                <w:rFonts w:ascii="Times New Roman" w:hAnsi="Times New Roman" w:cs="Times New Roman"/>
              </w:rPr>
              <w:t>Інститути громадянського суспільства, суб’єкти господарювання, що провадять діяльність з виробництва лікарських засобів, зацікавлені органи виконавчої влади</w:t>
            </w:r>
          </w:p>
        </w:tc>
        <w:tc>
          <w:tcPr>
            <w:tcW w:w="2693" w:type="dxa"/>
            <w:vAlign w:val="center"/>
          </w:tcPr>
          <w:p w14:paraId="527A3343" w14:textId="77777777" w:rsidR="00580541" w:rsidRPr="00580541" w:rsidRDefault="00580541" w:rsidP="00580541">
            <w:pPr>
              <w:pStyle w:val="TableParagraph"/>
              <w:rPr>
                <w:bCs/>
                <w:sz w:val="24"/>
                <w:szCs w:val="24"/>
              </w:rPr>
            </w:pPr>
            <w:r w:rsidRPr="00580541">
              <w:rPr>
                <w:bCs/>
                <w:sz w:val="24"/>
                <w:szCs w:val="24"/>
              </w:rPr>
              <w:t>Управління ліцензування виробництва лікарських засобів, крові та сертифікації</w:t>
            </w:r>
          </w:p>
          <w:p w14:paraId="350D6064" w14:textId="77777777" w:rsidR="00580541" w:rsidRPr="00580541" w:rsidRDefault="00580541" w:rsidP="00580541">
            <w:pPr>
              <w:pStyle w:val="TableParagraph"/>
              <w:rPr>
                <w:bCs/>
                <w:sz w:val="24"/>
                <w:szCs w:val="24"/>
              </w:rPr>
            </w:pPr>
            <w:r w:rsidRPr="00580541">
              <w:rPr>
                <w:bCs/>
                <w:sz w:val="24"/>
                <w:szCs w:val="24"/>
              </w:rPr>
              <w:t>+380 (44) 422-55-80</w:t>
            </w:r>
          </w:p>
          <w:p w14:paraId="064F8548" w14:textId="5D37A801" w:rsidR="00DD493C" w:rsidRPr="00580541" w:rsidRDefault="00580541" w:rsidP="00580541">
            <w:pPr>
              <w:pStyle w:val="TableParagraph"/>
              <w:rPr>
                <w:sz w:val="24"/>
                <w:szCs w:val="24"/>
              </w:rPr>
            </w:pPr>
            <w:r w:rsidRPr="00580541">
              <w:rPr>
                <w:bCs/>
                <w:sz w:val="24"/>
                <w:szCs w:val="24"/>
              </w:rPr>
              <w:t>mnf@dls.gov.ua</w:t>
            </w:r>
          </w:p>
        </w:tc>
      </w:tr>
      <w:tr w:rsidR="00580541" w:rsidRPr="00580541" w14:paraId="3C167201" w14:textId="77777777" w:rsidTr="00E6671A">
        <w:trPr>
          <w:jc w:val="center"/>
        </w:trPr>
        <w:tc>
          <w:tcPr>
            <w:tcW w:w="802" w:type="dxa"/>
          </w:tcPr>
          <w:p w14:paraId="43F79302" w14:textId="5A89F1D2" w:rsidR="00DD493C" w:rsidRPr="00580541" w:rsidRDefault="00DD493C" w:rsidP="00580541">
            <w:pPr>
              <w:rPr>
                <w:rFonts w:ascii="Times New Roman" w:hAnsi="Times New Roman" w:cs="Times New Roman"/>
              </w:rPr>
            </w:pPr>
            <w:r w:rsidRPr="00580541">
              <w:rPr>
                <w:rFonts w:ascii="Times New Roman" w:hAnsi="Times New Roman" w:cs="Times New Roman"/>
              </w:rPr>
              <w:t>3.7</w:t>
            </w:r>
          </w:p>
        </w:tc>
        <w:tc>
          <w:tcPr>
            <w:tcW w:w="3162" w:type="dxa"/>
          </w:tcPr>
          <w:p w14:paraId="402C404C" w14:textId="77777777" w:rsidR="00DD493C" w:rsidRDefault="006040A2" w:rsidP="006040A2">
            <w:pPr>
              <w:rPr>
                <w:rFonts w:ascii="Times New Roman" w:eastAsia="Calibri" w:hAnsi="Times New Roman" w:cs="Times New Roman"/>
                <w:shd w:val="clear" w:color="auto" w:fill="FFFFFF"/>
              </w:rPr>
            </w:pPr>
            <w:r>
              <w:rPr>
                <w:rFonts w:ascii="Times New Roman" w:eastAsia="Calibri" w:hAnsi="Times New Roman" w:cs="Times New Roman"/>
                <w:shd w:val="clear" w:color="auto" w:fill="FFFFFF"/>
              </w:rPr>
              <w:t>В</w:t>
            </w:r>
            <w:r w:rsidR="00DD493C" w:rsidRPr="00580541">
              <w:rPr>
                <w:rFonts w:ascii="Times New Roman" w:eastAsia="Calibri" w:hAnsi="Times New Roman" w:cs="Times New Roman"/>
                <w:shd w:val="clear" w:color="auto" w:fill="FFFFFF"/>
              </w:rPr>
              <w:t>имог</w:t>
            </w:r>
            <w:r>
              <w:rPr>
                <w:rFonts w:ascii="Times New Roman" w:eastAsia="Calibri" w:hAnsi="Times New Roman" w:cs="Times New Roman"/>
                <w:shd w:val="clear" w:color="auto" w:fill="FFFFFF"/>
              </w:rPr>
              <w:t xml:space="preserve">и </w:t>
            </w:r>
            <w:r w:rsidRPr="006040A2">
              <w:rPr>
                <w:rFonts w:ascii="Times New Roman" w:eastAsia="Calibri" w:hAnsi="Times New Roman" w:cs="Times New Roman"/>
                <w:shd w:val="clear" w:color="auto" w:fill="FFFFFF"/>
              </w:rPr>
              <w:t>Ліцензійних умов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Pr>
                <w:rFonts w:ascii="Times New Roman" w:eastAsia="Calibri" w:hAnsi="Times New Roman" w:cs="Times New Roman"/>
                <w:shd w:val="clear" w:color="auto" w:fill="FFFFFF"/>
              </w:rPr>
              <w:t>, з</w:t>
            </w:r>
            <w:r w:rsidR="00DD493C" w:rsidRPr="00580541">
              <w:rPr>
                <w:rFonts w:ascii="Times New Roman" w:eastAsia="Calibri" w:hAnsi="Times New Roman" w:cs="Times New Roman"/>
                <w:shd w:val="clear" w:color="auto" w:fill="FFFFFF"/>
              </w:rPr>
              <w:t xml:space="preserve">атверджених постановою КМУ </w:t>
            </w:r>
            <w:r>
              <w:rPr>
                <w:rFonts w:ascii="Times New Roman" w:eastAsia="Calibri" w:hAnsi="Times New Roman" w:cs="Times New Roman"/>
                <w:shd w:val="clear" w:color="auto" w:fill="FFFFFF"/>
              </w:rPr>
              <w:t>№ </w:t>
            </w:r>
            <w:r w:rsidR="00DD493C" w:rsidRPr="00580541">
              <w:rPr>
                <w:rFonts w:ascii="Times New Roman" w:eastAsia="Calibri" w:hAnsi="Times New Roman" w:cs="Times New Roman"/>
                <w:shd w:val="clear" w:color="auto" w:fill="FFFFFF"/>
              </w:rPr>
              <w:t>621 від 30.05.2024</w:t>
            </w:r>
          </w:p>
          <w:p w14:paraId="0BCF84F4" w14:textId="49FE69C3" w:rsidR="00E6671A" w:rsidRPr="00580541" w:rsidRDefault="00E6671A" w:rsidP="006040A2">
            <w:pPr>
              <w:rPr>
                <w:rFonts w:ascii="Times New Roman" w:eastAsia="Calibri" w:hAnsi="Times New Roman" w:cs="Times New Roman"/>
                <w:shd w:val="clear" w:color="auto" w:fill="FFFFFF"/>
              </w:rPr>
            </w:pPr>
          </w:p>
        </w:tc>
        <w:tc>
          <w:tcPr>
            <w:tcW w:w="2977" w:type="dxa"/>
          </w:tcPr>
          <w:p w14:paraId="332C3439" w14:textId="5D2B52C9" w:rsidR="00DD493C" w:rsidRPr="00580541" w:rsidRDefault="00580541" w:rsidP="00580541">
            <w:pPr>
              <w:rPr>
                <w:rFonts w:ascii="Times New Roman" w:eastAsia="Calibri" w:hAnsi="Times New Roman" w:cs="Times New Roman"/>
                <w:shd w:val="clear" w:color="auto" w:fill="FFFFFF"/>
              </w:rPr>
            </w:pPr>
            <w:proofErr w:type="spellStart"/>
            <w:r w:rsidRPr="00580541">
              <w:rPr>
                <w:rFonts w:ascii="Times New Roman" w:hAnsi="Times New Roman" w:cs="Times New Roman"/>
                <w:lang w:val="ru-RU"/>
              </w:rPr>
              <w:t>Проведення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нарад</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зустрічей</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круглих</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столів</w:t>
            </w:r>
            <w:proofErr w:type="spellEnd"/>
            <w:r w:rsidRPr="00580541">
              <w:rPr>
                <w:rFonts w:ascii="Times New Roman" w:hAnsi="Times New Roman" w:cs="Times New Roman"/>
                <w:lang w:val="ru-RU"/>
              </w:rPr>
              <w:t xml:space="preserve"> щодо </w:t>
            </w:r>
            <w:proofErr w:type="spellStart"/>
            <w:r w:rsidRPr="00580541">
              <w:rPr>
                <w:rFonts w:ascii="Times New Roman" w:hAnsi="Times New Roman" w:cs="Times New Roman"/>
                <w:lang w:val="ru-RU"/>
              </w:rPr>
              <w:t>обговорення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зазначеного</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питання</w:t>
            </w:r>
            <w:proofErr w:type="spellEnd"/>
          </w:p>
        </w:tc>
        <w:tc>
          <w:tcPr>
            <w:tcW w:w="1276" w:type="dxa"/>
          </w:tcPr>
          <w:p w14:paraId="41DC2F4C" w14:textId="657D08F5" w:rsidR="00DD493C" w:rsidRPr="00580541" w:rsidRDefault="00580541" w:rsidP="00580541">
            <w:pPr>
              <w:rPr>
                <w:rFonts w:ascii="Times New Roman" w:eastAsia="Calibri" w:hAnsi="Times New Roman" w:cs="Times New Roman"/>
                <w:shd w:val="clear" w:color="auto" w:fill="FFFFFF"/>
              </w:rPr>
            </w:pPr>
            <w:r w:rsidRPr="00580541">
              <w:rPr>
                <w:rFonts w:ascii="Times New Roman" w:eastAsia="Calibri" w:hAnsi="Times New Roman" w:cs="Times New Roman"/>
                <w:shd w:val="clear" w:color="auto" w:fill="FFFFFF"/>
              </w:rPr>
              <w:t>Липень</w:t>
            </w:r>
          </w:p>
        </w:tc>
        <w:tc>
          <w:tcPr>
            <w:tcW w:w="3260" w:type="dxa"/>
          </w:tcPr>
          <w:p w14:paraId="370F401D" w14:textId="3B27B354" w:rsidR="00DD493C" w:rsidRPr="00580541" w:rsidRDefault="00DD493C" w:rsidP="00580541">
            <w:pPr>
              <w:rPr>
                <w:rFonts w:ascii="Times New Roman" w:eastAsia="Calibri" w:hAnsi="Times New Roman" w:cs="Times New Roman"/>
                <w:shd w:val="clear" w:color="auto" w:fill="FFFFFF"/>
              </w:rPr>
            </w:pPr>
            <w:r w:rsidRPr="00580541">
              <w:rPr>
                <w:rFonts w:ascii="Times New Roman" w:eastAsia="Calibri" w:hAnsi="Times New Roman" w:cs="Times New Roman"/>
                <w:shd w:val="clear" w:color="auto" w:fill="FFFFFF"/>
              </w:rPr>
              <w:t>Інститути громадянського суспільства, суб’єкти господарювання системи крові,</w:t>
            </w:r>
            <w:r w:rsidR="006040A2">
              <w:t xml:space="preserve"> </w:t>
            </w:r>
            <w:r w:rsidR="006040A2" w:rsidRPr="006040A2">
              <w:rPr>
                <w:rFonts w:ascii="Times New Roman" w:eastAsia="Calibri" w:hAnsi="Times New Roman" w:cs="Times New Roman"/>
                <w:shd w:val="clear" w:color="auto" w:fill="FFFFFF"/>
              </w:rPr>
              <w:t xml:space="preserve">спеціалізована державна установа </w:t>
            </w:r>
            <w:r w:rsidR="006040A2">
              <w:rPr>
                <w:rFonts w:ascii="Times New Roman" w:eastAsia="Calibri" w:hAnsi="Times New Roman" w:cs="Times New Roman"/>
                <w:shd w:val="clear" w:color="auto" w:fill="FFFFFF"/>
              </w:rPr>
              <w:t>«У</w:t>
            </w:r>
            <w:r w:rsidR="006040A2" w:rsidRPr="006040A2">
              <w:rPr>
                <w:rFonts w:ascii="Times New Roman" w:eastAsia="Calibri" w:hAnsi="Times New Roman" w:cs="Times New Roman"/>
                <w:shd w:val="clear" w:color="auto" w:fill="FFFFFF"/>
              </w:rPr>
              <w:t xml:space="preserve">країнський центр </w:t>
            </w:r>
            <w:proofErr w:type="spellStart"/>
            <w:r w:rsidR="006040A2" w:rsidRPr="006040A2">
              <w:rPr>
                <w:rFonts w:ascii="Times New Roman" w:eastAsia="Calibri" w:hAnsi="Times New Roman" w:cs="Times New Roman"/>
                <w:shd w:val="clear" w:color="auto" w:fill="FFFFFF"/>
              </w:rPr>
              <w:t>трансплант</w:t>
            </w:r>
            <w:proofErr w:type="spellEnd"/>
            <w:r w:rsidR="006040A2" w:rsidRPr="006040A2">
              <w:rPr>
                <w:rFonts w:ascii="Times New Roman" w:eastAsia="Calibri" w:hAnsi="Times New Roman" w:cs="Times New Roman"/>
                <w:shd w:val="clear" w:color="auto" w:fill="FFFFFF"/>
              </w:rPr>
              <w:t>-координації</w:t>
            </w:r>
            <w:r w:rsidR="006040A2">
              <w:rPr>
                <w:rFonts w:ascii="Times New Roman" w:eastAsia="Calibri" w:hAnsi="Times New Roman" w:cs="Times New Roman"/>
                <w:shd w:val="clear" w:color="auto" w:fill="FFFFFF"/>
              </w:rPr>
              <w:t>» (</w:t>
            </w:r>
            <w:r w:rsidRPr="00580541">
              <w:rPr>
                <w:rFonts w:ascii="Times New Roman" w:eastAsia="Calibri" w:hAnsi="Times New Roman" w:cs="Times New Roman"/>
                <w:shd w:val="clear" w:color="auto" w:fill="FFFFFF"/>
              </w:rPr>
              <w:t>УЦТК</w:t>
            </w:r>
            <w:r w:rsidR="006040A2">
              <w:rPr>
                <w:rFonts w:ascii="Times New Roman" w:eastAsia="Calibri" w:hAnsi="Times New Roman" w:cs="Times New Roman"/>
                <w:shd w:val="clear" w:color="auto" w:fill="FFFFFF"/>
              </w:rPr>
              <w:t>)</w:t>
            </w:r>
          </w:p>
        </w:tc>
        <w:tc>
          <w:tcPr>
            <w:tcW w:w="2693" w:type="dxa"/>
          </w:tcPr>
          <w:p w14:paraId="4302B68D" w14:textId="77777777" w:rsidR="00DD493C" w:rsidRPr="006040A2" w:rsidRDefault="00DD493C" w:rsidP="006040A2">
            <w:pPr>
              <w:rPr>
                <w:rFonts w:ascii="Times New Roman" w:eastAsia="Calibri" w:hAnsi="Times New Roman" w:cs="Times New Roman"/>
                <w:shd w:val="clear" w:color="auto" w:fill="FFFFFF"/>
              </w:rPr>
            </w:pPr>
            <w:r w:rsidRPr="006040A2">
              <w:rPr>
                <w:rFonts w:ascii="Times New Roman" w:eastAsia="Calibri" w:hAnsi="Times New Roman" w:cs="Times New Roman"/>
                <w:shd w:val="clear" w:color="auto" w:fill="FFFFFF"/>
              </w:rPr>
              <w:t>Управління ліцензування виробництва лікарських засобів, крові та сертифікації</w:t>
            </w:r>
          </w:p>
          <w:p w14:paraId="5A220AF9" w14:textId="77777777" w:rsidR="00DD493C" w:rsidRPr="006040A2" w:rsidRDefault="00DD493C" w:rsidP="006040A2">
            <w:pPr>
              <w:rPr>
                <w:rFonts w:ascii="Times New Roman" w:eastAsia="Calibri" w:hAnsi="Times New Roman" w:cs="Times New Roman"/>
                <w:shd w:val="clear" w:color="auto" w:fill="FFFFFF"/>
              </w:rPr>
            </w:pPr>
            <w:r w:rsidRPr="006040A2">
              <w:rPr>
                <w:rFonts w:ascii="Times New Roman" w:eastAsia="Calibri" w:hAnsi="Times New Roman" w:cs="Times New Roman"/>
                <w:shd w:val="clear" w:color="auto" w:fill="FFFFFF"/>
              </w:rPr>
              <w:t>+380 (44) 422-55-80</w:t>
            </w:r>
          </w:p>
          <w:p w14:paraId="5F1B79A4" w14:textId="670BE4CC" w:rsidR="00DD493C" w:rsidRPr="006040A2" w:rsidRDefault="00DD493C" w:rsidP="006040A2">
            <w:pPr>
              <w:rPr>
                <w:rFonts w:ascii="Times New Roman" w:eastAsia="Calibri" w:hAnsi="Times New Roman" w:cs="Times New Roman"/>
                <w:shd w:val="clear" w:color="auto" w:fill="FFFFFF"/>
              </w:rPr>
            </w:pPr>
            <w:r w:rsidRPr="006040A2">
              <w:rPr>
                <w:rFonts w:ascii="Times New Roman" w:eastAsia="Calibri" w:hAnsi="Times New Roman" w:cs="Times New Roman"/>
                <w:shd w:val="clear" w:color="auto" w:fill="FFFFFF"/>
              </w:rPr>
              <w:t>mnf@dls.gov.ua</w:t>
            </w:r>
          </w:p>
        </w:tc>
      </w:tr>
      <w:tr w:rsidR="00580541" w:rsidRPr="00580541" w14:paraId="0D9EF5EB" w14:textId="77777777" w:rsidTr="00E6671A">
        <w:trPr>
          <w:jc w:val="center"/>
        </w:trPr>
        <w:tc>
          <w:tcPr>
            <w:tcW w:w="802" w:type="dxa"/>
          </w:tcPr>
          <w:p w14:paraId="1B3ADF6F" w14:textId="1BCFA6F9" w:rsidR="00580541" w:rsidRPr="00064994" w:rsidRDefault="00580541" w:rsidP="00580541">
            <w:pPr>
              <w:rPr>
                <w:rFonts w:ascii="Times New Roman" w:hAnsi="Times New Roman" w:cs="Times New Roman"/>
                <w:lang w:val="en-US"/>
              </w:rPr>
            </w:pPr>
            <w:r>
              <w:rPr>
                <w:rFonts w:ascii="Times New Roman" w:hAnsi="Times New Roman" w:cs="Times New Roman"/>
              </w:rPr>
              <w:lastRenderedPageBreak/>
              <w:t>3.</w:t>
            </w:r>
            <w:r w:rsidR="00064994">
              <w:rPr>
                <w:rFonts w:ascii="Times New Roman" w:hAnsi="Times New Roman" w:cs="Times New Roman"/>
                <w:lang w:val="en-US"/>
              </w:rPr>
              <w:t>8</w:t>
            </w:r>
          </w:p>
        </w:tc>
        <w:tc>
          <w:tcPr>
            <w:tcW w:w="3162" w:type="dxa"/>
          </w:tcPr>
          <w:p w14:paraId="4C7E4A95" w14:textId="0E07E780" w:rsidR="00580541" w:rsidRPr="00580541" w:rsidRDefault="00580541" w:rsidP="00580541">
            <w:pPr>
              <w:rPr>
                <w:rFonts w:ascii="Times New Roman" w:hAnsi="Times New Roman" w:cs="Times New Roman"/>
              </w:rPr>
            </w:pPr>
            <w:r w:rsidRPr="00580541">
              <w:rPr>
                <w:rFonts w:ascii="Times New Roman" w:hAnsi="Times New Roman" w:cs="Times New Roman"/>
              </w:rPr>
              <w:t>Обговорення щодо внесення змін до наказу МОЗ України від 06.07.2012 №498 «Про затвердження переліку товарів, які можуть придбавати та продавати аптечні заклади та їх структурні підрозділи» в частині внесення змін до Переліку</w:t>
            </w:r>
          </w:p>
          <w:p w14:paraId="3C9A7187" w14:textId="77777777" w:rsidR="00580541" w:rsidRPr="00580541" w:rsidRDefault="00580541" w:rsidP="00580541">
            <w:pPr>
              <w:rPr>
                <w:rFonts w:ascii="Times New Roman" w:eastAsia="Calibri" w:hAnsi="Times New Roman" w:cs="Times New Roman"/>
                <w:shd w:val="clear" w:color="auto" w:fill="FFFFFF"/>
              </w:rPr>
            </w:pPr>
          </w:p>
        </w:tc>
        <w:tc>
          <w:tcPr>
            <w:tcW w:w="2977" w:type="dxa"/>
          </w:tcPr>
          <w:p w14:paraId="0C021778" w14:textId="2361EB6A" w:rsidR="00580541" w:rsidRPr="00580541" w:rsidRDefault="00580541" w:rsidP="00580541">
            <w:pPr>
              <w:rPr>
                <w:rFonts w:ascii="Times New Roman" w:hAnsi="Times New Roman" w:cs="Times New Roman"/>
                <w:lang w:val="ru-RU"/>
              </w:rPr>
            </w:pPr>
            <w:proofErr w:type="spellStart"/>
            <w:r w:rsidRPr="00580541">
              <w:rPr>
                <w:rFonts w:ascii="Times New Roman" w:hAnsi="Times New Roman" w:cs="Times New Roman"/>
                <w:lang w:val="ru-RU"/>
              </w:rPr>
              <w:t>Проведення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нарад</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зустрічей</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круглих</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столів</w:t>
            </w:r>
            <w:proofErr w:type="spellEnd"/>
            <w:r w:rsidRPr="00580541">
              <w:rPr>
                <w:rFonts w:ascii="Times New Roman" w:hAnsi="Times New Roman" w:cs="Times New Roman"/>
                <w:lang w:val="ru-RU"/>
              </w:rPr>
              <w:t xml:space="preserve"> щодо </w:t>
            </w:r>
            <w:proofErr w:type="spellStart"/>
            <w:r w:rsidRPr="00580541">
              <w:rPr>
                <w:rFonts w:ascii="Times New Roman" w:hAnsi="Times New Roman" w:cs="Times New Roman"/>
                <w:lang w:val="ru-RU"/>
              </w:rPr>
              <w:t>обговорення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зазначеного</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питання</w:t>
            </w:r>
            <w:proofErr w:type="spellEnd"/>
          </w:p>
        </w:tc>
        <w:tc>
          <w:tcPr>
            <w:tcW w:w="1276" w:type="dxa"/>
          </w:tcPr>
          <w:p w14:paraId="474B1EC0" w14:textId="31CA8AC2" w:rsidR="00580541" w:rsidRPr="00580541" w:rsidRDefault="00580541" w:rsidP="00580541">
            <w:pPr>
              <w:rPr>
                <w:rFonts w:ascii="Times New Roman" w:hAnsi="Times New Roman" w:cs="Times New Roman"/>
                <w:lang w:val="ru-RU"/>
              </w:rPr>
            </w:pPr>
            <w:r w:rsidRPr="00580541">
              <w:rPr>
                <w:rFonts w:ascii="Times New Roman" w:hAnsi="Times New Roman" w:cs="Times New Roman"/>
              </w:rPr>
              <w:t>Травень</w:t>
            </w:r>
          </w:p>
        </w:tc>
        <w:tc>
          <w:tcPr>
            <w:tcW w:w="3260" w:type="dxa"/>
          </w:tcPr>
          <w:p w14:paraId="27E78285" w14:textId="7E910D55" w:rsidR="00580541" w:rsidRPr="00580541" w:rsidRDefault="00580541" w:rsidP="00580541">
            <w:pPr>
              <w:rPr>
                <w:rFonts w:ascii="Times New Roman" w:hAnsi="Times New Roman" w:cs="Times New Roman"/>
              </w:rPr>
            </w:pPr>
            <w:r w:rsidRPr="00580541">
              <w:rPr>
                <w:rFonts w:ascii="Times New Roman" w:hAnsi="Times New Roman" w:cs="Times New Roman"/>
                <w:shd w:val="clear" w:color="auto" w:fill="FFFFFF"/>
              </w:rPr>
              <w:t xml:space="preserve">Інститути громадянського суспільства, суб’єкти господарювання, що провадять діяльність </w:t>
            </w:r>
            <w:r w:rsidR="008A4E00">
              <w:rPr>
                <w:rFonts w:ascii="Times New Roman" w:hAnsi="Times New Roman" w:cs="Times New Roman"/>
                <w:shd w:val="clear" w:color="auto" w:fill="FFFFFF"/>
              </w:rPr>
              <w:br/>
            </w:r>
            <w:r w:rsidRPr="00580541">
              <w:rPr>
                <w:rFonts w:ascii="Times New Roman" w:hAnsi="Times New Roman" w:cs="Times New Roman"/>
                <w:shd w:val="clear" w:color="auto" w:fill="FFFFFF"/>
              </w:rPr>
              <w:t>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tc>
        <w:tc>
          <w:tcPr>
            <w:tcW w:w="2693" w:type="dxa"/>
          </w:tcPr>
          <w:p w14:paraId="5416F7B2"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Департамент оптової та роздрібної торгівлі лікарськими засобами</w:t>
            </w:r>
          </w:p>
          <w:p w14:paraId="10295C41"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+380 (44) 422-55-82</w:t>
            </w:r>
          </w:p>
          <w:p w14:paraId="1DC4F55E"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+380 (44) 422-55-83</w:t>
            </w:r>
          </w:p>
          <w:p w14:paraId="7786E8D4" w14:textId="2805E321" w:rsidR="00580541" w:rsidRPr="00580541" w:rsidRDefault="00580541" w:rsidP="00580541">
            <w:pPr>
              <w:pStyle w:val="TableParagraph"/>
              <w:rPr>
                <w:bCs/>
                <w:sz w:val="24"/>
                <w:szCs w:val="24"/>
              </w:rPr>
            </w:pPr>
            <w:r w:rsidRPr="00580541">
              <w:rPr>
                <w:sz w:val="24"/>
                <w:szCs w:val="24"/>
              </w:rPr>
              <w:t>opt@dls.gov.ua</w:t>
            </w:r>
          </w:p>
        </w:tc>
      </w:tr>
      <w:tr w:rsidR="00580541" w:rsidRPr="00580541" w14:paraId="66CDA9EB" w14:textId="77777777" w:rsidTr="00E6671A">
        <w:trPr>
          <w:jc w:val="center"/>
        </w:trPr>
        <w:tc>
          <w:tcPr>
            <w:tcW w:w="802" w:type="dxa"/>
          </w:tcPr>
          <w:p w14:paraId="4E74C144" w14:textId="31ABE447" w:rsidR="00580541" w:rsidRPr="00064994" w:rsidRDefault="00580541" w:rsidP="00580541">
            <w:pPr>
              <w:rPr>
                <w:rFonts w:ascii="Times New Roman" w:hAnsi="Times New Roman" w:cs="Times New Roman"/>
                <w:lang w:val="en-US"/>
              </w:rPr>
            </w:pPr>
            <w:r>
              <w:rPr>
                <w:rFonts w:ascii="Times New Roman" w:hAnsi="Times New Roman" w:cs="Times New Roman"/>
              </w:rPr>
              <w:t>3.</w:t>
            </w:r>
            <w:r w:rsidR="00064994">
              <w:rPr>
                <w:rFonts w:ascii="Times New Roman" w:hAnsi="Times New Roman" w:cs="Times New Roman"/>
                <w:lang w:val="en-US"/>
              </w:rPr>
              <w:t>9</w:t>
            </w:r>
          </w:p>
        </w:tc>
        <w:tc>
          <w:tcPr>
            <w:tcW w:w="3162" w:type="dxa"/>
          </w:tcPr>
          <w:p w14:paraId="7027382C" w14:textId="0DFDC77D" w:rsidR="00580541" w:rsidRPr="00580541" w:rsidRDefault="00580541" w:rsidP="00580541">
            <w:pPr>
              <w:rPr>
                <w:rFonts w:ascii="Times New Roman" w:eastAsia="Calibri" w:hAnsi="Times New Roman" w:cs="Times New Roman"/>
                <w:shd w:val="clear" w:color="auto" w:fill="FFFFFF"/>
              </w:rPr>
            </w:pPr>
            <w:r w:rsidRPr="00580541">
              <w:rPr>
                <w:rFonts w:ascii="Times New Roman" w:hAnsi="Times New Roman" w:cs="Times New Roman"/>
                <w:shd w:val="clear" w:color="auto" w:fill="FFFFFF"/>
              </w:rPr>
              <w:t xml:space="preserve">Вимоги </w:t>
            </w:r>
            <w:r w:rsidRPr="0065647F">
              <w:rPr>
                <w:rFonts w:ascii="Times New Roman" w:hAnsi="Times New Roman" w:cs="Times New Roman"/>
                <w:shd w:val="clear" w:color="auto" w:fill="FFFFFF"/>
              </w:rPr>
              <w:t xml:space="preserve">Технічного регламенту на косметичну продукцію </w:t>
            </w:r>
          </w:p>
        </w:tc>
        <w:tc>
          <w:tcPr>
            <w:tcW w:w="2977" w:type="dxa"/>
          </w:tcPr>
          <w:p w14:paraId="2BA2F476" w14:textId="1E00FED4" w:rsidR="00580541" w:rsidRPr="00580541" w:rsidRDefault="00580541" w:rsidP="00580541">
            <w:pPr>
              <w:rPr>
                <w:rFonts w:ascii="Times New Roman" w:hAnsi="Times New Roman" w:cs="Times New Roman"/>
                <w:lang w:val="ru-RU"/>
              </w:rPr>
            </w:pPr>
            <w:proofErr w:type="spellStart"/>
            <w:r w:rsidRPr="00580541">
              <w:rPr>
                <w:rFonts w:ascii="Times New Roman" w:hAnsi="Times New Roman" w:cs="Times New Roman"/>
                <w:lang w:val="ru-RU"/>
              </w:rPr>
              <w:t>Проведення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нарад</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зустрічей</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круглих</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столів</w:t>
            </w:r>
            <w:proofErr w:type="spellEnd"/>
            <w:r w:rsidRPr="00580541">
              <w:rPr>
                <w:rFonts w:ascii="Times New Roman" w:hAnsi="Times New Roman" w:cs="Times New Roman"/>
                <w:lang w:val="ru-RU"/>
              </w:rPr>
              <w:t xml:space="preserve"> щодо </w:t>
            </w:r>
            <w:proofErr w:type="spellStart"/>
            <w:r w:rsidRPr="00580541">
              <w:rPr>
                <w:rFonts w:ascii="Times New Roman" w:hAnsi="Times New Roman" w:cs="Times New Roman"/>
                <w:lang w:val="ru-RU"/>
              </w:rPr>
              <w:t>обговорення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зазначеного</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питання</w:t>
            </w:r>
            <w:proofErr w:type="spellEnd"/>
          </w:p>
        </w:tc>
        <w:tc>
          <w:tcPr>
            <w:tcW w:w="1276" w:type="dxa"/>
          </w:tcPr>
          <w:p w14:paraId="24D09273" w14:textId="77777777" w:rsidR="00580541" w:rsidRPr="00580541" w:rsidRDefault="00580541" w:rsidP="00580541">
            <w:pPr>
              <w:rPr>
                <w:rFonts w:ascii="Times New Roman" w:hAnsi="Times New Roman" w:cs="Times New Roman"/>
                <w:lang w:val="ru-RU"/>
              </w:rPr>
            </w:pPr>
            <w:r w:rsidRPr="00580541">
              <w:rPr>
                <w:rFonts w:ascii="Times New Roman" w:hAnsi="Times New Roman" w:cs="Times New Roman"/>
              </w:rPr>
              <w:t>Л</w:t>
            </w:r>
            <w:proofErr w:type="spellStart"/>
            <w:r w:rsidRPr="00580541">
              <w:rPr>
                <w:rFonts w:ascii="Times New Roman" w:hAnsi="Times New Roman" w:cs="Times New Roman"/>
                <w:lang w:val="ru-RU"/>
              </w:rPr>
              <w:t>ипень</w:t>
            </w:r>
            <w:proofErr w:type="spellEnd"/>
          </w:p>
          <w:p w14:paraId="25890BBD" w14:textId="708F1653" w:rsidR="00580541" w:rsidRPr="00580541" w:rsidRDefault="00580541" w:rsidP="00580541">
            <w:pPr>
              <w:rPr>
                <w:rFonts w:ascii="Times New Roman" w:hAnsi="Times New Roman" w:cs="Times New Roman"/>
                <w:lang w:val="ru-RU"/>
              </w:rPr>
            </w:pPr>
            <w:proofErr w:type="spellStart"/>
            <w:r w:rsidRPr="00580541">
              <w:rPr>
                <w:rFonts w:ascii="Times New Roman" w:hAnsi="Times New Roman" w:cs="Times New Roman"/>
                <w:lang w:val="ru-RU"/>
              </w:rPr>
              <w:t>Жовтень</w:t>
            </w:r>
            <w:proofErr w:type="spellEnd"/>
          </w:p>
        </w:tc>
        <w:tc>
          <w:tcPr>
            <w:tcW w:w="3260" w:type="dxa"/>
          </w:tcPr>
          <w:p w14:paraId="3C58521B" w14:textId="77777777" w:rsidR="00580541" w:rsidRPr="00580541" w:rsidRDefault="00580541" w:rsidP="00580541">
            <w:pPr>
              <w:rPr>
                <w:rFonts w:ascii="Times New Roman" w:hAnsi="Times New Roman" w:cs="Times New Roman"/>
                <w:shd w:val="clear" w:color="auto" w:fill="FFFFFF"/>
              </w:rPr>
            </w:pPr>
            <w:r w:rsidRPr="00580541">
              <w:rPr>
                <w:rFonts w:ascii="Times New Roman" w:hAnsi="Times New Roman" w:cs="Times New Roman"/>
                <w:shd w:val="clear" w:color="auto" w:fill="FFFFFF"/>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14:paraId="15942655" w14:textId="2CFC57DC" w:rsidR="00580541" w:rsidRPr="00580541" w:rsidRDefault="00580541" w:rsidP="0065647F">
            <w:pPr>
              <w:rPr>
                <w:rFonts w:ascii="Times New Roman" w:hAnsi="Times New Roman" w:cs="Times New Roman"/>
              </w:rPr>
            </w:pPr>
            <w:r w:rsidRPr="00580541">
              <w:rPr>
                <w:rFonts w:ascii="Times New Roman" w:hAnsi="Times New Roman" w:cs="Times New Roman"/>
                <w:shd w:val="clear" w:color="auto" w:fill="FFFFFF"/>
              </w:rPr>
              <w:t>з реалізації косметичної продукції,  зацікавлені органи виконавчої влади</w:t>
            </w:r>
          </w:p>
        </w:tc>
        <w:tc>
          <w:tcPr>
            <w:tcW w:w="2693" w:type="dxa"/>
          </w:tcPr>
          <w:p w14:paraId="37F53049"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Відділ державного ринкового нагляду за обігом медичних виробів</w:t>
            </w:r>
          </w:p>
          <w:p w14:paraId="544A32B7"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+380 (063) 286-89-21</w:t>
            </w:r>
          </w:p>
          <w:p w14:paraId="3D887A49"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mv@dls.gov.ua</w:t>
            </w:r>
          </w:p>
          <w:p w14:paraId="6F8F4818" w14:textId="77777777" w:rsidR="00580541" w:rsidRPr="00580541" w:rsidRDefault="00580541" w:rsidP="00580541">
            <w:pPr>
              <w:pStyle w:val="TableParagraph"/>
              <w:rPr>
                <w:bCs/>
                <w:sz w:val="24"/>
                <w:szCs w:val="24"/>
              </w:rPr>
            </w:pPr>
          </w:p>
        </w:tc>
      </w:tr>
      <w:tr w:rsidR="00580541" w:rsidRPr="00580541" w14:paraId="1B518053" w14:textId="77777777" w:rsidTr="00E6671A">
        <w:trPr>
          <w:jc w:val="center"/>
        </w:trPr>
        <w:tc>
          <w:tcPr>
            <w:tcW w:w="802" w:type="dxa"/>
          </w:tcPr>
          <w:p w14:paraId="7451C81D" w14:textId="72BC2310" w:rsidR="00580541" w:rsidRPr="00064994" w:rsidRDefault="00580541" w:rsidP="00580541">
            <w:pPr>
              <w:rPr>
                <w:rFonts w:ascii="Times New Roman" w:hAnsi="Times New Roman" w:cs="Times New Roman"/>
                <w:lang w:val="en-US"/>
              </w:rPr>
            </w:pPr>
            <w:r>
              <w:rPr>
                <w:rFonts w:ascii="Times New Roman" w:hAnsi="Times New Roman" w:cs="Times New Roman"/>
              </w:rPr>
              <w:t>3.1</w:t>
            </w:r>
            <w:r w:rsidR="00064994">
              <w:rPr>
                <w:rFonts w:ascii="Times New Roman" w:hAnsi="Times New Roman" w:cs="Times New Roman"/>
                <w:lang w:val="en-US"/>
              </w:rPr>
              <w:t>0</w:t>
            </w:r>
          </w:p>
        </w:tc>
        <w:tc>
          <w:tcPr>
            <w:tcW w:w="3162" w:type="dxa"/>
          </w:tcPr>
          <w:p w14:paraId="007700E4" w14:textId="345D5E41" w:rsidR="00580541" w:rsidRPr="00580541" w:rsidRDefault="0065647F" w:rsidP="00580541">
            <w:pPr>
              <w:rPr>
                <w:rFonts w:ascii="Times New Roman" w:eastAsia="Calibri" w:hAnsi="Times New Roman" w:cs="Times New Roman"/>
                <w:shd w:val="clear" w:color="auto" w:fill="FFFFFF"/>
              </w:rPr>
            </w:pPr>
            <w:r w:rsidRPr="0065647F">
              <w:rPr>
                <w:rFonts w:ascii="Times New Roman" w:eastAsia="Calibri" w:hAnsi="Times New Roman" w:cs="Times New Roman"/>
                <w:shd w:val="clear" w:color="auto" w:fill="FFFFFF"/>
              </w:rPr>
              <w:t>Закон України від</w:t>
            </w:r>
            <w:r>
              <w:rPr>
                <w:rFonts w:ascii="Times New Roman" w:eastAsia="Calibri" w:hAnsi="Times New Roman" w:cs="Times New Roman"/>
                <w:shd w:val="clear" w:color="auto" w:fill="FFFFFF"/>
              </w:rPr>
              <w:t> </w:t>
            </w:r>
            <w:r w:rsidRPr="0065647F">
              <w:rPr>
                <w:rFonts w:ascii="Times New Roman" w:eastAsia="Calibri" w:hAnsi="Times New Roman" w:cs="Times New Roman"/>
                <w:shd w:val="clear" w:color="auto" w:fill="FFFFFF"/>
              </w:rPr>
              <w:t>28.07.2022 р. №</w:t>
            </w:r>
            <w:r>
              <w:rPr>
                <w:rFonts w:ascii="Times New Roman" w:eastAsia="Calibri" w:hAnsi="Times New Roman" w:cs="Times New Roman"/>
                <w:shd w:val="clear" w:color="auto" w:fill="FFFFFF"/>
              </w:rPr>
              <w:t> </w:t>
            </w:r>
            <w:r w:rsidRPr="0065647F">
              <w:rPr>
                <w:rFonts w:ascii="Times New Roman" w:eastAsia="Calibri" w:hAnsi="Times New Roman" w:cs="Times New Roman"/>
                <w:shd w:val="clear" w:color="auto" w:fill="FFFFFF"/>
              </w:rPr>
              <w:t>2469-IX «Про лікарські засоби»</w:t>
            </w:r>
          </w:p>
        </w:tc>
        <w:tc>
          <w:tcPr>
            <w:tcW w:w="2977" w:type="dxa"/>
          </w:tcPr>
          <w:p w14:paraId="7069E425" w14:textId="6358B76E" w:rsidR="00580541" w:rsidRPr="00580541" w:rsidRDefault="00580541" w:rsidP="00580541">
            <w:pPr>
              <w:rPr>
                <w:rFonts w:ascii="Times New Roman" w:hAnsi="Times New Roman" w:cs="Times New Roman"/>
                <w:lang w:val="ru-RU"/>
              </w:rPr>
            </w:pPr>
            <w:proofErr w:type="spellStart"/>
            <w:r w:rsidRPr="00580541">
              <w:rPr>
                <w:rFonts w:ascii="Times New Roman" w:hAnsi="Times New Roman" w:cs="Times New Roman"/>
                <w:lang w:val="ru-RU"/>
              </w:rPr>
              <w:t>Проведення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нарад</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зустрічей</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круглих</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столів</w:t>
            </w:r>
            <w:proofErr w:type="spellEnd"/>
            <w:r w:rsidRPr="00580541">
              <w:rPr>
                <w:rFonts w:ascii="Times New Roman" w:hAnsi="Times New Roman" w:cs="Times New Roman"/>
                <w:lang w:val="ru-RU"/>
              </w:rPr>
              <w:t xml:space="preserve"> щодо </w:t>
            </w:r>
            <w:proofErr w:type="spellStart"/>
            <w:r w:rsidRPr="00580541">
              <w:rPr>
                <w:rFonts w:ascii="Times New Roman" w:hAnsi="Times New Roman" w:cs="Times New Roman"/>
                <w:lang w:val="ru-RU"/>
              </w:rPr>
              <w:t>обговорення</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зазначеного</w:t>
            </w:r>
            <w:proofErr w:type="spellEnd"/>
            <w:r w:rsidRPr="00580541">
              <w:rPr>
                <w:rFonts w:ascii="Times New Roman" w:hAnsi="Times New Roman" w:cs="Times New Roman"/>
                <w:lang w:val="ru-RU"/>
              </w:rPr>
              <w:t xml:space="preserve">  </w:t>
            </w:r>
            <w:proofErr w:type="spellStart"/>
            <w:r w:rsidRPr="00580541">
              <w:rPr>
                <w:rFonts w:ascii="Times New Roman" w:hAnsi="Times New Roman" w:cs="Times New Roman"/>
                <w:lang w:val="ru-RU"/>
              </w:rPr>
              <w:t>питання</w:t>
            </w:r>
            <w:proofErr w:type="spellEnd"/>
          </w:p>
        </w:tc>
        <w:tc>
          <w:tcPr>
            <w:tcW w:w="1276" w:type="dxa"/>
          </w:tcPr>
          <w:p w14:paraId="4E04EB7A" w14:textId="77777777" w:rsidR="00580541" w:rsidRPr="00580541" w:rsidRDefault="00580541" w:rsidP="00580541">
            <w:pPr>
              <w:rPr>
                <w:rFonts w:ascii="Times New Roman" w:hAnsi="Times New Roman" w:cs="Times New Roman"/>
              </w:rPr>
            </w:pPr>
            <w:r w:rsidRPr="00580541">
              <w:rPr>
                <w:rFonts w:ascii="Times New Roman" w:hAnsi="Times New Roman" w:cs="Times New Roman"/>
              </w:rPr>
              <w:t>Березень Грудень</w:t>
            </w:r>
          </w:p>
          <w:p w14:paraId="2DCA74CC" w14:textId="77777777" w:rsidR="00580541" w:rsidRPr="00580541" w:rsidRDefault="00580541" w:rsidP="00580541">
            <w:pPr>
              <w:rPr>
                <w:rFonts w:ascii="Times New Roman" w:hAnsi="Times New Roman" w:cs="Times New Roman"/>
              </w:rPr>
            </w:pPr>
          </w:p>
          <w:p w14:paraId="29625DEC" w14:textId="77777777" w:rsidR="00580541" w:rsidRPr="00580541" w:rsidRDefault="00580541" w:rsidP="00580541">
            <w:pPr>
              <w:rPr>
                <w:rFonts w:ascii="Times New Roman" w:hAnsi="Times New Roman" w:cs="Times New Roman"/>
                <w:lang w:val="ru-RU"/>
              </w:rPr>
            </w:pPr>
          </w:p>
        </w:tc>
        <w:tc>
          <w:tcPr>
            <w:tcW w:w="3260" w:type="dxa"/>
          </w:tcPr>
          <w:p w14:paraId="4AEF88E8" w14:textId="77777777" w:rsidR="00580541" w:rsidRPr="00580541" w:rsidRDefault="00580541" w:rsidP="00580541">
            <w:pPr>
              <w:rPr>
                <w:rFonts w:ascii="Times New Roman" w:hAnsi="Times New Roman" w:cs="Times New Roman"/>
                <w:shd w:val="clear" w:color="auto" w:fill="FFFFFF"/>
              </w:rPr>
            </w:pPr>
            <w:r w:rsidRPr="00580541">
              <w:rPr>
                <w:rFonts w:ascii="Times New Roman" w:hAnsi="Times New Roman" w:cs="Times New Roman"/>
                <w:shd w:val="clear" w:color="auto" w:fill="FFFFFF"/>
              </w:rPr>
              <w:t xml:space="preserve">Інститути громадянського суспільства, суб’єкти господарювання, що провадять діяльність з виробництва лікарських засобів, оптової та роздрібної </w:t>
            </w:r>
            <w:r w:rsidRPr="00580541">
              <w:rPr>
                <w:rFonts w:ascii="Times New Roman" w:hAnsi="Times New Roman" w:cs="Times New Roman"/>
                <w:shd w:val="clear" w:color="auto" w:fill="FFFFFF"/>
              </w:rPr>
              <w:lastRenderedPageBreak/>
              <w:t>торгівлі лікарськими засобами, імпорту лікарських засобів (крім активних фармацевтичних інгредієнтів), МОЗ, зацікавлені органи виконавчої влади</w:t>
            </w:r>
          </w:p>
          <w:p w14:paraId="3DB9FD21" w14:textId="77777777" w:rsidR="00580541" w:rsidRPr="00580541" w:rsidRDefault="00580541" w:rsidP="00580541">
            <w:pPr>
              <w:rPr>
                <w:rFonts w:ascii="Times New Roman" w:hAnsi="Times New Roman" w:cs="Times New Roman"/>
              </w:rPr>
            </w:pPr>
          </w:p>
        </w:tc>
        <w:tc>
          <w:tcPr>
            <w:tcW w:w="2693" w:type="dxa"/>
            <w:vAlign w:val="center"/>
          </w:tcPr>
          <w:p w14:paraId="48947049" w14:textId="77777777" w:rsidR="00580541" w:rsidRPr="00580541" w:rsidRDefault="00580541" w:rsidP="00580541">
            <w:pPr>
              <w:pStyle w:val="TableParagraph"/>
              <w:rPr>
                <w:bCs/>
                <w:sz w:val="24"/>
                <w:szCs w:val="24"/>
              </w:rPr>
            </w:pPr>
            <w:r w:rsidRPr="00580541">
              <w:rPr>
                <w:bCs/>
                <w:sz w:val="24"/>
                <w:szCs w:val="24"/>
              </w:rPr>
              <w:lastRenderedPageBreak/>
              <w:t xml:space="preserve">Департамент контролю якості лікарських засобів та крові </w:t>
            </w:r>
          </w:p>
          <w:p w14:paraId="01A48467" w14:textId="7A078198" w:rsidR="00580541" w:rsidRPr="00580541" w:rsidRDefault="00580541" w:rsidP="00580541">
            <w:pPr>
              <w:pStyle w:val="TableParagraph"/>
              <w:rPr>
                <w:bCs/>
                <w:sz w:val="24"/>
                <w:szCs w:val="24"/>
              </w:rPr>
            </w:pPr>
            <w:r w:rsidRPr="00580541">
              <w:rPr>
                <w:bCs/>
                <w:sz w:val="24"/>
                <w:szCs w:val="24"/>
              </w:rPr>
              <w:t>тел.+380 (44) 422-55-03</w:t>
            </w:r>
          </w:p>
          <w:p w14:paraId="1F781BC4" w14:textId="77777777" w:rsidR="00580541" w:rsidRPr="00580541" w:rsidRDefault="00580541" w:rsidP="00580541">
            <w:pPr>
              <w:pStyle w:val="TableParagraph"/>
              <w:rPr>
                <w:rFonts w:eastAsiaTheme="minorHAnsi"/>
                <w:sz w:val="24"/>
                <w:szCs w:val="24"/>
              </w:rPr>
            </w:pPr>
            <w:r w:rsidRPr="00580541">
              <w:rPr>
                <w:bCs/>
                <w:sz w:val="24"/>
                <w:szCs w:val="24"/>
              </w:rPr>
              <w:t>Med_quality@dls.gov.ua</w:t>
            </w:r>
          </w:p>
          <w:p w14:paraId="5DCDF875" w14:textId="77777777" w:rsidR="00580541" w:rsidRPr="00580541" w:rsidRDefault="00580541" w:rsidP="00580541">
            <w:pPr>
              <w:pStyle w:val="TableParagraph"/>
              <w:rPr>
                <w:rFonts w:eastAsiaTheme="minorHAnsi"/>
                <w:sz w:val="24"/>
                <w:szCs w:val="24"/>
              </w:rPr>
            </w:pPr>
          </w:p>
          <w:p w14:paraId="41C18612"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lastRenderedPageBreak/>
              <w:t>Департамент оптової та роздрібної торгівлі лікарськими засобами</w:t>
            </w:r>
          </w:p>
          <w:p w14:paraId="38412F5D"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+380 (44) 422-55-82</w:t>
            </w:r>
          </w:p>
          <w:p w14:paraId="37C2DFEC"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+380 (44) 422-55-83</w:t>
            </w:r>
          </w:p>
          <w:p w14:paraId="4A15321B"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opt@dls.gov.ua</w:t>
            </w:r>
          </w:p>
          <w:p w14:paraId="2A3019B1" w14:textId="77777777" w:rsidR="00580541" w:rsidRPr="00580541" w:rsidRDefault="00580541" w:rsidP="00580541">
            <w:pPr>
              <w:pStyle w:val="TableParagraph"/>
              <w:rPr>
                <w:rFonts w:eastAsiaTheme="minorHAnsi"/>
                <w:sz w:val="24"/>
                <w:szCs w:val="24"/>
              </w:rPr>
            </w:pPr>
          </w:p>
          <w:p w14:paraId="125653A6"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Відділ державного ринкового нагляду за обігом медичних виробів</w:t>
            </w:r>
          </w:p>
          <w:p w14:paraId="14D3D190"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+380 (063) 286-89-21</w:t>
            </w:r>
          </w:p>
          <w:p w14:paraId="1D1B3504" w14:textId="77777777" w:rsidR="00580541" w:rsidRPr="00580541" w:rsidRDefault="00580541" w:rsidP="00580541">
            <w:pPr>
              <w:pStyle w:val="TableParagraph"/>
              <w:rPr>
                <w:rFonts w:eastAsiaTheme="minorHAnsi"/>
                <w:sz w:val="24"/>
                <w:szCs w:val="24"/>
              </w:rPr>
            </w:pPr>
            <w:r w:rsidRPr="00580541">
              <w:rPr>
                <w:rFonts w:eastAsiaTheme="minorHAnsi"/>
                <w:sz w:val="24"/>
                <w:szCs w:val="24"/>
              </w:rPr>
              <w:t>mv@dls.gov.ua</w:t>
            </w:r>
          </w:p>
          <w:p w14:paraId="37CD9AAB" w14:textId="77777777" w:rsidR="00580541" w:rsidRPr="00580541" w:rsidRDefault="00580541" w:rsidP="00580541">
            <w:pPr>
              <w:pStyle w:val="TableParagraph"/>
              <w:rPr>
                <w:rFonts w:eastAsiaTheme="minorHAnsi"/>
                <w:sz w:val="24"/>
                <w:szCs w:val="24"/>
              </w:rPr>
            </w:pPr>
          </w:p>
          <w:p w14:paraId="65B35F25" w14:textId="77777777" w:rsidR="00580541" w:rsidRPr="00580541" w:rsidRDefault="00580541" w:rsidP="00580541">
            <w:pPr>
              <w:rPr>
                <w:rFonts w:ascii="Times New Roman" w:hAnsi="Times New Roman" w:cs="Times New Roman"/>
              </w:rPr>
            </w:pPr>
            <w:r w:rsidRPr="00580541">
              <w:rPr>
                <w:rFonts w:ascii="Times New Roman" w:hAnsi="Times New Roman" w:cs="Times New Roman"/>
              </w:rPr>
              <w:t>Відділ правового забезпечення</w:t>
            </w:r>
          </w:p>
          <w:p w14:paraId="2D560428" w14:textId="77777777" w:rsidR="00580541" w:rsidRPr="00580541" w:rsidRDefault="00580541" w:rsidP="00580541">
            <w:pPr>
              <w:rPr>
                <w:rFonts w:ascii="Times New Roman" w:hAnsi="Times New Roman" w:cs="Times New Roman"/>
              </w:rPr>
            </w:pPr>
            <w:r w:rsidRPr="00580541">
              <w:rPr>
                <w:rFonts w:ascii="Times New Roman" w:hAnsi="Times New Roman" w:cs="Times New Roman"/>
              </w:rPr>
              <w:t>+380 (44) 422-55-79</w:t>
            </w:r>
          </w:p>
          <w:p w14:paraId="23309F06" w14:textId="7E2B57FB" w:rsidR="00580541" w:rsidRPr="00580541" w:rsidRDefault="00580541" w:rsidP="00253B9C">
            <w:pPr>
              <w:pStyle w:val="TableParagraph"/>
              <w:rPr>
                <w:bCs/>
                <w:sz w:val="24"/>
                <w:szCs w:val="24"/>
              </w:rPr>
            </w:pPr>
            <w:r w:rsidRPr="00580541">
              <w:rPr>
                <w:sz w:val="24"/>
                <w:szCs w:val="24"/>
              </w:rPr>
              <w:t>pravo@dls.gov.ua</w:t>
            </w:r>
          </w:p>
        </w:tc>
      </w:tr>
      <w:tr w:rsidR="00580541" w:rsidRPr="00580541" w14:paraId="1CCDD14A" w14:textId="77777777" w:rsidTr="00E6671A">
        <w:trPr>
          <w:jc w:val="center"/>
        </w:trPr>
        <w:tc>
          <w:tcPr>
            <w:tcW w:w="802" w:type="dxa"/>
          </w:tcPr>
          <w:p w14:paraId="005A2697" w14:textId="510A579E" w:rsidR="00580541" w:rsidRPr="00064994" w:rsidRDefault="00580541" w:rsidP="00580541">
            <w:pPr>
              <w:rPr>
                <w:rFonts w:ascii="Times New Roman" w:hAnsi="Times New Roman" w:cs="Times New Roman"/>
                <w:lang w:val="en-US"/>
              </w:rPr>
            </w:pPr>
            <w:r w:rsidRPr="00580541">
              <w:rPr>
                <w:rFonts w:ascii="Times New Roman" w:hAnsi="Times New Roman" w:cs="Times New Roman"/>
                <w:lang w:val="ru-RU"/>
              </w:rPr>
              <w:lastRenderedPageBreak/>
              <w:t>3.1</w:t>
            </w:r>
            <w:r w:rsidR="00064994">
              <w:rPr>
                <w:rFonts w:ascii="Times New Roman" w:hAnsi="Times New Roman" w:cs="Times New Roman"/>
                <w:lang w:val="en-US"/>
              </w:rPr>
              <w:t>1</w:t>
            </w:r>
          </w:p>
        </w:tc>
        <w:tc>
          <w:tcPr>
            <w:tcW w:w="3162" w:type="dxa"/>
          </w:tcPr>
          <w:p w14:paraId="1D8711D9" w14:textId="465B0505" w:rsidR="00580541" w:rsidRPr="00580541" w:rsidRDefault="00580541" w:rsidP="00580541">
            <w:pPr>
              <w:pStyle w:val="a4"/>
              <w:shd w:val="clear" w:color="auto" w:fill="FFFFFF"/>
              <w:spacing w:before="0" w:beforeAutospacing="0" w:after="0" w:afterAutospacing="0"/>
              <w:rPr>
                <w:rFonts w:eastAsia="Calibri"/>
                <w:shd w:val="clear" w:color="auto" w:fill="FFFFFF"/>
              </w:rPr>
            </w:pPr>
            <w:proofErr w:type="spellStart"/>
            <w:r w:rsidRPr="00580541">
              <w:rPr>
                <w:lang w:val="ru-RU"/>
              </w:rPr>
              <w:t>Обговорення</w:t>
            </w:r>
            <w:proofErr w:type="spellEnd"/>
            <w:r w:rsidRPr="00580541">
              <w:rPr>
                <w:lang w:val="ru-RU"/>
              </w:rPr>
              <w:t xml:space="preserve"> </w:t>
            </w:r>
            <w:proofErr w:type="spellStart"/>
            <w:r w:rsidRPr="00580541">
              <w:rPr>
                <w:lang w:val="ru-RU"/>
              </w:rPr>
              <w:t>питань</w:t>
            </w:r>
            <w:proofErr w:type="spellEnd"/>
            <w:r w:rsidRPr="00580541">
              <w:rPr>
                <w:lang w:val="ru-RU"/>
              </w:rPr>
              <w:t xml:space="preserve"> щодо </w:t>
            </w:r>
            <w:proofErr w:type="spellStart"/>
            <w:r w:rsidRPr="00580541">
              <w:rPr>
                <w:lang w:val="ru-RU"/>
              </w:rPr>
              <w:t>підготовки</w:t>
            </w:r>
            <w:proofErr w:type="spellEnd"/>
            <w:r w:rsidRPr="00580541">
              <w:rPr>
                <w:lang w:val="ru-RU"/>
              </w:rPr>
              <w:t xml:space="preserve"> </w:t>
            </w:r>
            <w:proofErr w:type="spellStart"/>
            <w:r w:rsidRPr="00580541">
              <w:rPr>
                <w:lang w:val="ru-RU"/>
              </w:rPr>
              <w:t>Орієнтовного</w:t>
            </w:r>
            <w:proofErr w:type="spellEnd"/>
            <w:r w:rsidRPr="00580541">
              <w:rPr>
                <w:lang w:val="ru-RU"/>
              </w:rPr>
              <w:t xml:space="preserve"> плану </w:t>
            </w:r>
            <w:proofErr w:type="spellStart"/>
            <w:r w:rsidRPr="00580541">
              <w:rPr>
                <w:lang w:val="ru-RU"/>
              </w:rPr>
              <w:t>проведення</w:t>
            </w:r>
            <w:proofErr w:type="spellEnd"/>
            <w:r w:rsidRPr="00580541">
              <w:rPr>
                <w:lang w:val="ru-RU"/>
              </w:rPr>
              <w:t xml:space="preserve"> </w:t>
            </w:r>
            <w:proofErr w:type="spellStart"/>
            <w:r w:rsidRPr="00580541">
              <w:rPr>
                <w:lang w:val="ru-RU"/>
              </w:rPr>
              <w:t>консультацій</w:t>
            </w:r>
            <w:proofErr w:type="spellEnd"/>
            <w:r w:rsidRPr="00580541">
              <w:rPr>
                <w:lang w:val="ru-RU"/>
              </w:rPr>
              <w:t xml:space="preserve"> з </w:t>
            </w:r>
            <w:proofErr w:type="spellStart"/>
            <w:r w:rsidRPr="00580541">
              <w:rPr>
                <w:lang w:val="ru-RU"/>
              </w:rPr>
              <w:t>громадськістю</w:t>
            </w:r>
            <w:proofErr w:type="spellEnd"/>
            <w:r w:rsidRPr="00580541">
              <w:rPr>
                <w:lang w:val="ru-RU"/>
              </w:rPr>
              <w:t xml:space="preserve"> на 2026 </w:t>
            </w:r>
            <w:proofErr w:type="spellStart"/>
            <w:r w:rsidRPr="00580541">
              <w:rPr>
                <w:lang w:val="ru-RU"/>
              </w:rPr>
              <w:t>рік</w:t>
            </w:r>
            <w:proofErr w:type="spellEnd"/>
            <w:r w:rsidRPr="00580541">
              <w:rPr>
                <w:lang w:val="ru-RU"/>
              </w:rPr>
              <w:t xml:space="preserve"> </w:t>
            </w:r>
          </w:p>
        </w:tc>
        <w:tc>
          <w:tcPr>
            <w:tcW w:w="2977" w:type="dxa"/>
          </w:tcPr>
          <w:p w14:paraId="61C48501" w14:textId="79E66A80" w:rsidR="00580541" w:rsidRPr="00580541" w:rsidRDefault="00580541" w:rsidP="00253B9C">
            <w:pPr>
              <w:pStyle w:val="a4"/>
              <w:shd w:val="clear" w:color="auto" w:fill="FFFFFF"/>
              <w:spacing w:before="0" w:beforeAutospacing="0" w:after="0" w:afterAutospacing="0"/>
              <w:rPr>
                <w:lang w:val="ru-RU"/>
              </w:rPr>
            </w:pPr>
            <w:proofErr w:type="spellStart"/>
            <w:r w:rsidRPr="00580541">
              <w:rPr>
                <w:lang w:val="ru-RU"/>
              </w:rPr>
              <w:t>Електронні</w:t>
            </w:r>
            <w:proofErr w:type="spellEnd"/>
            <w:r w:rsidRPr="00580541">
              <w:rPr>
                <w:lang w:val="ru-RU"/>
              </w:rPr>
              <w:t xml:space="preserve"> </w:t>
            </w:r>
            <w:proofErr w:type="spellStart"/>
            <w:r w:rsidRPr="00580541">
              <w:rPr>
                <w:lang w:val="ru-RU"/>
              </w:rPr>
              <w:t>консультації</w:t>
            </w:r>
            <w:proofErr w:type="spellEnd"/>
            <w:r w:rsidRPr="00580541">
              <w:rPr>
                <w:lang w:val="ru-RU"/>
              </w:rPr>
              <w:t xml:space="preserve">, </w:t>
            </w:r>
            <w:proofErr w:type="spellStart"/>
            <w:r w:rsidRPr="00580541">
              <w:rPr>
                <w:lang w:val="ru-RU"/>
              </w:rPr>
              <w:t>проведення</w:t>
            </w:r>
            <w:proofErr w:type="spellEnd"/>
            <w:r w:rsidRPr="00580541">
              <w:rPr>
                <w:lang w:val="ru-RU"/>
              </w:rPr>
              <w:t xml:space="preserve"> </w:t>
            </w:r>
            <w:proofErr w:type="spellStart"/>
            <w:r w:rsidRPr="00580541">
              <w:rPr>
                <w:lang w:val="ru-RU"/>
              </w:rPr>
              <w:t>робочих</w:t>
            </w:r>
            <w:proofErr w:type="spellEnd"/>
            <w:r w:rsidRPr="00580541">
              <w:rPr>
                <w:lang w:val="ru-RU"/>
              </w:rPr>
              <w:t xml:space="preserve"> </w:t>
            </w:r>
            <w:proofErr w:type="spellStart"/>
            <w:r w:rsidRPr="00580541">
              <w:rPr>
                <w:lang w:val="ru-RU"/>
              </w:rPr>
              <w:t>зустрічей</w:t>
            </w:r>
            <w:proofErr w:type="spellEnd"/>
            <w:r w:rsidRPr="00580541">
              <w:rPr>
                <w:lang w:val="ru-RU"/>
              </w:rPr>
              <w:t xml:space="preserve">, </w:t>
            </w:r>
            <w:proofErr w:type="spellStart"/>
            <w:r w:rsidRPr="00580541">
              <w:rPr>
                <w:lang w:val="ru-RU"/>
              </w:rPr>
              <w:t>нарад</w:t>
            </w:r>
            <w:proofErr w:type="spellEnd"/>
            <w:r w:rsidRPr="00580541">
              <w:rPr>
                <w:lang w:val="ru-RU"/>
              </w:rPr>
              <w:t xml:space="preserve">, </w:t>
            </w:r>
            <w:proofErr w:type="spellStart"/>
            <w:r w:rsidRPr="00580541">
              <w:rPr>
                <w:lang w:val="ru-RU"/>
              </w:rPr>
              <w:t>засідання</w:t>
            </w:r>
            <w:proofErr w:type="spellEnd"/>
            <w:r w:rsidRPr="00580541">
              <w:rPr>
                <w:lang w:val="ru-RU"/>
              </w:rPr>
              <w:t xml:space="preserve"> </w:t>
            </w:r>
            <w:proofErr w:type="spellStart"/>
            <w:r w:rsidRPr="00580541">
              <w:rPr>
                <w:lang w:val="ru-RU"/>
              </w:rPr>
              <w:t>Громадської</w:t>
            </w:r>
            <w:proofErr w:type="spellEnd"/>
            <w:r w:rsidRPr="00580541">
              <w:rPr>
                <w:lang w:val="ru-RU"/>
              </w:rPr>
              <w:t xml:space="preserve"> ради</w:t>
            </w:r>
          </w:p>
        </w:tc>
        <w:tc>
          <w:tcPr>
            <w:tcW w:w="1276" w:type="dxa"/>
          </w:tcPr>
          <w:p w14:paraId="4B2F510D" w14:textId="02807D16" w:rsidR="00580541" w:rsidRPr="00580541" w:rsidRDefault="00580541" w:rsidP="00580541">
            <w:pPr>
              <w:rPr>
                <w:rFonts w:ascii="Times New Roman" w:hAnsi="Times New Roman" w:cs="Times New Roman"/>
                <w:lang w:val="ru-RU"/>
              </w:rPr>
            </w:pPr>
            <w:proofErr w:type="spellStart"/>
            <w:r w:rsidRPr="00580541">
              <w:rPr>
                <w:rFonts w:ascii="Times New Roman" w:hAnsi="Times New Roman" w:cs="Times New Roman"/>
                <w:lang w:val="ru-RU"/>
              </w:rPr>
              <w:t>Грудень</w:t>
            </w:r>
            <w:proofErr w:type="spellEnd"/>
          </w:p>
        </w:tc>
        <w:tc>
          <w:tcPr>
            <w:tcW w:w="3260" w:type="dxa"/>
          </w:tcPr>
          <w:p w14:paraId="714549D2" w14:textId="5FDB44AC" w:rsidR="00580541" w:rsidRPr="00580541" w:rsidRDefault="00580541" w:rsidP="00253B9C">
            <w:pPr>
              <w:pStyle w:val="a4"/>
              <w:shd w:val="clear" w:color="auto" w:fill="FFFFFF"/>
              <w:spacing w:before="0" w:beforeAutospacing="0" w:after="0" w:afterAutospacing="0"/>
            </w:pPr>
            <w:proofErr w:type="spellStart"/>
            <w:r w:rsidRPr="00580541">
              <w:rPr>
                <w:lang w:val="ru-RU"/>
              </w:rPr>
              <w:t>Громадська</w:t>
            </w:r>
            <w:proofErr w:type="spellEnd"/>
            <w:r w:rsidRPr="00580541">
              <w:rPr>
                <w:lang w:val="ru-RU"/>
              </w:rPr>
              <w:t xml:space="preserve"> рада при </w:t>
            </w:r>
            <w:proofErr w:type="spellStart"/>
            <w:r w:rsidRPr="00580541">
              <w:rPr>
                <w:lang w:val="ru-RU"/>
              </w:rPr>
              <w:t>Держлікслужбі</w:t>
            </w:r>
            <w:proofErr w:type="spellEnd"/>
            <w:r w:rsidRPr="00580541">
              <w:rPr>
                <w:lang w:val="ru-RU"/>
              </w:rPr>
              <w:t xml:space="preserve">, </w:t>
            </w:r>
            <w:proofErr w:type="spellStart"/>
            <w:r w:rsidRPr="00580541">
              <w:rPr>
                <w:lang w:val="ru-RU"/>
              </w:rPr>
              <w:t>інститути</w:t>
            </w:r>
            <w:proofErr w:type="spellEnd"/>
            <w:r w:rsidRPr="00580541">
              <w:rPr>
                <w:lang w:val="ru-RU"/>
              </w:rPr>
              <w:t xml:space="preserve"> </w:t>
            </w:r>
            <w:proofErr w:type="spellStart"/>
            <w:r w:rsidRPr="00580541">
              <w:rPr>
                <w:lang w:val="ru-RU"/>
              </w:rPr>
              <w:t>громадянського</w:t>
            </w:r>
            <w:proofErr w:type="spellEnd"/>
            <w:r w:rsidRPr="00580541">
              <w:rPr>
                <w:lang w:val="ru-RU"/>
              </w:rPr>
              <w:t xml:space="preserve"> </w:t>
            </w:r>
            <w:proofErr w:type="spellStart"/>
            <w:r w:rsidRPr="00580541">
              <w:rPr>
                <w:lang w:val="ru-RU"/>
              </w:rPr>
              <w:t>суспільства</w:t>
            </w:r>
            <w:proofErr w:type="spellEnd"/>
            <w:r w:rsidRPr="00580541">
              <w:rPr>
                <w:lang w:val="ru-RU"/>
              </w:rPr>
              <w:t xml:space="preserve">, </w:t>
            </w:r>
            <w:proofErr w:type="spellStart"/>
            <w:r w:rsidRPr="00580541">
              <w:rPr>
                <w:lang w:val="ru-RU"/>
              </w:rPr>
              <w:t>суб’єкти</w:t>
            </w:r>
            <w:proofErr w:type="spellEnd"/>
            <w:r w:rsidRPr="00580541">
              <w:rPr>
                <w:lang w:val="ru-RU"/>
              </w:rPr>
              <w:t xml:space="preserve"> </w:t>
            </w:r>
            <w:proofErr w:type="spellStart"/>
            <w:r w:rsidRPr="00580541">
              <w:rPr>
                <w:lang w:val="ru-RU"/>
              </w:rPr>
              <w:t>господарювання</w:t>
            </w:r>
            <w:proofErr w:type="spellEnd"/>
            <w:r w:rsidRPr="00580541">
              <w:rPr>
                <w:lang w:val="ru-RU"/>
              </w:rPr>
              <w:t xml:space="preserve">, </w:t>
            </w:r>
            <w:proofErr w:type="spellStart"/>
            <w:r w:rsidRPr="00580541">
              <w:rPr>
                <w:lang w:val="ru-RU"/>
              </w:rPr>
              <w:t>зацікавлені</w:t>
            </w:r>
            <w:proofErr w:type="spellEnd"/>
            <w:r w:rsidRPr="00580541">
              <w:rPr>
                <w:lang w:val="ru-RU"/>
              </w:rPr>
              <w:t xml:space="preserve"> </w:t>
            </w:r>
            <w:proofErr w:type="spellStart"/>
            <w:r w:rsidRPr="00580541">
              <w:rPr>
                <w:lang w:val="ru-RU"/>
              </w:rPr>
              <w:t>органи</w:t>
            </w:r>
            <w:proofErr w:type="spellEnd"/>
            <w:r w:rsidRPr="00580541">
              <w:rPr>
                <w:lang w:val="ru-RU"/>
              </w:rPr>
              <w:t xml:space="preserve"> </w:t>
            </w:r>
            <w:proofErr w:type="spellStart"/>
            <w:r w:rsidRPr="00580541">
              <w:rPr>
                <w:lang w:val="ru-RU"/>
              </w:rPr>
              <w:t>виконавчої</w:t>
            </w:r>
            <w:proofErr w:type="spellEnd"/>
            <w:r w:rsidRPr="00580541">
              <w:rPr>
                <w:lang w:val="ru-RU"/>
              </w:rPr>
              <w:t xml:space="preserve"> </w:t>
            </w:r>
            <w:proofErr w:type="spellStart"/>
            <w:r w:rsidRPr="00580541">
              <w:rPr>
                <w:lang w:val="ru-RU"/>
              </w:rPr>
              <w:t>влади</w:t>
            </w:r>
            <w:proofErr w:type="spellEnd"/>
          </w:p>
        </w:tc>
        <w:tc>
          <w:tcPr>
            <w:tcW w:w="2693" w:type="dxa"/>
          </w:tcPr>
          <w:p w14:paraId="098FF574" w14:textId="2E482D8D" w:rsidR="00580541" w:rsidRPr="00580541" w:rsidRDefault="00580541" w:rsidP="00580541">
            <w:pPr>
              <w:pStyle w:val="TableParagraph"/>
              <w:rPr>
                <w:rFonts w:eastAsiaTheme="minorHAnsi"/>
                <w:sz w:val="24"/>
                <w:szCs w:val="24"/>
              </w:rPr>
            </w:pPr>
            <w:r w:rsidRPr="00580541">
              <w:rPr>
                <w:rFonts w:eastAsiaTheme="minorHAnsi"/>
                <w:sz w:val="24"/>
                <w:szCs w:val="24"/>
              </w:rPr>
              <w:t>Відділ міжнародного співробітництва та комунікацій</w:t>
            </w:r>
          </w:p>
          <w:p w14:paraId="6277DA8B" w14:textId="77777777" w:rsidR="00580541" w:rsidRPr="00580541" w:rsidRDefault="00580541" w:rsidP="00580541">
            <w:pPr>
              <w:pStyle w:val="a4"/>
              <w:shd w:val="clear" w:color="auto" w:fill="FFFFFF"/>
              <w:spacing w:before="0" w:beforeAutospacing="0" w:after="0" w:afterAutospacing="0"/>
              <w:rPr>
                <w:lang w:val="ru-RU"/>
              </w:rPr>
            </w:pPr>
            <w:r w:rsidRPr="00580541">
              <w:rPr>
                <w:lang w:val="ru-RU"/>
              </w:rPr>
              <w:t>+380 (44) 422-55-13</w:t>
            </w:r>
          </w:p>
          <w:p w14:paraId="2B080247" w14:textId="77777777" w:rsidR="00580541" w:rsidRPr="00580541" w:rsidRDefault="00580541" w:rsidP="00580541">
            <w:pPr>
              <w:pStyle w:val="a4"/>
              <w:shd w:val="clear" w:color="auto" w:fill="FFFFFF"/>
              <w:spacing w:before="0" w:beforeAutospacing="0" w:after="0" w:afterAutospacing="0"/>
              <w:rPr>
                <w:lang w:val="ru-RU"/>
              </w:rPr>
            </w:pPr>
            <w:r w:rsidRPr="00580541">
              <w:rPr>
                <w:lang w:val="ru-RU"/>
              </w:rPr>
              <w:t>+380 (44) 422-55-14</w:t>
            </w:r>
          </w:p>
          <w:p w14:paraId="0A2DDEED" w14:textId="6D4C3A54" w:rsidR="00580541" w:rsidRPr="00580541" w:rsidRDefault="00C71E46" w:rsidP="00580541">
            <w:pPr>
              <w:pStyle w:val="TableParagraph"/>
              <w:rPr>
                <w:bCs/>
                <w:sz w:val="24"/>
                <w:szCs w:val="24"/>
              </w:rPr>
            </w:pPr>
            <w:hyperlink r:id="rId9" w:history="1">
              <w:r w:rsidR="00580541" w:rsidRPr="00580541">
                <w:rPr>
                  <w:sz w:val="24"/>
                  <w:szCs w:val="24"/>
                  <w:lang w:val="ru-RU"/>
                </w:rPr>
                <w:t>press@dls.gov.ua</w:t>
              </w:r>
            </w:hyperlink>
          </w:p>
        </w:tc>
      </w:tr>
    </w:tbl>
    <w:p w14:paraId="2A109219" w14:textId="77777777" w:rsidR="00710BAE" w:rsidRPr="00580541" w:rsidRDefault="00710BAE" w:rsidP="00580541">
      <w:pPr>
        <w:ind w:right="-217"/>
        <w:rPr>
          <w:rFonts w:ascii="Times New Roman" w:hAnsi="Times New Roman" w:cs="Times New Roman"/>
        </w:rPr>
      </w:pPr>
    </w:p>
    <w:sectPr w:rsidR="00710BAE" w:rsidRPr="00580541" w:rsidSect="00785A65">
      <w:footerReference w:type="even" r:id="rId10"/>
      <w:footerReference w:type="default" r:id="rId11"/>
      <w:pgSz w:w="16838" w:h="11906" w:orient="landscape"/>
      <w:pgMar w:top="109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35273" w14:textId="77777777" w:rsidR="00C30833" w:rsidRDefault="00C30833" w:rsidP="00341865">
      <w:r>
        <w:separator/>
      </w:r>
    </w:p>
  </w:endnote>
  <w:endnote w:type="continuationSeparator" w:id="0">
    <w:p w14:paraId="1A920ADE" w14:textId="77777777" w:rsidR="00C30833" w:rsidRDefault="00C30833" w:rsidP="0034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467661114"/>
      <w:docPartObj>
        <w:docPartGallery w:val="Page Numbers (Bottom of Page)"/>
        <w:docPartUnique/>
      </w:docPartObj>
    </w:sdtPr>
    <w:sdtEndPr>
      <w:rPr>
        <w:rStyle w:val="a8"/>
      </w:rPr>
    </w:sdtEndPr>
    <w:sdtContent>
      <w:p w14:paraId="3FFE270B" w14:textId="10B104C5" w:rsidR="00341865" w:rsidRDefault="00341865" w:rsidP="00A76975">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14:paraId="09F61130" w14:textId="77777777" w:rsidR="00341865" w:rsidRDefault="00341865" w:rsidP="0034186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300193933"/>
      <w:docPartObj>
        <w:docPartGallery w:val="Page Numbers (Bottom of Page)"/>
        <w:docPartUnique/>
      </w:docPartObj>
    </w:sdtPr>
    <w:sdtEndPr>
      <w:rPr>
        <w:rStyle w:val="a8"/>
      </w:rPr>
    </w:sdtEndPr>
    <w:sdtContent>
      <w:p w14:paraId="0DD9C1CF" w14:textId="10423BC5" w:rsidR="00341865" w:rsidRDefault="00341865" w:rsidP="00A76975">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14:paraId="35A17387" w14:textId="77777777" w:rsidR="00341865" w:rsidRDefault="00341865" w:rsidP="0034186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72C57" w14:textId="77777777" w:rsidR="00C30833" w:rsidRDefault="00C30833" w:rsidP="00341865">
      <w:r>
        <w:separator/>
      </w:r>
    </w:p>
  </w:footnote>
  <w:footnote w:type="continuationSeparator" w:id="0">
    <w:p w14:paraId="4901F9A9" w14:textId="77777777" w:rsidR="00C30833" w:rsidRDefault="00C30833" w:rsidP="00341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67BD"/>
    <w:multiLevelType w:val="hybridMultilevel"/>
    <w:tmpl w:val="EE54A74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43A0A0E"/>
    <w:multiLevelType w:val="hybridMultilevel"/>
    <w:tmpl w:val="DBD2B1E4"/>
    <w:lvl w:ilvl="0" w:tplc="17D81D1A">
      <w:numFmt w:val="bullet"/>
      <w:lvlText w:val="–"/>
      <w:lvlJc w:val="left"/>
      <w:pPr>
        <w:ind w:left="2480" w:hanging="212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79741E"/>
    <w:multiLevelType w:val="hybridMultilevel"/>
    <w:tmpl w:val="091E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9B7E3F"/>
    <w:multiLevelType w:val="hybridMultilevel"/>
    <w:tmpl w:val="92705F3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6E9B7E7B"/>
    <w:multiLevelType w:val="hybridMultilevel"/>
    <w:tmpl w:val="014E8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9FB"/>
    <w:rsid w:val="00062F28"/>
    <w:rsid w:val="00064994"/>
    <w:rsid w:val="00074690"/>
    <w:rsid w:val="000857FB"/>
    <w:rsid w:val="00100512"/>
    <w:rsid w:val="001179E6"/>
    <w:rsid w:val="0012295F"/>
    <w:rsid w:val="0014454E"/>
    <w:rsid w:val="00165F8E"/>
    <w:rsid w:val="001810F6"/>
    <w:rsid w:val="0019429C"/>
    <w:rsid w:val="00196EDA"/>
    <w:rsid w:val="001A0365"/>
    <w:rsid w:val="001F50FF"/>
    <w:rsid w:val="001F5805"/>
    <w:rsid w:val="002069FB"/>
    <w:rsid w:val="00246CBF"/>
    <w:rsid w:val="00253B9C"/>
    <w:rsid w:val="00262BDA"/>
    <w:rsid w:val="00284DD3"/>
    <w:rsid w:val="0029608C"/>
    <w:rsid w:val="00327105"/>
    <w:rsid w:val="00341865"/>
    <w:rsid w:val="00385394"/>
    <w:rsid w:val="003A0BBB"/>
    <w:rsid w:val="003A2EB1"/>
    <w:rsid w:val="003B0CEB"/>
    <w:rsid w:val="003D7F46"/>
    <w:rsid w:val="003F0260"/>
    <w:rsid w:val="00443531"/>
    <w:rsid w:val="004771D2"/>
    <w:rsid w:val="00543911"/>
    <w:rsid w:val="005461DA"/>
    <w:rsid w:val="005803D3"/>
    <w:rsid w:val="00580541"/>
    <w:rsid w:val="005E1250"/>
    <w:rsid w:val="005E55CF"/>
    <w:rsid w:val="006040A2"/>
    <w:rsid w:val="0065647F"/>
    <w:rsid w:val="006B1BF1"/>
    <w:rsid w:val="006B1F59"/>
    <w:rsid w:val="006F48DE"/>
    <w:rsid w:val="00710BAE"/>
    <w:rsid w:val="00743C2E"/>
    <w:rsid w:val="00785A65"/>
    <w:rsid w:val="00787832"/>
    <w:rsid w:val="00796E1C"/>
    <w:rsid w:val="007D31D5"/>
    <w:rsid w:val="008A4E00"/>
    <w:rsid w:val="008C4E2D"/>
    <w:rsid w:val="008E464F"/>
    <w:rsid w:val="00995D32"/>
    <w:rsid w:val="009A7EAC"/>
    <w:rsid w:val="009B06DF"/>
    <w:rsid w:val="009B1D24"/>
    <w:rsid w:val="00A255C1"/>
    <w:rsid w:val="00A319E5"/>
    <w:rsid w:val="00A510E5"/>
    <w:rsid w:val="00A60FE0"/>
    <w:rsid w:val="00B532DB"/>
    <w:rsid w:val="00B5652B"/>
    <w:rsid w:val="00B737A0"/>
    <w:rsid w:val="00B82409"/>
    <w:rsid w:val="00BA3220"/>
    <w:rsid w:val="00C30833"/>
    <w:rsid w:val="00C3486B"/>
    <w:rsid w:val="00C71E46"/>
    <w:rsid w:val="00CB5717"/>
    <w:rsid w:val="00CD4024"/>
    <w:rsid w:val="00CF2DC8"/>
    <w:rsid w:val="00D36606"/>
    <w:rsid w:val="00D749B2"/>
    <w:rsid w:val="00DA3306"/>
    <w:rsid w:val="00DB4615"/>
    <w:rsid w:val="00DD493C"/>
    <w:rsid w:val="00DE149A"/>
    <w:rsid w:val="00E03AD3"/>
    <w:rsid w:val="00E04E2C"/>
    <w:rsid w:val="00E253A5"/>
    <w:rsid w:val="00E45257"/>
    <w:rsid w:val="00E624E1"/>
    <w:rsid w:val="00E63C21"/>
    <w:rsid w:val="00E6671A"/>
    <w:rsid w:val="00EB52FB"/>
    <w:rsid w:val="00EB67A0"/>
    <w:rsid w:val="00EB6BBD"/>
    <w:rsid w:val="00EC2D85"/>
    <w:rsid w:val="00EE5792"/>
    <w:rsid w:val="00EF3AAD"/>
    <w:rsid w:val="00F21019"/>
    <w:rsid w:val="00F41607"/>
    <w:rsid w:val="00F63AF9"/>
    <w:rsid w:val="00FA00A1"/>
    <w:rsid w:val="00FA34BB"/>
    <w:rsid w:val="00FB7F98"/>
    <w:rsid w:val="00FD20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B236"/>
  <w15:chartTrackingRefBased/>
  <w15:docId w15:val="{47C02171-88BC-DB45-BE3E-F8F4C160E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uk-UA"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9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FD2001"/>
    <w:pPr>
      <w:spacing w:before="100" w:beforeAutospacing="1" w:after="100" w:afterAutospacing="1"/>
    </w:pPr>
    <w:rPr>
      <w:rFonts w:ascii="Times New Roman" w:eastAsia="Times New Roman" w:hAnsi="Times New Roman" w:cs="Times New Roman"/>
      <w:lang w:eastAsia="ru-RU"/>
    </w:rPr>
  </w:style>
  <w:style w:type="paragraph" w:styleId="a5">
    <w:name w:val="List Paragraph"/>
    <w:basedOn w:val="a"/>
    <w:uiPriority w:val="34"/>
    <w:qFormat/>
    <w:rsid w:val="00543911"/>
    <w:pPr>
      <w:ind w:left="720"/>
      <w:contextualSpacing/>
    </w:pPr>
  </w:style>
  <w:style w:type="paragraph" w:styleId="a6">
    <w:name w:val="footer"/>
    <w:basedOn w:val="a"/>
    <w:link w:val="a7"/>
    <w:uiPriority w:val="99"/>
    <w:unhideWhenUsed/>
    <w:rsid w:val="00E624E1"/>
    <w:pPr>
      <w:tabs>
        <w:tab w:val="center" w:pos="4677"/>
        <w:tab w:val="right" w:pos="9355"/>
      </w:tabs>
    </w:pPr>
    <w:rPr>
      <w:rFonts w:ascii="Cambria" w:eastAsia="MS Mincho" w:hAnsi="Cambria" w:cs="Times New Roman"/>
      <w:lang w:eastAsia="ru-RU"/>
    </w:rPr>
  </w:style>
  <w:style w:type="character" w:customStyle="1" w:styleId="a7">
    <w:name w:val="Нижній колонтитул Знак"/>
    <w:basedOn w:val="a0"/>
    <w:link w:val="a6"/>
    <w:uiPriority w:val="99"/>
    <w:rsid w:val="00E624E1"/>
    <w:rPr>
      <w:rFonts w:ascii="Cambria" w:eastAsia="MS Mincho" w:hAnsi="Cambria" w:cs="Times New Roman"/>
      <w:lang w:val="uk-UA" w:eastAsia="ru-RU"/>
    </w:rPr>
  </w:style>
  <w:style w:type="character" w:styleId="a8">
    <w:name w:val="page number"/>
    <w:basedOn w:val="a0"/>
    <w:uiPriority w:val="99"/>
    <w:semiHidden/>
    <w:unhideWhenUsed/>
    <w:rsid w:val="00341865"/>
  </w:style>
  <w:style w:type="paragraph" w:customStyle="1" w:styleId="TableParagraph">
    <w:name w:val="Table Paragraph"/>
    <w:basedOn w:val="a"/>
    <w:uiPriority w:val="1"/>
    <w:qFormat/>
    <w:rsid w:val="00C3486B"/>
    <w:pPr>
      <w:widowControl w:val="0"/>
      <w:autoSpaceDE w:val="0"/>
      <w:autoSpaceDN w:val="0"/>
    </w:pPr>
    <w:rPr>
      <w:rFonts w:ascii="Times New Roman" w:eastAsia="Times New Roman" w:hAnsi="Times New Roman" w:cs="Times New Roman"/>
      <w:sz w:val="22"/>
      <w:szCs w:val="22"/>
    </w:rPr>
  </w:style>
  <w:style w:type="paragraph" w:customStyle="1" w:styleId="Default">
    <w:name w:val="Default"/>
    <w:rsid w:val="0019429C"/>
    <w:pPr>
      <w:autoSpaceDE w:val="0"/>
      <w:autoSpaceDN w:val="0"/>
      <w:adjustRightInd w:val="0"/>
    </w:pPr>
    <w:rPr>
      <w:rFonts w:ascii="Times New Roman" w:hAnsi="Times New Roman" w:cs="Times New Roman"/>
      <w:color w:val="000000"/>
    </w:rPr>
  </w:style>
  <w:style w:type="paragraph" w:styleId="a9">
    <w:name w:val="header"/>
    <w:basedOn w:val="a"/>
    <w:link w:val="aa"/>
    <w:uiPriority w:val="99"/>
    <w:unhideWhenUsed/>
    <w:rsid w:val="0019429C"/>
    <w:pPr>
      <w:tabs>
        <w:tab w:val="center" w:pos="4819"/>
        <w:tab w:val="right" w:pos="9639"/>
      </w:tabs>
    </w:pPr>
    <w:rPr>
      <w:sz w:val="22"/>
      <w:szCs w:val="22"/>
    </w:rPr>
  </w:style>
  <w:style w:type="character" w:customStyle="1" w:styleId="aa">
    <w:name w:val="Верхній колонтитул Знак"/>
    <w:basedOn w:val="a0"/>
    <w:link w:val="a9"/>
    <w:uiPriority w:val="99"/>
    <w:rsid w:val="0019429C"/>
    <w:rPr>
      <w:sz w:val="22"/>
      <w:szCs w:val="22"/>
      <w:lang w:val="uk-UA"/>
    </w:rPr>
  </w:style>
  <w:style w:type="paragraph" w:styleId="ab">
    <w:name w:val="Balloon Text"/>
    <w:basedOn w:val="a"/>
    <w:link w:val="ac"/>
    <w:uiPriority w:val="99"/>
    <w:semiHidden/>
    <w:unhideWhenUsed/>
    <w:rsid w:val="00074690"/>
    <w:rPr>
      <w:rFonts w:ascii="Segoe UI" w:hAnsi="Segoe UI" w:cs="Segoe UI"/>
      <w:sz w:val="18"/>
      <w:szCs w:val="18"/>
    </w:rPr>
  </w:style>
  <w:style w:type="character" w:customStyle="1" w:styleId="ac">
    <w:name w:val="Текст у виносці Знак"/>
    <w:basedOn w:val="a0"/>
    <w:link w:val="ab"/>
    <w:uiPriority w:val="99"/>
    <w:semiHidden/>
    <w:rsid w:val="00074690"/>
    <w:rPr>
      <w:rFonts w:ascii="Segoe UI" w:hAnsi="Segoe UI" w:cs="Segoe UI"/>
      <w:sz w:val="18"/>
      <w:szCs w:val="18"/>
    </w:rPr>
  </w:style>
  <w:style w:type="character" w:styleId="ad">
    <w:name w:val="Hyperlink"/>
    <w:basedOn w:val="a0"/>
    <w:uiPriority w:val="99"/>
    <w:unhideWhenUsed/>
    <w:rsid w:val="00B737A0"/>
    <w:rPr>
      <w:color w:val="0563C1" w:themeColor="hyperlink"/>
      <w:u w:val="single"/>
    </w:rPr>
  </w:style>
  <w:style w:type="character" w:styleId="ae">
    <w:name w:val="Unresolved Mention"/>
    <w:basedOn w:val="a0"/>
    <w:uiPriority w:val="99"/>
    <w:semiHidden/>
    <w:unhideWhenUsed/>
    <w:rsid w:val="00B73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21887">
      <w:bodyDiv w:val="1"/>
      <w:marLeft w:val="0"/>
      <w:marRight w:val="0"/>
      <w:marTop w:val="0"/>
      <w:marBottom w:val="0"/>
      <w:divBdr>
        <w:top w:val="none" w:sz="0" w:space="0" w:color="auto"/>
        <w:left w:val="none" w:sz="0" w:space="0" w:color="auto"/>
        <w:bottom w:val="none" w:sz="0" w:space="0" w:color="auto"/>
        <w:right w:val="none" w:sz="0" w:space="0" w:color="auto"/>
      </w:divBdr>
      <w:divsChild>
        <w:div w:id="2003316412">
          <w:marLeft w:val="0"/>
          <w:marRight w:val="0"/>
          <w:marTop w:val="0"/>
          <w:marBottom w:val="0"/>
          <w:divBdr>
            <w:top w:val="none" w:sz="0" w:space="0" w:color="auto"/>
            <w:left w:val="none" w:sz="0" w:space="0" w:color="auto"/>
            <w:bottom w:val="none" w:sz="0" w:space="0" w:color="auto"/>
            <w:right w:val="none" w:sz="0" w:space="0" w:color="auto"/>
          </w:divBdr>
        </w:div>
      </w:divsChild>
    </w:div>
    <w:div w:id="319700342">
      <w:bodyDiv w:val="1"/>
      <w:marLeft w:val="0"/>
      <w:marRight w:val="0"/>
      <w:marTop w:val="0"/>
      <w:marBottom w:val="0"/>
      <w:divBdr>
        <w:top w:val="none" w:sz="0" w:space="0" w:color="auto"/>
        <w:left w:val="none" w:sz="0" w:space="0" w:color="auto"/>
        <w:bottom w:val="none" w:sz="0" w:space="0" w:color="auto"/>
        <w:right w:val="none" w:sz="0" w:space="0" w:color="auto"/>
      </w:divBdr>
    </w:div>
    <w:div w:id="548418814">
      <w:bodyDiv w:val="1"/>
      <w:marLeft w:val="0"/>
      <w:marRight w:val="0"/>
      <w:marTop w:val="0"/>
      <w:marBottom w:val="0"/>
      <w:divBdr>
        <w:top w:val="none" w:sz="0" w:space="0" w:color="auto"/>
        <w:left w:val="none" w:sz="0" w:space="0" w:color="auto"/>
        <w:bottom w:val="none" w:sz="0" w:space="0" w:color="auto"/>
        <w:right w:val="none" w:sz="0" w:space="0" w:color="auto"/>
      </w:divBdr>
    </w:div>
    <w:div w:id="810753072">
      <w:bodyDiv w:val="1"/>
      <w:marLeft w:val="0"/>
      <w:marRight w:val="0"/>
      <w:marTop w:val="0"/>
      <w:marBottom w:val="0"/>
      <w:divBdr>
        <w:top w:val="none" w:sz="0" w:space="0" w:color="auto"/>
        <w:left w:val="none" w:sz="0" w:space="0" w:color="auto"/>
        <w:bottom w:val="none" w:sz="0" w:space="0" w:color="auto"/>
        <w:right w:val="none" w:sz="0" w:space="0" w:color="auto"/>
      </w:divBdr>
    </w:div>
    <w:div w:id="837695167">
      <w:bodyDiv w:val="1"/>
      <w:marLeft w:val="0"/>
      <w:marRight w:val="0"/>
      <w:marTop w:val="0"/>
      <w:marBottom w:val="0"/>
      <w:divBdr>
        <w:top w:val="none" w:sz="0" w:space="0" w:color="auto"/>
        <w:left w:val="none" w:sz="0" w:space="0" w:color="auto"/>
        <w:bottom w:val="none" w:sz="0" w:space="0" w:color="auto"/>
        <w:right w:val="none" w:sz="0" w:space="0" w:color="auto"/>
      </w:divBdr>
    </w:div>
    <w:div w:id="901914837">
      <w:bodyDiv w:val="1"/>
      <w:marLeft w:val="0"/>
      <w:marRight w:val="0"/>
      <w:marTop w:val="0"/>
      <w:marBottom w:val="0"/>
      <w:divBdr>
        <w:top w:val="none" w:sz="0" w:space="0" w:color="auto"/>
        <w:left w:val="none" w:sz="0" w:space="0" w:color="auto"/>
        <w:bottom w:val="none" w:sz="0" w:space="0" w:color="auto"/>
        <w:right w:val="none" w:sz="0" w:space="0" w:color="auto"/>
      </w:divBdr>
      <w:divsChild>
        <w:div w:id="1078940579">
          <w:marLeft w:val="0"/>
          <w:marRight w:val="0"/>
          <w:marTop w:val="0"/>
          <w:marBottom w:val="0"/>
          <w:divBdr>
            <w:top w:val="none" w:sz="0" w:space="0" w:color="auto"/>
            <w:left w:val="none" w:sz="0" w:space="0" w:color="auto"/>
            <w:bottom w:val="none" w:sz="0" w:space="0" w:color="auto"/>
            <w:right w:val="none" w:sz="0" w:space="0" w:color="auto"/>
          </w:divBdr>
        </w:div>
      </w:divsChild>
    </w:div>
    <w:div w:id="935357741">
      <w:bodyDiv w:val="1"/>
      <w:marLeft w:val="0"/>
      <w:marRight w:val="0"/>
      <w:marTop w:val="0"/>
      <w:marBottom w:val="0"/>
      <w:divBdr>
        <w:top w:val="none" w:sz="0" w:space="0" w:color="auto"/>
        <w:left w:val="none" w:sz="0" w:space="0" w:color="auto"/>
        <w:bottom w:val="none" w:sz="0" w:space="0" w:color="auto"/>
        <w:right w:val="none" w:sz="0" w:space="0" w:color="auto"/>
      </w:divBdr>
    </w:div>
    <w:div w:id="1057972470">
      <w:bodyDiv w:val="1"/>
      <w:marLeft w:val="0"/>
      <w:marRight w:val="0"/>
      <w:marTop w:val="0"/>
      <w:marBottom w:val="0"/>
      <w:divBdr>
        <w:top w:val="none" w:sz="0" w:space="0" w:color="auto"/>
        <w:left w:val="none" w:sz="0" w:space="0" w:color="auto"/>
        <w:bottom w:val="none" w:sz="0" w:space="0" w:color="auto"/>
        <w:right w:val="none" w:sz="0" w:space="0" w:color="auto"/>
      </w:divBdr>
    </w:div>
    <w:div w:id="1141119406">
      <w:bodyDiv w:val="1"/>
      <w:marLeft w:val="0"/>
      <w:marRight w:val="0"/>
      <w:marTop w:val="0"/>
      <w:marBottom w:val="0"/>
      <w:divBdr>
        <w:top w:val="none" w:sz="0" w:space="0" w:color="auto"/>
        <w:left w:val="none" w:sz="0" w:space="0" w:color="auto"/>
        <w:bottom w:val="none" w:sz="0" w:space="0" w:color="auto"/>
        <w:right w:val="none" w:sz="0" w:space="0" w:color="auto"/>
      </w:divBdr>
    </w:div>
    <w:div w:id="1375740371">
      <w:bodyDiv w:val="1"/>
      <w:marLeft w:val="0"/>
      <w:marRight w:val="0"/>
      <w:marTop w:val="0"/>
      <w:marBottom w:val="0"/>
      <w:divBdr>
        <w:top w:val="none" w:sz="0" w:space="0" w:color="auto"/>
        <w:left w:val="none" w:sz="0" w:space="0" w:color="auto"/>
        <w:bottom w:val="none" w:sz="0" w:space="0" w:color="auto"/>
        <w:right w:val="none" w:sz="0" w:space="0" w:color="auto"/>
      </w:divBdr>
    </w:div>
    <w:div w:id="1449737914">
      <w:bodyDiv w:val="1"/>
      <w:marLeft w:val="0"/>
      <w:marRight w:val="0"/>
      <w:marTop w:val="0"/>
      <w:marBottom w:val="0"/>
      <w:divBdr>
        <w:top w:val="none" w:sz="0" w:space="0" w:color="auto"/>
        <w:left w:val="none" w:sz="0" w:space="0" w:color="auto"/>
        <w:bottom w:val="none" w:sz="0" w:space="0" w:color="auto"/>
        <w:right w:val="none" w:sz="0" w:space="0" w:color="auto"/>
      </w:divBdr>
    </w:div>
    <w:div w:id="1635603263">
      <w:bodyDiv w:val="1"/>
      <w:marLeft w:val="0"/>
      <w:marRight w:val="0"/>
      <w:marTop w:val="0"/>
      <w:marBottom w:val="0"/>
      <w:divBdr>
        <w:top w:val="none" w:sz="0" w:space="0" w:color="auto"/>
        <w:left w:val="none" w:sz="0" w:space="0" w:color="auto"/>
        <w:bottom w:val="none" w:sz="0" w:space="0" w:color="auto"/>
        <w:right w:val="none" w:sz="0" w:space="0" w:color="auto"/>
      </w:divBdr>
    </w:div>
    <w:div w:id="1910845262">
      <w:bodyDiv w:val="1"/>
      <w:marLeft w:val="0"/>
      <w:marRight w:val="0"/>
      <w:marTop w:val="0"/>
      <w:marBottom w:val="0"/>
      <w:divBdr>
        <w:top w:val="none" w:sz="0" w:space="0" w:color="auto"/>
        <w:left w:val="none" w:sz="0" w:space="0" w:color="auto"/>
        <w:bottom w:val="none" w:sz="0" w:space="0" w:color="auto"/>
        <w:right w:val="none" w:sz="0" w:space="0" w:color="auto"/>
      </w:divBdr>
    </w:div>
    <w:div w:id="1972401082">
      <w:bodyDiv w:val="1"/>
      <w:marLeft w:val="0"/>
      <w:marRight w:val="0"/>
      <w:marTop w:val="0"/>
      <w:marBottom w:val="0"/>
      <w:divBdr>
        <w:top w:val="none" w:sz="0" w:space="0" w:color="auto"/>
        <w:left w:val="none" w:sz="0" w:space="0" w:color="auto"/>
        <w:bottom w:val="none" w:sz="0" w:space="0" w:color="auto"/>
        <w:right w:val="none" w:sz="0" w:space="0" w:color="auto"/>
      </w:divBdr>
      <w:divsChild>
        <w:div w:id="870267581">
          <w:marLeft w:val="0"/>
          <w:marRight w:val="0"/>
          <w:marTop w:val="0"/>
          <w:marBottom w:val="0"/>
          <w:divBdr>
            <w:top w:val="none" w:sz="0" w:space="0" w:color="auto"/>
            <w:left w:val="none" w:sz="0" w:space="0" w:color="auto"/>
            <w:bottom w:val="none" w:sz="0" w:space="0" w:color="auto"/>
            <w:right w:val="none" w:sz="0" w:space="0" w:color="auto"/>
          </w:divBdr>
        </w:div>
      </w:divsChild>
    </w:div>
    <w:div w:id="2078815798">
      <w:bodyDiv w:val="1"/>
      <w:marLeft w:val="0"/>
      <w:marRight w:val="0"/>
      <w:marTop w:val="0"/>
      <w:marBottom w:val="0"/>
      <w:divBdr>
        <w:top w:val="none" w:sz="0" w:space="0" w:color="auto"/>
        <w:left w:val="none" w:sz="0" w:space="0" w:color="auto"/>
        <w:bottom w:val="none" w:sz="0" w:space="0" w:color="auto"/>
        <w:right w:val="none" w:sz="0" w:space="0" w:color="auto"/>
      </w:divBdr>
    </w:div>
    <w:div w:id="208209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dls.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dls.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054EB-93D8-4919-8064-17F8587EE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7972</Words>
  <Characters>4545</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Євдаков</dc:creator>
  <cp:keywords/>
  <dc:description/>
  <cp:lastModifiedBy>Лой Валентина Миколаївна</cp:lastModifiedBy>
  <cp:revision>16</cp:revision>
  <cp:lastPrinted>2024-12-19T14:30:00Z</cp:lastPrinted>
  <dcterms:created xsi:type="dcterms:W3CDTF">2024-12-19T11:15:00Z</dcterms:created>
  <dcterms:modified xsi:type="dcterms:W3CDTF">2024-12-25T08:39:00Z</dcterms:modified>
</cp:coreProperties>
</file>