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1128"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АНАЛІЗ РЕГУЛЯТОРНОГО ВПЛИВУ</w:t>
      </w:r>
    </w:p>
    <w:p w14:paraId="77B8FC61" w14:textId="58AFD5CA" w:rsidR="00976166" w:rsidRPr="00410032" w:rsidRDefault="003833B6">
      <w:pPr>
        <w:pBdr>
          <w:top w:val="nil"/>
          <w:left w:val="nil"/>
          <w:bottom w:val="nil"/>
          <w:right w:val="nil"/>
          <w:between w:val="nil"/>
        </w:pBdr>
        <w:ind w:firstLine="60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до </w:t>
      </w:r>
      <w:proofErr w:type="spellStart"/>
      <w:r>
        <w:rPr>
          <w:rFonts w:ascii="Times New Roman" w:eastAsia="Times New Roman" w:hAnsi="Times New Roman" w:cs="Times New Roman"/>
          <w:b/>
          <w:color w:val="000000"/>
          <w:sz w:val="28"/>
          <w:szCs w:val="28"/>
        </w:rPr>
        <w:t>проєкту</w:t>
      </w:r>
      <w:proofErr w:type="spellEnd"/>
      <w:r>
        <w:rPr>
          <w:rFonts w:ascii="Times New Roman" w:eastAsia="Times New Roman" w:hAnsi="Times New Roman" w:cs="Times New Roman"/>
          <w:b/>
          <w:color w:val="000000"/>
          <w:sz w:val="28"/>
          <w:szCs w:val="28"/>
        </w:rPr>
        <w:t xml:space="preserve"> постанови Кабінету Міністрів України «</w:t>
      </w:r>
      <w:r w:rsidR="00410032" w:rsidRPr="00410032">
        <w:rPr>
          <w:rFonts w:ascii="Times New Roman" w:eastAsia="Times New Roman" w:hAnsi="Times New Roman" w:cs="Times New Roman"/>
          <w:b/>
          <w:color w:val="000000"/>
          <w:sz w:val="28"/>
          <w:szCs w:val="28"/>
        </w:rPr>
        <w:t xml:space="preserve">Про внесення змін до Ліцензійних умов провадження господарської діяльності з культивування рослин (крім конопель для промислових цілей, визначених </w:t>
      </w:r>
      <w:hyperlink r:id="rId8" w:tgtFrame="_blank" w:history="1">
        <w:r w:rsidR="00410032" w:rsidRPr="00410032">
          <w:rPr>
            <w:rFonts w:ascii="Times New Roman" w:eastAsia="Times New Roman" w:hAnsi="Times New Roman" w:cs="Times New Roman"/>
            <w:b/>
            <w:color w:val="000000"/>
            <w:sz w:val="28"/>
            <w:szCs w:val="28"/>
          </w:rPr>
          <w:t>Законом України</w:t>
        </w:r>
      </w:hyperlink>
      <w:r w:rsidR="00410032" w:rsidRPr="00410032">
        <w:rPr>
          <w:rFonts w:ascii="Times New Roman" w:eastAsia="Times New Roman" w:hAnsi="Times New Roman" w:cs="Times New Roman"/>
          <w:b/>
          <w:color w:val="000000"/>
          <w:sz w:val="28"/>
          <w:szCs w:val="28"/>
        </w:rPr>
        <w:t xml:space="preserve"> </w:t>
      </w:r>
      <w:r w:rsidR="00D647AB">
        <w:rPr>
          <w:rFonts w:ascii="Times New Roman" w:eastAsia="Times New Roman" w:hAnsi="Times New Roman" w:cs="Times New Roman"/>
          <w:b/>
          <w:color w:val="000000"/>
          <w:sz w:val="28"/>
          <w:szCs w:val="28"/>
        </w:rPr>
        <w:t>«</w:t>
      </w:r>
      <w:r w:rsidR="00410032" w:rsidRPr="00410032">
        <w:rPr>
          <w:rFonts w:ascii="Times New Roman" w:eastAsia="Times New Roman" w:hAnsi="Times New Roman" w:cs="Times New Roman"/>
          <w:b/>
          <w:color w:val="000000"/>
          <w:sz w:val="28"/>
          <w:szCs w:val="28"/>
        </w:rPr>
        <w:t>Про наркотичні засоби, психотропні речовини і прекурсори</w:t>
      </w:r>
      <w:r w:rsidR="00D647AB">
        <w:rPr>
          <w:rFonts w:ascii="Times New Roman" w:eastAsia="Times New Roman" w:hAnsi="Times New Roman" w:cs="Times New Roman"/>
          <w:b/>
          <w:color w:val="000000"/>
          <w:sz w:val="28"/>
          <w:szCs w:val="28"/>
        </w:rPr>
        <w:t>»</w:t>
      </w:r>
      <w:r w:rsidR="00410032" w:rsidRPr="00410032">
        <w:rPr>
          <w:rFonts w:ascii="Times New Roman" w:eastAsia="Times New Roman" w:hAnsi="Times New Roman" w:cs="Times New Roman"/>
          <w:b/>
          <w:color w:val="000000"/>
          <w:sz w:val="28"/>
          <w:szCs w:val="28"/>
        </w:rPr>
        <w:t>),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p w14:paraId="0EB6FD18" w14:textId="77777777" w:rsidR="00976166"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1D182BE8"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 Визначення проблеми </w:t>
      </w:r>
    </w:p>
    <w:p w14:paraId="435920DF" w14:textId="77777777" w:rsidR="00976166"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4D4EF0B0" w14:textId="659E576B" w:rsidR="00976166" w:rsidRDefault="003833B6">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Державна служба України з лікарських засобів та контролю за наркотиками відповідно до Положення про Державну службу України з лікарських засобів та контролю за наркотиками, затвердженого постановою Кабінету Міністрів України від 12.08.2015 р. № 647, зокрема, видає суб’єктам господарювання ліцензії на провадження господарської діяльності з культивування рослин</w:t>
      </w:r>
      <w:r w:rsidR="00D647AB">
        <w:rPr>
          <w:rFonts w:ascii="Times New Roman" w:eastAsia="Times New Roman" w:hAnsi="Times New Roman" w:cs="Times New Roman"/>
          <w:color w:val="000000"/>
          <w:sz w:val="28"/>
          <w:szCs w:val="28"/>
        </w:rPr>
        <w:t xml:space="preserve"> </w:t>
      </w:r>
      <w:r w:rsidR="00A43A6F" w:rsidRPr="00A43A6F">
        <w:rPr>
          <w:rFonts w:ascii="Times New Roman" w:eastAsia="Times New Roman" w:hAnsi="Times New Roman" w:cs="Times New Roman"/>
          <w:bCs/>
          <w:color w:val="000000"/>
          <w:sz w:val="28"/>
          <w:szCs w:val="28"/>
        </w:rPr>
        <w:t xml:space="preserve">(крім конопель для промислових цілей, визначених </w:t>
      </w:r>
      <w:hyperlink r:id="rId9" w:tgtFrame="_blank" w:history="1">
        <w:r w:rsidR="00A43A6F" w:rsidRPr="00A43A6F">
          <w:rPr>
            <w:rFonts w:ascii="Times New Roman" w:eastAsia="Times New Roman" w:hAnsi="Times New Roman" w:cs="Times New Roman"/>
            <w:bCs/>
            <w:color w:val="000000"/>
            <w:sz w:val="28"/>
            <w:szCs w:val="28"/>
          </w:rPr>
          <w:t>Законом України</w:t>
        </w:r>
      </w:hyperlink>
      <w:r w:rsidR="00A43A6F" w:rsidRPr="00A43A6F">
        <w:rPr>
          <w:rFonts w:ascii="Times New Roman" w:eastAsia="Times New Roman" w:hAnsi="Times New Roman" w:cs="Times New Roman"/>
          <w:bCs/>
          <w:color w:val="000000"/>
          <w:sz w:val="28"/>
          <w:szCs w:val="28"/>
        </w:rPr>
        <w:t xml:space="preserve"> «Про наркотичні засоби, психотропні речовини і прекурсори»)</w:t>
      </w:r>
      <w:r>
        <w:rPr>
          <w:rFonts w:ascii="Times New Roman" w:eastAsia="Times New Roman" w:hAnsi="Times New Roman" w:cs="Times New Roman"/>
          <w:color w:val="000000"/>
          <w:sz w:val="28"/>
          <w:szCs w:val="28"/>
        </w:rPr>
        <w:t>, включених до таблиці I Переліку наркотичних засобів, психотропних речовин і прекурсорів, та з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та знищення наркотичних засобів, психотропних речовин і прекурсорів, включених до зазначеного Переліку та узагальнює практику застосування законодавства у сфері обігу наркотичних засобів, психотропних речовин і прекурсорів, розробляє пропозиції щодо його подальшого вдосконалення.</w:t>
      </w:r>
    </w:p>
    <w:p w14:paraId="68747C6E" w14:textId="0571D768" w:rsidR="00976166" w:rsidRDefault="005218B5" w:rsidP="005218B5">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5218B5">
        <w:rPr>
          <w:rFonts w:ascii="Times New Roman" w:eastAsia="Times New Roman" w:hAnsi="Times New Roman" w:cs="Times New Roman"/>
          <w:color w:val="000000"/>
          <w:sz w:val="28"/>
          <w:szCs w:val="28"/>
        </w:rPr>
        <w:t xml:space="preserve">Закон України від 10.10.2024 № 4017-ІХ </w:t>
      </w:r>
      <w:r w:rsidR="001C7683">
        <w:rPr>
          <w:rFonts w:ascii="Times New Roman" w:eastAsia="Times New Roman" w:hAnsi="Times New Roman" w:cs="Times New Roman"/>
          <w:color w:val="000000"/>
          <w:sz w:val="28"/>
          <w:szCs w:val="28"/>
        </w:rPr>
        <w:t>«</w:t>
      </w:r>
      <w:r w:rsidRPr="005218B5">
        <w:rPr>
          <w:rFonts w:ascii="Times New Roman" w:eastAsia="Times New Roman" w:hAnsi="Times New Roman" w:cs="Times New Roman"/>
          <w:color w:val="000000"/>
          <w:sz w:val="28"/>
          <w:szCs w:val="28"/>
        </w:rPr>
        <w:t xml:space="preserve">Про внесення змін до деяких законодавчих актів України у зв’язку з прийняттям Закону України </w:t>
      </w:r>
      <w:r w:rsidR="006D7C40">
        <w:rPr>
          <w:rFonts w:ascii="Times New Roman" w:eastAsia="Times New Roman" w:hAnsi="Times New Roman" w:cs="Times New Roman"/>
          <w:color w:val="000000"/>
          <w:sz w:val="28"/>
          <w:szCs w:val="28"/>
        </w:rPr>
        <w:t>«</w:t>
      </w:r>
      <w:r w:rsidRPr="005218B5">
        <w:rPr>
          <w:rFonts w:ascii="Times New Roman" w:eastAsia="Times New Roman" w:hAnsi="Times New Roman" w:cs="Times New Roman"/>
          <w:color w:val="000000"/>
          <w:sz w:val="28"/>
          <w:szCs w:val="28"/>
        </w:rPr>
        <w:t>Про адміністративну процедуру</w:t>
      </w:r>
      <w:r w:rsidR="001C7683">
        <w:rPr>
          <w:rFonts w:ascii="Times New Roman" w:eastAsia="Times New Roman" w:hAnsi="Times New Roman" w:cs="Times New Roman"/>
          <w:color w:val="000000"/>
          <w:sz w:val="28"/>
          <w:szCs w:val="28"/>
        </w:rPr>
        <w:t>»</w:t>
      </w:r>
      <w:r w:rsidRPr="005218B5">
        <w:rPr>
          <w:rFonts w:ascii="Times New Roman" w:eastAsia="Times New Roman" w:hAnsi="Times New Roman" w:cs="Times New Roman"/>
          <w:color w:val="000000"/>
          <w:sz w:val="28"/>
          <w:szCs w:val="28"/>
        </w:rPr>
        <w:t xml:space="preserve"> (далі – Закон) набрав чинності 15.11.2024</w:t>
      </w:r>
      <w:r w:rsidR="003833B6">
        <w:rPr>
          <w:rFonts w:ascii="Times New Roman" w:eastAsia="Times New Roman" w:hAnsi="Times New Roman" w:cs="Times New Roman"/>
          <w:color w:val="000000"/>
          <w:sz w:val="28"/>
          <w:szCs w:val="28"/>
        </w:rPr>
        <w:t xml:space="preserve">. </w:t>
      </w:r>
    </w:p>
    <w:p w14:paraId="0C81E6FA" w14:textId="4C5F3C73" w:rsidR="006D7C40" w:rsidRDefault="00BE78EE" w:rsidP="00BE78EE">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BE78EE">
        <w:rPr>
          <w:rFonts w:ascii="Times New Roman" w:eastAsia="Times New Roman" w:hAnsi="Times New Roman" w:cs="Times New Roman"/>
          <w:color w:val="000000"/>
          <w:sz w:val="28"/>
          <w:szCs w:val="28"/>
        </w:rPr>
        <w:t xml:space="preserve">Пунктом 131 розділу І Закону </w:t>
      </w:r>
      <w:proofErr w:type="spellStart"/>
      <w:r w:rsidRPr="00BE78EE">
        <w:rPr>
          <w:rFonts w:ascii="Times New Roman" w:eastAsia="Times New Roman" w:hAnsi="Times New Roman" w:cs="Times New Roman"/>
          <w:color w:val="000000"/>
          <w:sz w:val="28"/>
          <w:szCs w:val="28"/>
        </w:rPr>
        <w:t>внесено</w:t>
      </w:r>
      <w:proofErr w:type="spellEnd"/>
      <w:r w:rsidRPr="00BE78EE">
        <w:rPr>
          <w:rFonts w:ascii="Times New Roman" w:eastAsia="Times New Roman" w:hAnsi="Times New Roman" w:cs="Times New Roman"/>
          <w:color w:val="000000"/>
          <w:sz w:val="28"/>
          <w:szCs w:val="28"/>
        </w:rPr>
        <w:t xml:space="preserve"> зміни до Закону України «Про ліцензування видів господарської діяльності» відповідно до якого Ліцензійні умови провадження господарської діяльності з </w:t>
      </w:r>
      <w:r w:rsidR="005829CA">
        <w:rPr>
          <w:rFonts w:ascii="Times New Roman" w:eastAsia="Times New Roman" w:hAnsi="Times New Roman" w:cs="Times New Roman"/>
          <w:color w:val="000000"/>
          <w:sz w:val="28"/>
          <w:szCs w:val="28"/>
        </w:rPr>
        <w:t xml:space="preserve">культивування рослин </w:t>
      </w:r>
      <w:r w:rsidR="005829CA" w:rsidRPr="00A43A6F">
        <w:rPr>
          <w:rFonts w:ascii="Times New Roman" w:eastAsia="Times New Roman" w:hAnsi="Times New Roman" w:cs="Times New Roman"/>
          <w:bCs/>
          <w:color w:val="000000"/>
          <w:sz w:val="28"/>
          <w:szCs w:val="28"/>
        </w:rPr>
        <w:t xml:space="preserve">(крім конопель для промислових цілей, визначених </w:t>
      </w:r>
      <w:hyperlink r:id="rId10" w:tgtFrame="_blank" w:history="1">
        <w:r w:rsidR="005829CA" w:rsidRPr="00A43A6F">
          <w:rPr>
            <w:rFonts w:ascii="Times New Roman" w:eastAsia="Times New Roman" w:hAnsi="Times New Roman" w:cs="Times New Roman"/>
            <w:bCs/>
            <w:color w:val="000000"/>
            <w:sz w:val="28"/>
            <w:szCs w:val="28"/>
          </w:rPr>
          <w:t>Законом України</w:t>
        </w:r>
      </w:hyperlink>
      <w:r w:rsidR="005829CA" w:rsidRPr="00A43A6F">
        <w:rPr>
          <w:rFonts w:ascii="Times New Roman" w:eastAsia="Times New Roman" w:hAnsi="Times New Roman" w:cs="Times New Roman"/>
          <w:bCs/>
          <w:color w:val="000000"/>
          <w:sz w:val="28"/>
          <w:szCs w:val="28"/>
        </w:rPr>
        <w:t xml:space="preserve"> «Про наркотичні засоби, психотропні речовини і прекурсори»)</w:t>
      </w:r>
      <w:r w:rsidR="005829CA">
        <w:rPr>
          <w:rFonts w:ascii="Times New Roman" w:eastAsia="Times New Roman" w:hAnsi="Times New Roman" w:cs="Times New Roman"/>
          <w:color w:val="000000"/>
          <w:sz w:val="28"/>
          <w:szCs w:val="28"/>
        </w:rPr>
        <w:t>, включених до таблиці I Переліку наркотичних засобів, психотропних речовин і прекурсорів, та з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та знищення наркотичних засобів, психотропних речовин і прекурсорів, включених до зазначеного Переліку</w:t>
      </w:r>
      <w:r w:rsidRPr="00BE78EE">
        <w:rPr>
          <w:rFonts w:ascii="Times New Roman" w:eastAsia="Times New Roman" w:hAnsi="Times New Roman" w:cs="Times New Roman"/>
          <w:color w:val="000000"/>
          <w:sz w:val="28"/>
          <w:szCs w:val="28"/>
        </w:rPr>
        <w:t>, затверджені постановою Кабінету Міністрів України від 0</w:t>
      </w:r>
      <w:r w:rsidR="00301168">
        <w:rPr>
          <w:rFonts w:ascii="Times New Roman" w:eastAsia="Times New Roman" w:hAnsi="Times New Roman" w:cs="Times New Roman"/>
          <w:color w:val="000000"/>
          <w:sz w:val="28"/>
          <w:szCs w:val="28"/>
        </w:rPr>
        <w:t>6</w:t>
      </w:r>
      <w:r w:rsidRPr="00BE78EE">
        <w:rPr>
          <w:rFonts w:ascii="Times New Roman" w:eastAsia="Times New Roman" w:hAnsi="Times New Roman" w:cs="Times New Roman"/>
          <w:color w:val="000000"/>
          <w:sz w:val="28"/>
          <w:szCs w:val="28"/>
        </w:rPr>
        <w:t>.0</w:t>
      </w:r>
      <w:r w:rsidR="00301168">
        <w:rPr>
          <w:rFonts w:ascii="Times New Roman" w:eastAsia="Times New Roman" w:hAnsi="Times New Roman" w:cs="Times New Roman"/>
          <w:color w:val="000000"/>
          <w:sz w:val="28"/>
          <w:szCs w:val="28"/>
        </w:rPr>
        <w:t>4</w:t>
      </w:r>
      <w:r w:rsidRPr="00BE78EE">
        <w:rPr>
          <w:rFonts w:ascii="Times New Roman" w:eastAsia="Times New Roman" w:hAnsi="Times New Roman" w:cs="Times New Roman"/>
          <w:color w:val="000000"/>
          <w:sz w:val="28"/>
          <w:szCs w:val="28"/>
        </w:rPr>
        <w:t xml:space="preserve">.2016 № </w:t>
      </w:r>
      <w:r w:rsidR="00301168">
        <w:rPr>
          <w:rFonts w:ascii="Times New Roman" w:eastAsia="Times New Roman" w:hAnsi="Times New Roman" w:cs="Times New Roman"/>
          <w:color w:val="000000"/>
          <w:sz w:val="28"/>
          <w:szCs w:val="28"/>
        </w:rPr>
        <w:t>282</w:t>
      </w:r>
      <w:r w:rsidR="0064739E">
        <w:rPr>
          <w:rFonts w:ascii="Times New Roman" w:eastAsia="Times New Roman" w:hAnsi="Times New Roman" w:cs="Times New Roman"/>
          <w:color w:val="000000"/>
          <w:sz w:val="28"/>
          <w:szCs w:val="28"/>
        </w:rPr>
        <w:t xml:space="preserve"> (далі – Ліцензійні умови),</w:t>
      </w:r>
      <w:r w:rsidRPr="00BE78EE">
        <w:rPr>
          <w:rFonts w:ascii="Times New Roman" w:eastAsia="Times New Roman" w:hAnsi="Times New Roman" w:cs="Times New Roman"/>
          <w:color w:val="000000"/>
          <w:sz w:val="28"/>
          <w:szCs w:val="28"/>
        </w:rPr>
        <w:t xml:space="preserve"> приводяться у відповідність</w:t>
      </w:r>
      <w:r w:rsidR="00301168">
        <w:rPr>
          <w:rFonts w:ascii="Times New Roman" w:eastAsia="Times New Roman" w:hAnsi="Times New Roman" w:cs="Times New Roman"/>
          <w:color w:val="000000"/>
          <w:sz w:val="28"/>
          <w:szCs w:val="28"/>
        </w:rPr>
        <w:t>.</w:t>
      </w:r>
    </w:p>
    <w:p w14:paraId="59DB2C85" w14:textId="52C08991" w:rsidR="00913722" w:rsidRDefault="00913722" w:rsidP="00607E30">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Pr="00913722">
        <w:rPr>
          <w:rFonts w:ascii="Times New Roman" w:eastAsia="Times New Roman" w:hAnsi="Times New Roman" w:cs="Times New Roman"/>
          <w:color w:val="000000"/>
          <w:sz w:val="28"/>
          <w:szCs w:val="28"/>
        </w:rPr>
        <w:t xml:space="preserve"> метою виконання доручення Прем’єр-міністра України Дениса ШМИГАЛЯ від 05.08.2024 № 24522/1/1-24 щодо Указу Президента України від 26 липня 2024 </w:t>
      </w:r>
      <w:r w:rsidR="00452E82">
        <w:rPr>
          <w:rFonts w:ascii="Times New Roman" w:eastAsia="Times New Roman" w:hAnsi="Times New Roman" w:cs="Times New Roman"/>
          <w:color w:val="000000"/>
          <w:sz w:val="28"/>
          <w:szCs w:val="28"/>
        </w:rPr>
        <w:t xml:space="preserve">  </w:t>
      </w:r>
      <w:r w:rsidRPr="00913722">
        <w:rPr>
          <w:rFonts w:ascii="Times New Roman" w:eastAsia="Times New Roman" w:hAnsi="Times New Roman" w:cs="Times New Roman"/>
          <w:color w:val="000000"/>
          <w:sz w:val="28"/>
          <w:szCs w:val="28"/>
        </w:rPr>
        <w:t xml:space="preserve">№ 483 «Про заходи щодо забезпечення доступності медичної і реабілітаційної допомоги, лікарських засобів та медичних виробів у сільській місцевості» статтею </w:t>
      </w:r>
      <w:r w:rsidRPr="00913722">
        <w:rPr>
          <w:rFonts w:ascii="Times New Roman" w:eastAsia="Times New Roman" w:hAnsi="Times New Roman" w:cs="Times New Roman"/>
          <w:color w:val="000000"/>
          <w:sz w:val="28"/>
          <w:szCs w:val="28"/>
        </w:rPr>
        <w:lastRenderedPageBreak/>
        <w:t>1, якого передбачено, зокрема, розширення мережі аптечних закладів, що провадять діяльність, пов’язану з обігом наркотичних засобів, психотропних речовин і прекурсорів, для покриття та забезпечення доступу пацієнтів до цієї категорії препаратів, ураховуючи збільшення паліативних, складних пацієнтів до цієї категорії препаратів, ураховуючи збільшення паліативних, складних пацієнтів, травм, пов’язаних зі збройною агресією Російської Федерації проти України</w:t>
      </w:r>
      <w:r w:rsidR="00262741">
        <w:rPr>
          <w:rFonts w:ascii="Times New Roman" w:eastAsia="Times New Roman" w:hAnsi="Times New Roman" w:cs="Times New Roman"/>
          <w:color w:val="000000"/>
          <w:sz w:val="28"/>
          <w:szCs w:val="28"/>
        </w:rPr>
        <w:t>, вносяться зміни в технологічні вимоги Ліцензійних умов</w:t>
      </w:r>
      <w:r w:rsidR="003D1CF6">
        <w:rPr>
          <w:rFonts w:ascii="Times New Roman" w:eastAsia="Times New Roman" w:hAnsi="Times New Roman" w:cs="Times New Roman"/>
          <w:color w:val="000000"/>
          <w:sz w:val="28"/>
          <w:szCs w:val="28"/>
        </w:rPr>
        <w:t>.</w:t>
      </w:r>
    </w:p>
    <w:p w14:paraId="2105AD33" w14:textId="2FA9BED1" w:rsidR="00976166" w:rsidRDefault="00F037A8" w:rsidP="00D775A3">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Постановою Кабінету Міністрів України від </w:t>
      </w:r>
      <w:r w:rsidR="009D1D0C">
        <w:rPr>
          <w:rFonts w:ascii="Times New Roman" w:eastAsia="Times New Roman" w:hAnsi="Times New Roman" w:cs="Times New Roman"/>
          <w:color w:val="000000"/>
          <w:sz w:val="28"/>
          <w:szCs w:val="28"/>
        </w:rPr>
        <w:t>05.11.2024 № 1267 «</w:t>
      </w:r>
      <w:r w:rsidR="009D1D0C" w:rsidRPr="009D1D0C">
        <w:rPr>
          <w:rFonts w:ascii="Times New Roman" w:eastAsia="Times New Roman" w:hAnsi="Times New Roman" w:cs="Times New Roman"/>
          <w:color w:val="000000"/>
          <w:sz w:val="28"/>
          <w:szCs w:val="28"/>
        </w:rPr>
        <w:t>Про внесення змін до постанови Кабінету Міністрів України від 3 червня 2009 р. № 589</w:t>
      </w:r>
      <w:r w:rsidR="009D1D0C">
        <w:rPr>
          <w:rFonts w:ascii="Times New Roman" w:eastAsia="Times New Roman" w:hAnsi="Times New Roman" w:cs="Times New Roman"/>
          <w:color w:val="000000"/>
          <w:sz w:val="28"/>
          <w:szCs w:val="28"/>
        </w:rPr>
        <w:t xml:space="preserve">» </w:t>
      </w:r>
      <w:r w:rsidR="00A320EA">
        <w:rPr>
          <w:rFonts w:ascii="Times New Roman" w:eastAsia="Times New Roman" w:hAnsi="Times New Roman" w:cs="Times New Roman"/>
          <w:color w:val="000000"/>
          <w:sz w:val="28"/>
          <w:szCs w:val="28"/>
        </w:rPr>
        <w:t xml:space="preserve">було внесені зміни в </w:t>
      </w:r>
      <w:r w:rsidR="00B35C4A" w:rsidRPr="00B35C4A">
        <w:rPr>
          <w:rFonts w:ascii="Times New Roman" w:eastAsia="Times New Roman" w:hAnsi="Times New Roman" w:cs="Times New Roman"/>
          <w:color w:val="000000"/>
          <w:sz w:val="28"/>
          <w:szCs w:val="28"/>
        </w:rPr>
        <w:t>Поряд</w:t>
      </w:r>
      <w:r w:rsidR="00B35C4A">
        <w:rPr>
          <w:rFonts w:ascii="Times New Roman" w:eastAsia="Times New Roman" w:hAnsi="Times New Roman" w:cs="Times New Roman"/>
          <w:color w:val="000000"/>
          <w:sz w:val="28"/>
          <w:szCs w:val="28"/>
        </w:rPr>
        <w:t>о</w:t>
      </w:r>
      <w:r w:rsidR="00B35C4A" w:rsidRPr="00B35C4A">
        <w:rPr>
          <w:rFonts w:ascii="Times New Roman" w:eastAsia="Times New Roman" w:hAnsi="Times New Roman" w:cs="Times New Roman"/>
          <w:color w:val="000000"/>
          <w:sz w:val="28"/>
          <w:szCs w:val="28"/>
        </w:rPr>
        <w:t>к провадження діяльності, пов’язаної з обігом наркотичних засобів, психотропних речовин, прекурсорів, у тому числі конопель для медичних цілей, та контролю за їх обігом, затвердженого постановою Кабінету Міністрів України від 03.06.2009 № 589</w:t>
      </w:r>
      <w:r w:rsidR="00046707">
        <w:rPr>
          <w:rFonts w:ascii="Times New Roman" w:eastAsia="Times New Roman" w:hAnsi="Times New Roman" w:cs="Times New Roman"/>
          <w:color w:val="000000"/>
          <w:sz w:val="28"/>
          <w:szCs w:val="28"/>
        </w:rPr>
        <w:t xml:space="preserve"> (далі – Порядок). Порядком, зокрема, </w:t>
      </w:r>
      <w:r w:rsidR="00046707" w:rsidRPr="00D775A3">
        <w:rPr>
          <w:rFonts w:ascii="Times New Roman" w:eastAsia="Times New Roman" w:hAnsi="Times New Roman" w:cs="Times New Roman"/>
          <w:color w:val="000000"/>
          <w:sz w:val="28"/>
          <w:szCs w:val="28"/>
        </w:rPr>
        <w:t>врегул</w:t>
      </w:r>
      <w:r w:rsidR="003C4FF7" w:rsidRPr="00D775A3">
        <w:rPr>
          <w:rFonts w:ascii="Times New Roman" w:eastAsia="Times New Roman" w:hAnsi="Times New Roman" w:cs="Times New Roman"/>
          <w:color w:val="000000"/>
          <w:sz w:val="28"/>
          <w:szCs w:val="28"/>
        </w:rPr>
        <w:t>ьо</w:t>
      </w:r>
      <w:r w:rsidR="00046707" w:rsidRPr="00D775A3">
        <w:rPr>
          <w:rFonts w:ascii="Times New Roman" w:eastAsia="Times New Roman" w:hAnsi="Times New Roman" w:cs="Times New Roman"/>
          <w:color w:val="000000"/>
          <w:sz w:val="28"/>
          <w:szCs w:val="28"/>
        </w:rPr>
        <w:t>вані питання, що стосуються здійснення діяльності з знищення</w:t>
      </w:r>
      <w:r w:rsidR="003C4FF7" w:rsidRPr="00D775A3">
        <w:rPr>
          <w:rFonts w:ascii="Times New Roman" w:eastAsia="Times New Roman" w:hAnsi="Times New Roman" w:cs="Times New Roman"/>
          <w:color w:val="000000"/>
          <w:sz w:val="28"/>
          <w:szCs w:val="28"/>
        </w:rPr>
        <w:t xml:space="preserve"> </w:t>
      </w:r>
      <w:r w:rsidR="003C4FF7" w:rsidRPr="00B35C4A">
        <w:rPr>
          <w:rFonts w:ascii="Times New Roman" w:eastAsia="Times New Roman" w:hAnsi="Times New Roman" w:cs="Times New Roman"/>
          <w:color w:val="000000"/>
          <w:sz w:val="28"/>
          <w:szCs w:val="28"/>
        </w:rPr>
        <w:t>наркотичних засобів, психотропних речовин, прекурсорів</w:t>
      </w:r>
      <w:r w:rsidR="008671E6">
        <w:rPr>
          <w:rFonts w:ascii="Times New Roman" w:eastAsia="Times New Roman" w:hAnsi="Times New Roman" w:cs="Times New Roman"/>
          <w:color w:val="000000"/>
          <w:sz w:val="28"/>
          <w:szCs w:val="28"/>
        </w:rPr>
        <w:t>.</w:t>
      </w:r>
      <w:r w:rsidR="00F308FD">
        <w:rPr>
          <w:rFonts w:ascii="Times New Roman" w:eastAsia="Times New Roman" w:hAnsi="Times New Roman" w:cs="Times New Roman"/>
          <w:color w:val="000000"/>
          <w:sz w:val="28"/>
          <w:szCs w:val="28"/>
        </w:rPr>
        <w:t xml:space="preserve"> </w:t>
      </w:r>
      <w:r w:rsidR="00375A69" w:rsidRPr="00375A69">
        <w:rPr>
          <w:rFonts w:ascii="Times New Roman" w:eastAsia="Times New Roman" w:hAnsi="Times New Roman" w:cs="Times New Roman"/>
          <w:color w:val="000000"/>
          <w:sz w:val="28"/>
          <w:szCs w:val="28"/>
        </w:rPr>
        <w:t>Зміни у Ліцензійні умови обумовлені усуненням неузгодженості</w:t>
      </w:r>
      <w:r w:rsidR="00A215D3" w:rsidRPr="00A215D3">
        <w:rPr>
          <w:rFonts w:ascii="Times New Roman" w:eastAsia="Times New Roman" w:hAnsi="Times New Roman" w:cs="Times New Roman"/>
          <w:color w:val="000000"/>
          <w:sz w:val="28"/>
          <w:szCs w:val="28"/>
        </w:rPr>
        <w:t xml:space="preserve"> </w:t>
      </w:r>
      <w:r w:rsidR="00A215D3">
        <w:rPr>
          <w:rFonts w:ascii="Times New Roman" w:eastAsia="Times New Roman" w:hAnsi="Times New Roman" w:cs="Times New Roman"/>
          <w:color w:val="000000"/>
          <w:sz w:val="28"/>
          <w:szCs w:val="28"/>
        </w:rPr>
        <w:t>щодо знищення наркотичних засобів, психотропних речовин, прекурсорів, рослин, включених до таблиці І Переліку,</w:t>
      </w:r>
      <w:r w:rsidR="00375A69" w:rsidRPr="00375A69">
        <w:rPr>
          <w:rFonts w:ascii="Times New Roman" w:eastAsia="Times New Roman" w:hAnsi="Times New Roman" w:cs="Times New Roman"/>
          <w:color w:val="000000"/>
          <w:sz w:val="28"/>
          <w:szCs w:val="28"/>
        </w:rPr>
        <w:t xml:space="preserve"> між нормами Порядку та Ліцензійними умовами.</w:t>
      </w:r>
    </w:p>
    <w:p w14:paraId="5BD4030D" w14:textId="2947714E" w:rsidR="00F30CAC" w:rsidRDefault="00686011" w:rsidP="003D1CF6">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686011">
        <w:rPr>
          <w:rFonts w:ascii="Times New Roman" w:eastAsia="Times New Roman" w:hAnsi="Times New Roman" w:cs="Times New Roman"/>
          <w:color w:val="000000"/>
          <w:sz w:val="28"/>
          <w:szCs w:val="28"/>
        </w:rPr>
        <w:t>Під час лікування</w:t>
      </w:r>
      <w:r>
        <w:rPr>
          <w:rFonts w:ascii="Times New Roman" w:eastAsia="Times New Roman" w:hAnsi="Times New Roman" w:cs="Times New Roman"/>
          <w:color w:val="000000"/>
          <w:sz w:val="28"/>
          <w:szCs w:val="28"/>
        </w:rPr>
        <w:t xml:space="preserve"> </w:t>
      </w:r>
      <w:r w:rsidRPr="00686011">
        <w:rPr>
          <w:rFonts w:ascii="Times New Roman" w:eastAsia="Times New Roman" w:hAnsi="Times New Roman" w:cs="Times New Roman"/>
          <w:color w:val="000000"/>
          <w:sz w:val="28"/>
          <w:szCs w:val="28"/>
        </w:rPr>
        <w:t xml:space="preserve">людей із психічними та поведінковими розладами внаслідок уживання </w:t>
      </w:r>
      <w:proofErr w:type="spellStart"/>
      <w:r w:rsidRPr="00686011">
        <w:rPr>
          <w:rFonts w:ascii="Times New Roman" w:eastAsia="Times New Roman" w:hAnsi="Times New Roman" w:cs="Times New Roman"/>
          <w:color w:val="000000"/>
          <w:sz w:val="28"/>
          <w:szCs w:val="28"/>
        </w:rPr>
        <w:t>опіоїдів</w:t>
      </w:r>
      <w:proofErr w:type="spellEnd"/>
      <w:r w:rsidRPr="00686011">
        <w:rPr>
          <w:rFonts w:ascii="Times New Roman" w:eastAsia="Times New Roman" w:hAnsi="Times New Roman" w:cs="Times New Roman"/>
          <w:color w:val="000000"/>
          <w:sz w:val="28"/>
          <w:szCs w:val="28"/>
        </w:rPr>
        <w:t xml:space="preserve"> використовують препарати</w:t>
      </w:r>
      <w:r w:rsidR="00D004BB">
        <w:rPr>
          <w:rFonts w:ascii="Times New Roman" w:eastAsia="Times New Roman" w:hAnsi="Times New Roman" w:cs="Times New Roman"/>
          <w:color w:val="000000"/>
          <w:sz w:val="28"/>
          <w:szCs w:val="28"/>
        </w:rPr>
        <w:t xml:space="preserve"> наркотичних засобів, психотропних речовин і прекурсорів, зокрема,</w:t>
      </w:r>
      <w:r w:rsidRPr="00686011">
        <w:rPr>
          <w:rFonts w:ascii="Times New Roman" w:eastAsia="Times New Roman" w:hAnsi="Times New Roman" w:cs="Times New Roman"/>
          <w:color w:val="000000"/>
          <w:sz w:val="28"/>
          <w:szCs w:val="28"/>
        </w:rPr>
        <w:t xml:space="preserve"> </w:t>
      </w:r>
      <w:proofErr w:type="spellStart"/>
      <w:r w:rsidRPr="00686011">
        <w:rPr>
          <w:rFonts w:ascii="Times New Roman" w:eastAsia="Times New Roman" w:hAnsi="Times New Roman" w:cs="Times New Roman"/>
          <w:color w:val="000000"/>
          <w:sz w:val="28"/>
          <w:szCs w:val="28"/>
        </w:rPr>
        <w:t>метадон</w:t>
      </w:r>
      <w:proofErr w:type="spellEnd"/>
      <w:r w:rsidRPr="00686011">
        <w:rPr>
          <w:rFonts w:ascii="Times New Roman" w:eastAsia="Times New Roman" w:hAnsi="Times New Roman" w:cs="Times New Roman"/>
          <w:color w:val="000000"/>
          <w:sz w:val="28"/>
          <w:szCs w:val="28"/>
        </w:rPr>
        <w:t xml:space="preserve"> та </w:t>
      </w:r>
      <w:proofErr w:type="spellStart"/>
      <w:r w:rsidRPr="00686011">
        <w:rPr>
          <w:rFonts w:ascii="Times New Roman" w:eastAsia="Times New Roman" w:hAnsi="Times New Roman" w:cs="Times New Roman"/>
          <w:color w:val="000000"/>
          <w:sz w:val="28"/>
          <w:szCs w:val="28"/>
        </w:rPr>
        <w:t>бупренорфін</w:t>
      </w:r>
      <w:proofErr w:type="spellEnd"/>
      <w:r w:rsidRPr="00686011">
        <w:rPr>
          <w:rFonts w:ascii="Times New Roman" w:eastAsia="Times New Roman" w:hAnsi="Times New Roman" w:cs="Times New Roman"/>
          <w:color w:val="000000"/>
          <w:sz w:val="28"/>
          <w:szCs w:val="28"/>
        </w:rPr>
        <w:t>.</w:t>
      </w:r>
    </w:p>
    <w:p w14:paraId="19C8468A" w14:textId="77777777" w:rsidR="0064739E" w:rsidRDefault="00F30CAC" w:rsidP="003D1CF6">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686011">
        <w:rPr>
          <w:rFonts w:ascii="Times New Roman" w:eastAsia="Times New Roman" w:hAnsi="Times New Roman" w:cs="Times New Roman"/>
          <w:color w:val="000000"/>
          <w:sz w:val="28"/>
          <w:szCs w:val="28"/>
        </w:rPr>
        <w:t xml:space="preserve">В Україні для підтримки наркозалежних людей запроваджена спеціальна програма замісної підтримувальної терапії. Саме такий захід покликаний на запобігання поширенню ВІЛ та гепатитів, а також зменшення шкоди, пов’язаної з вживанням психоактивних речовин, особливо ін’єкційних наркотиків. </w:t>
      </w:r>
    </w:p>
    <w:p w14:paraId="011E3E78" w14:textId="41FE983C" w:rsidR="00F30CAC" w:rsidRPr="00686011" w:rsidRDefault="00F30CAC" w:rsidP="003D1CF6">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686011">
        <w:rPr>
          <w:rFonts w:ascii="Times New Roman" w:eastAsia="Times New Roman" w:hAnsi="Times New Roman" w:cs="Times New Roman"/>
          <w:color w:val="000000"/>
          <w:sz w:val="28"/>
          <w:szCs w:val="28"/>
        </w:rPr>
        <w:t>Крім того, до МОЗ</w:t>
      </w:r>
      <w:r w:rsidR="0064739E">
        <w:rPr>
          <w:rFonts w:ascii="Times New Roman" w:eastAsia="Times New Roman" w:hAnsi="Times New Roman" w:cs="Times New Roman"/>
          <w:color w:val="000000"/>
          <w:sz w:val="28"/>
          <w:szCs w:val="28"/>
        </w:rPr>
        <w:t>, Державної служби України з лікарських засобів та контролю за наркотиками</w:t>
      </w:r>
      <w:r w:rsidRPr="00686011">
        <w:rPr>
          <w:rFonts w:ascii="Times New Roman" w:eastAsia="Times New Roman" w:hAnsi="Times New Roman" w:cs="Times New Roman"/>
          <w:color w:val="000000"/>
          <w:sz w:val="28"/>
          <w:szCs w:val="28"/>
        </w:rPr>
        <w:t xml:space="preserve"> протягом багатьох років надходять чисельні звернення від громадян, правоохоронних органів, територіальних громад, громадських організацій про розміщення ліцензіатів в багатоквартирних жилих будинках або комплексах з метою надання пацієнтам замісної підтримуючої терапії з використанням наркотичних засобів, що створюють відповідний для них дискомфорт їхнього перебування.</w:t>
      </w:r>
    </w:p>
    <w:p w14:paraId="77A2DD01" w14:textId="505C8607" w:rsidR="00F30CAC" w:rsidRDefault="0064739E" w:rsidP="003D1CF6">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Враховуючи зазначене, вносяться</w:t>
      </w:r>
      <w:r w:rsidR="00042F2B">
        <w:rPr>
          <w:rFonts w:ascii="Times New Roman" w:eastAsia="Times New Roman" w:hAnsi="Times New Roman" w:cs="Times New Roman"/>
          <w:color w:val="000000"/>
          <w:sz w:val="28"/>
          <w:szCs w:val="28"/>
        </w:rPr>
        <w:t xml:space="preserve"> відповідні</w:t>
      </w:r>
      <w:r>
        <w:rPr>
          <w:rFonts w:ascii="Times New Roman" w:eastAsia="Times New Roman" w:hAnsi="Times New Roman" w:cs="Times New Roman"/>
          <w:color w:val="000000"/>
          <w:sz w:val="28"/>
          <w:szCs w:val="28"/>
        </w:rPr>
        <w:t xml:space="preserve"> зміни </w:t>
      </w:r>
      <w:r w:rsidR="00042F2B">
        <w:rPr>
          <w:rFonts w:ascii="Times New Roman" w:eastAsia="Times New Roman" w:hAnsi="Times New Roman" w:cs="Times New Roman"/>
          <w:color w:val="000000"/>
          <w:sz w:val="28"/>
          <w:szCs w:val="28"/>
        </w:rPr>
        <w:t>в Ліцензійні умови.</w:t>
      </w:r>
    </w:p>
    <w:p w14:paraId="35FB6377" w14:textId="1A3C8808" w:rsidR="00373DA5" w:rsidRPr="00A320EA" w:rsidRDefault="00373DA5" w:rsidP="003D1CF6">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373DA5">
        <w:rPr>
          <w:rFonts w:ascii="Times New Roman" w:eastAsia="Times New Roman" w:hAnsi="Times New Roman" w:cs="Times New Roman"/>
          <w:color w:val="000000"/>
          <w:sz w:val="28"/>
          <w:szCs w:val="28"/>
        </w:rPr>
        <w:t xml:space="preserve">Таким чином, розроблений </w:t>
      </w:r>
      <w:proofErr w:type="spellStart"/>
      <w:r w:rsidRPr="00373DA5">
        <w:rPr>
          <w:rFonts w:ascii="Times New Roman" w:eastAsia="Times New Roman" w:hAnsi="Times New Roman" w:cs="Times New Roman"/>
          <w:color w:val="000000"/>
          <w:sz w:val="28"/>
          <w:szCs w:val="28"/>
        </w:rPr>
        <w:t>проєкт</w:t>
      </w:r>
      <w:proofErr w:type="spellEnd"/>
      <w:r w:rsidRPr="00373DA5">
        <w:rPr>
          <w:rFonts w:ascii="Times New Roman" w:eastAsia="Times New Roman" w:hAnsi="Times New Roman" w:cs="Times New Roman"/>
          <w:color w:val="000000"/>
          <w:sz w:val="28"/>
          <w:szCs w:val="28"/>
        </w:rPr>
        <w:t xml:space="preserve"> постанови</w:t>
      </w:r>
      <w:r w:rsidR="00833179">
        <w:rPr>
          <w:rFonts w:ascii="Times New Roman" w:eastAsia="Times New Roman" w:hAnsi="Times New Roman" w:cs="Times New Roman"/>
          <w:color w:val="000000"/>
          <w:sz w:val="28"/>
          <w:szCs w:val="28"/>
        </w:rPr>
        <w:t xml:space="preserve"> дозволить </w:t>
      </w:r>
      <w:r w:rsidR="00030060">
        <w:rPr>
          <w:rFonts w:ascii="Times New Roman" w:eastAsia="Times New Roman" w:hAnsi="Times New Roman" w:cs="Times New Roman"/>
          <w:color w:val="000000"/>
          <w:sz w:val="28"/>
          <w:szCs w:val="28"/>
        </w:rPr>
        <w:t>здійснювати</w:t>
      </w:r>
      <w:r w:rsidR="00833179" w:rsidRPr="00833179">
        <w:rPr>
          <w:rFonts w:ascii="Times New Roman" w:eastAsia="Times New Roman" w:hAnsi="Times New Roman" w:cs="Times New Roman"/>
          <w:color w:val="000000"/>
          <w:sz w:val="28"/>
          <w:szCs w:val="28"/>
        </w:rPr>
        <w:t xml:space="preserve"> належний контроль за діяльністю ліцензіатів, які надають пацієнтам замісну підтримуючу терапію з використанням наркотичних засобів, а також фізичних осіб – підприємців, які провадять господарську діяльність з медичної практики за лікарською спеціальністю «наркологія»; для суб’єктів господарювання </w:t>
      </w:r>
      <w:r w:rsidRPr="00373DA5">
        <w:rPr>
          <w:rFonts w:ascii="Times New Roman" w:eastAsia="Times New Roman" w:hAnsi="Times New Roman" w:cs="Times New Roman"/>
          <w:color w:val="000000"/>
          <w:sz w:val="28"/>
          <w:szCs w:val="28"/>
        </w:rPr>
        <w:t>дозволить визначити однозначні та прозорі вимоги до провадження господарської діяльності з обігу наркотичних засобів, психотропних речовин і прекурсорів та спростить інструменти впливу під час проведення заходів державного нагляду (контролю).</w:t>
      </w:r>
    </w:p>
    <w:p w14:paraId="71D2436F" w14:textId="77777777" w:rsidR="00976166" w:rsidRDefault="00976166" w:rsidP="003D1CF6">
      <w:pPr>
        <w:widowControl w:val="0"/>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14:paraId="2A71E539" w14:textId="77777777" w:rsidR="00976166" w:rsidRDefault="003833B6">
      <w:pPr>
        <w:widowControl w:val="0"/>
        <w:pBdr>
          <w:top w:val="nil"/>
          <w:left w:val="nil"/>
          <w:bottom w:val="nil"/>
          <w:right w:val="nil"/>
          <w:between w:val="nil"/>
        </w:pBdr>
        <w:ind w:firstLine="851"/>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Основні групи (підгрупи), на які проблема справляє вплив:</w:t>
      </w:r>
    </w:p>
    <w:p w14:paraId="6E7384C2" w14:textId="77777777" w:rsidR="00976166" w:rsidRDefault="00976166">
      <w:pPr>
        <w:widowControl w:val="0"/>
        <w:pBdr>
          <w:top w:val="nil"/>
          <w:left w:val="nil"/>
          <w:bottom w:val="nil"/>
          <w:right w:val="nil"/>
          <w:between w:val="nil"/>
        </w:pBdr>
        <w:ind w:firstLine="851"/>
        <w:jc w:val="center"/>
        <w:rPr>
          <w:rFonts w:ascii="Times New Roman" w:eastAsia="Times New Roman" w:hAnsi="Times New Roman" w:cs="Times New Roman"/>
          <w:color w:val="000000"/>
          <w:sz w:val="28"/>
          <w:szCs w:val="28"/>
        </w:rPr>
      </w:pPr>
    </w:p>
    <w:tbl>
      <w:tblPr>
        <w:tblStyle w:val="a5"/>
        <w:tblW w:w="10216" w:type="dxa"/>
        <w:tblInd w:w="-142" w:type="dxa"/>
        <w:tblLayout w:type="fixed"/>
        <w:tblLook w:val="0000" w:firstRow="0" w:lastRow="0" w:firstColumn="0" w:lastColumn="0" w:noHBand="0" w:noVBand="0"/>
      </w:tblPr>
      <w:tblGrid>
        <w:gridCol w:w="3816"/>
        <w:gridCol w:w="3676"/>
        <w:gridCol w:w="2724"/>
      </w:tblGrid>
      <w:tr w:rsidR="00976166" w14:paraId="752D1B1E" w14:textId="77777777">
        <w:trPr>
          <w:trHeight w:val="331"/>
        </w:trPr>
        <w:tc>
          <w:tcPr>
            <w:tcW w:w="3816" w:type="dxa"/>
            <w:tcBorders>
              <w:top w:val="single" w:sz="4" w:space="0" w:color="000000"/>
              <w:left w:val="single" w:sz="4" w:space="0" w:color="000000"/>
            </w:tcBorders>
            <w:shd w:val="clear" w:color="auto" w:fill="FFFFFF"/>
          </w:tcPr>
          <w:p w14:paraId="60B90A80"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Групи (підгрупи)</w:t>
            </w:r>
          </w:p>
        </w:tc>
        <w:tc>
          <w:tcPr>
            <w:tcW w:w="3676" w:type="dxa"/>
            <w:tcBorders>
              <w:top w:val="single" w:sz="4" w:space="0" w:color="000000"/>
              <w:left w:val="single" w:sz="4" w:space="0" w:color="000000"/>
            </w:tcBorders>
            <w:shd w:val="clear" w:color="auto" w:fill="FFFFFF"/>
          </w:tcPr>
          <w:p w14:paraId="35D4AC70"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w:t>
            </w:r>
          </w:p>
        </w:tc>
        <w:tc>
          <w:tcPr>
            <w:tcW w:w="2724" w:type="dxa"/>
            <w:tcBorders>
              <w:top w:val="single" w:sz="4" w:space="0" w:color="000000"/>
              <w:left w:val="single" w:sz="4" w:space="0" w:color="000000"/>
              <w:right w:val="single" w:sz="4" w:space="0" w:color="000000"/>
            </w:tcBorders>
            <w:shd w:val="clear" w:color="auto" w:fill="FFFFFF"/>
          </w:tcPr>
          <w:p w14:paraId="3AE819A8"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Ні</w:t>
            </w:r>
          </w:p>
        </w:tc>
      </w:tr>
      <w:tr w:rsidR="00976166" w14:paraId="01765F38" w14:textId="77777777">
        <w:trPr>
          <w:trHeight w:val="331"/>
        </w:trPr>
        <w:tc>
          <w:tcPr>
            <w:tcW w:w="3816" w:type="dxa"/>
            <w:tcBorders>
              <w:top w:val="single" w:sz="4" w:space="0" w:color="000000"/>
              <w:left w:val="single" w:sz="4" w:space="0" w:color="000000"/>
            </w:tcBorders>
            <w:shd w:val="clear" w:color="auto" w:fill="FFFFFF"/>
          </w:tcPr>
          <w:p w14:paraId="5E764CFA" w14:textId="77777777" w:rsidR="00976166" w:rsidRDefault="003833B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Громадяни</w:t>
            </w:r>
          </w:p>
        </w:tc>
        <w:tc>
          <w:tcPr>
            <w:tcW w:w="3676" w:type="dxa"/>
            <w:tcBorders>
              <w:top w:val="single" w:sz="4" w:space="0" w:color="000000"/>
              <w:left w:val="single" w:sz="4" w:space="0" w:color="000000"/>
            </w:tcBorders>
            <w:shd w:val="clear" w:color="auto" w:fill="FFFFFF"/>
          </w:tcPr>
          <w:p w14:paraId="7B73EF0E"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724" w:type="dxa"/>
            <w:tcBorders>
              <w:top w:val="single" w:sz="4" w:space="0" w:color="000000"/>
              <w:left w:val="single" w:sz="4" w:space="0" w:color="000000"/>
              <w:right w:val="single" w:sz="4" w:space="0" w:color="000000"/>
            </w:tcBorders>
            <w:shd w:val="clear" w:color="auto" w:fill="FFFFFF"/>
          </w:tcPr>
          <w:p w14:paraId="29A6DCEE" w14:textId="052CEAEE" w:rsidR="00976166" w:rsidRDefault="00154265">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976166" w14:paraId="7BCE6494" w14:textId="77777777">
        <w:trPr>
          <w:trHeight w:val="331"/>
        </w:trPr>
        <w:tc>
          <w:tcPr>
            <w:tcW w:w="3816" w:type="dxa"/>
            <w:tcBorders>
              <w:top w:val="single" w:sz="4" w:space="0" w:color="000000"/>
              <w:left w:val="single" w:sz="4" w:space="0" w:color="000000"/>
            </w:tcBorders>
            <w:shd w:val="clear" w:color="auto" w:fill="FFFFFF"/>
          </w:tcPr>
          <w:p w14:paraId="352FA922" w14:textId="77777777" w:rsidR="00976166" w:rsidRDefault="003833B6">
            <w:pPr>
              <w:pBdr>
                <w:top w:val="nil"/>
                <w:left w:val="nil"/>
                <w:bottom w:val="nil"/>
                <w:right w:val="nil"/>
                <w:between w:val="nil"/>
              </w:pBdr>
              <w:ind w:left="120" w:hanging="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Держава</w:t>
            </w:r>
          </w:p>
        </w:tc>
        <w:tc>
          <w:tcPr>
            <w:tcW w:w="3676" w:type="dxa"/>
            <w:tcBorders>
              <w:top w:val="single" w:sz="4" w:space="0" w:color="000000"/>
              <w:left w:val="single" w:sz="4" w:space="0" w:color="000000"/>
            </w:tcBorders>
            <w:shd w:val="clear" w:color="auto" w:fill="FFFFFF"/>
          </w:tcPr>
          <w:p w14:paraId="00784344"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724" w:type="dxa"/>
            <w:tcBorders>
              <w:top w:val="single" w:sz="4" w:space="0" w:color="000000"/>
              <w:left w:val="single" w:sz="4" w:space="0" w:color="000000"/>
              <w:right w:val="single" w:sz="4" w:space="0" w:color="000000"/>
            </w:tcBorders>
            <w:shd w:val="clear" w:color="auto" w:fill="FFFFFF"/>
          </w:tcPr>
          <w:p w14:paraId="20B93261" w14:textId="273D51C7" w:rsidR="00976166" w:rsidRDefault="00154265">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976166" w14:paraId="439C70EF" w14:textId="77777777">
        <w:trPr>
          <w:trHeight w:val="349"/>
        </w:trPr>
        <w:tc>
          <w:tcPr>
            <w:tcW w:w="3816" w:type="dxa"/>
            <w:tcBorders>
              <w:top w:val="single" w:sz="4" w:space="0" w:color="000000"/>
              <w:left w:val="single" w:sz="4" w:space="0" w:color="000000"/>
              <w:bottom w:val="single" w:sz="4" w:space="0" w:color="000000"/>
            </w:tcBorders>
            <w:shd w:val="clear" w:color="auto" w:fill="FFFFFF"/>
          </w:tcPr>
          <w:p w14:paraId="37F56B57" w14:textId="77777777" w:rsidR="00976166" w:rsidRDefault="003833B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Суб’єкти господарювання</w:t>
            </w:r>
          </w:p>
        </w:tc>
        <w:tc>
          <w:tcPr>
            <w:tcW w:w="3676" w:type="dxa"/>
            <w:tcBorders>
              <w:top w:val="single" w:sz="4" w:space="0" w:color="000000"/>
              <w:left w:val="single" w:sz="4" w:space="0" w:color="000000"/>
              <w:bottom w:val="single" w:sz="4" w:space="0" w:color="000000"/>
            </w:tcBorders>
            <w:shd w:val="clear" w:color="auto" w:fill="FFFFFF"/>
          </w:tcPr>
          <w:p w14:paraId="5D23BFE5"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3F85A57C" w14:textId="77777777" w:rsidR="00976166" w:rsidRDefault="0097616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p>
        </w:tc>
        <w:tc>
          <w:tcPr>
            <w:tcW w:w="2724" w:type="dxa"/>
            <w:tcBorders>
              <w:top w:val="single" w:sz="4" w:space="0" w:color="000000"/>
              <w:left w:val="single" w:sz="4" w:space="0" w:color="000000"/>
              <w:bottom w:val="single" w:sz="4" w:space="0" w:color="000000"/>
              <w:right w:val="single" w:sz="4" w:space="0" w:color="000000"/>
            </w:tcBorders>
            <w:shd w:val="clear" w:color="auto" w:fill="FFFFFF"/>
          </w:tcPr>
          <w:p w14:paraId="052A521A" w14:textId="7677044D" w:rsidR="00976166" w:rsidRDefault="00154265">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976166" w14:paraId="09CB5760" w14:textId="77777777">
        <w:trPr>
          <w:trHeight w:val="709"/>
        </w:trPr>
        <w:tc>
          <w:tcPr>
            <w:tcW w:w="3816" w:type="dxa"/>
            <w:tcBorders>
              <w:top w:val="single" w:sz="4" w:space="0" w:color="000000"/>
              <w:left w:val="single" w:sz="4" w:space="0" w:color="000000"/>
              <w:bottom w:val="single" w:sz="4" w:space="0" w:color="000000"/>
            </w:tcBorders>
            <w:shd w:val="clear" w:color="auto" w:fill="FFFFFF"/>
          </w:tcPr>
          <w:p w14:paraId="63A55138" w14:textId="77777777" w:rsidR="00976166" w:rsidRDefault="003833B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тому числі суб’єкти малого підприємництва</w:t>
            </w:r>
          </w:p>
        </w:tc>
        <w:tc>
          <w:tcPr>
            <w:tcW w:w="3676" w:type="dxa"/>
            <w:tcBorders>
              <w:top w:val="single" w:sz="4" w:space="0" w:color="000000"/>
              <w:left w:val="single" w:sz="4" w:space="0" w:color="000000"/>
              <w:bottom w:val="single" w:sz="4" w:space="0" w:color="000000"/>
            </w:tcBorders>
            <w:shd w:val="clear" w:color="auto" w:fill="FFFFFF"/>
          </w:tcPr>
          <w:p w14:paraId="5829CDB9"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724" w:type="dxa"/>
            <w:tcBorders>
              <w:top w:val="single" w:sz="4" w:space="0" w:color="000000"/>
              <w:left w:val="single" w:sz="4" w:space="0" w:color="000000"/>
              <w:bottom w:val="single" w:sz="4" w:space="0" w:color="000000"/>
              <w:right w:val="single" w:sz="4" w:space="0" w:color="000000"/>
            </w:tcBorders>
            <w:shd w:val="clear" w:color="auto" w:fill="FFFFFF"/>
          </w:tcPr>
          <w:p w14:paraId="56C62020" w14:textId="4EECE2FA" w:rsidR="00976166" w:rsidRDefault="00154265">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14:paraId="58E3B8FE" w14:textId="77777777" w:rsidR="00976166"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333CCE2D" w14:textId="77777777" w:rsidR="00976166" w:rsidRDefault="003833B6">
      <w:pPr>
        <w:pBdr>
          <w:top w:val="nil"/>
          <w:left w:val="nil"/>
          <w:bottom w:val="nil"/>
          <w:right w:val="nil"/>
          <w:between w:val="nil"/>
        </w:pBdr>
        <w:spacing w:line="238" w:lineRule="auto"/>
        <w:ind w:right="6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Врегулювання зазначених проблемних питань не може бути здійснено за допомогою:</w:t>
      </w:r>
    </w:p>
    <w:p w14:paraId="3EBE6F63" w14:textId="77777777" w:rsidR="00976166" w:rsidRDefault="003833B6">
      <w:pPr>
        <w:pBdr>
          <w:top w:val="nil"/>
          <w:left w:val="nil"/>
          <w:bottom w:val="nil"/>
          <w:right w:val="nil"/>
          <w:between w:val="nil"/>
        </w:pBdr>
        <w:spacing w:line="238" w:lineRule="auto"/>
        <w:ind w:right="6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ринкових механізмів, оскільки порушені питання регулюються виключно нормативно-правовими актами;</w:t>
      </w:r>
    </w:p>
    <w:p w14:paraId="2AC3F70B" w14:textId="77777777" w:rsidR="00976166" w:rsidRDefault="003833B6">
      <w:pPr>
        <w:pBdr>
          <w:top w:val="nil"/>
          <w:left w:val="nil"/>
          <w:bottom w:val="nil"/>
          <w:right w:val="nil"/>
          <w:between w:val="nil"/>
        </w:pBdr>
        <w:spacing w:line="238" w:lineRule="auto"/>
        <w:ind w:right="6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чинних регуляторних актів, оскільки чинним законодавствам порушені питання не врегульовані.</w:t>
      </w:r>
    </w:p>
    <w:p w14:paraId="3AE91ED0" w14:textId="77777777" w:rsidR="00976166" w:rsidRDefault="00976166">
      <w:pPr>
        <w:pBdr>
          <w:top w:val="nil"/>
          <w:left w:val="nil"/>
          <w:bottom w:val="nil"/>
          <w:right w:val="nil"/>
          <w:between w:val="nil"/>
        </w:pBdr>
        <w:spacing w:line="238" w:lineRule="auto"/>
        <w:ind w:right="62" w:firstLine="567"/>
        <w:jc w:val="both"/>
        <w:rPr>
          <w:rFonts w:ascii="Times New Roman" w:eastAsia="Times New Roman" w:hAnsi="Times New Roman" w:cs="Times New Roman"/>
          <w:color w:val="000000"/>
          <w:sz w:val="28"/>
          <w:szCs w:val="28"/>
        </w:rPr>
      </w:pPr>
    </w:p>
    <w:p w14:paraId="1C4FE5C9" w14:textId="77777777" w:rsidR="00976166" w:rsidRDefault="003833B6">
      <w:pPr>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 Цілі державного регулювання</w:t>
      </w:r>
    </w:p>
    <w:p w14:paraId="402F09CA" w14:textId="77777777" w:rsidR="00976166" w:rsidRDefault="00976166">
      <w:pPr>
        <w:pBdr>
          <w:top w:val="nil"/>
          <w:left w:val="nil"/>
          <w:bottom w:val="nil"/>
          <w:right w:val="nil"/>
          <w:between w:val="nil"/>
        </w:pBdr>
        <w:ind w:firstLine="709"/>
        <w:jc w:val="center"/>
        <w:rPr>
          <w:rFonts w:ascii="Times New Roman" w:eastAsia="Times New Roman" w:hAnsi="Times New Roman" w:cs="Times New Roman"/>
          <w:color w:val="000000"/>
          <w:sz w:val="28"/>
          <w:szCs w:val="28"/>
        </w:rPr>
      </w:pPr>
    </w:p>
    <w:p w14:paraId="679765F1" w14:textId="77777777" w:rsidR="00976166" w:rsidRDefault="003833B6">
      <w:pPr>
        <w:pBdr>
          <w:top w:val="nil"/>
          <w:left w:val="nil"/>
          <w:bottom w:val="nil"/>
          <w:right w:val="nil"/>
          <w:between w:val="nil"/>
        </w:pBdr>
        <w:spacing w:line="238" w:lineRule="auto"/>
        <w:ind w:right="6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Основними цілями державного регулювання є:</w:t>
      </w:r>
    </w:p>
    <w:p w14:paraId="362ECD68" w14:textId="48A3AB95" w:rsidR="00976166" w:rsidRDefault="00EA6730">
      <w:pPr>
        <w:pBdr>
          <w:top w:val="nil"/>
          <w:left w:val="nil"/>
          <w:bottom w:val="nil"/>
          <w:right w:val="nil"/>
          <w:between w:val="nil"/>
        </w:pBdr>
        <w:spacing w:line="238" w:lineRule="auto"/>
        <w:ind w:right="62" w:firstLine="567"/>
        <w:jc w:val="both"/>
        <w:rPr>
          <w:rFonts w:ascii="Times New Roman" w:eastAsia="Times New Roman" w:hAnsi="Times New Roman" w:cs="Times New Roman"/>
          <w:color w:val="000000"/>
          <w:sz w:val="28"/>
          <w:szCs w:val="28"/>
        </w:rPr>
      </w:pPr>
      <w:r w:rsidRPr="00EA6730">
        <w:rPr>
          <w:rFonts w:ascii="Times New Roman" w:eastAsia="Times New Roman" w:hAnsi="Times New Roman" w:cs="Times New Roman"/>
          <w:color w:val="000000"/>
          <w:sz w:val="28"/>
          <w:szCs w:val="28"/>
        </w:rPr>
        <w:t>реалізація норм чинного законодавства та приведення у відповідність Ліцензійних умов;</w:t>
      </w:r>
    </w:p>
    <w:p w14:paraId="49FA5A9B" w14:textId="7793799E" w:rsidR="007920A3" w:rsidRDefault="00DB4BFD">
      <w:pPr>
        <w:pBdr>
          <w:top w:val="nil"/>
          <w:left w:val="nil"/>
          <w:bottom w:val="nil"/>
          <w:right w:val="nil"/>
          <w:between w:val="nil"/>
        </w:pBdr>
        <w:spacing w:line="238" w:lineRule="auto"/>
        <w:ind w:right="6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DB4BFD">
        <w:rPr>
          <w:rFonts w:ascii="Times New Roman" w:eastAsia="Times New Roman" w:hAnsi="Times New Roman" w:cs="Times New Roman"/>
          <w:color w:val="000000"/>
          <w:sz w:val="28"/>
          <w:szCs w:val="28"/>
        </w:rPr>
        <w:t>озширення мережі аптечних закладів, що провадять діяльність, пов’язану з обігом наркотичних засобів, психотропних речовин і прекурсорів</w:t>
      </w:r>
      <w:r>
        <w:rPr>
          <w:rFonts w:ascii="Times New Roman" w:eastAsia="Times New Roman" w:hAnsi="Times New Roman" w:cs="Times New Roman"/>
          <w:color w:val="000000"/>
          <w:sz w:val="28"/>
          <w:szCs w:val="28"/>
        </w:rPr>
        <w:t>;</w:t>
      </w:r>
    </w:p>
    <w:p w14:paraId="6FADA2E6" w14:textId="3D943041" w:rsidR="00DB4BFD" w:rsidRDefault="000145DA">
      <w:pPr>
        <w:pBdr>
          <w:top w:val="nil"/>
          <w:left w:val="nil"/>
          <w:bottom w:val="nil"/>
          <w:right w:val="nil"/>
          <w:between w:val="nil"/>
        </w:pBdr>
        <w:spacing w:line="238" w:lineRule="auto"/>
        <w:ind w:right="62"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Pr="000145DA">
        <w:rPr>
          <w:rFonts w:ascii="Times New Roman" w:eastAsia="Times New Roman" w:hAnsi="Times New Roman" w:cs="Times New Roman"/>
          <w:color w:val="000000"/>
          <w:sz w:val="28"/>
          <w:szCs w:val="28"/>
        </w:rPr>
        <w:t>абезпечення розширення доступу пацієнтів до препаратів наркотичних засобів, психотропних речовин і прекурсорів</w:t>
      </w:r>
      <w:r>
        <w:rPr>
          <w:rFonts w:ascii="Times New Roman" w:eastAsia="Times New Roman" w:hAnsi="Times New Roman" w:cs="Times New Roman"/>
          <w:color w:val="000000"/>
          <w:sz w:val="28"/>
          <w:szCs w:val="28"/>
        </w:rPr>
        <w:t>;</w:t>
      </w:r>
    </w:p>
    <w:p w14:paraId="3C8AD61D" w14:textId="215D3D45" w:rsidR="00976166" w:rsidRDefault="00174574">
      <w:pPr>
        <w:pBdr>
          <w:top w:val="nil"/>
          <w:left w:val="nil"/>
          <w:bottom w:val="nil"/>
          <w:right w:val="nil"/>
          <w:between w:val="nil"/>
        </w:pBdr>
        <w:spacing w:line="238" w:lineRule="auto"/>
        <w:ind w:right="62" w:firstLine="567"/>
        <w:jc w:val="both"/>
        <w:rPr>
          <w:rFonts w:ascii="Times New Roman" w:eastAsia="Times New Roman" w:hAnsi="Times New Roman" w:cs="Times New Roman"/>
          <w:color w:val="000000"/>
          <w:sz w:val="28"/>
          <w:szCs w:val="28"/>
        </w:rPr>
      </w:pPr>
      <w:r w:rsidRPr="00375A69">
        <w:rPr>
          <w:rFonts w:ascii="Times New Roman" w:eastAsia="Times New Roman" w:hAnsi="Times New Roman" w:cs="Times New Roman"/>
          <w:color w:val="000000"/>
          <w:sz w:val="28"/>
          <w:szCs w:val="28"/>
        </w:rPr>
        <w:t>усунення неузгодженості між нормами Порядку та Ліцензійними умовами</w:t>
      </w:r>
      <w:r w:rsidR="003F29DD">
        <w:rPr>
          <w:rFonts w:ascii="Times New Roman" w:eastAsia="Times New Roman" w:hAnsi="Times New Roman" w:cs="Times New Roman"/>
          <w:color w:val="000000"/>
          <w:sz w:val="28"/>
          <w:szCs w:val="28"/>
        </w:rPr>
        <w:t>.</w:t>
      </w:r>
    </w:p>
    <w:p w14:paraId="0B0B9CA0" w14:textId="0D780B19" w:rsidR="00976166" w:rsidRDefault="00976166">
      <w:pPr>
        <w:pBdr>
          <w:top w:val="nil"/>
          <w:left w:val="nil"/>
          <w:bottom w:val="nil"/>
          <w:right w:val="nil"/>
          <w:between w:val="nil"/>
        </w:pBdr>
        <w:spacing w:line="238" w:lineRule="auto"/>
        <w:ind w:right="62" w:firstLine="567"/>
        <w:jc w:val="both"/>
        <w:rPr>
          <w:rFonts w:ascii="Times New Roman" w:eastAsia="Times New Roman" w:hAnsi="Times New Roman" w:cs="Times New Roman"/>
          <w:color w:val="000000"/>
          <w:sz w:val="28"/>
          <w:szCs w:val="28"/>
        </w:rPr>
      </w:pPr>
    </w:p>
    <w:p w14:paraId="0D318651" w14:textId="77777777" w:rsidR="00976166"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3FFA899F"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III. Визначення та оцінка альтернативних способів досягнення цілей</w:t>
      </w:r>
    </w:p>
    <w:p w14:paraId="097E7B72" w14:textId="77777777" w:rsidR="00976166" w:rsidRDefault="0097616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14:paraId="5452805B" w14:textId="77777777" w:rsidR="00976166" w:rsidRDefault="003833B6">
      <w:pPr>
        <w:numPr>
          <w:ilvl w:val="0"/>
          <w:numId w:val="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Визначення альтернативних способів.</w:t>
      </w:r>
    </w:p>
    <w:p w14:paraId="7C1308E2" w14:textId="77777777" w:rsidR="00976166"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tbl>
      <w:tblPr>
        <w:tblStyle w:val="a6"/>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6096"/>
      </w:tblGrid>
      <w:tr w:rsidR="00976166" w14:paraId="6169BC47" w14:textId="77777777">
        <w:tc>
          <w:tcPr>
            <w:tcW w:w="4077" w:type="dxa"/>
          </w:tcPr>
          <w:p w14:paraId="0148C08A"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альтернативи</w:t>
            </w:r>
          </w:p>
        </w:tc>
        <w:tc>
          <w:tcPr>
            <w:tcW w:w="6096" w:type="dxa"/>
          </w:tcPr>
          <w:p w14:paraId="5F0F1A1D"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Опис альтернативи</w:t>
            </w:r>
          </w:p>
        </w:tc>
      </w:tr>
      <w:tr w:rsidR="00976166" w14:paraId="689F4164" w14:textId="77777777">
        <w:tc>
          <w:tcPr>
            <w:tcW w:w="4077" w:type="dxa"/>
          </w:tcPr>
          <w:p w14:paraId="3068CAC2" w14:textId="77777777" w:rsidR="00976166"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Альтернатива 1.</w:t>
            </w:r>
          </w:p>
          <w:p w14:paraId="3F373B95" w14:textId="77777777" w:rsidR="00976166"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Збереження ситуації, яка існує на цей час.</w:t>
            </w:r>
          </w:p>
          <w:p w14:paraId="44F5AB6E" w14:textId="77777777" w:rsidR="00976166"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tc>
        <w:tc>
          <w:tcPr>
            <w:tcW w:w="6096" w:type="dxa"/>
          </w:tcPr>
          <w:p w14:paraId="1FBE6ECF" w14:textId="77777777" w:rsidR="00976166"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Такий спосіб є неприйнятним та не відповідає вимогам законодавства.</w:t>
            </w:r>
          </w:p>
          <w:p w14:paraId="67ADB87D" w14:textId="5D21E54C" w:rsidR="00976166"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забезпечує досягнення цілей державного регулювання, передбачених у розділі ІІ цього Аналізу регуляторного впливу (далі – Аналіз).</w:t>
            </w:r>
          </w:p>
          <w:p w14:paraId="78667676" w14:textId="7B6C2F4A" w:rsidR="00567357" w:rsidRDefault="00567357">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виконан</w:t>
            </w:r>
            <w:r w:rsidR="00D53416">
              <w:rPr>
                <w:rFonts w:ascii="Times New Roman" w:eastAsia="Times New Roman" w:hAnsi="Times New Roman" w:cs="Times New Roman"/>
                <w:color w:val="000000"/>
                <w:sz w:val="28"/>
                <w:szCs w:val="28"/>
              </w:rPr>
              <w:t>і</w:t>
            </w:r>
            <w:r>
              <w:rPr>
                <w:rFonts w:ascii="Times New Roman" w:eastAsia="Times New Roman" w:hAnsi="Times New Roman" w:cs="Times New Roman"/>
                <w:color w:val="000000"/>
                <w:sz w:val="28"/>
                <w:szCs w:val="28"/>
              </w:rPr>
              <w:t xml:space="preserve"> вимог</w:t>
            </w:r>
            <w:r w:rsidR="00D53416">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 xml:space="preserve"> Закону України «Про ліцензування видів господарської діяльності»</w:t>
            </w:r>
            <w:r w:rsidR="00997FF5">
              <w:rPr>
                <w:rFonts w:ascii="Times New Roman" w:eastAsia="Times New Roman" w:hAnsi="Times New Roman" w:cs="Times New Roman"/>
                <w:color w:val="000000"/>
                <w:sz w:val="28"/>
                <w:szCs w:val="28"/>
              </w:rPr>
              <w:t>.</w:t>
            </w:r>
          </w:p>
          <w:p w14:paraId="15F5F0A2" w14:textId="200A4165" w:rsidR="00207CD6" w:rsidRDefault="00207CD6">
            <w:pPr>
              <w:pBdr>
                <w:top w:val="nil"/>
                <w:left w:val="nil"/>
                <w:bottom w:val="nil"/>
                <w:right w:val="nil"/>
                <w:between w:val="nil"/>
              </w:pBdr>
              <w:jc w:val="both"/>
              <w:rPr>
                <w:rFonts w:ascii="Times New Roman" w:eastAsia="Times New Roman" w:hAnsi="Times New Roman" w:cs="Times New Roman"/>
                <w:color w:val="000000"/>
                <w:sz w:val="28"/>
                <w:szCs w:val="28"/>
              </w:rPr>
            </w:pPr>
            <w:r w:rsidRPr="000112F4">
              <w:rPr>
                <w:rFonts w:ascii="Times New Roman" w:eastAsia="Times New Roman" w:hAnsi="Times New Roman" w:cs="Times New Roman"/>
                <w:color w:val="000000"/>
                <w:sz w:val="28"/>
                <w:szCs w:val="28"/>
              </w:rPr>
              <w:t>Відсутність визначених в Ліцензійних умовах вимог до суб’єктів господарювання, які знаходяться в багатоквартирних житлових будинках та надають замісну підтримуючу терапію, а також фізичних осіб – підприємців, які провадять господарську діяльність з медичної практики за лікарською спеціальністю «наркологія».</w:t>
            </w:r>
          </w:p>
          <w:p w14:paraId="03BB735D" w14:textId="774BD214" w:rsidR="0094207B" w:rsidRDefault="0094207B">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Не </w:t>
            </w:r>
            <w:r w:rsidRPr="00913722">
              <w:rPr>
                <w:rFonts w:ascii="Times New Roman" w:eastAsia="Times New Roman" w:hAnsi="Times New Roman" w:cs="Times New Roman"/>
                <w:color w:val="000000"/>
                <w:sz w:val="28"/>
                <w:szCs w:val="28"/>
              </w:rPr>
              <w:t>забезпечен</w:t>
            </w:r>
            <w:r>
              <w:rPr>
                <w:rFonts w:ascii="Times New Roman" w:eastAsia="Times New Roman" w:hAnsi="Times New Roman" w:cs="Times New Roman"/>
                <w:color w:val="000000"/>
                <w:sz w:val="28"/>
                <w:szCs w:val="28"/>
              </w:rPr>
              <w:t>о</w:t>
            </w:r>
            <w:r w:rsidRPr="00913722">
              <w:rPr>
                <w:rFonts w:ascii="Times New Roman" w:eastAsia="Times New Roman" w:hAnsi="Times New Roman" w:cs="Times New Roman"/>
                <w:color w:val="000000"/>
                <w:sz w:val="28"/>
                <w:szCs w:val="28"/>
              </w:rPr>
              <w:t xml:space="preserve"> доступ пацієнтів до препаратів</w:t>
            </w:r>
            <w:r>
              <w:rPr>
                <w:rFonts w:ascii="Times New Roman" w:eastAsia="Times New Roman" w:hAnsi="Times New Roman" w:cs="Times New Roman"/>
                <w:color w:val="000000"/>
                <w:sz w:val="28"/>
                <w:szCs w:val="28"/>
              </w:rPr>
              <w:t xml:space="preserve"> наркотичних засобів, психотропних речовин</w:t>
            </w:r>
            <w:r w:rsidRPr="00913722">
              <w:rPr>
                <w:rFonts w:ascii="Times New Roman" w:eastAsia="Times New Roman" w:hAnsi="Times New Roman" w:cs="Times New Roman"/>
                <w:color w:val="000000"/>
                <w:sz w:val="28"/>
                <w:szCs w:val="28"/>
              </w:rPr>
              <w:t>, ураховуючи збільшення паліативних, складних пацієнтів, травм, пов’язаних зі збройною агресією Російської Федерації проти України</w:t>
            </w:r>
            <w:r>
              <w:rPr>
                <w:rFonts w:ascii="Times New Roman" w:eastAsia="Times New Roman" w:hAnsi="Times New Roman" w:cs="Times New Roman"/>
                <w:color w:val="000000"/>
                <w:sz w:val="28"/>
                <w:szCs w:val="28"/>
              </w:rPr>
              <w:t>.</w:t>
            </w:r>
          </w:p>
          <w:p w14:paraId="6ED5BA46" w14:textId="3E05E8A9" w:rsidR="00976166" w:rsidRDefault="00B41775">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узгодженість між нормами Порядку та Ліцензійними умовами.</w:t>
            </w:r>
          </w:p>
          <w:p w14:paraId="1857F3E9" w14:textId="1E7E494E" w:rsidR="00976166" w:rsidRDefault="003363CD">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olor w:val="000000"/>
                <w:sz w:val="28"/>
              </w:rPr>
              <w:t>Не в</w:t>
            </w:r>
            <w:r w:rsidRPr="000E7CBF">
              <w:rPr>
                <w:rFonts w:ascii="Times New Roman" w:hAnsi="Times New Roman"/>
                <w:sz w:val="28"/>
                <w:szCs w:val="28"/>
              </w:rPr>
              <w:t>регул</w:t>
            </w:r>
            <w:r>
              <w:rPr>
                <w:rFonts w:ascii="Times New Roman" w:hAnsi="Times New Roman"/>
                <w:sz w:val="28"/>
                <w:szCs w:val="28"/>
              </w:rPr>
              <w:t>ьовані</w:t>
            </w:r>
            <w:r w:rsidRPr="000E7CBF">
              <w:rPr>
                <w:rFonts w:ascii="Times New Roman" w:hAnsi="Times New Roman"/>
                <w:sz w:val="28"/>
                <w:szCs w:val="28"/>
              </w:rPr>
              <w:t xml:space="preserve"> питання, що стосуються </w:t>
            </w:r>
            <w:r>
              <w:rPr>
                <w:rFonts w:ascii="Times New Roman" w:hAnsi="Times New Roman"/>
                <w:sz w:val="28"/>
                <w:szCs w:val="28"/>
              </w:rPr>
              <w:t>здійснення</w:t>
            </w:r>
            <w:r w:rsidRPr="000E7CBF">
              <w:rPr>
                <w:rFonts w:ascii="Times New Roman" w:hAnsi="Times New Roman"/>
                <w:sz w:val="28"/>
                <w:szCs w:val="28"/>
              </w:rPr>
              <w:t xml:space="preserve"> діяльності з</w:t>
            </w:r>
            <w:r w:rsidR="00560756">
              <w:rPr>
                <w:rFonts w:ascii="Times New Roman" w:eastAsia="Times New Roman" w:hAnsi="Times New Roman" w:cs="Times New Roman"/>
                <w:color w:val="000000"/>
                <w:sz w:val="28"/>
                <w:szCs w:val="28"/>
              </w:rPr>
              <w:t xml:space="preserve"> знищення </w:t>
            </w:r>
            <w:r w:rsidR="00FA14D7" w:rsidRPr="00B35C4A">
              <w:rPr>
                <w:rFonts w:ascii="Times New Roman" w:eastAsia="Times New Roman" w:hAnsi="Times New Roman" w:cs="Times New Roman"/>
                <w:color w:val="000000"/>
                <w:sz w:val="28"/>
                <w:szCs w:val="28"/>
              </w:rPr>
              <w:t>наркотичних засобів, психотропних речовин, прекурсорів, у тому числі конопель для медичних цілей</w:t>
            </w:r>
            <w:r w:rsidR="00F34C4C">
              <w:rPr>
                <w:rFonts w:ascii="Times New Roman" w:eastAsia="Times New Roman" w:hAnsi="Times New Roman" w:cs="Times New Roman"/>
                <w:color w:val="000000"/>
                <w:sz w:val="28"/>
                <w:szCs w:val="28"/>
              </w:rPr>
              <w:t>.</w:t>
            </w:r>
          </w:p>
          <w:p w14:paraId="0134FB74" w14:textId="77777777" w:rsidR="00976166"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tc>
      </w:tr>
      <w:tr w:rsidR="00976166" w14:paraId="001078C8" w14:textId="77777777">
        <w:tc>
          <w:tcPr>
            <w:tcW w:w="4077" w:type="dxa"/>
          </w:tcPr>
          <w:p w14:paraId="409C98A2" w14:textId="77777777" w:rsidR="00976166" w:rsidRDefault="003833B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Альтернатива 2</w:t>
            </w:r>
          </w:p>
          <w:p w14:paraId="52985518" w14:textId="77777777" w:rsidR="00976166" w:rsidRDefault="003833B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Прийняття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постанови.</w:t>
            </w:r>
          </w:p>
          <w:p w14:paraId="3905562E" w14:textId="77777777" w:rsidR="00976166"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tc>
        <w:tc>
          <w:tcPr>
            <w:tcW w:w="6096" w:type="dxa"/>
          </w:tcPr>
          <w:p w14:paraId="1CC80219" w14:textId="77777777" w:rsidR="00976166"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Запропонований спосіб вирішення зазначеної проблеми є найбільш доцільним та дасть змогу врегулювати</w:t>
            </w:r>
            <w:r>
              <w:rPr>
                <w:rFonts w:ascii="Times New Roman" w:eastAsia="Times New Roman" w:hAnsi="Times New Roman" w:cs="Times New Roman"/>
                <w:color w:val="00B050"/>
                <w:sz w:val="28"/>
                <w:szCs w:val="28"/>
              </w:rPr>
              <w:t xml:space="preserve"> </w:t>
            </w:r>
            <w:r>
              <w:rPr>
                <w:rFonts w:ascii="Times New Roman" w:eastAsia="Times New Roman" w:hAnsi="Times New Roman" w:cs="Times New Roman"/>
                <w:color w:val="000000"/>
                <w:sz w:val="28"/>
                <w:szCs w:val="28"/>
              </w:rPr>
              <w:t>проблемні питання.</w:t>
            </w:r>
          </w:p>
          <w:p w14:paraId="40053553" w14:textId="065B2E94" w:rsidR="00976166"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Так альтернатива передбачає, зокрема:</w:t>
            </w:r>
          </w:p>
          <w:p w14:paraId="73168795" w14:textId="72E77FB2" w:rsidR="00E701B4" w:rsidRPr="00E701B4" w:rsidRDefault="00E701B4">
            <w:pPr>
              <w:pBdr>
                <w:top w:val="nil"/>
                <w:left w:val="nil"/>
                <w:bottom w:val="nil"/>
                <w:right w:val="nil"/>
                <w:between w:val="nil"/>
              </w:pBdr>
              <w:jc w:val="both"/>
              <w:rPr>
                <w:rFonts w:ascii="Times New Roman" w:eastAsia="Times New Roman" w:hAnsi="Times New Roman" w:cs="Times New Roman"/>
                <w:color w:val="000000"/>
                <w:sz w:val="28"/>
                <w:szCs w:val="28"/>
              </w:rPr>
            </w:pPr>
            <w:r w:rsidRPr="00E701B4">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color w:val="000000"/>
                <w:sz w:val="28"/>
                <w:szCs w:val="28"/>
              </w:rPr>
              <w:t>дотриманню чинних регуляторних актів;</w:t>
            </w:r>
          </w:p>
          <w:p w14:paraId="22DB8C7E" w14:textId="1353ED19" w:rsidR="00976166"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00107DB1">
              <w:rPr>
                <w:rFonts w:ascii="Times New Roman" w:eastAsia="Times New Roman" w:hAnsi="Times New Roman" w:cs="Times New Roman"/>
                <w:color w:val="000000"/>
                <w:sz w:val="28"/>
                <w:szCs w:val="28"/>
              </w:rPr>
              <w:t xml:space="preserve">дозволить </w:t>
            </w:r>
            <w:r>
              <w:rPr>
                <w:rFonts w:ascii="Times New Roman" w:eastAsia="Times New Roman" w:hAnsi="Times New Roman" w:cs="Times New Roman"/>
                <w:color w:val="000000"/>
                <w:sz w:val="28"/>
                <w:szCs w:val="28"/>
              </w:rPr>
              <w:t>забезпеч</w:t>
            </w:r>
            <w:r w:rsidR="00107DB1">
              <w:rPr>
                <w:rFonts w:ascii="Times New Roman" w:eastAsia="Times New Roman" w:hAnsi="Times New Roman" w:cs="Times New Roman"/>
                <w:color w:val="000000"/>
                <w:sz w:val="28"/>
                <w:szCs w:val="28"/>
              </w:rPr>
              <w:t>ити</w:t>
            </w:r>
            <w:r>
              <w:rPr>
                <w:rFonts w:ascii="Times New Roman" w:eastAsia="Times New Roman" w:hAnsi="Times New Roman" w:cs="Times New Roman"/>
                <w:color w:val="000000"/>
                <w:sz w:val="28"/>
                <w:szCs w:val="28"/>
              </w:rPr>
              <w:t xml:space="preserve"> </w:t>
            </w:r>
            <w:r w:rsidR="000450B3">
              <w:rPr>
                <w:rFonts w:ascii="Times New Roman" w:eastAsia="Times New Roman" w:hAnsi="Times New Roman" w:cs="Times New Roman"/>
                <w:color w:val="000000"/>
                <w:sz w:val="28"/>
                <w:szCs w:val="28"/>
              </w:rPr>
              <w:t>о</w:t>
            </w:r>
            <w:r w:rsidR="00E9578F">
              <w:rPr>
                <w:rFonts w:ascii="Times New Roman" w:eastAsia="Times New Roman" w:hAnsi="Times New Roman" w:cs="Times New Roman"/>
                <w:color w:val="000000"/>
                <w:sz w:val="28"/>
                <w:szCs w:val="28"/>
              </w:rPr>
              <w:t>днозначн</w:t>
            </w:r>
            <w:r w:rsidR="00107DB1">
              <w:rPr>
                <w:rFonts w:ascii="Times New Roman" w:eastAsia="Times New Roman" w:hAnsi="Times New Roman" w:cs="Times New Roman"/>
                <w:color w:val="000000"/>
                <w:sz w:val="28"/>
                <w:szCs w:val="28"/>
              </w:rPr>
              <w:t xml:space="preserve">і та прозорі вимоги до провадження господарської діяльності з знищення </w:t>
            </w:r>
            <w:r w:rsidR="00107DB1" w:rsidRPr="00B35C4A">
              <w:rPr>
                <w:rFonts w:ascii="Times New Roman" w:eastAsia="Times New Roman" w:hAnsi="Times New Roman" w:cs="Times New Roman"/>
                <w:color w:val="000000"/>
                <w:sz w:val="28"/>
                <w:szCs w:val="28"/>
              </w:rPr>
              <w:t>наркотичних засобів, психотропних речовин, прекурсорів, у тому числі конопель для медичних цілей</w:t>
            </w:r>
            <w:r>
              <w:rPr>
                <w:rFonts w:ascii="Times New Roman" w:eastAsia="Times New Roman" w:hAnsi="Times New Roman" w:cs="Times New Roman"/>
                <w:color w:val="000000"/>
                <w:sz w:val="28"/>
                <w:szCs w:val="28"/>
              </w:rPr>
              <w:t>;</w:t>
            </w:r>
          </w:p>
          <w:p w14:paraId="15BBA5A3" w14:textId="2F0ADBA6" w:rsidR="006B764F" w:rsidRDefault="006B764F">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дозволить розширити мережу аптечних закладів щодо </w:t>
            </w:r>
            <w:r w:rsidRPr="00913722">
              <w:rPr>
                <w:rFonts w:ascii="Times New Roman" w:eastAsia="Times New Roman" w:hAnsi="Times New Roman" w:cs="Times New Roman"/>
                <w:color w:val="000000"/>
                <w:sz w:val="28"/>
                <w:szCs w:val="28"/>
              </w:rPr>
              <w:t>забезпече</w:t>
            </w:r>
            <w:r>
              <w:rPr>
                <w:rFonts w:ascii="Times New Roman" w:eastAsia="Times New Roman" w:hAnsi="Times New Roman" w:cs="Times New Roman"/>
                <w:color w:val="000000"/>
                <w:sz w:val="28"/>
                <w:szCs w:val="28"/>
              </w:rPr>
              <w:t>ння</w:t>
            </w:r>
            <w:r w:rsidRPr="00913722">
              <w:rPr>
                <w:rFonts w:ascii="Times New Roman" w:eastAsia="Times New Roman" w:hAnsi="Times New Roman" w:cs="Times New Roman"/>
                <w:color w:val="000000"/>
                <w:sz w:val="28"/>
                <w:szCs w:val="28"/>
              </w:rPr>
              <w:t xml:space="preserve"> доступ</w:t>
            </w:r>
            <w:r>
              <w:rPr>
                <w:rFonts w:ascii="Times New Roman" w:eastAsia="Times New Roman" w:hAnsi="Times New Roman" w:cs="Times New Roman"/>
                <w:color w:val="000000"/>
                <w:sz w:val="28"/>
                <w:szCs w:val="28"/>
              </w:rPr>
              <w:t>у</w:t>
            </w:r>
            <w:r w:rsidRPr="00913722">
              <w:rPr>
                <w:rFonts w:ascii="Times New Roman" w:eastAsia="Times New Roman" w:hAnsi="Times New Roman" w:cs="Times New Roman"/>
                <w:color w:val="000000"/>
                <w:sz w:val="28"/>
                <w:szCs w:val="28"/>
              </w:rPr>
              <w:t xml:space="preserve"> пацієнтів до препаратів</w:t>
            </w:r>
            <w:r>
              <w:rPr>
                <w:rFonts w:ascii="Times New Roman" w:eastAsia="Times New Roman" w:hAnsi="Times New Roman" w:cs="Times New Roman"/>
                <w:color w:val="000000"/>
                <w:sz w:val="28"/>
                <w:szCs w:val="28"/>
              </w:rPr>
              <w:t xml:space="preserve"> наркотичних засобів, психотропних речовин;</w:t>
            </w:r>
          </w:p>
          <w:p w14:paraId="7E74C262" w14:textId="6160C7B8" w:rsidR="00516E4D" w:rsidRPr="00107DB1" w:rsidRDefault="00E1596F">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w:t>
            </w:r>
            <w:r w:rsidR="00516E4D" w:rsidRPr="00107DB1">
              <w:rPr>
                <w:rFonts w:ascii="Times New Roman" w:eastAsia="Times New Roman" w:hAnsi="Times New Roman" w:cs="Times New Roman"/>
                <w:color w:val="000000"/>
                <w:sz w:val="28"/>
                <w:szCs w:val="28"/>
              </w:rPr>
              <w:t xml:space="preserve">дозволить </w:t>
            </w:r>
            <w:r w:rsidR="00E701B4">
              <w:rPr>
                <w:rFonts w:ascii="Times New Roman" w:eastAsia="Times New Roman" w:hAnsi="Times New Roman" w:cs="Times New Roman"/>
                <w:color w:val="000000"/>
                <w:sz w:val="28"/>
                <w:szCs w:val="28"/>
              </w:rPr>
              <w:t>забезпечити</w:t>
            </w:r>
            <w:r w:rsidR="00516E4D" w:rsidRPr="00107DB1">
              <w:rPr>
                <w:rFonts w:ascii="Times New Roman" w:eastAsia="Times New Roman" w:hAnsi="Times New Roman" w:cs="Times New Roman"/>
                <w:color w:val="000000"/>
                <w:sz w:val="28"/>
                <w:szCs w:val="28"/>
              </w:rPr>
              <w:t xml:space="preserve"> належний контроль за діяльністю ліцензіатів, які надають пацієнтам замісну підтримуючу терапію з використанням наркотичних засобів, а також фізичних осіб – підприємців, які провадять господарську діяльність з медичної практики за л спеціальністю «наркологія»</w:t>
            </w:r>
            <w:r w:rsidR="00107DB1">
              <w:rPr>
                <w:rFonts w:ascii="Times New Roman" w:eastAsia="Times New Roman" w:hAnsi="Times New Roman" w:cs="Times New Roman"/>
                <w:color w:val="000000"/>
                <w:sz w:val="28"/>
                <w:szCs w:val="28"/>
              </w:rPr>
              <w:t>;</w:t>
            </w:r>
          </w:p>
          <w:p w14:paraId="4A0F41AF" w14:textId="77777777" w:rsidR="00516E4D" w:rsidRDefault="00516E4D">
            <w:pPr>
              <w:pBdr>
                <w:top w:val="nil"/>
                <w:left w:val="nil"/>
                <w:bottom w:val="nil"/>
                <w:right w:val="nil"/>
                <w:between w:val="nil"/>
              </w:pBdr>
              <w:jc w:val="both"/>
              <w:rPr>
                <w:rFonts w:ascii="Times New Roman" w:eastAsia="Times New Roman" w:hAnsi="Times New Roman" w:cs="Times New Roman"/>
                <w:color w:val="000000"/>
                <w:sz w:val="28"/>
                <w:szCs w:val="28"/>
              </w:rPr>
            </w:pPr>
          </w:p>
          <w:p w14:paraId="7B4F6447" w14:textId="77777777" w:rsidR="00976166"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Цілі державного регулювання будуть досягнуті.</w:t>
            </w:r>
          </w:p>
          <w:p w14:paraId="2FC6FE24" w14:textId="77777777" w:rsidR="00976166"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tc>
      </w:tr>
    </w:tbl>
    <w:p w14:paraId="12F651FF" w14:textId="77777777" w:rsidR="00976166" w:rsidRDefault="0097616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14:paraId="0EB4661A" w14:textId="77777777" w:rsidR="00976166" w:rsidRDefault="003833B6">
      <w:pPr>
        <w:numPr>
          <w:ilvl w:val="0"/>
          <w:numId w:val="3"/>
        </w:numPr>
        <w:pBdr>
          <w:top w:val="nil"/>
          <w:left w:val="nil"/>
          <w:bottom w:val="nil"/>
          <w:right w:val="nil"/>
          <w:between w:val="nil"/>
        </w:pBdr>
        <w:ind w:left="0" w:firstLine="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Оцінка вибраних альтернативних способів досягнення цілей</w:t>
      </w:r>
    </w:p>
    <w:p w14:paraId="39BDB900" w14:textId="77777777" w:rsidR="00976166" w:rsidRDefault="003833B6">
      <w:pPr>
        <w:pBdr>
          <w:top w:val="nil"/>
          <w:left w:val="nil"/>
          <w:bottom w:val="nil"/>
          <w:right w:val="nil"/>
          <w:between w:val="nil"/>
        </w:pBdr>
        <w:ind w:left="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Оцінка впливу на сферу інтересів держави</w:t>
      </w:r>
    </w:p>
    <w:p w14:paraId="3E6EF635" w14:textId="77777777" w:rsidR="00976166" w:rsidRDefault="00976166">
      <w:pPr>
        <w:pBdr>
          <w:top w:val="nil"/>
          <w:left w:val="nil"/>
          <w:bottom w:val="nil"/>
          <w:right w:val="nil"/>
          <w:between w:val="nil"/>
        </w:pBdr>
        <w:ind w:left="709"/>
        <w:rPr>
          <w:rFonts w:ascii="Times New Roman" w:eastAsia="Times New Roman" w:hAnsi="Times New Roman" w:cs="Times New Roman"/>
          <w:color w:val="000000"/>
          <w:sz w:val="28"/>
          <w:szCs w:val="28"/>
        </w:rPr>
      </w:pPr>
    </w:p>
    <w:tbl>
      <w:tblPr>
        <w:tblStyle w:val="a7"/>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4111"/>
        <w:gridCol w:w="3544"/>
      </w:tblGrid>
      <w:tr w:rsidR="00976166" w14:paraId="5278469E" w14:textId="77777777">
        <w:tc>
          <w:tcPr>
            <w:tcW w:w="2518" w:type="dxa"/>
          </w:tcPr>
          <w:p w14:paraId="41E82246"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альтернативи</w:t>
            </w:r>
          </w:p>
        </w:tc>
        <w:tc>
          <w:tcPr>
            <w:tcW w:w="4111" w:type="dxa"/>
          </w:tcPr>
          <w:p w14:paraId="0177BB2A"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Вигоди</w:t>
            </w:r>
          </w:p>
        </w:tc>
        <w:tc>
          <w:tcPr>
            <w:tcW w:w="3544" w:type="dxa"/>
          </w:tcPr>
          <w:p w14:paraId="6953E4AA"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Витрати</w:t>
            </w:r>
          </w:p>
        </w:tc>
      </w:tr>
      <w:tr w:rsidR="00976166" w14:paraId="3ACFBD2F" w14:textId="77777777">
        <w:tc>
          <w:tcPr>
            <w:tcW w:w="2518" w:type="dxa"/>
          </w:tcPr>
          <w:p w14:paraId="6B3A002D" w14:textId="77777777" w:rsidR="00976166"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Альтернатива 1</w:t>
            </w:r>
          </w:p>
          <w:p w14:paraId="2B25A3F4" w14:textId="77777777" w:rsidR="00976166"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Збереження ситуації, яка існує на цей час</w:t>
            </w:r>
          </w:p>
          <w:p w14:paraId="5E0F86CE" w14:textId="77777777" w:rsidR="00976166"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tc>
        <w:tc>
          <w:tcPr>
            <w:tcW w:w="4111" w:type="dxa"/>
          </w:tcPr>
          <w:p w14:paraId="14B36B66" w14:textId="77777777" w:rsidR="00976166"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Відсутні.</w:t>
            </w:r>
          </w:p>
          <w:p w14:paraId="0F9FB579" w14:textId="1D133D1F" w:rsidR="00194445"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Відсутність (можливості) </w:t>
            </w:r>
            <w:r w:rsidR="00194445">
              <w:rPr>
                <w:rFonts w:ascii="Times New Roman" w:eastAsia="Times New Roman" w:hAnsi="Times New Roman" w:cs="Times New Roman"/>
                <w:color w:val="000000"/>
                <w:sz w:val="28"/>
                <w:szCs w:val="28"/>
              </w:rPr>
              <w:t>виконання вимог законодавства,</w:t>
            </w:r>
          </w:p>
          <w:p w14:paraId="422BE45F" w14:textId="1C0FAB00" w:rsidR="0020490B" w:rsidRDefault="003833B6" w:rsidP="000A02A6">
            <w:pPr>
              <w:pBdr>
                <w:top w:val="nil"/>
                <w:left w:val="nil"/>
                <w:bottom w:val="nil"/>
                <w:right w:val="nil"/>
                <w:between w:val="nil"/>
              </w:pBdr>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належного рівня (контролю з боку держави) прозорості у </w:t>
            </w:r>
            <w:r>
              <w:rPr>
                <w:rFonts w:ascii="Times New Roman" w:eastAsia="Times New Roman" w:hAnsi="Times New Roman" w:cs="Times New Roman"/>
                <w:color w:val="000000"/>
                <w:sz w:val="28"/>
                <w:szCs w:val="28"/>
              </w:rPr>
              <w:lastRenderedPageBreak/>
              <w:t xml:space="preserve">сфері господарської діяльності з обігу </w:t>
            </w:r>
            <w:r w:rsidR="00194445">
              <w:rPr>
                <w:rFonts w:ascii="Times New Roman" w:eastAsia="Times New Roman" w:hAnsi="Times New Roman" w:cs="Times New Roman"/>
                <w:color w:val="000000"/>
                <w:sz w:val="28"/>
                <w:szCs w:val="28"/>
              </w:rPr>
              <w:t>наркотичних засобів, психотропних речовин і прекурсорів</w:t>
            </w:r>
            <w:r w:rsidR="000A02A6">
              <w:rPr>
                <w:rFonts w:ascii="Times New Roman" w:eastAsia="Times New Roman" w:hAnsi="Times New Roman" w:cs="Times New Roman"/>
                <w:color w:val="000000"/>
                <w:sz w:val="28"/>
                <w:szCs w:val="28"/>
              </w:rPr>
              <w:t xml:space="preserve"> </w:t>
            </w:r>
            <w:r w:rsidR="0020490B" w:rsidRPr="000A02A6">
              <w:rPr>
                <w:rFonts w:ascii="Times New Roman" w:eastAsia="Times New Roman" w:hAnsi="Times New Roman" w:cs="Times New Roman"/>
                <w:color w:val="000000"/>
                <w:sz w:val="28"/>
                <w:szCs w:val="28"/>
              </w:rPr>
              <w:t>унеможливить ефективно досягнути поставленої мети, що призведе до ускладнення ситуації стосовно регулювання в цій сфері.</w:t>
            </w:r>
          </w:p>
        </w:tc>
        <w:tc>
          <w:tcPr>
            <w:tcW w:w="3544" w:type="dxa"/>
          </w:tcPr>
          <w:p w14:paraId="724421C0" w14:textId="65A833ED" w:rsidR="00976166" w:rsidRDefault="003833B6" w:rsidP="003E7F33">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Відсутність належного контролю з боку держави за здобувачами ліцензії/ліцензіатами може призвести до можливого </w:t>
            </w:r>
            <w:r>
              <w:rPr>
                <w:rFonts w:ascii="Times New Roman" w:eastAsia="Times New Roman" w:hAnsi="Times New Roman" w:cs="Times New Roman"/>
                <w:color w:val="000000"/>
                <w:sz w:val="28"/>
                <w:szCs w:val="28"/>
              </w:rPr>
              <w:lastRenderedPageBreak/>
              <w:t xml:space="preserve">витоку в незаконний обіг </w:t>
            </w:r>
            <w:r w:rsidR="003E7F33">
              <w:rPr>
                <w:rFonts w:ascii="Times New Roman" w:eastAsia="Times New Roman" w:hAnsi="Times New Roman" w:cs="Times New Roman"/>
                <w:color w:val="000000"/>
                <w:sz w:val="28"/>
                <w:szCs w:val="28"/>
              </w:rPr>
              <w:t>наркотичних засобів, психотропних речовин і прекурсорів</w:t>
            </w:r>
            <w:r w:rsidRPr="00C372B8">
              <w:rPr>
                <w:rFonts w:ascii="Times New Roman" w:eastAsia="Times New Roman" w:hAnsi="Times New Roman" w:cs="Times New Roman"/>
                <w:sz w:val="28"/>
                <w:szCs w:val="28"/>
              </w:rPr>
              <w:t xml:space="preserve"> і, як наслідок, збільшення витрат на боротьбу з розповсюдженням незаконних наркотичних засобів, психотропних </w:t>
            </w:r>
            <w:r>
              <w:rPr>
                <w:rFonts w:ascii="Times New Roman" w:eastAsia="Times New Roman" w:hAnsi="Times New Roman" w:cs="Times New Roman"/>
                <w:color w:val="000000"/>
                <w:sz w:val="28"/>
                <w:szCs w:val="28"/>
              </w:rPr>
              <w:t>речовин</w:t>
            </w:r>
            <w:r w:rsidR="003E7F3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tc>
      </w:tr>
      <w:tr w:rsidR="00976166" w14:paraId="197553E9" w14:textId="77777777">
        <w:tc>
          <w:tcPr>
            <w:tcW w:w="2518" w:type="dxa"/>
          </w:tcPr>
          <w:p w14:paraId="4E99866B" w14:textId="77777777" w:rsidR="00976166"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Альтернатива 2</w:t>
            </w:r>
          </w:p>
          <w:p w14:paraId="72C6A89C" w14:textId="77777777" w:rsidR="00976166"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Прийняття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постанови</w:t>
            </w:r>
          </w:p>
          <w:p w14:paraId="4A3F5E89" w14:textId="77777777" w:rsidR="00976166"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tc>
        <w:tc>
          <w:tcPr>
            <w:tcW w:w="4111" w:type="dxa"/>
          </w:tcPr>
          <w:p w14:paraId="7C1A7CF7" w14:textId="77777777" w:rsidR="00976166"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Прийняття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постанови дозволить:</w:t>
            </w:r>
          </w:p>
          <w:p w14:paraId="1F390FB6" w14:textId="4EC79DAC" w:rsidR="00976166" w:rsidRPr="004A1204" w:rsidRDefault="004A1204" w:rsidP="004A1204">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w:t>
            </w:r>
            <w:r w:rsidRPr="004A1204">
              <w:rPr>
                <w:rFonts w:ascii="Times New Roman" w:eastAsia="Times New Roman" w:hAnsi="Times New Roman" w:cs="Times New Roman"/>
                <w:color w:val="000000"/>
                <w:sz w:val="28"/>
                <w:szCs w:val="28"/>
              </w:rPr>
              <w:t>изнач</w:t>
            </w:r>
            <w:r>
              <w:rPr>
                <w:rFonts w:ascii="Times New Roman" w:eastAsia="Times New Roman" w:hAnsi="Times New Roman" w:cs="Times New Roman"/>
                <w:color w:val="000000"/>
                <w:sz w:val="28"/>
                <w:szCs w:val="28"/>
              </w:rPr>
              <w:t>ити</w:t>
            </w:r>
            <w:r w:rsidRPr="004A1204">
              <w:rPr>
                <w:rFonts w:ascii="Times New Roman" w:eastAsia="Times New Roman" w:hAnsi="Times New Roman" w:cs="Times New Roman"/>
                <w:color w:val="000000"/>
                <w:sz w:val="28"/>
                <w:szCs w:val="28"/>
              </w:rPr>
              <w:t xml:space="preserve"> однозначн</w:t>
            </w:r>
            <w:r>
              <w:rPr>
                <w:rFonts w:ascii="Times New Roman" w:eastAsia="Times New Roman" w:hAnsi="Times New Roman" w:cs="Times New Roman"/>
                <w:color w:val="000000"/>
                <w:sz w:val="28"/>
                <w:szCs w:val="28"/>
              </w:rPr>
              <w:t>і</w:t>
            </w:r>
            <w:r w:rsidRPr="004A1204">
              <w:rPr>
                <w:rFonts w:ascii="Times New Roman" w:eastAsia="Times New Roman" w:hAnsi="Times New Roman" w:cs="Times New Roman"/>
                <w:color w:val="000000"/>
                <w:sz w:val="28"/>
                <w:szCs w:val="28"/>
              </w:rPr>
              <w:t xml:space="preserve"> та прозори вимог</w:t>
            </w:r>
            <w:r>
              <w:rPr>
                <w:rFonts w:ascii="Times New Roman" w:eastAsia="Times New Roman" w:hAnsi="Times New Roman" w:cs="Times New Roman"/>
                <w:color w:val="000000"/>
                <w:sz w:val="28"/>
                <w:szCs w:val="28"/>
              </w:rPr>
              <w:t>и</w:t>
            </w:r>
            <w:r w:rsidRPr="004A1204">
              <w:rPr>
                <w:rFonts w:ascii="Times New Roman" w:eastAsia="Times New Roman" w:hAnsi="Times New Roman" w:cs="Times New Roman"/>
                <w:color w:val="000000"/>
                <w:sz w:val="28"/>
                <w:szCs w:val="28"/>
              </w:rPr>
              <w:t xml:space="preserve"> до провадження господарської діяльності </w:t>
            </w:r>
            <w:r>
              <w:rPr>
                <w:rFonts w:ascii="Times New Roman" w:eastAsia="Times New Roman" w:hAnsi="Times New Roman" w:cs="Times New Roman"/>
                <w:color w:val="000000"/>
                <w:sz w:val="28"/>
                <w:szCs w:val="28"/>
              </w:rPr>
              <w:t>у сфері обігу наркотичних засобів, психотропних речовин і прекурсорів</w:t>
            </w:r>
            <w:r w:rsidR="003833B6">
              <w:rPr>
                <w:rFonts w:ascii="Times New Roman" w:eastAsia="Times New Roman" w:hAnsi="Times New Roman" w:cs="Times New Roman"/>
                <w:color w:val="000000"/>
                <w:sz w:val="28"/>
                <w:szCs w:val="28"/>
              </w:rPr>
              <w:t>.</w:t>
            </w:r>
          </w:p>
          <w:p w14:paraId="6B1C75E2" w14:textId="141F5BBB" w:rsidR="00976166" w:rsidRDefault="003833B6">
            <w:pPr>
              <w:numPr>
                <w:ilvl w:val="0"/>
                <w:numId w:val="2"/>
              </w:numPr>
              <w:pBdr>
                <w:top w:val="nil"/>
                <w:left w:val="nil"/>
                <w:bottom w:val="nil"/>
                <w:right w:val="nil"/>
                <w:between w:val="nil"/>
              </w:pBdr>
              <w:ind w:left="35" w:firstLine="40"/>
              <w:jc w:val="both"/>
              <w:rPr>
                <w:color w:val="000000"/>
                <w:sz w:val="28"/>
                <w:szCs w:val="28"/>
              </w:rPr>
            </w:pPr>
            <w:r>
              <w:rPr>
                <w:rFonts w:ascii="Times New Roman" w:eastAsia="Times New Roman" w:hAnsi="Times New Roman" w:cs="Times New Roman"/>
                <w:color w:val="000000"/>
                <w:sz w:val="28"/>
                <w:szCs w:val="28"/>
              </w:rPr>
              <w:t xml:space="preserve">забезпечити належний контроль за ліцензіатами при </w:t>
            </w:r>
            <w:r w:rsidR="00A00EAB">
              <w:rPr>
                <w:rFonts w:ascii="Times New Roman" w:eastAsia="Times New Roman" w:hAnsi="Times New Roman" w:cs="Times New Roman"/>
                <w:color w:val="000000"/>
                <w:sz w:val="28"/>
                <w:szCs w:val="28"/>
              </w:rPr>
              <w:t>здійсненні діяльності з знищення наркотичних засобів, психотропних речовин і прекурсорів</w:t>
            </w:r>
            <w:r>
              <w:rPr>
                <w:rFonts w:ascii="Times New Roman" w:eastAsia="Times New Roman" w:hAnsi="Times New Roman" w:cs="Times New Roman"/>
                <w:color w:val="000000"/>
                <w:sz w:val="28"/>
                <w:szCs w:val="28"/>
              </w:rPr>
              <w:t>;</w:t>
            </w:r>
          </w:p>
          <w:p w14:paraId="5CD6B374" w14:textId="1386F683" w:rsidR="00976166" w:rsidRPr="000B3D54" w:rsidRDefault="003833B6">
            <w:pPr>
              <w:numPr>
                <w:ilvl w:val="0"/>
                <w:numId w:val="2"/>
              </w:numPr>
              <w:pBdr>
                <w:top w:val="nil"/>
                <w:left w:val="nil"/>
                <w:bottom w:val="nil"/>
                <w:right w:val="nil"/>
                <w:between w:val="nil"/>
              </w:pBdr>
              <w:ind w:left="35" w:firstLine="40"/>
              <w:jc w:val="both"/>
              <w:rPr>
                <w:color w:val="000000"/>
                <w:sz w:val="28"/>
                <w:szCs w:val="28"/>
              </w:rPr>
            </w:pPr>
            <w:r>
              <w:rPr>
                <w:rFonts w:ascii="Times New Roman" w:eastAsia="Times New Roman" w:hAnsi="Times New Roman" w:cs="Times New Roman"/>
                <w:color w:val="000000"/>
                <w:sz w:val="28"/>
                <w:szCs w:val="28"/>
              </w:rPr>
              <w:t xml:space="preserve">визначити чіткий алгоритм </w:t>
            </w:r>
            <w:r w:rsidR="00D43CD4">
              <w:rPr>
                <w:rFonts w:ascii="Times New Roman" w:eastAsia="Times New Roman" w:hAnsi="Times New Roman" w:cs="Times New Roman"/>
                <w:color w:val="000000"/>
                <w:sz w:val="28"/>
                <w:szCs w:val="28"/>
              </w:rPr>
              <w:t>здійснення діяльності з знищення наркотичних засобів, психотропних речовин і прекурсорів</w:t>
            </w:r>
            <w:r w:rsidR="000B3D54">
              <w:rPr>
                <w:rFonts w:ascii="Times New Roman" w:eastAsia="Times New Roman" w:hAnsi="Times New Roman" w:cs="Times New Roman"/>
                <w:color w:val="000000"/>
                <w:sz w:val="28"/>
                <w:szCs w:val="28"/>
              </w:rPr>
              <w:t>;</w:t>
            </w:r>
          </w:p>
          <w:p w14:paraId="3BABC4AD" w14:textId="3581CB02" w:rsidR="000B3D54" w:rsidRPr="006F1736" w:rsidRDefault="000B3D54">
            <w:pPr>
              <w:numPr>
                <w:ilvl w:val="0"/>
                <w:numId w:val="2"/>
              </w:numPr>
              <w:pBdr>
                <w:top w:val="nil"/>
                <w:left w:val="nil"/>
                <w:bottom w:val="nil"/>
                <w:right w:val="nil"/>
                <w:between w:val="nil"/>
              </w:pBdr>
              <w:ind w:left="35" w:firstLine="40"/>
              <w:jc w:val="both"/>
              <w:rPr>
                <w:color w:val="000000"/>
                <w:sz w:val="28"/>
                <w:szCs w:val="28"/>
              </w:rPr>
            </w:pPr>
            <w:r>
              <w:rPr>
                <w:rFonts w:ascii="Times New Roman" w:eastAsia="Times New Roman" w:hAnsi="Times New Roman" w:cs="Times New Roman"/>
                <w:color w:val="000000"/>
                <w:sz w:val="28"/>
                <w:szCs w:val="28"/>
              </w:rPr>
              <w:t xml:space="preserve">забезпечити в повному обсязі </w:t>
            </w:r>
            <w:r w:rsidRPr="00913722">
              <w:rPr>
                <w:rFonts w:ascii="Times New Roman" w:eastAsia="Times New Roman" w:hAnsi="Times New Roman" w:cs="Times New Roman"/>
                <w:color w:val="000000"/>
                <w:sz w:val="28"/>
                <w:szCs w:val="28"/>
              </w:rPr>
              <w:t>пацієнтів препарат</w:t>
            </w:r>
            <w:r>
              <w:rPr>
                <w:rFonts w:ascii="Times New Roman" w:eastAsia="Times New Roman" w:hAnsi="Times New Roman" w:cs="Times New Roman"/>
                <w:color w:val="000000"/>
                <w:sz w:val="28"/>
                <w:szCs w:val="28"/>
              </w:rPr>
              <w:t>ами наркотичних засобів, психотропних речовин;</w:t>
            </w:r>
          </w:p>
          <w:p w14:paraId="4F55DEAC" w14:textId="5AFD4EE6" w:rsidR="006F1736" w:rsidRPr="006F1736" w:rsidRDefault="006F1736">
            <w:pPr>
              <w:numPr>
                <w:ilvl w:val="0"/>
                <w:numId w:val="2"/>
              </w:numPr>
              <w:pBdr>
                <w:top w:val="nil"/>
                <w:left w:val="nil"/>
                <w:bottom w:val="nil"/>
                <w:right w:val="nil"/>
                <w:between w:val="nil"/>
              </w:pBdr>
              <w:ind w:left="35" w:firstLine="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Pr="006F1736">
              <w:rPr>
                <w:rFonts w:ascii="Times New Roman" w:eastAsia="Times New Roman" w:hAnsi="Times New Roman" w:cs="Times New Roman"/>
                <w:color w:val="000000"/>
                <w:sz w:val="28"/>
                <w:szCs w:val="28"/>
              </w:rPr>
              <w:t>озшир</w:t>
            </w:r>
            <w:r>
              <w:rPr>
                <w:rFonts w:ascii="Times New Roman" w:eastAsia="Times New Roman" w:hAnsi="Times New Roman" w:cs="Times New Roman"/>
                <w:color w:val="000000"/>
                <w:sz w:val="28"/>
                <w:szCs w:val="28"/>
              </w:rPr>
              <w:t>ити</w:t>
            </w:r>
            <w:r w:rsidRPr="006F1736">
              <w:rPr>
                <w:rFonts w:ascii="Times New Roman" w:eastAsia="Times New Roman" w:hAnsi="Times New Roman" w:cs="Times New Roman"/>
                <w:color w:val="000000"/>
                <w:sz w:val="28"/>
                <w:szCs w:val="28"/>
              </w:rPr>
              <w:t xml:space="preserve"> мереж</w:t>
            </w:r>
            <w:r>
              <w:rPr>
                <w:rFonts w:ascii="Times New Roman" w:eastAsia="Times New Roman" w:hAnsi="Times New Roman" w:cs="Times New Roman"/>
                <w:color w:val="000000"/>
                <w:sz w:val="28"/>
                <w:szCs w:val="28"/>
              </w:rPr>
              <w:t>у</w:t>
            </w:r>
            <w:r w:rsidRPr="006F1736">
              <w:rPr>
                <w:rFonts w:ascii="Times New Roman" w:eastAsia="Times New Roman" w:hAnsi="Times New Roman" w:cs="Times New Roman"/>
                <w:color w:val="000000"/>
                <w:sz w:val="28"/>
                <w:szCs w:val="28"/>
              </w:rPr>
              <w:t xml:space="preserve"> аптечних закладів, що провадять діяльність, пов’язану з обігом наркотичних засобів, психотропних речовин і прекурсорів</w:t>
            </w:r>
            <w:r>
              <w:rPr>
                <w:rFonts w:ascii="Times New Roman" w:eastAsia="Times New Roman" w:hAnsi="Times New Roman" w:cs="Times New Roman"/>
                <w:color w:val="000000"/>
                <w:sz w:val="28"/>
                <w:szCs w:val="28"/>
              </w:rPr>
              <w:t>.</w:t>
            </w:r>
          </w:p>
          <w:p w14:paraId="33AF4454" w14:textId="77777777" w:rsidR="00976166"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tc>
        <w:tc>
          <w:tcPr>
            <w:tcW w:w="3544" w:type="dxa"/>
          </w:tcPr>
          <w:p w14:paraId="65DD2687" w14:textId="516D560B" w:rsidR="00976166" w:rsidRDefault="00463CBD">
            <w:pPr>
              <w:pBdr>
                <w:top w:val="nil"/>
                <w:left w:val="nil"/>
                <w:bottom w:val="nil"/>
                <w:right w:val="nil"/>
                <w:between w:val="nil"/>
              </w:pBdr>
              <w:jc w:val="both"/>
              <w:rPr>
                <w:rFonts w:ascii="Times New Roman" w:eastAsia="Times New Roman" w:hAnsi="Times New Roman" w:cs="Times New Roman"/>
                <w:color w:val="000000"/>
                <w:sz w:val="28"/>
                <w:szCs w:val="28"/>
              </w:rPr>
            </w:pPr>
            <w:r w:rsidRPr="00463CBD">
              <w:rPr>
                <w:rFonts w:ascii="Times New Roman" w:eastAsia="Times New Roman" w:hAnsi="Times New Roman" w:cs="Times New Roman"/>
                <w:color w:val="000000"/>
                <w:sz w:val="28"/>
                <w:szCs w:val="28"/>
              </w:rPr>
              <w:t xml:space="preserve">Прийняття та реалізація регуляторного </w:t>
            </w:r>
            <w:proofErr w:type="spellStart"/>
            <w:r w:rsidRPr="00463CBD">
              <w:rPr>
                <w:rFonts w:ascii="Times New Roman" w:eastAsia="Times New Roman" w:hAnsi="Times New Roman" w:cs="Times New Roman"/>
                <w:color w:val="000000"/>
                <w:sz w:val="28"/>
                <w:szCs w:val="28"/>
              </w:rPr>
              <w:t>акта</w:t>
            </w:r>
            <w:proofErr w:type="spellEnd"/>
            <w:r w:rsidRPr="00463CBD">
              <w:rPr>
                <w:rFonts w:ascii="Times New Roman" w:eastAsia="Times New Roman" w:hAnsi="Times New Roman" w:cs="Times New Roman"/>
                <w:color w:val="000000"/>
                <w:sz w:val="28"/>
                <w:szCs w:val="28"/>
              </w:rPr>
              <w:t xml:space="preserve"> не потребує додаткових видатків з Державного та/або місцевих бюджетів. Фінансування відбувається в межах бюджетних асигнувань.</w:t>
            </w:r>
          </w:p>
          <w:p w14:paraId="792C4626" w14:textId="0D5823D7" w:rsidR="00976166"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Часові витрати на опрацювання документів поданих для отримання </w:t>
            </w:r>
            <w:r w:rsidR="00463CBD">
              <w:rPr>
                <w:rFonts w:ascii="Times New Roman" w:eastAsia="Times New Roman" w:hAnsi="Times New Roman" w:cs="Times New Roman"/>
                <w:color w:val="000000"/>
                <w:sz w:val="28"/>
                <w:szCs w:val="28"/>
              </w:rPr>
              <w:t>погодження</w:t>
            </w:r>
            <w:r>
              <w:rPr>
                <w:rFonts w:ascii="Times New Roman" w:eastAsia="Times New Roman" w:hAnsi="Times New Roman" w:cs="Times New Roman"/>
                <w:color w:val="000000"/>
                <w:sz w:val="28"/>
                <w:szCs w:val="28"/>
              </w:rPr>
              <w:t xml:space="preserve"> на </w:t>
            </w:r>
            <w:r w:rsidR="00463CBD">
              <w:rPr>
                <w:rFonts w:ascii="Times New Roman" w:eastAsia="Times New Roman" w:hAnsi="Times New Roman" w:cs="Times New Roman"/>
                <w:color w:val="000000"/>
                <w:sz w:val="28"/>
                <w:szCs w:val="28"/>
              </w:rPr>
              <w:t>знищення наркотичних засобів, психотропних речовин і прекурсорів</w:t>
            </w:r>
            <w:r>
              <w:rPr>
                <w:rFonts w:ascii="Times New Roman" w:eastAsia="Times New Roman" w:hAnsi="Times New Roman" w:cs="Times New Roman"/>
                <w:color w:val="000000"/>
                <w:sz w:val="28"/>
                <w:szCs w:val="28"/>
              </w:rPr>
              <w:t>.</w:t>
            </w:r>
          </w:p>
          <w:p w14:paraId="72C8B930" w14:textId="77777777" w:rsidR="00976166" w:rsidRPr="004E346F" w:rsidRDefault="00976166" w:rsidP="00463CBD">
            <w:pPr>
              <w:pBdr>
                <w:top w:val="nil"/>
                <w:left w:val="nil"/>
                <w:bottom w:val="nil"/>
                <w:right w:val="nil"/>
                <w:between w:val="nil"/>
              </w:pBdr>
              <w:jc w:val="both"/>
              <w:rPr>
                <w:rFonts w:ascii="Times New Roman" w:eastAsia="Times New Roman" w:hAnsi="Times New Roman" w:cs="Times New Roman"/>
                <w:sz w:val="28"/>
                <w:szCs w:val="28"/>
              </w:rPr>
            </w:pPr>
          </w:p>
        </w:tc>
      </w:tr>
    </w:tbl>
    <w:p w14:paraId="4520D3A8" w14:textId="77777777" w:rsidR="00976166"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p w14:paraId="1764AED9" w14:textId="77777777" w:rsidR="00976166" w:rsidRDefault="003833B6">
      <w:pPr>
        <w:pBdr>
          <w:top w:val="nil"/>
          <w:left w:val="nil"/>
          <w:bottom w:val="nil"/>
          <w:right w:val="nil"/>
          <w:between w:val="nil"/>
        </w:pBdr>
        <w:ind w:firstLine="85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Оцінка впливу на сферу інтересів громадян</w:t>
      </w:r>
    </w:p>
    <w:p w14:paraId="0C947401" w14:textId="77777777" w:rsidR="00976166" w:rsidRDefault="00976166">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tbl>
      <w:tblPr>
        <w:tblStyle w:val="a8"/>
        <w:tblW w:w="1016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3"/>
        <w:gridCol w:w="3930"/>
        <w:gridCol w:w="3725"/>
      </w:tblGrid>
      <w:tr w:rsidR="00976166" w14:paraId="6F04163C" w14:textId="77777777">
        <w:tc>
          <w:tcPr>
            <w:tcW w:w="2513" w:type="dxa"/>
          </w:tcPr>
          <w:p w14:paraId="3633148B" w14:textId="77777777" w:rsidR="00976166" w:rsidRDefault="003833B6">
            <w:pPr>
              <w:pBdr>
                <w:top w:val="nil"/>
                <w:left w:val="nil"/>
                <w:bottom w:val="nil"/>
                <w:right w:val="nil"/>
                <w:between w:val="nil"/>
              </w:pBdr>
              <w:tabs>
                <w:tab w:val="left" w:pos="1800"/>
              </w:tabs>
              <w:spacing w:after="200" w:line="276" w:lineRule="auto"/>
              <w:ind w:left="142" w:right="13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Вид альтернативи</w:t>
            </w:r>
          </w:p>
        </w:tc>
        <w:tc>
          <w:tcPr>
            <w:tcW w:w="3930" w:type="dxa"/>
          </w:tcPr>
          <w:p w14:paraId="60A7EB97" w14:textId="77777777" w:rsidR="00976166" w:rsidRDefault="003833B6">
            <w:pPr>
              <w:pBdr>
                <w:top w:val="nil"/>
                <w:left w:val="nil"/>
                <w:bottom w:val="nil"/>
                <w:right w:val="nil"/>
                <w:between w:val="nil"/>
              </w:pBdr>
              <w:tabs>
                <w:tab w:val="left" w:pos="1800"/>
              </w:tabs>
              <w:spacing w:after="200" w:line="276" w:lineRule="auto"/>
              <w:ind w:left="142"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Вигоди</w:t>
            </w:r>
          </w:p>
        </w:tc>
        <w:tc>
          <w:tcPr>
            <w:tcW w:w="3725" w:type="dxa"/>
          </w:tcPr>
          <w:p w14:paraId="2505EA8E" w14:textId="77777777" w:rsidR="00976166" w:rsidRDefault="003833B6">
            <w:pPr>
              <w:pBdr>
                <w:top w:val="nil"/>
                <w:left w:val="nil"/>
                <w:bottom w:val="nil"/>
                <w:right w:val="nil"/>
                <w:between w:val="nil"/>
              </w:pBdr>
              <w:tabs>
                <w:tab w:val="left" w:pos="1800"/>
              </w:tabs>
              <w:spacing w:after="200" w:line="276" w:lineRule="auto"/>
              <w:ind w:left="142" w:right="13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Витрати</w:t>
            </w:r>
          </w:p>
        </w:tc>
      </w:tr>
      <w:tr w:rsidR="00976166" w14:paraId="041AE410" w14:textId="77777777">
        <w:tc>
          <w:tcPr>
            <w:tcW w:w="2513" w:type="dxa"/>
          </w:tcPr>
          <w:p w14:paraId="0AD5F509" w14:textId="77777777" w:rsidR="00976166" w:rsidRDefault="003833B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Альтернатива 1</w:t>
            </w:r>
          </w:p>
          <w:p w14:paraId="4D2609D9" w14:textId="77777777" w:rsidR="00976166" w:rsidRDefault="003833B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Збереження ситуації, яка існує на цей час</w:t>
            </w:r>
          </w:p>
          <w:p w14:paraId="4754B0C9" w14:textId="77777777" w:rsidR="00976166" w:rsidRDefault="00976166">
            <w:pPr>
              <w:pBdr>
                <w:top w:val="nil"/>
                <w:left w:val="nil"/>
                <w:bottom w:val="nil"/>
                <w:right w:val="nil"/>
                <w:between w:val="nil"/>
              </w:pBdr>
              <w:tabs>
                <w:tab w:val="left" w:pos="1800"/>
              </w:tabs>
              <w:spacing w:after="200" w:line="276" w:lineRule="auto"/>
              <w:ind w:left="142" w:right="130"/>
              <w:jc w:val="both"/>
              <w:rPr>
                <w:rFonts w:ascii="Times New Roman" w:eastAsia="Times New Roman" w:hAnsi="Times New Roman" w:cs="Times New Roman"/>
                <w:color w:val="000000"/>
                <w:sz w:val="28"/>
                <w:szCs w:val="28"/>
              </w:rPr>
            </w:pPr>
          </w:p>
        </w:tc>
        <w:tc>
          <w:tcPr>
            <w:tcW w:w="3930" w:type="dxa"/>
          </w:tcPr>
          <w:p w14:paraId="170ED887" w14:textId="77777777" w:rsidR="00976166" w:rsidRDefault="003833B6">
            <w:pPr>
              <w:pBdr>
                <w:top w:val="nil"/>
                <w:left w:val="nil"/>
                <w:bottom w:val="nil"/>
                <w:right w:val="nil"/>
                <w:between w:val="nil"/>
              </w:pBdr>
              <w:ind w:left="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Відсутні.</w:t>
            </w:r>
          </w:p>
          <w:p w14:paraId="2F956DCA" w14:textId="77777777" w:rsidR="00976166" w:rsidRDefault="003833B6">
            <w:pPr>
              <w:pBdr>
                <w:top w:val="nil"/>
                <w:left w:val="nil"/>
                <w:bottom w:val="nil"/>
                <w:right w:val="nil"/>
                <w:between w:val="nil"/>
              </w:pBdr>
              <w:ind w:left="-113" w:firstLine="18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Ситуація залишиться на існуючому рівні.</w:t>
            </w:r>
          </w:p>
          <w:p w14:paraId="12A1A172" w14:textId="39AFF867" w:rsidR="00976166" w:rsidRDefault="004E346F">
            <w:pPr>
              <w:pBdr>
                <w:top w:val="nil"/>
                <w:left w:val="nil"/>
                <w:bottom w:val="nil"/>
                <w:right w:val="nil"/>
                <w:between w:val="nil"/>
              </w:pBdr>
              <w:ind w:left="-113" w:firstLine="188"/>
              <w:jc w:val="both"/>
              <w:rPr>
                <w:rFonts w:ascii="Times New Roman" w:eastAsia="Times New Roman" w:hAnsi="Times New Roman" w:cs="Times New Roman"/>
                <w:color w:val="000000"/>
                <w:sz w:val="28"/>
                <w:szCs w:val="28"/>
              </w:rPr>
            </w:pPr>
            <w:r w:rsidRPr="004E346F">
              <w:rPr>
                <w:rFonts w:ascii="Times New Roman" w:eastAsia="Times New Roman" w:hAnsi="Times New Roman" w:cs="Times New Roman"/>
                <w:color w:val="000000"/>
                <w:sz w:val="28"/>
                <w:szCs w:val="28"/>
              </w:rPr>
              <w:t>Не дозволить захистити інтереси громадян</w:t>
            </w:r>
            <w:r w:rsidR="003833B6">
              <w:rPr>
                <w:rFonts w:ascii="Times New Roman" w:eastAsia="Times New Roman" w:hAnsi="Times New Roman" w:cs="Times New Roman"/>
                <w:color w:val="000000"/>
                <w:sz w:val="28"/>
                <w:szCs w:val="28"/>
              </w:rPr>
              <w:t xml:space="preserve">. </w:t>
            </w:r>
          </w:p>
        </w:tc>
        <w:tc>
          <w:tcPr>
            <w:tcW w:w="3725" w:type="dxa"/>
          </w:tcPr>
          <w:p w14:paraId="239E1F13" w14:textId="69FBCBB5" w:rsidR="00976166" w:rsidRDefault="002648B1" w:rsidP="002648B1">
            <w:pPr>
              <w:pBdr>
                <w:top w:val="nil"/>
                <w:left w:val="nil"/>
                <w:bottom w:val="nil"/>
                <w:right w:val="nil"/>
                <w:between w:val="nil"/>
              </w:pBdr>
              <w:ind w:left="-113" w:firstLine="188"/>
              <w:jc w:val="both"/>
              <w:rPr>
                <w:color w:val="000000"/>
                <w:sz w:val="28"/>
                <w:szCs w:val="28"/>
              </w:rPr>
            </w:pPr>
            <w:r w:rsidRPr="002648B1">
              <w:rPr>
                <w:rFonts w:ascii="Times New Roman" w:eastAsia="Times New Roman" w:hAnsi="Times New Roman" w:cs="Times New Roman"/>
                <w:color w:val="000000"/>
                <w:sz w:val="28"/>
                <w:szCs w:val="28"/>
              </w:rPr>
              <w:t>Фінансові витрати на охорону здоров’я.</w:t>
            </w:r>
          </w:p>
        </w:tc>
      </w:tr>
      <w:tr w:rsidR="00976166" w14:paraId="3DC4A880" w14:textId="77777777">
        <w:tc>
          <w:tcPr>
            <w:tcW w:w="2513" w:type="dxa"/>
          </w:tcPr>
          <w:p w14:paraId="16ABEA38" w14:textId="77777777" w:rsidR="00976166" w:rsidRDefault="003833B6">
            <w:pPr>
              <w:pBdr>
                <w:top w:val="nil"/>
                <w:left w:val="nil"/>
                <w:bottom w:val="nil"/>
                <w:right w:val="nil"/>
                <w:between w:val="nil"/>
              </w:pBdr>
              <w:spacing w:after="200" w:line="276" w:lineRule="auto"/>
              <w:ind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Альтернатива 2</w:t>
            </w:r>
          </w:p>
          <w:p w14:paraId="5C4526DB" w14:textId="77777777" w:rsidR="00976166" w:rsidRDefault="003833B6">
            <w:pPr>
              <w:pBdr>
                <w:top w:val="nil"/>
                <w:left w:val="nil"/>
                <w:bottom w:val="nil"/>
                <w:right w:val="nil"/>
                <w:between w:val="nil"/>
              </w:pBdr>
              <w:spacing w:after="200" w:line="276" w:lineRule="auto"/>
              <w:ind w:right="-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Прийняття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постанови</w:t>
            </w:r>
          </w:p>
          <w:p w14:paraId="63F08875" w14:textId="77777777" w:rsidR="00976166" w:rsidRDefault="00976166">
            <w:pPr>
              <w:pBdr>
                <w:top w:val="nil"/>
                <w:left w:val="nil"/>
                <w:bottom w:val="nil"/>
                <w:right w:val="nil"/>
                <w:between w:val="nil"/>
              </w:pBdr>
              <w:tabs>
                <w:tab w:val="left" w:pos="1800"/>
              </w:tabs>
              <w:spacing w:after="200" w:line="276" w:lineRule="auto"/>
              <w:ind w:left="142" w:right="130"/>
              <w:jc w:val="both"/>
              <w:rPr>
                <w:rFonts w:ascii="Times New Roman" w:eastAsia="Times New Roman" w:hAnsi="Times New Roman" w:cs="Times New Roman"/>
                <w:color w:val="000000"/>
                <w:sz w:val="28"/>
                <w:szCs w:val="28"/>
              </w:rPr>
            </w:pPr>
          </w:p>
        </w:tc>
        <w:tc>
          <w:tcPr>
            <w:tcW w:w="3930" w:type="dxa"/>
          </w:tcPr>
          <w:p w14:paraId="6461E0D4" w14:textId="77777777" w:rsidR="00976166" w:rsidRDefault="003833B6" w:rsidP="00B26325">
            <w:pPr>
              <w:pBdr>
                <w:top w:val="nil"/>
                <w:left w:val="nil"/>
                <w:bottom w:val="nil"/>
                <w:right w:val="nil"/>
                <w:between w:val="nil"/>
              </w:pBdr>
              <w:ind w:left="7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Прийняття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постанови забезпечить </w:t>
            </w:r>
            <w:r w:rsidR="00792883" w:rsidRPr="00792883">
              <w:rPr>
                <w:rFonts w:ascii="Times New Roman" w:eastAsia="Times New Roman" w:hAnsi="Times New Roman" w:cs="Times New Roman"/>
                <w:color w:val="000000"/>
                <w:sz w:val="28"/>
                <w:szCs w:val="28"/>
              </w:rPr>
              <w:t>повсякденн</w:t>
            </w:r>
            <w:r w:rsidR="00792883">
              <w:rPr>
                <w:rFonts w:ascii="Times New Roman" w:eastAsia="Times New Roman" w:hAnsi="Times New Roman" w:cs="Times New Roman"/>
                <w:color w:val="000000"/>
                <w:sz w:val="28"/>
                <w:szCs w:val="28"/>
              </w:rPr>
              <w:t>е</w:t>
            </w:r>
            <w:r w:rsidR="00792883" w:rsidRPr="00792883">
              <w:rPr>
                <w:rFonts w:ascii="Times New Roman" w:eastAsia="Times New Roman" w:hAnsi="Times New Roman" w:cs="Times New Roman"/>
                <w:color w:val="000000"/>
                <w:sz w:val="28"/>
                <w:szCs w:val="28"/>
              </w:rPr>
              <w:t xml:space="preserve"> функціонування/</w:t>
            </w:r>
            <w:proofErr w:type="spellStart"/>
            <w:r w:rsidR="00792883" w:rsidRPr="00792883">
              <w:rPr>
                <w:rFonts w:ascii="Times New Roman" w:eastAsia="Times New Roman" w:hAnsi="Times New Roman" w:cs="Times New Roman"/>
                <w:color w:val="000000"/>
                <w:sz w:val="28"/>
                <w:szCs w:val="28"/>
              </w:rPr>
              <w:t>життєді</w:t>
            </w:r>
            <w:proofErr w:type="spellEnd"/>
            <w:r w:rsidR="00792883" w:rsidRPr="00792883">
              <w:rPr>
                <w:rFonts w:ascii="Times New Roman" w:eastAsia="Times New Roman" w:hAnsi="Times New Roman" w:cs="Times New Roman"/>
                <w:color w:val="000000"/>
                <w:sz w:val="28"/>
                <w:szCs w:val="28"/>
              </w:rPr>
              <w:t xml:space="preserve"> </w:t>
            </w:r>
            <w:proofErr w:type="spellStart"/>
            <w:r w:rsidR="00792883" w:rsidRPr="00792883">
              <w:rPr>
                <w:rFonts w:ascii="Times New Roman" w:eastAsia="Times New Roman" w:hAnsi="Times New Roman" w:cs="Times New Roman"/>
                <w:color w:val="000000"/>
                <w:sz w:val="28"/>
                <w:szCs w:val="28"/>
              </w:rPr>
              <w:t>яльності</w:t>
            </w:r>
            <w:proofErr w:type="spellEnd"/>
            <w:r w:rsidR="00792883" w:rsidRPr="00792883">
              <w:rPr>
                <w:rFonts w:ascii="Times New Roman" w:eastAsia="Times New Roman" w:hAnsi="Times New Roman" w:cs="Times New Roman"/>
                <w:color w:val="000000"/>
                <w:sz w:val="28"/>
                <w:szCs w:val="28"/>
              </w:rPr>
              <w:t xml:space="preserve"> населення, покращить якість життя </w:t>
            </w:r>
            <w:r w:rsidR="00E277D1">
              <w:rPr>
                <w:rFonts w:ascii="Times New Roman" w:eastAsia="Times New Roman" w:hAnsi="Times New Roman" w:cs="Times New Roman"/>
                <w:color w:val="000000"/>
                <w:sz w:val="28"/>
                <w:szCs w:val="28"/>
              </w:rPr>
              <w:t>громадян</w:t>
            </w:r>
            <w:r w:rsidR="00792883" w:rsidRPr="00792883">
              <w:rPr>
                <w:rFonts w:ascii="Times New Roman" w:eastAsia="Times New Roman" w:hAnsi="Times New Roman" w:cs="Times New Roman"/>
                <w:color w:val="000000"/>
                <w:sz w:val="28"/>
                <w:szCs w:val="28"/>
              </w:rPr>
              <w:t>.</w:t>
            </w:r>
          </w:p>
          <w:p w14:paraId="7DA74FFB" w14:textId="5F732A46" w:rsidR="00242778" w:rsidRDefault="00242778" w:rsidP="00B26325">
            <w:pPr>
              <w:pBdr>
                <w:top w:val="nil"/>
                <w:left w:val="nil"/>
                <w:bottom w:val="nil"/>
                <w:right w:val="nil"/>
                <w:between w:val="nil"/>
              </w:pBdr>
              <w:ind w:left="75"/>
              <w:jc w:val="both"/>
              <w:rPr>
                <w:color w:val="000000"/>
                <w:sz w:val="28"/>
                <w:szCs w:val="28"/>
              </w:rPr>
            </w:pPr>
            <w:r w:rsidRPr="00242778">
              <w:rPr>
                <w:rFonts w:ascii="Times New Roman" w:eastAsia="Times New Roman" w:hAnsi="Times New Roman" w:cs="Times New Roman"/>
                <w:color w:val="000000"/>
                <w:sz w:val="28"/>
                <w:szCs w:val="28"/>
              </w:rPr>
              <w:t>Забезпеч</w:t>
            </w:r>
            <w:r>
              <w:rPr>
                <w:rFonts w:ascii="Times New Roman" w:eastAsia="Times New Roman" w:hAnsi="Times New Roman" w:cs="Times New Roman"/>
                <w:color w:val="000000"/>
                <w:sz w:val="28"/>
                <w:szCs w:val="28"/>
              </w:rPr>
              <w:t>ить</w:t>
            </w:r>
            <w:r w:rsidRPr="00242778">
              <w:rPr>
                <w:rFonts w:ascii="Times New Roman" w:eastAsia="Times New Roman" w:hAnsi="Times New Roman" w:cs="Times New Roman"/>
                <w:color w:val="000000"/>
                <w:sz w:val="28"/>
                <w:szCs w:val="28"/>
              </w:rPr>
              <w:t xml:space="preserve"> розширення доступу пацієнтів до препаратів наркотичних засобів, психотропних речовин і прекурсорів ураховуючи збільшення паліативних, складних пацієнтів.</w:t>
            </w:r>
          </w:p>
        </w:tc>
        <w:tc>
          <w:tcPr>
            <w:tcW w:w="3725" w:type="dxa"/>
          </w:tcPr>
          <w:p w14:paraId="16B4435A" w14:textId="53D6D064" w:rsidR="00976166" w:rsidRPr="004E5301" w:rsidRDefault="00B26325" w:rsidP="004E5301">
            <w:pPr>
              <w:pBdr>
                <w:top w:val="nil"/>
                <w:left w:val="nil"/>
                <w:bottom w:val="nil"/>
                <w:right w:val="nil"/>
                <w:between w:val="nil"/>
              </w:pBdr>
              <w:ind w:left="75"/>
              <w:jc w:val="both"/>
              <w:rPr>
                <w:rFonts w:ascii="Times New Roman" w:eastAsia="Times New Roman" w:hAnsi="Times New Roman" w:cs="Times New Roman"/>
                <w:color w:val="000000"/>
                <w:sz w:val="28"/>
                <w:szCs w:val="28"/>
              </w:rPr>
            </w:pPr>
            <w:r w:rsidRPr="00B26325">
              <w:rPr>
                <w:rFonts w:ascii="Times New Roman" w:eastAsia="Times New Roman" w:hAnsi="Times New Roman" w:cs="Times New Roman"/>
                <w:color w:val="000000"/>
                <w:sz w:val="28"/>
                <w:szCs w:val="28"/>
              </w:rPr>
              <w:t>Зменшення фінансових витрат на охорону здоров’я</w:t>
            </w:r>
            <w:r>
              <w:rPr>
                <w:rFonts w:ascii="Times New Roman" w:eastAsia="Times New Roman" w:hAnsi="Times New Roman" w:cs="Times New Roman"/>
                <w:color w:val="000000"/>
                <w:sz w:val="28"/>
                <w:szCs w:val="28"/>
              </w:rPr>
              <w:t>.</w:t>
            </w:r>
          </w:p>
          <w:p w14:paraId="1C888E38" w14:textId="77777777" w:rsidR="00976166" w:rsidRDefault="00976166">
            <w:pPr>
              <w:pBdr>
                <w:top w:val="nil"/>
                <w:left w:val="nil"/>
                <w:bottom w:val="nil"/>
                <w:right w:val="nil"/>
                <w:between w:val="nil"/>
              </w:pBdr>
              <w:ind w:firstLine="75"/>
              <w:jc w:val="both"/>
              <w:rPr>
                <w:rFonts w:ascii="Times New Roman" w:eastAsia="Times New Roman" w:hAnsi="Times New Roman" w:cs="Times New Roman"/>
                <w:color w:val="FF0000"/>
                <w:sz w:val="28"/>
                <w:szCs w:val="28"/>
              </w:rPr>
            </w:pPr>
          </w:p>
        </w:tc>
      </w:tr>
    </w:tbl>
    <w:p w14:paraId="3C810C25" w14:textId="77777777" w:rsidR="00976166" w:rsidRDefault="00976166">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14:paraId="3DBBB285" w14:textId="77777777" w:rsidR="00976166" w:rsidRDefault="00976166">
      <w:pPr>
        <w:pBdr>
          <w:top w:val="nil"/>
          <w:left w:val="nil"/>
          <w:bottom w:val="nil"/>
          <w:right w:val="nil"/>
          <w:between w:val="nil"/>
        </w:pBdr>
        <w:ind w:firstLine="851"/>
        <w:jc w:val="both"/>
        <w:rPr>
          <w:rFonts w:ascii="Times New Roman" w:eastAsia="Times New Roman" w:hAnsi="Times New Roman" w:cs="Times New Roman"/>
          <w:color w:val="000000"/>
          <w:sz w:val="28"/>
          <w:szCs w:val="28"/>
        </w:rPr>
      </w:pPr>
    </w:p>
    <w:p w14:paraId="64BC724E" w14:textId="77777777" w:rsidR="00976166" w:rsidRDefault="003833B6">
      <w:pPr>
        <w:pBdr>
          <w:top w:val="nil"/>
          <w:left w:val="nil"/>
          <w:bottom w:val="nil"/>
          <w:right w:val="nil"/>
          <w:between w:val="nil"/>
        </w:pBdr>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Оцінка впливу на сферу інтересів суб’єктів господарювання</w:t>
      </w:r>
    </w:p>
    <w:p w14:paraId="2C79F9F2" w14:textId="77777777" w:rsidR="00976166" w:rsidRDefault="00976166">
      <w:pPr>
        <w:pBdr>
          <w:top w:val="nil"/>
          <w:left w:val="nil"/>
          <w:bottom w:val="nil"/>
          <w:right w:val="nil"/>
          <w:between w:val="nil"/>
        </w:pBdr>
        <w:rPr>
          <w:rFonts w:ascii="Times New Roman" w:eastAsia="Times New Roman" w:hAnsi="Times New Roman" w:cs="Times New Roman"/>
          <w:color w:val="000000"/>
          <w:sz w:val="28"/>
          <w:szCs w:val="28"/>
        </w:rPr>
      </w:pPr>
    </w:p>
    <w:p w14:paraId="5E768A0F" w14:textId="77777777" w:rsidR="00976166" w:rsidRDefault="00976166">
      <w:pPr>
        <w:pBdr>
          <w:top w:val="nil"/>
          <w:left w:val="nil"/>
          <w:bottom w:val="nil"/>
          <w:right w:val="nil"/>
          <w:between w:val="nil"/>
        </w:pBdr>
        <w:ind w:firstLine="708"/>
        <w:rPr>
          <w:rFonts w:ascii="Times New Roman" w:eastAsia="Times New Roman" w:hAnsi="Times New Roman" w:cs="Times New Roman"/>
          <w:color w:val="000000"/>
          <w:sz w:val="28"/>
          <w:szCs w:val="28"/>
        </w:rPr>
      </w:pPr>
    </w:p>
    <w:tbl>
      <w:tblPr>
        <w:tblStyle w:val="a9"/>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1439"/>
        <w:gridCol w:w="1439"/>
        <w:gridCol w:w="1439"/>
        <w:gridCol w:w="1439"/>
        <w:gridCol w:w="2041"/>
      </w:tblGrid>
      <w:tr w:rsidR="00976166" w14:paraId="77596B28" w14:textId="77777777">
        <w:tc>
          <w:tcPr>
            <w:tcW w:w="2376" w:type="dxa"/>
          </w:tcPr>
          <w:p w14:paraId="049B56CA"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Показник</w:t>
            </w:r>
          </w:p>
        </w:tc>
        <w:tc>
          <w:tcPr>
            <w:tcW w:w="1439" w:type="dxa"/>
          </w:tcPr>
          <w:p w14:paraId="565D4817"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Великі</w:t>
            </w:r>
          </w:p>
        </w:tc>
        <w:tc>
          <w:tcPr>
            <w:tcW w:w="1439" w:type="dxa"/>
          </w:tcPr>
          <w:p w14:paraId="53A389D9"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Середні</w:t>
            </w:r>
          </w:p>
        </w:tc>
        <w:tc>
          <w:tcPr>
            <w:tcW w:w="1439" w:type="dxa"/>
          </w:tcPr>
          <w:p w14:paraId="43EC2E76"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Малі</w:t>
            </w:r>
          </w:p>
        </w:tc>
        <w:tc>
          <w:tcPr>
            <w:tcW w:w="1439" w:type="dxa"/>
          </w:tcPr>
          <w:p w14:paraId="56BF3C88"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Мікро</w:t>
            </w:r>
          </w:p>
        </w:tc>
        <w:tc>
          <w:tcPr>
            <w:tcW w:w="2041" w:type="dxa"/>
          </w:tcPr>
          <w:p w14:paraId="01821B2E"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Разом</w:t>
            </w:r>
          </w:p>
        </w:tc>
      </w:tr>
      <w:tr w:rsidR="00976166" w14:paraId="74E4AA00" w14:textId="77777777">
        <w:tc>
          <w:tcPr>
            <w:tcW w:w="2376" w:type="dxa"/>
          </w:tcPr>
          <w:p w14:paraId="3C70C742" w14:textId="77777777" w:rsidR="00976166" w:rsidRDefault="003833B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Кількість ліцензіатів, що підпадають під дію регулювання, одиниць </w:t>
            </w:r>
            <w:r>
              <w:rPr>
                <w:rFonts w:ascii="Times New Roman" w:eastAsia="Times New Roman" w:hAnsi="Times New Roman" w:cs="Times New Roman"/>
                <w:color w:val="000000"/>
              </w:rPr>
              <w:t>(</w:t>
            </w:r>
          </w:p>
        </w:tc>
        <w:tc>
          <w:tcPr>
            <w:tcW w:w="1439" w:type="dxa"/>
          </w:tcPr>
          <w:p w14:paraId="4D98F961" w14:textId="06E5131F" w:rsidR="00976166" w:rsidRPr="00371187" w:rsidRDefault="00CF5284">
            <w:pPr>
              <w:pBdr>
                <w:top w:val="nil"/>
                <w:left w:val="nil"/>
                <w:bottom w:val="nil"/>
                <w:right w:val="nil"/>
                <w:between w:val="nil"/>
              </w:pBdr>
              <w:jc w:val="center"/>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980</w:t>
            </w:r>
          </w:p>
          <w:p w14:paraId="00A3E63E" w14:textId="77777777" w:rsidR="00976166" w:rsidRPr="00371187" w:rsidRDefault="00976166">
            <w:pPr>
              <w:pBdr>
                <w:top w:val="nil"/>
                <w:left w:val="nil"/>
                <w:bottom w:val="nil"/>
                <w:right w:val="nil"/>
                <w:between w:val="nil"/>
              </w:pBdr>
              <w:jc w:val="center"/>
              <w:rPr>
                <w:rFonts w:ascii="Times New Roman" w:eastAsia="Times New Roman" w:hAnsi="Times New Roman" w:cs="Times New Roman"/>
                <w:color w:val="000000"/>
                <w:sz w:val="28"/>
                <w:szCs w:val="28"/>
                <w:highlight w:val="yellow"/>
              </w:rPr>
            </w:pPr>
          </w:p>
          <w:p w14:paraId="2AC4907F" w14:textId="77777777" w:rsidR="00976166" w:rsidRPr="00371187" w:rsidRDefault="00976166">
            <w:pPr>
              <w:pBdr>
                <w:top w:val="nil"/>
                <w:left w:val="nil"/>
                <w:bottom w:val="nil"/>
                <w:right w:val="nil"/>
                <w:between w:val="nil"/>
              </w:pBdr>
              <w:jc w:val="center"/>
              <w:rPr>
                <w:rFonts w:ascii="Times New Roman" w:eastAsia="Times New Roman" w:hAnsi="Times New Roman" w:cs="Times New Roman"/>
                <w:color w:val="000000"/>
                <w:sz w:val="28"/>
                <w:szCs w:val="28"/>
                <w:highlight w:val="yellow"/>
              </w:rPr>
            </w:pPr>
          </w:p>
          <w:p w14:paraId="51E825EA" w14:textId="77777777" w:rsidR="00976166" w:rsidRPr="00371187" w:rsidRDefault="00976166">
            <w:pPr>
              <w:pBdr>
                <w:top w:val="nil"/>
                <w:left w:val="nil"/>
                <w:bottom w:val="nil"/>
                <w:right w:val="nil"/>
                <w:between w:val="nil"/>
              </w:pBdr>
              <w:jc w:val="center"/>
              <w:rPr>
                <w:rFonts w:ascii="Times New Roman" w:eastAsia="Times New Roman" w:hAnsi="Times New Roman" w:cs="Times New Roman"/>
                <w:color w:val="000000"/>
                <w:sz w:val="28"/>
                <w:szCs w:val="28"/>
                <w:highlight w:val="yellow"/>
              </w:rPr>
            </w:pPr>
          </w:p>
          <w:p w14:paraId="520355D0" w14:textId="77777777" w:rsidR="00976166" w:rsidRPr="00371187" w:rsidRDefault="00976166">
            <w:pPr>
              <w:pBdr>
                <w:top w:val="nil"/>
                <w:left w:val="nil"/>
                <w:bottom w:val="nil"/>
                <w:right w:val="nil"/>
                <w:between w:val="nil"/>
              </w:pBdr>
              <w:jc w:val="center"/>
              <w:rPr>
                <w:rFonts w:ascii="Times New Roman" w:eastAsia="Times New Roman" w:hAnsi="Times New Roman" w:cs="Times New Roman"/>
                <w:color w:val="000000"/>
                <w:sz w:val="28"/>
                <w:szCs w:val="28"/>
                <w:highlight w:val="yellow"/>
              </w:rPr>
            </w:pPr>
          </w:p>
        </w:tc>
        <w:tc>
          <w:tcPr>
            <w:tcW w:w="1439" w:type="dxa"/>
          </w:tcPr>
          <w:p w14:paraId="64FFFFF3" w14:textId="17EE9C94" w:rsidR="00976166" w:rsidRPr="00371187" w:rsidRDefault="00FC0C3E">
            <w:pPr>
              <w:pBdr>
                <w:top w:val="nil"/>
                <w:left w:val="nil"/>
                <w:bottom w:val="nil"/>
                <w:right w:val="nil"/>
                <w:between w:val="nil"/>
              </w:pBdr>
              <w:jc w:val="center"/>
              <w:rPr>
                <w:rFonts w:ascii="Times New Roman" w:eastAsia="Times New Roman" w:hAnsi="Times New Roman" w:cs="Times New Roman"/>
                <w:color w:val="000000"/>
                <w:sz w:val="28"/>
                <w:szCs w:val="28"/>
                <w:highlight w:val="yellow"/>
              </w:rPr>
            </w:pPr>
            <w:r w:rsidRPr="00E54635">
              <w:rPr>
                <w:rFonts w:ascii="Times New Roman" w:eastAsia="Times New Roman" w:hAnsi="Times New Roman" w:cs="Times New Roman"/>
                <w:color w:val="000000"/>
                <w:sz w:val="28"/>
                <w:szCs w:val="28"/>
              </w:rPr>
              <w:t>1260</w:t>
            </w:r>
          </w:p>
          <w:p w14:paraId="4C0B02FD" w14:textId="77777777" w:rsidR="00976166" w:rsidRPr="00371187" w:rsidRDefault="00976166">
            <w:pPr>
              <w:pBdr>
                <w:top w:val="nil"/>
                <w:left w:val="nil"/>
                <w:bottom w:val="nil"/>
                <w:right w:val="nil"/>
                <w:between w:val="nil"/>
              </w:pBdr>
              <w:jc w:val="center"/>
              <w:rPr>
                <w:rFonts w:ascii="Times New Roman" w:eastAsia="Times New Roman" w:hAnsi="Times New Roman" w:cs="Times New Roman"/>
                <w:color w:val="000000"/>
                <w:sz w:val="28"/>
                <w:szCs w:val="28"/>
                <w:highlight w:val="yellow"/>
              </w:rPr>
            </w:pPr>
          </w:p>
          <w:p w14:paraId="5D7E8B76" w14:textId="77777777" w:rsidR="00976166" w:rsidRPr="00371187" w:rsidRDefault="00976166">
            <w:pPr>
              <w:pBdr>
                <w:top w:val="nil"/>
                <w:left w:val="nil"/>
                <w:bottom w:val="nil"/>
                <w:right w:val="nil"/>
                <w:between w:val="nil"/>
              </w:pBdr>
              <w:jc w:val="center"/>
              <w:rPr>
                <w:rFonts w:ascii="Times New Roman" w:eastAsia="Times New Roman" w:hAnsi="Times New Roman" w:cs="Times New Roman"/>
                <w:color w:val="000000"/>
                <w:sz w:val="28"/>
                <w:szCs w:val="28"/>
                <w:highlight w:val="yellow"/>
              </w:rPr>
            </w:pPr>
          </w:p>
          <w:p w14:paraId="5AB908C1" w14:textId="77777777" w:rsidR="00976166" w:rsidRPr="00371187" w:rsidRDefault="00976166">
            <w:pPr>
              <w:pBdr>
                <w:top w:val="nil"/>
                <w:left w:val="nil"/>
                <w:bottom w:val="nil"/>
                <w:right w:val="nil"/>
                <w:between w:val="nil"/>
              </w:pBdr>
              <w:jc w:val="center"/>
              <w:rPr>
                <w:rFonts w:ascii="Times New Roman" w:eastAsia="Times New Roman" w:hAnsi="Times New Roman" w:cs="Times New Roman"/>
                <w:color w:val="000000"/>
                <w:sz w:val="28"/>
                <w:szCs w:val="28"/>
                <w:highlight w:val="yellow"/>
              </w:rPr>
            </w:pPr>
          </w:p>
          <w:p w14:paraId="0791BA9E" w14:textId="77777777" w:rsidR="00976166" w:rsidRPr="00371187" w:rsidRDefault="00976166">
            <w:pPr>
              <w:pBdr>
                <w:top w:val="nil"/>
                <w:left w:val="nil"/>
                <w:bottom w:val="nil"/>
                <w:right w:val="nil"/>
                <w:between w:val="nil"/>
              </w:pBdr>
              <w:jc w:val="center"/>
              <w:rPr>
                <w:rFonts w:ascii="Times New Roman" w:eastAsia="Times New Roman" w:hAnsi="Times New Roman" w:cs="Times New Roman"/>
                <w:color w:val="000000"/>
                <w:sz w:val="28"/>
                <w:szCs w:val="28"/>
                <w:highlight w:val="yellow"/>
              </w:rPr>
            </w:pPr>
          </w:p>
        </w:tc>
        <w:tc>
          <w:tcPr>
            <w:tcW w:w="1439" w:type="dxa"/>
          </w:tcPr>
          <w:p w14:paraId="7CB10574" w14:textId="3A465D60" w:rsidR="00976166" w:rsidRPr="00371187" w:rsidRDefault="003833B6">
            <w:pPr>
              <w:pBdr>
                <w:top w:val="nil"/>
                <w:left w:val="nil"/>
                <w:bottom w:val="nil"/>
                <w:right w:val="nil"/>
                <w:between w:val="nil"/>
              </w:pBdr>
              <w:jc w:val="center"/>
              <w:rPr>
                <w:rFonts w:ascii="Times New Roman" w:eastAsia="Times New Roman" w:hAnsi="Times New Roman" w:cs="Times New Roman"/>
                <w:color w:val="000000"/>
                <w:sz w:val="28"/>
                <w:szCs w:val="28"/>
                <w:highlight w:val="yellow"/>
              </w:rPr>
            </w:pPr>
            <w:r w:rsidRPr="00E54635">
              <w:rPr>
                <w:rFonts w:ascii="Times New Roman" w:eastAsia="Times New Roman" w:hAnsi="Times New Roman" w:cs="Times New Roman"/>
                <w:color w:val="000000"/>
                <w:sz w:val="28"/>
                <w:szCs w:val="28"/>
              </w:rPr>
              <w:t>9</w:t>
            </w:r>
            <w:r w:rsidR="00CF5284">
              <w:rPr>
                <w:rFonts w:ascii="Times New Roman" w:eastAsia="Times New Roman" w:hAnsi="Times New Roman" w:cs="Times New Roman"/>
                <w:color w:val="000000"/>
                <w:sz w:val="28"/>
                <w:szCs w:val="28"/>
              </w:rPr>
              <w:t>5</w:t>
            </w:r>
            <w:r w:rsidRPr="00E54635">
              <w:rPr>
                <w:rFonts w:ascii="Times New Roman" w:eastAsia="Times New Roman" w:hAnsi="Times New Roman" w:cs="Times New Roman"/>
                <w:color w:val="000000"/>
                <w:sz w:val="28"/>
                <w:szCs w:val="28"/>
              </w:rPr>
              <w:t>2</w:t>
            </w:r>
          </w:p>
          <w:p w14:paraId="2E2B2CFA" w14:textId="77777777" w:rsidR="00976166" w:rsidRPr="00371187" w:rsidRDefault="00976166">
            <w:pPr>
              <w:pBdr>
                <w:top w:val="nil"/>
                <w:left w:val="nil"/>
                <w:bottom w:val="nil"/>
                <w:right w:val="nil"/>
                <w:between w:val="nil"/>
              </w:pBdr>
              <w:jc w:val="center"/>
              <w:rPr>
                <w:rFonts w:ascii="Times New Roman" w:eastAsia="Times New Roman" w:hAnsi="Times New Roman" w:cs="Times New Roman"/>
                <w:color w:val="000000"/>
                <w:sz w:val="28"/>
                <w:szCs w:val="28"/>
                <w:highlight w:val="yellow"/>
              </w:rPr>
            </w:pPr>
          </w:p>
          <w:p w14:paraId="496933C8" w14:textId="77777777" w:rsidR="00976166" w:rsidRPr="00371187" w:rsidRDefault="00976166">
            <w:pPr>
              <w:pBdr>
                <w:top w:val="nil"/>
                <w:left w:val="nil"/>
                <w:bottom w:val="nil"/>
                <w:right w:val="nil"/>
                <w:between w:val="nil"/>
              </w:pBdr>
              <w:jc w:val="center"/>
              <w:rPr>
                <w:rFonts w:ascii="Times New Roman" w:eastAsia="Times New Roman" w:hAnsi="Times New Roman" w:cs="Times New Roman"/>
                <w:color w:val="000000"/>
                <w:sz w:val="28"/>
                <w:szCs w:val="28"/>
                <w:highlight w:val="yellow"/>
              </w:rPr>
            </w:pPr>
          </w:p>
          <w:p w14:paraId="63F46C00" w14:textId="77777777" w:rsidR="00976166" w:rsidRPr="00371187" w:rsidRDefault="00976166">
            <w:pPr>
              <w:pBdr>
                <w:top w:val="nil"/>
                <w:left w:val="nil"/>
                <w:bottom w:val="nil"/>
                <w:right w:val="nil"/>
                <w:between w:val="nil"/>
              </w:pBdr>
              <w:jc w:val="center"/>
              <w:rPr>
                <w:rFonts w:ascii="Times New Roman" w:eastAsia="Times New Roman" w:hAnsi="Times New Roman" w:cs="Times New Roman"/>
                <w:color w:val="000000"/>
                <w:sz w:val="28"/>
                <w:szCs w:val="28"/>
                <w:highlight w:val="yellow"/>
              </w:rPr>
            </w:pPr>
          </w:p>
          <w:p w14:paraId="32E02EDE" w14:textId="77777777" w:rsidR="00976166" w:rsidRPr="00371187" w:rsidRDefault="00976166">
            <w:pPr>
              <w:pBdr>
                <w:top w:val="nil"/>
                <w:left w:val="nil"/>
                <w:bottom w:val="nil"/>
                <w:right w:val="nil"/>
                <w:between w:val="nil"/>
              </w:pBdr>
              <w:jc w:val="center"/>
              <w:rPr>
                <w:rFonts w:ascii="Times New Roman" w:eastAsia="Times New Roman" w:hAnsi="Times New Roman" w:cs="Times New Roman"/>
                <w:color w:val="000000"/>
                <w:sz w:val="28"/>
                <w:szCs w:val="28"/>
                <w:highlight w:val="yellow"/>
              </w:rPr>
            </w:pPr>
          </w:p>
        </w:tc>
        <w:tc>
          <w:tcPr>
            <w:tcW w:w="1439" w:type="dxa"/>
          </w:tcPr>
          <w:p w14:paraId="5D72BF95" w14:textId="51F1EEE6" w:rsidR="00976166" w:rsidRPr="00371187" w:rsidRDefault="00AF3A86">
            <w:pPr>
              <w:pBdr>
                <w:top w:val="nil"/>
                <w:left w:val="nil"/>
                <w:bottom w:val="nil"/>
                <w:right w:val="nil"/>
                <w:between w:val="nil"/>
              </w:pBdr>
              <w:jc w:val="center"/>
              <w:rPr>
                <w:rFonts w:ascii="Times New Roman" w:eastAsia="Times New Roman" w:hAnsi="Times New Roman" w:cs="Times New Roman"/>
                <w:color w:val="000000"/>
                <w:sz w:val="28"/>
                <w:szCs w:val="28"/>
                <w:highlight w:val="yellow"/>
              </w:rPr>
            </w:pPr>
            <w:r w:rsidRPr="00E54635">
              <w:rPr>
                <w:rFonts w:ascii="Times New Roman" w:eastAsia="Times New Roman" w:hAnsi="Times New Roman" w:cs="Times New Roman"/>
                <w:color w:val="000000"/>
                <w:sz w:val="28"/>
                <w:szCs w:val="28"/>
              </w:rPr>
              <w:t>3</w:t>
            </w:r>
            <w:r w:rsidR="003833B6" w:rsidRPr="00E54635">
              <w:rPr>
                <w:rFonts w:ascii="Times New Roman" w:eastAsia="Times New Roman" w:hAnsi="Times New Roman" w:cs="Times New Roman"/>
                <w:color w:val="000000"/>
                <w:sz w:val="28"/>
                <w:szCs w:val="28"/>
              </w:rPr>
              <w:t>04</w:t>
            </w:r>
          </w:p>
          <w:p w14:paraId="162C952B" w14:textId="77777777" w:rsidR="00976166" w:rsidRPr="00371187" w:rsidRDefault="00976166">
            <w:pPr>
              <w:pBdr>
                <w:top w:val="nil"/>
                <w:left w:val="nil"/>
                <w:bottom w:val="nil"/>
                <w:right w:val="nil"/>
                <w:between w:val="nil"/>
              </w:pBdr>
              <w:jc w:val="center"/>
              <w:rPr>
                <w:rFonts w:ascii="Times New Roman" w:eastAsia="Times New Roman" w:hAnsi="Times New Roman" w:cs="Times New Roman"/>
                <w:color w:val="000000"/>
                <w:sz w:val="28"/>
                <w:szCs w:val="28"/>
                <w:highlight w:val="yellow"/>
              </w:rPr>
            </w:pPr>
          </w:p>
          <w:p w14:paraId="47634486" w14:textId="77777777" w:rsidR="00976166" w:rsidRPr="00371187" w:rsidRDefault="00976166">
            <w:pPr>
              <w:pBdr>
                <w:top w:val="nil"/>
                <w:left w:val="nil"/>
                <w:bottom w:val="nil"/>
                <w:right w:val="nil"/>
                <w:between w:val="nil"/>
              </w:pBdr>
              <w:jc w:val="center"/>
              <w:rPr>
                <w:rFonts w:ascii="Times New Roman" w:eastAsia="Times New Roman" w:hAnsi="Times New Roman" w:cs="Times New Roman"/>
                <w:color w:val="000000"/>
                <w:sz w:val="28"/>
                <w:szCs w:val="28"/>
                <w:highlight w:val="yellow"/>
              </w:rPr>
            </w:pPr>
          </w:p>
          <w:p w14:paraId="4648A178" w14:textId="77777777" w:rsidR="00976166" w:rsidRPr="00371187" w:rsidRDefault="00976166">
            <w:pPr>
              <w:pBdr>
                <w:top w:val="nil"/>
                <w:left w:val="nil"/>
                <w:bottom w:val="nil"/>
                <w:right w:val="nil"/>
                <w:between w:val="nil"/>
              </w:pBdr>
              <w:jc w:val="center"/>
              <w:rPr>
                <w:rFonts w:ascii="Times New Roman" w:eastAsia="Times New Roman" w:hAnsi="Times New Roman" w:cs="Times New Roman"/>
                <w:color w:val="000000"/>
                <w:sz w:val="28"/>
                <w:szCs w:val="28"/>
                <w:highlight w:val="yellow"/>
              </w:rPr>
            </w:pPr>
          </w:p>
          <w:p w14:paraId="6B675BCC" w14:textId="77777777" w:rsidR="00976166" w:rsidRPr="00371187" w:rsidRDefault="00976166">
            <w:pPr>
              <w:pBdr>
                <w:top w:val="nil"/>
                <w:left w:val="nil"/>
                <w:bottom w:val="nil"/>
                <w:right w:val="nil"/>
                <w:between w:val="nil"/>
              </w:pBdr>
              <w:jc w:val="center"/>
              <w:rPr>
                <w:rFonts w:ascii="Times New Roman" w:eastAsia="Times New Roman" w:hAnsi="Times New Roman" w:cs="Times New Roman"/>
                <w:color w:val="000000"/>
                <w:sz w:val="28"/>
                <w:szCs w:val="28"/>
                <w:highlight w:val="yellow"/>
              </w:rPr>
            </w:pPr>
          </w:p>
        </w:tc>
        <w:tc>
          <w:tcPr>
            <w:tcW w:w="2041" w:type="dxa"/>
          </w:tcPr>
          <w:p w14:paraId="77398DD4" w14:textId="526C2508" w:rsidR="00976166" w:rsidRPr="00371187" w:rsidRDefault="00D21A9F">
            <w:pPr>
              <w:pBdr>
                <w:top w:val="nil"/>
                <w:left w:val="nil"/>
                <w:bottom w:val="nil"/>
                <w:right w:val="nil"/>
                <w:between w:val="nil"/>
              </w:pBdr>
              <w:jc w:val="center"/>
              <w:rPr>
                <w:rFonts w:ascii="Times New Roman" w:eastAsia="Times New Roman" w:hAnsi="Times New Roman" w:cs="Times New Roman"/>
                <w:color w:val="000000"/>
                <w:sz w:val="28"/>
                <w:szCs w:val="28"/>
                <w:highlight w:val="yellow"/>
              </w:rPr>
            </w:pPr>
            <w:r w:rsidRPr="00E54635">
              <w:rPr>
                <w:rFonts w:ascii="Times New Roman" w:eastAsia="Times New Roman" w:hAnsi="Times New Roman" w:cs="Times New Roman"/>
                <w:color w:val="000000"/>
                <w:sz w:val="28"/>
                <w:szCs w:val="28"/>
              </w:rPr>
              <w:t>3496</w:t>
            </w:r>
            <w:r w:rsidR="003833B6" w:rsidRPr="00E54635">
              <w:rPr>
                <w:rFonts w:ascii="Times New Roman" w:eastAsia="Times New Roman" w:hAnsi="Times New Roman" w:cs="Times New Roman"/>
                <w:color w:val="000000"/>
                <w:sz w:val="28"/>
                <w:szCs w:val="28"/>
              </w:rPr>
              <w:t>*</w:t>
            </w:r>
            <w:r w:rsidR="003833B6" w:rsidRPr="00371187">
              <w:rPr>
                <w:rFonts w:ascii="Times New Roman" w:eastAsia="Times New Roman" w:hAnsi="Times New Roman" w:cs="Times New Roman"/>
                <w:color w:val="000000"/>
                <w:sz w:val="28"/>
                <w:szCs w:val="28"/>
                <w:highlight w:val="yellow"/>
              </w:rPr>
              <w:t xml:space="preserve"> </w:t>
            </w:r>
          </w:p>
          <w:p w14:paraId="7602ED6E" w14:textId="77777777" w:rsidR="00976166" w:rsidRPr="00371187" w:rsidRDefault="00976166">
            <w:pPr>
              <w:pBdr>
                <w:top w:val="nil"/>
                <w:left w:val="nil"/>
                <w:bottom w:val="nil"/>
                <w:right w:val="nil"/>
                <w:between w:val="nil"/>
              </w:pBdr>
              <w:jc w:val="center"/>
              <w:rPr>
                <w:rFonts w:ascii="Times New Roman" w:eastAsia="Times New Roman" w:hAnsi="Times New Roman" w:cs="Times New Roman"/>
                <w:color w:val="000000"/>
                <w:sz w:val="28"/>
                <w:szCs w:val="28"/>
                <w:highlight w:val="yellow"/>
              </w:rPr>
            </w:pPr>
          </w:p>
          <w:p w14:paraId="695B990F" w14:textId="77777777" w:rsidR="00976166" w:rsidRPr="00371187" w:rsidRDefault="00976166">
            <w:pPr>
              <w:pBdr>
                <w:top w:val="nil"/>
                <w:left w:val="nil"/>
                <w:bottom w:val="nil"/>
                <w:right w:val="nil"/>
                <w:between w:val="nil"/>
              </w:pBdr>
              <w:jc w:val="center"/>
              <w:rPr>
                <w:rFonts w:ascii="Times New Roman" w:eastAsia="Times New Roman" w:hAnsi="Times New Roman" w:cs="Times New Roman"/>
                <w:color w:val="000000"/>
                <w:sz w:val="28"/>
                <w:szCs w:val="28"/>
                <w:highlight w:val="yellow"/>
              </w:rPr>
            </w:pPr>
          </w:p>
          <w:p w14:paraId="7A0BB747" w14:textId="77777777" w:rsidR="00976166" w:rsidRPr="00371187" w:rsidRDefault="00976166">
            <w:pPr>
              <w:pBdr>
                <w:top w:val="nil"/>
                <w:left w:val="nil"/>
                <w:bottom w:val="nil"/>
                <w:right w:val="nil"/>
                <w:between w:val="nil"/>
              </w:pBdr>
              <w:jc w:val="center"/>
              <w:rPr>
                <w:rFonts w:ascii="Times New Roman" w:eastAsia="Times New Roman" w:hAnsi="Times New Roman" w:cs="Times New Roman"/>
                <w:color w:val="000000"/>
                <w:sz w:val="28"/>
                <w:szCs w:val="28"/>
                <w:highlight w:val="yellow"/>
              </w:rPr>
            </w:pPr>
          </w:p>
          <w:p w14:paraId="2E830F09" w14:textId="77777777" w:rsidR="00976166" w:rsidRPr="00371187" w:rsidRDefault="00976166">
            <w:pPr>
              <w:pBdr>
                <w:top w:val="nil"/>
                <w:left w:val="nil"/>
                <w:bottom w:val="nil"/>
                <w:right w:val="nil"/>
                <w:between w:val="nil"/>
              </w:pBdr>
              <w:jc w:val="center"/>
              <w:rPr>
                <w:rFonts w:ascii="Times New Roman" w:eastAsia="Times New Roman" w:hAnsi="Times New Roman" w:cs="Times New Roman"/>
                <w:color w:val="000000"/>
                <w:sz w:val="24"/>
                <w:szCs w:val="24"/>
                <w:highlight w:val="yellow"/>
              </w:rPr>
            </w:pPr>
          </w:p>
        </w:tc>
      </w:tr>
      <w:tr w:rsidR="00976166" w14:paraId="59F01784" w14:textId="77777777">
        <w:tc>
          <w:tcPr>
            <w:tcW w:w="2376" w:type="dxa"/>
          </w:tcPr>
          <w:p w14:paraId="035ACB1F" w14:textId="77777777" w:rsidR="00976166" w:rsidRDefault="003833B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Питома вага групи у загальній кількості</w:t>
            </w:r>
          </w:p>
        </w:tc>
        <w:tc>
          <w:tcPr>
            <w:tcW w:w="1439" w:type="dxa"/>
          </w:tcPr>
          <w:p w14:paraId="4D2F2752" w14:textId="7B402C90" w:rsidR="00976166" w:rsidRDefault="00FC0C3E">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B8689C">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w:t>
            </w:r>
            <w:r w:rsidR="00B8689C">
              <w:rPr>
                <w:rFonts w:ascii="Times New Roman" w:eastAsia="Times New Roman" w:hAnsi="Times New Roman" w:cs="Times New Roman"/>
                <w:color w:val="000000"/>
                <w:sz w:val="28"/>
                <w:szCs w:val="28"/>
              </w:rPr>
              <w:t>0</w:t>
            </w:r>
            <w:r w:rsidR="003833B6">
              <w:rPr>
                <w:rFonts w:ascii="Times New Roman" w:eastAsia="Times New Roman" w:hAnsi="Times New Roman" w:cs="Times New Roman"/>
                <w:color w:val="000000"/>
                <w:sz w:val="28"/>
                <w:szCs w:val="28"/>
              </w:rPr>
              <w:t>%</w:t>
            </w:r>
          </w:p>
        </w:tc>
        <w:tc>
          <w:tcPr>
            <w:tcW w:w="1439" w:type="dxa"/>
          </w:tcPr>
          <w:p w14:paraId="2504646F" w14:textId="7204CBED"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61047B">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w:t>
            </w:r>
            <w:r w:rsidR="0061047B">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w:t>
            </w:r>
          </w:p>
        </w:tc>
        <w:tc>
          <w:tcPr>
            <w:tcW w:w="1439" w:type="dxa"/>
          </w:tcPr>
          <w:p w14:paraId="348DC287" w14:textId="3A555094" w:rsidR="00976166" w:rsidRDefault="002E20AC">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B8689C">
              <w:rPr>
                <w:rFonts w:ascii="Times New Roman" w:eastAsia="Times New Roman" w:hAnsi="Times New Roman" w:cs="Times New Roman"/>
                <w:color w:val="000000"/>
                <w:sz w:val="28"/>
                <w:szCs w:val="28"/>
              </w:rPr>
              <w:t>7</w:t>
            </w:r>
            <w:r w:rsidR="003833B6">
              <w:rPr>
                <w:rFonts w:ascii="Times New Roman" w:eastAsia="Times New Roman" w:hAnsi="Times New Roman" w:cs="Times New Roman"/>
                <w:color w:val="000000"/>
                <w:sz w:val="28"/>
                <w:szCs w:val="28"/>
              </w:rPr>
              <w:t>,</w:t>
            </w:r>
            <w:r w:rsidR="00B8689C">
              <w:rPr>
                <w:rFonts w:ascii="Times New Roman" w:eastAsia="Times New Roman" w:hAnsi="Times New Roman" w:cs="Times New Roman"/>
                <w:color w:val="000000"/>
                <w:sz w:val="28"/>
                <w:szCs w:val="28"/>
              </w:rPr>
              <w:t>3</w:t>
            </w:r>
            <w:r w:rsidR="003833B6">
              <w:rPr>
                <w:rFonts w:ascii="Times New Roman" w:eastAsia="Times New Roman" w:hAnsi="Times New Roman" w:cs="Times New Roman"/>
                <w:color w:val="000000"/>
                <w:sz w:val="28"/>
                <w:szCs w:val="28"/>
              </w:rPr>
              <w:t>%</w:t>
            </w:r>
          </w:p>
        </w:tc>
        <w:tc>
          <w:tcPr>
            <w:tcW w:w="1439" w:type="dxa"/>
          </w:tcPr>
          <w:p w14:paraId="3D6C8478" w14:textId="6A4105DA" w:rsidR="00976166" w:rsidRDefault="00E721EB">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3833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7</w:t>
            </w:r>
            <w:r w:rsidR="003833B6">
              <w:rPr>
                <w:rFonts w:ascii="Times New Roman" w:eastAsia="Times New Roman" w:hAnsi="Times New Roman" w:cs="Times New Roman"/>
                <w:color w:val="000000"/>
                <w:sz w:val="28"/>
                <w:szCs w:val="28"/>
              </w:rPr>
              <w:t>%</w:t>
            </w:r>
          </w:p>
        </w:tc>
        <w:tc>
          <w:tcPr>
            <w:tcW w:w="2041" w:type="dxa"/>
          </w:tcPr>
          <w:p w14:paraId="0722B7C1"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100%</w:t>
            </w:r>
          </w:p>
        </w:tc>
      </w:tr>
    </w:tbl>
    <w:p w14:paraId="6AC309D4" w14:textId="77777777" w:rsidR="00976166" w:rsidRDefault="003833B6">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Кількість ліцензіатів згідно з даними Ліцензійного реєстру </w:t>
      </w:r>
      <w:proofErr w:type="spellStart"/>
      <w:r>
        <w:rPr>
          <w:rFonts w:ascii="Times New Roman" w:eastAsia="Times New Roman" w:hAnsi="Times New Roman" w:cs="Times New Roman"/>
          <w:i/>
          <w:color w:val="000000"/>
          <w:sz w:val="24"/>
          <w:szCs w:val="24"/>
        </w:rPr>
        <w:t>Держлікслужби</w:t>
      </w:r>
      <w:proofErr w:type="spellEnd"/>
    </w:p>
    <w:p w14:paraId="575CF2EA" w14:textId="77777777" w:rsidR="00976166" w:rsidRDefault="00976166">
      <w:pPr>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aa"/>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3828"/>
        <w:gridCol w:w="3969"/>
      </w:tblGrid>
      <w:tr w:rsidR="00976166" w14:paraId="78008AA8" w14:textId="77777777">
        <w:tc>
          <w:tcPr>
            <w:tcW w:w="2376" w:type="dxa"/>
          </w:tcPr>
          <w:p w14:paraId="23DFE03D"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альтернативи</w:t>
            </w:r>
          </w:p>
        </w:tc>
        <w:tc>
          <w:tcPr>
            <w:tcW w:w="3828" w:type="dxa"/>
          </w:tcPr>
          <w:p w14:paraId="5EAA46D8"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Вигоди</w:t>
            </w:r>
          </w:p>
        </w:tc>
        <w:tc>
          <w:tcPr>
            <w:tcW w:w="3969" w:type="dxa"/>
          </w:tcPr>
          <w:p w14:paraId="456CBFA2"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Витрати</w:t>
            </w:r>
          </w:p>
        </w:tc>
      </w:tr>
      <w:tr w:rsidR="00976166" w14:paraId="61D82A18" w14:textId="77777777">
        <w:tc>
          <w:tcPr>
            <w:tcW w:w="2376" w:type="dxa"/>
          </w:tcPr>
          <w:p w14:paraId="47D442F2"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Альтернатива 1</w:t>
            </w:r>
          </w:p>
          <w:p w14:paraId="351917C1"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Збереження ситуації, яка існує на цей час</w:t>
            </w:r>
          </w:p>
          <w:p w14:paraId="1EB118CA" w14:textId="77777777" w:rsidR="00976166" w:rsidRDefault="0097616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p>
        </w:tc>
        <w:tc>
          <w:tcPr>
            <w:tcW w:w="3828" w:type="dxa"/>
          </w:tcPr>
          <w:p w14:paraId="7A82D6BD" w14:textId="3588F563" w:rsidR="003D63E8" w:rsidRDefault="003D63E8">
            <w:pPr>
              <w:pBdr>
                <w:top w:val="nil"/>
                <w:left w:val="nil"/>
                <w:bottom w:val="nil"/>
                <w:right w:val="nil"/>
                <w:between w:val="nil"/>
              </w:pBdr>
              <w:jc w:val="both"/>
              <w:rPr>
                <w:rFonts w:ascii="Times New Roman" w:eastAsia="Times New Roman" w:hAnsi="Times New Roman" w:cs="Times New Roman"/>
                <w:color w:val="000000"/>
                <w:sz w:val="28"/>
                <w:szCs w:val="28"/>
              </w:rPr>
            </w:pPr>
            <w:r w:rsidRPr="003D63E8">
              <w:rPr>
                <w:rFonts w:ascii="Times New Roman" w:eastAsia="Times New Roman" w:hAnsi="Times New Roman" w:cs="Times New Roman"/>
                <w:color w:val="000000"/>
                <w:sz w:val="28"/>
                <w:szCs w:val="28"/>
              </w:rPr>
              <w:t>Ситуація залишиться на існуючому рівні.</w:t>
            </w:r>
          </w:p>
          <w:p w14:paraId="0B10B06A" w14:textId="087501F5" w:rsidR="00976166"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Відсутній чіткий алгоритм  провадження господарської діяльності з </w:t>
            </w:r>
            <w:r w:rsidR="009E56A5">
              <w:rPr>
                <w:rFonts w:ascii="Times New Roman" w:eastAsia="Times New Roman" w:hAnsi="Times New Roman" w:cs="Times New Roman"/>
                <w:color w:val="000000"/>
                <w:sz w:val="28"/>
                <w:szCs w:val="28"/>
              </w:rPr>
              <w:t>знищення наркотичних засобів, психотропних речовин і прекурсорів</w:t>
            </w:r>
            <w:r>
              <w:rPr>
                <w:rFonts w:ascii="Times New Roman" w:eastAsia="Times New Roman" w:hAnsi="Times New Roman" w:cs="Times New Roman"/>
                <w:color w:val="000000"/>
                <w:sz w:val="28"/>
                <w:szCs w:val="28"/>
              </w:rPr>
              <w:t>.</w:t>
            </w:r>
          </w:p>
          <w:p w14:paraId="02FF5A45" w14:textId="612F98E6" w:rsidR="00976166"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tc>
        <w:tc>
          <w:tcPr>
            <w:tcW w:w="3969" w:type="dxa"/>
          </w:tcPr>
          <w:p w14:paraId="1936AEAF" w14:textId="56E4CB55" w:rsidR="00976166" w:rsidRDefault="007A4BF0">
            <w:pPr>
              <w:pBdr>
                <w:top w:val="nil"/>
                <w:left w:val="nil"/>
                <w:bottom w:val="nil"/>
                <w:right w:val="nil"/>
                <w:between w:val="nil"/>
              </w:pBdr>
              <w:jc w:val="both"/>
              <w:rPr>
                <w:rFonts w:ascii="Times New Roman" w:eastAsia="Times New Roman" w:hAnsi="Times New Roman" w:cs="Times New Roman"/>
                <w:color w:val="000000"/>
                <w:sz w:val="28"/>
                <w:szCs w:val="28"/>
              </w:rPr>
            </w:pPr>
            <w:r w:rsidRPr="007A4BF0">
              <w:rPr>
                <w:rFonts w:ascii="Times New Roman" w:eastAsia="Times New Roman" w:hAnsi="Times New Roman" w:cs="Times New Roman"/>
                <w:color w:val="000000"/>
                <w:sz w:val="28"/>
                <w:szCs w:val="28"/>
              </w:rPr>
              <w:lastRenderedPageBreak/>
              <w:t xml:space="preserve">Відсутність </w:t>
            </w:r>
            <w:r>
              <w:rPr>
                <w:rFonts w:ascii="Times New Roman" w:eastAsia="Times New Roman" w:hAnsi="Times New Roman" w:cs="Times New Roman"/>
                <w:color w:val="000000"/>
                <w:sz w:val="28"/>
                <w:szCs w:val="28"/>
              </w:rPr>
              <w:t xml:space="preserve">узгодженості між </w:t>
            </w:r>
            <w:r w:rsidRPr="007A4BF0">
              <w:rPr>
                <w:rFonts w:ascii="Times New Roman" w:eastAsia="Times New Roman" w:hAnsi="Times New Roman" w:cs="Times New Roman"/>
                <w:color w:val="000000"/>
                <w:sz w:val="28"/>
                <w:szCs w:val="28"/>
              </w:rPr>
              <w:t>нормативно</w:t>
            </w:r>
            <w:r>
              <w:rPr>
                <w:rFonts w:ascii="Times New Roman" w:eastAsia="Times New Roman" w:hAnsi="Times New Roman" w:cs="Times New Roman"/>
                <w:color w:val="000000"/>
                <w:sz w:val="28"/>
                <w:szCs w:val="28"/>
              </w:rPr>
              <w:t xml:space="preserve"> </w:t>
            </w:r>
            <w:r w:rsidRPr="007A4BF0">
              <w:rPr>
                <w:rFonts w:ascii="Times New Roman" w:eastAsia="Times New Roman" w:hAnsi="Times New Roman" w:cs="Times New Roman"/>
                <w:color w:val="000000"/>
                <w:sz w:val="28"/>
                <w:szCs w:val="28"/>
              </w:rPr>
              <w:t>правов</w:t>
            </w:r>
            <w:r>
              <w:rPr>
                <w:rFonts w:ascii="Times New Roman" w:eastAsia="Times New Roman" w:hAnsi="Times New Roman" w:cs="Times New Roman"/>
                <w:color w:val="000000"/>
                <w:sz w:val="28"/>
                <w:szCs w:val="28"/>
              </w:rPr>
              <w:t>ими</w:t>
            </w:r>
            <w:r w:rsidRPr="007A4BF0">
              <w:rPr>
                <w:rFonts w:ascii="Times New Roman" w:eastAsia="Times New Roman" w:hAnsi="Times New Roman" w:cs="Times New Roman"/>
                <w:color w:val="000000"/>
                <w:sz w:val="28"/>
                <w:szCs w:val="28"/>
              </w:rPr>
              <w:t xml:space="preserve"> акта</w:t>
            </w:r>
            <w:r>
              <w:rPr>
                <w:rFonts w:ascii="Times New Roman" w:eastAsia="Times New Roman" w:hAnsi="Times New Roman" w:cs="Times New Roman"/>
                <w:color w:val="000000"/>
                <w:sz w:val="28"/>
                <w:szCs w:val="28"/>
              </w:rPr>
              <w:t>ми</w:t>
            </w:r>
            <w:r w:rsidRPr="007A4BF0">
              <w:rPr>
                <w:rFonts w:ascii="Times New Roman" w:eastAsia="Times New Roman" w:hAnsi="Times New Roman" w:cs="Times New Roman"/>
                <w:color w:val="000000"/>
                <w:sz w:val="28"/>
                <w:szCs w:val="28"/>
              </w:rPr>
              <w:t xml:space="preserve"> призведе до подальшої прогалини у процесі здійснення господарської діяльності</w:t>
            </w:r>
            <w:r>
              <w:rPr>
                <w:rFonts w:ascii="Times New Roman" w:eastAsia="Times New Roman" w:hAnsi="Times New Roman" w:cs="Times New Roman"/>
                <w:color w:val="000000"/>
                <w:sz w:val="28"/>
                <w:szCs w:val="28"/>
              </w:rPr>
              <w:t xml:space="preserve"> з знищення наркотичних засобів, </w:t>
            </w:r>
            <w:r>
              <w:rPr>
                <w:rFonts w:ascii="Times New Roman" w:eastAsia="Times New Roman" w:hAnsi="Times New Roman" w:cs="Times New Roman"/>
                <w:color w:val="000000"/>
                <w:sz w:val="28"/>
                <w:szCs w:val="28"/>
              </w:rPr>
              <w:lastRenderedPageBreak/>
              <w:t>психотропних речовин і прекурсорів.</w:t>
            </w:r>
          </w:p>
        </w:tc>
      </w:tr>
      <w:tr w:rsidR="00976166" w14:paraId="58CEEBC7" w14:textId="77777777">
        <w:tc>
          <w:tcPr>
            <w:tcW w:w="2376" w:type="dxa"/>
          </w:tcPr>
          <w:p w14:paraId="3CD3C63E" w14:textId="77777777" w:rsidR="00976166"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Альтернатива 2</w:t>
            </w:r>
          </w:p>
          <w:p w14:paraId="2369051A"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Прийняття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постанови.</w:t>
            </w:r>
          </w:p>
        </w:tc>
        <w:tc>
          <w:tcPr>
            <w:tcW w:w="3828" w:type="dxa"/>
          </w:tcPr>
          <w:p w14:paraId="0EF5825A" w14:textId="25828CE4" w:rsidR="00976166" w:rsidRPr="00222058"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Прийняття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постанови встановить </w:t>
            </w:r>
            <w:r w:rsidR="00317B8A">
              <w:rPr>
                <w:rFonts w:ascii="Times New Roman" w:eastAsia="Times New Roman" w:hAnsi="Times New Roman" w:cs="Times New Roman"/>
                <w:color w:val="000000"/>
                <w:sz w:val="28"/>
                <w:szCs w:val="28"/>
              </w:rPr>
              <w:t xml:space="preserve">загальний </w:t>
            </w:r>
            <w:r>
              <w:rPr>
                <w:rFonts w:ascii="Times New Roman" w:eastAsia="Times New Roman" w:hAnsi="Times New Roman" w:cs="Times New Roman"/>
                <w:color w:val="000000"/>
                <w:sz w:val="28"/>
                <w:szCs w:val="28"/>
              </w:rPr>
              <w:t xml:space="preserve">порядок </w:t>
            </w:r>
            <w:r w:rsidR="00491F7A">
              <w:rPr>
                <w:rFonts w:ascii="Times New Roman" w:eastAsia="Times New Roman" w:hAnsi="Times New Roman" w:cs="Times New Roman"/>
                <w:color w:val="000000"/>
                <w:sz w:val="28"/>
                <w:szCs w:val="28"/>
              </w:rPr>
              <w:t xml:space="preserve">провадження </w:t>
            </w:r>
            <w:r w:rsidR="00317B8A">
              <w:rPr>
                <w:rFonts w:ascii="Times New Roman" w:eastAsia="Times New Roman" w:hAnsi="Times New Roman" w:cs="Times New Roman"/>
                <w:color w:val="000000"/>
                <w:sz w:val="28"/>
                <w:szCs w:val="28"/>
              </w:rPr>
              <w:t xml:space="preserve">ліцензіатами </w:t>
            </w:r>
            <w:r w:rsidR="00491F7A">
              <w:rPr>
                <w:rFonts w:ascii="Times New Roman" w:eastAsia="Times New Roman" w:hAnsi="Times New Roman" w:cs="Times New Roman"/>
                <w:color w:val="000000"/>
                <w:sz w:val="28"/>
                <w:szCs w:val="28"/>
              </w:rPr>
              <w:t>господарської діяльності з знищення наркотичних засобів, психотропних речовин і прекурсорів.</w:t>
            </w:r>
          </w:p>
          <w:p w14:paraId="5AC90498" w14:textId="1B13BD53" w:rsidR="00317B8A" w:rsidRDefault="00317B8A">
            <w:pPr>
              <w:pBdr>
                <w:top w:val="nil"/>
                <w:left w:val="nil"/>
                <w:bottom w:val="nil"/>
                <w:right w:val="nil"/>
                <w:between w:val="nil"/>
              </w:pBdr>
              <w:jc w:val="both"/>
              <w:rPr>
                <w:rFonts w:ascii="Times New Roman" w:eastAsia="Times New Roman" w:hAnsi="Times New Roman" w:cs="Times New Roman"/>
                <w:color w:val="000000"/>
                <w:sz w:val="28"/>
                <w:szCs w:val="28"/>
              </w:rPr>
            </w:pPr>
            <w:r w:rsidRPr="004B6D15">
              <w:rPr>
                <w:rFonts w:ascii="Times New Roman" w:eastAsia="Times New Roman" w:hAnsi="Times New Roman" w:cs="Times New Roman"/>
                <w:color w:val="000000"/>
                <w:sz w:val="28"/>
                <w:szCs w:val="28"/>
              </w:rPr>
              <w:t xml:space="preserve">Встановлення </w:t>
            </w:r>
            <w:r w:rsidR="004B6D15" w:rsidRPr="004B6D15">
              <w:rPr>
                <w:rFonts w:ascii="Times New Roman" w:eastAsia="Times New Roman" w:hAnsi="Times New Roman" w:cs="Times New Roman"/>
                <w:color w:val="000000"/>
                <w:sz w:val="28"/>
                <w:szCs w:val="28"/>
              </w:rPr>
              <w:t xml:space="preserve">єдиного </w:t>
            </w:r>
            <w:r w:rsidRPr="004B6D15">
              <w:rPr>
                <w:rFonts w:ascii="Times New Roman" w:eastAsia="Times New Roman" w:hAnsi="Times New Roman" w:cs="Times New Roman"/>
                <w:color w:val="000000"/>
                <w:sz w:val="28"/>
                <w:szCs w:val="28"/>
              </w:rPr>
              <w:t>чіткого переліку вимог до суб’єктів, які мають намір провадити господарську діяльність з</w:t>
            </w:r>
            <w:r w:rsidR="004B6D15">
              <w:rPr>
                <w:rFonts w:ascii="Times New Roman" w:eastAsia="Times New Roman" w:hAnsi="Times New Roman" w:cs="Times New Roman"/>
                <w:color w:val="000000"/>
                <w:sz w:val="28"/>
                <w:szCs w:val="28"/>
              </w:rPr>
              <w:t xml:space="preserve"> знищення наркотичних засобів, психотропних речовин і прекурсорів.</w:t>
            </w:r>
          </w:p>
          <w:p w14:paraId="6F71D24E" w14:textId="05865C29" w:rsidR="00317B8A" w:rsidRDefault="001702F2">
            <w:pPr>
              <w:pBdr>
                <w:top w:val="nil"/>
                <w:left w:val="nil"/>
                <w:bottom w:val="nil"/>
                <w:right w:val="nil"/>
                <w:between w:val="nil"/>
              </w:pBdr>
              <w:jc w:val="both"/>
              <w:rPr>
                <w:rFonts w:ascii="Times New Roman" w:eastAsia="Times New Roman" w:hAnsi="Times New Roman" w:cs="Times New Roman"/>
                <w:color w:val="000000"/>
                <w:sz w:val="28"/>
                <w:szCs w:val="28"/>
              </w:rPr>
            </w:pPr>
            <w:r w:rsidRPr="001702F2">
              <w:rPr>
                <w:rFonts w:ascii="Times New Roman" w:eastAsia="Times New Roman" w:hAnsi="Times New Roman" w:cs="Times New Roman"/>
                <w:color w:val="000000"/>
                <w:sz w:val="28"/>
                <w:szCs w:val="28"/>
              </w:rPr>
              <w:t xml:space="preserve">Розширення мережі аптечних закладів </w:t>
            </w:r>
            <w:r>
              <w:rPr>
                <w:rFonts w:ascii="Times New Roman" w:eastAsia="Times New Roman" w:hAnsi="Times New Roman" w:cs="Times New Roman"/>
                <w:color w:val="000000"/>
                <w:sz w:val="28"/>
                <w:szCs w:val="28"/>
              </w:rPr>
              <w:t>дозволить</w:t>
            </w:r>
            <w:r w:rsidRPr="001702F2">
              <w:rPr>
                <w:rFonts w:ascii="Times New Roman" w:eastAsia="Times New Roman" w:hAnsi="Times New Roman" w:cs="Times New Roman"/>
                <w:color w:val="000000"/>
                <w:sz w:val="28"/>
                <w:szCs w:val="28"/>
              </w:rPr>
              <w:t xml:space="preserve"> збільш</w:t>
            </w:r>
            <w:r>
              <w:rPr>
                <w:rFonts w:ascii="Times New Roman" w:eastAsia="Times New Roman" w:hAnsi="Times New Roman" w:cs="Times New Roman"/>
                <w:color w:val="000000"/>
                <w:sz w:val="28"/>
                <w:szCs w:val="28"/>
              </w:rPr>
              <w:t>ити</w:t>
            </w:r>
            <w:r w:rsidRPr="001702F2">
              <w:rPr>
                <w:rFonts w:ascii="Times New Roman" w:eastAsia="Times New Roman" w:hAnsi="Times New Roman" w:cs="Times New Roman"/>
                <w:color w:val="000000"/>
                <w:sz w:val="28"/>
                <w:szCs w:val="28"/>
              </w:rPr>
              <w:t xml:space="preserve"> кількіст</w:t>
            </w:r>
            <w:r>
              <w:rPr>
                <w:rFonts w:ascii="Times New Roman" w:eastAsia="Times New Roman" w:hAnsi="Times New Roman" w:cs="Times New Roman"/>
                <w:color w:val="000000"/>
                <w:sz w:val="28"/>
                <w:szCs w:val="28"/>
              </w:rPr>
              <w:t>ь</w:t>
            </w:r>
            <w:r w:rsidRPr="001702F2">
              <w:rPr>
                <w:rFonts w:ascii="Times New Roman" w:eastAsia="Times New Roman" w:hAnsi="Times New Roman" w:cs="Times New Roman"/>
                <w:color w:val="000000"/>
                <w:sz w:val="28"/>
                <w:szCs w:val="28"/>
              </w:rPr>
              <w:t xml:space="preserve"> робочих місць, підвищ</w:t>
            </w:r>
            <w:r>
              <w:rPr>
                <w:rFonts w:ascii="Times New Roman" w:eastAsia="Times New Roman" w:hAnsi="Times New Roman" w:cs="Times New Roman"/>
                <w:color w:val="000000"/>
                <w:sz w:val="28"/>
                <w:szCs w:val="28"/>
              </w:rPr>
              <w:t>ити</w:t>
            </w:r>
            <w:r w:rsidRPr="001702F2">
              <w:rPr>
                <w:rFonts w:ascii="Times New Roman" w:eastAsia="Times New Roman" w:hAnsi="Times New Roman" w:cs="Times New Roman"/>
                <w:color w:val="000000"/>
                <w:sz w:val="28"/>
                <w:szCs w:val="28"/>
              </w:rPr>
              <w:t xml:space="preserve"> </w:t>
            </w:r>
            <w:proofErr w:type="spellStart"/>
            <w:r w:rsidRPr="001702F2">
              <w:rPr>
                <w:rFonts w:ascii="Times New Roman" w:eastAsia="Times New Roman" w:hAnsi="Times New Roman" w:cs="Times New Roman"/>
                <w:color w:val="000000"/>
                <w:sz w:val="28"/>
                <w:szCs w:val="28"/>
              </w:rPr>
              <w:t>конкурентноздатн</w:t>
            </w:r>
            <w:r>
              <w:rPr>
                <w:rFonts w:ascii="Times New Roman" w:eastAsia="Times New Roman" w:hAnsi="Times New Roman" w:cs="Times New Roman"/>
                <w:color w:val="000000"/>
                <w:sz w:val="28"/>
                <w:szCs w:val="28"/>
              </w:rPr>
              <w:t>і</w:t>
            </w:r>
            <w:r w:rsidRPr="001702F2">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z w:val="28"/>
                <w:szCs w:val="28"/>
              </w:rPr>
              <w:t>ь</w:t>
            </w:r>
            <w:proofErr w:type="spellEnd"/>
            <w:r w:rsidRPr="001702F2">
              <w:rPr>
                <w:rFonts w:ascii="Times New Roman" w:eastAsia="Times New Roman" w:hAnsi="Times New Roman" w:cs="Times New Roman"/>
                <w:color w:val="000000"/>
                <w:sz w:val="28"/>
                <w:szCs w:val="28"/>
              </w:rPr>
              <w:t xml:space="preserve"> та інвестиційн</w:t>
            </w:r>
            <w:r>
              <w:rPr>
                <w:rFonts w:ascii="Times New Roman" w:eastAsia="Times New Roman" w:hAnsi="Times New Roman" w:cs="Times New Roman"/>
                <w:color w:val="000000"/>
                <w:sz w:val="28"/>
                <w:szCs w:val="28"/>
              </w:rPr>
              <w:t>у</w:t>
            </w:r>
            <w:r w:rsidRPr="001702F2">
              <w:rPr>
                <w:rFonts w:ascii="Times New Roman" w:eastAsia="Times New Roman" w:hAnsi="Times New Roman" w:cs="Times New Roman"/>
                <w:color w:val="000000"/>
                <w:sz w:val="28"/>
                <w:szCs w:val="28"/>
              </w:rPr>
              <w:t xml:space="preserve"> приваблив</w:t>
            </w:r>
            <w:r>
              <w:rPr>
                <w:rFonts w:ascii="Times New Roman" w:eastAsia="Times New Roman" w:hAnsi="Times New Roman" w:cs="Times New Roman"/>
                <w:color w:val="000000"/>
                <w:sz w:val="28"/>
                <w:szCs w:val="28"/>
              </w:rPr>
              <w:t>і</w:t>
            </w:r>
            <w:r w:rsidRPr="001702F2">
              <w:rPr>
                <w:rFonts w:ascii="Times New Roman" w:eastAsia="Times New Roman" w:hAnsi="Times New Roman" w:cs="Times New Roman"/>
                <w:color w:val="000000"/>
                <w:sz w:val="28"/>
                <w:szCs w:val="28"/>
              </w:rPr>
              <w:t>ст</w:t>
            </w:r>
            <w:r>
              <w:rPr>
                <w:rFonts w:ascii="Times New Roman" w:eastAsia="Times New Roman" w:hAnsi="Times New Roman" w:cs="Times New Roman"/>
                <w:color w:val="000000"/>
                <w:sz w:val="28"/>
                <w:szCs w:val="28"/>
              </w:rPr>
              <w:t>ь</w:t>
            </w:r>
            <w:r w:rsidRPr="001702F2">
              <w:rPr>
                <w:rFonts w:ascii="Times New Roman" w:eastAsia="Times New Roman" w:hAnsi="Times New Roman" w:cs="Times New Roman"/>
                <w:color w:val="000000"/>
                <w:sz w:val="28"/>
                <w:szCs w:val="28"/>
              </w:rPr>
              <w:t>.</w:t>
            </w:r>
          </w:p>
          <w:p w14:paraId="5476CB87" w14:textId="77777777" w:rsidR="00976166" w:rsidRDefault="00976166" w:rsidP="00E3514D">
            <w:pPr>
              <w:pBdr>
                <w:top w:val="nil"/>
                <w:left w:val="nil"/>
                <w:bottom w:val="nil"/>
                <w:right w:val="nil"/>
                <w:between w:val="nil"/>
              </w:pBdr>
              <w:jc w:val="both"/>
              <w:rPr>
                <w:rFonts w:ascii="Times New Roman" w:eastAsia="Times New Roman" w:hAnsi="Times New Roman" w:cs="Times New Roman"/>
                <w:color w:val="000000"/>
                <w:sz w:val="28"/>
                <w:szCs w:val="28"/>
              </w:rPr>
            </w:pPr>
          </w:p>
        </w:tc>
        <w:tc>
          <w:tcPr>
            <w:tcW w:w="3969" w:type="dxa"/>
          </w:tcPr>
          <w:p w14:paraId="7B3FF207" w14:textId="5E1C6431" w:rsidR="00976166"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Витрати пов’язані з підготовкою та подачею </w:t>
            </w:r>
            <w:r w:rsidR="00A74FF2">
              <w:rPr>
                <w:rFonts w:ascii="Times New Roman" w:eastAsia="Times New Roman" w:hAnsi="Times New Roman" w:cs="Times New Roman"/>
                <w:color w:val="000000"/>
                <w:sz w:val="28"/>
                <w:szCs w:val="28"/>
              </w:rPr>
              <w:t xml:space="preserve">заяви, </w:t>
            </w:r>
            <w:r>
              <w:rPr>
                <w:rFonts w:ascii="Times New Roman" w:eastAsia="Times New Roman" w:hAnsi="Times New Roman" w:cs="Times New Roman"/>
                <w:color w:val="000000"/>
                <w:sz w:val="28"/>
                <w:szCs w:val="28"/>
              </w:rPr>
              <w:t xml:space="preserve"> документів на </w:t>
            </w:r>
            <w:r w:rsidR="00D8199C">
              <w:rPr>
                <w:rFonts w:ascii="Times New Roman" w:eastAsia="Times New Roman" w:hAnsi="Times New Roman" w:cs="Times New Roman"/>
                <w:color w:val="000000"/>
                <w:sz w:val="28"/>
                <w:szCs w:val="28"/>
              </w:rPr>
              <w:t>погодження знищення наркотичних засобів, психотропних речовин і прекурсорів.</w:t>
            </w:r>
          </w:p>
          <w:p w14:paraId="386C1D25" w14:textId="77777777" w:rsidR="00BC75D9" w:rsidRDefault="00BC75D9" w:rsidP="00BC75D9">
            <w:pPr>
              <w:pBdr>
                <w:top w:val="nil"/>
                <w:left w:val="nil"/>
                <w:bottom w:val="nil"/>
                <w:right w:val="nil"/>
                <w:between w:val="nil"/>
              </w:pBdr>
              <w:jc w:val="both"/>
              <w:rPr>
                <w:rFonts w:ascii="Times New Roman" w:eastAsia="Times New Roman" w:hAnsi="Times New Roman" w:cs="Times New Roman"/>
                <w:color w:val="000000"/>
                <w:sz w:val="28"/>
                <w:szCs w:val="28"/>
              </w:rPr>
            </w:pPr>
            <w:r w:rsidRPr="00BC75D9">
              <w:rPr>
                <w:rFonts w:ascii="Times New Roman" w:eastAsia="Times New Roman" w:hAnsi="Times New Roman" w:cs="Times New Roman"/>
                <w:color w:val="000000"/>
                <w:sz w:val="28"/>
                <w:szCs w:val="28"/>
              </w:rPr>
              <w:t>1 година * 48,00 грн./день * 1 працівник.</w:t>
            </w:r>
          </w:p>
          <w:p w14:paraId="4BC4D291" w14:textId="2DB99CE5" w:rsidR="00C23ECC" w:rsidRDefault="00FF60AC">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00C23ECC" w:rsidRPr="00FF60AC">
              <w:rPr>
                <w:rFonts w:ascii="Times New Roman" w:eastAsia="Times New Roman" w:hAnsi="Times New Roman" w:cs="Times New Roman"/>
                <w:color w:val="000000"/>
                <w:sz w:val="28"/>
                <w:szCs w:val="28"/>
              </w:rPr>
              <w:t xml:space="preserve">аповнення/подача заяви, документів – </w:t>
            </w:r>
            <w:r w:rsidR="006F218F">
              <w:rPr>
                <w:rFonts w:ascii="Times New Roman" w:eastAsia="Times New Roman" w:hAnsi="Times New Roman" w:cs="Times New Roman"/>
                <w:color w:val="000000"/>
                <w:sz w:val="28"/>
                <w:szCs w:val="28"/>
              </w:rPr>
              <w:t>1</w:t>
            </w:r>
            <w:r w:rsidR="00BC75D9">
              <w:rPr>
                <w:rFonts w:ascii="Times New Roman" w:eastAsia="Times New Roman" w:hAnsi="Times New Roman" w:cs="Times New Roman"/>
                <w:color w:val="000000"/>
                <w:sz w:val="28"/>
                <w:szCs w:val="28"/>
              </w:rPr>
              <w:t>44</w:t>
            </w:r>
            <w:r w:rsidR="00C23ECC" w:rsidRPr="00FF60AC">
              <w:rPr>
                <w:rFonts w:ascii="Times New Roman" w:eastAsia="Times New Roman" w:hAnsi="Times New Roman" w:cs="Times New Roman"/>
                <w:color w:val="000000"/>
                <w:sz w:val="28"/>
                <w:szCs w:val="28"/>
              </w:rPr>
              <w:t xml:space="preserve"> грн.</w:t>
            </w:r>
          </w:p>
        </w:tc>
      </w:tr>
    </w:tbl>
    <w:p w14:paraId="153808BD" w14:textId="77777777" w:rsidR="00976166"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21B3ED2A" w14:textId="77777777" w:rsidR="00976166" w:rsidRDefault="00976166">
      <w:pPr>
        <w:pBdr>
          <w:top w:val="nil"/>
          <w:left w:val="nil"/>
          <w:bottom w:val="nil"/>
          <w:right w:val="nil"/>
          <w:between w:val="nil"/>
        </w:pBdr>
        <w:tabs>
          <w:tab w:val="left" w:pos="1134"/>
        </w:tabs>
        <w:ind w:firstLine="851"/>
        <w:jc w:val="both"/>
        <w:rPr>
          <w:rFonts w:ascii="Times New Roman" w:eastAsia="Times New Roman" w:hAnsi="Times New Roman" w:cs="Times New Roman"/>
          <w:color w:val="000000"/>
          <w:sz w:val="28"/>
          <w:szCs w:val="28"/>
        </w:rPr>
      </w:pPr>
    </w:p>
    <w:tbl>
      <w:tblPr>
        <w:tblStyle w:val="ab"/>
        <w:tblW w:w="949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962"/>
      </w:tblGrid>
      <w:tr w:rsidR="00976166" w14:paraId="50B527A6" w14:textId="77777777">
        <w:tc>
          <w:tcPr>
            <w:tcW w:w="4536" w:type="dxa"/>
          </w:tcPr>
          <w:p w14:paraId="0E9E2812" w14:textId="77777777" w:rsidR="00976166" w:rsidRDefault="003833B6">
            <w:pPr>
              <w:widowControl w:val="0"/>
              <w:pBdr>
                <w:top w:val="nil"/>
                <w:left w:val="nil"/>
                <w:bottom w:val="nil"/>
                <w:right w:val="nil"/>
                <w:between w:val="nil"/>
              </w:pBdr>
              <w:tabs>
                <w:tab w:val="left" w:pos="990"/>
              </w:tabs>
              <w:spacing w:before="120" w:after="12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Сумарні витрати за альтернативами</w:t>
            </w:r>
          </w:p>
        </w:tc>
        <w:tc>
          <w:tcPr>
            <w:tcW w:w="4962" w:type="dxa"/>
          </w:tcPr>
          <w:p w14:paraId="6473FCC6" w14:textId="77777777" w:rsidR="00976166" w:rsidRDefault="003833B6">
            <w:pPr>
              <w:widowControl w:val="0"/>
              <w:pBdr>
                <w:top w:val="nil"/>
                <w:left w:val="nil"/>
                <w:bottom w:val="nil"/>
                <w:right w:val="nil"/>
                <w:between w:val="nil"/>
              </w:pBdr>
              <w:tabs>
                <w:tab w:val="left" w:pos="990"/>
              </w:tabs>
              <w:spacing w:before="120" w:after="12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Сума витрат, гривень</w:t>
            </w:r>
          </w:p>
        </w:tc>
      </w:tr>
      <w:tr w:rsidR="00976166" w14:paraId="0402F7A9" w14:textId="77777777">
        <w:tc>
          <w:tcPr>
            <w:tcW w:w="4536" w:type="dxa"/>
          </w:tcPr>
          <w:p w14:paraId="50BEDE79" w14:textId="77777777" w:rsidR="00976166" w:rsidRDefault="003833B6">
            <w:pPr>
              <w:widowControl w:val="0"/>
              <w:pBdr>
                <w:top w:val="nil"/>
                <w:left w:val="nil"/>
                <w:bottom w:val="nil"/>
                <w:right w:val="nil"/>
                <w:between w:val="nil"/>
              </w:pBdr>
              <w:tabs>
                <w:tab w:val="left" w:pos="990"/>
              </w:tabs>
              <w:spacing w:before="120" w:after="12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Альтернатива 1.</w:t>
            </w:r>
          </w:p>
        </w:tc>
        <w:tc>
          <w:tcPr>
            <w:tcW w:w="4962" w:type="dxa"/>
          </w:tcPr>
          <w:p w14:paraId="4569B9A0" w14:textId="77777777" w:rsidR="00976166" w:rsidRDefault="00976166">
            <w:pPr>
              <w:widowControl w:val="0"/>
              <w:pBdr>
                <w:top w:val="nil"/>
                <w:left w:val="nil"/>
                <w:bottom w:val="nil"/>
                <w:right w:val="nil"/>
                <w:between w:val="nil"/>
              </w:pBdr>
              <w:tabs>
                <w:tab w:val="left" w:pos="990"/>
              </w:tabs>
              <w:spacing w:before="120" w:after="120" w:line="276" w:lineRule="auto"/>
              <w:jc w:val="center"/>
              <w:rPr>
                <w:rFonts w:ascii="Times New Roman" w:eastAsia="Times New Roman" w:hAnsi="Times New Roman" w:cs="Times New Roman"/>
                <w:color w:val="000000"/>
                <w:sz w:val="28"/>
                <w:szCs w:val="28"/>
              </w:rPr>
            </w:pPr>
          </w:p>
        </w:tc>
      </w:tr>
      <w:tr w:rsidR="00976166" w14:paraId="46F60196" w14:textId="77777777">
        <w:tc>
          <w:tcPr>
            <w:tcW w:w="4536" w:type="dxa"/>
          </w:tcPr>
          <w:p w14:paraId="00E3BB48" w14:textId="77777777" w:rsidR="00976166" w:rsidRDefault="003833B6">
            <w:pPr>
              <w:widowControl w:val="0"/>
              <w:pBdr>
                <w:top w:val="nil"/>
                <w:left w:val="nil"/>
                <w:bottom w:val="nil"/>
                <w:right w:val="nil"/>
                <w:between w:val="nil"/>
              </w:pBdr>
              <w:tabs>
                <w:tab w:val="left" w:pos="990"/>
              </w:tabs>
              <w:spacing w:before="120" w:after="12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Витрати держави</w:t>
            </w:r>
          </w:p>
        </w:tc>
        <w:tc>
          <w:tcPr>
            <w:tcW w:w="4962" w:type="dxa"/>
          </w:tcPr>
          <w:p w14:paraId="3B946511" w14:textId="77777777" w:rsidR="00976166" w:rsidRDefault="003833B6">
            <w:pPr>
              <w:widowControl w:val="0"/>
              <w:pBdr>
                <w:top w:val="nil"/>
                <w:left w:val="nil"/>
                <w:bottom w:val="nil"/>
                <w:right w:val="nil"/>
                <w:between w:val="nil"/>
              </w:pBdr>
              <w:tabs>
                <w:tab w:val="left" w:pos="990"/>
              </w:tabs>
              <w:spacing w:before="120" w:after="12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976166" w14:paraId="5C167DF5" w14:textId="77777777">
        <w:tc>
          <w:tcPr>
            <w:tcW w:w="4536" w:type="dxa"/>
          </w:tcPr>
          <w:p w14:paraId="66A7B693" w14:textId="77777777" w:rsidR="00976166" w:rsidRDefault="003833B6">
            <w:pPr>
              <w:widowControl w:val="0"/>
              <w:pBdr>
                <w:top w:val="nil"/>
                <w:left w:val="nil"/>
                <w:bottom w:val="nil"/>
                <w:right w:val="nil"/>
                <w:between w:val="nil"/>
              </w:pBdr>
              <w:tabs>
                <w:tab w:val="left" w:pos="990"/>
              </w:tabs>
              <w:spacing w:before="120" w:after="12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Витрати с/г великого та середнього підприємництва</w:t>
            </w:r>
          </w:p>
        </w:tc>
        <w:tc>
          <w:tcPr>
            <w:tcW w:w="4962" w:type="dxa"/>
          </w:tcPr>
          <w:p w14:paraId="4B14127F" w14:textId="77777777" w:rsidR="00976166" w:rsidRDefault="003833B6">
            <w:pPr>
              <w:widowControl w:val="0"/>
              <w:pBdr>
                <w:top w:val="nil"/>
                <w:left w:val="nil"/>
                <w:bottom w:val="nil"/>
                <w:right w:val="nil"/>
                <w:between w:val="nil"/>
              </w:pBdr>
              <w:tabs>
                <w:tab w:val="left" w:pos="990"/>
              </w:tabs>
              <w:spacing w:before="120" w:after="12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976166" w14:paraId="7591D825" w14:textId="77777777">
        <w:tc>
          <w:tcPr>
            <w:tcW w:w="4536" w:type="dxa"/>
          </w:tcPr>
          <w:p w14:paraId="65EB0874" w14:textId="77777777" w:rsidR="00976166" w:rsidRDefault="003833B6">
            <w:pPr>
              <w:widowControl w:val="0"/>
              <w:pBdr>
                <w:top w:val="nil"/>
                <w:left w:val="nil"/>
                <w:bottom w:val="nil"/>
                <w:right w:val="nil"/>
                <w:between w:val="nil"/>
              </w:pBdr>
              <w:tabs>
                <w:tab w:val="left" w:pos="990"/>
              </w:tabs>
              <w:spacing w:before="120" w:after="12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Витрати с/г малого підприємництва</w:t>
            </w:r>
          </w:p>
        </w:tc>
        <w:tc>
          <w:tcPr>
            <w:tcW w:w="4962" w:type="dxa"/>
          </w:tcPr>
          <w:p w14:paraId="04B02BED" w14:textId="77777777" w:rsidR="00976166" w:rsidRDefault="003833B6">
            <w:pPr>
              <w:widowControl w:val="0"/>
              <w:pBdr>
                <w:top w:val="nil"/>
                <w:left w:val="nil"/>
                <w:bottom w:val="nil"/>
                <w:right w:val="nil"/>
                <w:between w:val="nil"/>
              </w:pBdr>
              <w:tabs>
                <w:tab w:val="left" w:pos="990"/>
              </w:tabs>
              <w:spacing w:before="120" w:after="12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976166" w14:paraId="1617B8AE" w14:textId="77777777">
        <w:tc>
          <w:tcPr>
            <w:tcW w:w="4536" w:type="dxa"/>
          </w:tcPr>
          <w:p w14:paraId="771DF45B" w14:textId="77777777" w:rsidR="00976166" w:rsidRDefault="003833B6">
            <w:pPr>
              <w:widowControl w:val="0"/>
              <w:pBdr>
                <w:top w:val="nil"/>
                <w:left w:val="nil"/>
                <w:bottom w:val="nil"/>
                <w:right w:val="nil"/>
                <w:between w:val="nil"/>
              </w:pBdr>
              <w:tabs>
                <w:tab w:val="left" w:pos="990"/>
              </w:tabs>
              <w:spacing w:before="120" w:after="12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Альтернатива 2.</w:t>
            </w:r>
          </w:p>
        </w:tc>
        <w:tc>
          <w:tcPr>
            <w:tcW w:w="4962" w:type="dxa"/>
          </w:tcPr>
          <w:p w14:paraId="53343D12" w14:textId="77777777" w:rsidR="00976166" w:rsidRDefault="00976166">
            <w:pPr>
              <w:widowControl w:val="0"/>
              <w:pBdr>
                <w:top w:val="nil"/>
                <w:left w:val="nil"/>
                <w:bottom w:val="nil"/>
                <w:right w:val="nil"/>
                <w:between w:val="nil"/>
              </w:pBdr>
              <w:tabs>
                <w:tab w:val="left" w:pos="990"/>
              </w:tabs>
              <w:spacing w:before="120" w:after="120" w:line="276" w:lineRule="auto"/>
              <w:jc w:val="center"/>
              <w:rPr>
                <w:rFonts w:ascii="Times New Roman" w:eastAsia="Times New Roman" w:hAnsi="Times New Roman" w:cs="Times New Roman"/>
                <w:color w:val="000000"/>
                <w:sz w:val="28"/>
                <w:szCs w:val="28"/>
              </w:rPr>
            </w:pPr>
          </w:p>
        </w:tc>
      </w:tr>
      <w:tr w:rsidR="00976166" w14:paraId="6668576A" w14:textId="77777777">
        <w:tc>
          <w:tcPr>
            <w:tcW w:w="4536" w:type="dxa"/>
          </w:tcPr>
          <w:p w14:paraId="27149639" w14:textId="77777777" w:rsidR="00976166" w:rsidRDefault="003833B6">
            <w:pPr>
              <w:widowControl w:val="0"/>
              <w:pBdr>
                <w:top w:val="nil"/>
                <w:left w:val="nil"/>
                <w:bottom w:val="nil"/>
                <w:right w:val="nil"/>
                <w:between w:val="nil"/>
              </w:pBdr>
              <w:tabs>
                <w:tab w:val="left" w:pos="990"/>
              </w:tabs>
              <w:spacing w:before="120" w:after="12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Витрати держави</w:t>
            </w:r>
          </w:p>
        </w:tc>
        <w:tc>
          <w:tcPr>
            <w:tcW w:w="4962" w:type="dxa"/>
          </w:tcPr>
          <w:p w14:paraId="5BD3C639" w14:textId="77777777" w:rsidR="00976166" w:rsidRPr="006E5359" w:rsidRDefault="007104B0" w:rsidP="002E5683">
            <w:pPr>
              <w:pBdr>
                <w:top w:val="nil"/>
                <w:left w:val="nil"/>
                <w:bottom w:val="nil"/>
                <w:right w:val="nil"/>
                <w:between w:val="nil"/>
              </w:pBdr>
              <w:spacing w:after="200" w:line="235" w:lineRule="auto"/>
              <w:ind w:right="120" w:firstLine="567"/>
              <w:jc w:val="center"/>
              <w:rPr>
                <w:rFonts w:ascii="Times New Roman" w:eastAsia="Times New Roman" w:hAnsi="Times New Roman" w:cs="Times New Roman"/>
                <w:strike/>
                <w:color w:val="000000"/>
                <w:sz w:val="28"/>
                <w:szCs w:val="28"/>
                <w:highlight w:val="yellow"/>
              </w:rPr>
            </w:pPr>
            <w:r w:rsidRPr="00E93539">
              <w:rPr>
                <w:rFonts w:ascii="Times New Roman" w:eastAsia="Times New Roman" w:hAnsi="Times New Roman" w:cs="Times New Roman"/>
                <w:color w:val="000000"/>
                <w:sz w:val="28"/>
                <w:szCs w:val="28"/>
              </w:rPr>
              <w:t>256704</w:t>
            </w:r>
            <w:r w:rsidR="0040367E" w:rsidRPr="00E93539">
              <w:rPr>
                <w:rFonts w:ascii="Times New Roman" w:eastAsia="Times New Roman" w:hAnsi="Times New Roman" w:cs="Times New Roman"/>
                <w:color w:val="000000"/>
                <w:sz w:val="28"/>
                <w:szCs w:val="28"/>
              </w:rPr>
              <w:t xml:space="preserve"> грн</w:t>
            </w:r>
          </w:p>
        </w:tc>
      </w:tr>
      <w:tr w:rsidR="00976166" w14:paraId="46789584" w14:textId="77777777">
        <w:tc>
          <w:tcPr>
            <w:tcW w:w="4536" w:type="dxa"/>
          </w:tcPr>
          <w:p w14:paraId="4BEE6E20" w14:textId="77777777" w:rsidR="00976166" w:rsidRDefault="003833B6">
            <w:pPr>
              <w:widowControl w:val="0"/>
              <w:pBdr>
                <w:top w:val="nil"/>
                <w:left w:val="nil"/>
                <w:bottom w:val="nil"/>
                <w:right w:val="nil"/>
                <w:between w:val="nil"/>
              </w:pBdr>
              <w:tabs>
                <w:tab w:val="left" w:pos="990"/>
              </w:tabs>
              <w:spacing w:before="120" w:after="12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Витрати с/г великого та середнього підприємництва</w:t>
            </w:r>
          </w:p>
        </w:tc>
        <w:tc>
          <w:tcPr>
            <w:tcW w:w="4962" w:type="dxa"/>
          </w:tcPr>
          <w:p w14:paraId="15039BB1" w14:textId="19B7F92C" w:rsidR="00976166" w:rsidRPr="006E5359" w:rsidRDefault="003A5BD3" w:rsidP="0040367E">
            <w:pPr>
              <w:widowControl w:val="0"/>
              <w:pBdr>
                <w:top w:val="nil"/>
                <w:left w:val="nil"/>
                <w:bottom w:val="nil"/>
                <w:right w:val="nil"/>
                <w:between w:val="nil"/>
              </w:pBdr>
              <w:tabs>
                <w:tab w:val="left" w:pos="990"/>
              </w:tabs>
              <w:spacing w:before="120" w:after="120" w:line="276" w:lineRule="auto"/>
              <w:jc w:val="center"/>
              <w:rPr>
                <w:rFonts w:ascii="Times New Roman" w:eastAsia="Times New Roman" w:hAnsi="Times New Roman" w:cs="Times New Roman"/>
                <w:color w:val="000000"/>
                <w:sz w:val="28"/>
                <w:szCs w:val="28"/>
                <w:highlight w:val="yellow"/>
              </w:rPr>
            </w:pPr>
            <w:r w:rsidRPr="003A5BD3">
              <w:rPr>
                <w:rFonts w:ascii="Times New Roman" w:eastAsia="Times New Roman" w:hAnsi="Times New Roman" w:cs="Times New Roman"/>
                <w:sz w:val="28"/>
                <w:szCs w:val="28"/>
              </w:rPr>
              <w:t>1505280</w:t>
            </w:r>
            <w:r w:rsidR="003833B6" w:rsidRPr="003A5BD3">
              <w:rPr>
                <w:rFonts w:ascii="Times New Roman" w:eastAsia="Times New Roman" w:hAnsi="Times New Roman" w:cs="Times New Roman"/>
                <w:sz w:val="28"/>
                <w:szCs w:val="28"/>
              </w:rPr>
              <w:t xml:space="preserve"> грн</w:t>
            </w:r>
            <w:r w:rsidR="007104B0" w:rsidRPr="003A5BD3">
              <w:rPr>
                <w:rFonts w:ascii="Times New Roman" w:eastAsia="Times New Roman" w:hAnsi="Times New Roman" w:cs="Times New Roman"/>
                <w:sz w:val="28"/>
                <w:szCs w:val="28"/>
              </w:rPr>
              <w:t xml:space="preserve"> </w:t>
            </w:r>
          </w:p>
        </w:tc>
      </w:tr>
      <w:tr w:rsidR="00976166" w14:paraId="2215A1F6" w14:textId="77777777">
        <w:tc>
          <w:tcPr>
            <w:tcW w:w="4536" w:type="dxa"/>
          </w:tcPr>
          <w:p w14:paraId="1B0CB5FB" w14:textId="77777777" w:rsidR="00976166" w:rsidRDefault="003833B6">
            <w:pPr>
              <w:widowControl w:val="0"/>
              <w:pBdr>
                <w:top w:val="nil"/>
                <w:left w:val="nil"/>
                <w:bottom w:val="nil"/>
                <w:right w:val="nil"/>
                <w:between w:val="nil"/>
              </w:pBdr>
              <w:tabs>
                <w:tab w:val="left" w:pos="990"/>
              </w:tabs>
              <w:spacing w:before="120" w:after="12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Витрати с/г малого підприємництва</w:t>
            </w:r>
          </w:p>
        </w:tc>
        <w:tc>
          <w:tcPr>
            <w:tcW w:w="4962" w:type="dxa"/>
          </w:tcPr>
          <w:p w14:paraId="51AE2D88" w14:textId="0F305993" w:rsidR="00976166" w:rsidRPr="006E5359" w:rsidRDefault="00E93539" w:rsidP="00BC0908">
            <w:pPr>
              <w:widowControl w:val="0"/>
              <w:pBdr>
                <w:top w:val="nil"/>
                <w:left w:val="nil"/>
                <w:bottom w:val="nil"/>
                <w:right w:val="nil"/>
                <w:between w:val="nil"/>
              </w:pBdr>
              <w:tabs>
                <w:tab w:val="left" w:pos="990"/>
              </w:tabs>
              <w:spacing w:before="120" w:after="120" w:line="276" w:lineRule="auto"/>
              <w:jc w:val="center"/>
              <w:rPr>
                <w:rFonts w:ascii="Times New Roman" w:eastAsia="Times New Roman" w:hAnsi="Times New Roman" w:cs="Times New Roman"/>
                <w:color w:val="000000"/>
                <w:sz w:val="28"/>
                <w:szCs w:val="28"/>
                <w:highlight w:val="yellow"/>
              </w:rPr>
            </w:pPr>
            <w:r w:rsidRPr="00E93539">
              <w:rPr>
                <w:rFonts w:ascii="Times New Roman" w:eastAsia="Times New Roman" w:hAnsi="Times New Roman" w:cs="Times New Roman"/>
                <w:sz w:val="28"/>
                <w:szCs w:val="28"/>
              </w:rPr>
              <w:t>783744</w:t>
            </w:r>
            <w:r w:rsidR="003833B6" w:rsidRPr="00E93539">
              <w:rPr>
                <w:rFonts w:ascii="Times New Roman" w:eastAsia="Times New Roman" w:hAnsi="Times New Roman" w:cs="Times New Roman"/>
                <w:sz w:val="28"/>
                <w:szCs w:val="28"/>
              </w:rPr>
              <w:t xml:space="preserve"> грн</w:t>
            </w:r>
            <w:r w:rsidR="007104B0" w:rsidRPr="00E93539">
              <w:t xml:space="preserve"> </w:t>
            </w:r>
          </w:p>
        </w:tc>
      </w:tr>
    </w:tbl>
    <w:p w14:paraId="32F30EE5" w14:textId="77777777" w:rsidR="00976166" w:rsidRDefault="00976166">
      <w:pPr>
        <w:pBdr>
          <w:top w:val="nil"/>
          <w:left w:val="nil"/>
          <w:bottom w:val="nil"/>
          <w:right w:val="nil"/>
          <w:between w:val="nil"/>
        </w:pBdr>
        <w:tabs>
          <w:tab w:val="left" w:pos="1134"/>
        </w:tabs>
        <w:rPr>
          <w:rFonts w:ascii="Times New Roman" w:eastAsia="Times New Roman" w:hAnsi="Times New Roman" w:cs="Times New Roman"/>
          <w:color w:val="000000"/>
          <w:sz w:val="28"/>
          <w:szCs w:val="28"/>
        </w:rPr>
      </w:pPr>
    </w:p>
    <w:p w14:paraId="318F2755" w14:textId="77777777" w:rsidR="00976166" w:rsidRDefault="003833B6">
      <w:pPr>
        <w:pBdr>
          <w:top w:val="nil"/>
          <w:left w:val="nil"/>
          <w:bottom w:val="nil"/>
          <w:right w:val="nil"/>
          <w:between w:val="nil"/>
        </w:pBdr>
        <w:tabs>
          <w:tab w:val="left" w:pos="1134"/>
        </w:tabs>
        <w:ind w:firstLine="851"/>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IV. Вибір найбільш оптимального альтернативного способу досягнення цілей</w:t>
      </w:r>
    </w:p>
    <w:p w14:paraId="5BE4ADEF" w14:textId="77777777" w:rsidR="00976166" w:rsidRDefault="00976166">
      <w:pPr>
        <w:pBdr>
          <w:top w:val="nil"/>
          <w:left w:val="nil"/>
          <w:bottom w:val="nil"/>
          <w:right w:val="nil"/>
          <w:between w:val="nil"/>
        </w:pBdr>
        <w:tabs>
          <w:tab w:val="left" w:pos="1134"/>
        </w:tabs>
        <w:ind w:firstLine="851"/>
        <w:jc w:val="center"/>
        <w:rPr>
          <w:rFonts w:ascii="Times New Roman" w:eastAsia="Times New Roman" w:hAnsi="Times New Roman" w:cs="Times New Roman"/>
          <w:color w:val="000000"/>
          <w:sz w:val="28"/>
          <w:szCs w:val="28"/>
        </w:rPr>
      </w:pPr>
    </w:p>
    <w:p w14:paraId="6EF1A3A8" w14:textId="77777777" w:rsidR="00976166" w:rsidRDefault="003833B6">
      <w:pPr>
        <w:pBdr>
          <w:top w:val="nil"/>
          <w:left w:val="nil"/>
          <w:bottom w:val="nil"/>
          <w:right w:val="nil"/>
          <w:between w:val="nil"/>
        </w:pBdr>
        <w:spacing w:after="200" w:line="235" w:lineRule="auto"/>
        <w:ind w:right="1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 </w:t>
      </w:r>
    </w:p>
    <w:p w14:paraId="47204B35" w14:textId="77777777" w:rsidR="00976166" w:rsidRDefault="003833B6">
      <w:pPr>
        <w:pBdr>
          <w:top w:val="nil"/>
          <w:left w:val="nil"/>
          <w:bottom w:val="nil"/>
          <w:right w:val="nil"/>
          <w:between w:val="nil"/>
        </w:pBdr>
        <w:spacing w:after="200" w:line="235" w:lineRule="auto"/>
        <w:ind w:right="1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Вартість балів визначається за чотирибальною системою оцінки ступеня досягнення визначених цілей, де:</w:t>
      </w:r>
    </w:p>
    <w:p w14:paraId="3CF20EBD" w14:textId="77777777" w:rsidR="00976166" w:rsidRDefault="003833B6">
      <w:pPr>
        <w:pBdr>
          <w:top w:val="nil"/>
          <w:left w:val="nil"/>
          <w:bottom w:val="nil"/>
          <w:right w:val="nil"/>
          <w:between w:val="nil"/>
        </w:pBdr>
        <w:spacing w:after="200" w:line="235" w:lineRule="auto"/>
        <w:ind w:right="1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4 - цілі прийняття регуляторного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які можуть бути досягнуті повною мірою (проблема більше існувати не буде);</w:t>
      </w:r>
    </w:p>
    <w:p w14:paraId="2D2C4460" w14:textId="77777777" w:rsidR="00976166" w:rsidRDefault="003833B6">
      <w:pPr>
        <w:pBdr>
          <w:top w:val="nil"/>
          <w:left w:val="nil"/>
          <w:bottom w:val="nil"/>
          <w:right w:val="nil"/>
          <w:between w:val="nil"/>
        </w:pBdr>
        <w:spacing w:after="200" w:line="235" w:lineRule="auto"/>
        <w:ind w:right="1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 цілі прийняття регуляторного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які можуть бути досягнуті майже  повною мірою (усі важливі аспекти проблеми існувати не будуть);</w:t>
      </w:r>
    </w:p>
    <w:p w14:paraId="1647D6F1" w14:textId="77777777" w:rsidR="00976166" w:rsidRDefault="003833B6">
      <w:pPr>
        <w:pBdr>
          <w:top w:val="nil"/>
          <w:left w:val="nil"/>
          <w:bottom w:val="nil"/>
          <w:right w:val="nil"/>
          <w:between w:val="nil"/>
        </w:pBdr>
        <w:spacing w:after="200" w:line="235" w:lineRule="auto"/>
        <w:ind w:right="1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 цілі прийняття регуляторного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які можуть бути досягнуті частково (проблема значно зменшиться, деякі важливі та критичні аспекти проблеми залишаться невирішеними);</w:t>
      </w:r>
    </w:p>
    <w:p w14:paraId="5D0D9AA4" w14:textId="77777777" w:rsidR="00976166" w:rsidRDefault="003833B6">
      <w:pPr>
        <w:pBdr>
          <w:top w:val="nil"/>
          <w:left w:val="nil"/>
          <w:bottom w:val="nil"/>
          <w:right w:val="nil"/>
          <w:between w:val="nil"/>
        </w:pBdr>
        <w:spacing w:after="200" w:line="235" w:lineRule="auto"/>
        <w:ind w:right="12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 цілі прийняття регуляторного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які не можуть бути досягнуті (проблема продовжує існувати).</w:t>
      </w:r>
    </w:p>
    <w:p w14:paraId="6DF25D2B" w14:textId="77777777" w:rsidR="00976166" w:rsidRDefault="00976166">
      <w:pPr>
        <w:pBdr>
          <w:top w:val="nil"/>
          <w:left w:val="nil"/>
          <w:bottom w:val="nil"/>
          <w:right w:val="nil"/>
          <w:between w:val="nil"/>
        </w:pBdr>
        <w:tabs>
          <w:tab w:val="left" w:pos="1134"/>
        </w:tabs>
        <w:ind w:firstLine="851"/>
        <w:jc w:val="both"/>
        <w:rPr>
          <w:rFonts w:ascii="Times New Roman" w:eastAsia="Times New Roman" w:hAnsi="Times New Roman" w:cs="Times New Roman"/>
          <w:color w:val="000000"/>
          <w:sz w:val="28"/>
          <w:szCs w:val="28"/>
        </w:rPr>
      </w:pPr>
    </w:p>
    <w:tbl>
      <w:tblPr>
        <w:tblStyle w:val="ac"/>
        <w:tblW w:w="9933" w:type="dxa"/>
        <w:tblInd w:w="-10" w:type="dxa"/>
        <w:tblLayout w:type="fixed"/>
        <w:tblLook w:val="0000" w:firstRow="0" w:lastRow="0" w:firstColumn="0" w:lastColumn="0" w:noHBand="0" w:noVBand="0"/>
      </w:tblPr>
      <w:tblGrid>
        <w:gridCol w:w="2278"/>
        <w:gridCol w:w="2410"/>
        <w:gridCol w:w="5245"/>
      </w:tblGrid>
      <w:tr w:rsidR="00976166" w14:paraId="4B9F0522" w14:textId="77777777">
        <w:trPr>
          <w:trHeight w:val="1709"/>
        </w:trPr>
        <w:tc>
          <w:tcPr>
            <w:tcW w:w="2278" w:type="dxa"/>
            <w:tcBorders>
              <w:top w:val="single" w:sz="4" w:space="0" w:color="000000"/>
              <w:left w:val="single" w:sz="4" w:space="0" w:color="000000"/>
            </w:tcBorders>
            <w:shd w:val="clear" w:color="auto" w:fill="FFFFFF"/>
          </w:tcPr>
          <w:p w14:paraId="05ED216D"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Рейтинг результативності (досягнення цілей під час вирішення проблеми)</w:t>
            </w:r>
          </w:p>
        </w:tc>
        <w:tc>
          <w:tcPr>
            <w:tcW w:w="2410" w:type="dxa"/>
            <w:tcBorders>
              <w:top w:val="single" w:sz="4" w:space="0" w:color="000000"/>
              <w:left w:val="single" w:sz="4" w:space="0" w:color="000000"/>
            </w:tcBorders>
            <w:shd w:val="clear" w:color="auto" w:fill="FFFFFF"/>
          </w:tcPr>
          <w:p w14:paraId="75280E2A" w14:textId="77777777" w:rsidR="00976166" w:rsidRDefault="003833B6">
            <w:pPr>
              <w:pBdr>
                <w:top w:val="nil"/>
                <w:left w:val="nil"/>
                <w:bottom w:val="nil"/>
                <w:right w:val="nil"/>
                <w:between w:val="nil"/>
              </w:pBd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Бал результативності (за чотирибальною системою оцінки)</w:t>
            </w:r>
          </w:p>
        </w:tc>
        <w:tc>
          <w:tcPr>
            <w:tcW w:w="5245" w:type="dxa"/>
            <w:tcBorders>
              <w:top w:val="single" w:sz="4" w:space="0" w:color="000000"/>
              <w:left w:val="single" w:sz="4" w:space="0" w:color="000000"/>
              <w:right w:val="single" w:sz="4" w:space="0" w:color="000000"/>
            </w:tcBorders>
            <w:shd w:val="clear" w:color="auto" w:fill="FFFFFF"/>
          </w:tcPr>
          <w:p w14:paraId="1CB44A9C"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Коментарі щодо присвоєння відповідного </w:t>
            </w:r>
            <w:proofErr w:type="spellStart"/>
            <w:r>
              <w:rPr>
                <w:rFonts w:ascii="Times New Roman" w:eastAsia="Times New Roman" w:hAnsi="Times New Roman" w:cs="Times New Roman"/>
                <w:color w:val="000000"/>
                <w:sz w:val="28"/>
                <w:szCs w:val="28"/>
              </w:rPr>
              <w:t>бала</w:t>
            </w:r>
            <w:proofErr w:type="spellEnd"/>
          </w:p>
        </w:tc>
      </w:tr>
      <w:tr w:rsidR="00976166" w14:paraId="2002037A" w14:textId="77777777">
        <w:trPr>
          <w:trHeight w:val="2426"/>
        </w:trPr>
        <w:tc>
          <w:tcPr>
            <w:tcW w:w="2278" w:type="dxa"/>
            <w:tcBorders>
              <w:top w:val="single" w:sz="4" w:space="0" w:color="000000"/>
              <w:left w:val="single" w:sz="4" w:space="0" w:color="000000"/>
              <w:bottom w:val="single" w:sz="4" w:space="0" w:color="000000"/>
            </w:tcBorders>
            <w:shd w:val="clear" w:color="auto" w:fill="FFFFFF"/>
          </w:tcPr>
          <w:p w14:paraId="2E94C79D" w14:textId="77777777" w:rsidR="00976166" w:rsidRDefault="003833B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Альтернатива 1  </w:t>
            </w:r>
          </w:p>
        </w:tc>
        <w:tc>
          <w:tcPr>
            <w:tcW w:w="2410" w:type="dxa"/>
            <w:tcBorders>
              <w:top w:val="single" w:sz="4" w:space="0" w:color="000000"/>
              <w:left w:val="single" w:sz="4" w:space="0" w:color="000000"/>
              <w:bottom w:val="single" w:sz="4" w:space="0" w:color="000000"/>
            </w:tcBorders>
            <w:shd w:val="clear" w:color="auto" w:fill="FFFFFF"/>
          </w:tcPr>
          <w:p w14:paraId="1CBA98D8"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 цілі прийняття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постанови не можуть бути досягнуті (проблема продовжує існувати).</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3D8662E5" w14:textId="77777777" w:rsidR="00976166" w:rsidRDefault="003833B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Збереження чинного регулювання не дає змоги досягнути цілей державного регулювання.</w:t>
            </w:r>
          </w:p>
          <w:p w14:paraId="678CCF85" w14:textId="77777777" w:rsidR="00976166" w:rsidRDefault="00976166">
            <w:pPr>
              <w:pBdr>
                <w:top w:val="nil"/>
                <w:left w:val="nil"/>
                <w:bottom w:val="nil"/>
                <w:right w:val="nil"/>
                <w:between w:val="nil"/>
              </w:pBdr>
              <w:rPr>
                <w:rFonts w:ascii="Times New Roman" w:eastAsia="Times New Roman" w:hAnsi="Times New Roman" w:cs="Times New Roman"/>
                <w:color w:val="000000"/>
                <w:sz w:val="28"/>
                <w:szCs w:val="28"/>
              </w:rPr>
            </w:pPr>
          </w:p>
        </w:tc>
      </w:tr>
      <w:tr w:rsidR="00976166" w14:paraId="3529DBA7" w14:textId="77777777">
        <w:trPr>
          <w:trHeight w:val="2970"/>
        </w:trPr>
        <w:tc>
          <w:tcPr>
            <w:tcW w:w="2278" w:type="dxa"/>
            <w:tcBorders>
              <w:top w:val="single" w:sz="4" w:space="0" w:color="000000"/>
              <w:left w:val="single" w:sz="4" w:space="0" w:color="000000"/>
              <w:bottom w:val="single" w:sz="4" w:space="0" w:color="000000"/>
            </w:tcBorders>
            <w:shd w:val="clear" w:color="auto" w:fill="FFFFFF"/>
          </w:tcPr>
          <w:p w14:paraId="084C10DA" w14:textId="77777777" w:rsidR="00976166"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Альтернатива 2</w:t>
            </w:r>
          </w:p>
          <w:p w14:paraId="692F3124" w14:textId="77777777" w:rsidR="00976166" w:rsidRDefault="00976166">
            <w:pPr>
              <w:pBdr>
                <w:top w:val="nil"/>
                <w:left w:val="nil"/>
                <w:bottom w:val="nil"/>
                <w:right w:val="nil"/>
                <w:between w:val="nil"/>
              </w:pBdr>
              <w:rPr>
                <w:rFonts w:ascii="Times New Roman" w:eastAsia="Times New Roman" w:hAnsi="Times New Roman" w:cs="Times New Roman"/>
                <w:color w:val="000000"/>
                <w:sz w:val="28"/>
                <w:szCs w:val="28"/>
              </w:rPr>
            </w:pPr>
          </w:p>
        </w:tc>
        <w:tc>
          <w:tcPr>
            <w:tcW w:w="2410" w:type="dxa"/>
            <w:tcBorders>
              <w:top w:val="single" w:sz="4" w:space="0" w:color="000000"/>
              <w:left w:val="single" w:sz="4" w:space="0" w:color="000000"/>
              <w:bottom w:val="single" w:sz="4" w:space="0" w:color="000000"/>
            </w:tcBorders>
            <w:shd w:val="clear" w:color="auto" w:fill="FFFFFF"/>
          </w:tcPr>
          <w:p w14:paraId="527D29E3" w14:textId="77777777" w:rsidR="00976166" w:rsidRDefault="003833B6">
            <w:pPr>
              <w:pBdr>
                <w:top w:val="nil"/>
                <w:left w:val="nil"/>
                <w:bottom w:val="nil"/>
                <w:right w:val="nil"/>
                <w:between w:val="nil"/>
              </w:pBdr>
              <w:spacing w:after="200" w:line="276" w:lineRule="auto"/>
              <w:ind w:left="108" w:right="13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4 - цілі прийняття </w:t>
            </w:r>
            <w:proofErr w:type="spellStart"/>
            <w:r>
              <w:rPr>
                <w:rFonts w:ascii="Times New Roman" w:eastAsia="Times New Roman" w:hAnsi="Times New Roman" w:cs="Times New Roman"/>
                <w:color w:val="000000"/>
                <w:sz w:val="28"/>
                <w:szCs w:val="28"/>
                <w:highlight w:val="white"/>
              </w:rPr>
              <w:t>проєкту</w:t>
            </w:r>
            <w:proofErr w:type="spellEnd"/>
            <w:r>
              <w:rPr>
                <w:rFonts w:ascii="Times New Roman" w:eastAsia="Times New Roman" w:hAnsi="Times New Roman" w:cs="Times New Roman"/>
                <w:color w:val="000000"/>
                <w:sz w:val="28"/>
                <w:szCs w:val="28"/>
                <w:highlight w:val="white"/>
              </w:rPr>
              <w:t xml:space="preserve"> постанови можуть бути досягнуті повною мірою (проблема більше існувати не буде).</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14:paraId="26BCD451" w14:textId="77777777" w:rsidR="00976166" w:rsidRDefault="003833B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Прийняття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постанови є найбільш прийнятним та ефективним способом, який дозволить досягти цілей державного регулювання, визначених у розділі ІІ Аналізу.</w:t>
            </w:r>
          </w:p>
        </w:tc>
      </w:tr>
    </w:tbl>
    <w:p w14:paraId="21DC604C" w14:textId="77777777" w:rsidR="00976166"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tbl>
      <w:tblPr>
        <w:tblStyle w:val="ad"/>
        <w:tblW w:w="1017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1"/>
        <w:gridCol w:w="2946"/>
        <w:gridCol w:w="2506"/>
        <w:gridCol w:w="2600"/>
      </w:tblGrid>
      <w:tr w:rsidR="00976166" w14:paraId="7B9A7A37" w14:textId="77777777" w:rsidTr="00650932">
        <w:tc>
          <w:tcPr>
            <w:tcW w:w="2121" w:type="dxa"/>
          </w:tcPr>
          <w:p w14:paraId="1E671A27" w14:textId="77777777" w:rsidR="00976166" w:rsidRDefault="003833B6">
            <w:pPr>
              <w:pBdr>
                <w:top w:val="nil"/>
                <w:left w:val="nil"/>
                <w:bottom w:val="nil"/>
                <w:right w:val="nil"/>
                <w:between w:val="nil"/>
              </w:pBdr>
              <w:tabs>
                <w:tab w:val="left" w:pos="1134"/>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Рейтинг результативності</w:t>
            </w:r>
          </w:p>
        </w:tc>
        <w:tc>
          <w:tcPr>
            <w:tcW w:w="2946" w:type="dxa"/>
          </w:tcPr>
          <w:p w14:paraId="74631C23" w14:textId="77777777" w:rsidR="00976166" w:rsidRDefault="003833B6">
            <w:pPr>
              <w:pBdr>
                <w:top w:val="nil"/>
                <w:left w:val="nil"/>
                <w:bottom w:val="nil"/>
                <w:right w:val="nil"/>
                <w:between w:val="nil"/>
              </w:pBdr>
              <w:tabs>
                <w:tab w:val="left" w:pos="1134"/>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Вигоди (підсумок)</w:t>
            </w:r>
          </w:p>
        </w:tc>
        <w:tc>
          <w:tcPr>
            <w:tcW w:w="2506" w:type="dxa"/>
          </w:tcPr>
          <w:p w14:paraId="193B5FFB" w14:textId="77777777" w:rsidR="00976166" w:rsidRDefault="003833B6">
            <w:pPr>
              <w:pBdr>
                <w:top w:val="nil"/>
                <w:left w:val="nil"/>
                <w:bottom w:val="nil"/>
                <w:right w:val="nil"/>
                <w:between w:val="nil"/>
              </w:pBdr>
              <w:tabs>
                <w:tab w:val="left" w:pos="1134"/>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Витрати (підсумок)</w:t>
            </w:r>
          </w:p>
        </w:tc>
        <w:tc>
          <w:tcPr>
            <w:tcW w:w="2600" w:type="dxa"/>
          </w:tcPr>
          <w:p w14:paraId="15DDDE01" w14:textId="77777777" w:rsidR="00976166" w:rsidRDefault="003833B6">
            <w:pPr>
              <w:pBdr>
                <w:top w:val="nil"/>
                <w:left w:val="nil"/>
                <w:bottom w:val="nil"/>
                <w:right w:val="nil"/>
                <w:between w:val="nil"/>
              </w:pBdr>
              <w:tabs>
                <w:tab w:val="left" w:pos="1134"/>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Обґрунтування відповідного місця альтернативи у рейтингу</w:t>
            </w:r>
          </w:p>
        </w:tc>
      </w:tr>
      <w:tr w:rsidR="00976166" w14:paraId="4E73C64C" w14:textId="77777777" w:rsidTr="00650932">
        <w:tc>
          <w:tcPr>
            <w:tcW w:w="2121" w:type="dxa"/>
          </w:tcPr>
          <w:p w14:paraId="704F9679" w14:textId="77777777" w:rsidR="00976166" w:rsidRDefault="003833B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Альтернатива 1 </w:t>
            </w:r>
          </w:p>
        </w:tc>
        <w:tc>
          <w:tcPr>
            <w:tcW w:w="2946" w:type="dxa"/>
          </w:tcPr>
          <w:p w14:paraId="384CA1F5" w14:textId="77777777" w:rsidR="00976166" w:rsidRDefault="003833B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держави:</w:t>
            </w:r>
          </w:p>
          <w:p w14:paraId="6EEE1389" w14:textId="79BF4411" w:rsidR="00976166" w:rsidRDefault="0033592B">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sidRPr="00C53716">
              <w:rPr>
                <w:rFonts w:ascii="Times New Roman" w:eastAsia="Times New Roman" w:hAnsi="Times New Roman" w:cs="Times New Roman"/>
                <w:color w:val="000000"/>
                <w:sz w:val="28"/>
                <w:szCs w:val="28"/>
              </w:rPr>
              <w:t xml:space="preserve">Відсутність </w:t>
            </w:r>
            <w:proofErr w:type="spellStart"/>
            <w:r w:rsidRPr="00C53716">
              <w:rPr>
                <w:rFonts w:ascii="Times New Roman" w:eastAsia="Times New Roman" w:hAnsi="Times New Roman" w:cs="Times New Roman"/>
                <w:color w:val="000000"/>
                <w:sz w:val="28"/>
                <w:szCs w:val="28"/>
              </w:rPr>
              <w:t>нормативноправовог</w:t>
            </w:r>
            <w:r w:rsidR="00650932">
              <w:rPr>
                <w:rFonts w:ascii="Times New Roman" w:eastAsia="Times New Roman" w:hAnsi="Times New Roman" w:cs="Times New Roman"/>
                <w:color w:val="000000"/>
                <w:sz w:val="28"/>
                <w:szCs w:val="28"/>
              </w:rPr>
              <w:t>о</w:t>
            </w:r>
            <w:proofErr w:type="spellEnd"/>
            <w:r w:rsidRPr="00C53716">
              <w:rPr>
                <w:rFonts w:ascii="Times New Roman" w:eastAsia="Times New Roman" w:hAnsi="Times New Roman" w:cs="Times New Roman"/>
                <w:color w:val="000000"/>
                <w:sz w:val="28"/>
                <w:szCs w:val="28"/>
              </w:rPr>
              <w:t xml:space="preserve"> </w:t>
            </w:r>
            <w:proofErr w:type="spellStart"/>
            <w:r w:rsidRPr="00C53716">
              <w:rPr>
                <w:rFonts w:ascii="Times New Roman" w:eastAsia="Times New Roman" w:hAnsi="Times New Roman" w:cs="Times New Roman"/>
                <w:color w:val="000000"/>
                <w:sz w:val="28"/>
                <w:szCs w:val="28"/>
              </w:rPr>
              <w:t>акта</w:t>
            </w:r>
            <w:proofErr w:type="spellEnd"/>
            <w:r w:rsidRPr="00C53716">
              <w:rPr>
                <w:rFonts w:ascii="Times New Roman" w:eastAsia="Times New Roman" w:hAnsi="Times New Roman" w:cs="Times New Roman"/>
                <w:color w:val="000000"/>
                <w:sz w:val="28"/>
                <w:szCs w:val="28"/>
              </w:rPr>
              <w:t xml:space="preserve"> унеможливить ефективно досягнути поставленої мети, що призведе до ускладнення ситуації стосовно регулювання в цій сфері.</w:t>
            </w:r>
          </w:p>
          <w:p w14:paraId="3E705F50" w14:textId="77777777" w:rsidR="00976166"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7805534E" w14:textId="77777777" w:rsidR="00976166"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7F59CFF8" w14:textId="77777777" w:rsidR="00976166"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12270BFB" w14:textId="77777777" w:rsidR="00976166" w:rsidRPr="00C372B8" w:rsidRDefault="003833B6">
            <w:pPr>
              <w:pBdr>
                <w:top w:val="nil"/>
                <w:left w:val="nil"/>
                <w:bottom w:val="nil"/>
                <w:right w:val="nil"/>
                <w:between w:val="nil"/>
              </w:pBdr>
              <w:tabs>
                <w:tab w:val="left" w:pos="1134"/>
              </w:tabs>
              <w:jc w:val="both"/>
              <w:rPr>
                <w:rFonts w:ascii="Times New Roman" w:eastAsia="Times New Roman" w:hAnsi="Times New Roman" w:cs="Times New Roman"/>
                <w:sz w:val="28"/>
                <w:szCs w:val="28"/>
              </w:rPr>
            </w:pPr>
            <w:r w:rsidRPr="00C372B8">
              <w:rPr>
                <w:rFonts w:ascii="Times New Roman" w:eastAsia="Times New Roman" w:hAnsi="Times New Roman" w:cs="Times New Roman"/>
                <w:sz w:val="28"/>
                <w:szCs w:val="28"/>
              </w:rPr>
              <w:t>Для громадян:</w:t>
            </w:r>
          </w:p>
          <w:p w14:paraId="7F03696E" w14:textId="5EE5F638" w:rsidR="00976166" w:rsidRDefault="00BD2F9A" w:rsidP="00BD2F9A">
            <w:pPr>
              <w:pBdr>
                <w:top w:val="nil"/>
                <w:left w:val="nil"/>
                <w:bottom w:val="nil"/>
                <w:right w:val="nil"/>
                <w:between w:val="nil"/>
              </w:pBdr>
              <w:ind w:left="75"/>
              <w:jc w:val="both"/>
              <w:rPr>
                <w:rFonts w:ascii="Times New Roman" w:eastAsia="Times New Roman" w:hAnsi="Times New Roman" w:cs="Times New Roman"/>
                <w:color w:val="000000"/>
                <w:sz w:val="28"/>
                <w:szCs w:val="28"/>
              </w:rPr>
            </w:pPr>
            <w:r w:rsidRPr="00BD2F9A">
              <w:rPr>
                <w:rFonts w:ascii="Times New Roman" w:eastAsia="Times New Roman" w:hAnsi="Times New Roman" w:cs="Times New Roman"/>
                <w:color w:val="000000"/>
                <w:sz w:val="28"/>
                <w:szCs w:val="28"/>
              </w:rPr>
              <w:t>Не дозволить захистити інтереси громадян</w:t>
            </w:r>
            <w:r w:rsidR="004C2337">
              <w:rPr>
                <w:rFonts w:ascii="Times New Roman" w:eastAsia="Times New Roman" w:hAnsi="Times New Roman" w:cs="Times New Roman"/>
                <w:color w:val="000000"/>
                <w:sz w:val="28"/>
                <w:szCs w:val="28"/>
              </w:rPr>
              <w:t>.</w:t>
            </w:r>
          </w:p>
          <w:p w14:paraId="40F0AB94" w14:textId="77777777" w:rsidR="00976166"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6BF3281A" w14:textId="77777777" w:rsidR="00976166"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6A565764" w14:textId="77777777" w:rsidR="00976166"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5406B947" w14:textId="77777777" w:rsidR="00976166" w:rsidRDefault="003833B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суб’єктів господарювання:</w:t>
            </w:r>
          </w:p>
          <w:p w14:paraId="20FEA85E" w14:textId="396BCE31" w:rsidR="00976166" w:rsidRDefault="00D2057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Відсутній чіткий алгоритм  провадження господарської діяльності з знищення наркотичних засобів, психотропних речовин і прекурсорів.</w:t>
            </w:r>
          </w:p>
        </w:tc>
        <w:tc>
          <w:tcPr>
            <w:tcW w:w="2506" w:type="dxa"/>
          </w:tcPr>
          <w:p w14:paraId="648DF43D" w14:textId="77777777" w:rsidR="00976166" w:rsidRDefault="003833B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держави:</w:t>
            </w:r>
          </w:p>
          <w:p w14:paraId="06645CFD" w14:textId="6C387B3C" w:rsidR="00976166" w:rsidRDefault="007D2788">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sidRPr="007D2788">
              <w:rPr>
                <w:rFonts w:ascii="Times New Roman" w:eastAsia="Times New Roman" w:hAnsi="Times New Roman" w:cs="Times New Roman"/>
                <w:color w:val="000000"/>
                <w:sz w:val="28"/>
                <w:szCs w:val="28"/>
              </w:rPr>
              <w:t>Для держави: Фінансування відбувається в межах бюджетних асигнувань.</w:t>
            </w:r>
          </w:p>
          <w:p w14:paraId="53501167" w14:textId="35FD0CF3" w:rsidR="00976166"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47E69BC5" w14:textId="74F2B811" w:rsidR="007D2788" w:rsidRDefault="007D2788">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1E8C6CC6" w14:textId="0C35A081" w:rsidR="007D2788" w:rsidRDefault="007D2788">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005B2DAA" w14:textId="44F37A18" w:rsidR="007D2788" w:rsidRDefault="007D2788">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4B9FD26C" w14:textId="4D584A15" w:rsidR="007D2788" w:rsidRDefault="007D2788">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4F1EE118" w14:textId="6EAE2AE9" w:rsidR="007D2788" w:rsidRDefault="007D2788">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2AB11AA4" w14:textId="77777777" w:rsidR="007D2788" w:rsidRDefault="007D2788">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41B87ECD" w14:textId="77777777" w:rsidR="00976166" w:rsidRDefault="003833B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громадян:</w:t>
            </w:r>
          </w:p>
          <w:p w14:paraId="3F91483B" w14:textId="21290D12" w:rsidR="00976166" w:rsidRDefault="005E54B4">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sidRPr="005E54B4">
              <w:rPr>
                <w:rFonts w:ascii="Times New Roman" w:eastAsia="Times New Roman" w:hAnsi="Times New Roman" w:cs="Times New Roman"/>
                <w:color w:val="000000"/>
                <w:sz w:val="28"/>
                <w:szCs w:val="28"/>
              </w:rPr>
              <w:t>Фінансові витрати на охорону здоров’я.</w:t>
            </w:r>
          </w:p>
          <w:p w14:paraId="5FA11589" w14:textId="77777777" w:rsidR="005E54B4" w:rsidRDefault="005E54B4">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18A7A0B5" w14:textId="77777777" w:rsidR="005E54B4" w:rsidRDefault="005E54B4">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60735AE5" w14:textId="77777777" w:rsidR="005E54B4" w:rsidRDefault="005E54B4">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438CD201" w14:textId="71CCFF84" w:rsidR="00976166" w:rsidRDefault="003833B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суб’єктів господарювання:</w:t>
            </w:r>
          </w:p>
          <w:p w14:paraId="0C6150A6" w14:textId="5634A526" w:rsidR="00976166" w:rsidRDefault="00CD0206">
            <w:pPr>
              <w:pBdr>
                <w:top w:val="nil"/>
                <w:left w:val="nil"/>
                <w:bottom w:val="nil"/>
                <w:right w:val="nil"/>
                <w:between w:val="nil"/>
              </w:pBdr>
              <w:tabs>
                <w:tab w:val="left" w:pos="1134"/>
                <w:tab w:val="left" w:pos="1800"/>
              </w:tabs>
              <w:jc w:val="both"/>
              <w:rPr>
                <w:rFonts w:ascii="Times New Roman" w:eastAsia="Times New Roman" w:hAnsi="Times New Roman" w:cs="Times New Roman"/>
                <w:color w:val="000000"/>
                <w:sz w:val="28"/>
                <w:szCs w:val="28"/>
              </w:rPr>
            </w:pPr>
            <w:r w:rsidRPr="007A4BF0">
              <w:rPr>
                <w:rFonts w:ascii="Times New Roman" w:eastAsia="Times New Roman" w:hAnsi="Times New Roman" w:cs="Times New Roman"/>
                <w:color w:val="000000"/>
                <w:sz w:val="28"/>
                <w:szCs w:val="28"/>
              </w:rPr>
              <w:t xml:space="preserve">Відсутність </w:t>
            </w:r>
            <w:r>
              <w:rPr>
                <w:rFonts w:ascii="Times New Roman" w:eastAsia="Times New Roman" w:hAnsi="Times New Roman" w:cs="Times New Roman"/>
                <w:color w:val="000000"/>
                <w:sz w:val="28"/>
                <w:szCs w:val="28"/>
              </w:rPr>
              <w:t xml:space="preserve">узгодженості між </w:t>
            </w:r>
            <w:r w:rsidRPr="007A4BF0">
              <w:rPr>
                <w:rFonts w:ascii="Times New Roman" w:eastAsia="Times New Roman" w:hAnsi="Times New Roman" w:cs="Times New Roman"/>
                <w:color w:val="000000"/>
                <w:sz w:val="28"/>
                <w:szCs w:val="28"/>
              </w:rPr>
              <w:t>нормативно</w:t>
            </w:r>
            <w:r>
              <w:rPr>
                <w:rFonts w:ascii="Times New Roman" w:eastAsia="Times New Roman" w:hAnsi="Times New Roman" w:cs="Times New Roman"/>
                <w:color w:val="000000"/>
                <w:sz w:val="28"/>
                <w:szCs w:val="28"/>
              </w:rPr>
              <w:t xml:space="preserve"> </w:t>
            </w:r>
            <w:r w:rsidRPr="007A4BF0">
              <w:rPr>
                <w:rFonts w:ascii="Times New Roman" w:eastAsia="Times New Roman" w:hAnsi="Times New Roman" w:cs="Times New Roman"/>
                <w:color w:val="000000"/>
                <w:sz w:val="28"/>
                <w:szCs w:val="28"/>
              </w:rPr>
              <w:t>правов</w:t>
            </w:r>
            <w:r>
              <w:rPr>
                <w:rFonts w:ascii="Times New Roman" w:eastAsia="Times New Roman" w:hAnsi="Times New Roman" w:cs="Times New Roman"/>
                <w:color w:val="000000"/>
                <w:sz w:val="28"/>
                <w:szCs w:val="28"/>
              </w:rPr>
              <w:t>ими</w:t>
            </w:r>
            <w:r w:rsidRPr="007A4BF0">
              <w:rPr>
                <w:rFonts w:ascii="Times New Roman" w:eastAsia="Times New Roman" w:hAnsi="Times New Roman" w:cs="Times New Roman"/>
                <w:color w:val="000000"/>
                <w:sz w:val="28"/>
                <w:szCs w:val="28"/>
              </w:rPr>
              <w:t xml:space="preserve"> акта</w:t>
            </w:r>
            <w:r>
              <w:rPr>
                <w:rFonts w:ascii="Times New Roman" w:eastAsia="Times New Roman" w:hAnsi="Times New Roman" w:cs="Times New Roman"/>
                <w:color w:val="000000"/>
                <w:sz w:val="28"/>
                <w:szCs w:val="28"/>
              </w:rPr>
              <w:t>ми</w:t>
            </w:r>
            <w:r w:rsidRPr="007A4BF0">
              <w:rPr>
                <w:rFonts w:ascii="Times New Roman" w:eastAsia="Times New Roman" w:hAnsi="Times New Roman" w:cs="Times New Roman"/>
                <w:color w:val="000000"/>
                <w:sz w:val="28"/>
                <w:szCs w:val="28"/>
              </w:rPr>
              <w:t xml:space="preserve"> призведе до подальшої прогалини у процесі здійснення господарської діяльності</w:t>
            </w:r>
            <w:r>
              <w:rPr>
                <w:rFonts w:ascii="Times New Roman" w:eastAsia="Times New Roman" w:hAnsi="Times New Roman" w:cs="Times New Roman"/>
                <w:color w:val="000000"/>
                <w:sz w:val="28"/>
                <w:szCs w:val="28"/>
              </w:rPr>
              <w:t xml:space="preserve"> з знищення наркотичних засобів, психотропних речовин і прекурсорів.</w:t>
            </w:r>
          </w:p>
        </w:tc>
        <w:tc>
          <w:tcPr>
            <w:tcW w:w="2600" w:type="dxa"/>
          </w:tcPr>
          <w:p w14:paraId="0C5FB372" w14:textId="77777777" w:rsidR="00976166" w:rsidRDefault="003833B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Залишення ситуації, яка існує на сьогодні є неможливою.</w:t>
            </w:r>
          </w:p>
        </w:tc>
      </w:tr>
      <w:tr w:rsidR="00976166" w14:paraId="7B216AEB" w14:textId="77777777" w:rsidTr="00650932">
        <w:tc>
          <w:tcPr>
            <w:tcW w:w="2121" w:type="dxa"/>
          </w:tcPr>
          <w:p w14:paraId="4A8B400E" w14:textId="77777777" w:rsidR="00976166"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Альтернатива 2</w:t>
            </w:r>
          </w:p>
          <w:p w14:paraId="5B2528E2" w14:textId="77777777" w:rsidR="00976166" w:rsidRDefault="00976166">
            <w:pPr>
              <w:pBdr>
                <w:top w:val="nil"/>
                <w:left w:val="nil"/>
                <w:bottom w:val="nil"/>
                <w:right w:val="nil"/>
                <w:between w:val="nil"/>
              </w:pBdr>
              <w:jc w:val="both"/>
              <w:rPr>
                <w:rFonts w:ascii="Times New Roman" w:eastAsia="Times New Roman" w:hAnsi="Times New Roman" w:cs="Times New Roman"/>
                <w:color w:val="000000"/>
                <w:sz w:val="28"/>
                <w:szCs w:val="28"/>
              </w:rPr>
            </w:pPr>
          </w:p>
        </w:tc>
        <w:tc>
          <w:tcPr>
            <w:tcW w:w="2946" w:type="dxa"/>
          </w:tcPr>
          <w:p w14:paraId="3B9E511A" w14:textId="77777777" w:rsidR="00976166" w:rsidRDefault="003833B6" w:rsidP="00CA36F8">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держави:</w:t>
            </w:r>
          </w:p>
          <w:p w14:paraId="3CBDDB75" w14:textId="121186D7" w:rsidR="009D071C" w:rsidRPr="004A1204" w:rsidRDefault="003833B6" w:rsidP="009D071C">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Забезпечить </w:t>
            </w:r>
            <w:r w:rsidR="009D071C">
              <w:rPr>
                <w:rFonts w:ascii="Times New Roman" w:eastAsia="Times New Roman" w:hAnsi="Times New Roman" w:cs="Times New Roman"/>
                <w:color w:val="000000"/>
                <w:sz w:val="28"/>
                <w:szCs w:val="28"/>
              </w:rPr>
              <w:t>в</w:t>
            </w:r>
            <w:r w:rsidR="009D071C" w:rsidRPr="004A1204">
              <w:rPr>
                <w:rFonts w:ascii="Times New Roman" w:eastAsia="Times New Roman" w:hAnsi="Times New Roman" w:cs="Times New Roman"/>
                <w:color w:val="000000"/>
                <w:sz w:val="28"/>
                <w:szCs w:val="28"/>
              </w:rPr>
              <w:t>изнач</w:t>
            </w:r>
            <w:r w:rsidR="009D071C">
              <w:rPr>
                <w:rFonts w:ascii="Times New Roman" w:eastAsia="Times New Roman" w:hAnsi="Times New Roman" w:cs="Times New Roman"/>
                <w:color w:val="000000"/>
                <w:sz w:val="28"/>
                <w:szCs w:val="28"/>
              </w:rPr>
              <w:t>ення</w:t>
            </w:r>
            <w:r w:rsidR="009D071C" w:rsidRPr="004A1204">
              <w:rPr>
                <w:rFonts w:ascii="Times New Roman" w:eastAsia="Times New Roman" w:hAnsi="Times New Roman" w:cs="Times New Roman"/>
                <w:color w:val="000000"/>
                <w:sz w:val="28"/>
                <w:szCs w:val="28"/>
              </w:rPr>
              <w:t xml:space="preserve"> однозначн</w:t>
            </w:r>
            <w:r w:rsidR="009D071C">
              <w:rPr>
                <w:rFonts w:ascii="Times New Roman" w:eastAsia="Times New Roman" w:hAnsi="Times New Roman" w:cs="Times New Roman"/>
                <w:color w:val="000000"/>
                <w:sz w:val="28"/>
                <w:szCs w:val="28"/>
              </w:rPr>
              <w:t>их</w:t>
            </w:r>
            <w:r w:rsidR="009D071C" w:rsidRPr="004A1204">
              <w:rPr>
                <w:rFonts w:ascii="Times New Roman" w:eastAsia="Times New Roman" w:hAnsi="Times New Roman" w:cs="Times New Roman"/>
                <w:color w:val="000000"/>
                <w:sz w:val="28"/>
                <w:szCs w:val="28"/>
              </w:rPr>
              <w:t xml:space="preserve"> та </w:t>
            </w:r>
            <w:r w:rsidR="009D071C" w:rsidRPr="004A1204">
              <w:rPr>
                <w:rFonts w:ascii="Times New Roman" w:eastAsia="Times New Roman" w:hAnsi="Times New Roman" w:cs="Times New Roman"/>
                <w:color w:val="000000"/>
                <w:sz w:val="28"/>
                <w:szCs w:val="28"/>
              </w:rPr>
              <w:lastRenderedPageBreak/>
              <w:t>прозори</w:t>
            </w:r>
            <w:r w:rsidR="009D071C">
              <w:rPr>
                <w:rFonts w:ascii="Times New Roman" w:eastAsia="Times New Roman" w:hAnsi="Times New Roman" w:cs="Times New Roman"/>
                <w:color w:val="000000"/>
                <w:sz w:val="28"/>
                <w:szCs w:val="28"/>
              </w:rPr>
              <w:t>х</w:t>
            </w:r>
            <w:r w:rsidR="009D071C" w:rsidRPr="004A1204">
              <w:rPr>
                <w:rFonts w:ascii="Times New Roman" w:eastAsia="Times New Roman" w:hAnsi="Times New Roman" w:cs="Times New Roman"/>
                <w:color w:val="000000"/>
                <w:sz w:val="28"/>
                <w:szCs w:val="28"/>
              </w:rPr>
              <w:t xml:space="preserve"> вимог до провадження господарської діяльності </w:t>
            </w:r>
            <w:r w:rsidR="009D071C">
              <w:rPr>
                <w:rFonts w:ascii="Times New Roman" w:eastAsia="Times New Roman" w:hAnsi="Times New Roman" w:cs="Times New Roman"/>
                <w:color w:val="000000"/>
                <w:sz w:val="28"/>
                <w:szCs w:val="28"/>
              </w:rPr>
              <w:t>у сфері обігу наркотичних засобів, психотропних речовин і прекурсорів.</w:t>
            </w:r>
          </w:p>
          <w:p w14:paraId="5A98F58A" w14:textId="50F95595" w:rsidR="009D071C" w:rsidRDefault="009D071C" w:rsidP="009D071C">
            <w:pPr>
              <w:numPr>
                <w:ilvl w:val="0"/>
                <w:numId w:val="2"/>
              </w:numPr>
              <w:pBdr>
                <w:top w:val="nil"/>
                <w:left w:val="nil"/>
                <w:bottom w:val="nil"/>
                <w:right w:val="nil"/>
                <w:between w:val="nil"/>
              </w:pBdr>
              <w:ind w:left="35" w:firstLine="40"/>
              <w:jc w:val="both"/>
              <w:rPr>
                <w:color w:val="000000"/>
                <w:sz w:val="28"/>
                <w:szCs w:val="28"/>
              </w:rPr>
            </w:pPr>
            <w:r>
              <w:rPr>
                <w:rFonts w:ascii="Times New Roman" w:eastAsia="Times New Roman" w:hAnsi="Times New Roman" w:cs="Times New Roman"/>
                <w:color w:val="000000"/>
                <w:sz w:val="28"/>
                <w:szCs w:val="28"/>
              </w:rPr>
              <w:t>забезпечит</w:t>
            </w:r>
            <w:r w:rsidR="00EC0B66">
              <w:rPr>
                <w:rFonts w:ascii="Times New Roman" w:eastAsia="Times New Roman" w:hAnsi="Times New Roman" w:cs="Times New Roman"/>
                <w:color w:val="000000"/>
                <w:sz w:val="28"/>
                <w:szCs w:val="28"/>
              </w:rPr>
              <w:t>ь</w:t>
            </w:r>
            <w:r>
              <w:rPr>
                <w:rFonts w:ascii="Times New Roman" w:eastAsia="Times New Roman" w:hAnsi="Times New Roman" w:cs="Times New Roman"/>
                <w:color w:val="000000"/>
                <w:sz w:val="28"/>
                <w:szCs w:val="28"/>
              </w:rPr>
              <w:t xml:space="preserve"> належний контроль за ліцензіатами при здійсненні діяльності з знищення наркотичних засобів, психотропних речовин і прекурсорів;</w:t>
            </w:r>
          </w:p>
          <w:p w14:paraId="74C120F3" w14:textId="55944C4A" w:rsidR="00976166" w:rsidRDefault="009D071C" w:rsidP="009D071C">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визнач</w:t>
            </w:r>
            <w:r w:rsidR="00EC0B66">
              <w:rPr>
                <w:rFonts w:ascii="Times New Roman" w:eastAsia="Times New Roman" w:hAnsi="Times New Roman" w:cs="Times New Roman"/>
                <w:color w:val="000000"/>
                <w:sz w:val="28"/>
                <w:szCs w:val="28"/>
              </w:rPr>
              <w:t>енню</w:t>
            </w:r>
            <w:r>
              <w:rPr>
                <w:rFonts w:ascii="Times New Roman" w:eastAsia="Times New Roman" w:hAnsi="Times New Roman" w:cs="Times New Roman"/>
                <w:color w:val="000000"/>
                <w:sz w:val="28"/>
                <w:szCs w:val="28"/>
              </w:rPr>
              <w:t xml:space="preserve"> чітк</w:t>
            </w:r>
            <w:r w:rsidR="00AF1BFA">
              <w:rPr>
                <w:rFonts w:ascii="Times New Roman" w:eastAsia="Times New Roman" w:hAnsi="Times New Roman" w:cs="Times New Roman"/>
                <w:color w:val="000000"/>
                <w:sz w:val="28"/>
                <w:szCs w:val="28"/>
              </w:rPr>
              <w:t>ого</w:t>
            </w:r>
            <w:r>
              <w:rPr>
                <w:rFonts w:ascii="Times New Roman" w:eastAsia="Times New Roman" w:hAnsi="Times New Roman" w:cs="Times New Roman"/>
                <w:color w:val="000000"/>
                <w:sz w:val="28"/>
                <w:szCs w:val="28"/>
              </w:rPr>
              <w:t xml:space="preserve"> алгоритм</w:t>
            </w:r>
            <w:r w:rsidR="00AF1BFA">
              <w:rPr>
                <w:rFonts w:ascii="Times New Roman" w:eastAsia="Times New Roman" w:hAnsi="Times New Roman" w:cs="Times New Roman"/>
                <w:color w:val="000000"/>
                <w:sz w:val="28"/>
                <w:szCs w:val="28"/>
              </w:rPr>
              <w:t>у</w:t>
            </w:r>
            <w:r>
              <w:rPr>
                <w:rFonts w:ascii="Times New Roman" w:eastAsia="Times New Roman" w:hAnsi="Times New Roman" w:cs="Times New Roman"/>
                <w:color w:val="000000"/>
                <w:sz w:val="28"/>
                <w:szCs w:val="28"/>
              </w:rPr>
              <w:t xml:space="preserve"> здійснення діяльності з знищення наркотичних засобів, психотропних речовин і прекурсорів</w:t>
            </w:r>
            <w:r w:rsidR="00C82E6A">
              <w:rPr>
                <w:rFonts w:ascii="Times New Roman" w:eastAsia="Times New Roman" w:hAnsi="Times New Roman" w:cs="Times New Roman"/>
                <w:color w:val="000000"/>
                <w:sz w:val="28"/>
                <w:szCs w:val="28"/>
              </w:rPr>
              <w:t>;</w:t>
            </w:r>
          </w:p>
          <w:p w14:paraId="353FA5E6" w14:textId="34634BF8" w:rsidR="00C82E6A" w:rsidRDefault="007D14B7" w:rsidP="007D14B7">
            <w:pPr>
              <w:pBdr>
                <w:top w:val="nil"/>
                <w:left w:val="nil"/>
                <w:bottom w:val="nil"/>
                <w:right w:val="nil"/>
                <w:between w:val="nil"/>
              </w:pBdr>
              <w:ind w:firstLine="74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w:t>
            </w:r>
            <w:r w:rsidRPr="00242778">
              <w:rPr>
                <w:rFonts w:ascii="Times New Roman" w:eastAsia="Times New Roman" w:hAnsi="Times New Roman" w:cs="Times New Roman"/>
                <w:color w:val="000000"/>
                <w:sz w:val="28"/>
                <w:szCs w:val="28"/>
              </w:rPr>
              <w:t>абезпеч</w:t>
            </w:r>
            <w:r>
              <w:rPr>
                <w:rFonts w:ascii="Times New Roman" w:eastAsia="Times New Roman" w:hAnsi="Times New Roman" w:cs="Times New Roman"/>
                <w:color w:val="000000"/>
                <w:sz w:val="28"/>
                <w:szCs w:val="28"/>
              </w:rPr>
              <w:t>ить</w:t>
            </w:r>
            <w:r w:rsidRPr="00242778">
              <w:rPr>
                <w:rFonts w:ascii="Times New Roman" w:eastAsia="Times New Roman" w:hAnsi="Times New Roman" w:cs="Times New Roman"/>
                <w:color w:val="000000"/>
                <w:sz w:val="28"/>
                <w:szCs w:val="28"/>
              </w:rPr>
              <w:t xml:space="preserve"> розширення доступу пацієнтів до препаратів наркотичних засобів, психотропних речовин і прекурсорів ураховуючи збільшення паліативних, складних пацієнтів.</w:t>
            </w:r>
          </w:p>
          <w:p w14:paraId="67109A63" w14:textId="77777777" w:rsidR="00C82E6A" w:rsidRDefault="00C82E6A" w:rsidP="009D071C">
            <w:pPr>
              <w:pBdr>
                <w:top w:val="nil"/>
                <w:left w:val="nil"/>
                <w:bottom w:val="nil"/>
                <w:right w:val="nil"/>
                <w:between w:val="nil"/>
              </w:pBdr>
              <w:jc w:val="both"/>
              <w:rPr>
                <w:rFonts w:ascii="Times New Roman" w:eastAsia="Times New Roman" w:hAnsi="Times New Roman" w:cs="Times New Roman"/>
                <w:color w:val="000000"/>
                <w:sz w:val="28"/>
                <w:szCs w:val="28"/>
              </w:rPr>
            </w:pPr>
          </w:p>
          <w:p w14:paraId="3019FCB2" w14:textId="4EC5DF4E" w:rsidR="00976166" w:rsidRDefault="00976166" w:rsidP="00CA36F8">
            <w:pPr>
              <w:pBdr>
                <w:top w:val="nil"/>
                <w:left w:val="nil"/>
                <w:bottom w:val="nil"/>
                <w:right w:val="nil"/>
                <w:between w:val="nil"/>
              </w:pBdr>
              <w:jc w:val="both"/>
              <w:rPr>
                <w:rFonts w:ascii="Times New Roman" w:eastAsia="Times New Roman" w:hAnsi="Times New Roman" w:cs="Times New Roman"/>
                <w:color w:val="000000"/>
                <w:sz w:val="28"/>
                <w:szCs w:val="28"/>
              </w:rPr>
            </w:pPr>
          </w:p>
          <w:p w14:paraId="18149605" w14:textId="77777777" w:rsidR="00634A91" w:rsidRDefault="00634A91" w:rsidP="00CA36F8">
            <w:pPr>
              <w:pBdr>
                <w:top w:val="nil"/>
                <w:left w:val="nil"/>
                <w:bottom w:val="nil"/>
                <w:right w:val="nil"/>
                <w:between w:val="nil"/>
              </w:pBdr>
              <w:jc w:val="both"/>
              <w:rPr>
                <w:rFonts w:ascii="Times New Roman" w:eastAsia="Times New Roman" w:hAnsi="Times New Roman" w:cs="Times New Roman"/>
                <w:color w:val="000000"/>
                <w:sz w:val="28"/>
                <w:szCs w:val="28"/>
              </w:rPr>
            </w:pPr>
          </w:p>
          <w:p w14:paraId="6FFFFA39" w14:textId="77777777" w:rsidR="00976166" w:rsidRDefault="003833B6" w:rsidP="00CA36F8">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громадян:</w:t>
            </w:r>
          </w:p>
          <w:p w14:paraId="4A2F5A70" w14:textId="62650B69" w:rsidR="00976166" w:rsidRDefault="0022102B" w:rsidP="00CA36F8">
            <w:pPr>
              <w:pBdr>
                <w:top w:val="nil"/>
                <w:left w:val="nil"/>
                <w:bottom w:val="nil"/>
                <w:right w:val="nil"/>
                <w:between w:val="nil"/>
              </w:pBdr>
              <w:jc w:val="both"/>
              <w:rPr>
                <w:rFonts w:ascii="Times New Roman" w:eastAsia="Times New Roman" w:hAnsi="Times New Roman" w:cs="Times New Roman"/>
                <w:color w:val="000000"/>
                <w:sz w:val="28"/>
                <w:szCs w:val="28"/>
              </w:rPr>
            </w:pPr>
            <w:r w:rsidRPr="0022102B">
              <w:rPr>
                <w:rFonts w:ascii="Times New Roman" w:eastAsia="Times New Roman" w:hAnsi="Times New Roman" w:cs="Times New Roman"/>
                <w:color w:val="000000"/>
                <w:sz w:val="28"/>
                <w:szCs w:val="28"/>
              </w:rPr>
              <w:t>Прийняття проекту постанови позитивно вплине на</w:t>
            </w:r>
            <w:r>
              <w:t xml:space="preserve"> </w:t>
            </w:r>
            <w:r w:rsidRPr="00792883">
              <w:rPr>
                <w:rFonts w:ascii="Times New Roman" w:eastAsia="Times New Roman" w:hAnsi="Times New Roman" w:cs="Times New Roman"/>
                <w:color w:val="000000"/>
                <w:sz w:val="28"/>
                <w:szCs w:val="28"/>
              </w:rPr>
              <w:t>повсякденн</w:t>
            </w:r>
            <w:r>
              <w:rPr>
                <w:rFonts w:ascii="Times New Roman" w:eastAsia="Times New Roman" w:hAnsi="Times New Roman" w:cs="Times New Roman"/>
                <w:color w:val="000000"/>
                <w:sz w:val="28"/>
                <w:szCs w:val="28"/>
              </w:rPr>
              <w:t>е</w:t>
            </w:r>
            <w:r w:rsidRPr="00792883">
              <w:rPr>
                <w:rFonts w:ascii="Times New Roman" w:eastAsia="Times New Roman" w:hAnsi="Times New Roman" w:cs="Times New Roman"/>
                <w:color w:val="000000"/>
                <w:sz w:val="28"/>
                <w:szCs w:val="28"/>
              </w:rPr>
              <w:t xml:space="preserve"> функціонування/життєдіяльності населення, покращить якість життя </w:t>
            </w:r>
            <w:r>
              <w:rPr>
                <w:rFonts w:ascii="Times New Roman" w:eastAsia="Times New Roman" w:hAnsi="Times New Roman" w:cs="Times New Roman"/>
                <w:color w:val="000000"/>
                <w:sz w:val="28"/>
                <w:szCs w:val="28"/>
              </w:rPr>
              <w:t>громадян</w:t>
            </w:r>
            <w:r w:rsidRPr="00792883">
              <w:rPr>
                <w:rFonts w:ascii="Times New Roman" w:eastAsia="Times New Roman" w:hAnsi="Times New Roman" w:cs="Times New Roman"/>
                <w:color w:val="000000"/>
                <w:sz w:val="28"/>
                <w:szCs w:val="28"/>
              </w:rPr>
              <w:t>.</w:t>
            </w:r>
            <w:r w:rsidR="00116E4E">
              <w:rPr>
                <w:rFonts w:ascii="Times New Roman" w:eastAsia="Times New Roman" w:hAnsi="Times New Roman" w:cs="Times New Roman"/>
                <w:color w:val="000000"/>
                <w:sz w:val="28"/>
                <w:szCs w:val="28"/>
              </w:rPr>
              <w:t xml:space="preserve"> З</w:t>
            </w:r>
            <w:r w:rsidR="00116E4E" w:rsidRPr="00242778">
              <w:rPr>
                <w:rFonts w:ascii="Times New Roman" w:eastAsia="Times New Roman" w:hAnsi="Times New Roman" w:cs="Times New Roman"/>
                <w:color w:val="000000"/>
                <w:sz w:val="28"/>
                <w:szCs w:val="28"/>
              </w:rPr>
              <w:t>абезпеч</w:t>
            </w:r>
            <w:r w:rsidR="00116E4E">
              <w:rPr>
                <w:rFonts w:ascii="Times New Roman" w:eastAsia="Times New Roman" w:hAnsi="Times New Roman" w:cs="Times New Roman"/>
                <w:color w:val="000000"/>
                <w:sz w:val="28"/>
                <w:szCs w:val="28"/>
              </w:rPr>
              <w:t>ить</w:t>
            </w:r>
            <w:r w:rsidR="00116E4E" w:rsidRPr="00242778">
              <w:rPr>
                <w:rFonts w:ascii="Times New Roman" w:eastAsia="Times New Roman" w:hAnsi="Times New Roman" w:cs="Times New Roman"/>
                <w:color w:val="000000"/>
                <w:sz w:val="28"/>
                <w:szCs w:val="28"/>
              </w:rPr>
              <w:t xml:space="preserve"> розширення доступу пацієнтів до </w:t>
            </w:r>
            <w:r w:rsidR="00116E4E" w:rsidRPr="00242778">
              <w:rPr>
                <w:rFonts w:ascii="Times New Roman" w:eastAsia="Times New Roman" w:hAnsi="Times New Roman" w:cs="Times New Roman"/>
                <w:color w:val="000000"/>
                <w:sz w:val="28"/>
                <w:szCs w:val="28"/>
              </w:rPr>
              <w:lastRenderedPageBreak/>
              <w:t>препаратів наркотичних засобів, психотропних речовин і прекурсорів ураховуючи збільшення паліативних, складних пацієнтів.</w:t>
            </w:r>
          </w:p>
          <w:p w14:paraId="15AD4CBD" w14:textId="77777777" w:rsidR="00976166" w:rsidRDefault="00976166" w:rsidP="00CA36F8">
            <w:pPr>
              <w:pBdr>
                <w:top w:val="nil"/>
                <w:left w:val="nil"/>
                <w:bottom w:val="nil"/>
                <w:right w:val="nil"/>
                <w:between w:val="nil"/>
              </w:pBdr>
              <w:jc w:val="both"/>
              <w:rPr>
                <w:rFonts w:ascii="Times New Roman" w:eastAsia="Times New Roman" w:hAnsi="Times New Roman" w:cs="Times New Roman"/>
                <w:color w:val="000000"/>
                <w:sz w:val="28"/>
                <w:szCs w:val="28"/>
              </w:rPr>
            </w:pPr>
          </w:p>
          <w:p w14:paraId="34659E2A" w14:textId="77777777" w:rsidR="00976166" w:rsidRDefault="00976166" w:rsidP="00CA36F8">
            <w:pPr>
              <w:pBdr>
                <w:top w:val="nil"/>
                <w:left w:val="nil"/>
                <w:bottom w:val="nil"/>
                <w:right w:val="nil"/>
                <w:between w:val="nil"/>
              </w:pBdr>
              <w:jc w:val="both"/>
              <w:rPr>
                <w:rFonts w:ascii="Times New Roman" w:eastAsia="Times New Roman" w:hAnsi="Times New Roman" w:cs="Times New Roman"/>
                <w:color w:val="000000"/>
                <w:sz w:val="28"/>
                <w:szCs w:val="28"/>
              </w:rPr>
            </w:pPr>
          </w:p>
          <w:p w14:paraId="3971913E" w14:textId="77777777" w:rsidR="00976166" w:rsidRDefault="00976166" w:rsidP="00CA36F8">
            <w:pPr>
              <w:pBdr>
                <w:top w:val="nil"/>
                <w:left w:val="nil"/>
                <w:bottom w:val="nil"/>
                <w:right w:val="nil"/>
                <w:between w:val="nil"/>
              </w:pBdr>
              <w:jc w:val="both"/>
              <w:rPr>
                <w:rFonts w:ascii="Times New Roman" w:eastAsia="Times New Roman" w:hAnsi="Times New Roman" w:cs="Times New Roman"/>
                <w:color w:val="000000"/>
                <w:sz w:val="28"/>
                <w:szCs w:val="28"/>
              </w:rPr>
            </w:pPr>
          </w:p>
          <w:p w14:paraId="0263F33C" w14:textId="77777777" w:rsidR="00976166" w:rsidRDefault="003833B6" w:rsidP="00CA36F8">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суб’єктів господарювання:</w:t>
            </w:r>
          </w:p>
          <w:p w14:paraId="59B67E6E" w14:textId="1B5F4857" w:rsidR="00FB4685" w:rsidRPr="00222058" w:rsidRDefault="003833B6" w:rsidP="00FB4685">
            <w:pPr>
              <w:pBdr>
                <w:top w:val="nil"/>
                <w:left w:val="nil"/>
                <w:bottom w:val="nil"/>
                <w:right w:val="nil"/>
                <w:between w:val="nil"/>
              </w:pBdr>
              <w:jc w:val="both"/>
              <w:rPr>
                <w:rFonts w:ascii="Times New Roman" w:eastAsia="Times New Roman" w:hAnsi="Times New Roman" w:cs="Times New Roman"/>
                <w:color w:val="000000"/>
                <w:sz w:val="28"/>
                <w:szCs w:val="28"/>
              </w:rPr>
            </w:pPr>
            <w:r w:rsidRPr="00CA36F8">
              <w:rPr>
                <w:rFonts w:ascii="Times New Roman" w:eastAsia="Times New Roman" w:hAnsi="Times New Roman" w:cs="Times New Roman"/>
                <w:color w:val="000000"/>
                <w:sz w:val="28"/>
                <w:szCs w:val="28"/>
              </w:rPr>
              <w:t xml:space="preserve">Встановлення </w:t>
            </w:r>
            <w:r w:rsidR="00FB4685">
              <w:rPr>
                <w:rFonts w:ascii="Times New Roman" w:eastAsia="Times New Roman" w:hAnsi="Times New Roman" w:cs="Times New Roman"/>
                <w:color w:val="000000"/>
                <w:sz w:val="28"/>
                <w:szCs w:val="28"/>
              </w:rPr>
              <w:t>загального порядку провадження ліцензіатами господарської діяльності з знищення наркотичних засобів, психотропних речовин і прекурсорів.</w:t>
            </w:r>
          </w:p>
          <w:p w14:paraId="23C8D3F7" w14:textId="491D162E" w:rsidR="00976166" w:rsidRDefault="00FB4685" w:rsidP="00FB4685">
            <w:pPr>
              <w:pBdr>
                <w:top w:val="nil"/>
                <w:left w:val="nil"/>
                <w:bottom w:val="nil"/>
                <w:right w:val="nil"/>
                <w:between w:val="nil"/>
              </w:pBdr>
              <w:jc w:val="both"/>
              <w:rPr>
                <w:rFonts w:ascii="Times New Roman" w:eastAsia="Times New Roman" w:hAnsi="Times New Roman" w:cs="Times New Roman"/>
                <w:color w:val="000000"/>
                <w:sz w:val="28"/>
                <w:szCs w:val="28"/>
              </w:rPr>
            </w:pPr>
            <w:r w:rsidRPr="004B6D15">
              <w:rPr>
                <w:rFonts w:ascii="Times New Roman" w:eastAsia="Times New Roman" w:hAnsi="Times New Roman" w:cs="Times New Roman"/>
                <w:color w:val="000000"/>
                <w:sz w:val="28"/>
                <w:szCs w:val="28"/>
              </w:rPr>
              <w:t>Встановлення єдиного чіткого переліку вимог до суб’єктів, які мають намір провадити господарську діяльність з</w:t>
            </w:r>
            <w:r>
              <w:rPr>
                <w:rFonts w:ascii="Times New Roman" w:eastAsia="Times New Roman" w:hAnsi="Times New Roman" w:cs="Times New Roman"/>
                <w:color w:val="000000"/>
                <w:sz w:val="28"/>
                <w:szCs w:val="28"/>
              </w:rPr>
              <w:t xml:space="preserve"> знищення наркотичних засобів, психотропних речовин і прекурсорів.</w:t>
            </w:r>
          </w:p>
        </w:tc>
        <w:tc>
          <w:tcPr>
            <w:tcW w:w="2506" w:type="dxa"/>
          </w:tcPr>
          <w:p w14:paraId="6A7878A7" w14:textId="77777777" w:rsidR="00976166" w:rsidRDefault="003833B6" w:rsidP="002E5683">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Для держави:</w:t>
            </w:r>
          </w:p>
          <w:p w14:paraId="2D86A8E5" w14:textId="05578317" w:rsidR="00976166" w:rsidRPr="002E5683" w:rsidRDefault="008B401C" w:rsidP="002E5683">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Часові витрати на опрацювання документів </w:t>
            </w:r>
            <w:r>
              <w:rPr>
                <w:rFonts w:ascii="Times New Roman" w:eastAsia="Times New Roman" w:hAnsi="Times New Roman" w:cs="Times New Roman"/>
                <w:color w:val="000000"/>
                <w:sz w:val="28"/>
                <w:szCs w:val="28"/>
              </w:rPr>
              <w:lastRenderedPageBreak/>
              <w:t>поданих для отримання погодження на знищення наркотичних засобів, психотропних речовин і прекурсорів.</w:t>
            </w:r>
          </w:p>
          <w:p w14:paraId="220A1237" w14:textId="77777777" w:rsidR="00976166" w:rsidRDefault="00976166" w:rsidP="002E5683">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77698438" w14:textId="77777777" w:rsidR="00976166" w:rsidRDefault="00976166" w:rsidP="002E5683">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26025A0C" w14:textId="77777777" w:rsidR="00976166" w:rsidRDefault="00976166" w:rsidP="002E5683">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43454205" w14:textId="77777777" w:rsidR="00976166" w:rsidRDefault="00976166" w:rsidP="002E5683">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5302947B" w14:textId="77777777" w:rsidR="00976166" w:rsidRDefault="00976166" w:rsidP="002E5683">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25070448" w14:textId="77777777" w:rsidR="00976166" w:rsidRDefault="00976166" w:rsidP="002E5683">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193C1094" w14:textId="77777777" w:rsidR="00976166" w:rsidRDefault="00976166" w:rsidP="002E5683">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3054D01D" w14:textId="77777777" w:rsidR="00976166" w:rsidRDefault="00976166" w:rsidP="002E5683">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40C0B3EA" w14:textId="77777777" w:rsidR="00976166" w:rsidRDefault="00976166" w:rsidP="002E5683">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3BC2E782" w14:textId="77777777" w:rsidR="00976166" w:rsidRDefault="00976166" w:rsidP="002E5683">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3F38355A" w14:textId="77777777" w:rsidR="00976166" w:rsidRDefault="00976166" w:rsidP="002E5683">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6A639057" w14:textId="77777777" w:rsidR="00976166" w:rsidRDefault="00976166" w:rsidP="002E5683">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08A540DC" w14:textId="77777777" w:rsidR="00976166" w:rsidRDefault="00976166" w:rsidP="002E5683">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46B5F6F0" w14:textId="77777777" w:rsidR="00976166" w:rsidRDefault="00976166" w:rsidP="002E5683">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11F45555" w14:textId="77777777" w:rsidR="00976166" w:rsidRDefault="003833B6" w:rsidP="002E5683">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громадян:</w:t>
            </w:r>
          </w:p>
          <w:p w14:paraId="657A4B49" w14:textId="3F391E93" w:rsidR="00976166" w:rsidRPr="002E5683" w:rsidRDefault="006E3C0D" w:rsidP="002E5683">
            <w:pPr>
              <w:pBdr>
                <w:top w:val="nil"/>
                <w:left w:val="nil"/>
                <w:bottom w:val="nil"/>
                <w:right w:val="nil"/>
                <w:between w:val="nil"/>
              </w:pBdr>
              <w:tabs>
                <w:tab w:val="left" w:pos="1134"/>
              </w:tabs>
              <w:ind w:firstLine="75"/>
              <w:jc w:val="both"/>
              <w:rPr>
                <w:rFonts w:ascii="Times New Roman" w:eastAsia="Times New Roman" w:hAnsi="Times New Roman" w:cs="Times New Roman"/>
                <w:color w:val="000000"/>
                <w:sz w:val="28"/>
                <w:szCs w:val="28"/>
              </w:rPr>
            </w:pPr>
            <w:r w:rsidRPr="00B26325">
              <w:rPr>
                <w:rFonts w:ascii="Times New Roman" w:eastAsia="Times New Roman" w:hAnsi="Times New Roman" w:cs="Times New Roman"/>
                <w:color w:val="000000"/>
                <w:sz w:val="28"/>
                <w:szCs w:val="28"/>
              </w:rPr>
              <w:t>Зменшення фінансових витрат на охорону здоров’я</w:t>
            </w:r>
            <w:r>
              <w:rPr>
                <w:rFonts w:ascii="Times New Roman" w:eastAsia="Times New Roman" w:hAnsi="Times New Roman" w:cs="Times New Roman"/>
                <w:color w:val="000000"/>
                <w:sz w:val="28"/>
                <w:szCs w:val="28"/>
              </w:rPr>
              <w:t>.</w:t>
            </w:r>
          </w:p>
          <w:p w14:paraId="1FA70C35" w14:textId="0D56C872" w:rsidR="00976166" w:rsidRDefault="00976166" w:rsidP="002E5683">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55546520" w14:textId="21B860CE" w:rsidR="006E3C0D" w:rsidRDefault="006E3C0D" w:rsidP="002E5683">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3966930E" w14:textId="2F246038" w:rsidR="006E3C0D" w:rsidRDefault="006E3C0D" w:rsidP="002E5683">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218C1FE9" w14:textId="17B0DFC6" w:rsidR="006E3C0D" w:rsidRDefault="006E3C0D" w:rsidP="002E5683">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77857642" w14:textId="7113AA40" w:rsidR="006E3C0D" w:rsidRDefault="006E3C0D" w:rsidP="002E5683">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1A775449" w14:textId="77777777" w:rsidR="00354028" w:rsidRDefault="00354028" w:rsidP="002E5683">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668C1B2D" w14:textId="77777777" w:rsidR="00976166" w:rsidRDefault="003833B6" w:rsidP="002E5683">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суб’єктів господарювання:</w:t>
            </w:r>
          </w:p>
          <w:p w14:paraId="27FB89F5" w14:textId="5798C8E1" w:rsidR="00976166" w:rsidRPr="002E5683" w:rsidRDefault="00FB4C3A" w:rsidP="002E5683">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Витрати пов’язані з підготовкою та подачею заяви,  документів на погодження знищення наркотичних засобів, психотропних </w:t>
            </w:r>
            <w:r>
              <w:rPr>
                <w:rFonts w:ascii="Times New Roman" w:eastAsia="Times New Roman" w:hAnsi="Times New Roman" w:cs="Times New Roman"/>
                <w:color w:val="000000"/>
                <w:sz w:val="28"/>
                <w:szCs w:val="28"/>
              </w:rPr>
              <w:lastRenderedPageBreak/>
              <w:t>речовин і прекурсорів.</w:t>
            </w:r>
          </w:p>
          <w:p w14:paraId="77E83219" w14:textId="77777777" w:rsidR="00976166" w:rsidRDefault="00976166" w:rsidP="002E5683">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21D6EED5" w14:textId="77777777" w:rsidR="00976166" w:rsidRDefault="00976166" w:rsidP="002E5683">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tc>
        <w:tc>
          <w:tcPr>
            <w:tcW w:w="2600" w:type="dxa"/>
          </w:tcPr>
          <w:p w14:paraId="6CA117F8" w14:textId="4B99E5FA" w:rsidR="00976166" w:rsidRDefault="001F04C3" w:rsidP="001F04C3">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sidRPr="001F04C3">
              <w:rPr>
                <w:rFonts w:ascii="Times New Roman" w:eastAsia="Times New Roman" w:hAnsi="Times New Roman" w:cs="Times New Roman"/>
                <w:color w:val="000000"/>
                <w:sz w:val="28"/>
                <w:szCs w:val="28"/>
              </w:rPr>
              <w:lastRenderedPageBreak/>
              <w:t xml:space="preserve">Така альтернатива передбачатиме вирішення проблеми, що </w:t>
            </w:r>
            <w:r w:rsidRPr="001F04C3">
              <w:rPr>
                <w:rFonts w:ascii="Times New Roman" w:eastAsia="Times New Roman" w:hAnsi="Times New Roman" w:cs="Times New Roman"/>
                <w:color w:val="000000"/>
                <w:sz w:val="28"/>
                <w:szCs w:val="28"/>
              </w:rPr>
              <w:lastRenderedPageBreak/>
              <w:t>зазначена у Розділі І Аналізу та дозволить досягти цілей державного регулювання, передбачених у Розділі ІІ Аналізу.</w:t>
            </w:r>
          </w:p>
        </w:tc>
      </w:tr>
    </w:tbl>
    <w:p w14:paraId="4C0FB3E1" w14:textId="77777777" w:rsidR="00976166"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tbl>
      <w:tblPr>
        <w:tblStyle w:val="ae"/>
        <w:tblW w:w="9923"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4962"/>
        <w:gridCol w:w="2693"/>
      </w:tblGrid>
      <w:tr w:rsidR="00976166" w14:paraId="5C4154DE" w14:textId="77777777">
        <w:tc>
          <w:tcPr>
            <w:tcW w:w="2268" w:type="dxa"/>
          </w:tcPr>
          <w:p w14:paraId="117497FB" w14:textId="77777777" w:rsidR="00976166" w:rsidRDefault="003833B6">
            <w:pPr>
              <w:pBdr>
                <w:top w:val="nil"/>
                <w:left w:val="nil"/>
                <w:bottom w:val="nil"/>
                <w:right w:val="nil"/>
                <w:between w:val="nil"/>
              </w:pBdr>
              <w:tabs>
                <w:tab w:val="left" w:pos="1134"/>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Рейтинг</w:t>
            </w:r>
          </w:p>
        </w:tc>
        <w:tc>
          <w:tcPr>
            <w:tcW w:w="4962" w:type="dxa"/>
          </w:tcPr>
          <w:p w14:paraId="40F73879" w14:textId="77777777" w:rsidR="00976166" w:rsidRDefault="003833B6">
            <w:pPr>
              <w:pBdr>
                <w:top w:val="nil"/>
                <w:left w:val="nil"/>
                <w:bottom w:val="nil"/>
                <w:right w:val="nil"/>
                <w:between w:val="nil"/>
              </w:pBdr>
              <w:tabs>
                <w:tab w:val="left" w:pos="1134"/>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Аргументи щодо переваги обраної альтернативи / причини відмови від альтернативи</w:t>
            </w:r>
          </w:p>
        </w:tc>
        <w:tc>
          <w:tcPr>
            <w:tcW w:w="2693" w:type="dxa"/>
          </w:tcPr>
          <w:p w14:paraId="673E4DF3" w14:textId="77777777" w:rsidR="00976166" w:rsidRDefault="003833B6">
            <w:pPr>
              <w:pBdr>
                <w:top w:val="nil"/>
                <w:left w:val="nil"/>
                <w:bottom w:val="nil"/>
                <w:right w:val="nil"/>
                <w:between w:val="nil"/>
              </w:pBdr>
              <w:tabs>
                <w:tab w:val="left" w:pos="1134"/>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Оцінка ризику зовнішніх чинників на дію запропонованого регуляторного </w:t>
            </w:r>
            <w:proofErr w:type="spellStart"/>
            <w:r>
              <w:rPr>
                <w:rFonts w:ascii="Times New Roman" w:eastAsia="Times New Roman" w:hAnsi="Times New Roman" w:cs="Times New Roman"/>
                <w:color w:val="000000"/>
                <w:sz w:val="28"/>
                <w:szCs w:val="28"/>
              </w:rPr>
              <w:t>акта</w:t>
            </w:r>
            <w:proofErr w:type="spellEnd"/>
          </w:p>
        </w:tc>
      </w:tr>
      <w:tr w:rsidR="00976166" w14:paraId="7DA86B1E" w14:textId="77777777">
        <w:tc>
          <w:tcPr>
            <w:tcW w:w="2268" w:type="dxa"/>
          </w:tcPr>
          <w:p w14:paraId="5161B093" w14:textId="77777777" w:rsidR="00976166" w:rsidRDefault="003833B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Альтернатива 1</w:t>
            </w:r>
          </w:p>
          <w:p w14:paraId="2BBFCEC5" w14:textId="77777777" w:rsidR="00976166"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tc>
        <w:tc>
          <w:tcPr>
            <w:tcW w:w="4962" w:type="dxa"/>
          </w:tcPr>
          <w:p w14:paraId="786C2D76" w14:textId="77777777" w:rsidR="00976166"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Переваги відсутні.</w:t>
            </w:r>
          </w:p>
        </w:tc>
        <w:tc>
          <w:tcPr>
            <w:tcW w:w="2693" w:type="dxa"/>
          </w:tcPr>
          <w:p w14:paraId="6918F629" w14:textId="77777777" w:rsidR="00976166" w:rsidRDefault="003833B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Зовнішні фактори відсутні.</w:t>
            </w:r>
          </w:p>
        </w:tc>
      </w:tr>
      <w:tr w:rsidR="00976166" w14:paraId="5EC602CF" w14:textId="77777777">
        <w:trPr>
          <w:trHeight w:val="2294"/>
        </w:trPr>
        <w:tc>
          <w:tcPr>
            <w:tcW w:w="2268" w:type="dxa"/>
          </w:tcPr>
          <w:p w14:paraId="41225123" w14:textId="77777777" w:rsidR="00976166" w:rsidRDefault="003833B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Альтернатива 2  </w:t>
            </w:r>
          </w:p>
        </w:tc>
        <w:tc>
          <w:tcPr>
            <w:tcW w:w="4962" w:type="dxa"/>
          </w:tcPr>
          <w:p w14:paraId="5C8F93A4" w14:textId="77777777" w:rsidR="00976166" w:rsidRDefault="003833B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Прийняття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постанови забезпечить баланс інтересів держави, суб'єктів господарювання та громадян.</w:t>
            </w:r>
          </w:p>
        </w:tc>
        <w:tc>
          <w:tcPr>
            <w:tcW w:w="2693" w:type="dxa"/>
          </w:tcPr>
          <w:p w14:paraId="0B1FD1F3" w14:textId="77777777" w:rsidR="00976166" w:rsidRDefault="003833B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Зовнішні фактори, які можуть впливати на виконання вимог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відсутні, оскільки відповідно до частини другої статті 19 </w:t>
            </w:r>
            <w:r>
              <w:rPr>
                <w:rFonts w:ascii="Times New Roman" w:eastAsia="Times New Roman" w:hAnsi="Times New Roman" w:cs="Times New Roman"/>
                <w:color w:val="000000"/>
                <w:sz w:val="28"/>
                <w:szCs w:val="28"/>
              </w:rPr>
              <w:lastRenderedPageBreak/>
              <w:t>Конституції України органи державної влади, їх посадові особи зобов'язані діяти лише на підставі, в межах повноважень та у спосіб, що передбачені Конституцією та законами України.</w:t>
            </w:r>
          </w:p>
        </w:tc>
      </w:tr>
    </w:tbl>
    <w:p w14:paraId="6D66AD7E" w14:textId="77777777" w:rsidR="00976166" w:rsidRDefault="00976166">
      <w:pPr>
        <w:pBdr>
          <w:top w:val="nil"/>
          <w:left w:val="nil"/>
          <w:bottom w:val="nil"/>
          <w:right w:val="nil"/>
          <w:between w:val="nil"/>
        </w:pBdr>
        <w:tabs>
          <w:tab w:val="left" w:pos="1134"/>
        </w:tabs>
        <w:ind w:firstLine="851"/>
        <w:jc w:val="both"/>
        <w:rPr>
          <w:rFonts w:ascii="Times New Roman" w:eastAsia="Times New Roman" w:hAnsi="Times New Roman" w:cs="Times New Roman"/>
          <w:color w:val="000000"/>
          <w:sz w:val="28"/>
          <w:szCs w:val="28"/>
        </w:rPr>
      </w:pPr>
    </w:p>
    <w:p w14:paraId="171AA300" w14:textId="77777777" w:rsidR="00976166" w:rsidRDefault="00976166">
      <w:pPr>
        <w:pBdr>
          <w:top w:val="nil"/>
          <w:left w:val="nil"/>
          <w:bottom w:val="nil"/>
          <w:right w:val="nil"/>
          <w:between w:val="nil"/>
        </w:pBdr>
        <w:tabs>
          <w:tab w:val="left" w:pos="1134"/>
        </w:tabs>
        <w:ind w:firstLine="851"/>
        <w:jc w:val="both"/>
        <w:rPr>
          <w:rFonts w:ascii="Times New Roman" w:eastAsia="Times New Roman" w:hAnsi="Times New Roman" w:cs="Times New Roman"/>
          <w:color w:val="000000"/>
          <w:sz w:val="28"/>
          <w:szCs w:val="28"/>
        </w:rPr>
      </w:pPr>
    </w:p>
    <w:p w14:paraId="73EC03F3" w14:textId="77777777" w:rsidR="00976166" w:rsidRDefault="003833B6">
      <w:pPr>
        <w:pBdr>
          <w:top w:val="nil"/>
          <w:left w:val="nil"/>
          <w:bottom w:val="nil"/>
          <w:right w:val="nil"/>
          <w:between w:val="nil"/>
        </w:pBdr>
        <w:tabs>
          <w:tab w:val="left" w:pos="1134"/>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 Механізми та заходи, які забезпечать розв’язання визначеної проблеми</w:t>
      </w:r>
    </w:p>
    <w:p w14:paraId="40607006" w14:textId="77777777" w:rsidR="00976166" w:rsidRDefault="00976166">
      <w:pPr>
        <w:pBdr>
          <w:top w:val="nil"/>
          <w:left w:val="nil"/>
          <w:bottom w:val="nil"/>
          <w:right w:val="nil"/>
          <w:between w:val="nil"/>
        </w:pBdr>
        <w:tabs>
          <w:tab w:val="left" w:pos="1134"/>
        </w:tabs>
        <w:jc w:val="center"/>
        <w:rPr>
          <w:rFonts w:ascii="Times New Roman" w:eastAsia="Times New Roman" w:hAnsi="Times New Roman" w:cs="Times New Roman"/>
          <w:color w:val="000000"/>
          <w:sz w:val="28"/>
          <w:szCs w:val="28"/>
        </w:rPr>
      </w:pPr>
    </w:p>
    <w:p w14:paraId="4EB65BA3" w14:textId="77777777" w:rsidR="00976166" w:rsidRDefault="003833B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розв’язання визначених проблем розроблено </w:t>
      </w:r>
      <w:proofErr w:type="spellStart"/>
      <w:r>
        <w:rPr>
          <w:rFonts w:ascii="Times New Roman" w:eastAsia="Times New Roman" w:hAnsi="Times New Roman" w:cs="Times New Roman"/>
          <w:color w:val="000000"/>
          <w:sz w:val="28"/>
          <w:szCs w:val="28"/>
        </w:rPr>
        <w:t>проєкт</w:t>
      </w:r>
      <w:proofErr w:type="spellEnd"/>
      <w:r>
        <w:rPr>
          <w:rFonts w:ascii="Times New Roman" w:eastAsia="Times New Roman" w:hAnsi="Times New Roman" w:cs="Times New Roman"/>
          <w:color w:val="000000"/>
          <w:sz w:val="28"/>
          <w:szCs w:val="28"/>
        </w:rPr>
        <w:t xml:space="preserve"> постанови.</w:t>
      </w:r>
    </w:p>
    <w:p w14:paraId="44E664AA" w14:textId="77777777" w:rsidR="00976166" w:rsidRDefault="0097616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14:paraId="55B0AF8A" w14:textId="77777777" w:rsidR="00976166" w:rsidRDefault="003833B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Організаційні заходи впровадження регуляторного </w:t>
      </w:r>
      <w:proofErr w:type="spellStart"/>
      <w:r>
        <w:rPr>
          <w:rFonts w:ascii="Times New Roman" w:eastAsia="Times New Roman" w:hAnsi="Times New Roman" w:cs="Times New Roman"/>
          <w:b/>
          <w:color w:val="000000"/>
          <w:sz w:val="28"/>
          <w:szCs w:val="28"/>
        </w:rPr>
        <w:t>акта</w:t>
      </w:r>
      <w:proofErr w:type="spellEnd"/>
      <w:r>
        <w:rPr>
          <w:rFonts w:ascii="Times New Roman" w:eastAsia="Times New Roman" w:hAnsi="Times New Roman" w:cs="Times New Roman"/>
          <w:b/>
          <w:color w:val="000000"/>
          <w:sz w:val="28"/>
          <w:szCs w:val="28"/>
        </w:rPr>
        <w:t xml:space="preserve"> в дію.</w:t>
      </w:r>
    </w:p>
    <w:p w14:paraId="764B1C8B" w14:textId="77777777" w:rsidR="00976166" w:rsidRDefault="0097616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14:paraId="3A92F16A" w14:textId="77777777" w:rsidR="00976166" w:rsidRDefault="003833B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Дії (або документи), які необхідно здійснити (надати) органам державної влади:</w:t>
      </w:r>
    </w:p>
    <w:p w14:paraId="32443F28" w14:textId="77777777" w:rsidR="00976166" w:rsidRDefault="003833B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МОЗ, </w:t>
      </w:r>
      <w:proofErr w:type="spellStart"/>
      <w:r>
        <w:rPr>
          <w:rFonts w:ascii="Times New Roman" w:eastAsia="Times New Roman" w:hAnsi="Times New Roman" w:cs="Times New Roman"/>
          <w:i/>
          <w:color w:val="000000"/>
          <w:sz w:val="28"/>
          <w:szCs w:val="28"/>
        </w:rPr>
        <w:t>Держлікслужба</w:t>
      </w:r>
      <w:proofErr w:type="spellEnd"/>
      <w:r>
        <w:rPr>
          <w:rFonts w:ascii="Times New Roman" w:eastAsia="Times New Roman" w:hAnsi="Times New Roman" w:cs="Times New Roman"/>
          <w:i/>
          <w:color w:val="000000"/>
          <w:sz w:val="28"/>
          <w:szCs w:val="28"/>
        </w:rPr>
        <w:t>:</w:t>
      </w:r>
    </w:p>
    <w:p w14:paraId="7F37BE97" w14:textId="77777777" w:rsidR="00976166" w:rsidRDefault="003833B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забезпечити інформування суб’єктів господарювання про вимоги регуляторного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шляхом його оприлюднення в засобах масової інформації на офіційному </w:t>
      </w:r>
      <w:proofErr w:type="spellStart"/>
      <w:r>
        <w:rPr>
          <w:rFonts w:ascii="Times New Roman" w:eastAsia="Times New Roman" w:hAnsi="Times New Roman" w:cs="Times New Roman"/>
          <w:color w:val="000000"/>
          <w:sz w:val="28"/>
          <w:szCs w:val="28"/>
        </w:rPr>
        <w:t>вебсайті</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Держлікслужби</w:t>
      </w:r>
      <w:proofErr w:type="spellEnd"/>
      <w:r>
        <w:rPr>
          <w:rFonts w:ascii="Times New Roman" w:eastAsia="Times New Roman" w:hAnsi="Times New Roman" w:cs="Times New Roman"/>
          <w:color w:val="000000"/>
          <w:sz w:val="28"/>
          <w:szCs w:val="28"/>
        </w:rPr>
        <w:t xml:space="preserve"> (офіційний сайт </w:t>
      </w:r>
      <w:proofErr w:type="spellStart"/>
      <w:r>
        <w:rPr>
          <w:rFonts w:ascii="Times New Roman" w:eastAsia="Times New Roman" w:hAnsi="Times New Roman" w:cs="Times New Roman"/>
          <w:color w:val="000000"/>
          <w:sz w:val="28"/>
          <w:szCs w:val="28"/>
        </w:rPr>
        <w:t>Держлікслужби</w:t>
      </w:r>
      <w:proofErr w:type="spellEnd"/>
      <w:r>
        <w:rPr>
          <w:rFonts w:ascii="Times New Roman" w:eastAsia="Times New Roman" w:hAnsi="Times New Roman" w:cs="Times New Roman"/>
          <w:color w:val="000000"/>
          <w:sz w:val="28"/>
          <w:szCs w:val="28"/>
        </w:rPr>
        <w:t>/Головна/Нормативні документи/Регуляторна діяльність/</w:t>
      </w:r>
      <w:proofErr w:type="spellStart"/>
      <w:r>
        <w:rPr>
          <w:rFonts w:ascii="Times New Roman" w:eastAsia="Times New Roman" w:hAnsi="Times New Roman" w:cs="Times New Roman"/>
          <w:color w:val="000000"/>
          <w:sz w:val="28"/>
          <w:szCs w:val="28"/>
        </w:rPr>
        <w:t>Проєкти</w:t>
      </w:r>
      <w:proofErr w:type="spellEnd"/>
      <w:r>
        <w:rPr>
          <w:rFonts w:ascii="Times New Roman" w:eastAsia="Times New Roman" w:hAnsi="Times New Roman" w:cs="Times New Roman"/>
          <w:color w:val="000000"/>
          <w:sz w:val="28"/>
          <w:szCs w:val="28"/>
        </w:rPr>
        <w:t xml:space="preserve"> регуляторних актів);</w:t>
      </w:r>
    </w:p>
    <w:p w14:paraId="189797A0" w14:textId="56BBA2EB" w:rsidR="00976166" w:rsidRDefault="00E954FE">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E954FE">
        <w:rPr>
          <w:rFonts w:ascii="Times New Roman" w:eastAsia="Times New Roman" w:hAnsi="Times New Roman" w:cs="Times New Roman"/>
          <w:color w:val="000000"/>
          <w:sz w:val="28"/>
          <w:szCs w:val="28"/>
        </w:rPr>
        <w:t xml:space="preserve">здійснення контролю за додержанням вимог цього регуляторного </w:t>
      </w:r>
      <w:proofErr w:type="spellStart"/>
      <w:r w:rsidRPr="00E954FE">
        <w:rPr>
          <w:rFonts w:ascii="Times New Roman" w:eastAsia="Times New Roman" w:hAnsi="Times New Roman" w:cs="Times New Roman"/>
          <w:color w:val="000000"/>
          <w:sz w:val="28"/>
          <w:szCs w:val="28"/>
        </w:rPr>
        <w:t>акта</w:t>
      </w:r>
      <w:proofErr w:type="spellEnd"/>
      <w:r w:rsidR="003833B6">
        <w:rPr>
          <w:rFonts w:ascii="Times New Roman" w:eastAsia="Times New Roman" w:hAnsi="Times New Roman" w:cs="Times New Roman"/>
          <w:color w:val="000000"/>
          <w:sz w:val="28"/>
          <w:szCs w:val="28"/>
        </w:rPr>
        <w:t>.</w:t>
      </w:r>
    </w:p>
    <w:p w14:paraId="0AA096D7" w14:textId="77777777" w:rsidR="00976166" w:rsidRDefault="003833B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Дії (або документи), які необхідно здійснити (надати) суб’єктам господарювання:</w:t>
      </w:r>
    </w:p>
    <w:p w14:paraId="4DC7750B" w14:textId="77777777" w:rsidR="00976166" w:rsidRDefault="003833B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ознайомитися з вимогами регулювання (пошук регуляторного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в мережі Інтернет та його опрацювання);</w:t>
      </w:r>
    </w:p>
    <w:p w14:paraId="77E21703" w14:textId="77777777" w:rsidR="00976166" w:rsidRDefault="003833B6">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здійснити організаційні заходи, а саме:</w:t>
      </w:r>
    </w:p>
    <w:p w14:paraId="5600D99A" w14:textId="508FC1B5" w:rsidR="00F000CB" w:rsidRPr="004A6C76" w:rsidRDefault="00A066A3">
      <w:pPr>
        <w:pBdr>
          <w:top w:val="nil"/>
          <w:left w:val="nil"/>
          <w:bottom w:val="nil"/>
          <w:right w:val="nil"/>
          <w:between w:val="nil"/>
        </w:pBdr>
        <w:ind w:firstLine="709"/>
        <w:jc w:val="both"/>
        <w:rPr>
          <w:rFonts w:ascii="Times New Roman" w:eastAsia="Times New Roman" w:hAnsi="Times New Roman" w:cs="Times New Roman"/>
          <w:color w:val="000000"/>
          <w:sz w:val="28"/>
          <w:szCs w:val="28"/>
        </w:rPr>
      </w:pPr>
      <w:r w:rsidRPr="00A066A3">
        <w:rPr>
          <w:rFonts w:ascii="Times New Roman" w:eastAsia="Times New Roman" w:hAnsi="Times New Roman" w:cs="Times New Roman"/>
          <w:color w:val="000000"/>
          <w:sz w:val="28"/>
          <w:szCs w:val="28"/>
        </w:rPr>
        <w:t xml:space="preserve">організувати виконання вимог регулювання, а саме привести свою діяльністю у відповідність до Ліцензійних умов. </w:t>
      </w:r>
    </w:p>
    <w:p w14:paraId="59DDEF59" w14:textId="77777777" w:rsidR="00976166" w:rsidRDefault="003833B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Ризику впливу зовнішніх факторів на дію регуляторного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немає.</w:t>
      </w:r>
    </w:p>
    <w:p w14:paraId="3233FDC7" w14:textId="77777777" w:rsidR="00976166" w:rsidRDefault="003833B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Досягнення цілей не передбачає додаткових організаційних заходів.</w:t>
      </w:r>
    </w:p>
    <w:p w14:paraId="0F9B89F9" w14:textId="77777777" w:rsidR="00976166" w:rsidRDefault="003833B6">
      <w:pPr>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Можливої шкоди у разі очікуваних наслідків дії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не прогнозується.</w:t>
      </w:r>
    </w:p>
    <w:p w14:paraId="5D08BE4B" w14:textId="77777777" w:rsidR="00976166" w:rsidRDefault="00976166">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14:paraId="33791CDD" w14:textId="77777777" w:rsidR="00976166" w:rsidRDefault="003833B6">
      <w:pPr>
        <w:widowControl w:val="0"/>
        <w:pBdr>
          <w:top w:val="nil"/>
          <w:left w:val="nil"/>
          <w:bottom w:val="nil"/>
          <w:right w:val="nil"/>
          <w:between w:val="nil"/>
        </w:pBdr>
        <w:tabs>
          <w:tab w:val="left" w:pos="1300"/>
        </w:tabs>
        <w:ind w:right="30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VI. Оцінка виконання вимог регуляторного </w:t>
      </w:r>
      <w:proofErr w:type="spellStart"/>
      <w:r>
        <w:rPr>
          <w:rFonts w:ascii="Times New Roman" w:eastAsia="Times New Roman" w:hAnsi="Times New Roman" w:cs="Times New Roman"/>
          <w:b/>
          <w:color w:val="000000"/>
          <w:sz w:val="28"/>
          <w:szCs w:val="28"/>
        </w:rPr>
        <w:t>акта</w:t>
      </w:r>
      <w:proofErr w:type="spellEnd"/>
      <w:r>
        <w:rPr>
          <w:rFonts w:ascii="Times New Roman" w:eastAsia="Times New Roman" w:hAnsi="Times New Roman" w:cs="Times New Roman"/>
          <w:b/>
          <w:color w:val="000000"/>
          <w:sz w:val="28"/>
          <w:szCs w:val="28"/>
        </w:rPr>
        <w:t xml:space="preserve"> залежно від ресурсів,</w:t>
      </w:r>
      <w:r>
        <w:rPr>
          <w:rFonts w:ascii="Times New Roman" w:eastAsia="Times New Roman" w:hAnsi="Times New Roman" w:cs="Times New Roman"/>
          <w:b/>
          <w:color w:val="000000"/>
          <w:sz w:val="25"/>
          <w:szCs w:val="25"/>
        </w:rPr>
        <w:t xml:space="preserve"> </w:t>
      </w:r>
      <w:r>
        <w:rPr>
          <w:rFonts w:ascii="Times New Roman" w:eastAsia="Times New Roman" w:hAnsi="Times New Roman" w:cs="Times New Roman"/>
          <w:b/>
          <w:color w:val="000000"/>
          <w:sz w:val="28"/>
          <w:szCs w:val="28"/>
        </w:rPr>
        <w:t>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14:paraId="4855070D" w14:textId="77777777" w:rsidR="00976166" w:rsidRDefault="00976166">
      <w:pPr>
        <w:pBdr>
          <w:top w:val="nil"/>
          <w:left w:val="nil"/>
          <w:bottom w:val="nil"/>
          <w:right w:val="nil"/>
          <w:between w:val="nil"/>
        </w:pBdr>
        <w:ind w:firstLine="567"/>
        <w:jc w:val="both"/>
        <w:rPr>
          <w:rFonts w:ascii="Times New Roman" w:eastAsia="Times New Roman" w:hAnsi="Times New Roman" w:cs="Times New Roman"/>
          <w:color w:val="000000"/>
          <w:sz w:val="28"/>
          <w:szCs w:val="28"/>
        </w:rPr>
      </w:pPr>
    </w:p>
    <w:p w14:paraId="00FC637B" w14:textId="77777777" w:rsidR="00976166" w:rsidRDefault="003833B6">
      <w:pPr>
        <w:pBdr>
          <w:top w:val="nil"/>
          <w:left w:val="nil"/>
          <w:bottom w:val="nil"/>
          <w:right w:val="nil"/>
          <w:between w:val="nil"/>
        </w:pBdr>
        <w:tabs>
          <w:tab w:val="left" w:pos="1406"/>
        </w:tabs>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Регулювання не передбачає додаткових</w:t>
      </w:r>
      <w:r>
        <w:rPr>
          <w:rFonts w:ascii="Times New Roman" w:eastAsia="Times New Roman" w:hAnsi="Times New Roman" w:cs="Times New Roman"/>
          <w:color w:val="00B050"/>
          <w:sz w:val="28"/>
          <w:szCs w:val="28"/>
        </w:rPr>
        <w:t xml:space="preserve"> </w:t>
      </w:r>
      <w:r>
        <w:rPr>
          <w:rFonts w:ascii="Times New Roman" w:eastAsia="Times New Roman" w:hAnsi="Times New Roman" w:cs="Times New Roman"/>
          <w:color w:val="000000"/>
          <w:sz w:val="28"/>
          <w:szCs w:val="28"/>
        </w:rPr>
        <w:t xml:space="preserve">витрат з боку органів виконавчої влади чи органів місцевого самоврядування. Здійснено розрахунки згідно з додатком 4 </w:t>
      </w:r>
      <w:r>
        <w:rPr>
          <w:rFonts w:ascii="Times New Roman" w:eastAsia="Times New Roman" w:hAnsi="Times New Roman" w:cs="Times New Roman"/>
          <w:color w:val="000000"/>
          <w:sz w:val="28"/>
          <w:szCs w:val="28"/>
        </w:rPr>
        <w:lastRenderedPageBreak/>
        <w:t xml:space="preserve">«Бюджетні витрати на адміністрування регулювання суб’єктів малого підприємництва» до Методики проведення аналізу впливу регуляторного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w:t>
      </w:r>
    </w:p>
    <w:p w14:paraId="6D810C6B" w14:textId="77777777" w:rsidR="00976166" w:rsidRDefault="003833B6">
      <w:pPr>
        <w:pBdr>
          <w:top w:val="nil"/>
          <w:left w:val="nil"/>
          <w:bottom w:val="nil"/>
          <w:right w:val="nil"/>
          <w:between w:val="nil"/>
        </w:pBdr>
        <w:spacing w:line="238" w:lineRule="auto"/>
        <w:ind w:right="4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Розрахунки витрат суб’єктів господарювання великого і середнього підприємництва наведено в додатку 2 до Методики проведення аналізу впливу регуляторного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w:t>
      </w:r>
    </w:p>
    <w:p w14:paraId="0AC6618E" w14:textId="77777777" w:rsidR="00976166" w:rsidRDefault="003833B6">
      <w:pPr>
        <w:pBdr>
          <w:top w:val="nil"/>
          <w:left w:val="nil"/>
          <w:bottom w:val="nil"/>
          <w:right w:val="nil"/>
          <w:between w:val="nil"/>
        </w:pBdr>
        <w:spacing w:line="238" w:lineRule="auto"/>
        <w:ind w:right="4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Розрахунки витрат суб’єктів малого підприємництва на виконання вимог регулювання наведено в додатку 4 до Методики проведення аналізу впливу регуляторного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(М-Тест).</w:t>
      </w:r>
    </w:p>
    <w:p w14:paraId="77994D30" w14:textId="3EE94132" w:rsidR="00976166" w:rsidRDefault="003833B6">
      <w:pPr>
        <w:pBdr>
          <w:top w:val="nil"/>
          <w:left w:val="nil"/>
          <w:bottom w:val="nil"/>
          <w:right w:val="nil"/>
          <w:between w:val="nil"/>
        </w:pBdr>
        <w:spacing w:after="200" w:line="276"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Оцінка виконання вимог регулювання, а саме, </w:t>
      </w:r>
      <w:proofErr w:type="spellStart"/>
      <w:r>
        <w:rPr>
          <w:rFonts w:ascii="Times New Roman" w:eastAsia="Times New Roman" w:hAnsi="Times New Roman" w:cs="Times New Roman"/>
          <w:color w:val="000000"/>
          <w:sz w:val="28"/>
          <w:szCs w:val="28"/>
        </w:rPr>
        <w:t>вигод</w:t>
      </w:r>
      <w:proofErr w:type="spellEnd"/>
      <w:r>
        <w:rPr>
          <w:rFonts w:ascii="Times New Roman" w:eastAsia="Times New Roman" w:hAnsi="Times New Roman" w:cs="Times New Roman"/>
          <w:color w:val="000000"/>
          <w:sz w:val="28"/>
          <w:szCs w:val="28"/>
        </w:rPr>
        <w:t xml:space="preserve"> і витрат суб’єктів господарювання та держави здійснена в рамках розділу III цього аналізу (Визначення та оцінка альтернативних способів досягнення цілей).</w:t>
      </w:r>
      <w:bookmarkStart w:id="0" w:name="gjdgxs" w:colFirst="0" w:colLast="0"/>
      <w:bookmarkEnd w:id="0"/>
    </w:p>
    <w:p w14:paraId="1576F215" w14:textId="77777777" w:rsidR="00740C9B" w:rsidRDefault="00740C9B">
      <w:pPr>
        <w:pBdr>
          <w:top w:val="nil"/>
          <w:left w:val="nil"/>
          <w:bottom w:val="nil"/>
          <w:right w:val="nil"/>
          <w:between w:val="nil"/>
        </w:pBdr>
        <w:spacing w:after="200" w:line="276" w:lineRule="auto"/>
        <w:ind w:firstLine="567"/>
        <w:jc w:val="both"/>
        <w:rPr>
          <w:rFonts w:ascii="Times New Roman" w:eastAsia="Times New Roman" w:hAnsi="Times New Roman" w:cs="Times New Roman"/>
          <w:color w:val="000000"/>
          <w:sz w:val="28"/>
          <w:szCs w:val="28"/>
        </w:rPr>
      </w:pPr>
    </w:p>
    <w:p w14:paraId="4F332B04" w14:textId="77777777" w:rsidR="00976166" w:rsidRDefault="003833B6">
      <w:pPr>
        <w:widowControl w:val="0"/>
        <w:numPr>
          <w:ilvl w:val="0"/>
          <w:numId w:val="1"/>
        </w:numPr>
        <w:pBdr>
          <w:top w:val="nil"/>
          <w:left w:val="nil"/>
          <w:bottom w:val="nil"/>
          <w:right w:val="nil"/>
          <w:between w:val="nil"/>
        </w:pBdr>
        <w:tabs>
          <w:tab w:val="left" w:pos="-5954"/>
        </w:tabs>
        <w:ind w:left="0" w:firstLine="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Обґрунтування запропонованого строку дії регуляторного </w:t>
      </w:r>
      <w:proofErr w:type="spellStart"/>
      <w:r>
        <w:rPr>
          <w:rFonts w:ascii="Times New Roman" w:eastAsia="Times New Roman" w:hAnsi="Times New Roman" w:cs="Times New Roman"/>
          <w:b/>
          <w:color w:val="000000"/>
          <w:sz w:val="28"/>
          <w:szCs w:val="28"/>
        </w:rPr>
        <w:t>акта</w:t>
      </w:r>
      <w:proofErr w:type="spellEnd"/>
    </w:p>
    <w:p w14:paraId="7906069A" w14:textId="77777777" w:rsidR="00976166" w:rsidRDefault="00976166">
      <w:pPr>
        <w:pBdr>
          <w:top w:val="nil"/>
          <w:left w:val="nil"/>
          <w:bottom w:val="nil"/>
          <w:right w:val="nil"/>
          <w:between w:val="nil"/>
        </w:pBdr>
        <w:ind w:right="20" w:firstLine="759"/>
        <w:jc w:val="both"/>
        <w:rPr>
          <w:rFonts w:ascii="Times New Roman" w:eastAsia="Times New Roman" w:hAnsi="Times New Roman" w:cs="Times New Roman"/>
          <w:color w:val="000000"/>
          <w:sz w:val="28"/>
          <w:szCs w:val="28"/>
        </w:rPr>
      </w:pPr>
    </w:p>
    <w:p w14:paraId="4126C1F8" w14:textId="16C28216" w:rsidR="00976166" w:rsidRDefault="00D24550">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sidRPr="00D24550">
        <w:rPr>
          <w:rFonts w:ascii="Times New Roman" w:eastAsia="Times New Roman" w:hAnsi="Times New Roman" w:cs="Times New Roman"/>
          <w:color w:val="000000"/>
          <w:sz w:val="28"/>
          <w:szCs w:val="28"/>
        </w:rPr>
        <w:t xml:space="preserve">Термін дії цього регуляторного </w:t>
      </w:r>
      <w:proofErr w:type="spellStart"/>
      <w:r w:rsidRPr="00D24550">
        <w:rPr>
          <w:rFonts w:ascii="Times New Roman" w:eastAsia="Times New Roman" w:hAnsi="Times New Roman" w:cs="Times New Roman"/>
          <w:color w:val="000000"/>
          <w:sz w:val="28"/>
          <w:szCs w:val="28"/>
        </w:rPr>
        <w:t>акта</w:t>
      </w:r>
      <w:proofErr w:type="spellEnd"/>
      <w:r w:rsidRPr="00D24550">
        <w:rPr>
          <w:rFonts w:ascii="Times New Roman" w:eastAsia="Times New Roman" w:hAnsi="Times New Roman" w:cs="Times New Roman"/>
          <w:color w:val="000000"/>
          <w:sz w:val="28"/>
          <w:szCs w:val="28"/>
        </w:rPr>
        <w:t xml:space="preserve"> встановлюється на необмежений термін. Зміна строку дії регуляторного </w:t>
      </w:r>
      <w:proofErr w:type="spellStart"/>
      <w:r w:rsidRPr="00D24550">
        <w:rPr>
          <w:rFonts w:ascii="Times New Roman" w:eastAsia="Times New Roman" w:hAnsi="Times New Roman" w:cs="Times New Roman"/>
          <w:color w:val="000000"/>
          <w:sz w:val="28"/>
          <w:szCs w:val="28"/>
        </w:rPr>
        <w:t>акта</w:t>
      </w:r>
      <w:proofErr w:type="spellEnd"/>
      <w:r w:rsidRPr="00D24550">
        <w:rPr>
          <w:rFonts w:ascii="Times New Roman" w:eastAsia="Times New Roman" w:hAnsi="Times New Roman" w:cs="Times New Roman"/>
          <w:color w:val="000000"/>
          <w:sz w:val="28"/>
          <w:szCs w:val="28"/>
        </w:rPr>
        <w:t xml:space="preserve"> можлива в разі зміни </w:t>
      </w:r>
      <w:proofErr w:type="spellStart"/>
      <w:r w:rsidRPr="00D24550">
        <w:rPr>
          <w:rFonts w:ascii="Times New Roman" w:eastAsia="Times New Roman" w:hAnsi="Times New Roman" w:cs="Times New Roman"/>
          <w:color w:val="000000"/>
          <w:sz w:val="28"/>
          <w:szCs w:val="28"/>
        </w:rPr>
        <w:t>міжнародноправових</w:t>
      </w:r>
      <w:proofErr w:type="spellEnd"/>
      <w:r w:rsidRPr="00D24550">
        <w:rPr>
          <w:rFonts w:ascii="Times New Roman" w:eastAsia="Times New Roman" w:hAnsi="Times New Roman" w:cs="Times New Roman"/>
          <w:color w:val="000000"/>
          <w:sz w:val="28"/>
          <w:szCs w:val="28"/>
        </w:rPr>
        <w:t xml:space="preserve"> актів чи законодавчих актів України вищої юридичної сили на виконання яких розроблений цей </w:t>
      </w:r>
      <w:proofErr w:type="spellStart"/>
      <w:r w:rsidRPr="00D24550">
        <w:rPr>
          <w:rFonts w:ascii="Times New Roman" w:eastAsia="Times New Roman" w:hAnsi="Times New Roman" w:cs="Times New Roman"/>
          <w:color w:val="000000"/>
          <w:sz w:val="28"/>
          <w:szCs w:val="28"/>
        </w:rPr>
        <w:t>проєкт</w:t>
      </w:r>
      <w:proofErr w:type="spellEnd"/>
      <w:r w:rsidRPr="00D24550">
        <w:rPr>
          <w:rFonts w:ascii="Times New Roman" w:eastAsia="Times New Roman" w:hAnsi="Times New Roman" w:cs="Times New Roman"/>
          <w:color w:val="000000"/>
          <w:sz w:val="28"/>
          <w:szCs w:val="28"/>
        </w:rPr>
        <w:t xml:space="preserve"> регуляторного </w:t>
      </w:r>
      <w:proofErr w:type="spellStart"/>
      <w:r w:rsidRPr="00D24550">
        <w:rPr>
          <w:rFonts w:ascii="Times New Roman" w:eastAsia="Times New Roman" w:hAnsi="Times New Roman" w:cs="Times New Roman"/>
          <w:color w:val="000000"/>
          <w:sz w:val="28"/>
          <w:szCs w:val="28"/>
        </w:rPr>
        <w:t>акта</w:t>
      </w:r>
      <w:proofErr w:type="spellEnd"/>
      <w:r w:rsidRPr="00D24550">
        <w:rPr>
          <w:rFonts w:ascii="Times New Roman" w:eastAsia="Times New Roman" w:hAnsi="Times New Roman" w:cs="Times New Roman"/>
          <w:color w:val="000000"/>
          <w:sz w:val="28"/>
          <w:szCs w:val="28"/>
        </w:rPr>
        <w:t>. Термін набрання чинності регуляторним актом – з дня його офіційного опублікування.</w:t>
      </w:r>
    </w:p>
    <w:p w14:paraId="06EC0F41" w14:textId="77777777" w:rsidR="00976166" w:rsidRDefault="00976166">
      <w:pPr>
        <w:pBdr>
          <w:top w:val="nil"/>
          <w:left w:val="nil"/>
          <w:bottom w:val="nil"/>
          <w:right w:val="nil"/>
          <w:between w:val="nil"/>
        </w:pBdr>
        <w:tabs>
          <w:tab w:val="left" w:pos="1134"/>
        </w:tabs>
        <w:jc w:val="both"/>
        <w:rPr>
          <w:rFonts w:ascii="Times New Roman" w:eastAsia="Times New Roman" w:hAnsi="Times New Roman" w:cs="Times New Roman"/>
          <w:color w:val="000000"/>
          <w:sz w:val="28"/>
          <w:szCs w:val="28"/>
        </w:rPr>
      </w:pPr>
    </w:p>
    <w:p w14:paraId="2911E105" w14:textId="77777777" w:rsidR="00976166" w:rsidRDefault="003833B6">
      <w:pPr>
        <w:widowControl w:val="0"/>
        <w:numPr>
          <w:ilvl w:val="0"/>
          <w:numId w:val="1"/>
        </w:num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Визначення показників результативності дії регуляторного </w:t>
      </w:r>
      <w:proofErr w:type="spellStart"/>
      <w:r>
        <w:rPr>
          <w:rFonts w:ascii="Times New Roman" w:eastAsia="Times New Roman" w:hAnsi="Times New Roman" w:cs="Times New Roman"/>
          <w:b/>
          <w:color w:val="000000"/>
          <w:sz w:val="28"/>
          <w:szCs w:val="28"/>
        </w:rPr>
        <w:t>акта</w:t>
      </w:r>
      <w:proofErr w:type="spellEnd"/>
    </w:p>
    <w:p w14:paraId="2DF23D55" w14:textId="77777777" w:rsidR="00976166" w:rsidRDefault="00976166">
      <w:pPr>
        <w:widowControl w:val="0"/>
        <w:pBdr>
          <w:top w:val="nil"/>
          <w:left w:val="nil"/>
          <w:bottom w:val="nil"/>
          <w:right w:val="nil"/>
          <w:between w:val="nil"/>
        </w:pBdr>
        <w:ind w:left="1080"/>
        <w:rPr>
          <w:rFonts w:ascii="Times New Roman" w:eastAsia="Times New Roman" w:hAnsi="Times New Roman" w:cs="Times New Roman"/>
          <w:b/>
          <w:color w:val="000000"/>
          <w:sz w:val="28"/>
          <w:szCs w:val="28"/>
        </w:rPr>
      </w:pPr>
    </w:p>
    <w:p w14:paraId="4127A86A" w14:textId="77777777" w:rsidR="00976166"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Прогнозними значеннями показників результативності регуляторного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є:</w:t>
      </w:r>
    </w:p>
    <w:p w14:paraId="2974CFBD" w14:textId="77777777" w:rsidR="00976166"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розмір надходжень до державного та місцевих бюджетів і державних цільових фондів, пов'язаних з дією </w:t>
      </w:r>
      <w:proofErr w:type="spellStart"/>
      <w:r>
        <w:rPr>
          <w:rFonts w:ascii="Times New Roman" w:eastAsia="Times New Roman" w:hAnsi="Times New Roman" w:cs="Times New Roman"/>
          <w:color w:val="000000"/>
          <w:sz w:val="28"/>
          <w:szCs w:val="28"/>
          <w:highlight w:val="white"/>
        </w:rPr>
        <w:t>акта</w:t>
      </w:r>
      <w:proofErr w:type="spellEnd"/>
      <w:r>
        <w:rPr>
          <w:rFonts w:ascii="Times New Roman" w:eastAsia="Times New Roman" w:hAnsi="Times New Roman" w:cs="Times New Roman"/>
          <w:color w:val="000000"/>
          <w:sz w:val="28"/>
          <w:szCs w:val="28"/>
          <w:highlight w:val="white"/>
        </w:rPr>
        <w:t>;</w:t>
      </w:r>
      <w:bookmarkStart w:id="1" w:name="30j0zll" w:colFirst="0" w:colLast="0"/>
      <w:bookmarkEnd w:id="1"/>
    </w:p>
    <w:p w14:paraId="0152485A" w14:textId="77777777" w:rsidR="00976166"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кількість суб’єктів господарювання, на яких поширюватиметься дія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1804;</w:t>
      </w:r>
    </w:p>
    <w:p w14:paraId="4CAE4B22" w14:textId="77777777" w:rsidR="00976166"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 xml:space="preserve">кошти та час, що витрачатимуться суб’єктами господарювання та/або фізичними особами, пов’язаними з виконанням вимог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w:t>
      </w:r>
      <w:r>
        <w:rPr>
          <w:rFonts w:ascii="Times New Roman" w:eastAsia="Times New Roman" w:hAnsi="Times New Roman" w:cs="Times New Roman"/>
          <w:color w:val="FF0000"/>
          <w:sz w:val="28"/>
          <w:szCs w:val="28"/>
        </w:rPr>
        <w:t xml:space="preserve"> </w:t>
      </w:r>
    </w:p>
    <w:p w14:paraId="55853829" w14:textId="77777777" w:rsidR="00976166"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година * 48,00 грн./день * 1 працівник.</w:t>
      </w:r>
    </w:p>
    <w:p w14:paraId="72C855E8" w14:textId="24BACF78" w:rsidR="00976166" w:rsidRPr="00BC0908"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с/г великого та середнього підприємництва</w:t>
      </w:r>
      <w:r w:rsidRPr="006D76D8">
        <w:rPr>
          <w:rFonts w:ascii="Times New Roman" w:eastAsia="Times New Roman" w:hAnsi="Times New Roman" w:cs="Times New Roman"/>
          <w:color w:val="000000"/>
          <w:sz w:val="28"/>
          <w:szCs w:val="28"/>
        </w:rPr>
        <w:t>:</w:t>
      </w:r>
      <w:r w:rsidR="00BC0908" w:rsidRPr="006D76D8">
        <w:rPr>
          <w:rFonts w:ascii="Times New Roman" w:eastAsia="Times New Roman" w:hAnsi="Times New Roman" w:cs="Times New Roman"/>
          <w:color w:val="000000"/>
          <w:sz w:val="28"/>
          <w:szCs w:val="28"/>
        </w:rPr>
        <w:t xml:space="preserve"> </w:t>
      </w:r>
      <w:r w:rsidR="006D76D8" w:rsidRPr="006D76D8">
        <w:rPr>
          <w:rFonts w:ascii="Times New Roman" w:eastAsia="Times New Roman" w:hAnsi="Times New Roman" w:cs="Times New Roman"/>
          <w:sz w:val="28"/>
          <w:szCs w:val="28"/>
        </w:rPr>
        <w:t>1505280</w:t>
      </w:r>
      <w:r w:rsidR="0059261F" w:rsidRPr="006D76D8">
        <w:rPr>
          <w:rFonts w:ascii="Times New Roman" w:eastAsia="Times New Roman" w:hAnsi="Times New Roman" w:cs="Times New Roman"/>
          <w:color w:val="000000"/>
          <w:sz w:val="28"/>
          <w:szCs w:val="28"/>
        </w:rPr>
        <w:t xml:space="preserve"> грн</w:t>
      </w:r>
    </w:p>
    <w:p w14:paraId="0A949D65" w14:textId="58A1A57E" w:rsidR="00976166" w:rsidRPr="004A6C76"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sidRPr="00BC0908">
        <w:rPr>
          <w:rFonts w:ascii="Times New Roman" w:eastAsia="Times New Roman" w:hAnsi="Times New Roman" w:cs="Times New Roman"/>
          <w:color w:val="000000"/>
          <w:sz w:val="28"/>
          <w:szCs w:val="28"/>
        </w:rPr>
        <w:t>с/г малого підприємництва</w:t>
      </w:r>
      <w:r w:rsidRPr="004A6C76">
        <w:rPr>
          <w:rFonts w:ascii="Times New Roman" w:eastAsia="Times New Roman" w:hAnsi="Times New Roman" w:cs="Times New Roman"/>
          <w:color w:val="000000"/>
          <w:sz w:val="28"/>
          <w:szCs w:val="28"/>
        </w:rPr>
        <w:t xml:space="preserve">: </w:t>
      </w:r>
      <w:r w:rsidR="00623951" w:rsidRPr="00623951">
        <w:rPr>
          <w:rFonts w:ascii="Times New Roman" w:eastAsia="Times New Roman" w:hAnsi="Times New Roman" w:cs="Times New Roman"/>
          <w:sz w:val="28"/>
          <w:szCs w:val="28"/>
        </w:rPr>
        <w:t>783744</w:t>
      </w:r>
      <w:r w:rsidR="00BC0908" w:rsidRPr="00623951">
        <w:rPr>
          <w:rFonts w:ascii="Times New Roman" w:eastAsia="Times New Roman" w:hAnsi="Times New Roman" w:cs="Times New Roman"/>
          <w:color w:val="000000"/>
          <w:sz w:val="28"/>
          <w:szCs w:val="28"/>
        </w:rPr>
        <w:t xml:space="preserve"> </w:t>
      </w:r>
      <w:r w:rsidRPr="00623951">
        <w:rPr>
          <w:rFonts w:ascii="Times New Roman" w:eastAsia="Times New Roman" w:hAnsi="Times New Roman" w:cs="Times New Roman"/>
          <w:color w:val="000000"/>
          <w:sz w:val="28"/>
          <w:szCs w:val="28"/>
        </w:rPr>
        <w:t>грн</w:t>
      </w:r>
    </w:p>
    <w:p w14:paraId="0266E5C4" w14:textId="77777777" w:rsidR="00976166"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Відповідно до додатку.</w:t>
      </w:r>
    </w:p>
    <w:p w14:paraId="40893AEA" w14:textId="77777777" w:rsidR="00976166"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Рівень поінформованості із основними положеннями </w:t>
      </w:r>
      <w:proofErr w:type="spellStart"/>
      <w:r>
        <w:rPr>
          <w:rFonts w:ascii="Times New Roman" w:eastAsia="Times New Roman" w:hAnsi="Times New Roman" w:cs="Times New Roman"/>
          <w:color w:val="000000"/>
          <w:sz w:val="28"/>
          <w:szCs w:val="28"/>
        </w:rPr>
        <w:t>проєкту</w:t>
      </w:r>
      <w:proofErr w:type="spellEnd"/>
      <w:r>
        <w:rPr>
          <w:rFonts w:ascii="Times New Roman" w:eastAsia="Times New Roman" w:hAnsi="Times New Roman" w:cs="Times New Roman"/>
          <w:color w:val="000000"/>
          <w:sz w:val="28"/>
          <w:szCs w:val="28"/>
        </w:rPr>
        <w:t xml:space="preserve"> регуляторного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 високий.</w:t>
      </w:r>
    </w:p>
    <w:p w14:paraId="6BA5EB04" w14:textId="77777777" w:rsidR="00976166"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Результативність </w:t>
      </w:r>
      <w:proofErr w:type="spellStart"/>
      <w:r>
        <w:rPr>
          <w:rFonts w:ascii="Times New Roman" w:eastAsia="Times New Roman" w:hAnsi="Times New Roman" w:cs="Times New Roman"/>
          <w:color w:val="000000"/>
          <w:sz w:val="28"/>
          <w:szCs w:val="28"/>
        </w:rPr>
        <w:t>проєкта</w:t>
      </w:r>
      <w:proofErr w:type="spellEnd"/>
      <w:r>
        <w:rPr>
          <w:rFonts w:ascii="Times New Roman" w:eastAsia="Times New Roman" w:hAnsi="Times New Roman" w:cs="Times New Roman"/>
          <w:color w:val="000000"/>
          <w:sz w:val="28"/>
          <w:szCs w:val="28"/>
        </w:rPr>
        <w:t xml:space="preserve"> постанови буде відслідковуватись шляхом аналізу таких кількісних показників:</w:t>
      </w:r>
    </w:p>
    <w:p w14:paraId="5735D849" w14:textId="6633FC7E" w:rsidR="00976166"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bookmarkStart w:id="2" w:name="_1fob9te" w:colFirst="0" w:colLast="0"/>
      <w:bookmarkEnd w:id="2"/>
      <w:r>
        <w:rPr>
          <w:rFonts w:ascii="Times New Roman" w:eastAsia="Times New Roman" w:hAnsi="Times New Roman" w:cs="Times New Roman"/>
          <w:color w:val="000000"/>
          <w:sz w:val="28"/>
          <w:szCs w:val="28"/>
        </w:rPr>
        <w:t xml:space="preserve">кількість ліцензіатів, що провадять господарську діяльність з </w:t>
      </w:r>
      <w:r w:rsidR="00DE5F67">
        <w:rPr>
          <w:rFonts w:ascii="Times New Roman" w:eastAsia="Times New Roman" w:hAnsi="Times New Roman" w:cs="Times New Roman"/>
          <w:color w:val="000000"/>
          <w:sz w:val="28"/>
          <w:szCs w:val="28"/>
        </w:rPr>
        <w:t xml:space="preserve">обігу </w:t>
      </w:r>
      <w:proofErr w:type="spellStart"/>
      <w:r w:rsidR="00DE5F67">
        <w:rPr>
          <w:rFonts w:ascii="Times New Roman" w:eastAsia="Times New Roman" w:hAnsi="Times New Roman" w:cs="Times New Roman"/>
          <w:color w:val="000000"/>
          <w:sz w:val="28"/>
          <w:szCs w:val="28"/>
        </w:rPr>
        <w:t>наркотичих</w:t>
      </w:r>
      <w:proofErr w:type="spellEnd"/>
      <w:r w:rsidR="00DE5F67">
        <w:rPr>
          <w:rFonts w:ascii="Times New Roman" w:eastAsia="Times New Roman" w:hAnsi="Times New Roman" w:cs="Times New Roman"/>
          <w:color w:val="000000"/>
          <w:sz w:val="28"/>
          <w:szCs w:val="28"/>
        </w:rPr>
        <w:t xml:space="preserve"> засобів, психотропних речовин і прекурсорів</w:t>
      </w:r>
      <w:r>
        <w:rPr>
          <w:rFonts w:ascii="Times New Roman" w:eastAsia="Times New Roman" w:hAnsi="Times New Roman" w:cs="Times New Roman"/>
          <w:color w:val="000000"/>
          <w:sz w:val="28"/>
          <w:szCs w:val="28"/>
        </w:rPr>
        <w:t>;</w:t>
      </w:r>
    </w:p>
    <w:p w14:paraId="47B74EA6" w14:textId="4DA59542" w:rsidR="00976166"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кількість поданих заяв про </w:t>
      </w:r>
      <w:r w:rsidR="00DE5F67">
        <w:rPr>
          <w:rFonts w:ascii="Times New Roman" w:eastAsia="Times New Roman" w:hAnsi="Times New Roman" w:cs="Times New Roman"/>
          <w:color w:val="000000"/>
          <w:sz w:val="28"/>
          <w:szCs w:val="28"/>
        </w:rPr>
        <w:t xml:space="preserve">погодження знищення </w:t>
      </w:r>
      <w:proofErr w:type="spellStart"/>
      <w:r w:rsidR="00DE5F67">
        <w:rPr>
          <w:rFonts w:ascii="Times New Roman" w:eastAsia="Times New Roman" w:hAnsi="Times New Roman" w:cs="Times New Roman"/>
          <w:color w:val="000000"/>
          <w:sz w:val="28"/>
          <w:szCs w:val="28"/>
        </w:rPr>
        <w:t>наркотичих</w:t>
      </w:r>
      <w:proofErr w:type="spellEnd"/>
      <w:r w:rsidR="00DE5F67">
        <w:rPr>
          <w:rFonts w:ascii="Times New Roman" w:eastAsia="Times New Roman" w:hAnsi="Times New Roman" w:cs="Times New Roman"/>
          <w:color w:val="000000"/>
          <w:sz w:val="28"/>
          <w:szCs w:val="28"/>
        </w:rPr>
        <w:t xml:space="preserve"> засобів, психотропних речовин і прекурсорів</w:t>
      </w:r>
      <w:r>
        <w:rPr>
          <w:rFonts w:ascii="Times New Roman" w:eastAsia="Times New Roman" w:hAnsi="Times New Roman" w:cs="Times New Roman"/>
          <w:color w:val="000000"/>
          <w:sz w:val="28"/>
          <w:szCs w:val="28"/>
        </w:rPr>
        <w:t>;</w:t>
      </w:r>
    </w:p>
    <w:p w14:paraId="645BF2D2" w14:textId="3B2F0E81" w:rsidR="0096559A" w:rsidRDefault="0096559A">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кількість аптечних закладів, які отримують ліцензію на обіг </w:t>
      </w:r>
      <w:proofErr w:type="spellStart"/>
      <w:r>
        <w:rPr>
          <w:rFonts w:ascii="Times New Roman" w:eastAsia="Times New Roman" w:hAnsi="Times New Roman" w:cs="Times New Roman"/>
          <w:color w:val="000000"/>
          <w:sz w:val="28"/>
          <w:szCs w:val="28"/>
        </w:rPr>
        <w:t>наркотичих</w:t>
      </w:r>
      <w:proofErr w:type="spellEnd"/>
      <w:r>
        <w:rPr>
          <w:rFonts w:ascii="Times New Roman" w:eastAsia="Times New Roman" w:hAnsi="Times New Roman" w:cs="Times New Roman"/>
          <w:color w:val="000000"/>
          <w:sz w:val="28"/>
          <w:szCs w:val="28"/>
        </w:rPr>
        <w:t xml:space="preserve"> засобів, психотропних речовин і прекурсорів;</w:t>
      </w:r>
    </w:p>
    <w:p w14:paraId="6475692D" w14:textId="77777777" w:rsidR="00976166"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highlight w:val="white"/>
        </w:rPr>
        <w:t xml:space="preserve">кількість скарг/звернень суб’єктів господарювання, </w:t>
      </w:r>
      <w:proofErr w:type="spellStart"/>
      <w:r>
        <w:rPr>
          <w:rFonts w:ascii="Times New Roman" w:eastAsia="Times New Roman" w:hAnsi="Times New Roman" w:cs="Times New Roman"/>
          <w:color w:val="000000"/>
          <w:sz w:val="28"/>
          <w:szCs w:val="28"/>
          <w:highlight w:val="white"/>
        </w:rPr>
        <w:t>повʼязаних</w:t>
      </w:r>
      <w:proofErr w:type="spellEnd"/>
      <w:r>
        <w:rPr>
          <w:rFonts w:ascii="Times New Roman" w:eastAsia="Times New Roman" w:hAnsi="Times New Roman" w:cs="Times New Roman"/>
          <w:color w:val="000000"/>
          <w:sz w:val="28"/>
          <w:szCs w:val="28"/>
          <w:highlight w:val="white"/>
        </w:rPr>
        <w:t xml:space="preserve"> із дією регуляторного </w:t>
      </w:r>
      <w:proofErr w:type="spellStart"/>
      <w:r>
        <w:rPr>
          <w:rFonts w:ascii="Times New Roman" w:eastAsia="Times New Roman" w:hAnsi="Times New Roman" w:cs="Times New Roman"/>
          <w:color w:val="000000"/>
          <w:sz w:val="28"/>
          <w:szCs w:val="28"/>
          <w:highlight w:val="white"/>
        </w:rPr>
        <w:t>акта</w:t>
      </w:r>
      <w:proofErr w:type="spellEnd"/>
      <w:r>
        <w:rPr>
          <w:rFonts w:ascii="Times New Roman" w:eastAsia="Times New Roman" w:hAnsi="Times New Roman" w:cs="Times New Roman"/>
          <w:color w:val="000000"/>
          <w:sz w:val="28"/>
          <w:szCs w:val="28"/>
          <w:highlight w:val="white"/>
        </w:rPr>
        <w:t>.</w:t>
      </w:r>
    </w:p>
    <w:p w14:paraId="0750C8A8" w14:textId="77777777" w:rsidR="00976166" w:rsidRDefault="00976166">
      <w:pPr>
        <w:widowControl w:val="0"/>
        <w:pBdr>
          <w:top w:val="nil"/>
          <w:left w:val="nil"/>
          <w:bottom w:val="nil"/>
          <w:right w:val="nil"/>
          <w:between w:val="nil"/>
        </w:pBdr>
        <w:ind w:left="1080"/>
        <w:rPr>
          <w:rFonts w:ascii="Times New Roman" w:eastAsia="Times New Roman" w:hAnsi="Times New Roman" w:cs="Times New Roman"/>
          <w:color w:val="000000"/>
          <w:sz w:val="28"/>
          <w:szCs w:val="28"/>
        </w:rPr>
      </w:pPr>
    </w:p>
    <w:p w14:paraId="412E7853" w14:textId="77777777" w:rsidR="00976166" w:rsidRDefault="003833B6">
      <w:pPr>
        <w:widowControl w:val="0"/>
        <w:numPr>
          <w:ilvl w:val="0"/>
          <w:numId w:val="1"/>
        </w:numPr>
        <w:pBdr>
          <w:top w:val="nil"/>
          <w:left w:val="nil"/>
          <w:bottom w:val="nil"/>
          <w:right w:val="nil"/>
          <w:between w:val="nil"/>
        </w:pBdr>
        <w:ind w:right="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Визначення заходів, за допомогою яких здійснюватиметься відстеження результативності дії регуляторного </w:t>
      </w:r>
      <w:proofErr w:type="spellStart"/>
      <w:r>
        <w:rPr>
          <w:rFonts w:ascii="Times New Roman" w:eastAsia="Times New Roman" w:hAnsi="Times New Roman" w:cs="Times New Roman"/>
          <w:b/>
          <w:color w:val="000000"/>
          <w:sz w:val="28"/>
          <w:szCs w:val="28"/>
        </w:rPr>
        <w:t>акта</w:t>
      </w:r>
      <w:proofErr w:type="spellEnd"/>
    </w:p>
    <w:p w14:paraId="2ECAD0D6" w14:textId="77777777" w:rsidR="00976166" w:rsidRDefault="00976166">
      <w:pPr>
        <w:widowControl w:val="0"/>
        <w:pBdr>
          <w:top w:val="nil"/>
          <w:left w:val="nil"/>
          <w:bottom w:val="nil"/>
          <w:right w:val="nil"/>
          <w:between w:val="nil"/>
        </w:pBdr>
        <w:ind w:left="1080" w:right="20"/>
        <w:rPr>
          <w:rFonts w:ascii="Times New Roman" w:eastAsia="Times New Roman" w:hAnsi="Times New Roman" w:cs="Times New Roman"/>
          <w:b/>
          <w:color w:val="000000"/>
          <w:sz w:val="28"/>
          <w:szCs w:val="28"/>
        </w:rPr>
      </w:pPr>
    </w:p>
    <w:p w14:paraId="35BA5C90" w14:textId="77777777" w:rsidR="00976166" w:rsidRDefault="003833B6">
      <w:pPr>
        <w:pBdr>
          <w:top w:val="nil"/>
          <w:left w:val="nil"/>
          <w:bottom w:val="nil"/>
          <w:right w:val="nil"/>
          <w:between w:val="nil"/>
        </w:pBdr>
        <w:ind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Базове відстеження результативності вказаного регуляторного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буде </w:t>
      </w:r>
      <w:proofErr w:type="spellStart"/>
      <w:r>
        <w:rPr>
          <w:rFonts w:ascii="Times New Roman" w:eastAsia="Times New Roman" w:hAnsi="Times New Roman" w:cs="Times New Roman"/>
          <w:color w:val="000000"/>
          <w:sz w:val="28"/>
          <w:szCs w:val="28"/>
        </w:rPr>
        <w:t>здійснюватись</w:t>
      </w:r>
      <w:proofErr w:type="spellEnd"/>
      <w:r>
        <w:rPr>
          <w:rFonts w:ascii="Times New Roman" w:eastAsia="Times New Roman" w:hAnsi="Times New Roman" w:cs="Times New Roman"/>
          <w:color w:val="000000"/>
          <w:sz w:val="28"/>
          <w:szCs w:val="28"/>
        </w:rPr>
        <w:t xml:space="preserve"> через рік після набрання чинності актом. </w:t>
      </w:r>
    </w:p>
    <w:p w14:paraId="497DCA57" w14:textId="77777777" w:rsidR="00976166" w:rsidRDefault="003833B6">
      <w:pPr>
        <w:pBdr>
          <w:top w:val="nil"/>
          <w:left w:val="nil"/>
          <w:bottom w:val="nil"/>
          <w:right w:val="nil"/>
          <w:between w:val="nil"/>
        </w:pBdr>
        <w:ind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 метою оцінки ступеня досягнення регуляторним актом визначених цілей повторне відстеження результативності регуляторного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буде проводитися через 2 роки після набрання ним чинності.</w:t>
      </w:r>
    </w:p>
    <w:p w14:paraId="79C85720" w14:textId="77777777" w:rsidR="00976166" w:rsidRDefault="003833B6">
      <w:pPr>
        <w:pBdr>
          <w:top w:val="nil"/>
          <w:left w:val="nil"/>
          <w:bottom w:val="nil"/>
          <w:right w:val="nil"/>
          <w:between w:val="nil"/>
        </w:pBdr>
        <w:ind w:right="23"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Періодичні відстеження результативності регуляторного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будуть здійснюватися раз на кожні три роки, починаючи з дня закінчення заходів з повторного відстеження результативності цього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w:t>
      </w:r>
    </w:p>
    <w:p w14:paraId="15C35991" w14:textId="77777777" w:rsidR="00976166"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Вид даних, які використовуватимуться для відстеження - статистичні дані за основними показниками результативності регуляторного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та дані, отримані шляхом опитування ліцензіатів.</w:t>
      </w:r>
    </w:p>
    <w:p w14:paraId="024FDBBB" w14:textId="77777777" w:rsidR="00976166" w:rsidRDefault="0097616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p>
    <w:p w14:paraId="4CAD566C" w14:textId="77777777" w:rsidR="00976166" w:rsidRDefault="0097616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p>
    <w:p w14:paraId="30D93DA3" w14:textId="77777777" w:rsidR="00976166" w:rsidRDefault="0097616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p>
    <w:p w14:paraId="191E5CE0" w14:textId="4D9362AC" w:rsidR="00976166" w:rsidRDefault="006B6B92">
      <w:pPr>
        <w:pBdr>
          <w:top w:val="nil"/>
          <w:left w:val="nil"/>
          <w:bottom w:val="nil"/>
          <w:right w:val="nil"/>
          <w:between w:val="nil"/>
        </w:pBdr>
        <w:shd w:val="clear" w:color="auto" w:fill="FFFFFF"/>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Голова </w:t>
      </w:r>
      <w:proofErr w:type="spellStart"/>
      <w:r>
        <w:rPr>
          <w:rFonts w:ascii="Times New Roman" w:eastAsia="Times New Roman" w:hAnsi="Times New Roman" w:cs="Times New Roman"/>
          <w:b/>
          <w:color w:val="000000"/>
          <w:sz w:val="28"/>
          <w:szCs w:val="28"/>
        </w:rPr>
        <w:t>Держлікслужби</w:t>
      </w:r>
      <w:proofErr w:type="spellEnd"/>
      <w:r w:rsidR="003833B6">
        <w:rPr>
          <w:rFonts w:ascii="Times New Roman" w:eastAsia="Times New Roman" w:hAnsi="Times New Roman" w:cs="Times New Roman"/>
          <w:b/>
          <w:color w:val="000000"/>
          <w:sz w:val="28"/>
          <w:szCs w:val="28"/>
        </w:rPr>
        <w:t xml:space="preserve">                           </w:t>
      </w:r>
      <w:r w:rsidR="00F43FE4">
        <w:rPr>
          <w:rFonts w:ascii="Times New Roman" w:eastAsia="Times New Roman" w:hAnsi="Times New Roman" w:cs="Times New Roman"/>
          <w:b/>
          <w:color w:val="000000"/>
          <w:sz w:val="28"/>
          <w:szCs w:val="28"/>
        </w:rPr>
        <w:t xml:space="preserve">               </w:t>
      </w:r>
      <w:r w:rsidR="003833B6">
        <w:rPr>
          <w:rFonts w:ascii="Times New Roman" w:eastAsia="Times New Roman" w:hAnsi="Times New Roman" w:cs="Times New Roman"/>
          <w:b/>
          <w:color w:val="000000"/>
          <w:sz w:val="28"/>
          <w:szCs w:val="28"/>
        </w:rPr>
        <w:t xml:space="preserve">                             </w:t>
      </w:r>
      <w:bookmarkStart w:id="3" w:name="3znysh7" w:colFirst="0" w:colLast="0"/>
      <w:bookmarkEnd w:id="3"/>
      <w:r>
        <w:rPr>
          <w:rFonts w:ascii="Times New Roman" w:eastAsia="Times New Roman" w:hAnsi="Times New Roman" w:cs="Times New Roman"/>
          <w:b/>
          <w:color w:val="000000"/>
          <w:sz w:val="28"/>
          <w:szCs w:val="28"/>
        </w:rPr>
        <w:t>Роман ІСАЄНКО</w:t>
      </w:r>
    </w:p>
    <w:p w14:paraId="3CDDBBDE" w14:textId="39FBB3C0" w:rsidR="00976166" w:rsidRDefault="003833B6">
      <w:pPr>
        <w:pBdr>
          <w:top w:val="nil"/>
          <w:left w:val="nil"/>
          <w:bottom w:val="nil"/>
          <w:right w:val="nil"/>
          <w:between w:val="nil"/>
        </w:pBdr>
        <w:spacing w:after="20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 ___________________ 202</w:t>
      </w:r>
      <w:r w:rsidR="003B090B">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р.</w:t>
      </w:r>
    </w:p>
    <w:p w14:paraId="217CF9DC" w14:textId="77777777" w:rsidR="00976166" w:rsidRDefault="00976166">
      <w:pPr>
        <w:pBdr>
          <w:top w:val="nil"/>
          <w:left w:val="nil"/>
          <w:bottom w:val="nil"/>
          <w:right w:val="nil"/>
          <w:between w:val="nil"/>
        </w:pBdr>
        <w:ind w:firstLine="5670"/>
        <w:rPr>
          <w:rFonts w:ascii="Times New Roman" w:eastAsia="Times New Roman" w:hAnsi="Times New Roman" w:cs="Times New Roman"/>
          <w:color w:val="000000"/>
          <w:sz w:val="28"/>
          <w:szCs w:val="28"/>
        </w:rPr>
      </w:pPr>
    </w:p>
    <w:p w14:paraId="528A27F7" w14:textId="77777777" w:rsidR="00976166" w:rsidRDefault="00976166">
      <w:pPr>
        <w:pBdr>
          <w:top w:val="nil"/>
          <w:left w:val="nil"/>
          <w:bottom w:val="nil"/>
          <w:right w:val="nil"/>
          <w:between w:val="nil"/>
        </w:pBdr>
        <w:ind w:firstLine="5670"/>
        <w:rPr>
          <w:rFonts w:ascii="Times New Roman" w:eastAsia="Times New Roman" w:hAnsi="Times New Roman" w:cs="Times New Roman"/>
          <w:color w:val="000000"/>
          <w:sz w:val="28"/>
          <w:szCs w:val="28"/>
        </w:rPr>
      </w:pPr>
    </w:p>
    <w:p w14:paraId="192C0DAB" w14:textId="77777777" w:rsidR="00976166" w:rsidRDefault="00976166">
      <w:pPr>
        <w:pBdr>
          <w:top w:val="nil"/>
          <w:left w:val="nil"/>
          <w:bottom w:val="nil"/>
          <w:right w:val="nil"/>
          <w:between w:val="nil"/>
        </w:pBdr>
        <w:ind w:firstLine="5670"/>
        <w:rPr>
          <w:rFonts w:ascii="Times New Roman" w:eastAsia="Times New Roman" w:hAnsi="Times New Roman" w:cs="Times New Roman"/>
          <w:color w:val="000000"/>
          <w:sz w:val="28"/>
          <w:szCs w:val="28"/>
        </w:rPr>
      </w:pPr>
    </w:p>
    <w:p w14:paraId="4A1511EB" w14:textId="77777777" w:rsidR="00976166" w:rsidRDefault="003833B6">
      <w:pPr>
        <w:pBdr>
          <w:top w:val="nil"/>
          <w:left w:val="nil"/>
          <w:bottom w:val="nil"/>
          <w:right w:val="nil"/>
          <w:between w:val="nil"/>
        </w:pBdr>
        <w:ind w:left="277" w:firstLine="5387"/>
        <w:rPr>
          <w:rFonts w:ascii="Times New Roman" w:eastAsia="Times New Roman" w:hAnsi="Times New Roman" w:cs="Times New Roman"/>
          <w:color w:val="000000"/>
          <w:sz w:val="28"/>
          <w:szCs w:val="28"/>
        </w:rPr>
      </w:pPr>
      <w:r>
        <w:br w:type="page"/>
      </w:r>
      <w:r>
        <w:rPr>
          <w:rFonts w:ascii="Times New Roman" w:eastAsia="Times New Roman" w:hAnsi="Times New Roman" w:cs="Times New Roman"/>
          <w:color w:val="000000"/>
          <w:sz w:val="28"/>
          <w:szCs w:val="28"/>
        </w:rPr>
        <w:lastRenderedPageBreak/>
        <w:t>Додаток 2</w:t>
      </w:r>
    </w:p>
    <w:p w14:paraId="255D3213" w14:textId="77777777" w:rsidR="00976166" w:rsidRDefault="003833B6">
      <w:pPr>
        <w:pBdr>
          <w:top w:val="nil"/>
          <w:left w:val="nil"/>
          <w:bottom w:val="nil"/>
          <w:right w:val="nil"/>
          <w:between w:val="nil"/>
        </w:pBdr>
        <w:spacing w:line="238" w:lineRule="auto"/>
        <w:ind w:left="277" w:right="40" w:firstLine="538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 Методики проведення аналізу </w:t>
      </w:r>
    </w:p>
    <w:p w14:paraId="0356C43E" w14:textId="77777777" w:rsidR="00976166" w:rsidRDefault="003833B6">
      <w:pPr>
        <w:pBdr>
          <w:top w:val="nil"/>
          <w:left w:val="nil"/>
          <w:bottom w:val="nil"/>
          <w:right w:val="nil"/>
          <w:between w:val="nil"/>
        </w:pBdr>
        <w:ind w:firstLine="567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впливу регуляторного </w:t>
      </w:r>
      <w:proofErr w:type="spellStart"/>
      <w:r>
        <w:rPr>
          <w:rFonts w:ascii="Times New Roman" w:eastAsia="Times New Roman" w:hAnsi="Times New Roman" w:cs="Times New Roman"/>
          <w:color w:val="000000"/>
          <w:sz w:val="28"/>
          <w:szCs w:val="28"/>
        </w:rPr>
        <w:t>акта</w:t>
      </w:r>
      <w:proofErr w:type="spellEnd"/>
    </w:p>
    <w:p w14:paraId="32B340FC" w14:textId="77777777" w:rsidR="00976166" w:rsidRDefault="00976166">
      <w:pPr>
        <w:pBdr>
          <w:top w:val="nil"/>
          <w:left w:val="nil"/>
          <w:bottom w:val="nil"/>
          <w:right w:val="nil"/>
          <w:between w:val="nil"/>
        </w:pBdr>
        <w:jc w:val="right"/>
        <w:rPr>
          <w:rFonts w:ascii="Times New Roman" w:eastAsia="Times New Roman" w:hAnsi="Times New Roman" w:cs="Times New Roman"/>
          <w:color w:val="000000"/>
          <w:sz w:val="28"/>
          <w:szCs w:val="28"/>
        </w:rPr>
      </w:pPr>
    </w:p>
    <w:p w14:paraId="21D0E1CF"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ВИТРАТИ</w:t>
      </w:r>
      <w:r>
        <w:rPr>
          <w:rFonts w:ascii="Times New Roman" w:eastAsia="Times New Roman" w:hAnsi="Times New Roman" w:cs="Times New Roman"/>
          <w:color w:val="000000"/>
          <w:sz w:val="28"/>
          <w:szCs w:val="28"/>
        </w:rPr>
        <w:br/>
        <w:t xml:space="preserve">на одного суб’єкта господарювання великого і середнього підприємництва, які виникають внаслідок дії регуляторного </w:t>
      </w:r>
      <w:proofErr w:type="spellStart"/>
      <w:r>
        <w:rPr>
          <w:rFonts w:ascii="Times New Roman" w:eastAsia="Times New Roman" w:hAnsi="Times New Roman" w:cs="Times New Roman"/>
          <w:color w:val="000000"/>
          <w:sz w:val="28"/>
          <w:szCs w:val="28"/>
        </w:rPr>
        <w:t>акта</w:t>
      </w:r>
      <w:proofErr w:type="spellEnd"/>
    </w:p>
    <w:tbl>
      <w:tblPr>
        <w:tblStyle w:val="af"/>
        <w:tblW w:w="1022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12"/>
        <w:gridCol w:w="5692"/>
        <w:gridCol w:w="1463"/>
        <w:gridCol w:w="1461"/>
      </w:tblGrid>
      <w:tr w:rsidR="00976166" w14:paraId="5A290923" w14:textId="77777777">
        <w:trPr>
          <w:jc w:val="center"/>
        </w:trPr>
        <w:tc>
          <w:tcPr>
            <w:tcW w:w="1612" w:type="dxa"/>
          </w:tcPr>
          <w:p w14:paraId="65738901"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Порядковий номер</w:t>
            </w:r>
          </w:p>
        </w:tc>
        <w:tc>
          <w:tcPr>
            <w:tcW w:w="5692" w:type="dxa"/>
          </w:tcPr>
          <w:p w14:paraId="1C5BDE28"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Витрати</w:t>
            </w:r>
          </w:p>
        </w:tc>
        <w:tc>
          <w:tcPr>
            <w:tcW w:w="1463" w:type="dxa"/>
          </w:tcPr>
          <w:p w14:paraId="0B666280"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 перший рік</w:t>
            </w:r>
          </w:p>
        </w:tc>
        <w:tc>
          <w:tcPr>
            <w:tcW w:w="1461" w:type="dxa"/>
          </w:tcPr>
          <w:p w14:paraId="71DD844A"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 п’ять років</w:t>
            </w:r>
          </w:p>
        </w:tc>
      </w:tr>
      <w:tr w:rsidR="00976166" w14:paraId="44B44C1E" w14:textId="77777777">
        <w:trPr>
          <w:jc w:val="center"/>
        </w:trPr>
        <w:tc>
          <w:tcPr>
            <w:tcW w:w="1612" w:type="dxa"/>
          </w:tcPr>
          <w:p w14:paraId="73506019"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5692" w:type="dxa"/>
          </w:tcPr>
          <w:p w14:paraId="6D839DDC" w14:textId="77777777" w:rsidR="00976166" w:rsidRDefault="003833B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463" w:type="dxa"/>
          </w:tcPr>
          <w:p w14:paraId="6D4BE7A5"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61" w:type="dxa"/>
          </w:tcPr>
          <w:p w14:paraId="1402A658"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976166" w14:paraId="082E7E3E" w14:textId="77777777">
        <w:trPr>
          <w:jc w:val="center"/>
        </w:trPr>
        <w:tc>
          <w:tcPr>
            <w:tcW w:w="1612" w:type="dxa"/>
          </w:tcPr>
          <w:p w14:paraId="53D9060C"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5692" w:type="dxa"/>
          </w:tcPr>
          <w:p w14:paraId="47C9CA75" w14:textId="77777777" w:rsidR="00976166" w:rsidRDefault="003833B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Податки та збори (зміна розміру податків/зборів, виникнення необхідності у сплаті податків/зборів), гривень</w:t>
            </w:r>
          </w:p>
        </w:tc>
        <w:tc>
          <w:tcPr>
            <w:tcW w:w="1463" w:type="dxa"/>
          </w:tcPr>
          <w:p w14:paraId="2368CB03"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61" w:type="dxa"/>
          </w:tcPr>
          <w:p w14:paraId="06410A22"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976166" w14:paraId="131CC792" w14:textId="77777777">
        <w:trPr>
          <w:jc w:val="center"/>
        </w:trPr>
        <w:tc>
          <w:tcPr>
            <w:tcW w:w="1612" w:type="dxa"/>
          </w:tcPr>
          <w:p w14:paraId="7AADB35D"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5692" w:type="dxa"/>
          </w:tcPr>
          <w:p w14:paraId="74C6E261" w14:textId="77777777" w:rsidR="00976166" w:rsidRDefault="003833B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Витрати, пов’язані із веденням обліку, підготовкою та поданням звітності державним органам, гривень</w:t>
            </w:r>
          </w:p>
          <w:p w14:paraId="0CE79D26" w14:textId="77777777" w:rsidR="00976166" w:rsidRDefault="003833B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Надсилання </w:t>
            </w:r>
            <w:proofErr w:type="spellStart"/>
            <w:r>
              <w:rPr>
                <w:rFonts w:ascii="Times New Roman" w:eastAsia="Times New Roman" w:hAnsi="Times New Roman" w:cs="Times New Roman"/>
                <w:i/>
                <w:color w:val="000000"/>
                <w:sz w:val="28"/>
                <w:szCs w:val="28"/>
              </w:rPr>
              <w:t>Держлікслужбі</w:t>
            </w:r>
            <w:proofErr w:type="spellEnd"/>
            <w:r>
              <w:rPr>
                <w:rFonts w:ascii="Times New Roman" w:eastAsia="Times New Roman" w:hAnsi="Times New Roman" w:cs="Times New Roman"/>
                <w:i/>
                <w:color w:val="000000"/>
                <w:sz w:val="28"/>
                <w:szCs w:val="28"/>
              </w:rPr>
              <w:t xml:space="preserve"> обов’язкової звітності</w:t>
            </w:r>
          </w:p>
        </w:tc>
        <w:tc>
          <w:tcPr>
            <w:tcW w:w="1463" w:type="dxa"/>
          </w:tcPr>
          <w:p w14:paraId="2C8482AA"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год *</w:t>
            </w:r>
          </w:p>
          <w:p w14:paraId="72956EA6"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48,00 грн</w:t>
            </w:r>
          </w:p>
          <w:p w14:paraId="69C2CDAA"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=96,00</w:t>
            </w:r>
          </w:p>
          <w:p w14:paraId="7158DA3B"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грн</w:t>
            </w:r>
          </w:p>
        </w:tc>
        <w:tc>
          <w:tcPr>
            <w:tcW w:w="1461" w:type="dxa"/>
          </w:tcPr>
          <w:p w14:paraId="78B903B7"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480</w:t>
            </w:r>
          </w:p>
          <w:p w14:paraId="6CD06E1A"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грн</w:t>
            </w:r>
          </w:p>
        </w:tc>
      </w:tr>
      <w:tr w:rsidR="00976166" w14:paraId="22C224F0" w14:textId="77777777">
        <w:trPr>
          <w:jc w:val="center"/>
        </w:trPr>
        <w:tc>
          <w:tcPr>
            <w:tcW w:w="1612" w:type="dxa"/>
          </w:tcPr>
          <w:p w14:paraId="5220E3B6"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5692" w:type="dxa"/>
          </w:tcPr>
          <w:p w14:paraId="52CC9562" w14:textId="77777777" w:rsidR="00976166" w:rsidRDefault="003833B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Витрати, пов’язані з адмініструванням заходів державного нагляду (контролю) (перевірок, штрафних санкцій, виконання рішень/ приписів тощо), гривень</w:t>
            </w:r>
          </w:p>
          <w:p w14:paraId="0D8BA965" w14:textId="77777777" w:rsidR="00976166" w:rsidRDefault="003833B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Процедури щодо забезпечення процесу перевірок</w:t>
            </w:r>
          </w:p>
        </w:tc>
        <w:tc>
          <w:tcPr>
            <w:tcW w:w="1463" w:type="dxa"/>
          </w:tcPr>
          <w:p w14:paraId="41EE4489"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год * 48,00 грн = 240 грн</w:t>
            </w:r>
          </w:p>
        </w:tc>
        <w:tc>
          <w:tcPr>
            <w:tcW w:w="1461" w:type="dxa"/>
          </w:tcPr>
          <w:p w14:paraId="6CC80220"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1200</w:t>
            </w:r>
          </w:p>
          <w:p w14:paraId="500674F8"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грн</w:t>
            </w:r>
          </w:p>
        </w:tc>
      </w:tr>
      <w:tr w:rsidR="00976166" w14:paraId="065B222D" w14:textId="77777777">
        <w:trPr>
          <w:jc w:val="center"/>
        </w:trPr>
        <w:tc>
          <w:tcPr>
            <w:tcW w:w="1612" w:type="dxa"/>
          </w:tcPr>
          <w:p w14:paraId="0D0FD2AC"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5692" w:type="dxa"/>
          </w:tcPr>
          <w:p w14:paraId="3311CEE7" w14:textId="77777777" w:rsidR="00976166" w:rsidRDefault="003833B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Витрати на отримання адміністративних послуг (дозволів, ліцензій, сертифікатів, атестатів, </w:t>
            </w:r>
            <w:r w:rsidRPr="009667A8">
              <w:rPr>
                <w:rFonts w:ascii="Times New Roman" w:eastAsia="Times New Roman" w:hAnsi="Times New Roman" w:cs="Times New Roman"/>
                <w:b/>
                <w:bCs/>
                <w:color w:val="000000"/>
                <w:sz w:val="28"/>
                <w:szCs w:val="28"/>
              </w:rPr>
              <w:t>погоджен</w:t>
            </w:r>
            <w:r>
              <w:rPr>
                <w:rFonts w:ascii="Times New Roman" w:eastAsia="Times New Roman" w:hAnsi="Times New Roman" w:cs="Times New Roman"/>
                <w:color w:val="000000"/>
                <w:sz w:val="28"/>
                <w:szCs w:val="28"/>
              </w:rPr>
              <w:t>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p w14:paraId="4D3B3328" w14:textId="61F9E135" w:rsidR="00976166" w:rsidRDefault="003833B6">
            <w:p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i/>
                <w:color w:val="000000"/>
                <w:sz w:val="28"/>
                <w:szCs w:val="28"/>
              </w:rPr>
              <w:t>Підготова</w:t>
            </w:r>
            <w:proofErr w:type="spellEnd"/>
            <w:r>
              <w:rPr>
                <w:rFonts w:ascii="Times New Roman" w:eastAsia="Times New Roman" w:hAnsi="Times New Roman" w:cs="Times New Roman"/>
                <w:i/>
                <w:color w:val="000000"/>
                <w:sz w:val="28"/>
                <w:szCs w:val="28"/>
              </w:rPr>
              <w:t xml:space="preserve"> та подача пакету документів на отримання </w:t>
            </w:r>
            <w:r w:rsidR="009667A8">
              <w:rPr>
                <w:rFonts w:ascii="Times New Roman" w:eastAsia="Times New Roman" w:hAnsi="Times New Roman" w:cs="Times New Roman"/>
                <w:i/>
                <w:color w:val="000000"/>
                <w:sz w:val="28"/>
                <w:szCs w:val="28"/>
              </w:rPr>
              <w:t>погодження</w:t>
            </w:r>
          </w:p>
          <w:p w14:paraId="73266B0E" w14:textId="3AF0E8D5" w:rsidR="00976166" w:rsidRDefault="00976166">
            <w:pPr>
              <w:pBdr>
                <w:top w:val="nil"/>
                <w:left w:val="nil"/>
                <w:bottom w:val="nil"/>
                <w:right w:val="nil"/>
                <w:between w:val="nil"/>
              </w:pBdr>
              <w:rPr>
                <w:rFonts w:ascii="Times New Roman" w:eastAsia="Times New Roman" w:hAnsi="Times New Roman" w:cs="Times New Roman"/>
                <w:color w:val="000000"/>
                <w:sz w:val="28"/>
                <w:szCs w:val="28"/>
              </w:rPr>
            </w:pPr>
          </w:p>
        </w:tc>
        <w:tc>
          <w:tcPr>
            <w:tcW w:w="1463" w:type="dxa"/>
          </w:tcPr>
          <w:p w14:paraId="23E5FD03"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год * 48,00 грн = 144, 00</w:t>
            </w:r>
          </w:p>
          <w:p w14:paraId="4928188F" w14:textId="77777777" w:rsidR="00976166"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2242EFD5" w14:textId="77777777" w:rsidR="00976166"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7CF77599" w14:textId="77777777" w:rsidR="00976166"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3C6769C4" w14:textId="77777777" w:rsidR="00976166"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66514F5B" w14:textId="77777777" w:rsidR="00976166"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31716FF1" w14:textId="47970CDB" w:rsidR="00976166"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461" w:type="dxa"/>
          </w:tcPr>
          <w:p w14:paraId="67E04212"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720 грн</w:t>
            </w:r>
          </w:p>
          <w:p w14:paraId="21539E5B" w14:textId="77777777" w:rsidR="00976166"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1FEEDF87" w14:textId="77777777" w:rsidR="00976166"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2A02090C" w14:textId="77777777" w:rsidR="00976166"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2B21E462" w14:textId="77777777" w:rsidR="00976166"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4E4340F8" w14:textId="77777777" w:rsidR="00976166"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05203ADF" w14:textId="77777777" w:rsidR="00976166"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407F2925" w14:textId="77777777" w:rsidR="00976166"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695A49C1" w14:textId="77777777" w:rsidR="00976166"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p w14:paraId="47CC5EBC" w14:textId="093137FC" w:rsidR="00976166" w:rsidRPr="002A73F3" w:rsidRDefault="00976166">
            <w:pPr>
              <w:pBdr>
                <w:top w:val="nil"/>
                <w:left w:val="nil"/>
                <w:bottom w:val="nil"/>
                <w:right w:val="nil"/>
                <w:between w:val="nil"/>
              </w:pBdr>
              <w:jc w:val="center"/>
              <w:rPr>
                <w:rFonts w:ascii="Times New Roman" w:eastAsia="Times New Roman" w:hAnsi="Times New Roman" w:cs="Times New Roman"/>
                <w:color w:val="FF0000"/>
                <w:sz w:val="28"/>
                <w:szCs w:val="28"/>
              </w:rPr>
            </w:pPr>
          </w:p>
        </w:tc>
      </w:tr>
      <w:tr w:rsidR="00976166" w14:paraId="79D9A2CB" w14:textId="77777777">
        <w:trPr>
          <w:jc w:val="center"/>
        </w:trPr>
        <w:tc>
          <w:tcPr>
            <w:tcW w:w="1612" w:type="dxa"/>
          </w:tcPr>
          <w:p w14:paraId="713ABD96"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5692" w:type="dxa"/>
          </w:tcPr>
          <w:p w14:paraId="758807E5" w14:textId="77777777" w:rsidR="00976166" w:rsidRDefault="003833B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Витрати на оборотні активи (матеріали, канцелярські товари тощо), гривень</w:t>
            </w:r>
          </w:p>
        </w:tc>
        <w:tc>
          <w:tcPr>
            <w:tcW w:w="1463" w:type="dxa"/>
          </w:tcPr>
          <w:p w14:paraId="7EA3C550"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61" w:type="dxa"/>
          </w:tcPr>
          <w:p w14:paraId="6BD58845"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976166" w14:paraId="2C708B02" w14:textId="77777777">
        <w:trPr>
          <w:jc w:val="center"/>
        </w:trPr>
        <w:tc>
          <w:tcPr>
            <w:tcW w:w="1612" w:type="dxa"/>
          </w:tcPr>
          <w:p w14:paraId="2D473CF5"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5692" w:type="dxa"/>
          </w:tcPr>
          <w:p w14:paraId="20FA5C8C" w14:textId="77777777" w:rsidR="00976166" w:rsidRDefault="003833B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Витрати, пов’язані із </w:t>
            </w:r>
            <w:proofErr w:type="spellStart"/>
            <w:r>
              <w:rPr>
                <w:rFonts w:ascii="Times New Roman" w:eastAsia="Times New Roman" w:hAnsi="Times New Roman" w:cs="Times New Roman"/>
                <w:color w:val="000000"/>
                <w:sz w:val="28"/>
                <w:szCs w:val="28"/>
              </w:rPr>
              <w:t>наймом</w:t>
            </w:r>
            <w:proofErr w:type="spellEnd"/>
            <w:r>
              <w:rPr>
                <w:rFonts w:ascii="Times New Roman" w:eastAsia="Times New Roman" w:hAnsi="Times New Roman" w:cs="Times New Roman"/>
                <w:color w:val="000000"/>
                <w:sz w:val="28"/>
                <w:szCs w:val="28"/>
              </w:rPr>
              <w:t xml:space="preserve"> додаткового персоналу, гривень</w:t>
            </w:r>
          </w:p>
        </w:tc>
        <w:tc>
          <w:tcPr>
            <w:tcW w:w="1463" w:type="dxa"/>
          </w:tcPr>
          <w:p w14:paraId="3FBD1CA9"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61" w:type="dxa"/>
          </w:tcPr>
          <w:p w14:paraId="550142E7"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4A6C76" w:rsidRPr="004A6C76" w14:paraId="11E0EE5E" w14:textId="77777777">
        <w:trPr>
          <w:jc w:val="center"/>
        </w:trPr>
        <w:tc>
          <w:tcPr>
            <w:tcW w:w="1612" w:type="dxa"/>
          </w:tcPr>
          <w:p w14:paraId="7491A590" w14:textId="77777777" w:rsidR="00976166" w:rsidRPr="004A6C76" w:rsidRDefault="003833B6">
            <w:pPr>
              <w:pBdr>
                <w:top w:val="nil"/>
                <w:left w:val="nil"/>
                <w:bottom w:val="nil"/>
                <w:right w:val="nil"/>
                <w:between w:val="nil"/>
              </w:pBdr>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8</w:t>
            </w:r>
          </w:p>
        </w:tc>
        <w:tc>
          <w:tcPr>
            <w:tcW w:w="5692" w:type="dxa"/>
          </w:tcPr>
          <w:p w14:paraId="12897D5A" w14:textId="77777777" w:rsidR="00976166" w:rsidRPr="004A6C76" w:rsidRDefault="003833B6">
            <w:pPr>
              <w:pBdr>
                <w:top w:val="nil"/>
                <w:left w:val="nil"/>
                <w:bottom w:val="nil"/>
                <w:right w:val="nil"/>
                <w:between w:val="nil"/>
              </w:pBd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Інше (уточнити), гривень:</w:t>
            </w:r>
          </w:p>
          <w:p w14:paraId="3F9A98DF" w14:textId="77777777" w:rsidR="00976166" w:rsidRPr="004A6C76" w:rsidRDefault="003833B6">
            <w:pPr>
              <w:pBdr>
                <w:top w:val="nil"/>
                <w:left w:val="nil"/>
                <w:bottom w:val="nil"/>
                <w:right w:val="nil"/>
                <w:between w:val="nil"/>
              </w:pBdr>
              <w:jc w:val="both"/>
              <w:rPr>
                <w:rFonts w:ascii="Times New Roman" w:eastAsia="Times New Roman" w:hAnsi="Times New Roman" w:cs="Times New Roman"/>
                <w:sz w:val="28"/>
                <w:szCs w:val="28"/>
              </w:rPr>
            </w:pPr>
            <w:r w:rsidRPr="004A6C76">
              <w:rPr>
                <w:rFonts w:ascii="Times New Roman" w:eastAsia="Times New Roman" w:hAnsi="Times New Roman" w:cs="Times New Roman"/>
                <w:i/>
                <w:sz w:val="28"/>
                <w:szCs w:val="28"/>
              </w:rPr>
              <w:t>отримання первинної інформації про вимоги регулювання (1 год)</w:t>
            </w:r>
          </w:p>
          <w:p w14:paraId="28E77F2D" w14:textId="77777777" w:rsidR="00976166" w:rsidRPr="004A6C76" w:rsidRDefault="003833B6">
            <w:pPr>
              <w:pBdr>
                <w:top w:val="nil"/>
                <w:left w:val="nil"/>
                <w:bottom w:val="nil"/>
                <w:right w:val="nil"/>
                <w:between w:val="nil"/>
              </w:pBdr>
              <w:jc w:val="both"/>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 xml:space="preserve">організування виконання вимог регулювання, </w:t>
            </w:r>
          </w:p>
          <w:p w14:paraId="5406A4DB" w14:textId="18C49FD0" w:rsidR="00976166" w:rsidRPr="004A6C76" w:rsidRDefault="00AA71BD" w:rsidP="006F72FC">
            <w:pPr>
              <w:pBdr>
                <w:top w:val="nil"/>
                <w:left w:val="nil"/>
                <w:bottom w:val="nil"/>
                <w:right w:val="nil"/>
                <w:between w:val="nil"/>
              </w:pBdr>
              <w:jc w:val="both"/>
              <w:rPr>
                <w:rFonts w:ascii="Times New Roman" w:eastAsia="Times New Roman" w:hAnsi="Times New Roman" w:cs="Times New Roman"/>
                <w:sz w:val="28"/>
                <w:szCs w:val="28"/>
              </w:rPr>
            </w:pPr>
            <w:r w:rsidRPr="004A6C76">
              <w:rPr>
                <w:rFonts w:ascii="Times New Roman" w:eastAsia="Times New Roman" w:hAnsi="Times New Roman" w:cs="Times New Roman"/>
                <w:i/>
                <w:sz w:val="28"/>
                <w:szCs w:val="28"/>
              </w:rPr>
              <w:lastRenderedPageBreak/>
              <w:t xml:space="preserve">Інформування органу ліцензування </w:t>
            </w:r>
            <w:r w:rsidR="002559EB">
              <w:rPr>
                <w:rFonts w:ascii="Times New Roman" w:eastAsia="Times New Roman" w:hAnsi="Times New Roman" w:cs="Times New Roman"/>
                <w:i/>
                <w:sz w:val="28"/>
                <w:szCs w:val="28"/>
              </w:rPr>
              <w:t>щодо знищення підконтрольних речовин</w:t>
            </w:r>
          </w:p>
        </w:tc>
        <w:tc>
          <w:tcPr>
            <w:tcW w:w="1463" w:type="dxa"/>
          </w:tcPr>
          <w:p w14:paraId="1DEF58A7" w14:textId="77777777" w:rsidR="00976166" w:rsidRPr="004A6C76" w:rsidRDefault="003833B6">
            <w:pPr>
              <w:pBdr>
                <w:top w:val="nil"/>
                <w:left w:val="nil"/>
                <w:bottom w:val="nil"/>
                <w:right w:val="nil"/>
                <w:between w:val="nil"/>
              </w:pBdr>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lastRenderedPageBreak/>
              <w:t>48,00 грн.</w:t>
            </w:r>
          </w:p>
          <w:p w14:paraId="0228B226" w14:textId="77777777" w:rsidR="00976166" w:rsidRPr="004A6C76" w:rsidRDefault="00976166">
            <w:pPr>
              <w:pBdr>
                <w:top w:val="nil"/>
                <w:left w:val="nil"/>
                <w:bottom w:val="nil"/>
                <w:right w:val="nil"/>
                <w:between w:val="nil"/>
              </w:pBdr>
              <w:jc w:val="center"/>
              <w:rPr>
                <w:rFonts w:ascii="Times New Roman" w:eastAsia="Times New Roman" w:hAnsi="Times New Roman" w:cs="Times New Roman"/>
                <w:sz w:val="28"/>
                <w:szCs w:val="28"/>
              </w:rPr>
            </w:pPr>
          </w:p>
          <w:p w14:paraId="6E47071C" w14:textId="77777777" w:rsidR="00976166" w:rsidRPr="004A6C76" w:rsidRDefault="00976166">
            <w:pPr>
              <w:pBdr>
                <w:top w:val="nil"/>
                <w:left w:val="nil"/>
                <w:bottom w:val="nil"/>
                <w:right w:val="nil"/>
                <w:between w:val="nil"/>
              </w:pBdr>
              <w:jc w:val="center"/>
              <w:rPr>
                <w:rFonts w:ascii="Times New Roman" w:eastAsia="Times New Roman" w:hAnsi="Times New Roman" w:cs="Times New Roman"/>
                <w:sz w:val="28"/>
                <w:szCs w:val="28"/>
              </w:rPr>
            </w:pPr>
          </w:p>
          <w:p w14:paraId="35E8BCEE" w14:textId="77777777" w:rsidR="00976166" w:rsidRPr="004A6C76" w:rsidRDefault="003833B6">
            <w:pPr>
              <w:pBdr>
                <w:top w:val="nil"/>
                <w:left w:val="nil"/>
                <w:bottom w:val="nil"/>
                <w:right w:val="nil"/>
                <w:between w:val="nil"/>
              </w:pBdr>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48,00 грн</w:t>
            </w:r>
          </w:p>
          <w:p w14:paraId="3CA4B554" w14:textId="77777777" w:rsidR="006F72FC" w:rsidRPr="004A6C76" w:rsidRDefault="006F72FC" w:rsidP="006F72FC">
            <w:pPr>
              <w:pBdr>
                <w:top w:val="nil"/>
                <w:left w:val="nil"/>
                <w:bottom w:val="nil"/>
                <w:right w:val="nil"/>
                <w:between w:val="nil"/>
              </w:pBdr>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lastRenderedPageBreak/>
              <w:t>2 год *</w:t>
            </w:r>
          </w:p>
          <w:p w14:paraId="15CD1A34" w14:textId="77777777" w:rsidR="006F72FC" w:rsidRPr="004A6C76" w:rsidRDefault="006F72FC" w:rsidP="006F72FC">
            <w:pPr>
              <w:pBdr>
                <w:top w:val="nil"/>
                <w:left w:val="nil"/>
                <w:bottom w:val="nil"/>
                <w:right w:val="nil"/>
                <w:between w:val="nil"/>
              </w:pBdr>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48,00 грн</w:t>
            </w:r>
          </w:p>
          <w:p w14:paraId="787309B0" w14:textId="77777777" w:rsidR="006F72FC" w:rsidRPr="004A6C76" w:rsidRDefault="006F72FC" w:rsidP="006F72FC">
            <w:pPr>
              <w:pBdr>
                <w:top w:val="nil"/>
                <w:left w:val="nil"/>
                <w:bottom w:val="nil"/>
                <w:right w:val="nil"/>
                <w:between w:val="nil"/>
              </w:pBdr>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=96,00</w:t>
            </w:r>
          </w:p>
          <w:p w14:paraId="7047AC1B" w14:textId="77777777" w:rsidR="00976166" w:rsidRPr="004A6C76" w:rsidRDefault="006F72FC" w:rsidP="006F72FC">
            <w:pPr>
              <w:pBdr>
                <w:top w:val="nil"/>
                <w:left w:val="nil"/>
                <w:bottom w:val="nil"/>
                <w:right w:val="nil"/>
                <w:between w:val="nil"/>
              </w:pBdr>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грн</w:t>
            </w:r>
          </w:p>
        </w:tc>
        <w:tc>
          <w:tcPr>
            <w:tcW w:w="1461" w:type="dxa"/>
          </w:tcPr>
          <w:p w14:paraId="08A27BBA" w14:textId="77777777" w:rsidR="00976166" w:rsidRPr="004A6C76" w:rsidRDefault="003833B6">
            <w:pPr>
              <w:pBdr>
                <w:top w:val="nil"/>
                <w:left w:val="nil"/>
                <w:bottom w:val="nil"/>
                <w:right w:val="nil"/>
                <w:between w:val="nil"/>
              </w:pBdr>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lastRenderedPageBreak/>
              <w:t>-</w:t>
            </w:r>
          </w:p>
          <w:p w14:paraId="5C71420B" w14:textId="77777777" w:rsidR="00976166" w:rsidRPr="004A6C76" w:rsidRDefault="00976166">
            <w:pPr>
              <w:pBdr>
                <w:top w:val="nil"/>
                <w:left w:val="nil"/>
                <w:bottom w:val="nil"/>
                <w:right w:val="nil"/>
                <w:between w:val="nil"/>
              </w:pBdr>
              <w:jc w:val="center"/>
              <w:rPr>
                <w:rFonts w:ascii="Times New Roman" w:eastAsia="Times New Roman" w:hAnsi="Times New Roman" w:cs="Times New Roman"/>
                <w:sz w:val="28"/>
                <w:szCs w:val="28"/>
              </w:rPr>
            </w:pPr>
          </w:p>
          <w:p w14:paraId="7FFF9807" w14:textId="77777777" w:rsidR="00976166" w:rsidRPr="004A6C76" w:rsidRDefault="00976166">
            <w:pPr>
              <w:pBdr>
                <w:top w:val="nil"/>
                <w:left w:val="nil"/>
                <w:bottom w:val="nil"/>
                <w:right w:val="nil"/>
                <w:between w:val="nil"/>
              </w:pBdr>
              <w:jc w:val="center"/>
              <w:rPr>
                <w:rFonts w:ascii="Times New Roman" w:eastAsia="Times New Roman" w:hAnsi="Times New Roman" w:cs="Times New Roman"/>
                <w:sz w:val="28"/>
                <w:szCs w:val="28"/>
              </w:rPr>
            </w:pPr>
          </w:p>
          <w:p w14:paraId="0B78444D" w14:textId="77777777" w:rsidR="00976166" w:rsidRPr="004A6C76" w:rsidRDefault="00976166">
            <w:pPr>
              <w:pBdr>
                <w:top w:val="nil"/>
                <w:left w:val="nil"/>
                <w:bottom w:val="nil"/>
                <w:right w:val="nil"/>
                <w:between w:val="nil"/>
              </w:pBdr>
              <w:jc w:val="center"/>
              <w:rPr>
                <w:rFonts w:ascii="Times New Roman" w:eastAsia="Times New Roman" w:hAnsi="Times New Roman" w:cs="Times New Roman"/>
                <w:sz w:val="28"/>
                <w:szCs w:val="28"/>
              </w:rPr>
            </w:pPr>
          </w:p>
          <w:p w14:paraId="1FE0E5E9" w14:textId="77777777" w:rsidR="00422DF3" w:rsidRPr="004A6C76" w:rsidRDefault="006F72FC">
            <w:pPr>
              <w:pBdr>
                <w:top w:val="nil"/>
                <w:left w:val="nil"/>
                <w:bottom w:val="nil"/>
                <w:right w:val="nil"/>
                <w:between w:val="nil"/>
              </w:pBdr>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lastRenderedPageBreak/>
              <w:t>480 грн</w:t>
            </w:r>
          </w:p>
        </w:tc>
      </w:tr>
      <w:tr w:rsidR="004A6C76" w:rsidRPr="004A6C76" w14:paraId="73C84878" w14:textId="77777777">
        <w:trPr>
          <w:jc w:val="center"/>
        </w:trPr>
        <w:tc>
          <w:tcPr>
            <w:tcW w:w="1612" w:type="dxa"/>
          </w:tcPr>
          <w:p w14:paraId="7D255400" w14:textId="77777777" w:rsidR="00976166" w:rsidRPr="004A6C76" w:rsidRDefault="003833B6">
            <w:pPr>
              <w:pBdr>
                <w:top w:val="nil"/>
                <w:left w:val="nil"/>
                <w:bottom w:val="nil"/>
                <w:right w:val="nil"/>
                <w:between w:val="nil"/>
              </w:pBdr>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lastRenderedPageBreak/>
              <w:t>9</w:t>
            </w:r>
          </w:p>
        </w:tc>
        <w:tc>
          <w:tcPr>
            <w:tcW w:w="5692" w:type="dxa"/>
          </w:tcPr>
          <w:p w14:paraId="1C148B9F" w14:textId="77777777" w:rsidR="00976166" w:rsidRPr="004A6C76" w:rsidRDefault="003833B6">
            <w:pPr>
              <w:pBdr>
                <w:top w:val="nil"/>
                <w:left w:val="nil"/>
                <w:bottom w:val="nil"/>
                <w:right w:val="nil"/>
                <w:between w:val="nil"/>
              </w:pBd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РАЗОМ (сума рядків: 1 + 2 + 3 + 4 + 5 + 6 + 7 + 8), гривень</w:t>
            </w:r>
          </w:p>
        </w:tc>
        <w:tc>
          <w:tcPr>
            <w:tcW w:w="1463" w:type="dxa"/>
          </w:tcPr>
          <w:p w14:paraId="5B3D23E8" w14:textId="7A380A11" w:rsidR="00976166" w:rsidRPr="004A6C76" w:rsidRDefault="00225E15">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672</w:t>
            </w:r>
            <w:r w:rsidR="003833B6" w:rsidRPr="004A6C76">
              <w:rPr>
                <w:rFonts w:ascii="Times New Roman" w:eastAsia="Times New Roman" w:hAnsi="Times New Roman" w:cs="Times New Roman"/>
                <w:sz w:val="28"/>
                <w:szCs w:val="28"/>
              </w:rPr>
              <w:t>,00</w:t>
            </w:r>
          </w:p>
        </w:tc>
        <w:tc>
          <w:tcPr>
            <w:tcW w:w="1461" w:type="dxa"/>
          </w:tcPr>
          <w:p w14:paraId="5397709E" w14:textId="3FB5B5F2" w:rsidR="00976166" w:rsidRPr="004A6C76" w:rsidRDefault="002720FC">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2880</w:t>
            </w:r>
            <w:r w:rsidR="00022A62" w:rsidRPr="004A6C76">
              <w:rPr>
                <w:rFonts w:ascii="Times New Roman" w:eastAsia="Times New Roman" w:hAnsi="Times New Roman" w:cs="Times New Roman"/>
                <w:sz w:val="28"/>
                <w:szCs w:val="28"/>
              </w:rPr>
              <w:t xml:space="preserve"> </w:t>
            </w:r>
            <w:r w:rsidR="003833B6" w:rsidRPr="004A6C76">
              <w:rPr>
                <w:rFonts w:ascii="Times New Roman" w:eastAsia="Times New Roman" w:hAnsi="Times New Roman" w:cs="Times New Roman"/>
                <w:sz w:val="28"/>
                <w:szCs w:val="28"/>
              </w:rPr>
              <w:t>грн.</w:t>
            </w:r>
          </w:p>
        </w:tc>
      </w:tr>
      <w:tr w:rsidR="004A6C76" w:rsidRPr="004A6C76" w14:paraId="2A9E00F6" w14:textId="77777777">
        <w:trPr>
          <w:jc w:val="center"/>
        </w:trPr>
        <w:tc>
          <w:tcPr>
            <w:tcW w:w="1612" w:type="dxa"/>
          </w:tcPr>
          <w:p w14:paraId="65911316" w14:textId="77777777" w:rsidR="00976166" w:rsidRPr="004A6C76" w:rsidRDefault="003833B6">
            <w:pPr>
              <w:pBdr>
                <w:top w:val="nil"/>
                <w:left w:val="nil"/>
                <w:bottom w:val="nil"/>
                <w:right w:val="nil"/>
                <w:between w:val="nil"/>
              </w:pBdr>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10</w:t>
            </w:r>
          </w:p>
        </w:tc>
        <w:tc>
          <w:tcPr>
            <w:tcW w:w="5692" w:type="dxa"/>
          </w:tcPr>
          <w:p w14:paraId="099617A0" w14:textId="77777777" w:rsidR="00976166" w:rsidRPr="004A6C76" w:rsidRDefault="003833B6">
            <w:pPr>
              <w:pBdr>
                <w:top w:val="nil"/>
                <w:left w:val="nil"/>
                <w:bottom w:val="nil"/>
                <w:right w:val="nil"/>
                <w:between w:val="nil"/>
              </w:pBd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Кількість суб’єктів господарювання великого та середнього підприємництва, на яких буде поширено регулювання, одиниць</w:t>
            </w:r>
          </w:p>
        </w:tc>
        <w:tc>
          <w:tcPr>
            <w:tcW w:w="1463" w:type="dxa"/>
          </w:tcPr>
          <w:p w14:paraId="5E15066D" w14:textId="5DD4CA7F" w:rsidR="00976166" w:rsidRPr="004A6C76" w:rsidRDefault="00714FCA">
            <w:pPr>
              <w:pBdr>
                <w:top w:val="nil"/>
                <w:left w:val="nil"/>
                <w:bottom w:val="nil"/>
                <w:right w:val="nil"/>
                <w:between w:val="nil"/>
              </w:pBdr>
              <w:jc w:val="center"/>
              <w:rPr>
                <w:rFonts w:ascii="Times New Roman" w:eastAsia="Times New Roman" w:hAnsi="Times New Roman" w:cs="Times New Roman"/>
                <w:sz w:val="28"/>
                <w:szCs w:val="28"/>
                <w:highlight w:val="green"/>
              </w:rPr>
            </w:pPr>
            <w:r>
              <w:rPr>
                <w:rFonts w:ascii="Times New Roman" w:eastAsia="Times New Roman" w:hAnsi="Times New Roman" w:cs="Times New Roman"/>
                <w:sz w:val="28"/>
                <w:szCs w:val="28"/>
              </w:rPr>
              <w:t>2240</w:t>
            </w:r>
          </w:p>
        </w:tc>
        <w:tc>
          <w:tcPr>
            <w:tcW w:w="1461" w:type="dxa"/>
          </w:tcPr>
          <w:p w14:paraId="67A4715E" w14:textId="77777777" w:rsidR="00976166" w:rsidRPr="004A6C76" w:rsidRDefault="00976166">
            <w:pPr>
              <w:pBdr>
                <w:top w:val="nil"/>
                <w:left w:val="nil"/>
                <w:bottom w:val="nil"/>
                <w:right w:val="nil"/>
                <w:between w:val="nil"/>
              </w:pBdr>
              <w:jc w:val="center"/>
              <w:rPr>
                <w:rFonts w:ascii="Times New Roman" w:eastAsia="Times New Roman" w:hAnsi="Times New Roman" w:cs="Times New Roman"/>
                <w:sz w:val="28"/>
                <w:szCs w:val="28"/>
                <w:highlight w:val="green"/>
              </w:rPr>
            </w:pPr>
          </w:p>
        </w:tc>
      </w:tr>
      <w:tr w:rsidR="004A6C76" w:rsidRPr="004A6C76" w14:paraId="71FFAC50" w14:textId="77777777">
        <w:trPr>
          <w:jc w:val="center"/>
        </w:trPr>
        <w:tc>
          <w:tcPr>
            <w:tcW w:w="1612" w:type="dxa"/>
          </w:tcPr>
          <w:p w14:paraId="0A97A0BB" w14:textId="77777777" w:rsidR="00976166" w:rsidRPr="004A6C76" w:rsidRDefault="003833B6">
            <w:pPr>
              <w:pBdr>
                <w:top w:val="nil"/>
                <w:left w:val="nil"/>
                <w:bottom w:val="nil"/>
                <w:right w:val="nil"/>
                <w:between w:val="nil"/>
              </w:pBdr>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11</w:t>
            </w:r>
          </w:p>
        </w:tc>
        <w:tc>
          <w:tcPr>
            <w:tcW w:w="5692" w:type="dxa"/>
          </w:tcPr>
          <w:p w14:paraId="75FDE4B8" w14:textId="77777777" w:rsidR="00976166" w:rsidRPr="004A6C76" w:rsidRDefault="003833B6">
            <w:pPr>
              <w:pBdr>
                <w:top w:val="nil"/>
                <w:left w:val="nil"/>
                <w:bottom w:val="nil"/>
                <w:right w:val="nil"/>
                <w:between w:val="nil"/>
              </w:pBd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463" w:type="dxa"/>
          </w:tcPr>
          <w:p w14:paraId="283C6F4A" w14:textId="4BDA9C7E" w:rsidR="00976166" w:rsidRPr="004A6C76" w:rsidRDefault="00A027FC">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1505280</w:t>
            </w:r>
            <w:r w:rsidR="00082842" w:rsidRPr="004A6C76">
              <w:rPr>
                <w:rFonts w:ascii="Times New Roman" w:eastAsia="Times New Roman" w:hAnsi="Times New Roman" w:cs="Times New Roman"/>
                <w:sz w:val="28"/>
                <w:szCs w:val="28"/>
              </w:rPr>
              <w:t xml:space="preserve"> </w:t>
            </w:r>
            <w:r w:rsidR="003833B6" w:rsidRPr="004A6C76">
              <w:rPr>
                <w:rFonts w:ascii="Times New Roman" w:eastAsia="Times New Roman" w:hAnsi="Times New Roman" w:cs="Times New Roman"/>
                <w:sz w:val="28"/>
                <w:szCs w:val="28"/>
              </w:rPr>
              <w:t>грн</w:t>
            </w:r>
          </w:p>
          <w:p w14:paraId="31863AE2" w14:textId="77777777" w:rsidR="00976166" w:rsidRPr="004A6C76" w:rsidRDefault="00976166">
            <w:pPr>
              <w:pBdr>
                <w:top w:val="nil"/>
                <w:left w:val="nil"/>
                <w:bottom w:val="nil"/>
                <w:right w:val="nil"/>
                <w:between w:val="nil"/>
              </w:pBdr>
              <w:jc w:val="center"/>
              <w:rPr>
                <w:rFonts w:ascii="Times New Roman" w:eastAsia="Times New Roman" w:hAnsi="Times New Roman" w:cs="Times New Roman"/>
                <w:sz w:val="28"/>
                <w:szCs w:val="28"/>
                <w:highlight w:val="green"/>
              </w:rPr>
            </w:pPr>
          </w:p>
          <w:p w14:paraId="058DB125" w14:textId="77777777" w:rsidR="00082842" w:rsidRPr="004A6C76" w:rsidRDefault="00082842">
            <w:pPr>
              <w:pBdr>
                <w:top w:val="nil"/>
                <w:left w:val="nil"/>
                <w:bottom w:val="nil"/>
                <w:right w:val="nil"/>
                <w:between w:val="nil"/>
              </w:pBdr>
              <w:jc w:val="center"/>
              <w:rPr>
                <w:rFonts w:ascii="Times New Roman" w:eastAsia="Times New Roman" w:hAnsi="Times New Roman" w:cs="Times New Roman"/>
                <w:sz w:val="28"/>
                <w:szCs w:val="28"/>
                <w:highlight w:val="green"/>
              </w:rPr>
            </w:pPr>
          </w:p>
          <w:p w14:paraId="27D17F08" w14:textId="77777777" w:rsidR="00082842" w:rsidRPr="004A6C76" w:rsidRDefault="00082842">
            <w:pPr>
              <w:pBdr>
                <w:top w:val="nil"/>
                <w:left w:val="nil"/>
                <w:bottom w:val="nil"/>
                <w:right w:val="nil"/>
                <w:between w:val="nil"/>
              </w:pBdr>
              <w:jc w:val="center"/>
              <w:rPr>
                <w:rFonts w:ascii="Times New Roman" w:eastAsia="Times New Roman" w:hAnsi="Times New Roman" w:cs="Times New Roman"/>
                <w:sz w:val="28"/>
                <w:szCs w:val="28"/>
                <w:highlight w:val="green"/>
              </w:rPr>
            </w:pPr>
          </w:p>
        </w:tc>
        <w:tc>
          <w:tcPr>
            <w:tcW w:w="1461" w:type="dxa"/>
          </w:tcPr>
          <w:p w14:paraId="2B031E4A" w14:textId="4E59303F" w:rsidR="00976166" w:rsidRPr="004A6C76" w:rsidRDefault="007A34AE">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6451200</w:t>
            </w:r>
            <w:r w:rsidR="00082842" w:rsidRPr="004A6C76">
              <w:rPr>
                <w:rFonts w:ascii="Times New Roman" w:eastAsia="Times New Roman" w:hAnsi="Times New Roman" w:cs="Times New Roman"/>
                <w:sz w:val="28"/>
                <w:szCs w:val="28"/>
              </w:rPr>
              <w:t xml:space="preserve">   </w:t>
            </w:r>
            <w:r w:rsidR="003833B6" w:rsidRPr="004A6C76">
              <w:rPr>
                <w:rFonts w:ascii="Times New Roman" w:eastAsia="Times New Roman" w:hAnsi="Times New Roman" w:cs="Times New Roman"/>
                <w:sz w:val="28"/>
                <w:szCs w:val="28"/>
              </w:rPr>
              <w:t>грн</w:t>
            </w:r>
          </w:p>
          <w:p w14:paraId="31ADC231" w14:textId="77777777" w:rsidR="00976166" w:rsidRPr="004A6C76" w:rsidRDefault="00976166">
            <w:pPr>
              <w:pBdr>
                <w:top w:val="nil"/>
                <w:left w:val="nil"/>
                <w:bottom w:val="nil"/>
                <w:right w:val="nil"/>
                <w:between w:val="nil"/>
              </w:pBdr>
              <w:jc w:val="center"/>
              <w:rPr>
                <w:rFonts w:ascii="Times New Roman" w:eastAsia="Times New Roman" w:hAnsi="Times New Roman" w:cs="Times New Roman"/>
                <w:sz w:val="28"/>
                <w:szCs w:val="28"/>
                <w:highlight w:val="green"/>
              </w:rPr>
            </w:pPr>
          </w:p>
        </w:tc>
      </w:tr>
    </w:tbl>
    <w:p w14:paraId="3D201DBB" w14:textId="13051CCC" w:rsidR="00AA7199" w:rsidRPr="00082842" w:rsidRDefault="00AA7199" w:rsidP="00AA7199">
      <w:pPr>
        <w:pBdr>
          <w:top w:val="nil"/>
          <w:left w:val="nil"/>
          <w:bottom w:val="nil"/>
          <w:right w:val="nil"/>
          <w:between w:val="nil"/>
        </w:pBdr>
        <w:jc w:val="both"/>
        <w:rPr>
          <w:rFonts w:ascii="Times New Roman" w:eastAsia="Times New Roman" w:hAnsi="Times New Roman" w:cs="Times New Roman"/>
          <w:color w:val="FF0000"/>
          <w:sz w:val="28"/>
          <w:szCs w:val="28"/>
        </w:rPr>
      </w:pPr>
    </w:p>
    <w:p w14:paraId="14216794"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Розрахунок відповідних витрат на одного суб’єкта господарювання </w:t>
      </w:r>
    </w:p>
    <w:p w14:paraId="608F47AB" w14:textId="77777777" w:rsidR="00976166"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tbl>
      <w:tblPr>
        <w:tblStyle w:val="af0"/>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1843"/>
        <w:gridCol w:w="1842"/>
        <w:gridCol w:w="2127"/>
      </w:tblGrid>
      <w:tr w:rsidR="00976166" w14:paraId="42FD0C43" w14:textId="77777777">
        <w:tc>
          <w:tcPr>
            <w:tcW w:w="4361" w:type="dxa"/>
          </w:tcPr>
          <w:p w14:paraId="73BD6015"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витрат</w:t>
            </w:r>
          </w:p>
          <w:p w14:paraId="431BF439" w14:textId="77777777" w:rsidR="00976166"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43" w:type="dxa"/>
          </w:tcPr>
          <w:p w14:paraId="22750C72"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перший рік</w:t>
            </w:r>
          </w:p>
          <w:p w14:paraId="7F6B2DCD" w14:textId="77777777" w:rsidR="00976166"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1842" w:type="dxa"/>
          </w:tcPr>
          <w:p w14:paraId="4DC9211C"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Періодичні за рік</w:t>
            </w:r>
          </w:p>
          <w:p w14:paraId="380810F4" w14:textId="77777777" w:rsidR="00976166"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2127" w:type="dxa"/>
          </w:tcPr>
          <w:p w14:paraId="287F3C0E"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Витрати за</w:t>
            </w:r>
          </w:p>
          <w:p w14:paraId="342FAFA4"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п’ять років</w:t>
            </w:r>
          </w:p>
          <w:p w14:paraId="2471F627" w14:textId="77777777" w:rsidR="00976166"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tc>
      </w:tr>
      <w:tr w:rsidR="00976166" w14:paraId="51C47EBD" w14:textId="77777777">
        <w:tc>
          <w:tcPr>
            <w:tcW w:w="4361" w:type="dxa"/>
          </w:tcPr>
          <w:p w14:paraId="00CC34DE" w14:textId="77777777" w:rsidR="00976166" w:rsidRDefault="003833B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Витрати на придбання основних фондів, обладнання та приладів, сервісне обслуговування, </w:t>
            </w:r>
          </w:p>
          <w:p w14:paraId="3514E9E9" w14:textId="77777777" w:rsidR="00976166" w:rsidRDefault="003833B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навчання/підвищення кваліфікації персоналу тощо</w:t>
            </w:r>
          </w:p>
        </w:tc>
        <w:tc>
          <w:tcPr>
            <w:tcW w:w="1843" w:type="dxa"/>
          </w:tcPr>
          <w:p w14:paraId="7E5E7180" w14:textId="77777777" w:rsidR="00976166"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842" w:type="dxa"/>
          </w:tcPr>
          <w:p w14:paraId="08352963" w14:textId="77777777" w:rsidR="00976166"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127" w:type="dxa"/>
          </w:tcPr>
          <w:p w14:paraId="7A8169CB" w14:textId="77777777" w:rsidR="00976166"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14:paraId="7A3F0B5F" w14:textId="77777777" w:rsidR="00976166"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tbl>
      <w:tblPr>
        <w:tblStyle w:val="af1"/>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3118"/>
        <w:gridCol w:w="2127"/>
      </w:tblGrid>
      <w:tr w:rsidR="00976166" w14:paraId="02667769" w14:textId="77777777">
        <w:tc>
          <w:tcPr>
            <w:tcW w:w="4928" w:type="dxa"/>
          </w:tcPr>
          <w:p w14:paraId="5FA43F3C"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витрат</w:t>
            </w:r>
          </w:p>
          <w:p w14:paraId="3B1AC739" w14:textId="77777777" w:rsidR="00976166"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tc>
        <w:tc>
          <w:tcPr>
            <w:tcW w:w="3118" w:type="dxa"/>
          </w:tcPr>
          <w:p w14:paraId="0D59BB2A"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Витрати на сплату</w:t>
            </w:r>
          </w:p>
          <w:p w14:paraId="466DEB7C"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податків та зборів</w:t>
            </w:r>
          </w:p>
          <w:p w14:paraId="01EFDADA"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(змінених/</w:t>
            </w:r>
          </w:p>
          <w:p w14:paraId="69AB98C3"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нововведених) (за рік)</w:t>
            </w:r>
          </w:p>
        </w:tc>
        <w:tc>
          <w:tcPr>
            <w:tcW w:w="2127" w:type="dxa"/>
          </w:tcPr>
          <w:p w14:paraId="77105A30"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Витрати за п’ять</w:t>
            </w:r>
          </w:p>
          <w:p w14:paraId="4960E31D"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років</w:t>
            </w:r>
          </w:p>
          <w:p w14:paraId="24F5BD28" w14:textId="77777777" w:rsidR="00976166" w:rsidRDefault="00976166">
            <w:pPr>
              <w:pBdr>
                <w:top w:val="nil"/>
                <w:left w:val="nil"/>
                <w:bottom w:val="nil"/>
                <w:right w:val="nil"/>
                <w:between w:val="nil"/>
              </w:pBdr>
              <w:jc w:val="center"/>
              <w:rPr>
                <w:rFonts w:ascii="Times New Roman" w:eastAsia="Times New Roman" w:hAnsi="Times New Roman" w:cs="Times New Roman"/>
                <w:color w:val="000000"/>
                <w:sz w:val="28"/>
                <w:szCs w:val="28"/>
              </w:rPr>
            </w:pPr>
          </w:p>
        </w:tc>
      </w:tr>
      <w:tr w:rsidR="00976166" w14:paraId="2953BAA1" w14:textId="77777777">
        <w:tc>
          <w:tcPr>
            <w:tcW w:w="4928" w:type="dxa"/>
          </w:tcPr>
          <w:p w14:paraId="2FFF9C63" w14:textId="77777777" w:rsidR="00976166" w:rsidRDefault="003833B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Податки та збори (зміна розміру податків/зборів, виникнення необхідності у сплаті податків/зборів)</w:t>
            </w:r>
          </w:p>
        </w:tc>
        <w:tc>
          <w:tcPr>
            <w:tcW w:w="3118" w:type="dxa"/>
          </w:tcPr>
          <w:p w14:paraId="7C1F4001" w14:textId="77777777" w:rsidR="00976166"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127" w:type="dxa"/>
          </w:tcPr>
          <w:p w14:paraId="55E7667D" w14:textId="77777777" w:rsidR="00976166"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14:paraId="0C2B7793" w14:textId="77777777" w:rsidR="00976166" w:rsidRDefault="00976166">
      <w:pPr>
        <w:pBdr>
          <w:top w:val="nil"/>
          <w:left w:val="nil"/>
          <w:bottom w:val="nil"/>
          <w:right w:val="nil"/>
          <w:between w:val="nil"/>
        </w:pBdr>
        <w:tabs>
          <w:tab w:val="left" w:pos="1134"/>
        </w:tabs>
        <w:ind w:firstLine="851"/>
        <w:jc w:val="center"/>
        <w:rPr>
          <w:rFonts w:ascii="Times New Roman" w:eastAsia="Times New Roman" w:hAnsi="Times New Roman" w:cs="Times New Roman"/>
          <w:color w:val="000000"/>
          <w:sz w:val="28"/>
          <w:szCs w:val="28"/>
        </w:rPr>
      </w:pPr>
    </w:p>
    <w:tbl>
      <w:tblPr>
        <w:tblStyle w:val="af2"/>
        <w:tblW w:w="1020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0"/>
        <w:gridCol w:w="2047"/>
        <w:gridCol w:w="1611"/>
        <w:gridCol w:w="1027"/>
        <w:gridCol w:w="1421"/>
      </w:tblGrid>
      <w:tr w:rsidR="00976166" w14:paraId="684811BD" w14:textId="77777777">
        <w:tc>
          <w:tcPr>
            <w:tcW w:w="4100" w:type="dxa"/>
            <w:vAlign w:val="center"/>
          </w:tcPr>
          <w:p w14:paraId="7A970802"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витрат</w:t>
            </w:r>
          </w:p>
        </w:tc>
        <w:tc>
          <w:tcPr>
            <w:tcW w:w="2047" w:type="dxa"/>
            <w:vAlign w:val="center"/>
          </w:tcPr>
          <w:p w14:paraId="0F1B2B1E"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Витрати* на ведення обліку, підготовку та подання звітності (за рік)</w:t>
            </w:r>
          </w:p>
        </w:tc>
        <w:tc>
          <w:tcPr>
            <w:tcW w:w="1611" w:type="dxa"/>
            <w:vAlign w:val="center"/>
          </w:tcPr>
          <w:p w14:paraId="2051D114"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Витрати на оплату штрафних санкцій за рік</w:t>
            </w:r>
          </w:p>
        </w:tc>
        <w:tc>
          <w:tcPr>
            <w:tcW w:w="1027" w:type="dxa"/>
            <w:vAlign w:val="center"/>
          </w:tcPr>
          <w:p w14:paraId="7DCEA210"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Разом за рік</w:t>
            </w:r>
          </w:p>
        </w:tc>
        <w:tc>
          <w:tcPr>
            <w:tcW w:w="1421" w:type="dxa"/>
            <w:vAlign w:val="center"/>
          </w:tcPr>
          <w:p w14:paraId="7B2C29AF"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Витрати за п’ять років</w:t>
            </w:r>
          </w:p>
        </w:tc>
      </w:tr>
      <w:tr w:rsidR="00976166" w14:paraId="258E61B6" w14:textId="77777777">
        <w:tc>
          <w:tcPr>
            <w:tcW w:w="4100" w:type="dxa"/>
          </w:tcPr>
          <w:p w14:paraId="2FDD608B" w14:textId="77777777" w:rsidR="00976166" w:rsidRDefault="003833B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Витрати, пов’язані із веденням обліку, підготовкою та поданням звітності державним органам (витрати часу персоналу)</w:t>
            </w:r>
          </w:p>
        </w:tc>
        <w:tc>
          <w:tcPr>
            <w:tcW w:w="2047" w:type="dxa"/>
          </w:tcPr>
          <w:p w14:paraId="5ACD8904" w14:textId="77777777" w:rsidR="00976166"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611" w:type="dxa"/>
          </w:tcPr>
          <w:p w14:paraId="1A0E3419" w14:textId="77777777" w:rsidR="00976166"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027" w:type="dxa"/>
          </w:tcPr>
          <w:p w14:paraId="2DF16E29" w14:textId="77777777" w:rsidR="00976166"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21" w:type="dxa"/>
          </w:tcPr>
          <w:p w14:paraId="221BF4E3" w14:textId="77777777" w:rsidR="00976166"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14:paraId="62475443" w14:textId="77777777" w:rsidR="00976166" w:rsidRDefault="00976166">
      <w:pPr>
        <w:pBdr>
          <w:top w:val="nil"/>
          <w:left w:val="nil"/>
          <w:bottom w:val="nil"/>
          <w:right w:val="nil"/>
          <w:between w:val="nil"/>
        </w:pBdr>
        <w:spacing w:after="200" w:line="276" w:lineRule="auto"/>
        <w:rPr>
          <w:color w:val="000000"/>
          <w:sz w:val="22"/>
          <w:szCs w:val="22"/>
        </w:rPr>
      </w:pPr>
    </w:p>
    <w:p w14:paraId="657883AD" w14:textId="77777777" w:rsidR="00976166"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p w14:paraId="5B606EEB" w14:textId="77777777" w:rsidR="00976166" w:rsidRDefault="00976166">
      <w:pPr>
        <w:pBdr>
          <w:top w:val="nil"/>
          <w:left w:val="nil"/>
          <w:bottom w:val="nil"/>
          <w:right w:val="nil"/>
          <w:between w:val="nil"/>
        </w:pBdr>
        <w:tabs>
          <w:tab w:val="left" w:pos="1134"/>
        </w:tabs>
        <w:ind w:firstLine="851"/>
        <w:jc w:val="both"/>
        <w:rPr>
          <w:rFonts w:ascii="Times New Roman" w:eastAsia="Times New Roman" w:hAnsi="Times New Roman" w:cs="Times New Roman"/>
          <w:color w:val="000000"/>
          <w:sz w:val="28"/>
          <w:szCs w:val="28"/>
        </w:rPr>
      </w:pPr>
    </w:p>
    <w:p w14:paraId="1D8C1CDE" w14:textId="77777777" w:rsidR="00976166" w:rsidRDefault="00976166">
      <w:pPr>
        <w:pBdr>
          <w:top w:val="nil"/>
          <w:left w:val="nil"/>
          <w:bottom w:val="nil"/>
          <w:right w:val="nil"/>
          <w:between w:val="nil"/>
        </w:pBdr>
        <w:tabs>
          <w:tab w:val="left" w:pos="1134"/>
        </w:tabs>
        <w:ind w:firstLine="851"/>
        <w:jc w:val="both"/>
        <w:rPr>
          <w:rFonts w:ascii="Times New Roman" w:eastAsia="Times New Roman" w:hAnsi="Times New Roman" w:cs="Times New Roman"/>
          <w:color w:val="000000"/>
          <w:sz w:val="28"/>
          <w:szCs w:val="28"/>
        </w:rPr>
      </w:pPr>
    </w:p>
    <w:tbl>
      <w:tblPr>
        <w:tblStyle w:val="af3"/>
        <w:tblW w:w="1006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6"/>
        <w:gridCol w:w="2082"/>
        <w:gridCol w:w="1956"/>
        <w:gridCol w:w="912"/>
        <w:gridCol w:w="1427"/>
      </w:tblGrid>
      <w:tr w:rsidR="00976166" w14:paraId="7DCB1DE8" w14:textId="77777777">
        <w:tc>
          <w:tcPr>
            <w:tcW w:w="3686" w:type="dxa"/>
            <w:vAlign w:val="center"/>
          </w:tcPr>
          <w:p w14:paraId="233C2EEA"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витрат</w:t>
            </w:r>
          </w:p>
        </w:tc>
        <w:tc>
          <w:tcPr>
            <w:tcW w:w="2082" w:type="dxa"/>
            <w:vAlign w:val="center"/>
          </w:tcPr>
          <w:p w14:paraId="56E09EAC"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Витрати* на адміністрування заходів державного нагляду (контролю) (за рік)</w:t>
            </w:r>
          </w:p>
        </w:tc>
        <w:tc>
          <w:tcPr>
            <w:tcW w:w="1956" w:type="dxa"/>
            <w:vAlign w:val="center"/>
          </w:tcPr>
          <w:p w14:paraId="02341A42"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Витрати на оплату штрафних санкцій та усунення виявлених порушень </w:t>
            </w:r>
          </w:p>
          <w:p w14:paraId="23E00D6D"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рік)</w:t>
            </w:r>
          </w:p>
        </w:tc>
        <w:tc>
          <w:tcPr>
            <w:tcW w:w="912" w:type="dxa"/>
            <w:vAlign w:val="center"/>
          </w:tcPr>
          <w:p w14:paraId="656FD1F5"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Разом за рік</w:t>
            </w:r>
          </w:p>
        </w:tc>
        <w:tc>
          <w:tcPr>
            <w:tcW w:w="1427" w:type="dxa"/>
            <w:vAlign w:val="center"/>
          </w:tcPr>
          <w:p w14:paraId="0DD6A02A"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Витрати за п’ять років</w:t>
            </w:r>
          </w:p>
        </w:tc>
      </w:tr>
      <w:tr w:rsidR="00976166" w14:paraId="739FF83C" w14:textId="77777777">
        <w:tc>
          <w:tcPr>
            <w:tcW w:w="3686" w:type="dxa"/>
          </w:tcPr>
          <w:p w14:paraId="74474563" w14:textId="77777777" w:rsidR="00976166" w:rsidRDefault="003833B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2082" w:type="dxa"/>
          </w:tcPr>
          <w:p w14:paraId="6D3DEDC2" w14:textId="77777777" w:rsidR="00976166"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956" w:type="dxa"/>
          </w:tcPr>
          <w:p w14:paraId="7BD722FC" w14:textId="77777777" w:rsidR="00976166"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912" w:type="dxa"/>
          </w:tcPr>
          <w:p w14:paraId="076612F7" w14:textId="77777777" w:rsidR="00976166"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27" w:type="dxa"/>
          </w:tcPr>
          <w:p w14:paraId="71F2331E" w14:textId="77777777" w:rsidR="00976166"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14:paraId="5B031D31" w14:textId="77777777" w:rsidR="00976166"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bookmarkStart w:id="4" w:name="2et92p0" w:colFirst="0" w:colLast="0"/>
      <w:bookmarkEnd w:id="4"/>
      <w:r>
        <w:rPr>
          <w:rFonts w:ascii="Times New Roman" w:eastAsia="Times New Roman" w:hAnsi="Times New Roman" w:cs="Times New Roman"/>
          <w:color w:val="000000"/>
          <w:sz w:val="28"/>
          <w:szCs w:val="28"/>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p w14:paraId="2183C355" w14:textId="77777777" w:rsidR="00976166" w:rsidRDefault="00976166">
      <w:pPr>
        <w:pBdr>
          <w:top w:val="nil"/>
          <w:left w:val="nil"/>
          <w:bottom w:val="nil"/>
          <w:right w:val="nil"/>
          <w:between w:val="nil"/>
        </w:pBdr>
        <w:tabs>
          <w:tab w:val="left" w:pos="1134"/>
        </w:tabs>
        <w:ind w:firstLine="851"/>
        <w:jc w:val="both"/>
        <w:rPr>
          <w:rFonts w:ascii="Times New Roman" w:eastAsia="Times New Roman" w:hAnsi="Times New Roman" w:cs="Times New Roman"/>
          <w:color w:val="000000"/>
          <w:sz w:val="28"/>
          <w:szCs w:val="28"/>
        </w:rPr>
      </w:pPr>
    </w:p>
    <w:tbl>
      <w:tblPr>
        <w:tblStyle w:val="af4"/>
        <w:tblW w:w="994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18"/>
        <w:gridCol w:w="2060"/>
        <w:gridCol w:w="2163"/>
        <w:gridCol w:w="1801"/>
      </w:tblGrid>
      <w:tr w:rsidR="00976166" w14:paraId="6F2E800D" w14:textId="77777777">
        <w:tc>
          <w:tcPr>
            <w:tcW w:w="3918" w:type="dxa"/>
            <w:vAlign w:val="center"/>
          </w:tcPr>
          <w:p w14:paraId="56E9683F" w14:textId="77777777" w:rsidR="00976166" w:rsidRDefault="003833B6">
            <w:pPr>
              <w:pBdr>
                <w:top w:val="nil"/>
                <w:left w:val="nil"/>
                <w:bottom w:val="nil"/>
                <w:right w:val="nil"/>
                <w:between w:val="nil"/>
              </w:pBdr>
              <w:spacing w:after="20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витрат</w:t>
            </w:r>
          </w:p>
        </w:tc>
        <w:tc>
          <w:tcPr>
            <w:tcW w:w="2060" w:type="dxa"/>
            <w:vAlign w:val="center"/>
          </w:tcPr>
          <w:p w14:paraId="535126F5" w14:textId="77777777" w:rsidR="00976166" w:rsidRDefault="003833B6">
            <w:pPr>
              <w:pBdr>
                <w:top w:val="nil"/>
                <w:left w:val="nil"/>
                <w:bottom w:val="nil"/>
                <w:right w:val="nil"/>
                <w:between w:val="nil"/>
              </w:pBdr>
              <w:spacing w:after="20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рік (стартовий)</w:t>
            </w:r>
          </w:p>
        </w:tc>
        <w:tc>
          <w:tcPr>
            <w:tcW w:w="2163" w:type="dxa"/>
            <w:vAlign w:val="center"/>
          </w:tcPr>
          <w:p w14:paraId="6B505852" w14:textId="77777777" w:rsidR="00976166" w:rsidRDefault="003833B6">
            <w:pPr>
              <w:pBdr>
                <w:top w:val="nil"/>
                <w:left w:val="nil"/>
                <w:bottom w:val="nil"/>
                <w:right w:val="nil"/>
                <w:between w:val="nil"/>
              </w:pBdr>
              <w:spacing w:after="20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Періодичні </w:t>
            </w:r>
            <w:r>
              <w:rPr>
                <w:rFonts w:ascii="Times New Roman" w:eastAsia="Times New Roman" w:hAnsi="Times New Roman" w:cs="Times New Roman"/>
                <w:color w:val="000000"/>
                <w:sz w:val="28"/>
                <w:szCs w:val="28"/>
              </w:rPr>
              <w:br/>
              <w:t>(за наступний рік)</w:t>
            </w:r>
          </w:p>
        </w:tc>
        <w:tc>
          <w:tcPr>
            <w:tcW w:w="1801" w:type="dxa"/>
            <w:vAlign w:val="center"/>
          </w:tcPr>
          <w:p w14:paraId="04594165" w14:textId="77777777" w:rsidR="00976166" w:rsidRDefault="003833B6">
            <w:pPr>
              <w:pBdr>
                <w:top w:val="nil"/>
                <w:left w:val="nil"/>
                <w:bottom w:val="nil"/>
                <w:right w:val="nil"/>
                <w:between w:val="nil"/>
              </w:pBdr>
              <w:spacing w:after="20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Витрати за п’ять років</w:t>
            </w:r>
          </w:p>
        </w:tc>
      </w:tr>
      <w:tr w:rsidR="00976166" w14:paraId="4577BC34" w14:textId="77777777">
        <w:tc>
          <w:tcPr>
            <w:tcW w:w="3918" w:type="dxa"/>
          </w:tcPr>
          <w:p w14:paraId="65F3740C" w14:textId="77777777" w:rsidR="00976166" w:rsidRDefault="003833B6">
            <w:pPr>
              <w:pBdr>
                <w:top w:val="nil"/>
                <w:left w:val="nil"/>
                <w:bottom w:val="nil"/>
                <w:right w:val="nil"/>
                <w:between w:val="nil"/>
              </w:pBdr>
              <w:spacing w:after="2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Витрати на оборотні активи (матеріали, канцелярські товари тощо)</w:t>
            </w:r>
          </w:p>
        </w:tc>
        <w:tc>
          <w:tcPr>
            <w:tcW w:w="2060" w:type="dxa"/>
          </w:tcPr>
          <w:p w14:paraId="47B7DDFB" w14:textId="77777777" w:rsidR="00976166"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2163" w:type="dxa"/>
          </w:tcPr>
          <w:p w14:paraId="73CBB60E" w14:textId="77777777" w:rsidR="00976166"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801" w:type="dxa"/>
          </w:tcPr>
          <w:p w14:paraId="6914290D" w14:textId="77777777" w:rsidR="00976166"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14:paraId="1D7BE09F" w14:textId="77777777" w:rsidR="00976166" w:rsidRDefault="00976166">
      <w:pPr>
        <w:pBdr>
          <w:top w:val="nil"/>
          <w:left w:val="nil"/>
          <w:bottom w:val="nil"/>
          <w:right w:val="nil"/>
          <w:between w:val="nil"/>
        </w:pBdr>
        <w:spacing w:line="276" w:lineRule="auto"/>
        <w:rPr>
          <w:rFonts w:ascii="Times New Roman" w:eastAsia="Times New Roman" w:hAnsi="Times New Roman" w:cs="Times New Roman"/>
          <w:color w:val="000000"/>
          <w:sz w:val="28"/>
          <w:szCs w:val="28"/>
        </w:rPr>
      </w:pPr>
      <w:bookmarkStart w:id="5" w:name="tyjcwt" w:colFirst="0" w:colLast="0"/>
      <w:bookmarkEnd w:id="5"/>
    </w:p>
    <w:tbl>
      <w:tblPr>
        <w:tblStyle w:val="af5"/>
        <w:tblW w:w="994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19"/>
        <w:gridCol w:w="4225"/>
        <w:gridCol w:w="1698"/>
      </w:tblGrid>
      <w:tr w:rsidR="00976166" w14:paraId="7C2A3407" w14:textId="77777777">
        <w:tc>
          <w:tcPr>
            <w:tcW w:w="4019" w:type="dxa"/>
            <w:vAlign w:val="center"/>
          </w:tcPr>
          <w:p w14:paraId="34650369" w14:textId="77777777" w:rsidR="00976166" w:rsidRDefault="003833B6">
            <w:pPr>
              <w:pBdr>
                <w:top w:val="nil"/>
                <w:left w:val="nil"/>
                <w:bottom w:val="nil"/>
                <w:right w:val="nil"/>
                <w:between w:val="nil"/>
              </w:pBdr>
              <w:spacing w:after="20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витрат</w:t>
            </w:r>
          </w:p>
        </w:tc>
        <w:tc>
          <w:tcPr>
            <w:tcW w:w="4225" w:type="dxa"/>
            <w:vAlign w:val="center"/>
          </w:tcPr>
          <w:p w14:paraId="2240B035" w14:textId="77777777" w:rsidR="00976166" w:rsidRDefault="003833B6">
            <w:pPr>
              <w:pBdr>
                <w:top w:val="nil"/>
                <w:left w:val="nil"/>
                <w:bottom w:val="nil"/>
                <w:right w:val="nil"/>
                <w:between w:val="nil"/>
              </w:pBdr>
              <w:spacing w:after="20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Витрати на оплату праці додатково найманого персоналу (за рік)</w:t>
            </w:r>
          </w:p>
        </w:tc>
        <w:tc>
          <w:tcPr>
            <w:tcW w:w="1698" w:type="dxa"/>
            <w:vAlign w:val="center"/>
          </w:tcPr>
          <w:p w14:paraId="26B4ABA9" w14:textId="77777777" w:rsidR="00976166" w:rsidRDefault="003833B6">
            <w:pPr>
              <w:pBdr>
                <w:top w:val="nil"/>
                <w:left w:val="nil"/>
                <w:bottom w:val="nil"/>
                <w:right w:val="nil"/>
                <w:between w:val="nil"/>
              </w:pBdr>
              <w:spacing w:after="20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Витрати за </w:t>
            </w:r>
            <w:r>
              <w:rPr>
                <w:rFonts w:ascii="Times New Roman" w:eastAsia="Times New Roman" w:hAnsi="Times New Roman" w:cs="Times New Roman"/>
                <w:color w:val="000000"/>
                <w:sz w:val="28"/>
                <w:szCs w:val="28"/>
              </w:rPr>
              <w:br/>
              <w:t>п’ять років</w:t>
            </w:r>
          </w:p>
        </w:tc>
      </w:tr>
      <w:tr w:rsidR="00976166" w14:paraId="5A623D55" w14:textId="77777777">
        <w:tc>
          <w:tcPr>
            <w:tcW w:w="4019" w:type="dxa"/>
          </w:tcPr>
          <w:p w14:paraId="7A1AF53D" w14:textId="77777777" w:rsidR="00976166" w:rsidRDefault="003833B6">
            <w:pPr>
              <w:pBdr>
                <w:top w:val="nil"/>
                <w:left w:val="nil"/>
                <w:bottom w:val="nil"/>
                <w:right w:val="nil"/>
                <w:between w:val="nil"/>
              </w:pBdr>
              <w:spacing w:after="20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Витрати, пов’язані із </w:t>
            </w:r>
            <w:proofErr w:type="spellStart"/>
            <w:r>
              <w:rPr>
                <w:rFonts w:ascii="Times New Roman" w:eastAsia="Times New Roman" w:hAnsi="Times New Roman" w:cs="Times New Roman"/>
                <w:color w:val="000000"/>
                <w:sz w:val="28"/>
                <w:szCs w:val="28"/>
              </w:rPr>
              <w:t>наймом</w:t>
            </w:r>
            <w:proofErr w:type="spellEnd"/>
            <w:r>
              <w:rPr>
                <w:rFonts w:ascii="Times New Roman" w:eastAsia="Times New Roman" w:hAnsi="Times New Roman" w:cs="Times New Roman"/>
                <w:color w:val="000000"/>
                <w:sz w:val="28"/>
                <w:szCs w:val="28"/>
              </w:rPr>
              <w:t xml:space="preserve"> додаткового персоналу</w:t>
            </w:r>
          </w:p>
        </w:tc>
        <w:tc>
          <w:tcPr>
            <w:tcW w:w="4225" w:type="dxa"/>
          </w:tcPr>
          <w:p w14:paraId="773F195F" w14:textId="77777777" w:rsidR="00976166" w:rsidRDefault="003833B6">
            <w:pPr>
              <w:pBdr>
                <w:top w:val="nil"/>
                <w:left w:val="nil"/>
                <w:bottom w:val="nil"/>
                <w:right w:val="nil"/>
                <w:between w:val="nil"/>
              </w:pBdr>
              <w:spacing w:after="20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698" w:type="dxa"/>
          </w:tcPr>
          <w:p w14:paraId="4ABD4739"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bl>
    <w:p w14:paraId="05D7C7BD" w14:textId="77777777" w:rsidR="00976166" w:rsidRDefault="00976166">
      <w:pPr>
        <w:pBdr>
          <w:top w:val="nil"/>
          <w:left w:val="nil"/>
          <w:bottom w:val="nil"/>
          <w:right w:val="nil"/>
          <w:between w:val="nil"/>
        </w:pBdr>
        <w:ind w:right="23" w:firstLine="567"/>
        <w:jc w:val="both"/>
        <w:rPr>
          <w:rFonts w:ascii="Times New Roman" w:eastAsia="Times New Roman" w:hAnsi="Times New Roman" w:cs="Times New Roman"/>
          <w:color w:val="000000"/>
          <w:sz w:val="28"/>
          <w:szCs w:val="28"/>
        </w:rPr>
      </w:pPr>
    </w:p>
    <w:p w14:paraId="421659AE" w14:textId="77777777" w:rsidR="00976166" w:rsidRDefault="003833B6">
      <w:pPr>
        <w:pBdr>
          <w:top w:val="nil"/>
          <w:left w:val="nil"/>
          <w:bottom w:val="nil"/>
          <w:right w:val="nil"/>
          <w:between w:val="nil"/>
        </w:pBdr>
        <w:ind w:firstLine="5387"/>
        <w:rPr>
          <w:rFonts w:ascii="Times New Roman" w:eastAsia="Times New Roman" w:hAnsi="Times New Roman" w:cs="Times New Roman"/>
          <w:color w:val="000000"/>
          <w:sz w:val="28"/>
          <w:szCs w:val="28"/>
        </w:rPr>
      </w:pPr>
      <w:r>
        <w:br w:type="page"/>
      </w:r>
      <w:r>
        <w:rPr>
          <w:rFonts w:ascii="Times New Roman" w:eastAsia="Times New Roman" w:hAnsi="Times New Roman" w:cs="Times New Roman"/>
          <w:color w:val="000000"/>
          <w:sz w:val="28"/>
          <w:szCs w:val="28"/>
        </w:rPr>
        <w:lastRenderedPageBreak/>
        <w:t>Додаток 3</w:t>
      </w:r>
    </w:p>
    <w:p w14:paraId="6E7B2EA4" w14:textId="77777777" w:rsidR="00976166" w:rsidRDefault="003833B6">
      <w:pPr>
        <w:pBdr>
          <w:top w:val="nil"/>
          <w:left w:val="nil"/>
          <w:bottom w:val="nil"/>
          <w:right w:val="nil"/>
          <w:between w:val="nil"/>
        </w:pBdr>
        <w:spacing w:line="238" w:lineRule="auto"/>
        <w:ind w:right="40" w:firstLine="538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 Методики проведення аналізу </w:t>
      </w:r>
    </w:p>
    <w:p w14:paraId="06B93FE5" w14:textId="77777777" w:rsidR="00976166" w:rsidRDefault="003833B6">
      <w:pPr>
        <w:pBdr>
          <w:top w:val="nil"/>
          <w:left w:val="nil"/>
          <w:bottom w:val="nil"/>
          <w:right w:val="nil"/>
          <w:between w:val="nil"/>
        </w:pBdr>
        <w:ind w:firstLine="53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впливу регуляторного </w:t>
      </w:r>
      <w:proofErr w:type="spellStart"/>
      <w:r>
        <w:rPr>
          <w:rFonts w:ascii="Times New Roman" w:eastAsia="Times New Roman" w:hAnsi="Times New Roman" w:cs="Times New Roman"/>
          <w:color w:val="000000"/>
          <w:sz w:val="28"/>
          <w:szCs w:val="28"/>
        </w:rPr>
        <w:t>акта</w:t>
      </w:r>
      <w:proofErr w:type="spellEnd"/>
    </w:p>
    <w:p w14:paraId="0BD4E07A" w14:textId="77777777" w:rsidR="00976166" w:rsidRDefault="00976166">
      <w:pPr>
        <w:pBdr>
          <w:top w:val="nil"/>
          <w:left w:val="nil"/>
          <w:bottom w:val="nil"/>
          <w:right w:val="nil"/>
          <w:between w:val="nil"/>
        </w:pBdr>
        <w:ind w:firstLine="5387"/>
        <w:rPr>
          <w:rFonts w:ascii="Times New Roman" w:eastAsia="Times New Roman" w:hAnsi="Times New Roman" w:cs="Times New Roman"/>
          <w:color w:val="000000"/>
          <w:sz w:val="28"/>
          <w:szCs w:val="28"/>
        </w:rPr>
      </w:pPr>
      <w:bookmarkStart w:id="6" w:name="3dy6vkm" w:colFirst="0" w:colLast="0"/>
      <w:bookmarkEnd w:id="6"/>
    </w:p>
    <w:p w14:paraId="00B46936" w14:textId="77777777" w:rsidR="00976166" w:rsidRDefault="003833B6">
      <w:pPr>
        <w:pBdr>
          <w:top w:val="nil"/>
          <w:left w:val="nil"/>
          <w:bottom w:val="nil"/>
          <w:right w:val="nil"/>
          <w:between w:val="nil"/>
        </w:pBdr>
        <w:shd w:val="clear" w:color="auto" w:fill="FFFFFF"/>
        <w:spacing w:before="150" w:after="150"/>
        <w:jc w:val="center"/>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8"/>
          <w:szCs w:val="28"/>
        </w:rPr>
        <w:t>БЮДЖЕТНІ ВИТРАТИ</w:t>
      </w:r>
      <w:r>
        <w:rPr>
          <w:rFonts w:ascii="Times New Roman" w:eastAsia="Times New Roman" w:hAnsi="Times New Roman" w:cs="Times New Roman"/>
          <w:color w:val="333333"/>
          <w:sz w:val="24"/>
          <w:szCs w:val="24"/>
        </w:rPr>
        <w:br/>
      </w:r>
      <w:r>
        <w:rPr>
          <w:rFonts w:ascii="Times New Roman" w:eastAsia="Times New Roman" w:hAnsi="Times New Roman" w:cs="Times New Roman"/>
          <w:b/>
          <w:color w:val="333333"/>
          <w:sz w:val="28"/>
          <w:szCs w:val="28"/>
        </w:rPr>
        <w:t>на адміністрування регулювання для суб’єктів великого і середнього підприємництва</w:t>
      </w:r>
      <w:bookmarkStart w:id="7" w:name="1t3h5sf" w:colFirst="0" w:colLast="0"/>
      <w:bookmarkEnd w:id="7"/>
    </w:p>
    <w:p w14:paraId="2434FBA2" w14:textId="77777777" w:rsidR="00976166" w:rsidRDefault="003833B6">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1FA6467A" w14:textId="77777777" w:rsidR="00976166" w:rsidRDefault="003833B6">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color w:val="333333"/>
          <w:sz w:val="28"/>
          <w:szCs w:val="28"/>
        </w:rPr>
      </w:pPr>
      <w:bookmarkStart w:id="8" w:name="4d34og8" w:colFirst="0" w:colLast="0"/>
      <w:bookmarkEnd w:id="8"/>
      <w:r>
        <w:rPr>
          <w:rFonts w:ascii="Times New Roman" w:eastAsia="Times New Roman" w:hAnsi="Times New Roman" w:cs="Times New Roman"/>
          <w:color w:val="333333"/>
          <w:sz w:val="28"/>
          <w:szCs w:val="28"/>
        </w:rPr>
        <w:t>Державний орган, для якого здійснюється розрахунок адміністрування регулювання:</w:t>
      </w:r>
    </w:p>
    <w:p w14:paraId="48EA8662" w14:textId="77777777" w:rsidR="00976166" w:rsidRDefault="003833B6">
      <w:pPr>
        <w:pBdr>
          <w:top w:val="nil"/>
          <w:left w:val="nil"/>
          <w:bottom w:val="nil"/>
          <w:right w:val="nil"/>
          <w:between w:val="nil"/>
        </w:pBdr>
        <w:shd w:val="clear" w:color="auto" w:fill="FFFFFF"/>
        <w:spacing w:before="150" w:after="150"/>
        <w:jc w:val="center"/>
        <w:rPr>
          <w:rFonts w:ascii="Times New Roman" w:eastAsia="Times New Roman" w:hAnsi="Times New Roman" w:cs="Times New Roman"/>
          <w:color w:val="333333"/>
          <w:sz w:val="28"/>
          <w:szCs w:val="28"/>
        </w:rPr>
      </w:pPr>
      <w:bookmarkStart w:id="9" w:name="2s8eyo1" w:colFirst="0" w:colLast="0"/>
      <w:bookmarkEnd w:id="9"/>
      <w:proofErr w:type="spellStart"/>
      <w:r>
        <w:rPr>
          <w:rFonts w:ascii="Times New Roman" w:eastAsia="Times New Roman" w:hAnsi="Times New Roman" w:cs="Times New Roman"/>
          <w:color w:val="333333"/>
          <w:sz w:val="28"/>
          <w:szCs w:val="28"/>
          <w:u w:val="single"/>
        </w:rPr>
        <w:t>Держлікслужба</w:t>
      </w:r>
      <w:proofErr w:type="spellEnd"/>
      <w:r>
        <w:rPr>
          <w:rFonts w:ascii="Times New Roman" w:eastAsia="Times New Roman" w:hAnsi="Times New Roman" w:cs="Times New Roman"/>
          <w:color w:val="333333"/>
          <w:sz w:val="28"/>
          <w:szCs w:val="28"/>
        </w:rPr>
        <w:br/>
      </w:r>
      <w:r>
        <w:rPr>
          <w:rFonts w:ascii="Times New Roman" w:eastAsia="Times New Roman" w:hAnsi="Times New Roman" w:cs="Times New Roman"/>
          <w:color w:val="333333"/>
          <w:sz w:val="24"/>
          <w:szCs w:val="24"/>
        </w:rPr>
        <w:t>(назва державного органу)</w:t>
      </w:r>
      <w:bookmarkStart w:id="10" w:name="17dp8vu" w:colFirst="0" w:colLast="0"/>
      <w:bookmarkEnd w:id="10"/>
    </w:p>
    <w:tbl>
      <w:tblPr>
        <w:tblStyle w:val="af6"/>
        <w:tblW w:w="10095" w:type="dxa"/>
        <w:jc w:val="center"/>
        <w:tblInd w:w="0" w:type="dxa"/>
        <w:tblLayout w:type="fixed"/>
        <w:tblLook w:val="0000" w:firstRow="0" w:lastRow="0" w:firstColumn="0" w:lastColumn="0" w:noHBand="0" w:noVBand="0"/>
      </w:tblPr>
      <w:tblGrid>
        <w:gridCol w:w="2432"/>
        <w:gridCol w:w="1157"/>
        <w:gridCol w:w="1639"/>
        <w:gridCol w:w="1419"/>
        <w:gridCol w:w="1530"/>
        <w:gridCol w:w="1918"/>
      </w:tblGrid>
      <w:tr w:rsidR="00976166" w14:paraId="3579DFDA" w14:textId="77777777">
        <w:trPr>
          <w:jc w:val="center"/>
        </w:trPr>
        <w:tc>
          <w:tcPr>
            <w:tcW w:w="2432" w:type="dxa"/>
            <w:tcBorders>
              <w:top w:val="single" w:sz="6" w:space="0" w:color="000000"/>
              <w:left w:val="nil"/>
              <w:bottom w:val="single" w:sz="6" w:space="0" w:color="000000"/>
              <w:right w:val="single" w:sz="6" w:space="0" w:color="000000"/>
            </w:tcBorders>
          </w:tcPr>
          <w:p w14:paraId="68322771" w14:textId="77777777" w:rsidR="00976166"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Процедура регулювання суб’єктів великого і середнього підприємництва (розрахунок на одного типового суб’єкта господарювання)</w:t>
            </w:r>
          </w:p>
        </w:tc>
        <w:tc>
          <w:tcPr>
            <w:tcW w:w="1157" w:type="dxa"/>
            <w:tcBorders>
              <w:top w:val="single" w:sz="6" w:space="0" w:color="000000"/>
              <w:left w:val="single" w:sz="6" w:space="0" w:color="000000"/>
              <w:bottom w:val="single" w:sz="6" w:space="0" w:color="000000"/>
              <w:right w:val="single" w:sz="6" w:space="0" w:color="000000"/>
            </w:tcBorders>
          </w:tcPr>
          <w:p w14:paraId="6720074B" w14:textId="77777777" w:rsidR="00976166"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Планові витрати часу на процедуру</w:t>
            </w:r>
          </w:p>
        </w:tc>
        <w:tc>
          <w:tcPr>
            <w:tcW w:w="1639" w:type="dxa"/>
            <w:tcBorders>
              <w:top w:val="single" w:sz="6" w:space="0" w:color="000000"/>
              <w:left w:val="single" w:sz="6" w:space="0" w:color="000000"/>
              <w:bottom w:val="single" w:sz="6" w:space="0" w:color="000000"/>
              <w:right w:val="single" w:sz="6" w:space="0" w:color="000000"/>
            </w:tcBorders>
          </w:tcPr>
          <w:p w14:paraId="52C4C201" w14:textId="77777777" w:rsidR="00976166"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Вартість часу співробітника органу державної влади відповідної категорії (заробітна плата)</w:t>
            </w:r>
          </w:p>
        </w:tc>
        <w:tc>
          <w:tcPr>
            <w:tcW w:w="1419" w:type="dxa"/>
            <w:tcBorders>
              <w:top w:val="single" w:sz="6" w:space="0" w:color="000000"/>
              <w:left w:val="single" w:sz="6" w:space="0" w:color="000000"/>
              <w:bottom w:val="single" w:sz="6" w:space="0" w:color="000000"/>
              <w:right w:val="single" w:sz="6" w:space="0" w:color="000000"/>
            </w:tcBorders>
          </w:tcPr>
          <w:p w14:paraId="61538092" w14:textId="77777777" w:rsidR="00976166"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Оцінка кількості процедур за рік, що припадають на одного суб’єкта</w:t>
            </w:r>
          </w:p>
        </w:tc>
        <w:tc>
          <w:tcPr>
            <w:tcW w:w="1530" w:type="dxa"/>
            <w:tcBorders>
              <w:top w:val="single" w:sz="6" w:space="0" w:color="000000"/>
              <w:left w:val="single" w:sz="6" w:space="0" w:color="000000"/>
              <w:bottom w:val="single" w:sz="6" w:space="0" w:color="000000"/>
              <w:right w:val="single" w:sz="6" w:space="0" w:color="000000"/>
            </w:tcBorders>
          </w:tcPr>
          <w:p w14:paraId="5B784392" w14:textId="77777777" w:rsidR="00976166"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Оцінка кількості  суб’єктів, що підпадають під дію процедури регулювання</w:t>
            </w:r>
          </w:p>
        </w:tc>
        <w:tc>
          <w:tcPr>
            <w:tcW w:w="1918" w:type="dxa"/>
            <w:tcBorders>
              <w:top w:val="single" w:sz="6" w:space="0" w:color="000000"/>
              <w:left w:val="single" w:sz="6" w:space="0" w:color="000000"/>
              <w:bottom w:val="single" w:sz="6" w:space="0" w:color="000000"/>
              <w:right w:val="single" w:sz="4" w:space="0" w:color="000000"/>
            </w:tcBorders>
          </w:tcPr>
          <w:p w14:paraId="2FC50C69" w14:textId="77777777" w:rsidR="00976166"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Витрати на адміністрування регулювання* (за рік), гривень</w:t>
            </w:r>
          </w:p>
        </w:tc>
      </w:tr>
      <w:tr w:rsidR="00976166" w14:paraId="43CC53C3" w14:textId="77777777">
        <w:trPr>
          <w:jc w:val="center"/>
        </w:trPr>
        <w:tc>
          <w:tcPr>
            <w:tcW w:w="2432" w:type="dxa"/>
            <w:tcBorders>
              <w:top w:val="single" w:sz="6" w:space="0" w:color="000000"/>
              <w:left w:val="single" w:sz="4" w:space="0" w:color="000000"/>
              <w:bottom w:val="single" w:sz="4" w:space="0" w:color="000000"/>
              <w:right w:val="single" w:sz="4" w:space="0" w:color="000000"/>
            </w:tcBorders>
          </w:tcPr>
          <w:p w14:paraId="1F8D8185" w14:textId="77777777" w:rsidR="00976166" w:rsidRDefault="003833B6">
            <w:pPr>
              <w:pBdr>
                <w:top w:val="nil"/>
                <w:left w:val="nil"/>
                <w:bottom w:val="nil"/>
                <w:right w:val="nil"/>
                <w:between w:val="nil"/>
              </w:pBdr>
              <w:spacing w:before="150"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Облік суб’єкта господарювання, що перебуває у сфері регулювання</w:t>
            </w:r>
          </w:p>
        </w:tc>
        <w:tc>
          <w:tcPr>
            <w:tcW w:w="1157" w:type="dxa"/>
            <w:tcBorders>
              <w:top w:val="single" w:sz="6" w:space="0" w:color="000000"/>
              <w:left w:val="single" w:sz="4" w:space="0" w:color="000000"/>
              <w:bottom w:val="single" w:sz="4" w:space="0" w:color="000000"/>
              <w:right w:val="single" w:sz="4" w:space="0" w:color="000000"/>
            </w:tcBorders>
          </w:tcPr>
          <w:p w14:paraId="12AE7E32" w14:textId="77777777" w:rsidR="00976166"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639" w:type="dxa"/>
            <w:tcBorders>
              <w:top w:val="single" w:sz="6" w:space="0" w:color="000000"/>
              <w:left w:val="single" w:sz="4" w:space="0" w:color="000000"/>
              <w:bottom w:val="single" w:sz="4" w:space="0" w:color="000000"/>
              <w:right w:val="single" w:sz="4" w:space="0" w:color="000000"/>
            </w:tcBorders>
          </w:tcPr>
          <w:p w14:paraId="4B2C0474" w14:textId="77777777" w:rsidR="00976166"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19" w:type="dxa"/>
            <w:tcBorders>
              <w:top w:val="single" w:sz="6" w:space="0" w:color="000000"/>
              <w:left w:val="single" w:sz="4" w:space="0" w:color="000000"/>
              <w:bottom w:val="single" w:sz="4" w:space="0" w:color="000000"/>
              <w:right w:val="single" w:sz="4" w:space="0" w:color="000000"/>
            </w:tcBorders>
          </w:tcPr>
          <w:p w14:paraId="72B3AA22" w14:textId="77777777" w:rsidR="00976166"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530" w:type="dxa"/>
            <w:tcBorders>
              <w:top w:val="single" w:sz="6" w:space="0" w:color="000000"/>
              <w:left w:val="single" w:sz="4" w:space="0" w:color="000000"/>
              <w:bottom w:val="single" w:sz="4" w:space="0" w:color="000000"/>
              <w:right w:val="single" w:sz="4" w:space="0" w:color="000000"/>
            </w:tcBorders>
          </w:tcPr>
          <w:p w14:paraId="7192CBF1" w14:textId="77777777" w:rsidR="00976166"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918" w:type="dxa"/>
            <w:tcBorders>
              <w:top w:val="single" w:sz="6" w:space="0" w:color="000000"/>
              <w:left w:val="single" w:sz="4" w:space="0" w:color="000000"/>
              <w:bottom w:val="single" w:sz="4" w:space="0" w:color="000000"/>
              <w:right w:val="single" w:sz="4" w:space="0" w:color="000000"/>
            </w:tcBorders>
          </w:tcPr>
          <w:p w14:paraId="27A6C47A" w14:textId="77777777" w:rsidR="00976166"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976166" w14:paraId="3BD4483B" w14:textId="77777777">
        <w:trPr>
          <w:jc w:val="center"/>
        </w:trPr>
        <w:tc>
          <w:tcPr>
            <w:tcW w:w="2432" w:type="dxa"/>
            <w:tcBorders>
              <w:top w:val="single" w:sz="4" w:space="0" w:color="000000"/>
              <w:left w:val="single" w:sz="4" w:space="0" w:color="000000"/>
              <w:bottom w:val="single" w:sz="4" w:space="0" w:color="000000"/>
              <w:right w:val="single" w:sz="4" w:space="0" w:color="000000"/>
            </w:tcBorders>
          </w:tcPr>
          <w:p w14:paraId="10B638B5" w14:textId="77777777" w:rsidR="00976166" w:rsidRDefault="003833B6">
            <w:pPr>
              <w:pBdr>
                <w:top w:val="nil"/>
                <w:left w:val="nil"/>
                <w:bottom w:val="nil"/>
                <w:right w:val="nil"/>
                <w:between w:val="nil"/>
              </w:pBdr>
              <w:spacing w:before="150"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Поточний контроль за суб’єктом господарювання, що перебуває у сфері регулювання, у тому числі:</w:t>
            </w:r>
          </w:p>
        </w:tc>
        <w:tc>
          <w:tcPr>
            <w:tcW w:w="1157" w:type="dxa"/>
            <w:tcBorders>
              <w:top w:val="single" w:sz="4" w:space="0" w:color="000000"/>
              <w:left w:val="single" w:sz="4" w:space="0" w:color="000000"/>
              <w:bottom w:val="single" w:sz="4" w:space="0" w:color="000000"/>
              <w:right w:val="single" w:sz="4" w:space="0" w:color="000000"/>
            </w:tcBorders>
          </w:tcPr>
          <w:p w14:paraId="39AA3B91" w14:textId="77777777" w:rsidR="00976166"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639" w:type="dxa"/>
            <w:tcBorders>
              <w:top w:val="single" w:sz="4" w:space="0" w:color="000000"/>
              <w:left w:val="single" w:sz="4" w:space="0" w:color="000000"/>
              <w:bottom w:val="single" w:sz="4" w:space="0" w:color="000000"/>
              <w:right w:val="single" w:sz="4" w:space="0" w:color="000000"/>
            </w:tcBorders>
          </w:tcPr>
          <w:p w14:paraId="52BBEBE9" w14:textId="77777777" w:rsidR="00976166"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19" w:type="dxa"/>
            <w:tcBorders>
              <w:top w:val="single" w:sz="4" w:space="0" w:color="000000"/>
              <w:left w:val="single" w:sz="4" w:space="0" w:color="000000"/>
              <w:bottom w:val="single" w:sz="4" w:space="0" w:color="000000"/>
              <w:right w:val="single" w:sz="4" w:space="0" w:color="000000"/>
            </w:tcBorders>
          </w:tcPr>
          <w:p w14:paraId="0E56395E" w14:textId="77777777" w:rsidR="00976166"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530" w:type="dxa"/>
            <w:tcBorders>
              <w:top w:val="single" w:sz="4" w:space="0" w:color="000000"/>
              <w:left w:val="single" w:sz="4" w:space="0" w:color="000000"/>
              <w:bottom w:val="single" w:sz="4" w:space="0" w:color="000000"/>
              <w:right w:val="single" w:sz="4" w:space="0" w:color="000000"/>
            </w:tcBorders>
          </w:tcPr>
          <w:p w14:paraId="1CE377F5" w14:textId="77777777" w:rsidR="00976166"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918" w:type="dxa"/>
            <w:tcBorders>
              <w:top w:val="single" w:sz="4" w:space="0" w:color="000000"/>
              <w:left w:val="single" w:sz="4" w:space="0" w:color="000000"/>
              <w:bottom w:val="single" w:sz="4" w:space="0" w:color="000000"/>
              <w:right w:val="single" w:sz="4" w:space="0" w:color="000000"/>
            </w:tcBorders>
          </w:tcPr>
          <w:p w14:paraId="5D7DBD4E" w14:textId="77777777" w:rsidR="00976166"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976166" w14:paraId="6DD8127D" w14:textId="77777777">
        <w:trPr>
          <w:jc w:val="center"/>
        </w:trPr>
        <w:tc>
          <w:tcPr>
            <w:tcW w:w="2432" w:type="dxa"/>
            <w:tcBorders>
              <w:top w:val="single" w:sz="4" w:space="0" w:color="000000"/>
              <w:left w:val="single" w:sz="4" w:space="0" w:color="000000"/>
              <w:bottom w:val="single" w:sz="4" w:space="0" w:color="000000"/>
              <w:right w:val="single" w:sz="4" w:space="0" w:color="000000"/>
            </w:tcBorders>
          </w:tcPr>
          <w:p w14:paraId="59E3D2AD" w14:textId="77777777" w:rsidR="00976166" w:rsidRDefault="003833B6">
            <w:pPr>
              <w:pBdr>
                <w:top w:val="nil"/>
                <w:left w:val="nil"/>
                <w:bottom w:val="nil"/>
                <w:right w:val="nil"/>
                <w:between w:val="nil"/>
              </w:pBdr>
              <w:spacing w:before="150"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камеральні</w:t>
            </w:r>
          </w:p>
        </w:tc>
        <w:tc>
          <w:tcPr>
            <w:tcW w:w="1157" w:type="dxa"/>
            <w:tcBorders>
              <w:top w:val="single" w:sz="4" w:space="0" w:color="000000"/>
              <w:left w:val="single" w:sz="4" w:space="0" w:color="000000"/>
              <w:bottom w:val="single" w:sz="4" w:space="0" w:color="000000"/>
              <w:right w:val="single" w:sz="4" w:space="0" w:color="000000"/>
            </w:tcBorders>
          </w:tcPr>
          <w:p w14:paraId="14162F7C" w14:textId="77777777" w:rsidR="00976166"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год</w:t>
            </w:r>
          </w:p>
        </w:tc>
        <w:tc>
          <w:tcPr>
            <w:tcW w:w="1639" w:type="dxa"/>
            <w:tcBorders>
              <w:top w:val="single" w:sz="4" w:space="0" w:color="000000"/>
              <w:left w:val="single" w:sz="4" w:space="0" w:color="000000"/>
              <w:bottom w:val="single" w:sz="4" w:space="0" w:color="000000"/>
              <w:right w:val="single" w:sz="4" w:space="0" w:color="000000"/>
            </w:tcBorders>
          </w:tcPr>
          <w:p w14:paraId="32286C75" w14:textId="77777777" w:rsidR="00976166"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 грн/год</w:t>
            </w:r>
          </w:p>
        </w:tc>
        <w:tc>
          <w:tcPr>
            <w:tcW w:w="1419" w:type="dxa"/>
            <w:tcBorders>
              <w:top w:val="single" w:sz="4" w:space="0" w:color="000000"/>
              <w:left w:val="single" w:sz="4" w:space="0" w:color="000000"/>
              <w:bottom w:val="single" w:sz="4" w:space="0" w:color="000000"/>
              <w:right w:val="single" w:sz="4" w:space="0" w:color="000000"/>
            </w:tcBorders>
          </w:tcPr>
          <w:p w14:paraId="53D5981F" w14:textId="77777777" w:rsidR="00976166"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530" w:type="dxa"/>
            <w:tcBorders>
              <w:top w:val="single" w:sz="4" w:space="0" w:color="000000"/>
              <w:left w:val="single" w:sz="4" w:space="0" w:color="000000"/>
              <w:bottom w:val="single" w:sz="4" w:space="0" w:color="000000"/>
              <w:right w:val="single" w:sz="4" w:space="0" w:color="000000"/>
            </w:tcBorders>
          </w:tcPr>
          <w:p w14:paraId="4439D260" w14:textId="77777777" w:rsidR="00976166"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688</w:t>
            </w:r>
          </w:p>
        </w:tc>
        <w:tc>
          <w:tcPr>
            <w:tcW w:w="1918" w:type="dxa"/>
            <w:tcBorders>
              <w:top w:val="single" w:sz="4" w:space="0" w:color="000000"/>
              <w:left w:val="single" w:sz="4" w:space="0" w:color="000000"/>
              <w:bottom w:val="single" w:sz="4" w:space="0" w:color="000000"/>
              <w:right w:val="single" w:sz="4" w:space="0" w:color="000000"/>
            </w:tcBorders>
          </w:tcPr>
          <w:p w14:paraId="7948830A" w14:textId="77777777" w:rsidR="00976166"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165120</w:t>
            </w:r>
          </w:p>
        </w:tc>
      </w:tr>
      <w:tr w:rsidR="00976166" w14:paraId="7EA3EC7A" w14:textId="77777777">
        <w:trPr>
          <w:jc w:val="center"/>
        </w:trPr>
        <w:tc>
          <w:tcPr>
            <w:tcW w:w="2432" w:type="dxa"/>
            <w:tcBorders>
              <w:top w:val="single" w:sz="4" w:space="0" w:color="000000"/>
              <w:left w:val="single" w:sz="4" w:space="0" w:color="000000"/>
              <w:bottom w:val="single" w:sz="4" w:space="0" w:color="000000"/>
              <w:right w:val="single" w:sz="4" w:space="0" w:color="000000"/>
            </w:tcBorders>
          </w:tcPr>
          <w:p w14:paraId="154A28FE" w14:textId="77777777" w:rsidR="00976166" w:rsidRDefault="003833B6">
            <w:pPr>
              <w:pBdr>
                <w:top w:val="nil"/>
                <w:left w:val="nil"/>
                <w:bottom w:val="nil"/>
                <w:right w:val="nil"/>
                <w:between w:val="nil"/>
              </w:pBdr>
              <w:spacing w:before="150"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виїзні</w:t>
            </w:r>
          </w:p>
        </w:tc>
        <w:tc>
          <w:tcPr>
            <w:tcW w:w="1157" w:type="dxa"/>
            <w:tcBorders>
              <w:top w:val="single" w:sz="4" w:space="0" w:color="000000"/>
              <w:left w:val="single" w:sz="4" w:space="0" w:color="000000"/>
              <w:bottom w:val="single" w:sz="4" w:space="0" w:color="000000"/>
              <w:right w:val="single" w:sz="4" w:space="0" w:color="000000"/>
            </w:tcBorders>
          </w:tcPr>
          <w:p w14:paraId="59135B2F" w14:textId="77777777" w:rsidR="00976166"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639" w:type="dxa"/>
            <w:tcBorders>
              <w:top w:val="single" w:sz="4" w:space="0" w:color="000000"/>
              <w:left w:val="single" w:sz="4" w:space="0" w:color="000000"/>
              <w:bottom w:val="single" w:sz="4" w:space="0" w:color="000000"/>
              <w:right w:val="single" w:sz="4" w:space="0" w:color="000000"/>
            </w:tcBorders>
          </w:tcPr>
          <w:p w14:paraId="569DFBC8" w14:textId="77777777" w:rsidR="00976166"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19" w:type="dxa"/>
            <w:tcBorders>
              <w:top w:val="single" w:sz="4" w:space="0" w:color="000000"/>
              <w:left w:val="single" w:sz="4" w:space="0" w:color="000000"/>
              <w:bottom w:val="single" w:sz="4" w:space="0" w:color="000000"/>
              <w:right w:val="single" w:sz="4" w:space="0" w:color="000000"/>
            </w:tcBorders>
          </w:tcPr>
          <w:p w14:paraId="05D0FC1B" w14:textId="77777777" w:rsidR="00976166"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530" w:type="dxa"/>
            <w:tcBorders>
              <w:top w:val="single" w:sz="4" w:space="0" w:color="000000"/>
              <w:left w:val="single" w:sz="4" w:space="0" w:color="000000"/>
              <w:bottom w:val="single" w:sz="4" w:space="0" w:color="000000"/>
              <w:right w:val="single" w:sz="4" w:space="0" w:color="000000"/>
            </w:tcBorders>
          </w:tcPr>
          <w:p w14:paraId="3D64401F" w14:textId="77777777" w:rsidR="00976166"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918" w:type="dxa"/>
            <w:tcBorders>
              <w:top w:val="single" w:sz="4" w:space="0" w:color="000000"/>
              <w:left w:val="single" w:sz="4" w:space="0" w:color="000000"/>
              <w:bottom w:val="single" w:sz="4" w:space="0" w:color="000000"/>
              <w:right w:val="single" w:sz="4" w:space="0" w:color="000000"/>
            </w:tcBorders>
          </w:tcPr>
          <w:p w14:paraId="49FCB476" w14:textId="77777777" w:rsidR="00976166"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976166" w14:paraId="75535AB0" w14:textId="77777777">
        <w:trPr>
          <w:jc w:val="center"/>
        </w:trPr>
        <w:tc>
          <w:tcPr>
            <w:tcW w:w="2432" w:type="dxa"/>
            <w:tcBorders>
              <w:top w:val="single" w:sz="4" w:space="0" w:color="000000"/>
              <w:left w:val="single" w:sz="4" w:space="0" w:color="000000"/>
              <w:bottom w:val="single" w:sz="4" w:space="0" w:color="000000"/>
              <w:right w:val="single" w:sz="4" w:space="0" w:color="000000"/>
            </w:tcBorders>
          </w:tcPr>
          <w:p w14:paraId="71B40DD0" w14:textId="77777777" w:rsidR="00976166" w:rsidRDefault="003833B6">
            <w:pPr>
              <w:pBdr>
                <w:top w:val="nil"/>
                <w:left w:val="nil"/>
                <w:bottom w:val="nil"/>
                <w:right w:val="nil"/>
                <w:between w:val="nil"/>
              </w:pBdr>
              <w:spacing w:before="150"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3. Підготовка, затвердження та опрацювання одного окремого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про порушення вимог регулювання</w:t>
            </w:r>
          </w:p>
        </w:tc>
        <w:tc>
          <w:tcPr>
            <w:tcW w:w="1157" w:type="dxa"/>
            <w:tcBorders>
              <w:top w:val="single" w:sz="4" w:space="0" w:color="000000"/>
              <w:left w:val="single" w:sz="4" w:space="0" w:color="000000"/>
              <w:bottom w:val="single" w:sz="4" w:space="0" w:color="000000"/>
              <w:right w:val="single" w:sz="4" w:space="0" w:color="000000"/>
            </w:tcBorders>
          </w:tcPr>
          <w:p w14:paraId="2382CA64"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0,2 год</w:t>
            </w:r>
          </w:p>
        </w:tc>
        <w:tc>
          <w:tcPr>
            <w:tcW w:w="1639" w:type="dxa"/>
            <w:tcBorders>
              <w:top w:val="single" w:sz="4" w:space="0" w:color="000000"/>
              <w:left w:val="single" w:sz="4" w:space="0" w:color="000000"/>
              <w:bottom w:val="single" w:sz="4" w:space="0" w:color="000000"/>
              <w:right w:val="single" w:sz="4" w:space="0" w:color="000000"/>
            </w:tcBorders>
          </w:tcPr>
          <w:p w14:paraId="6B9B3278" w14:textId="77777777" w:rsidR="00976166" w:rsidRDefault="003833B6">
            <w:pPr>
              <w:pBdr>
                <w:top w:val="nil"/>
                <w:left w:val="nil"/>
                <w:bottom w:val="nil"/>
                <w:right w:val="nil"/>
                <w:between w:val="nil"/>
              </w:pBdr>
              <w:jc w:val="center"/>
              <w:rPr>
                <w:color w:val="000000"/>
                <w:sz w:val="28"/>
                <w:szCs w:val="28"/>
              </w:rPr>
            </w:pPr>
            <w:r>
              <w:rPr>
                <w:rFonts w:ascii="Times New Roman" w:eastAsia="Times New Roman" w:hAnsi="Times New Roman" w:cs="Times New Roman"/>
                <w:color w:val="000000"/>
                <w:sz w:val="28"/>
                <w:szCs w:val="28"/>
              </w:rPr>
              <w:t>48,00 грн/год</w:t>
            </w:r>
          </w:p>
        </w:tc>
        <w:tc>
          <w:tcPr>
            <w:tcW w:w="1419" w:type="dxa"/>
            <w:tcBorders>
              <w:top w:val="single" w:sz="4" w:space="0" w:color="000000"/>
              <w:left w:val="single" w:sz="4" w:space="0" w:color="000000"/>
              <w:bottom w:val="single" w:sz="4" w:space="0" w:color="000000"/>
              <w:right w:val="single" w:sz="4" w:space="0" w:color="000000"/>
            </w:tcBorders>
          </w:tcPr>
          <w:p w14:paraId="3BEC251F" w14:textId="77777777" w:rsidR="00976166" w:rsidRDefault="003833B6">
            <w:pPr>
              <w:pBdr>
                <w:top w:val="nil"/>
                <w:left w:val="nil"/>
                <w:bottom w:val="nil"/>
                <w:right w:val="nil"/>
                <w:between w:val="nil"/>
              </w:pBdr>
              <w:jc w:val="center"/>
              <w:rPr>
                <w:color w:val="000000"/>
                <w:sz w:val="28"/>
                <w:szCs w:val="28"/>
              </w:rPr>
            </w:pPr>
            <w:r>
              <w:rPr>
                <w:rFonts w:ascii="Times New Roman" w:eastAsia="Times New Roman" w:hAnsi="Times New Roman" w:cs="Times New Roman"/>
                <w:color w:val="000000"/>
                <w:sz w:val="28"/>
                <w:szCs w:val="28"/>
              </w:rPr>
              <w:t>1</w:t>
            </w:r>
          </w:p>
        </w:tc>
        <w:tc>
          <w:tcPr>
            <w:tcW w:w="1530" w:type="dxa"/>
            <w:tcBorders>
              <w:top w:val="single" w:sz="4" w:space="0" w:color="000000"/>
              <w:left w:val="single" w:sz="4" w:space="0" w:color="000000"/>
              <w:bottom w:val="single" w:sz="4" w:space="0" w:color="000000"/>
              <w:right w:val="single" w:sz="4" w:space="0" w:color="000000"/>
            </w:tcBorders>
          </w:tcPr>
          <w:p w14:paraId="6D58F618" w14:textId="77777777" w:rsidR="00976166" w:rsidRDefault="003833B6">
            <w:pPr>
              <w:pBdr>
                <w:top w:val="nil"/>
                <w:left w:val="nil"/>
                <w:bottom w:val="nil"/>
                <w:right w:val="nil"/>
                <w:between w:val="nil"/>
              </w:pBdr>
              <w:jc w:val="center"/>
              <w:rPr>
                <w:color w:val="000000"/>
                <w:sz w:val="28"/>
                <w:szCs w:val="28"/>
              </w:rPr>
            </w:pPr>
            <w:r>
              <w:rPr>
                <w:rFonts w:ascii="Times New Roman" w:eastAsia="Times New Roman" w:hAnsi="Times New Roman" w:cs="Times New Roman"/>
                <w:color w:val="000000"/>
                <w:sz w:val="28"/>
                <w:szCs w:val="28"/>
              </w:rPr>
              <w:t>688</w:t>
            </w:r>
          </w:p>
        </w:tc>
        <w:tc>
          <w:tcPr>
            <w:tcW w:w="1918" w:type="dxa"/>
            <w:tcBorders>
              <w:top w:val="single" w:sz="4" w:space="0" w:color="000000"/>
              <w:left w:val="single" w:sz="4" w:space="0" w:color="000000"/>
              <w:bottom w:val="single" w:sz="4" w:space="0" w:color="000000"/>
              <w:right w:val="single" w:sz="4" w:space="0" w:color="000000"/>
            </w:tcBorders>
          </w:tcPr>
          <w:p w14:paraId="08E5DCC6" w14:textId="77777777" w:rsidR="00976166" w:rsidRDefault="003833B6">
            <w:pPr>
              <w:pBdr>
                <w:top w:val="nil"/>
                <w:left w:val="nil"/>
                <w:bottom w:val="nil"/>
                <w:right w:val="nil"/>
                <w:between w:val="nil"/>
              </w:pBdr>
              <w:jc w:val="center"/>
              <w:rPr>
                <w:color w:val="000000"/>
                <w:sz w:val="28"/>
                <w:szCs w:val="28"/>
              </w:rPr>
            </w:pPr>
            <w:r>
              <w:rPr>
                <w:rFonts w:ascii="Times New Roman" w:eastAsia="Times New Roman" w:hAnsi="Times New Roman" w:cs="Times New Roman"/>
                <w:color w:val="000000"/>
                <w:sz w:val="28"/>
                <w:szCs w:val="28"/>
              </w:rPr>
              <w:t>6604,8</w:t>
            </w:r>
          </w:p>
        </w:tc>
      </w:tr>
      <w:tr w:rsidR="00976166" w14:paraId="6B54C710" w14:textId="77777777">
        <w:trPr>
          <w:jc w:val="center"/>
        </w:trPr>
        <w:tc>
          <w:tcPr>
            <w:tcW w:w="2432" w:type="dxa"/>
            <w:tcBorders>
              <w:top w:val="single" w:sz="4" w:space="0" w:color="000000"/>
              <w:left w:val="single" w:sz="4" w:space="0" w:color="000000"/>
              <w:bottom w:val="single" w:sz="4" w:space="0" w:color="000000"/>
              <w:right w:val="single" w:sz="4" w:space="0" w:color="000000"/>
            </w:tcBorders>
          </w:tcPr>
          <w:p w14:paraId="19CB0C13" w14:textId="77777777" w:rsidR="00976166" w:rsidRDefault="003833B6">
            <w:pPr>
              <w:pBdr>
                <w:top w:val="nil"/>
                <w:left w:val="nil"/>
                <w:bottom w:val="nil"/>
                <w:right w:val="nil"/>
                <w:between w:val="nil"/>
              </w:pBdr>
              <w:spacing w:before="150"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Реалізація одного окремого рішення щодо порушення вимог регулювання</w:t>
            </w:r>
          </w:p>
        </w:tc>
        <w:tc>
          <w:tcPr>
            <w:tcW w:w="1157" w:type="dxa"/>
            <w:tcBorders>
              <w:top w:val="single" w:sz="4" w:space="0" w:color="000000"/>
              <w:left w:val="single" w:sz="4" w:space="0" w:color="000000"/>
              <w:bottom w:val="single" w:sz="4" w:space="0" w:color="000000"/>
              <w:right w:val="single" w:sz="4" w:space="0" w:color="000000"/>
            </w:tcBorders>
          </w:tcPr>
          <w:p w14:paraId="1D9AEB61" w14:textId="77777777" w:rsidR="00976166" w:rsidRDefault="003833B6">
            <w:pPr>
              <w:pBdr>
                <w:top w:val="nil"/>
                <w:left w:val="nil"/>
                <w:bottom w:val="nil"/>
                <w:right w:val="nil"/>
                <w:between w:val="nil"/>
              </w:pBdr>
              <w:jc w:val="center"/>
              <w:rPr>
                <w:color w:val="000000"/>
                <w:sz w:val="28"/>
                <w:szCs w:val="28"/>
              </w:rPr>
            </w:pPr>
            <w:r>
              <w:rPr>
                <w:rFonts w:ascii="Times New Roman" w:eastAsia="Times New Roman" w:hAnsi="Times New Roman" w:cs="Times New Roman"/>
                <w:color w:val="000000"/>
                <w:sz w:val="28"/>
                <w:szCs w:val="28"/>
              </w:rPr>
              <w:t>0,2 год</w:t>
            </w:r>
          </w:p>
        </w:tc>
        <w:tc>
          <w:tcPr>
            <w:tcW w:w="1639" w:type="dxa"/>
            <w:tcBorders>
              <w:top w:val="single" w:sz="4" w:space="0" w:color="000000"/>
              <w:left w:val="single" w:sz="4" w:space="0" w:color="000000"/>
              <w:bottom w:val="single" w:sz="4" w:space="0" w:color="000000"/>
              <w:right w:val="single" w:sz="4" w:space="0" w:color="000000"/>
            </w:tcBorders>
          </w:tcPr>
          <w:p w14:paraId="5B449DBC" w14:textId="77777777" w:rsidR="00976166" w:rsidRDefault="003833B6">
            <w:pPr>
              <w:pBdr>
                <w:top w:val="nil"/>
                <w:left w:val="nil"/>
                <w:bottom w:val="nil"/>
                <w:right w:val="nil"/>
                <w:between w:val="nil"/>
              </w:pBdr>
              <w:jc w:val="center"/>
              <w:rPr>
                <w:color w:val="000000"/>
                <w:sz w:val="28"/>
                <w:szCs w:val="28"/>
              </w:rPr>
            </w:pPr>
            <w:r>
              <w:rPr>
                <w:rFonts w:ascii="Times New Roman" w:eastAsia="Times New Roman" w:hAnsi="Times New Roman" w:cs="Times New Roman"/>
                <w:color w:val="000000"/>
                <w:sz w:val="28"/>
                <w:szCs w:val="28"/>
              </w:rPr>
              <w:t>48,00 грн/год</w:t>
            </w:r>
          </w:p>
        </w:tc>
        <w:tc>
          <w:tcPr>
            <w:tcW w:w="1419" w:type="dxa"/>
            <w:tcBorders>
              <w:top w:val="single" w:sz="4" w:space="0" w:color="000000"/>
              <w:left w:val="single" w:sz="4" w:space="0" w:color="000000"/>
              <w:bottom w:val="single" w:sz="4" w:space="0" w:color="000000"/>
              <w:right w:val="single" w:sz="4" w:space="0" w:color="000000"/>
            </w:tcBorders>
          </w:tcPr>
          <w:p w14:paraId="726429A8" w14:textId="77777777" w:rsidR="00976166" w:rsidRDefault="003833B6">
            <w:pPr>
              <w:pBdr>
                <w:top w:val="nil"/>
                <w:left w:val="nil"/>
                <w:bottom w:val="nil"/>
                <w:right w:val="nil"/>
                <w:between w:val="nil"/>
              </w:pBdr>
              <w:jc w:val="center"/>
              <w:rPr>
                <w:color w:val="000000"/>
                <w:sz w:val="28"/>
                <w:szCs w:val="28"/>
              </w:rPr>
            </w:pPr>
            <w:r>
              <w:rPr>
                <w:rFonts w:ascii="Times New Roman" w:eastAsia="Times New Roman" w:hAnsi="Times New Roman" w:cs="Times New Roman"/>
                <w:color w:val="000000"/>
                <w:sz w:val="28"/>
                <w:szCs w:val="28"/>
              </w:rPr>
              <w:t>1</w:t>
            </w:r>
          </w:p>
        </w:tc>
        <w:tc>
          <w:tcPr>
            <w:tcW w:w="1530" w:type="dxa"/>
            <w:tcBorders>
              <w:top w:val="single" w:sz="4" w:space="0" w:color="000000"/>
              <w:left w:val="single" w:sz="4" w:space="0" w:color="000000"/>
              <w:bottom w:val="single" w:sz="4" w:space="0" w:color="000000"/>
              <w:right w:val="single" w:sz="4" w:space="0" w:color="000000"/>
            </w:tcBorders>
          </w:tcPr>
          <w:p w14:paraId="079F159C" w14:textId="77777777" w:rsidR="00976166" w:rsidRDefault="003833B6">
            <w:pPr>
              <w:pBdr>
                <w:top w:val="nil"/>
                <w:left w:val="nil"/>
                <w:bottom w:val="nil"/>
                <w:right w:val="nil"/>
                <w:between w:val="nil"/>
              </w:pBdr>
              <w:jc w:val="center"/>
              <w:rPr>
                <w:color w:val="000000"/>
                <w:sz w:val="28"/>
                <w:szCs w:val="28"/>
              </w:rPr>
            </w:pPr>
            <w:r>
              <w:rPr>
                <w:rFonts w:ascii="Times New Roman" w:eastAsia="Times New Roman" w:hAnsi="Times New Roman" w:cs="Times New Roman"/>
                <w:color w:val="000000"/>
                <w:sz w:val="28"/>
                <w:szCs w:val="28"/>
              </w:rPr>
              <w:t>688</w:t>
            </w:r>
          </w:p>
        </w:tc>
        <w:tc>
          <w:tcPr>
            <w:tcW w:w="1918" w:type="dxa"/>
            <w:tcBorders>
              <w:top w:val="single" w:sz="4" w:space="0" w:color="000000"/>
              <w:left w:val="single" w:sz="4" w:space="0" w:color="000000"/>
              <w:bottom w:val="single" w:sz="4" w:space="0" w:color="000000"/>
              <w:right w:val="single" w:sz="4" w:space="0" w:color="000000"/>
            </w:tcBorders>
          </w:tcPr>
          <w:p w14:paraId="7D0CB3A5" w14:textId="77777777" w:rsidR="00976166" w:rsidRDefault="003833B6">
            <w:pPr>
              <w:pBdr>
                <w:top w:val="nil"/>
                <w:left w:val="nil"/>
                <w:bottom w:val="nil"/>
                <w:right w:val="nil"/>
                <w:between w:val="nil"/>
              </w:pBdr>
              <w:jc w:val="center"/>
              <w:rPr>
                <w:color w:val="000000"/>
                <w:sz w:val="28"/>
                <w:szCs w:val="28"/>
              </w:rPr>
            </w:pPr>
            <w:r>
              <w:rPr>
                <w:rFonts w:ascii="Times New Roman" w:eastAsia="Times New Roman" w:hAnsi="Times New Roman" w:cs="Times New Roman"/>
                <w:color w:val="000000"/>
                <w:sz w:val="28"/>
                <w:szCs w:val="28"/>
              </w:rPr>
              <w:t>6604,8</w:t>
            </w:r>
          </w:p>
        </w:tc>
      </w:tr>
      <w:tr w:rsidR="00976166" w14:paraId="25AAFA79" w14:textId="77777777">
        <w:trPr>
          <w:jc w:val="center"/>
        </w:trPr>
        <w:tc>
          <w:tcPr>
            <w:tcW w:w="2432" w:type="dxa"/>
            <w:tcBorders>
              <w:top w:val="single" w:sz="4" w:space="0" w:color="000000"/>
              <w:left w:val="single" w:sz="4" w:space="0" w:color="000000"/>
              <w:bottom w:val="single" w:sz="4" w:space="0" w:color="000000"/>
              <w:right w:val="single" w:sz="4" w:space="0" w:color="000000"/>
            </w:tcBorders>
          </w:tcPr>
          <w:p w14:paraId="2E65900C" w14:textId="77777777" w:rsidR="00976166" w:rsidRDefault="003833B6">
            <w:pPr>
              <w:pBdr>
                <w:top w:val="nil"/>
                <w:left w:val="nil"/>
                <w:bottom w:val="nil"/>
                <w:right w:val="nil"/>
                <w:between w:val="nil"/>
              </w:pBdr>
              <w:spacing w:before="150"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Оскарження одного окремого рішення суб’єктами господарювання</w:t>
            </w:r>
          </w:p>
        </w:tc>
        <w:tc>
          <w:tcPr>
            <w:tcW w:w="1157" w:type="dxa"/>
            <w:tcBorders>
              <w:top w:val="single" w:sz="4" w:space="0" w:color="000000"/>
              <w:left w:val="single" w:sz="4" w:space="0" w:color="000000"/>
              <w:bottom w:val="single" w:sz="4" w:space="0" w:color="000000"/>
              <w:right w:val="single" w:sz="4" w:space="0" w:color="000000"/>
            </w:tcBorders>
          </w:tcPr>
          <w:p w14:paraId="0953F11B" w14:textId="77777777" w:rsidR="00976166"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639" w:type="dxa"/>
            <w:tcBorders>
              <w:top w:val="single" w:sz="4" w:space="0" w:color="000000"/>
              <w:left w:val="single" w:sz="4" w:space="0" w:color="000000"/>
              <w:bottom w:val="single" w:sz="4" w:space="0" w:color="000000"/>
              <w:right w:val="single" w:sz="4" w:space="0" w:color="000000"/>
            </w:tcBorders>
          </w:tcPr>
          <w:p w14:paraId="74555CFE" w14:textId="77777777" w:rsidR="00976166"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419" w:type="dxa"/>
            <w:tcBorders>
              <w:top w:val="single" w:sz="4" w:space="0" w:color="000000"/>
              <w:left w:val="single" w:sz="4" w:space="0" w:color="000000"/>
              <w:bottom w:val="single" w:sz="4" w:space="0" w:color="000000"/>
              <w:right w:val="single" w:sz="4" w:space="0" w:color="000000"/>
            </w:tcBorders>
          </w:tcPr>
          <w:p w14:paraId="09DD615B" w14:textId="77777777" w:rsidR="00976166"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530" w:type="dxa"/>
            <w:tcBorders>
              <w:top w:val="single" w:sz="4" w:space="0" w:color="000000"/>
              <w:left w:val="single" w:sz="4" w:space="0" w:color="000000"/>
              <w:bottom w:val="single" w:sz="4" w:space="0" w:color="000000"/>
              <w:right w:val="single" w:sz="4" w:space="0" w:color="000000"/>
            </w:tcBorders>
          </w:tcPr>
          <w:p w14:paraId="0CEC94E3" w14:textId="77777777" w:rsidR="00976166"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918" w:type="dxa"/>
            <w:tcBorders>
              <w:top w:val="single" w:sz="4" w:space="0" w:color="000000"/>
              <w:left w:val="single" w:sz="4" w:space="0" w:color="000000"/>
              <w:bottom w:val="single" w:sz="4" w:space="0" w:color="000000"/>
              <w:right w:val="single" w:sz="4" w:space="0" w:color="000000"/>
            </w:tcBorders>
          </w:tcPr>
          <w:p w14:paraId="6B187E1C" w14:textId="77777777" w:rsidR="00976166" w:rsidRDefault="003833B6">
            <w:pPr>
              <w:pBdr>
                <w:top w:val="nil"/>
                <w:left w:val="nil"/>
                <w:bottom w:val="nil"/>
                <w:right w:val="nil"/>
                <w:between w:val="nil"/>
              </w:pBdr>
              <w:spacing w:before="150" w:after="15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r>
      <w:tr w:rsidR="00976166" w14:paraId="7467D76E" w14:textId="77777777">
        <w:trPr>
          <w:jc w:val="center"/>
        </w:trPr>
        <w:tc>
          <w:tcPr>
            <w:tcW w:w="2432" w:type="dxa"/>
            <w:tcBorders>
              <w:top w:val="single" w:sz="4" w:space="0" w:color="000000"/>
              <w:left w:val="single" w:sz="4" w:space="0" w:color="000000"/>
              <w:bottom w:val="single" w:sz="4" w:space="0" w:color="000000"/>
              <w:right w:val="single" w:sz="4" w:space="0" w:color="000000"/>
            </w:tcBorders>
          </w:tcPr>
          <w:p w14:paraId="2B57C901" w14:textId="77777777" w:rsidR="00976166" w:rsidRDefault="003833B6">
            <w:pPr>
              <w:pBdr>
                <w:top w:val="nil"/>
                <w:left w:val="nil"/>
                <w:bottom w:val="nil"/>
                <w:right w:val="nil"/>
                <w:between w:val="nil"/>
              </w:pBdr>
              <w:spacing w:before="150" w:after="15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Підготовка звітності за результатами регулювання</w:t>
            </w:r>
          </w:p>
        </w:tc>
        <w:tc>
          <w:tcPr>
            <w:tcW w:w="1157" w:type="dxa"/>
            <w:tcBorders>
              <w:top w:val="single" w:sz="4" w:space="0" w:color="000000"/>
              <w:left w:val="single" w:sz="4" w:space="0" w:color="000000"/>
              <w:bottom w:val="single" w:sz="4" w:space="0" w:color="000000"/>
              <w:right w:val="single" w:sz="4" w:space="0" w:color="000000"/>
            </w:tcBorders>
          </w:tcPr>
          <w:p w14:paraId="61C6E50E" w14:textId="77777777" w:rsidR="00976166" w:rsidRDefault="003833B6">
            <w:pPr>
              <w:pBdr>
                <w:top w:val="nil"/>
                <w:left w:val="nil"/>
                <w:bottom w:val="nil"/>
                <w:right w:val="nil"/>
                <w:between w:val="nil"/>
              </w:pBdr>
              <w:jc w:val="center"/>
              <w:rPr>
                <w:color w:val="000000"/>
                <w:sz w:val="28"/>
                <w:szCs w:val="28"/>
              </w:rPr>
            </w:pPr>
            <w:r>
              <w:rPr>
                <w:rFonts w:ascii="Times New Roman" w:eastAsia="Times New Roman" w:hAnsi="Times New Roman" w:cs="Times New Roman"/>
                <w:color w:val="000000"/>
                <w:sz w:val="28"/>
                <w:szCs w:val="28"/>
              </w:rPr>
              <w:t>0,2 год</w:t>
            </w:r>
          </w:p>
        </w:tc>
        <w:tc>
          <w:tcPr>
            <w:tcW w:w="1639" w:type="dxa"/>
            <w:tcBorders>
              <w:top w:val="single" w:sz="4" w:space="0" w:color="000000"/>
              <w:left w:val="single" w:sz="4" w:space="0" w:color="000000"/>
              <w:bottom w:val="single" w:sz="4" w:space="0" w:color="000000"/>
              <w:right w:val="single" w:sz="4" w:space="0" w:color="000000"/>
            </w:tcBorders>
          </w:tcPr>
          <w:p w14:paraId="264E450C" w14:textId="77777777" w:rsidR="00976166" w:rsidRDefault="003833B6">
            <w:pPr>
              <w:pBdr>
                <w:top w:val="nil"/>
                <w:left w:val="nil"/>
                <w:bottom w:val="nil"/>
                <w:right w:val="nil"/>
                <w:between w:val="nil"/>
              </w:pBdr>
              <w:jc w:val="center"/>
              <w:rPr>
                <w:color w:val="000000"/>
                <w:sz w:val="28"/>
                <w:szCs w:val="28"/>
              </w:rPr>
            </w:pPr>
            <w:r>
              <w:rPr>
                <w:rFonts w:ascii="Times New Roman" w:eastAsia="Times New Roman" w:hAnsi="Times New Roman" w:cs="Times New Roman"/>
                <w:color w:val="000000"/>
                <w:sz w:val="28"/>
                <w:szCs w:val="28"/>
              </w:rPr>
              <w:t>48,00 грн/год</w:t>
            </w:r>
          </w:p>
        </w:tc>
        <w:tc>
          <w:tcPr>
            <w:tcW w:w="1419" w:type="dxa"/>
            <w:tcBorders>
              <w:top w:val="single" w:sz="4" w:space="0" w:color="000000"/>
              <w:left w:val="single" w:sz="4" w:space="0" w:color="000000"/>
              <w:bottom w:val="single" w:sz="4" w:space="0" w:color="000000"/>
              <w:right w:val="single" w:sz="4" w:space="0" w:color="000000"/>
            </w:tcBorders>
          </w:tcPr>
          <w:p w14:paraId="23BB939C" w14:textId="77777777" w:rsidR="00976166" w:rsidRDefault="003833B6">
            <w:pPr>
              <w:pBdr>
                <w:top w:val="nil"/>
                <w:left w:val="nil"/>
                <w:bottom w:val="nil"/>
                <w:right w:val="nil"/>
                <w:between w:val="nil"/>
              </w:pBdr>
              <w:jc w:val="center"/>
              <w:rPr>
                <w:color w:val="000000"/>
                <w:sz w:val="28"/>
                <w:szCs w:val="28"/>
              </w:rPr>
            </w:pPr>
            <w:r>
              <w:rPr>
                <w:rFonts w:ascii="Times New Roman" w:eastAsia="Times New Roman" w:hAnsi="Times New Roman" w:cs="Times New Roman"/>
                <w:color w:val="000000"/>
                <w:sz w:val="28"/>
                <w:szCs w:val="28"/>
              </w:rPr>
              <w:t>1</w:t>
            </w:r>
          </w:p>
        </w:tc>
        <w:tc>
          <w:tcPr>
            <w:tcW w:w="1530" w:type="dxa"/>
            <w:tcBorders>
              <w:top w:val="single" w:sz="4" w:space="0" w:color="000000"/>
              <w:left w:val="single" w:sz="4" w:space="0" w:color="000000"/>
              <w:bottom w:val="single" w:sz="4" w:space="0" w:color="000000"/>
              <w:right w:val="single" w:sz="4" w:space="0" w:color="000000"/>
            </w:tcBorders>
          </w:tcPr>
          <w:p w14:paraId="6E1A8EA0" w14:textId="77777777" w:rsidR="00976166" w:rsidRDefault="003833B6">
            <w:pPr>
              <w:pBdr>
                <w:top w:val="nil"/>
                <w:left w:val="nil"/>
                <w:bottom w:val="nil"/>
                <w:right w:val="nil"/>
                <w:between w:val="nil"/>
              </w:pBdr>
              <w:jc w:val="center"/>
              <w:rPr>
                <w:color w:val="000000"/>
                <w:sz w:val="28"/>
                <w:szCs w:val="28"/>
              </w:rPr>
            </w:pPr>
            <w:r>
              <w:rPr>
                <w:rFonts w:ascii="Times New Roman" w:eastAsia="Times New Roman" w:hAnsi="Times New Roman" w:cs="Times New Roman"/>
                <w:color w:val="000000"/>
                <w:sz w:val="28"/>
                <w:szCs w:val="28"/>
              </w:rPr>
              <w:t>688</w:t>
            </w:r>
          </w:p>
        </w:tc>
        <w:tc>
          <w:tcPr>
            <w:tcW w:w="1918" w:type="dxa"/>
            <w:tcBorders>
              <w:top w:val="single" w:sz="4" w:space="0" w:color="000000"/>
              <w:left w:val="single" w:sz="4" w:space="0" w:color="000000"/>
              <w:bottom w:val="single" w:sz="4" w:space="0" w:color="000000"/>
              <w:right w:val="single" w:sz="4" w:space="0" w:color="000000"/>
            </w:tcBorders>
          </w:tcPr>
          <w:p w14:paraId="0BDE90DB" w14:textId="77777777" w:rsidR="00976166" w:rsidRDefault="003833B6">
            <w:pPr>
              <w:pBdr>
                <w:top w:val="nil"/>
                <w:left w:val="nil"/>
                <w:bottom w:val="nil"/>
                <w:right w:val="nil"/>
                <w:between w:val="nil"/>
              </w:pBdr>
              <w:jc w:val="center"/>
              <w:rPr>
                <w:color w:val="000000"/>
                <w:sz w:val="28"/>
                <w:szCs w:val="28"/>
              </w:rPr>
            </w:pPr>
            <w:r>
              <w:rPr>
                <w:rFonts w:ascii="Times New Roman" w:eastAsia="Times New Roman" w:hAnsi="Times New Roman" w:cs="Times New Roman"/>
                <w:color w:val="000000"/>
                <w:sz w:val="28"/>
                <w:szCs w:val="28"/>
              </w:rPr>
              <w:t>6604,8</w:t>
            </w:r>
          </w:p>
        </w:tc>
      </w:tr>
      <w:tr w:rsidR="004A6C76" w:rsidRPr="004A6C76" w14:paraId="5CC26FD6" w14:textId="77777777">
        <w:trPr>
          <w:jc w:val="center"/>
        </w:trPr>
        <w:tc>
          <w:tcPr>
            <w:tcW w:w="2432" w:type="dxa"/>
            <w:tcBorders>
              <w:top w:val="single" w:sz="4" w:space="0" w:color="000000"/>
              <w:left w:val="single" w:sz="4" w:space="0" w:color="000000"/>
              <w:bottom w:val="single" w:sz="4" w:space="0" w:color="000000"/>
              <w:right w:val="single" w:sz="4" w:space="0" w:color="000000"/>
            </w:tcBorders>
          </w:tcPr>
          <w:p w14:paraId="4EC087CD" w14:textId="77777777" w:rsidR="00976166" w:rsidRPr="004A6C76" w:rsidRDefault="003833B6">
            <w:pPr>
              <w:pBdr>
                <w:top w:val="nil"/>
                <w:left w:val="nil"/>
                <w:bottom w:val="nil"/>
                <w:right w:val="nil"/>
                <w:between w:val="nil"/>
              </w:pBdr>
              <w:spacing w:before="150" w:after="150"/>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7. Інші адміністративні процедури (уточнити):</w:t>
            </w:r>
            <w:r w:rsidRPr="004A6C76">
              <w:rPr>
                <w:rFonts w:ascii="Times New Roman" w:eastAsia="Times New Roman" w:hAnsi="Times New Roman" w:cs="Times New Roman"/>
                <w:sz w:val="28"/>
                <w:szCs w:val="28"/>
              </w:rPr>
              <w:br/>
              <w:t>надання консультативних послуг суб’єкту;</w:t>
            </w:r>
          </w:p>
          <w:p w14:paraId="4B26B297" w14:textId="77777777" w:rsidR="00976166" w:rsidRPr="004A6C76" w:rsidRDefault="003833B6">
            <w:pPr>
              <w:pBdr>
                <w:top w:val="nil"/>
                <w:left w:val="nil"/>
                <w:bottom w:val="nil"/>
                <w:right w:val="nil"/>
                <w:between w:val="nil"/>
              </w:pBdr>
              <w:spacing w:before="150" w:after="150"/>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 xml:space="preserve">прийняття та опрацювання заяви суб’єкта  </w:t>
            </w:r>
          </w:p>
        </w:tc>
        <w:tc>
          <w:tcPr>
            <w:tcW w:w="1157" w:type="dxa"/>
            <w:tcBorders>
              <w:top w:val="single" w:sz="4" w:space="0" w:color="000000"/>
              <w:left w:val="single" w:sz="4" w:space="0" w:color="000000"/>
              <w:bottom w:val="single" w:sz="4" w:space="0" w:color="000000"/>
              <w:right w:val="single" w:sz="4" w:space="0" w:color="000000"/>
            </w:tcBorders>
          </w:tcPr>
          <w:p w14:paraId="269E3302" w14:textId="77777777" w:rsidR="00976166" w:rsidRPr="004A6C76" w:rsidRDefault="003833B6">
            <w:pPr>
              <w:pBdr>
                <w:top w:val="nil"/>
                <w:left w:val="nil"/>
                <w:bottom w:val="nil"/>
                <w:right w:val="nil"/>
                <w:between w:val="nil"/>
              </w:pBdr>
              <w:spacing w:before="150" w:after="150"/>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w:t>
            </w:r>
          </w:p>
          <w:p w14:paraId="1E1799A3" w14:textId="77777777" w:rsidR="00976166" w:rsidRPr="004A6C76" w:rsidRDefault="00976166">
            <w:pPr>
              <w:pBdr>
                <w:top w:val="nil"/>
                <w:left w:val="nil"/>
                <w:bottom w:val="nil"/>
                <w:right w:val="nil"/>
                <w:between w:val="nil"/>
              </w:pBdr>
              <w:spacing w:before="150" w:after="150"/>
              <w:jc w:val="center"/>
              <w:rPr>
                <w:rFonts w:ascii="Times New Roman" w:eastAsia="Times New Roman" w:hAnsi="Times New Roman" w:cs="Times New Roman"/>
                <w:sz w:val="28"/>
                <w:szCs w:val="28"/>
              </w:rPr>
            </w:pPr>
          </w:p>
          <w:p w14:paraId="0A6DC7C0" w14:textId="77777777" w:rsidR="00976166" w:rsidRPr="004A6C76" w:rsidRDefault="00976166">
            <w:pPr>
              <w:pBdr>
                <w:top w:val="nil"/>
                <w:left w:val="nil"/>
                <w:bottom w:val="nil"/>
                <w:right w:val="nil"/>
                <w:between w:val="nil"/>
              </w:pBdr>
              <w:spacing w:before="150" w:after="150"/>
              <w:jc w:val="center"/>
              <w:rPr>
                <w:rFonts w:ascii="Times New Roman" w:eastAsia="Times New Roman" w:hAnsi="Times New Roman" w:cs="Times New Roman"/>
                <w:sz w:val="28"/>
                <w:szCs w:val="28"/>
              </w:rPr>
            </w:pPr>
          </w:p>
          <w:p w14:paraId="3094D9CE" w14:textId="77777777" w:rsidR="00976166" w:rsidRPr="004A6C76" w:rsidRDefault="003833B6">
            <w:pPr>
              <w:pBdr>
                <w:top w:val="nil"/>
                <w:left w:val="nil"/>
                <w:bottom w:val="nil"/>
                <w:right w:val="nil"/>
                <w:between w:val="nil"/>
              </w:pBdr>
              <w:spacing w:before="150" w:after="150"/>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0,2 год</w:t>
            </w:r>
          </w:p>
          <w:p w14:paraId="5974917F" w14:textId="77777777" w:rsidR="00976166" w:rsidRPr="004A6C76" w:rsidRDefault="00976166">
            <w:pPr>
              <w:pBdr>
                <w:top w:val="nil"/>
                <w:left w:val="nil"/>
                <w:bottom w:val="nil"/>
                <w:right w:val="nil"/>
                <w:between w:val="nil"/>
              </w:pBdr>
              <w:spacing w:before="150" w:after="150"/>
              <w:jc w:val="center"/>
              <w:rPr>
                <w:rFonts w:ascii="Times New Roman" w:eastAsia="Times New Roman" w:hAnsi="Times New Roman" w:cs="Times New Roman"/>
                <w:sz w:val="28"/>
                <w:szCs w:val="28"/>
              </w:rPr>
            </w:pPr>
          </w:p>
          <w:p w14:paraId="67FE90EC" w14:textId="77777777" w:rsidR="00976166" w:rsidRPr="004A6C76" w:rsidRDefault="003833B6">
            <w:pPr>
              <w:pBdr>
                <w:top w:val="nil"/>
                <w:left w:val="nil"/>
                <w:bottom w:val="nil"/>
                <w:right w:val="nil"/>
                <w:between w:val="nil"/>
              </w:pBdr>
              <w:spacing w:before="150" w:after="150"/>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1 год</w:t>
            </w:r>
          </w:p>
        </w:tc>
        <w:tc>
          <w:tcPr>
            <w:tcW w:w="1639" w:type="dxa"/>
            <w:tcBorders>
              <w:top w:val="single" w:sz="4" w:space="0" w:color="000000"/>
              <w:left w:val="single" w:sz="4" w:space="0" w:color="000000"/>
              <w:bottom w:val="single" w:sz="4" w:space="0" w:color="000000"/>
              <w:right w:val="single" w:sz="4" w:space="0" w:color="000000"/>
            </w:tcBorders>
          </w:tcPr>
          <w:p w14:paraId="2C0A9B22" w14:textId="77777777" w:rsidR="00976166" w:rsidRPr="004A6C76" w:rsidRDefault="003833B6">
            <w:pPr>
              <w:pBdr>
                <w:top w:val="nil"/>
                <w:left w:val="nil"/>
                <w:bottom w:val="nil"/>
                <w:right w:val="nil"/>
                <w:between w:val="nil"/>
              </w:pBdr>
              <w:spacing w:before="150" w:after="150"/>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w:t>
            </w:r>
          </w:p>
          <w:p w14:paraId="2DEE2252" w14:textId="77777777" w:rsidR="00976166" w:rsidRPr="004A6C76" w:rsidRDefault="00976166">
            <w:pPr>
              <w:pBdr>
                <w:top w:val="nil"/>
                <w:left w:val="nil"/>
                <w:bottom w:val="nil"/>
                <w:right w:val="nil"/>
                <w:between w:val="nil"/>
              </w:pBdr>
              <w:spacing w:before="150" w:after="150"/>
              <w:jc w:val="center"/>
              <w:rPr>
                <w:rFonts w:ascii="Times New Roman" w:eastAsia="Times New Roman" w:hAnsi="Times New Roman" w:cs="Times New Roman"/>
                <w:sz w:val="28"/>
                <w:szCs w:val="28"/>
              </w:rPr>
            </w:pPr>
          </w:p>
          <w:p w14:paraId="23A77BC2" w14:textId="77777777" w:rsidR="00976166" w:rsidRPr="004A6C76" w:rsidRDefault="00976166">
            <w:pPr>
              <w:pBdr>
                <w:top w:val="nil"/>
                <w:left w:val="nil"/>
                <w:bottom w:val="nil"/>
                <w:right w:val="nil"/>
                <w:between w:val="nil"/>
              </w:pBdr>
              <w:spacing w:before="150" w:after="150"/>
              <w:jc w:val="center"/>
              <w:rPr>
                <w:rFonts w:ascii="Times New Roman" w:eastAsia="Times New Roman" w:hAnsi="Times New Roman" w:cs="Times New Roman"/>
                <w:sz w:val="28"/>
                <w:szCs w:val="28"/>
              </w:rPr>
            </w:pPr>
          </w:p>
          <w:p w14:paraId="6B437E64" w14:textId="77777777" w:rsidR="00976166" w:rsidRPr="004A6C76" w:rsidRDefault="003833B6">
            <w:pPr>
              <w:pBdr>
                <w:top w:val="nil"/>
                <w:left w:val="nil"/>
                <w:bottom w:val="nil"/>
                <w:right w:val="nil"/>
                <w:between w:val="nil"/>
              </w:pBdr>
              <w:spacing w:before="150" w:after="150"/>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48,0 грн/год</w:t>
            </w:r>
          </w:p>
          <w:p w14:paraId="1754B605" w14:textId="77777777" w:rsidR="00976166" w:rsidRPr="004A6C76" w:rsidRDefault="00976166">
            <w:pPr>
              <w:pBdr>
                <w:top w:val="nil"/>
                <w:left w:val="nil"/>
                <w:bottom w:val="nil"/>
                <w:right w:val="nil"/>
                <w:between w:val="nil"/>
              </w:pBdr>
              <w:spacing w:before="150" w:after="150"/>
              <w:jc w:val="center"/>
              <w:rPr>
                <w:rFonts w:ascii="Times New Roman" w:eastAsia="Times New Roman" w:hAnsi="Times New Roman" w:cs="Times New Roman"/>
                <w:sz w:val="28"/>
                <w:szCs w:val="28"/>
              </w:rPr>
            </w:pPr>
          </w:p>
          <w:p w14:paraId="27D7A2AD" w14:textId="77777777" w:rsidR="00976166" w:rsidRPr="004A6C76" w:rsidRDefault="003833B6">
            <w:pPr>
              <w:pBdr>
                <w:top w:val="nil"/>
                <w:left w:val="nil"/>
                <w:bottom w:val="nil"/>
                <w:right w:val="nil"/>
                <w:between w:val="nil"/>
              </w:pBdr>
              <w:spacing w:before="150" w:after="150"/>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48,0 грн</w:t>
            </w:r>
          </w:p>
        </w:tc>
        <w:tc>
          <w:tcPr>
            <w:tcW w:w="1419" w:type="dxa"/>
            <w:tcBorders>
              <w:top w:val="single" w:sz="4" w:space="0" w:color="000000"/>
              <w:left w:val="single" w:sz="4" w:space="0" w:color="000000"/>
              <w:bottom w:val="single" w:sz="4" w:space="0" w:color="000000"/>
              <w:right w:val="single" w:sz="4" w:space="0" w:color="000000"/>
            </w:tcBorders>
          </w:tcPr>
          <w:p w14:paraId="16889DEB" w14:textId="77777777" w:rsidR="00976166" w:rsidRPr="004A6C76" w:rsidRDefault="003833B6">
            <w:pPr>
              <w:pBdr>
                <w:top w:val="nil"/>
                <w:left w:val="nil"/>
                <w:bottom w:val="nil"/>
                <w:right w:val="nil"/>
                <w:between w:val="nil"/>
              </w:pBdr>
              <w:spacing w:before="150" w:after="150"/>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w:t>
            </w:r>
          </w:p>
          <w:p w14:paraId="121EF666" w14:textId="77777777" w:rsidR="00976166" w:rsidRPr="004A6C76" w:rsidRDefault="00976166">
            <w:pPr>
              <w:pBdr>
                <w:top w:val="nil"/>
                <w:left w:val="nil"/>
                <w:bottom w:val="nil"/>
                <w:right w:val="nil"/>
                <w:between w:val="nil"/>
              </w:pBdr>
              <w:spacing w:before="150" w:after="150"/>
              <w:jc w:val="center"/>
              <w:rPr>
                <w:rFonts w:ascii="Times New Roman" w:eastAsia="Times New Roman" w:hAnsi="Times New Roman" w:cs="Times New Roman"/>
                <w:sz w:val="28"/>
                <w:szCs w:val="28"/>
              </w:rPr>
            </w:pPr>
          </w:p>
          <w:p w14:paraId="48DF591B" w14:textId="77777777" w:rsidR="00976166" w:rsidRPr="004A6C76" w:rsidRDefault="00976166">
            <w:pPr>
              <w:pBdr>
                <w:top w:val="nil"/>
                <w:left w:val="nil"/>
                <w:bottom w:val="nil"/>
                <w:right w:val="nil"/>
                <w:between w:val="nil"/>
              </w:pBdr>
              <w:spacing w:before="150" w:after="150"/>
              <w:jc w:val="center"/>
              <w:rPr>
                <w:rFonts w:ascii="Times New Roman" w:eastAsia="Times New Roman" w:hAnsi="Times New Roman" w:cs="Times New Roman"/>
                <w:sz w:val="28"/>
                <w:szCs w:val="28"/>
              </w:rPr>
            </w:pPr>
          </w:p>
          <w:p w14:paraId="3B6A4789" w14:textId="77777777" w:rsidR="00976166" w:rsidRPr="004A6C76" w:rsidRDefault="003833B6">
            <w:pPr>
              <w:pBdr>
                <w:top w:val="nil"/>
                <w:left w:val="nil"/>
                <w:bottom w:val="nil"/>
                <w:right w:val="nil"/>
                <w:between w:val="nil"/>
              </w:pBdr>
              <w:spacing w:before="150" w:after="150"/>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1</w:t>
            </w:r>
          </w:p>
          <w:p w14:paraId="77472DBB" w14:textId="77777777" w:rsidR="00976166" w:rsidRPr="004A6C76" w:rsidRDefault="00976166">
            <w:pPr>
              <w:pBdr>
                <w:top w:val="nil"/>
                <w:left w:val="nil"/>
                <w:bottom w:val="nil"/>
                <w:right w:val="nil"/>
                <w:between w:val="nil"/>
              </w:pBdr>
              <w:spacing w:before="150" w:after="150"/>
              <w:jc w:val="center"/>
              <w:rPr>
                <w:rFonts w:ascii="Times New Roman" w:eastAsia="Times New Roman" w:hAnsi="Times New Roman" w:cs="Times New Roman"/>
                <w:sz w:val="28"/>
                <w:szCs w:val="28"/>
              </w:rPr>
            </w:pPr>
          </w:p>
          <w:p w14:paraId="00B24C68" w14:textId="77777777" w:rsidR="00976166" w:rsidRPr="004A6C76" w:rsidRDefault="003833B6">
            <w:pPr>
              <w:pBdr>
                <w:top w:val="nil"/>
                <w:left w:val="nil"/>
                <w:bottom w:val="nil"/>
                <w:right w:val="nil"/>
                <w:between w:val="nil"/>
              </w:pBdr>
              <w:spacing w:before="150" w:after="150"/>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1</w:t>
            </w:r>
          </w:p>
        </w:tc>
        <w:tc>
          <w:tcPr>
            <w:tcW w:w="1530" w:type="dxa"/>
            <w:tcBorders>
              <w:top w:val="single" w:sz="4" w:space="0" w:color="000000"/>
              <w:left w:val="single" w:sz="4" w:space="0" w:color="000000"/>
              <w:bottom w:val="single" w:sz="4" w:space="0" w:color="000000"/>
              <w:right w:val="single" w:sz="4" w:space="0" w:color="000000"/>
            </w:tcBorders>
          </w:tcPr>
          <w:p w14:paraId="5329F3CB" w14:textId="77777777" w:rsidR="00976166" w:rsidRPr="004A6C76" w:rsidRDefault="003833B6">
            <w:pPr>
              <w:pBdr>
                <w:top w:val="nil"/>
                <w:left w:val="nil"/>
                <w:bottom w:val="nil"/>
                <w:right w:val="nil"/>
                <w:between w:val="nil"/>
              </w:pBdr>
              <w:spacing w:before="150" w:after="150"/>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w:t>
            </w:r>
          </w:p>
          <w:p w14:paraId="0B7A8D90" w14:textId="77777777" w:rsidR="00976166" w:rsidRPr="004A6C76" w:rsidRDefault="00976166">
            <w:pPr>
              <w:pBdr>
                <w:top w:val="nil"/>
                <w:left w:val="nil"/>
                <w:bottom w:val="nil"/>
                <w:right w:val="nil"/>
                <w:between w:val="nil"/>
              </w:pBdr>
              <w:spacing w:before="150" w:after="150"/>
              <w:jc w:val="center"/>
              <w:rPr>
                <w:rFonts w:ascii="Times New Roman" w:eastAsia="Times New Roman" w:hAnsi="Times New Roman" w:cs="Times New Roman"/>
                <w:sz w:val="28"/>
                <w:szCs w:val="28"/>
              </w:rPr>
            </w:pPr>
          </w:p>
          <w:p w14:paraId="779591F2" w14:textId="77777777" w:rsidR="0078514E" w:rsidRPr="004A6C76" w:rsidRDefault="0078514E">
            <w:pPr>
              <w:pBdr>
                <w:top w:val="nil"/>
                <w:left w:val="nil"/>
                <w:bottom w:val="nil"/>
                <w:right w:val="nil"/>
                <w:between w:val="nil"/>
              </w:pBdr>
              <w:spacing w:before="150" w:after="150"/>
              <w:jc w:val="center"/>
              <w:rPr>
                <w:rFonts w:ascii="Times New Roman" w:eastAsia="Times New Roman" w:hAnsi="Times New Roman" w:cs="Times New Roman"/>
                <w:sz w:val="28"/>
                <w:szCs w:val="28"/>
              </w:rPr>
            </w:pPr>
          </w:p>
          <w:p w14:paraId="400CD970" w14:textId="77777777" w:rsidR="00976166" w:rsidRPr="004A6C76" w:rsidRDefault="0078514E">
            <w:pPr>
              <w:pBdr>
                <w:top w:val="nil"/>
                <w:left w:val="nil"/>
                <w:bottom w:val="nil"/>
                <w:right w:val="nil"/>
                <w:between w:val="nil"/>
              </w:pBdr>
              <w:spacing w:before="150" w:after="150"/>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688</w:t>
            </w:r>
          </w:p>
          <w:p w14:paraId="47FE8683" w14:textId="77777777" w:rsidR="0078514E" w:rsidRPr="004A6C76" w:rsidRDefault="0078514E">
            <w:pPr>
              <w:pBdr>
                <w:top w:val="nil"/>
                <w:left w:val="nil"/>
                <w:bottom w:val="nil"/>
                <w:right w:val="nil"/>
                <w:between w:val="nil"/>
              </w:pBdr>
              <w:spacing w:before="150" w:after="150"/>
              <w:jc w:val="center"/>
              <w:rPr>
                <w:rFonts w:ascii="Times New Roman" w:eastAsia="Times New Roman" w:hAnsi="Times New Roman" w:cs="Times New Roman"/>
                <w:sz w:val="28"/>
                <w:szCs w:val="28"/>
              </w:rPr>
            </w:pPr>
          </w:p>
          <w:p w14:paraId="0A7B2DDA" w14:textId="77777777" w:rsidR="00976166" w:rsidRPr="004A6C76" w:rsidRDefault="0078514E">
            <w:pPr>
              <w:pBdr>
                <w:top w:val="nil"/>
                <w:left w:val="nil"/>
                <w:bottom w:val="nil"/>
                <w:right w:val="nil"/>
                <w:between w:val="nil"/>
              </w:pBdr>
              <w:spacing w:before="150" w:after="150"/>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688</w:t>
            </w:r>
          </w:p>
        </w:tc>
        <w:tc>
          <w:tcPr>
            <w:tcW w:w="1918" w:type="dxa"/>
            <w:tcBorders>
              <w:top w:val="single" w:sz="4" w:space="0" w:color="000000"/>
              <w:left w:val="single" w:sz="4" w:space="0" w:color="000000"/>
              <w:bottom w:val="single" w:sz="4" w:space="0" w:color="000000"/>
              <w:right w:val="single" w:sz="4" w:space="0" w:color="000000"/>
            </w:tcBorders>
          </w:tcPr>
          <w:p w14:paraId="329ACB01" w14:textId="77777777" w:rsidR="00976166" w:rsidRPr="004A6C76" w:rsidRDefault="003833B6">
            <w:pPr>
              <w:pBdr>
                <w:top w:val="nil"/>
                <w:left w:val="nil"/>
                <w:bottom w:val="nil"/>
                <w:right w:val="nil"/>
                <w:between w:val="nil"/>
              </w:pBdr>
              <w:spacing w:before="150" w:after="150"/>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 xml:space="preserve">- </w:t>
            </w:r>
          </w:p>
          <w:p w14:paraId="776AB1C9" w14:textId="77777777" w:rsidR="00976166" w:rsidRPr="004A6C76" w:rsidRDefault="00976166">
            <w:pPr>
              <w:pBdr>
                <w:top w:val="nil"/>
                <w:left w:val="nil"/>
                <w:bottom w:val="nil"/>
                <w:right w:val="nil"/>
                <w:between w:val="nil"/>
              </w:pBdr>
              <w:spacing w:before="150" w:after="150"/>
              <w:jc w:val="center"/>
              <w:rPr>
                <w:rFonts w:ascii="Times New Roman" w:eastAsia="Times New Roman" w:hAnsi="Times New Roman" w:cs="Times New Roman"/>
                <w:sz w:val="28"/>
                <w:szCs w:val="28"/>
              </w:rPr>
            </w:pPr>
          </w:p>
          <w:p w14:paraId="533376B6" w14:textId="77777777" w:rsidR="0078514E" w:rsidRPr="004A6C76" w:rsidRDefault="0078514E">
            <w:pPr>
              <w:pBdr>
                <w:top w:val="nil"/>
                <w:left w:val="nil"/>
                <w:bottom w:val="nil"/>
                <w:right w:val="nil"/>
                <w:between w:val="nil"/>
              </w:pBdr>
              <w:spacing w:before="150" w:after="150"/>
              <w:jc w:val="center"/>
              <w:rPr>
                <w:rFonts w:ascii="Times New Roman" w:eastAsia="Times New Roman" w:hAnsi="Times New Roman" w:cs="Times New Roman"/>
                <w:sz w:val="28"/>
                <w:szCs w:val="28"/>
              </w:rPr>
            </w:pPr>
          </w:p>
          <w:p w14:paraId="785E0658" w14:textId="77777777" w:rsidR="00976166" w:rsidRPr="004A6C76" w:rsidRDefault="0078514E">
            <w:pPr>
              <w:pBdr>
                <w:top w:val="nil"/>
                <w:left w:val="nil"/>
                <w:bottom w:val="nil"/>
                <w:right w:val="nil"/>
                <w:between w:val="nil"/>
              </w:pBdr>
              <w:spacing w:before="150" w:after="150"/>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6604,8</w:t>
            </w:r>
          </w:p>
          <w:p w14:paraId="4A266331" w14:textId="77777777" w:rsidR="0078514E" w:rsidRPr="004A6C76" w:rsidRDefault="0078514E">
            <w:pPr>
              <w:pBdr>
                <w:top w:val="nil"/>
                <w:left w:val="nil"/>
                <w:bottom w:val="nil"/>
                <w:right w:val="nil"/>
                <w:between w:val="nil"/>
              </w:pBdr>
              <w:spacing w:before="150" w:after="150"/>
              <w:jc w:val="center"/>
              <w:rPr>
                <w:rFonts w:ascii="Times New Roman" w:eastAsia="Times New Roman" w:hAnsi="Times New Roman" w:cs="Times New Roman"/>
                <w:sz w:val="28"/>
                <w:szCs w:val="28"/>
              </w:rPr>
            </w:pPr>
          </w:p>
          <w:p w14:paraId="3DB82724" w14:textId="77777777" w:rsidR="00976166" w:rsidRPr="004A6C76" w:rsidRDefault="0078514E">
            <w:pPr>
              <w:pBdr>
                <w:top w:val="nil"/>
                <w:left w:val="nil"/>
                <w:bottom w:val="nil"/>
                <w:right w:val="nil"/>
                <w:between w:val="nil"/>
              </w:pBdr>
              <w:spacing w:before="150" w:after="150"/>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33024</w:t>
            </w:r>
          </w:p>
        </w:tc>
      </w:tr>
      <w:tr w:rsidR="004A6C76" w:rsidRPr="004A6C76" w14:paraId="1A0B9353" w14:textId="77777777">
        <w:trPr>
          <w:jc w:val="center"/>
        </w:trPr>
        <w:tc>
          <w:tcPr>
            <w:tcW w:w="2432" w:type="dxa"/>
            <w:tcBorders>
              <w:top w:val="single" w:sz="4" w:space="0" w:color="000000"/>
              <w:left w:val="single" w:sz="4" w:space="0" w:color="000000"/>
              <w:bottom w:val="single" w:sz="4" w:space="0" w:color="000000"/>
              <w:right w:val="single" w:sz="4" w:space="0" w:color="000000"/>
            </w:tcBorders>
          </w:tcPr>
          <w:p w14:paraId="2A4943D4" w14:textId="77777777" w:rsidR="00976166" w:rsidRPr="004A6C76" w:rsidRDefault="003833B6">
            <w:pPr>
              <w:pBdr>
                <w:top w:val="nil"/>
                <w:left w:val="nil"/>
                <w:bottom w:val="nil"/>
                <w:right w:val="nil"/>
                <w:between w:val="nil"/>
              </w:pBdr>
              <w:spacing w:before="150" w:after="150"/>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Разом за рік</w:t>
            </w:r>
          </w:p>
        </w:tc>
        <w:tc>
          <w:tcPr>
            <w:tcW w:w="1157" w:type="dxa"/>
            <w:tcBorders>
              <w:top w:val="single" w:sz="4" w:space="0" w:color="000000"/>
              <w:left w:val="single" w:sz="4" w:space="0" w:color="000000"/>
              <w:bottom w:val="single" w:sz="4" w:space="0" w:color="000000"/>
              <w:right w:val="single" w:sz="4" w:space="0" w:color="000000"/>
            </w:tcBorders>
          </w:tcPr>
          <w:p w14:paraId="57BBE2BF" w14:textId="77777777" w:rsidR="00976166" w:rsidRPr="004A6C76" w:rsidRDefault="003833B6">
            <w:pPr>
              <w:pBdr>
                <w:top w:val="nil"/>
                <w:left w:val="nil"/>
                <w:bottom w:val="nil"/>
                <w:right w:val="nil"/>
                <w:between w:val="nil"/>
              </w:pBdr>
              <w:spacing w:before="150" w:after="150"/>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Х</w:t>
            </w:r>
          </w:p>
        </w:tc>
        <w:tc>
          <w:tcPr>
            <w:tcW w:w="1639" w:type="dxa"/>
            <w:tcBorders>
              <w:top w:val="single" w:sz="4" w:space="0" w:color="000000"/>
              <w:left w:val="single" w:sz="4" w:space="0" w:color="000000"/>
              <w:bottom w:val="single" w:sz="4" w:space="0" w:color="000000"/>
              <w:right w:val="single" w:sz="4" w:space="0" w:color="000000"/>
            </w:tcBorders>
          </w:tcPr>
          <w:p w14:paraId="5DF6A535" w14:textId="77777777" w:rsidR="00976166" w:rsidRPr="004A6C76" w:rsidRDefault="003833B6">
            <w:pPr>
              <w:pBdr>
                <w:top w:val="nil"/>
                <w:left w:val="nil"/>
                <w:bottom w:val="nil"/>
                <w:right w:val="nil"/>
                <w:between w:val="nil"/>
              </w:pBdr>
              <w:spacing w:before="150" w:after="150"/>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Х</w:t>
            </w:r>
          </w:p>
        </w:tc>
        <w:tc>
          <w:tcPr>
            <w:tcW w:w="1419" w:type="dxa"/>
            <w:tcBorders>
              <w:top w:val="single" w:sz="4" w:space="0" w:color="000000"/>
              <w:left w:val="single" w:sz="4" w:space="0" w:color="000000"/>
              <w:bottom w:val="single" w:sz="4" w:space="0" w:color="000000"/>
              <w:right w:val="single" w:sz="4" w:space="0" w:color="000000"/>
            </w:tcBorders>
          </w:tcPr>
          <w:p w14:paraId="5A2CCAB4" w14:textId="77777777" w:rsidR="00976166" w:rsidRPr="004A6C76" w:rsidRDefault="003833B6">
            <w:pPr>
              <w:pBdr>
                <w:top w:val="nil"/>
                <w:left w:val="nil"/>
                <w:bottom w:val="nil"/>
                <w:right w:val="nil"/>
                <w:between w:val="nil"/>
              </w:pBdr>
              <w:spacing w:before="150" w:after="150"/>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Х</w:t>
            </w:r>
          </w:p>
        </w:tc>
        <w:tc>
          <w:tcPr>
            <w:tcW w:w="1530" w:type="dxa"/>
            <w:tcBorders>
              <w:top w:val="single" w:sz="4" w:space="0" w:color="000000"/>
              <w:left w:val="single" w:sz="4" w:space="0" w:color="000000"/>
              <w:bottom w:val="single" w:sz="4" w:space="0" w:color="000000"/>
              <w:right w:val="single" w:sz="4" w:space="0" w:color="000000"/>
            </w:tcBorders>
          </w:tcPr>
          <w:p w14:paraId="03693D2D" w14:textId="77777777" w:rsidR="00976166" w:rsidRPr="004A6C76" w:rsidRDefault="003833B6">
            <w:pPr>
              <w:pBdr>
                <w:top w:val="nil"/>
                <w:left w:val="nil"/>
                <w:bottom w:val="nil"/>
                <w:right w:val="nil"/>
                <w:between w:val="nil"/>
              </w:pBdr>
              <w:spacing w:before="150" w:after="150"/>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Х</w:t>
            </w:r>
          </w:p>
        </w:tc>
        <w:tc>
          <w:tcPr>
            <w:tcW w:w="1918" w:type="dxa"/>
            <w:tcBorders>
              <w:top w:val="single" w:sz="4" w:space="0" w:color="000000"/>
              <w:left w:val="single" w:sz="4" w:space="0" w:color="000000"/>
              <w:bottom w:val="single" w:sz="4" w:space="0" w:color="000000"/>
              <w:right w:val="single" w:sz="4" w:space="0" w:color="000000"/>
            </w:tcBorders>
          </w:tcPr>
          <w:p w14:paraId="775C9C65" w14:textId="77777777" w:rsidR="00CD7903" w:rsidRPr="004A6C76" w:rsidRDefault="00CD7903">
            <w:pPr>
              <w:pBdr>
                <w:top w:val="nil"/>
                <w:left w:val="nil"/>
                <w:bottom w:val="nil"/>
                <w:right w:val="nil"/>
                <w:between w:val="nil"/>
              </w:pBdr>
              <w:spacing w:before="150" w:after="150"/>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224563,20</w:t>
            </w:r>
          </w:p>
          <w:p w14:paraId="36E8BF9C" w14:textId="77777777" w:rsidR="00976166" w:rsidRPr="004A6C76" w:rsidRDefault="00976166">
            <w:pPr>
              <w:pBdr>
                <w:top w:val="nil"/>
                <w:left w:val="nil"/>
                <w:bottom w:val="nil"/>
                <w:right w:val="nil"/>
                <w:between w:val="nil"/>
              </w:pBdr>
              <w:spacing w:before="150" w:after="150"/>
              <w:jc w:val="center"/>
              <w:rPr>
                <w:rFonts w:ascii="Times New Roman" w:eastAsia="Times New Roman" w:hAnsi="Times New Roman" w:cs="Times New Roman"/>
                <w:strike/>
                <w:sz w:val="28"/>
                <w:szCs w:val="28"/>
              </w:rPr>
            </w:pPr>
          </w:p>
        </w:tc>
      </w:tr>
      <w:tr w:rsidR="004A6C76" w:rsidRPr="004A6C76" w14:paraId="4A70474E" w14:textId="77777777">
        <w:trPr>
          <w:jc w:val="center"/>
        </w:trPr>
        <w:tc>
          <w:tcPr>
            <w:tcW w:w="2432" w:type="dxa"/>
            <w:tcBorders>
              <w:top w:val="single" w:sz="4" w:space="0" w:color="000000"/>
              <w:left w:val="single" w:sz="4" w:space="0" w:color="000000"/>
              <w:bottom w:val="single" w:sz="4" w:space="0" w:color="000000"/>
              <w:right w:val="single" w:sz="4" w:space="0" w:color="000000"/>
            </w:tcBorders>
          </w:tcPr>
          <w:p w14:paraId="491F8DDA" w14:textId="77777777" w:rsidR="00976166" w:rsidRPr="004A6C76" w:rsidRDefault="003833B6">
            <w:pPr>
              <w:pBdr>
                <w:top w:val="nil"/>
                <w:left w:val="nil"/>
                <w:bottom w:val="nil"/>
                <w:right w:val="nil"/>
                <w:between w:val="nil"/>
              </w:pBdr>
              <w:spacing w:before="150" w:after="150"/>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Сумарно за п’ять років</w:t>
            </w:r>
          </w:p>
        </w:tc>
        <w:tc>
          <w:tcPr>
            <w:tcW w:w="1157" w:type="dxa"/>
            <w:tcBorders>
              <w:top w:val="single" w:sz="4" w:space="0" w:color="000000"/>
              <w:left w:val="single" w:sz="4" w:space="0" w:color="000000"/>
              <w:bottom w:val="single" w:sz="4" w:space="0" w:color="000000"/>
              <w:right w:val="single" w:sz="4" w:space="0" w:color="000000"/>
            </w:tcBorders>
          </w:tcPr>
          <w:p w14:paraId="5A91AE99" w14:textId="77777777" w:rsidR="00976166" w:rsidRPr="004A6C76" w:rsidRDefault="003833B6">
            <w:pPr>
              <w:pBdr>
                <w:top w:val="nil"/>
                <w:left w:val="nil"/>
                <w:bottom w:val="nil"/>
                <w:right w:val="nil"/>
                <w:between w:val="nil"/>
              </w:pBdr>
              <w:spacing w:before="150" w:after="150"/>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Х</w:t>
            </w:r>
          </w:p>
        </w:tc>
        <w:tc>
          <w:tcPr>
            <w:tcW w:w="1639" w:type="dxa"/>
            <w:tcBorders>
              <w:top w:val="single" w:sz="4" w:space="0" w:color="000000"/>
              <w:left w:val="single" w:sz="4" w:space="0" w:color="000000"/>
              <w:bottom w:val="single" w:sz="4" w:space="0" w:color="000000"/>
              <w:right w:val="single" w:sz="4" w:space="0" w:color="000000"/>
            </w:tcBorders>
          </w:tcPr>
          <w:p w14:paraId="21E40B96" w14:textId="77777777" w:rsidR="00976166" w:rsidRPr="004A6C76" w:rsidRDefault="003833B6">
            <w:pPr>
              <w:pBdr>
                <w:top w:val="nil"/>
                <w:left w:val="nil"/>
                <w:bottom w:val="nil"/>
                <w:right w:val="nil"/>
                <w:between w:val="nil"/>
              </w:pBdr>
              <w:spacing w:before="150" w:after="150"/>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Х</w:t>
            </w:r>
          </w:p>
        </w:tc>
        <w:tc>
          <w:tcPr>
            <w:tcW w:w="1419" w:type="dxa"/>
            <w:tcBorders>
              <w:top w:val="single" w:sz="4" w:space="0" w:color="000000"/>
              <w:left w:val="single" w:sz="4" w:space="0" w:color="000000"/>
              <w:bottom w:val="single" w:sz="4" w:space="0" w:color="000000"/>
              <w:right w:val="single" w:sz="4" w:space="0" w:color="000000"/>
            </w:tcBorders>
          </w:tcPr>
          <w:p w14:paraId="449D3177" w14:textId="77777777" w:rsidR="00976166" w:rsidRPr="004A6C76" w:rsidRDefault="003833B6">
            <w:pPr>
              <w:pBdr>
                <w:top w:val="nil"/>
                <w:left w:val="nil"/>
                <w:bottom w:val="nil"/>
                <w:right w:val="nil"/>
                <w:between w:val="nil"/>
              </w:pBdr>
              <w:spacing w:before="150" w:after="150"/>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Х</w:t>
            </w:r>
          </w:p>
        </w:tc>
        <w:tc>
          <w:tcPr>
            <w:tcW w:w="1530" w:type="dxa"/>
            <w:tcBorders>
              <w:top w:val="single" w:sz="4" w:space="0" w:color="000000"/>
              <w:left w:val="single" w:sz="4" w:space="0" w:color="000000"/>
              <w:bottom w:val="single" w:sz="4" w:space="0" w:color="000000"/>
              <w:right w:val="single" w:sz="4" w:space="0" w:color="000000"/>
            </w:tcBorders>
          </w:tcPr>
          <w:p w14:paraId="5D7F7001" w14:textId="77777777" w:rsidR="00976166" w:rsidRPr="004A6C76" w:rsidRDefault="003833B6">
            <w:pPr>
              <w:pBdr>
                <w:top w:val="nil"/>
                <w:left w:val="nil"/>
                <w:bottom w:val="nil"/>
                <w:right w:val="nil"/>
                <w:between w:val="nil"/>
              </w:pBdr>
              <w:spacing w:before="150" w:after="150"/>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Х</w:t>
            </w:r>
          </w:p>
        </w:tc>
        <w:tc>
          <w:tcPr>
            <w:tcW w:w="1918" w:type="dxa"/>
            <w:tcBorders>
              <w:top w:val="single" w:sz="4" w:space="0" w:color="000000"/>
              <w:left w:val="single" w:sz="4" w:space="0" w:color="000000"/>
              <w:bottom w:val="single" w:sz="4" w:space="0" w:color="000000"/>
              <w:right w:val="single" w:sz="4" w:space="0" w:color="000000"/>
            </w:tcBorders>
          </w:tcPr>
          <w:p w14:paraId="7CF8C507" w14:textId="77777777" w:rsidR="00CD7903" w:rsidRPr="004A6C76" w:rsidRDefault="00CD7903">
            <w:pPr>
              <w:pBdr>
                <w:top w:val="nil"/>
                <w:left w:val="nil"/>
                <w:bottom w:val="nil"/>
                <w:right w:val="nil"/>
                <w:between w:val="nil"/>
              </w:pBdr>
              <w:spacing w:before="150" w:after="150"/>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957696</w:t>
            </w:r>
          </w:p>
          <w:p w14:paraId="6EABA89B" w14:textId="77777777" w:rsidR="00976166" w:rsidRPr="004A6C76" w:rsidRDefault="00976166">
            <w:pPr>
              <w:pBdr>
                <w:top w:val="nil"/>
                <w:left w:val="nil"/>
                <w:bottom w:val="nil"/>
                <w:right w:val="nil"/>
                <w:between w:val="nil"/>
              </w:pBdr>
              <w:spacing w:before="150" w:after="150"/>
              <w:jc w:val="center"/>
              <w:rPr>
                <w:rFonts w:ascii="Times New Roman" w:eastAsia="Times New Roman" w:hAnsi="Times New Roman" w:cs="Times New Roman"/>
                <w:strike/>
                <w:sz w:val="28"/>
                <w:szCs w:val="28"/>
              </w:rPr>
            </w:pPr>
          </w:p>
        </w:tc>
      </w:tr>
    </w:tbl>
    <w:p w14:paraId="506C650F" w14:textId="77777777" w:rsidR="00976166" w:rsidRDefault="003833B6">
      <w:pPr>
        <w:pBdr>
          <w:top w:val="nil"/>
          <w:left w:val="nil"/>
          <w:bottom w:val="nil"/>
          <w:right w:val="nil"/>
          <w:between w:val="nil"/>
        </w:pBdr>
        <w:shd w:val="clear" w:color="auto" w:fill="FFFFFF"/>
        <w:spacing w:after="150"/>
        <w:jc w:val="both"/>
        <w:rPr>
          <w:rFonts w:ascii="Times New Roman" w:eastAsia="Times New Roman" w:hAnsi="Times New Roman" w:cs="Times New Roman"/>
          <w:color w:val="333333"/>
          <w:sz w:val="28"/>
          <w:szCs w:val="28"/>
        </w:rPr>
      </w:pPr>
      <w:bookmarkStart w:id="11" w:name="3rdcrjn" w:colFirst="0" w:colLast="0"/>
      <w:bookmarkEnd w:id="11"/>
      <w:r>
        <w:rPr>
          <w:rFonts w:ascii="Times New Roman" w:eastAsia="Times New Roman" w:hAnsi="Times New Roman" w:cs="Times New Roman"/>
          <w:color w:val="333333"/>
          <w:sz w:val="28"/>
          <w:szCs w:val="28"/>
        </w:rPr>
        <w:t>__________</w:t>
      </w:r>
      <w:r>
        <w:rPr>
          <w:rFonts w:ascii="Times New Roman" w:eastAsia="Times New Roman" w:hAnsi="Times New Roman" w:cs="Times New Roman"/>
          <w:color w:val="333333"/>
          <w:sz w:val="28"/>
          <w:szCs w:val="28"/>
        </w:rPr>
        <w:br/>
        <w:t xml:space="preserve">* 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w:t>
      </w:r>
      <w:r>
        <w:rPr>
          <w:rFonts w:ascii="Times New Roman" w:eastAsia="Times New Roman" w:hAnsi="Times New Roman" w:cs="Times New Roman"/>
          <w:color w:val="333333"/>
          <w:sz w:val="28"/>
          <w:szCs w:val="28"/>
        </w:rPr>
        <w:lastRenderedPageBreak/>
        <w:t>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14:paraId="696DD59A" w14:textId="77777777" w:rsidR="00976166" w:rsidRPr="004A6C76" w:rsidRDefault="00BF4B39" w:rsidP="00F7462A">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sz w:val="28"/>
          <w:szCs w:val="28"/>
        </w:rPr>
      </w:pPr>
      <w:bookmarkStart w:id="12" w:name="26in1rg" w:colFirst="0" w:colLast="0"/>
      <w:bookmarkEnd w:id="12"/>
      <w:r w:rsidRPr="004A6C76">
        <w:rPr>
          <w:rFonts w:ascii="Times New Roman" w:eastAsia="Times New Roman" w:hAnsi="Times New Roman" w:cs="Times New Roman"/>
          <w:sz w:val="28"/>
          <w:szCs w:val="28"/>
        </w:rPr>
        <w:t xml:space="preserve">Державне регулювання не передбачає утворення нового державного органу (або нового структурного підрозділу діючого органу). </w:t>
      </w:r>
    </w:p>
    <w:p w14:paraId="35A85707" w14:textId="77777777" w:rsidR="00976166" w:rsidRPr="004A6C76" w:rsidRDefault="00976166">
      <w:pPr>
        <w:pBdr>
          <w:top w:val="nil"/>
          <w:left w:val="nil"/>
          <w:bottom w:val="nil"/>
          <w:right w:val="nil"/>
          <w:between w:val="nil"/>
        </w:pBdr>
        <w:ind w:firstLine="5387"/>
        <w:rPr>
          <w:rFonts w:ascii="Times New Roman" w:eastAsia="Times New Roman" w:hAnsi="Times New Roman" w:cs="Times New Roman"/>
          <w:sz w:val="28"/>
          <w:szCs w:val="28"/>
        </w:rPr>
      </w:pPr>
    </w:p>
    <w:p w14:paraId="161F7878" w14:textId="77777777" w:rsidR="00976166" w:rsidRDefault="003833B6">
      <w:pPr>
        <w:pBdr>
          <w:top w:val="nil"/>
          <w:left w:val="nil"/>
          <w:bottom w:val="nil"/>
          <w:right w:val="nil"/>
          <w:between w:val="nil"/>
        </w:pBdr>
        <w:ind w:firstLine="53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Додаток 4</w:t>
      </w:r>
    </w:p>
    <w:p w14:paraId="505D4DAA" w14:textId="77777777" w:rsidR="00976166" w:rsidRDefault="003833B6">
      <w:pPr>
        <w:pBdr>
          <w:top w:val="nil"/>
          <w:left w:val="nil"/>
          <w:bottom w:val="nil"/>
          <w:right w:val="nil"/>
          <w:between w:val="nil"/>
        </w:pBdr>
        <w:spacing w:line="238" w:lineRule="auto"/>
        <w:ind w:right="40" w:firstLine="538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 Методики проведення аналізу </w:t>
      </w:r>
    </w:p>
    <w:p w14:paraId="267943D5" w14:textId="77777777" w:rsidR="00976166" w:rsidRDefault="003833B6">
      <w:pPr>
        <w:pBdr>
          <w:top w:val="nil"/>
          <w:left w:val="nil"/>
          <w:bottom w:val="nil"/>
          <w:right w:val="nil"/>
          <w:between w:val="nil"/>
        </w:pBdr>
        <w:spacing w:line="238" w:lineRule="auto"/>
        <w:ind w:right="40" w:firstLine="538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впливу регуляторного </w:t>
      </w:r>
      <w:proofErr w:type="spellStart"/>
      <w:r>
        <w:rPr>
          <w:rFonts w:ascii="Times New Roman" w:eastAsia="Times New Roman" w:hAnsi="Times New Roman" w:cs="Times New Roman"/>
          <w:color w:val="000000"/>
          <w:sz w:val="28"/>
          <w:szCs w:val="28"/>
        </w:rPr>
        <w:t>акта</w:t>
      </w:r>
      <w:proofErr w:type="spellEnd"/>
    </w:p>
    <w:p w14:paraId="152C0A63" w14:textId="77777777" w:rsidR="00976166" w:rsidRDefault="00976166">
      <w:pPr>
        <w:pBdr>
          <w:top w:val="nil"/>
          <w:left w:val="nil"/>
          <w:bottom w:val="nil"/>
          <w:right w:val="nil"/>
          <w:between w:val="nil"/>
        </w:pBdr>
        <w:tabs>
          <w:tab w:val="left" w:pos="1134"/>
        </w:tabs>
        <w:rPr>
          <w:rFonts w:ascii="Times New Roman" w:eastAsia="Times New Roman" w:hAnsi="Times New Roman" w:cs="Times New Roman"/>
          <w:color w:val="000000"/>
          <w:sz w:val="28"/>
          <w:szCs w:val="28"/>
        </w:rPr>
      </w:pPr>
    </w:p>
    <w:p w14:paraId="559740CB" w14:textId="77777777" w:rsidR="00976166" w:rsidRDefault="003833B6">
      <w:pPr>
        <w:pBdr>
          <w:top w:val="nil"/>
          <w:left w:val="nil"/>
          <w:bottom w:val="nil"/>
          <w:right w:val="nil"/>
          <w:between w:val="nil"/>
        </w:pBdr>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ТЕСТ</w:t>
      </w:r>
    </w:p>
    <w:p w14:paraId="269D9ADE" w14:textId="77777777" w:rsidR="00976166" w:rsidRDefault="003833B6">
      <w:pPr>
        <w:pBdr>
          <w:top w:val="nil"/>
          <w:left w:val="nil"/>
          <w:bottom w:val="nil"/>
          <w:right w:val="nil"/>
          <w:between w:val="nil"/>
        </w:pBdr>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малого підприємництва (М-Тест)</w:t>
      </w:r>
    </w:p>
    <w:p w14:paraId="074AF870" w14:textId="77777777" w:rsidR="00976166" w:rsidRDefault="00976166">
      <w:pPr>
        <w:pBdr>
          <w:top w:val="nil"/>
          <w:left w:val="nil"/>
          <w:bottom w:val="nil"/>
          <w:right w:val="nil"/>
          <w:between w:val="nil"/>
        </w:pBdr>
        <w:ind w:firstLine="567"/>
        <w:jc w:val="center"/>
        <w:rPr>
          <w:rFonts w:ascii="Times New Roman" w:eastAsia="Times New Roman" w:hAnsi="Times New Roman" w:cs="Times New Roman"/>
          <w:color w:val="000000"/>
          <w:sz w:val="28"/>
          <w:szCs w:val="28"/>
        </w:rPr>
      </w:pPr>
    </w:p>
    <w:p w14:paraId="6229A698" w14:textId="77777777" w:rsidR="00976166" w:rsidRDefault="003833B6">
      <w:pPr>
        <w:pBdr>
          <w:top w:val="nil"/>
          <w:left w:val="nil"/>
          <w:bottom w:val="nil"/>
          <w:right w:val="nil"/>
          <w:between w:val="nil"/>
        </w:pBdr>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Консультації з представниками мікро- та малого підприємництва щодо оцінки впливу регулювання та визначення детального переліку процедур, виконання яких необхідно для дотримання вимог регулювання, проведено фахівцями </w:t>
      </w:r>
      <w:proofErr w:type="spellStart"/>
      <w:r>
        <w:rPr>
          <w:rFonts w:ascii="Times New Roman" w:eastAsia="Times New Roman" w:hAnsi="Times New Roman" w:cs="Times New Roman"/>
          <w:color w:val="000000"/>
          <w:sz w:val="28"/>
          <w:szCs w:val="28"/>
        </w:rPr>
        <w:t>Держлікслужби</w:t>
      </w:r>
      <w:proofErr w:type="spellEnd"/>
      <w:r>
        <w:rPr>
          <w:color w:val="000000"/>
          <w:sz w:val="28"/>
          <w:szCs w:val="28"/>
        </w:rPr>
        <w:t>.</w:t>
      </w:r>
    </w:p>
    <w:p w14:paraId="72E9011D" w14:textId="77777777" w:rsidR="00976166" w:rsidRDefault="0097616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p>
    <w:tbl>
      <w:tblPr>
        <w:tblStyle w:val="af8"/>
        <w:tblW w:w="96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997"/>
        <w:gridCol w:w="1868"/>
        <w:gridCol w:w="2947"/>
      </w:tblGrid>
      <w:tr w:rsidR="00976166" w14:paraId="339CE04F" w14:textId="77777777">
        <w:tc>
          <w:tcPr>
            <w:tcW w:w="817" w:type="dxa"/>
          </w:tcPr>
          <w:p w14:paraId="6FDCA4F3" w14:textId="77777777" w:rsidR="00976166"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 з/п</w:t>
            </w:r>
          </w:p>
        </w:tc>
        <w:tc>
          <w:tcPr>
            <w:tcW w:w="3997" w:type="dxa"/>
          </w:tcPr>
          <w:p w14:paraId="7EB1025F"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консультації (публічні консультації прямі (круглі столи,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868" w:type="dxa"/>
          </w:tcPr>
          <w:p w14:paraId="67B4FFB4"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Кількість учасників консультацій, осіб</w:t>
            </w:r>
          </w:p>
        </w:tc>
        <w:tc>
          <w:tcPr>
            <w:tcW w:w="2947" w:type="dxa"/>
          </w:tcPr>
          <w:p w14:paraId="25C28CB6"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Основні результати консультацій </w:t>
            </w:r>
          </w:p>
        </w:tc>
      </w:tr>
      <w:tr w:rsidR="00976166" w14:paraId="0D7932E2" w14:textId="77777777">
        <w:tc>
          <w:tcPr>
            <w:tcW w:w="817" w:type="dxa"/>
          </w:tcPr>
          <w:p w14:paraId="24560766" w14:textId="77777777" w:rsidR="00976166"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3997" w:type="dxa"/>
          </w:tcPr>
          <w:p w14:paraId="13669F96"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Інтернет консультації з громадськістю</w:t>
            </w:r>
          </w:p>
          <w:p w14:paraId="6304F490" w14:textId="13D8E964"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період з </w:t>
            </w:r>
            <w:r w:rsidR="00BB2F6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по </w:t>
            </w:r>
            <w:r w:rsidR="00BB2F61">
              <w:rPr>
                <w:rFonts w:ascii="Times New Roman" w:eastAsia="Times New Roman" w:hAnsi="Times New Roman" w:cs="Times New Roman"/>
                <w:color w:val="000000"/>
                <w:sz w:val="28"/>
                <w:szCs w:val="28"/>
              </w:rPr>
              <w:t xml:space="preserve">      </w:t>
            </w:r>
          </w:p>
        </w:tc>
        <w:tc>
          <w:tcPr>
            <w:tcW w:w="1868" w:type="dxa"/>
          </w:tcPr>
          <w:p w14:paraId="5027258F" w14:textId="77777777" w:rsidR="00976166"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p w14:paraId="08D8B259" w14:textId="77777777" w:rsidR="00976166" w:rsidRDefault="00976166">
            <w:pPr>
              <w:pBdr>
                <w:top w:val="nil"/>
                <w:left w:val="nil"/>
                <w:bottom w:val="nil"/>
                <w:right w:val="nil"/>
                <w:between w:val="nil"/>
              </w:pBdr>
              <w:tabs>
                <w:tab w:val="left" w:pos="1406"/>
              </w:tabs>
              <w:ind w:firstLine="709"/>
              <w:jc w:val="both"/>
              <w:rPr>
                <w:rFonts w:ascii="Times New Roman" w:eastAsia="Times New Roman" w:hAnsi="Times New Roman" w:cs="Times New Roman"/>
                <w:color w:val="FF0000"/>
                <w:sz w:val="28"/>
                <w:szCs w:val="28"/>
              </w:rPr>
            </w:pPr>
          </w:p>
        </w:tc>
        <w:tc>
          <w:tcPr>
            <w:tcW w:w="2947" w:type="dxa"/>
          </w:tcPr>
          <w:p w14:paraId="7C3EBA2C"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цілому </w:t>
            </w:r>
            <w:proofErr w:type="spellStart"/>
            <w:r>
              <w:rPr>
                <w:rFonts w:ascii="Times New Roman" w:eastAsia="Times New Roman" w:hAnsi="Times New Roman" w:cs="Times New Roman"/>
                <w:color w:val="000000"/>
                <w:sz w:val="28"/>
                <w:szCs w:val="28"/>
              </w:rPr>
              <w:t>проєкт</w:t>
            </w:r>
            <w:proofErr w:type="spellEnd"/>
            <w:r>
              <w:rPr>
                <w:rFonts w:ascii="Times New Roman" w:eastAsia="Times New Roman" w:hAnsi="Times New Roman" w:cs="Times New Roman"/>
                <w:color w:val="000000"/>
                <w:sz w:val="28"/>
                <w:szCs w:val="28"/>
              </w:rPr>
              <w:t xml:space="preserve"> підтримано</w:t>
            </w:r>
          </w:p>
        </w:tc>
      </w:tr>
    </w:tbl>
    <w:p w14:paraId="7DA1B62E" w14:textId="77777777" w:rsidR="00976166" w:rsidRDefault="0097616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p>
    <w:p w14:paraId="3FD6F7C0" w14:textId="77777777" w:rsidR="00976166"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Вимірювання впливу регулювання на суб’єктів малого підприємництва (мікро- та малі)</w:t>
      </w:r>
    </w:p>
    <w:p w14:paraId="34EB501A" w14:textId="77777777" w:rsidR="00976166"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Кількість суб’єктів малого підприємництва, на яких поширюється регулювання: для розрахунку прийнято, що кількість суб’єктів малого підприємництва, на яких поширюється регулювання становить 1116 одиниць.</w:t>
      </w:r>
    </w:p>
    <w:p w14:paraId="426CB6A2" w14:textId="77777777" w:rsidR="00976166" w:rsidRDefault="003833B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Питома вага суб’єктів малого підприємництва у загальній кількості суб’єктів господарювання, на яких проблема чинить вплив, 61,86 % (відсотків).</w:t>
      </w:r>
    </w:p>
    <w:p w14:paraId="5FA73FBD" w14:textId="77777777" w:rsidR="00976166" w:rsidRDefault="00976166">
      <w:pPr>
        <w:pBdr>
          <w:top w:val="nil"/>
          <w:left w:val="nil"/>
          <w:bottom w:val="nil"/>
          <w:right w:val="nil"/>
          <w:between w:val="nil"/>
        </w:pBdr>
        <w:tabs>
          <w:tab w:val="left" w:pos="1406"/>
        </w:tabs>
        <w:ind w:firstLine="709"/>
        <w:jc w:val="both"/>
        <w:rPr>
          <w:rFonts w:ascii="Times New Roman" w:eastAsia="Times New Roman" w:hAnsi="Times New Roman" w:cs="Times New Roman"/>
          <w:color w:val="000000"/>
          <w:sz w:val="28"/>
          <w:szCs w:val="28"/>
        </w:rPr>
      </w:pPr>
    </w:p>
    <w:p w14:paraId="2E451C2A"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 Розрахунок витрат суб’єктів малого підприємництва, що виникають на виконання вимог регулювання</w:t>
      </w:r>
    </w:p>
    <w:p w14:paraId="2C563D51" w14:textId="77777777" w:rsidR="00976166" w:rsidRDefault="00976166">
      <w:pPr>
        <w:pBdr>
          <w:top w:val="nil"/>
          <w:left w:val="nil"/>
          <w:bottom w:val="nil"/>
          <w:right w:val="nil"/>
          <w:between w:val="nil"/>
        </w:pBdr>
        <w:tabs>
          <w:tab w:val="left" w:pos="1406"/>
        </w:tabs>
        <w:ind w:left="1069"/>
        <w:jc w:val="both"/>
        <w:rPr>
          <w:rFonts w:ascii="Times New Roman" w:eastAsia="Times New Roman" w:hAnsi="Times New Roman" w:cs="Times New Roman"/>
          <w:color w:val="000000"/>
          <w:sz w:val="28"/>
          <w:szCs w:val="28"/>
        </w:rPr>
      </w:pPr>
    </w:p>
    <w:tbl>
      <w:tblPr>
        <w:tblStyle w:val="af9"/>
        <w:tblpPr w:leftFromText="180" w:rightFromText="180" w:vertAnchor="text" w:tblpY="1"/>
        <w:tblW w:w="97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3653"/>
        <w:gridCol w:w="1925"/>
        <w:gridCol w:w="1826"/>
        <w:gridCol w:w="1592"/>
      </w:tblGrid>
      <w:tr w:rsidR="00976166" w14:paraId="3DA4E285" w14:textId="77777777">
        <w:tc>
          <w:tcPr>
            <w:tcW w:w="704" w:type="dxa"/>
          </w:tcPr>
          <w:p w14:paraId="037B1FE6" w14:textId="77777777" w:rsidR="00976166" w:rsidRDefault="003833B6">
            <w:pPr>
              <w:pBdr>
                <w:top w:val="nil"/>
                <w:left w:val="nil"/>
                <w:bottom w:val="nil"/>
                <w:right w:val="nil"/>
                <w:between w:val="nil"/>
              </w:pBdr>
              <w:tabs>
                <w:tab w:val="left" w:pos="140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
          <w:p w14:paraId="25837B5F" w14:textId="77777777" w:rsidR="00976166" w:rsidRDefault="003833B6">
            <w:pPr>
              <w:pBdr>
                <w:top w:val="nil"/>
                <w:left w:val="nil"/>
                <w:bottom w:val="nil"/>
                <w:right w:val="nil"/>
                <w:between w:val="nil"/>
              </w:pBdr>
              <w:tabs>
                <w:tab w:val="left" w:pos="140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з/п</w:t>
            </w:r>
          </w:p>
        </w:tc>
        <w:tc>
          <w:tcPr>
            <w:tcW w:w="3653" w:type="dxa"/>
          </w:tcPr>
          <w:p w14:paraId="4020A38F" w14:textId="77777777" w:rsidR="00976166" w:rsidRDefault="003833B6">
            <w:pPr>
              <w:pBdr>
                <w:top w:val="nil"/>
                <w:left w:val="nil"/>
                <w:bottom w:val="nil"/>
                <w:right w:val="nil"/>
                <w:between w:val="nil"/>
              </w:pBdr>
              <w:tabs>
                <w:tab w:val="left" w:pos="1406"/>
              </w:tabs>
              <w:ind w:left="106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Найменування оцінки</w:t>
            </w:r>
          </w:p>
        </w:tc>
        <w:tc>
          <w:tcPr>
            <w:tcW w:w="1925" w:type="dxa"/>
          </w:tcPr>
          <w:p w14:paraId="3F2F79B2" w14:textId="77777777" w:rsidR="00976166" w:rsidRDefault="003833B6">
            <w:pPr>
              <w:pBdr>
                <w:top w:val="nil"/>
                <w:left w:val="nil"/>
                <w:bottom w:val="nil"/>
                <w:right w:val="nil"/>
                <w:between w:val="nil"/>
              </w:pBdr>
              <w:tabs>
                <w:tab w:val="left" w:pos="140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перший рік (стартовий рік впровадження регулювання)</w:t>
            </w:r>
          </w:p>
          <w:p w14:paraId="1B5C65DA" w14:textId="77777777" w:rsidR="00976166" w:rsidRDefault="00976166">
            <w:pPr>
              <w:pBdr>
                <w:top w:val="nil"/>
                <w:left w:val="nil"/>
                <w:bottom w:val="nil"/>
                <w:right w:val="nil"/>
                <w:between w:val="nil"/>
              </w:pBdr>
              <w:spacing w:after="200" w:line="276" w:lineRule="auto"/>
              <w:jc w:val="both"/>
              <w:rPr>
                <w:color w:val="000000"/>
                <w:sz w:val="28"/>
                <w:szCs w:val="28"/>
              </w:rPr>
            </w:pPr>
          </w:p>
        </w:tc>
        <w:tc>
          <w:tcPr>
            <w:tcW w:w="1826" w:type="dxa"/>
          </w:tcPr>
          <w:p w14:paraId="42BC1AE9" w14:textId="77777777" w:rsidR="00976166" w:rsidRDefault="003833B6">
            <w:pPr>
              <w:pBdr>
                <w:top w:val="nil"/>
                <w:left w:val="nil"/>
                <w:bottom w:val="nil"/>
                <w:right w:val="nil"/>
                <w:between w:val="nil"/>
              </w:pBdr>
              <w:tabs>
                <w:tab w:val="left" w:pos="140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Періодичні (за наступний рік)</w:t>
            </w:r>
          </w:p>
        </w:tc>
        <w:tc>
          <w:tcPr>
            <w:tcW w:w="1592" w:type="dxa"/>
          </w:tcPr>
          <w:p w14:paraId="456137C2" w14:textId="77777777" w:rsidR="00976166" w:rsidRDefault="003833B6">
            <w:pPr>
              <w:pBdr>
                <w:top w:val="nil"/>
                <w:left w:val="nil"/>
                <w:bottom w:val="nil"/>
                <w:right w:val="nil"/>
                <w:between w:val="nil"/>
              </w:pBdr>
              <w:tabs>
                <w:tab w:val="left" w:pos="140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Витрати за п’ять років</w:t>
            </w:r>
          </w:p>
        </w:tc>
      </w:tr>
      <w:tr w:rsidR="00976166" w14:paraId="13E97F79" w14:textId="77777777">
        <w:tc>
          <w:tcPr>
            <w:tcW w:w="9700" w:type="dxa"/>
            <w:gridSpan w:val="5"/>
          </w:tcPr>
          <w:p w14:paraId="7992E85F" w14:textId="77777777" w:rsidR="00976166" w:rsidRDefault="003833B6">
            <w:pPr>
              <w:pBdr>
                <w:top w:val="nil"/>
                <w:left w:val="nil"/>
                <w:bottom w:val="nil"/>
                <w:right w:val="nil"/>
                <w:between w:val="nil"/>
              </w:pBdr>
              <w:tabs>
                <w:tab w:val="left" w:pos="1406"/>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Оцінка «прямих» витрат суб’єктів підприємництва на виконання регулювання</w:t>
            </w:r>
          </w:p>
        </w:tc>
      </w:tr>
      <w:tr w:rsidR="00976166" w14:paraId="41426636" w14:textId="77777777">
        <w:tc>
          <w:tcPr>
            <w:tcW w:w="704" w:type="dxa"/>
          </w:tcPr>
          <w:p w14:paraId="7FCBFB47"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653" w:type="dxa"/>
          </w:tcPr>
          <w:p w14:paraId="4F73C715"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Придбання необхідного обладнання (пристроїв, машин, механізмів)</w:t>
            </w:r>
          </w:p>
        </w:tc>
        <w:tc>
          <w:tcPr>
            <w:tcW w:w="1925" w:type="dxa"/>
          </w:tcPr>
          <w:p w14:paraId="27A946E0" w14:textId="77777777" w:rsidR="00976166" w:rsidRDefault="003833B6">
            <w:pPr>
              <w:pBdr>
                <w:top w:val="nil"/>
                <w:left w:val="nil"/>
                <w:bottom w:val="nil"/>
                <w:right w:val="nil"/>
                <w:between w:val="nil"/>
              </w:pBdr>
              <w:spacing w:after="200" w:line="276" w:lineRule="auto"/>
              <w:jc w:val="both"/>
              <w:rPr>
                <w:color w:val="000000"/>
                <w:sz w:val="28"/>
                <w:szCs w:val="28"/>
              </w:rPr>
            </w:pPr>
            <w:r>
              <w:rPr>
                <w:color w:val="000000"/>
                <w:sz w:val="28"/>
                <w:szCs w:val="28"/>
              </w:rPr>
              <w:t>-</w:t>
            </w:r>
          </w:p>
        </w:tc>
        <w:tc>
          <w:tcPr>
            <w:tcW w:w="1826" w:type="dxa"/>
          </w:tcPr>
          <w:p w14:paraId="2410B57A" w14:textId="77777777" w:rsidR="00976166" w:rsidRDefault="003833B6">
            <w:pPr>
              <w:pBdr>
                <w:top w:val="nil"/>
                <w:left w:val="nil"/>
                <w:bottom w:val="nil"/>
                <w:right w:val="nil"/>
                <w:between w:val="nil"/>
              </w:pBdr>
              <w:spacing w:after="200" w:line="276" w:lineRule="auto"/>
              <w:jc w:val="both"/>
              <w:rPr>
                <w:color w:val="000000"/>
                <w:sz w:val="28"/>
                <w:szCs w:val="28"/>
              </w:rPr>
            </w:pPr>
            <w:r>
              <w:rPr>
                <w:color w:val="000000"/>
                <w:sz w:val="28"/>
                <w:szCs w:val="28"/>
              </w:rPr>
              <w:t>-</w:t>
            </w:r>
          </w:p>
        </w:tc>
        <w:tc>
          <w:tcPr>
            <w:tcW w:w="1592" w:type="dxa"/>
          </w:tcPr>
          <w:p w14:paraId="300EC258" w14:textId="77777777" w:rsidR="00976166" w:rsidRDefault="003833B6">
            <w:pPr>
              <w:pBdr>
                <w:top w:val="nil"/>
                <w:left w:val="nil"/>
                <w:bottom w:val="nil"/>
                <w:right w:val="nil"/>
                <w:between w:val="nil"/>
              </w:pBdr>
              <w:spacing w:after="200" w:line="276" w:lineRule="auto"/>
              <w:jc w:val="both"/>
              <w:rPr>
                <w:color w:val="000000"/>
                <w:sz w:val="28"/>
                <w:szCs w:val="28"/>
              </w:rPr>
            </w:pPr>
            <w:r>
              <w:rPr>
                <w:color w:val="000000"/>
                <w:sz w:val="28"/>
                <w:szCs w:val="28"/>
              </w:rPr>
              <w:t>-</w:t>
            </w:r>
          </w:p>
        </w:tc>
      </w:tr>
      <w:tr w:rsidR="00976166" w14:paraId="1BF09A74" w14:textId="77777777">
        <w:tc>
          <w:tcPr>
            <w:tcW w:w="704" w:type="dxa"/>
          </w:tcPr>
          <w:p w14:paraId="2B5800F5"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653" w:type="dxa"/>
          </w:tcPr>
          <w:p w14:paraId="6A297A96"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Процедури повірки та/або постановки на відповідний облік у визначеному органі державної влади чи місцевого самоврядування</w:t>
            </w:r>
          </w:p>
        </w:tc>
        <w:tc>
          <w:tcPr>
            <w:tcW w:w="1925" w:type="dxa"/>
          </w:tcPr>
          <w:p w14:paraId="5450C68D" w14:textId="77777777" w:rsidR="00976166" w:rsidRDefault="003833B6">
            <w:pPr>
              <w:pBdr>
                <w:top w:val="nil"/>
                <w:left w:val="nil"/>
                <w:bottom w:val="nil"/>
                <w:right w:val="nil"/>
                <w:between w:val="nil"/>
              </w:pBdr>
              <w:spacing w:after="200" w:line="276" w:lineRule="auto"/>
              <w:jc w:val="both"/>
              <w:rPr>
                <w:color w:val="000000"/>
                <w:sz w:val="28"/>
                <w:szCs w:val="28"/>
              </w:rPr>
            </w:pPr>
            <w:r>
              <w:rPr>
                <w:color w:val="000000"/>
                <w:sz w:val="28"/>
                <w:szCs w:val="28"/>
              </w:rPr>
              <w:t>-</w:t>
            </w:r>
          </w:p>
        </w:tc>
        <w:tc>
          <w:tcPr>
            <w:tcW w:w="1826" w:type="dxa"/>
          </w:tcPr>
          <w:p w14:paraId="39DDE4F1" w14:textId="77777777" w:rsidR="00976166" w:rsidRDefault="003833B6">
            <w:pPr>
              <w:pBdr>
                <w:top w:val="nil"/>
                <w:left w:val="nil"/>
                <w:bottom w:val="nil"/>
                <w:right w:val="nil"/>
                <w:between w:val="nil"/>
              </w:pBdr>
              <w:spacing w:after="200" w:line="276" w:lineRule="auto"/>
              <w:jc w:val="both"/>
              <w:rPr>
                <w:color w:val="000000"/>
                <w:sz w:val="28"/>
                <w:szCs w:val="28"/>
              </w:rPr>
            </w:pPr>
            <w:r>
              <w:rPr>
                <w:color w:val="000000"/>
                <w:sz w:val="28"/>
                <w:szCs w:val="28"/>
              </w:rPr>
              <w:t>-</w:t>
            </w:r>
          </w:p>
        </w:tc>
        <w:tc>
          <w:tcPr>
            <w:tcW w:w="1592" w:type="dxa"/>
          </w:tcPr>
          <w:p w14:paraId="10A4C39A" w14:textId="77777777" w:rsidR="00976166" w:rsidRDefault="003833B6">
            <w:pPr>
              <w:pBdr>
                <w:top w:val="nil"/>
                <w:left w:val="nil"/>
                <w:bottom w:val="nil"/>
                <w:right w:val="nil"/>
                <w:between w:val="nil"/>
              </w:pBdr>
              <w:spacing w:after="200" w:line="276" w:lineRule="auto"/>
              <w:jc w:val="both"/>
              <w:rPr>
                <w:color w:val="000000"/>
                <w:sz w:val="28"/>
                <w:szCs w:val="28"/>
              </w:rPr>
            </w:pPr>
            <w:r>
              <w:rPr>
                <w:color w:val="000000"/>
                <w:sz w:val="28"/>
                <w:szCs w:val="28"/>
              </w:rPr>
              <w:t>-</w:t>
            </w:r>
          </w:p>
        </w:tc>
      </w:tr>
      <w:tr w:rsidR="00976166" w14:paraId="49DA789B" w14:textId="77777777">
        <w:tc>
          <w:tcPr>
            <w:tcW w:w="704" w:type="dxa"/>
          </w:tcPr>
          <w:p w14:paraId="78620DC2"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653" w:type="dxa"/>
          </w:tcPr>
          <w:p w14:paraId="64B6BF77"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Процедури експлуатації обладнання (експлуатаційні витрати – витратні матеріали)</w:t>
            </w:r>
          </w:p>
        </w:tc>
        <w:tc>
          <w:tcPr>
            <w:tcW w:w="1925" w:type="dxa"/>
          </w:tcPr>
          <w:p w14:paraId="51DC18F6" w14:textId="77777777" w:rsidR="00976166" w:rsidRDefault="003833B6">
            <w:pPr>
              <w:pBdr>
                <w:top w:val="nil"/>
                <w:left w:val="nil"/>
                <w:bottom w:val="nil"/>
                <w:right w:val="nil"/>
                <w:between w:val="nil"/>
              </w:pBdr>
              <w:spacing w:after="200" w:line="276" w:lineRule="auto"/>
              <w:jc w:val="both"/>
              <w:rPr>
                <w:color w:val="000000"/>
                <w:sz w:val="28"/>
                <w:szCs w:val="28"/>
              </w:rPr>
            </w:pPr>
            <w:r>
              <w:rPr>
                <w:color w:val="000000"/>
                <w:sz w:val="28"/>
                <w:szCs w:val="28"/>
              </w:rPr>
              <w:t>-</w:t>
            </w:r>
          </w:p>
        </w:tc>
        <w:tc>
          <w:tcPr>
            <w:tcW w:w="1826" w:type="dxa"/>
          </w:tcPr>
          <w:p w14:paraId="03B68251" w14:textId="77777777" w:rsidR="00976166" w:rsidRDefault="003833B6">
            <w:pPr>
              <w:pBdr>
                <w:top w:val="nil"/>
                <w:left w:val="nil"/>
                <w:bottom w:val="nil"/>
                <w:right w:val="nil"/>
                <w:between w:val="nil"/>
              </w:pBdr>
              <w:spacing w:after="200" w:line="276" w:lineRule="auto"/>
              <w:jc w:val="both"/>
              <w:rPr>
                <w:color w:val="000000"/>
                <w:sz w:val="28"/>
                <w:szCs w:val="28"/>
              </w:rPr>
            </w:pPr>
            <w:r>
              <w:rPr>
                <w:color w:val="000000"/>
                <w:sz w:val="28"/>
                <w:szCs w:val="28"/>
              </w:rPr>
              <w:t>-</w:t>
            </w:r>
          </w:p>
        </w:tc>
        <w:tc>
          <w:tcPr>
            <w:tcW w:w="1592" w:type="dxa"/>
          </w:tcPr>
          <w:p w14:paraId="0BB214F3" w14:textId="77777777" w:rsidR="00976166" w:rsidRDefault="003833B6">
            <w:pPr>
              <w:pBdr>
                <w:top w:val="nil"/>
                <w:left w:val="nil"/>
                <w:bottom w:val="nil"/>
                <w:right w:val="nil"/>
                <w:between w:val="nil"/>
              </w:pBdr>
              <w:spacing w:after="200" w:line="276" w:lineRule="auto"/>
              <w:jc w:val="both"/>
              <w:rPr>
                <w:color w:val="000000"/>
                <w:sz w:val="28"/>
                <w:szCs w:val="28"/>
              </w:rPr>
            </w:pPr>
            <w:r>
              <w:rPr>
                <w:color w:val="000000"/>
                <w:sz w:val="28"/>
                <w:szCs w:val="28"/>
              </w:rPr>
              <w:t>-</w:t>
            </w:r>
          </w:p>
        </w:tc>
      </w:tr>
      <w:tr w:rsidR="00976166" w14:paraId="0A915335" w14:textId="77777777">
        <w:tc>
          <w:tcPr>
            <w:tcW w:w="704" w:type="dxa"/>
          </w:tcPr>
          <w:p w14:paraId="5D51B357"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653" w:type="dxa"/>
          </w:tcPr>
          <w:p w14:paraId="2259F310"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Процедури обслуговування обладнання (технічне обслуговування)</w:t>
            </w:r>
          </w:p>
        </w:tc>
        <w:tc>
          <w:tcPr>
            <w:tcW w:w="1925" w:type="dxa"/>
          </w:tcPr>
          <w:p w14:paraId="6FCE7A36" w14:textId="77777777" w:rsidR="00976166" w:rsidRDefault="003833B6">
            <w:pPr>
              <w:pBdr>
                <w:top w:val="nil"/>
                <w:left w:val="nil"/>
                <w:bottom w:val="nil"/>
                <w:right w:val="nil"/>
                <w:between w:val="nil"/>
              </w:pBdr>
              <w:spacing w:after="200" w:line="276" w:lineRule="auto"/>
              <w:jc w:val="both"/>
              <w:rPr>
                <w:color w:val="000000"/>
                <w:sz w:val="28"/>
                <w:szCs w:val="28"/>
              </w:rPr>
            </w:pPr>
            <w:r>
              <w:rPr>
                <w:color w:val="000000"/>
                <w:sz w:val="28"/>
                <w:szCs w:val="28"/>
              </w:rPr>
              <w:t>-</w:t>
            </w:r>
          </w:p>
        </w:tc>
        <w:tc>
          <w:tcPr>
            <w:tcW w:w="1826" w:type="dxa"/>
          </w:tcPr>
          <w:p w14:paraId="5F335BCE" w14:textId="77777777" w:rsidR="00976166" w:rsidRDefault="003833B6">
            <w:pPr>
              <w:pBdr>
                <w:top w:val="nil"/>
                <w:left w:val="nil"/>
                <w:bottom w:val="nil"/>
                <w:right w:val="nil"/>
                <w:between w:val="nil"/>
              </w:pBdr>
              <w:spacing w:after="200" w:line="276" w:lineRule="auto"/>
              <w:jc w:val="both"/>
              <w:rPr>
                <w:color w:val="000000"/>
                <w:sz w:val="28"/>
                <w:szCs w:val="28"/>
              </w:rPr>
            </w:pPr>
            <w:r>
              <w:rPr>
                <w:color w:val="000000"/>
                <w:sz w:val="28"/>
                <w:szCs w:val="28"/>
              </w:rPr>
              <w:t>-</w:t>
            </w:r>
          </w:p>
        </w:tc>
        <w:tc>
          <w:tcPr>
            <w:tcW w:w="1592" w:type="dxa"/>
          </w:tcPr>
          <w:p w14:paraId="5055E725" w14:textId="77777777" w:rsidR="00976166" w:rsidRDefault="003833B6">
            <w:pPr>
              <w:pBdr>
                <w:top w:val="nil"/>
                <w:left w:val="nil"/>
                <w:bottom w:val="nil"/>
                <w:right w:val="nil"/>
                <w:between w:val="nil"/>
              </w:pBdr>
              <w:spacing w:after="200" w:line="276" w:lineRule="auto"/>
              <w:jc w:val="both"/>
              <w:rPr>
                <w:color w:val="000000"/>
                <w:sz w:val="28"/>
                <w:szCs w:val="28"/>
              </w:rPr>
            </w:pPr>
            <w:r>
              <w:rPr>
                <w:color w:val="000000"/>
                <w:sz w:val="28"/>
                <w:szCs w:val="28"/>
              </w:rPr>
              <w:t>-</w:t>
            </w:r>
          </w:p>
        </w:tc>
      </w:tr>
      <w:tr w:rsidR="00976166" w14:paraId="1ACFA54E" w14:textId="77777777">
        <w:tc>
          <w:tcPr>
            <w:tcW w:w="704" w:type="dxa"/>
          </w:tcPr>
          <w:p w14:paraId="0431C6CA"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3653" w:type="dxa"/>
          </w:tcPr>
          <w:p w14:paraId="04A3DF25"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Інші процедури (уточнити)</w:t>
            </w:r>
          </w:p>
        </w:tc>
        <w:tc>
          <w:tcPr>
            <w:tcW w:w="1925" w:type="dxa"/>
          </w:tcPr>
          <w:p w14:paraId="1DB444EB" w14:textId="77777777" w:rsidR="00976166" w:rsidRDefault="003833B6">
            <w:pPr>
              <w:pBdr>
                <w:top w:val="nil"/>
                <w:left w:val="nil"/>
                <w:bottom w:val="nil"/>
                <w:right w:val="nil"/>
                <w:between w:val="nil"/>
              </w:pBdr>
              <w:spacing w:after="200" w:line="276" w:lineRule="auto"/>
              <w:jc w:val="both"/>
              <w:rPr>
                <w:color w:val="000000"/>
                <w:sz w:val="28"/>
                <w:szCs w:val="28"/>
              </w:rPr>
            </w:pPr>
            <w:r>
              <w:rPr>
                <w:color w:val="000000"/>
                <w:sz w:val="28"/>
                <w:szCs w:val="28"/>
              </w:rPr>
              <w:t>-</w:t>
            </w:r>
          </w:p>
        </w:tc>
        <w:tc>
          <w:tcPr>
            <w:tcW w:w="1826" w:type="dxa"/>
          </w:tcPr>
          <w:p w14:paraId="27C4A0DF" w14:textId="77777777" w:rsidR="00976166" w:rsidRDefault="003833B6">
            <w:pPr>
              <w:pBdr>
                <w:top w:val="nil"/>
                <w:left w:val="nil"/>
                <w:bottom w:val="nil"/>
                <w:right w:val="nil"/>
                <w:between w:val="nil"/>
              </w:pBdr>
              <w:spacing w:after="200" w:line="276" w:lineRule="auto"/>
              <w:jc w:val="both"/>
              <w:rPr>
                <w:color w:val="000000"/>
                <w:sz w:val="28"/>
                <w:szCs w:val="28"/>
              </w:rPr>
            </w:pPr>
            <w:r>
              <w:rPr>
                <w:color w:val="000000"/>
                <w:sz w:val="28"/>
                <w:szCs w:val="28"/>
              </w:rPr>
              <w:t>-</w:t>
            </w:r>
          </w:p>
        </w:tc>
        <w:tc>
          <w:tcPr>
            <w:tcW w:w="1592" w:type="dxa"/>
          </w:tcPr>
          <w:p w14:paraId="3D5C5903" w14:textId="77777777" w:rsidR="00976166" w:rsidRDefault="003833B6">
            <w:pPr>
              <w:pBdr>
                <w:top w:val="nil"/>
                <w:left w:val="nil"/>
                <w:bottom w:val="nil"/>
                <w:right w:val="nil"/>
                <w:between w:val="nil"/>
              </w:pBdr>
              <w:spacing w:after="200" w:line="276" w:lineRule="auto"/>
              <w:jc w:val="both"/>
              <w:rPr>
                <w:color w:val="000000"/>
                <w:sz w:val="28"/>
                <w:szCs w:val="28"/>
              </w:rPr>
            </w:pPr>
            <w:r>
              <w:rPr>
                <w:color w:val="000000"/>
                <w:sz w:val="28"/>
                <w:szCs w:val="28"/>
              </w:rPr>
              <w:t>-</w:t>
            </w:r>
          </w:p>
        </w:tc>
      </w:tr>
      <w:tr w:rsidR="00976166" w14:paraId="68F6FF70" w14:textId="77777777">
        <w:tc>
          <w:tcPr>
            <w:tcW w:w="704" w:type="dxa"/>
          </w:tcPr>
          <w:p w14:paraId="2B055351"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3653" w:type="dxa"/>
          </w:tcPr>
          <w:p w14:paraId="065A03D3"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Разом, гривень</w:t>
            </w:r>
          </w:p>
        </w:tc>
        <w:tc>
          <w:tcPr>
            <w:tcW w:w="1925" w:type="dxa"/>
          </w:tcPr>
          <w:p w14:paraId="46516E5F" w14:textId="77777777" w:rsidR="00976166" w:rsidRDefault="003833B6">
            <w:pPr>
              <w:pBdr>
                <w:top w:val="nil"/>
                <w:left w:val="nil"/>
                <w:bottom w:val="nil"/>
                <w:right w:val="nil"/>
                <w:between w:val="nil"/>
              </w:pBdr>
              <w:spacing w:after="200" w:line="276" w:lineRule="auto"/>
              <w:jc w:val="both"/>
              <w:rPr>
                <w:color w:val="000000"/>
                <w:sz w:val="28"/>
                <w:szCs w:val="28"/>
              </w:rPr>
            </w:pPr>
            <w:r>
              <w:rPr>
                <w:color w:val="000000"/>
                <w:sz w:val="28"/>
                <w:szCs w:val="28"/>
              </w:rPr>
              <w:t>-</w:t>
            </w:r>
          </w:p>
        </w:tc>
        <w:tc>
          <w:tcPr>
            <w:tcW w:w="1826" w:type="dxa"/>
          </w:tcPr>
          <w:p w14:paraId="3D041F9C" w14:textId="77777777" w:rsidR="00976166" w:rsidRDefault="003833B6">
            <w:pPr>
              <w:pBdr>
                <w:top w:val="nil"/>
                <w:left w:val="nil"/>
                <w:bottom w:val="nil"/>
                <w:right w:val="nil"/>
                <w:between w:val="nil"/>
              </w:pBdr>
              <w:spacing w:after="200" w:line="276" w:lineRule="auto"/>
              <w:jc w:val="both"/>
              <w:rPr>
                <w:color w:val="000000"/>
                <w:sz w:val="28"/>
                <w:szCs w:val="28"/>
              </w:rPr>
            </w:pPr>
            <w:r>
              <w:rPr>
                <w:color w:val="000000"/>
                <w:sz w:val="28"/>
                <w:szCs w:val="28"/>
              </w:rPr>
              <w:t>-</w:t>
            </w:r>
          </w:p>
        </w:tc>
        <w:tc>
          <w:tcPr>
            <w:tcW w:w="1592" w:type="dxa"/>
          </w:tcPr>
          <w:p w14:paraId="623D6921" w14:textId="77777777" w:rsidR="00976166" w:rsidRDefault="003833B6">
            <w:pPr>
              <w:pBdr>
                <w:top w:val="nil"/>
                <w:left w:val="nil"/>
                <w:bottom w:val="nil"/>
                <w:right w:val="nil"/>
                <w:between w:val="nil"/>
              </w:pBdr>
              <w:spacing w:after="200" w:line="276" w:lineRule="auto"/>
              <w:jc w:val="both"/>
              <w:rPr>
                <w:color w:val="000000"/>
                <w:sz w:val="28"/>
                <w:szCs w:val="28"/>
              </w:rPr>
            </w:pPr>
            <w:r>
              <w:rPr>
                <w:color w:val="000000"/>
                <w:sz w:val="28"/>
                <w:szCs w:val="28"/>
              </w:rPr>
              <w:t>-</w:t>
            </w:r>
          </w:p>
        </w:tc>
      </w:tr>
      <w:tr w:rsidR="00976166" w14:paraId="1DD844BC" w14:textId="77777777">
        <w:tc>
          <w:tcPr>
            <w:tcW w:w="704" w:type="dxa"/>
          </w:tcPr>
          <w:p w14:paraId="66B24D78"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3653" w:type="dxa"/>
          </w:tcPr>
          <w:p w14:paraId="6152D001"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Кількість суб’єктів господарювання, що повинні виконувати вимоги регулювання, одиниць</w:t>
            </w:r>
          </w:p>
        </w:tc>
        <w:tc>
          <w:tcPr>
            <w:tcW w:w="5343" w:type="dxa"/>
            <w:gridSpan w:val="3"/>
          </w:tcPr>
          <w:p w14:paraId="4102A748" w14:textId="142E13D3" w:rsidR="00976166" w:rsidRDefault="003833B6">
            <w:pPr>
              <w:pBdr>
                <w:top w:val="nil"/>
                <w:left w:val="nil"/>
                <w:bottom w:val="nil"/>
                <w:right w:val="nil"/>
                <w:between w:val="nil"/>
              </w:pBdr>
              <w:tabs>
                <w:tab w:val="left" w:pos="1406"/>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692824">
              <w:rPr>
                <w:rFonts w:ascii="Times New Roman" w:eastAsia="Times New Roman" w:hAnsi="Times New Roman" w:cs="Times New Roman"/>
                <w:color w:val="000000"/>
                <w:sz w:val="28"/>
                <w:szCs w:val="28"/>
              </w:rPr>
              <w:t>256</w:t>
            </w:r>
          </w:p>
        </w:tc>
      </w:tr>
      <w:tr w:rsidR="00976166" w14:paraId="368219FD" w14:textId="77777777">
        <w:tc>
          <w:tcPr>
            <w:tcW w:w="704" w:type="dxa"/>
          </w:tcPr>
          <w:p w14:paraId="0CD19008"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3653" w:type="dxa"/>
          </w:tcPr>
          <w:p w14:paraId="5E8F2B11"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Сумарно, гривень</w:t>
            </w:r>
          </w:p>
        </w:tc>
        <w:tc>
          <w:tcPr>
            <w:tcW w:w="1925" w:type="dxa"/>
          </w:tcPr>
          <w:p w14:paraId="357412CD" w14:textId="77777777" w:rsidR="00976166" w:rsidRDefault="003833B6">
            <w:pPr>
              <w:pBdr>
                <w:top w:val="nil"/>
                <w:left w:val="nil"/>
                <w:bottom w:val="nil"/>
                <w:right w:val="nil"/>
                <w:between w:val="nil"/>
              </w:pBdr>
              <w:spacing w:after="200" w:line="276" w:lineRule="auto"/>
              <w:jc w:val="both"/>
              <w:rPr>
                <w:color w:val="000000"/>
                <w:sz w:val="28"/>
                <w:szCs w:val="28"/>
              </w:rPr>
            </w:pPr>
            <w:r>
              <w:rPr>
                <w:color w:val="000000"/>
                <w:sz w:val="28"/>
                <w:szCs w:val="28"/>
              </w:rPr>
              <w:t>-</w:t>
            </w:r>
          </w:p>
        </w:tc>
        <w:tc>
          <w:tcPr>
            <w:tcW w:w="1826" w:type="dxa"/>
          </w:tcPr>
          <w:p w14:paraId="41022454" w14:textId="77777777" w:rsidR="00976166" w:rsidRDefault="003833B6">
            <w:pPr>
              <w:pBdr>
                <w:top w:val="nil"/>
                <w:left w:val="nil"/>
                <w:bottom w:val="nil"/>
                <w:right w:val="nil"/>
                <w:between w:val="nil"/>
              </w:pBdr>
              <w:spacing w:after="200" w:line="276" w:lineRule="auto"/>
              <w:jc w:val="both"/>
              <w:rPr>
                <w:color w:val="000000"/>
                <w:sz w:val="28"/>
                <w:szCs w:val="28"/>
              </w:rPr>
            </w:pPr>
            <w:r>
              <w:rPr>
                <w:color w:val="000000"/>
                <w:sz w:val="28"/>
                <w:szCs w:val="28"/>
              </w:rPr>
              <w:t>-</w:t>
            </w:r>
          </w:p>
        </w:tc>
        <w:tc>
          <w:tcPr>
            <w:tcW w:w="1592" w:type="dxa"/>
          </w:tcPr>
          <w:p w14:paraId="0A388CE6" w14:textId="77777777" w:rsidR="00976166" w:rsidRDefault="003833B6">
            <w:pPr>
              <w:pBdr>
                <w:top w:val="nil"/>
                <w:left w:val="nil"/>
                <w:bottom w:val="nil"/>
                <w:right w:val="nil"/>
                <w:between w:val="nil"/>
              </w:pBdr>
              <w:spacing w:after="200" w:line="276" w:lineRule="auto"/>
              <w:jc w:val="both"/>
              <w:rPr>
                <w:color w:val="000000"/>
                <w:sz w:val="28"/>
                <w:szCs w:val="28"/>
              </w:rPr>
            </w:pPr>
            <w:r>
              <w:rPr>
                <w:color w:val="000000"/>
                <w:sz w:val="28"/>
                <w:szCs w:val="28"/>
              </w:rPr>
              <w:t>-</w:t>
            </w:r>
          </w:p>
        </w:tc>
      </w:tr>
      <w:tr w:rsidR="00976166" w14:paraId="03ABA07F" w14:textId="77777777">
        <w:tc>
          <w:tcPr>
            <w:tcW w:w="9700" w:type="dxa"/>
            <w:gridSpan w:val="5"/>
          </w:tcPr>
          <w:p w14:paraId="382BCEDC"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Оцінка вартості адміністративних процедур суб’єктів малого підприємництва щодо виконання регулювання та звітування</w:t>
            </w:r>
          </w:p>
        </w:tc>
      </w:tr>
      <w:tr w:rsidR="00976166" w14:paraId="4B5997DC" w14:textId="77777777">
        <w:tc>
          <w:tcPr>
            <w:tcW w:w="704" w:type="dxa"/>
          </w:tcPr>
          <w:p w14:paraId="6A38E20E"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3653" w:type="dxa"/>
          </w:tcPr>
          <w:p w14:paraId="23451C96"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Процедури отримання первинної інформації про вимоги регулювання</w:t>
            </w:r>
          </w:p>
          <w:p w14:paraId="2D6676BE"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мінім</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зп</w:t>
            </w:r>
            <w:proofErr w:type="spellEnd"/>
            <w:r>
              <w:rPr>
                <w:rFonts w:ascii="Times New Roman" w:eastAsia="Times New Roman" w:hAnsi="Times New Roman" w:cs="Times New Roman"/>
                <w:color w:val="000000"/>
                <w:sz w:val="28"/>
                <w:szCs w:val="28"/>
              </w:rPr>
              <w:t xml:space="preserve"> за 1 год * 1 </w:t>
            </w:r>
            <w:proofErr w:type="spellStart"/>
            <w:r>
              <w:rPr>
                <w:rFonts w:ascii="Times New Roman" w:eastAsia="Times New Roman" w:hAnsi="Times New Roman" w:cs="Times New Roman"/>
                <w:color w:val="000000"/>
                <w:sz w:val="28"/>
                <w:szCs w:val="28"/>
              </w:rPr>
              <w:t>прац</w:t>
            </w:r>
            <w:proofErr w:type="spellEnd"/>
            <w:r>
              <w:rPr>
                <w:rFonts w:ascii="Times New Roman" w:eastAsia="Times New Roman" w:hAnsi="Times New Roman" w:cs="Times New Roman"/>
                <w:color w:val="000000"/>
                <w:sz w:val="28"/>
                <w:szCs w:val="28"/>
              </w:rPr>
              <w:t xml:space="preserve">.) </w:t>
            </w:r>
          </w:p>
        </w:tc>
        <w:tc>
          <w:tcPr>
            <w:tcW w:w="1925" w:type="dxa"/>
          </w:tcPr>
          <w:p w14:paraId="4EE61F1B" w14:textId="77777777" w:rsidR="00976166" w:rsidRDefault="003833B6">
            <w:pPr>
              <w:pBdr>
                <w:top w:val="nil"/>
                <w:left w:val="nil"/>
                <w:bottom w:val="nil"/>
                <w:right w:val="nil"/>
                <w:between w:val="nil"/>
              </w:pBdr>
              <w:tabs>
                <w:tab w:val="left" w:pos="1406"/>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 год * 48,00 грн = 48,00 грн</w:t>
            </w:r>
          </w:p>
        </w:tc>
        <w:tc>
          <w:tcPr>
            <w:tcW w:w="1826" w:type="dxa"/>
          </w:tcPr>
          <w:p w14:paraId="6D441E9B" w14:textId="77777777" w:rsidR="003A0F54" w:rsidRPr="003A0F54" w:rsidRDefault="003A0F54">
            <w:pPr>
              <w:pBdr>
                <w:top w:val="nil"/>
                <w:left w:val="nil"/>
                <w:bottom w:val="nil"/>
                <w:right w:val="nil"/>
                <w:between w:val="nil"/>
              </w:pBdr>
              <w:tabs>
                <w:tab w:val="left" w:pos="1406"/>
              </w:tabs>
              <w:jc w:val="center"/>
              <w:rPr>
                <w:rFonts w:ascii="Times New Roman" w:eastAsia="Times New Roman" w:hAnsi="Times New Roman" w:cs="Times New Roman"/>
                <w:strike/>
                <w:color w:val="000000"/>
                <w:sz w:val="28"/>
                <w:szCs w:val="28"/>
                <w:highlight w:val="yellow"/>
              </w:rPr>
            </w:pPr>
          </w:p>
        </w:tc>
        <w:tc>
          <w:tcPr>
            <w:tcW w:w="1592" w:type="dxa"/>
          </w:tcPr>
          <w:p w14:paraId="69570B4E" w14:textId="77777777" w:rsidR="003A0F54" w:rsidRPr="003A0F54" w:rsidRDefault="003A0F54">
            <w:pPr>
              <w:pBdr>
                <w:top w:val="nil"/>
                <w:left w:val="nil"/>
                <w:bottom w:val="nil"/>
                <w:right w:val="nil"/>
                <w:between w:val="nil"/>
              </w:pBdr>
              <w:tabs>
                <w:tab w:val="left" w:pos="1406"/>
              </w:tabs>
              <w:jc w:val="center"/>
              <w:rPr>
                <w:rFonts w:ascii="Times New Roman" w:eastAsia="Times New Roman" w:hAnsi="Times New Roman" w:cs="Times New Roman"/>
                <w:strike/>
                <w:color w:val="000000"/>
                <w:sz w:val="28"/>
                <w:szCs w:val="28"/>
                <w:highlight w:val="yellow"/>
              </w:rPr>
            </w:pPr>
          </w:p>
        </w:tc>
      </w:tr>
      <w:tr w:rsidR="00976166" w14:paraId="5B642011" w14:textId="77777777">
        <w:tc>
          <w:tcPr>
            <w:tcW w:w="704" w:type="dxa"/>
          </w:tcPr>
          <w:p w14:paraId="4723BBAC"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3653" w:type="dxa"/>
          </w:tcPr>
          <w:p w14:paraId="40E38CC7"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Процедури організації виконання вимог регулювання:</w:t>
            </w:r>
          </w:p>
          <w:p w14:paraId="749C7938"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підготовка та подача пакету документів на отримання ліцензії)</w:t>
            </w:r>
          </w:p>
        </w:tc>
        <w:tc>
          <w:tcPr>
            <w:tcW w:w="1925" w:type="dxa"/>
          </w:tcPr>
          <w:p w14:paraId="31E34BC3" w14:textId="77777777" w:rsidR="00976166"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год * 48,00 грн = 144, 00</w:t>
            </w:r>
          </w:p>
        </w:tc>
        <w:tc>
          <w:tcPr>
            <w:tcW w:w="1826" w:type="dxa"/>
          </w:tcPr>
          <w:p w14:paraId="77DE3966" w14:textId="77777777" w:rsidR="00976166"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144,00</w:t>
            </w:r>
          </w:p>
        </w:tc>
        <w:tc>
          <w:tcPr>
            <w:tcW w:w="1592" w:type="dxa"/>
          </w:tcPr>
          <w:p w14:paraId="234CFBC9" w14:textId="77777777" w:rsidR="00976166"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720,00</w:t>
            </w:r>
          </w:p>
        </w:tc>
      </w:tr>
      <w:tr w:rsidR="00976166" w14:paraId="6D161673" w14:textId="77777777">
        <w:tc>
          <w:tcPr>
            <w:tcW w:w="704" w:type="dxa"/>
          </w:tcPr>
          <w:p w14:paraId="2B2F020C"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3653" w:type="dxa"/>
          </w:tcPr>
          <w:p w14:paraId="456E3FFB"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Процедури офіційного звітування:</w:t>
            </w:r>
          </w:p>
          <w:p w14:paraId="31994DCF" w14:textId="55192050"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інформування </w:t>
            </w:r>
            <w:proofErr w:type="spellStart"/>
            <w:r>
              <w:rPr>
                <w:rFonts w:ascii="Times New Roman" w:eastAsia="Times New Roman" w:hAnsi="Times New Roman" w:cs="Times New Roman"/>
                <w:i/>
                <w:color w:val="000000"/>
                <w:sz w:val="28"/>
                <w:szCs w:val="28"/>
              </w:rPr>
              <w:t>Держлікслужби</w:t>
            </w:r>
            <w:proofErr w:type="spellEnd"/>
            <w:r>
              <w:rPr>
                <w:rFonts w:ascii="Times New Roman" w:eastAsia="Times New Roman" w:hAnsi="Times New Roman" w:cs="Times New Roman"/>
                <w:i/>
                <w:color w:val="000000"/>
                <w:sz w:val="28"/>
                <w:szCs w:val="28"/>
              </w:rPr>
              <w:t xml:space="preserve"> про кількість </w:t>
            </w:r>
            <w:r w:rsidR="00273C52">
              <w:rPr>
                <w:rFonts w:ascii="Times New Roman" w:eastAsia="Times New Roman" w:hAnsi="Times New Roman" w:cs="Times New Roman"/>
                <w:i/>
                <w:color w:val="000000"/>
                <w:sz w:val="28"/>
                <w:szCs w:val="28"/>
              </w:rPr>
              <w:t>знищених</w:t>
            </w:r>
          </w:p>
        </w:tc>
        <w:tc>
          <w:tcPr>
            <w:tcW w:w="1925" w:type="dxa"/>
          </w:tcPr>
          <w:p w14:paraId="614ADEEE" w14:textId="77777777" w:rsidR="00976166"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год * 48,00 грн = 96, 00</w:t>
            </w:r>
          </w:p>
        </w:tc>
        <w:tc>
          <w:tcPr>
            <w:tcW w:w="1826" w:type="dxa"/>
          </w:tcPr>
          <w:p w14:paraId="10573D69" w14:textId="77777777" w:rsidR="00976166"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96,00</w:t>
            </w:r>
          </w:p>
        </w:tc>
        <w:tc>
          <w:tcPr>
            <w:tcW w:w="1592" w:type="dxa"/>
          </w:tcPr>
          <w:p w14:paraId="7DDB9CAA" w14:textId="77777777" w:rsidR="00976166"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480,00</w:t>
            </w:r>
          </w:p>
        </w:tc>
      </w:tr>
      <w:tr w:rsidR="00976166" w14:paraId="137EF49D" w14:textId="77777777">
        <w:tc>
          <w:tcPr>
            <w:tcW w:w="704" w:type="dxa"/>
          </w:tcPr>
          <w:p w14:paraId="03681AD0"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12.</w:t>
            </w:r>
          </w:p>
        </w:tc>
        <w:tc>
          <w:tcPr>
            <w:tcW w:w="3653" w:type="dxa"/>
          </w:tcPr>
          <w:p w14:paraId="4BD959BB" w14:textId="77777777"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Процедури щодо забезпечення процесу перевірок</w:t>
            </w:r>
          </w:p>
        </w:tc>
        <w:tc>
          <w:tcPr>
            <w:tcW w:w="1925" w:type="dxa"/>
          </w:tcPr>
          <w:p w14:paraId="6C542F4D" w14:textId="77777777" w:rsidR="00976166"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год * 48,00 грн = 240,00 грн</w:t>
            </w:r>
          </w:p>
        </w:tc>
        <w:tc>
          <w:tcPr>
            <w:tcW w:w="1826" w:type="dxa"/>
          </w:tcPr>
          <w:p w14:paraId="74A78B0A" w14:textId="77777777" w:rsidR="00976166"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240</w:t>
            </w:r>
          </w:p>
        </w:tc>
        <w:tc>
          <w:tcPr>
            <w:tcW w:w="1592" w:type="dxa"/>
          </w:tcPr>
          <w:p w14:paraId="5A8DF864" w14:textId="77777777" w:rsidR="00976166" w:rsidRDefault="003833B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1200,00</w:t>
            </w:r>
          </w:p>
        </w:tc>
      </w:tr>
      <w:tr w:rsidR="004A6C76" w:rsidRPr="004A6C76" w14:paraId="4BA67856" w14:textId="77777777">
        <w:tc>
          <w:tcPr>
            <w:tcW w:w="704" w:type="dxa"/>
          </w:tcPr>
          <w:p w14:paraId="087AEE2D" w14:textId="77777777" w:rsidR="00976166" w:rsidRPr="004A6C76" w:rsidRDefault="003833B6">
            <w:pPr>
              <w:pBdr>
                <w:top w:val="nil"/>
                <w:left w:val="nil"/>
                <w:bottom w:val="nil"/>
                <w:right w:val="nil"/>
                <w:between w:val="nil"/>
              </w:pBdr>
              <w:tabs>
                <w:tab w:val="left" w:pos="1406"/>
              </w:tabs>
              <w:jc w:val="both"/>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13.</w:t>
            </w:r>
          </w:p>
        </w:tc>
        <w:tc>
          <w:tcPr>
            <w:tcW w:w="3653" w:type="dxa"/>
          </w:tcPr>
          <w:p w14:paraId="6F0FDE3B" w14:textId="77777777" w:rsidR="00976166" w:rsidRPr="004A6C76" w:rsidRDefault="003833B6">
            <w:pPr>
              <w:pBdr>
                <w:top w:val="nil"/>
                <w:left w:val="nil"/>
                <w:bottom w:val="nil"/>
                <w:right w:val="nil"/>
                <w:between w:val="nil"/>
              </w:pBdr>
              <w:tabs>
                <w:tab w:val="left" w:pos="1406"/>
              </w:tabs>
              <w:jc w:val="both"/>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Інші процедури (уточнити):</w:t>
            </w:r>
          </w:p>
          <w:p w14:paraId="3F604082" w14:textId="77777777" w:rsidR="005C5514" w:rsidRPr="004A6C76" w:rsidRDefault="005C5514">
            <w:pPr>
              <w:pBdr>
                <w:top w:val="nil"/>
                <w:left w:val="nil"/>
                <w:bottom w:val="nil"/>
                <w:right w:val="nil"/>
                <w:between w:val="nil"/>
              </w:pBdr>
              <w:tabs>
                <w:tab w:val="left" w:pos="1406"/>
              </w:tabs>
              <w:jc w:val="both"/>
              <w:rPr>
                <w:rFonts w:ascii="Times New Roman" w:eastAsia="Times New Roman" w:hAnsi="Times New Roman" w:cs="Times New Roman"/>
                <w:i/>
                <w:sz w:val="28"/>
                <w:szCs w:val="28"/>
              </w:rPr>
            </w:pPr>
          </w:p>
          <w:p w14:paraId="6A979B82" w14:textId="4C0AD7F0" w:rsidR="00D91993" w:rsidRPr="004A6C76" w:rsidRDefault="00F7462A">
            <w:pPr>
              <w:pBdr>
                <w:top w:val="nil"/>
                <w:left w:val="nil"/>
                <w:bottom w:val="nil"/>
                <w:right w:val="nil"/>
                <w:between w:val="nil"/>
              </w:pBdr>
              <w:tabs>
                <w:tab w:val="left" w:pos="1406"/>
              </w:tabs>
              <w:jc w:val="both"/>
              <w:rPr>
                <w:rFonts w:ascii="Times New Roman" w:eastAsia="Times New Roman" w:hAnsi="Times New Roman" w:cs="Times New Roman"/>
                <w:sz w:val="28"/>
                <w:szCs w:val="28"/>
              </w:rPr>
            </w:pPr>
            <w:r w:rsidRPr="004A6C76">
              <w:rPr>
                <w:rFonts w:ascii="Times New Roman" w:eastAsia="Times New Roman" w:hAnsi="Times New Roman" w:cs="Times New Roman"/>
                <w:i/>
                <w:sz w:val="28"/>
                <w:szCs w:val="28"/>
              </w:rPr>
              <w:t xml:space="preserve">Інформування органу ліцензування </w:t>
            </w:r>
          </w:p>
        </w:tc>
        <w:tc>
          <w:tcPr>
            <w:tcW w:w="1925" w:type="dxa"/>
          </w:tcPr>
          <w:p w14:paraId="5535B3BA" w14:textId="77777777" w:rsidR="00F7462A" w:rsidRPr="004A6C76" w:rsidRDefault="00F7462A">
            <w:pPr>
              <w:pBdr>
                <w:top w:val="nil"/>
                <w:left w:val="nil"/>
                <w:bottom w:val="nil"/>
                <w:right w:val="nil"/>
                <w:between w:val="nil"/>
              </w:pBdr>
              <w:spacing w:after="200" w:line="276" w:lineRule="auto"/>
              <w:jc w:val="center"/>
              <w:rPr>
                <w:rFonts w:ascii="Times New Roman" w:eastAsia="Times New Roman" w:hAnsi="Times New Roman" w:cs="Times New Roman"/>
                <w:sz w:val="28"/>
                <w:szCs w:val="28"/>
              </w:rPr>
            </w:pPr>
          </w:p>
          <w:p w14:paraId="1C3E5E5F" w14:textId="4B83726F" w:rsidR="00F7462A" w:rsidRPr="004A6C76" w:rsidRDefault="005C5514">
            <w:pPr>
              <w:pBdr>
                <w:top w:val="nil"/>
                <w:left w:val="nil"/>
                <w:bottom w:val="nil"/>
                <w:right w:val="nil"/>
                <w:between w:val="nil"/>
              </w:pBdr>
              <w:spacing w:after="200" w:line="276" w:lineRule="auto"/>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2 год * 48,00 грн = 96, 00 грн</w:t>
            </w:r>
          </w:p>
        </w:tc>
        <w:tc>
          <w:tcPr>
            <w:tcW w:w="1826" w:type="dxa"/>
          </w:tcPr>
          <w:p w14:paraId="1FB73250" w14:textId="77777777" w:rsidR="00F7462A" w:rsidRPr="004A6C76" w:rsidRDefault="00F7462A">
            <w:pPr>
              <w:pBdr>
                <w:top w:val="nil"/>
                <w:left w:val="nil"/>
                <w:bottom w:val="nil"/>
                <w:right w:val="nil"/>
                <w:between w:val="nil"/>
              </w:pBdr>
              <w:spacing w:after="200" w:line="276" w:lineRule="auto"/>
              <w:jc w:val="both"/>
              <w:rPr>
                <w:rFonts w:ascii="Times New Roman" w:hAnsi="Times New Roman" w:cs="Times New Roman"/>
                <w:sz w:val="28"/>
                <w:szCs w:val="28"/>
              </w:rPr>
            </w:pPr>
          </w:p>
          <w:p w14:paraId="148BF431" w14:textId="77777777" w:rsidR="005C5514" w:rsidRPr="004A6C76" w:rsidRDefault="005C5514" w:rsidP="00F7462A">
            <w:pPr>
              <w:pBdr>
                <w:top w:val="nil"/>
                <w:left w:val="nil"/>
                <w:bottom w:val="nil"/>
                <w:right w:val="nil"/>
                <w:between w:val="nil"/>
              </w:pBdr>
              <w:spacing w:after="200" w:line="276" w:lineRule="auto"/>
              <w:jc w:val="center"/>
              <w:rPr>
                <w:rFonts w:ascii="Times New Roman" w:hAnsi="Times New Roman" w:cs="Times New Roman"/>
                <w:sz w:val="28"/>
                <w:szCs w:val="28"/>
              </w:rPr>
            </w:pPr>
            <w:r w:rsidRPr="004A6C76">
              <w:rPr>
                <w:rFonts w:ascii="Times New Roman" w:eastAsia="Times New Roman" w:hAnsi="Times New Roman" w:cs="Times New Roman"/>
                <w:sz w:val="28"/>
                <w:szCs w:val="28"/>
              </w:rPr>
              <w:t>96,00 грн</w:t>
            </w:r>
          </w:p>
        </w:tc>
        <w:tc>
          <w:tcPr>
            <w:tcW w:w="1592" w:type="dxa"/>
          </w:tcPr>
          <w:p w14:paraId="5823BE30" w14:textId="77777777" w:rsidR="00F7462A" w:rsidRPr="004A6C76" w:rsidRDefault="00F7462A">
            <w:pPr>
              <w:pBdr>
                <w:top w:val="nil"/>
                <w:left w:val="nil"/>
                <w:bottom w:val="nil"/>
                <w:right w:val="nil"/>
                <w:between w:val="nil"/>
              </w:pBdr>
              <w:spacing w:after="200" w:line="276" w:lineRule="auto"/>
              <w:jc w:val="both"/>
              <w:rPr>
                <w:rFonts w:ascii="Times New Roman" w:hAnsi="Times New Roman" w:cs="Times New Roman"/>
                <w:sz w:val="28"/>
                <w:szCs w:val="28"/>
              </w:rPr>
            </w:pPr>
          </w:p>
          <w:p w14:paraId="43F5E6DD" w14:textId="77777777" w:rsidR="005C5514" w:rsidRPr="004A6C76" w:rsidRDefault="005C5514" w:rsidP="00F7462A">
            <w:pPr>
              <w:pBdr>
                <w:top w:val="nil"/>
                <w:left w:val="nil"/>
                <w:bottom w:val="nil"/>
                <w:right w:val="nil"/>
                <w:between w:val="nil"/>
              </w:pBdr>
              <w:spacing w:after="200" w:line="276" w:lineRule="auto"/>
              <w:jc w:val="center"/>
              <w:rPr>
                <w:rFonts w:ascii="Times New Roman" w:hAnsi="Times New Roman" w:cs="Times New Roman"/>
                <w:sz w:val="28"/>
                <w:szCs w:val="28"/>
              </w:rPr>
            </w:pPr>
            <w:r w:rsidRPr="004A6C76">
              <w:rPr>
                <w:rFonts w:ascii="Times New Roman" w:hAnsi="Times New Roman" w:cs="Times New Roman"/>
                <w:sz w:val="28"/>
                <w:szCs w:val="28"/>
              </w:rPr>
              <w:t>480,0 грн</w:t>
            </w:r>
          </w:p>
        </w:tc>
      </w:tr>
      <w:tr w:rsidR="004A6C76" w:rsidRPr="004A6C76" w14:paraId="13C6051A" w14:textId="77777777">
        <w:tc>
          <w:tcPr>
            <w:tcW w:w="704" w:type="dxa"/>
          </w:tcPr>
          <w:p w14:paraId="4C636318" w14:textId="77777777" w:rsidR="00976166" w:rsidRPr="004A6C76" w:rsidRDefault="003833B6">
            <w:pPr>
              <w:pBdr>
                <w:top w:val="nil"/>
                <w:left w:val="nil"/>
                <w:bottom w:val="nil"/>
                <w:right w:val="nil"/>
                <w:between w:val="nil"/>
              </w:pBdr>
              <w:tabs>
                <w:tab w:val="left" w:pos="1406"/>
              </w:tabs>
              <w:jc w:val="both"/>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14.</w:t>
            </w:r>
          </w:p>
        </w:tc>
        <w:tc>
          <w:tcPr>
            <w:tcW w:w="3653" w:type="dxa"/>
          </w:tcPr>
          <w:p w14:paraId="1BDD601F" w14:textId="77777777" w:rsidR="00976166" w:rsidRPr="004A6C76" w:rsidRDefault="003833B6">
            <w:pPr>
              <w:pBdr>
                <w:top w:val="nil"/>
                <w:left w:val="nil"/>
                <w:bottom w:val="nil"/>
                <w:right w:val="nil"/>
                <w:between w:val="nil"/>
              </w:pBdr>
              <w:tabs>
                <w:tab w:val="left" w:pos="1406"/>
              </w:tabs>
              <w:jc w:val="both"/>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Разом, гривень</w:t>
            </w:r>
          </w:p>
        </w:tc>
        <w:tc>
          <w:tcPr>
            <w:tcW w:w="1925" w:type="dxa"/>
          </w:tcPr>
          <w:p w14:paraId="16BD34EB" w14:textId="6665834A" w:rsidR="00976166" w:rsidRPr="004A6C76" w:rsidRDefault="000330B8">
            <w:pPr>
              <w:pBdr>
                <w:top w:val="nil"/>
                <w:left w:val="nil"/>
                <w:bottom w:val="nil"/>
                <w:right w:val="nil"/>
                <w:between w:val="nil"/>
              </w:pBdr>
              <w:tabs>
                <w:tab w:val="left" w:pos="1406"/>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624</w:t>
            </w:r>
            <w:r w:rsidR="003833B6" w:rsidRPr="004A6C76">
              <w:rPr>
                <w:rFonts w:ascii="Times New Roman" w:eastAsia="Times New Roman" w:hAnsi="Times New Roman" w:cs="Times New Roman"/>
                <w:sz w:val="28"/>
                <w:szCs w:val="28"/>
              </w:rPr>
              <w:t>,00</w:t>
            </w:r>
          </w:p>
        </w:tc>
        <w:tc>
          <w:tcPr>
            <w:tcW w:w="1826" w:type="dxa"/>
          </w:tcPr>
          <w:p w14:paraId="73A3E2ED" w14:textId="77777777" w:rsidR="00976166" w:rsidRPr="004A6C76" w:rsidRDefault="005C5514">
            <w:pPr>
              <w:pBdr>
                <w:top w:val="nil"/>
                <w:left w:val="nil"/>
                <w:bottom w:val="nil"/>
                <w:right w:val="nil"/>
                <w:between w:val="nil"/>
              </w:pBdr>
              <w:tabs>
                <w:tab w:val="left" w:pos="1406"/>
              </w:tabs>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624</w:t>
            </w:r>
            <w:r w:rsidR="003833B6" w:rsidRPr="004A6C76">
              <w:rPr>
                <w:rFonts w:ascii="Times New Roman" w:eastAsia="Times New Roman" w:hAnsi="Times New Roman" w:cs="Times New Roman"/>
                <w:sz w:val="28"/>
                <w:szCs w:val="28"/>
              </w:rPr>
              <w:t>,00</w:t>
            </w:r>
          </w:p>
        </w:tc>
        <w:tc>
          <w:tcPr>
            <w:tcW w:w="1592" w:type="dxa"/>
          </w:tcPr>
          <w:p w14:paraId="714589D8" w14:textId="222C8AEF" w:rsidR="00976166" w:rsidRPr="004A6C76" w:rsidRDefault="004210FC">
            <w:pPr>
              <w:pBdr>
                <w:top w:val="nil"/>
                <w:left w:val="nil"/>
                <w:bottom w:val="nil"/>
                <w:right w:val="nil"/>
                <w:between w:val="nil"/>
              </w:pBdr>
              <w:tabs>
                <w:tab w:val="left" w:pos="1406"/>
              </w:tabs>
              <w:jc w:val="center"/>
              <w:rPr>
                <w:rFonts w:ascii="Times New Roman" w:eastAsia="Times New Roman" w:hAnsi="Times New Roman" w:cs="Times New Roman"/>
                <w:strike/>
                <w:sz w:val="28"/>
                <w:szCs w:val="28"/>
              </w:rPr>
            </w:pPr>
            <w:r>
              <w:rPr>
                <w:rFonts w:ascii="Times New Roman" w:eastAsia="Times New Roman" w:hAnsi="Times New Roman" w:cs="Times New Roman"/>
                <w:sz w:val="28"/>
                <w:szCs w:val="28"/>
              </w:rPr>
              <w:t>2880</w:t>
            </w:r>
            <w:r w:rsidR="005C5514" w:rsidRPr="004A6C76">
              <w:rPr>
                <w:rFonts w:ascii="Times New Roman" w:eastAsia="Times New Roman" w:hAnsi="Times New Roman" w:cs="Times New Roman"/>
                <w:sz w:val="28"/>
                <w:szCs w:val="28"/>
              </w:rPr>
              <w:t>,00</w:t>
            </w:r>
          </w:p>
        </w:tc>
      </w:tr>
      <w:tr w:rsidR="004A6C76" w:rsidRPr="004A6C76" w14:paraId="3C8B80C8" w14:textId="77777777">
        <w:tc>
          <w:tcPr>
            <w:tcW w:w="704" w:type="dxa"/>
          </w:tcPr>
          <w:p w14:paraId="2EBE83FF" w14:textId="77777777" w:rsidR="00976166" w:rsidRPr="004A6C76" w:rsidRDefault="003833B6">
            <w:pPr>
              <w:pBdr>
                <w:top w:val="nil"/>
                <w:left w:val="nil"/>
                <w:bottom w:val="nil"/>
                <w:right w:val="nil"/>
                <w:between w:val="nil"/>
              </w:pBdr>
              <w:tabs>
                <w:tab w:val="left" w:pos="1406"/>
              </w:tabs>
              <w:jc w:val="both"/>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15.</w:t>
            </w:r>
          </w:p>
        </w:tc>
        <w:tc>
          <w:tcPr>
            <w:tcW w:w="3653" w:type="dxa"/>
          </w:tcPr>
          <w:p w14:paraId="5DDAA766" w14:textId="77777777" w:rsidR="00976166" w:rsidRPr="004A6C76" w:rsidRDefault="003833B6">
            <w:pPr>
              <w:pBdr>
                <w:top w:val="nil"/>
                <w:left w:val="nil"/>
                <w:bottom w:val="nil"/>
                <w:right w:val="nil"/>
                <w:between w:val="nil"/>
              </w:pBdr>
              <w:tabs>
                <w:tab w:val="left" w:pos="1406"/>
              </w:tabs>
              <w:jc w:val="both"/>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Кількість суб’єктів малого підприємництва, що повинні виконати вимоги регулювання, одиниць</w:t>
            </w:r>
          </w:p>
        </w:tc>
        <w:tc>
          <w:tcPr>
            <w:tcW w:w="5343" w:type="dxa"/>
            <w:gridSpan w:val="3"/>
          </w:tcPr>
          <w:p w14:paraId="2854E520" w14:textId="71E6C90A" w:rsidR="00976166" w:rsidRPr="004A6C76" w:rsidRDefault="003833B6">
            <w:pPr>
              <w:pBdr>
                <w:top w:val="nil"/>
                <w:left w:val="nil"/>
                <w:bottom w:val="nil"/>
                <w:right w:val="nil"/>
                <w:between w:val="nil"/>
              </w:pBdr>
              <w:tabs>
                <w:tab w:val="left" w:pos="1406"/>
              </w:tabs>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1</w:t>
            </w:r>
            <w:r w:rsidR="00ED2406">
              <w:rPr>
                <w:rFonts w:ascii="Times New Roman" w:eastAsia="Times New Roman" w:hAnsi="Times New Roman" w:cs="Times New Roman"/>
                <w:sz w:val="28"/>
                <w:szCs w:val="28"/>
              </w:rPr>
              <w:t>256</w:t>
            </w:r>
          </w:p>
          <w:p w14:paraId="5BE6B3C5" w14:textId="77777777" w:rsidR="00976166" w:rsidRPr="004A6C76" w:rsidRDefault="00976166">
            <w:pPr>
              <w:pBdr>
                <w:top w:val="nil"/>
                <w:left w:val="nil"/>
                <w:bottom w:val="nil"/>
                <w:right w:val="nil"/>
                <w:between w:val="nil"/>
              </w:pBdr>
              <w:spacing w:after="200" w:line="276" w:lineRule="auto"/>
              <w:jc w:val="both"/>
              <w:rPr>
                <w:sz w:val="28"/>
                <w:szCs w:val="28"/>
              </w:rPr>
            </w:pPr>
          </w:p>
        </w:tc>
      </w:tr>
      <w:tr w:rsidR="004A6C76" w:rsidRPr="004A6C76" w14:paraId="55745CF6" w14:textId="77777777">
        <w:tc>
          <w:tcPr>
            <w:tcW w:w="704" w:type="dxa"/>
          </w:tcPr>
          <w:p w14:paraId="4ED847EE" w14:textId="77777777" w:rsidR="00976166" w:rsidRPr="004A6C76" w:rsidRDefault="003833B6">
            <w:pPr>
              <w:pBdr>
                <w:top w:val="nil"/>
                <w:left w:val="nil"/>
                <w:bottom w:val="nil"/>
                <w:right w:val="nil"/>
                <w:between w:val="nil"/>
              </w:pBdr>
              <w:tabs>
                <w:tab w:val="left" w:pos="1406"/>
              </w:tabs>
              <w:jc w:val="both"/>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16.</w:t>
            </w:r>
          </w:p>
        </w:tc>
        <w:tc>
          <w:tcPr>
            <w:tcW w:w="3653" w:type="dxa"/>
          </w:tcPr>
          <w:p w14:paraId="5A4C560B" w14:textId="77777777" w:rsidR="00976166" w:rsidRPr="004A6C76" w:rsidRDefault="003833B6">
            <w:pPr>
              <w:pBdr>
                <w:top w:val="nil"/>
                <w:left w:val="nil"/>
                <w:bottom w:val="nil"/>
                <w:right w:val="nil"/>
                <w:between w:val="nil"/>
              </w:pBdr>
              <w:tabs>
                <w:tab w:val="left" w:pos="1406"/>
              </w:tabs>
              <w:jc w:val="both"/>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Сумарно, гривень</w:t>
            </w:r>
          </w:p>
        </w:tc>
        <w:tc>
          <w:tcPr>
            <w:tcW w:w="1925" w:type="dxa"/>
          </w:tcPr>
          <w:p w14:paraId="3D8DC301" w14:textId="381DA329" w:rsidR="00976166" w:rsidRPr="004A6C76" w:rsidRDefault="00B2484C">
            <w:pPr>
              <w:pBdr>
                <w:top w:val="nil"/>
                <w:left w:val="nil"/>
                <w:bottom w:val="nil"/>
                <w:right w:val="nil"/>
                <w:between w:val="nil"/>
              </w:pBdr>
              <w:tabs>
                <w:tab w:val="left" w:pos="1406"/>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783744</w:t>
            </w:r>
          </w:p>
          <w:p w14:paraId="027EE37F" w14:textId="77777777" w:rsidR="005C5514" w:rsidRPr="004A6C76" w:rsidRDefault="005C5514">
            <w:pPr>
              <w:pBdr>
                <w:top w:val="nil"/>
                <w:left w:val="nil"/>
                <w:bottom w:val="nil"/>
                <w:right w:val="nil"/>
                <w:between w:val="nil"/>
              </w:pBdr>
              <w:tabs>
                <w:tab w:val="left" w:pos="1406"/>
              </w:tabs>
              <w:jc w:val="center"/>
              <w:rPr>
                <w:rFonts w:ascii="Times New Roman" w:eastAsia="Times New Roman" w:hAnsi="Times New Roman" w:cs="Times New Roman"/>
                <w:sz w:val="28"/>
                <w:szCs w:val="28"/>
              </w:rPr>
            </w:pPr>
          </w:p>
        </w:tc>
        <w:tc>
          <w:tcPr>
            <w:tcW w:w="1826" w:type="dxa"/>
          </w:tcPr>
          <w:p w14:paraId="58EA225A" w14:textId="272C6B7E" w:rsidR="003A0F54" w:rsidRPr="004A6C76" w:rsidRDefault="00B2484C">
            <w:pPr>
              <w:pBdr>
                <w:top w:val="nil"/>
                <w:left w:val="nil"/>
                <w:bottom w:val="nil"/>
                <w:right w:val="nil"/>
                <w:between w:val="nil"/>
              </w:pBdr>
              <w:spacing w:after="20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783744</w:t>
            </w:r>
          </w:p>
          <w:p w14:paraId="2934BEC6" w14:textId="77777777" w:rsidR="00976166" w:rsidRPr="004A6C76" w:rsidRDefault="00976166">
            <w:pPr>
              <w:pBdr>
                <w:top w:val="nil"/>
                <w:left w:val="nil"/>
                <w:bottom w:val="nil"/>
                <w:right w:val="nil"/>
                <w:between w:val="nil"/>
              </w:pBdr>
              <w:spacing w:after="200" w:line="276" w:lineRule="auto"/>
              <w:jc w:val="center"/>
              <w:rPr>
                <w:rFonts w:ascii="Times New Roman" w:eastAsia="Times New Roman" w:hAnsi="Times New Roman" w:cs="Times New Roman"/>
                <w:strike/>
                <w:sz w:val="28"/>
                <w:szCs w:val="28"/>
              </w:rPr>
            </w:pPr>
          </w:p>
        </w:tc>
        <w:tc>
          <w:tcPr>
            <w:tcW w:w="1592" w:type="dxa"/>
          </w:tcPr>
          <w:p w14:paraId="678787DF" w14:textId="57E1EA6E" w:rsidR="00976166" w:rsidRPr="004A6C76" w:rsidRDefault="00914C68" w:rsidP="00111D26">
            <w:pPr>
              <w:pBdr>
                <w:top w:val="nil"/>
                <w:left w:val="nil"/>
                <w:bottom w:val="nil"/>
                <w:right w:val="nil"/>
                <w:between w:val="nil"/>
              </w:pBdr>
              <w:spacing w:after="200" w:line="276" w:lineRule="auto"/>
              <w:jc w:val="center"/>
              <w:rPr>
                <w:rFonts w:ascii="Times New Roman" w:eastAsia="Times New Roman" w:hAnsi="Times New Roman" w:cs="Times New Roman"/>
                <w:strike/>
                <w:sz w:val="28"/>
                <w:szCs w:val="28"/>
                <w:highlight w:val="yellow"/>
              </w:rPr>
            </w:pPr>
            <w:r>
              <w:rPr>
                <w:rFonts w:ascii="Times New Roman" w:eastAsia="Times New Roman" w:hAnsi="Times New Roman" w:cs="Times New Roman"/>
                <w:sz w:val="28"/>
                <w:szCs w:val="28"/>
              </w:rPr>
              <w:t>3617280</w:t>
            </w:r>
          </w:p>
        </w:tc>
      </w:tr>
    </w:tbl>
    <w:p w14:paraId="71B3EABD" w14:textId="77777777" w:rsidR="001A13B5" w:rsidRDefault="001A13B5">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p>
    <w:p w14:paraId="29ADEE58" w14:textId="49F25BAD" w:rsidR="00976166" w:rsidRDefault="003833B6">
      <w:pPr>
        <w:pBdr>
          <w:top w:val="nil"/>
          <w:left w:val="nil"/>
          <w:bottom w:val="nil"/>
          <w:right w:val="nil"/>
          <w:between w:val="nil"/>
        </w:pBdr>
        <w:tabs>
          <w:tab w:val="left" w:pos="1406"/>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Бюджетні витрати на адміністрування регулювання суб’єктів малого підприємництва</w:t>
      </w:r>
    </w:p>
    <w:p w14:paraId="109D6F40" w14:textId="77777777" w:rsidR="00976166" w:rsidRDefault="003833B6">
      <w:pPr>
        <w:pBdr>
          <w:top w:val="nil"/>
          <w:left w:val="nil"/>
          <w:bottom w:val="nil"/>
          <w:right w:val="nil"/>
          <w:between w:val="nil"/>
        </w:pBdr>
        <w:tabs>
          <w:tab w:val="left" w:pos="1406"/>
        </w:tabs>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Держлікслужба</w:t>
      </w:r>
      <w:proofErr w:type="spellEnd"/>
    </w:p>
    <w:p w14:paraId="02C1B675" w14:textId="77777777" w:rsidR="00976166" w:rsidRDefault="00976166">
      <w:pPr>
        <w:pBdr>
          <w:top w:val="nil"/>
          <w:left w:val="nil"/>
          <w:bottom w:val="nil"/>
          <w:right w:val="nil"/>
          <w:between w:val="nil"/>
        </w:pBdr>
        <w:tabs>
          <w:tab w:val="left" w:pos="1406"/>
        </w:tabs>
        <w:jc w:val="center"/>
        <w:rPr>
          <w:rFonts w:ascii="Times New Roman" w:eastAsia="Times New Roman" w:hAnsi="Times New Roman" w:cs="Times New Roman"/>
          <w:color w:val="000000"/>
          <w:sz w:val="28"/>
          <w:szCs w:val="28"/>
        </w:rPr>
      </w:pPr>
    </w:p>
    <w:tbl>
      <w:tblPr>
        <w:tblStyle w:val="afa"/>
        <w:tblW w:w="96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1275"/>
        <w:gridCol w:w="1418"/>
        <w:gridCol w:w="1417"/>
        <w:gridCol w:w="1418"/>
        <w:gridCol w:w="1412"/>
      </w:tblGrid>
      <w:tr w:rsidR="00976166" w14:paraId="2F95B292" w14:textId="77777777">
        <w:tc>
          <w:tcPr>
            <w:tcW w:w="2689" w:type="dxa"/>
          </w:tcPr>
          <w:p w14:paraId="5C814F90"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Процедури регулювання суб’єктів малого підприємництва (розрахунок на одного типового суб’єкта господарювання малого підприємництва – за потреби окремо для суб’єктів малого та мікро-</w:t>
            </w:r>
            <w:r>
              <w:rPr>
                <w:color w:val="000000"/>
                <w:sz w:val="28"/>
                <w:szCs w:val="28"/>
              </w:rPr>
              <w:t xml:space="preserve"> </w:t>
            </w:r>
            <w:r>
              <w:rPr>
                <w:rFonts w:ascii="Times New Roman" w:eastAsia="Times New Roman" w:hAnsi="Times New Roman" w:cs="Times New Roman"/>
                <w:color w:val="000000"/>
                <w:sz w:val="28"/>
                <w:szCs w:val="28"/>
              </w:rPr>
              <w:t>підприємництва)</w:t>
            </w:r>
          </w:p>
        </w:tc>
        <w:tc>
          <w:tcPr>
            <w:tcW w:w="1275" w:type="dxa"/>
          </w:tcPr>
          <w:p w14:paraId="67D635D5"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 xml:space="preserve">Планові витрати часу на </w:t>
            </w:r>
            <w:proofErr w:type="spellStart"/>
            <w:r>
              <w:rPr>
                <w:rFonts w:ascii="Times New Roman" w:eastAsia="Times New Roman" w:hAnsi="Times New Roman" w:cs="Times New Roman"/>
                <w:color w:val="000000"/>
                <w:sz w:val="28"/>
                <w:szCs w:val="28"/>
              </w:rPr>
              <w:t>проце</w:t>
            </w:r>
            <w:proofErr w:type="spellEnd"/>
            <w:r>
              <w:rPr>
                <w:rFonts w:ascii="Times New Roman" w:eastAsia="Times New Roman" w:hAnsi="Times New Roman" w:cs="Times New Roman"/>
                <w:color w:val="000000"/>
                <w:sz w:val="28"/>
                <w:szCs w:val="28"/>
              </w:rPr>
              <w:t>-дуру</w:t>
            </w:r>
          </w:p>
        </w:tc>
        <w:tc>
          <w:tcPr>
            <w:tcW w:w="1418" w:type="dxa"/>
          </w:tcPr>
          <w:p w14:paraId="1FDC1A27"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 xml:space="preserve">Вартість часу </w:t>
            </w:r>
            <w:proofErr w:type="spellStart"/>
            <w:r>
              <w:rPr>
                <w:rFonts w:ascii="Times New Roman" w:eastAsia="Times New Roman" w:hAnsi="Times New Roman" w:cs="Times New Roman"/>
                <w:color w:val="000000"/>
                <w:sz w:val="28"/>
                <w:szCs w:val="28"/>
              </w:rPr>
              <w:t>співробіт-ника</w:t>
            </w:r>
            <w:proofErr w:type="spellEnd"/>
            <w:r>
              <w:rPr>
                <w:rFonts w:ascii="Times New Roman" w:eastAsia="Times New Roman" w:hAnsi="Times New Roman" w:cs="Times New Roman"/>
                <w:color w:val="000000"/>
                <w:sz w:val="28"/>
                <w:szCs w:val="28"/>
              </w:rPr>
              <w:t xml:space="preserve"> органу держав-</w:t>
            </w:r>
            <w:proofErr w:type="spellStart"/>
            <w:r>
              <w:rPr>
                <w:rFonts w:ascii="Times New Roman" w:eastAsia="Times New Roman" w:hAnsi="Times New Roman" w:cs="Times New Roman"/>
                <w:color w:val="000000"/>
                <w:sz w:val="28"/>
                <w:szCs w:val="28"/>
              </w:rPr>
              <w:t>ної</w:t>
            </w:r>
            <w:proofErr w:type="spellEnd"/>
            <w:r>
              <w:rPr>
                <w:rFonts w:ascii="Times New Roman" w:eastAsia="Times New Roman" w:hAnsi="Times New Roman" w:cs="Times New Roman"/>
                <w:color w:val="000000"/>
                <w:sz w:val="28"/>
                <w:szCs w:val="28"/>
              </w:rPr>
              <w:t xml:space="preserve"> влади </w:t>
            </w:r>
            <w:proofErr w:type="spellStart"/>
            <w:r>
              <w:rPr>
                <w:rFonts w:ascii="Times New Roman" w:eastAsia="Times New Roman" w:hAnsi="Times New Roman" w:cs="Times New Roman"/>
                <w:color w:val="000000"/>
                <w:sz w:val="28"/>
                <w:szCs w:val="28"/>
              </w:rPr>
              <w:t>відповід-ної</w:t>
            </w:r>
            <w:proofErr w:type="spellEnd"/>
            <w:r>
              <w:rPr>
                <w:rFonts w:ascii="Times New Roman" w:eastAsia="Times New Roman" w:hAnsi="Times New Roman" w:cs="Times New Roman"/>
                <w:color w:val="000000"/>
                <w:sz w:val="28"/>
                <w:szCs w:val="28"/>
              </w:rPr>
              <w:t xml:space="preserve"> категорії (</w:t>
            </w:r>
            <w:proofErr w:type="spellStart"/>
            <w:r>
              <w:rPr>
                <w:rFonts w:ascii="Times New Roman" w:eastAsia="Times New Roman" w:hAnsi="Times New Roman" w:cs="Times New Roman"/>
                <w:color w:val="000000"/>
                <w:sz w:val="28"/>
                <w:szCs w:val="28"/>
              </w:rPr>
              <w:t>заробіт</w:t>
            </w:r>
            <w:proofErr w:type="spellEnd"/>
            <w:r>
              <w:rPr>
                <w:rFonts w:ascii="Times New Roman" w:eastAsia="Times New Roman" w:hAnsi="Times New Roman" w:cs="Times New Roman"/>
                <w:color w:val="000000"/>
                <w:sz w:val="28"/>
                <w:szCs w:val="28"/>
              </w:rPr>
              <w:t>-на плата)</w:t>
            </w:r>
          </w:p>
        </w:tc>
        <w:tc>
          <w:tcPr>
            <w:tcW w:w="1417" w:type="dxa"/>
          </w:tcPr>
          <w:p w14:paraId="59E4019D"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 xml:space="preserve">Оцінка кількості процедур за рік, що </w:t>
            </w:r>
            <w:proofErr w:type="spellStart"/>
            <w:r>
              <w:rPr>
                <w:rFonts w:ascii="Times New Roman" w:eastAsia="Times New Roman" w:hAnsi="Times New Roman" w:cs="Times New Roman"/>
                <w:color w:val="000000"/>
                <w:sz w:val="28"/>
                <w:szCs w:val="28"/>
              </w:rPr>
              <w:t>припа</w:t>
            </w:r>
            <w:proofErr w:type="spellEnd"/>
            <w:r>
              <w:rPr>
                <w:rFonts w:ascii="Times New Roman" w:eastAsia="Times New Roman" w:hAnsi="Times New Roman" w:cs="Times New Roman"/>
                <w:color w:val="000000"/>
                <w:sz w:val="28"/>
                <w:szCs w:val="28"/>
              </w:rPr>
              <w:t>-дають на одного суб’єкта</w:t>
            </w:r>
            <w:r>
              <w:rPr>
                <w:color w:val="000000"/>
                <w:sz w:val="28"/>
                <w:szCs w:val="28"/>
              </w:rPr>
              <w:t xml:space="preserve"> </w:t>
            </w:r>
          </w:p>
        </w:tc>
        <w:tc>
          <w:tcPr>
            <w:tcW w:w="1418" w:type="dxa"/>
          </w:tcPr>
          <w:p w14:paraId="1B1ECDC3"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 xml:space="preserve">Оцінка кількості суб’єктів, що </w:t>
            </w:r>
            <w:proofErr w:type="spellStart"/>
            <w:r>
              <w:rPr>
                <w:rFonts w:ascii="Times New Roman" w:eastAsia="Times New Roman" w:hAnsi="Times New Roman" w:cs="Times New Roman"/>
                <w:color w:val="000000"/>
                <w:sz w:val="28"/>
                <w:szCs w:val="28"/>
              </w:rPr>
              <w:t>підпада-ють</w:t>
            </w:r>
            <w:proofErr w:type="spellEnd"/>
            <w:r>
              <w:rPr>
                <w:rFonts w:ascii="Times New Roman" w:eastAsia="Times New Roman" w:hAnsi="Times New Roman" w:cs="Times New Roman"/>
                <w:color w:val="000000"/>
                <w:sz w:val="28"/>
                <w:szCs w:val="28"/>
              </w:rPr>
              <w:t xml:space="preserve"> до сфери </w:t>
            </w:r>
            <w:proofErr w:type="spellStart"/>
            <w:r>
              <w:rPr>
                <w:rFonts w:ascii="Times New Roman" w:eastAsia="Times New Roman" w:hAnsi="Times New Roman" w:cs="Times New Roman"/>
                <w:color w:val="000000"/>
                <w:sz w:val="28"/>
                <w:szCs w:val="28"/>
              </w:rPr>
              <w:t>відповід-ної</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процеду-ри</w:t>
            </w:r>
            <w:proofErr w:type="spellEnd"/>
          </w:p>
        </w:tc>
        <w:tc>
          <w:tcPr>
            <w:tcW w:w="1412" w:type="dxa"/>
          </w:tcPr>
          <w:p w14:paraId="07C870A2"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 xml:space="preserve">Витрати на </w:t>
            </w:r>
            <w:proofErr w:type="spellStart"/>
            <w:r>
              <w:rPr>
                <w:rFonts w:ascii="Times New Roman" w:eastAsia="Times New Roman" w:hAnsi="Times New Roman" w:cs="Times New Roman"/>
                <w:color w:val="000000"/>
                <w:sz w:val="28"/>
                <w:szCs w:val="28"/>
              </w:rPr>
              <w:t>адмініст-рування</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регулю-вання</w:t>
            </w:r>
            <w:proofErr w:type="spellEnd"/>
            <w:r>
              <w:rPr>
                <w:rFonts w:ascii="Times New Roman" w:eastAsia="Times New Roman" w:hAnsi="Times New Roman" w:cs="Times New Roman"/>
                <w:color w:val="000000"/>
                <w:sz w:val="28"/>
                <w:szCs w:val="28"/>
              </w:rPr>
              <w:t xml:space="preserve"> (за рік), грн.</w:t>
            </w:r>
          </w:p>
        </w:tc>
      </w:tr>
      <w:tr w:rsidR="00976166" w14:paraId="3DC9C9BB" w14:textId="77777777">
        <w:tc>
          <w:tcPr>
            <w:tcW w:w="2689" w:type="dxa"/>
          </w:tcPr>
          <w:p w14:paraId="1CF05BF7"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1.</w:t>
            </w:r>
            <w:r>
              <w:rPr>
                <w:color w:val="000000"/>
                <w:sz w:val="28"/>
                <w:szCs w:val="28"/>
              </w:rPr>
              <w:t xml:space="preserve"> </w:t>
            </w:r>
            <w:r>
              <w:rPr>
                <w:rFonts w:ascii="Times New Roman" w:eastAsia="Times New Roman" w:hAnsi="Times New Roman" w:cs="Times New Roman"/>
                <w:color w:val="000000"/>
                <w:sz w:val="28"/>
                <w:szCs w:val="28"/>
              </w:rPr>
              <w:t>Облік суб’єкта господарювання, що перебуває у сфері регулювання</w:t>
            </w:r>
          </w:p>
        </w:tc>
        <w:tc>
          <w:tcPr>
            <w:tcW w:w="1275" w:type="dxa"/>
          </w:tcPr>
          <w:p w14:paraId="4C04CCCD" w14:textId="77777777" w:rsidR="00976166" w:rsidRDefault="003833B6">
            <w:pPr>
              <w:pBdr>
                <w:top w:val="nil"/>
                <w:left w:val="nil"/>
                <w:bottom w:val="nil"/>
                <w:right w:val="nil"/>
                <w:between w:val="nil"/>
              </w:pBdr>
              <w:jc w:val="both"/>
              <w:rPr>
                <w:color w:val="000000"/>
                <w:sz w:val="28"/>
                <w:szCs w:val="28"/>
              </w:rPr>
            </w:pPr>
            <w:r>
              <w:rPr>
                <w:color w:val="000000"/>
                <w:sz w:val="28"/>
                <w:szCs w:val="28"/>
              </w:rPr>
              <w:t>-</w:t>
            </w:r>
          </w:p>
        </w:tc>
        <w:tc>
          <w:tcPr>
            <w:tcW w:w="1418" w:type="dxa"/>
          </w:tcPr>
          <w:p w14:paraId="6F31A58B" w14:textId="77777777" w:rsidR="00976166" w:rsidRDefault="003833B6">
            <w:pPr>
              <w:pBdr>
                <w:top w:val="nil"/>
                <w:left w:val="nil"/>
                <w:bottom w:val="nil"/>
                <w:right w:val="nil"/>
                <w:between w:val="nil"/>
              </w:pBdr>
              <w:jc w:val="both"/>
              <w:rPr>
                <w:color w:val="000000"/>
                <w:sz w:val="28"/>
                <w:szCs w:val="28"/>
              </w:rPr>
            </w:pPr>
            <w:r>
              <w:rPr>
                <w:color w:val="000000"/>
                <w:sz w:val="28"/>
                <w:szCs w:val="28"/>
              </w:rPr>
              <w:t>-</w:t>
            </w:r>
          </w:p>
        </w:tc>
        <w:tc>
          <w:tcPr>
            <w:tcW w:w="1417" w:type="dxa"/>
          </w:tcPr>
          <w:p w14:paraId="5EA8B3DD" w14:textId="77777777" w:rsidR="00976166" w:rsidRDefault="003833B6">
            <w:pPr>
              <w:pBdr>
                <w:top w:val="nil"/>
                <w:left w:val="nil"/>
                <w:bottom w:val="nil"/>
                <w:right w:val="nil"/>
                <w:between w:val="nil"/>
              </w:pBdr>
              <w:jc w:val="both"/>
              <w:rPr>
                <w:color w:val="000000"/>
                <w:sz w:val="28"/>
                <w:szCs w:val="28"/>
              </w:rPr>
            </w:pPr>
            <w:r>
              <w:rPr>
                <w:color w:val="000000"/>
                <w:sz w:val="28"/>
                <w:szCs w:val="28"/>
              </w:rPr>
              <w:t>-</w:t>
            </w:r>
          </w:p>
        </w:tc>
        <w:tc>
          <w:tcPr>
            <w:tcW w:w="1418" w:type="dxa"/>
          </w:tcPr>
          <w:p w14:paraId="0909148F" w14:textId="77777777" w:rsidR="00976166" w:rsidRDefault="003833B6">
            <w:pPr>
              <w:pBdr>
                <w:top w:val="nil"/>
                <w:left w:val="nil"/>
                <w:bottom w:val="nil"/>
                <w:right w:val="nil"/>
                <w:between w:val="nil"/>
              </w:pBdr>
              <w:jc w:val="both"/>
              <w:rPr>
                <w:color w:val="000000"/>
                <w:sz w:val="28"/>
                <w:szCs w:val="28"/>
              </w:rPr>
            </w:pPr>
            <w:r>
              <w:rPr>
                <w:color w:val="000000"/>
                <w:sz w:val="28"/>
                <w:szCs w:val="28"/>
              </w:rPr>
              <w:t>-</w:t>
            </w:r>
          </w:p>
        </w:tc>
        <w:tc>
          <w:tcPr>
            <w:tcW w:w="1412" w:type="dxa"/>
          </w:tcPr>
          <w:p w14:paraId="3C665B4F" w14:textId="77777777" w:rsidR="00976166" w:rsidRDefault="003833B6">
            <w:pPr>
              <w:pBdr>
                <w:top w:val="nil"/>
                <w:left w:val="nil"/>
                <w:bottom w:val="nil"/>
                <w:right w:val="nil"/>
                <w:between w:val="nil"/>
              </w:pBdr>
              <w:jc w:val="both"/>
              <w:rPr>
                <w:color w:val="000000"/>
                <w:sz w:val="28"/>
                <w:szCs w:val="28"/>
              </w:rPr>
            </w:pPr>
            <w:r>
              <w:rPr>
                <w:color w:val="000000"/>
                <w:sz w:val="28"/>
                <w:szCs w:val="28"/>
              </w:rPr>
              <w:t>-</w:t>
            </w:r>
          </w:p>
        </w:tc>
      </w:tr>
      <w:tr w:rsidR="00976166" w14:paraId="68D49691" w14:textId="77777777">
        <w:tc>
          <w:tcPr>
            <w:tcW w:w="2689" w:type="dxa"/>
          </w:tcPr>
          <w:p w14:paraId="014CD138"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надання консультативних послуг суб’єкту</w:t>
            </w:r>
            <w:r>
              <w:rPr>
                <w:color w:val="000000"/>
                <w:sz w:val="28"/>
                <w:szCs w:val="28"/>
              </w:rPr>
              <w:t xml:space="preserve"> </w:t>
            </w:r>
          </w:p>
        </w:tc>
        <w:tc>
          <w:tcPr>
            <w:tcW w:w="1275" w:type="dxa"/>
          </w:tcPr>
          <w:p w14:paraId="7B03135A"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0,2 год</w:t>
            </w:r>
          </w:p>
        </w:tc>
        <w:tc>
          <w:tcPr>
            <w:tcW w:w="1418" w:type="dxa"/>
          </w:tcPr>
          <w:p w14:paraId="400A64E0" w14:textId="77777777" w:rsidR="00976166"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48,00 грн/год</w:t>
            </w:r>
          </w:p>
        </w:tc>
        <w:tc>
          <w:tcPr>
            <w:tcW w:w="1417" w:type="dxa"/>
          </w:tcPr>
          <w:p w14:paraId="69CCAA15"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1</w:t>
            </w:r>
          </w:p>
        </w:tc>
        <w:tc>
          <w:tcPr>
            <w:tcW w:w="1418" w:type="dxa"/>
          </w:tcPr>
          <w:p w14:paraId="6BA5D71F"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1116</w:t>
            </w:r>
          </w:p>
        </w:tc>
        <w:tc>
          <w:tcPr>
            <w:tcW w:w="1412" w:type="dxa"/>
          </w:tcPr>
          <w:p w14:paraId="543AA4E4"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10713,6</w:t>
            </w:r>
          </w:p>
        </w:tc>
      </w:tr>
      <w:tr w:rsidR="00976166" w14:paraId="7F8FD858" w14:textId="77777777">
        <w:tc>
          <w:tcPr>
            <w:tcW w:w="2689" w:type="dxa"/>
          </w:tcPr>
          <w:p w14:paraId="3EA12D6A"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lastRenderedPageBreak/>
              <w:t>прийняття та опрацювання заяви суб’єкта</w:t>
            </w:r>
            <w:r>
              <w:rPr>
                <w:color w:val="000000"/>
                <w:sz w:val="28"/>
                <w:szCs w:val="28"/>
              </w:rPr>
              <w:t xml:space="preserve"> </w:t>
            </w:r>
          </w:p>
        </w:tc>
        <w:tc>
          <w:tcPr>
            <w:tcW w:w="1275" w:type="dxa"/>
          </w:tcPr>
          <w:p w14:paraId="48581532"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1 год</w:t>
            </w:r>
          </w:p>
        </w:tc>
        <w:tc>
          <w:tcPr>
            <w:tcW w:w="1418" w:type="dxa"/>
          </w:tcPr>
          <w:p w14:paraId="76320942"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48,00 грн.</w:t>
            </w:r>
          </w:p>
        </w:tc>
        <w:tc>
          <w:tcPr>
            <w:tcW w:w="1417" w:type="dxa"/>
          </w:tcPr>
          <w:p w14:paraId="789A30F8"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1</w:t>
            </w:r>
          </w:p>
        </w:tc>
        <w:tc>
          <w:tcPr>
            <w:tcW w:w="1418" w:type="dxa"/>
          </w:tcPr>
          <w:p w14:paraId="4E558E02"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1116</w:t>
            </w:r>
          </w:p>
        </w:tc>
        <w:tc>
          <w:tcPr>
            <w:tcW w:w="1412" w:type="dxa"/>
          </w:tcPr>
          <w:p w14:paraId="4335BC91"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53568</w:t>
            </w:r>
          </w:p>
        </w:tc>
      </w:tr>
      <w:tr w:rsidR="00976166" w14:paraId="6FC5B656" w14:textId="77777777">
        <w:tc>
          <w:tcPr>
            <w:tcW w:w="2689" w:type="dxa"/>
          </w:tcPr>
          <w:p w14:paraId="4C6BA7B9"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2.</w:t>
            </w:r>
            <w:r>
              <w:rPr>
                <w:color w:val="000000"/>
                <w:sz w:val="28"/>
                <w:szCs w:val="28"/>
              </w:rPr>
              <w:t xml:space="preserve"> </w:t>
            </w:r>
            <w:r>
              <w:rPr>
                <w:rFonts w:ascii="Times New Roman" w:eastAsia="Times New Roman" w:hAnsi="Times New Roman" w:cs="Times New Roman"/>
                <w:color w:val="000000"/>
                <w:sz w:val="28"/>
                <w:szCs w:val="28"/>
              </w:rPr>
              <w:t>Поточний контроль за суб’єктом господарювання, що перебуває у сфері регулювання, у тому числі:</w:t>
            </w:r>
          </w:p>
        </w:tc>
        <w:tc>
          <w:tcPr>
            <w:tcW w:w="1275" w:type="dxa"/>
          </w:tcPr>
          <w:p w14:paraId="590E3282" w14:textId="77777777" w:rsidR="00976166" w:rsidRDefault="003833B6">
            <w:pPr>
              <w:pBdr>
                <w:top w:val="nil"/>
                <w:left w:val="nil"/>
                <w:bottom w:val="nil"/>
                <w:right w:val="nil"/>
                <w:between w:val="nil"/>
              </w:pBdr>
              <w:jc w:val="both"/>
              <w:rPr>
                <w:color w:val="000000"/>
                <w:sz w:val="28"/>
                <w:szCs w:val="28"/>
              </w:rPr>
            </w:pPr>
            <w:r>
              <w:rPr>
                <w:color w:val="000000"/>
                <w:sz w:val="28"/>
                <w:szCs w:val="28"/>
              </w:rPr>
              <w:t>-</w:t>
            </w:r>
          </w:p>
        </w:tc>
        <w:tc>
          <w:tcPr>
            <w:tcW w:w="1418" w:type="dxa"/>
          </w:tcPr>
          <w:p w14:paraId="10B477F3" w14:textId="77777777" w:rsidR="00976166" w:rsidRDefault="003833B6">
            <w:pPr>
              <w:pBdr>
                <w:top w:val="nil"/>
                <w:left w:val="nil"/>
                <w:bottom w:val="nil"/>
                <w:right w:val="nil"/>
                <w:between w:val="nil"/>
              </w:pBdr>
              <w:jc w:val="both"/>
              <w:rPr>
                <w:color w:val="000000"/>
                <w:sz w:val="28"/>
                <w:szCs w:val="28"/>
              </w:rPr>
            </w:pPr>
            <w:r>
              <w:rPr>
                <w:color w:val="000000"/>
                <w:sz w:val="28"/>
                <w:szCs w:val="28"/>
              </w:rPr>
              <w:t>-</w:t>
            </w:r>
          </w:p>
        </w:tc>
        <w:tc>
          <w:tcPr>
            <w:tcW w:w="1417" w:type="dxa"/>
          </w:tcPr>
          <w:p w14:paraId="766A6D21" w14:textId="77777777" w:rsidR="00976166" w:rsidRDefault="003833B6">
            <w:pPr>
              <w:pBdr>
                <w:top w:val="nil"/>
                <w:left w:val="nil"/>
                <w:bottom w:val="nil"/>
                <w:right w:val="nil"/>
                <w:between w:val="nil"/>
              </w:pBdr>
              <w:jc w:val="both"/>
              <w:rPr>
                <w:color w:val="000000"/>
                <w:sz w:val="28"/>
                <w:szCs w:val="28"/>
              </w:rPr>
            </w:pPr>
            <w:r>
              <w:rPr>
                <w:color w:val="000000"/>
                <w:sz w:val="28"/>
                <w:szCs w:val="28"/>
              </w:rPr>
              <w:t>-</w:t>
            </w:r>
          </w:p>
        </w:tc>
        <w:tc>
          <w:tcPr>
            <w:tcW w:w="1418" w:type="dxa"/>
          </w:tcPr>
          <w:p w14:paraId="6BE9929B" w14:textId="77777777" w:rsidR="00976166" w:rsidRDefault="003833B6">
            <w:pPr>
              <w:pBdr>
                <w:top w:val="nil"/>
                <w:left w:val="nil"/>
                <w:bottom w:val="nil"/>
                <w:right w:val="nil"/>
                <w:between w:val="nil"/>
              </w:pBdr>
              <w:jc w:val="both"/>
              <w:rPr>
                <w:color w:val="000000"/>
                <w:sz w:val="28"/>
                <w:szCs w:val="28"/>
              </w:rPr>
            </w:pPr>
            <w:r>
              <w:rPr>
                <w:color w:val="000000"/>
                <w:sz w:val="28"/>
                <w:szCs w:val="28"/>
              </w:rPr>
              <w:t>-</w:t>
            </w:r>
          </w:p>
        </w:tc>
        <w:tc>
          <w:tcPr>
            <w:tcW w:w="1412" w:type="dxa"/>
          </w:tcPr>
          <w:p w14:paraId="7AAA3BD1" w14:textId="77777777" w:rsidR="00976166" w:rsidRDefault="003833B6">
            <w:pPr>
              <w:pBdr>
                <w:top w:val="nil"/>
                <w:left w:val="nil"/>
                <w:bottom w:val="nil"/>
                <w:right w:val="nil"/>
                <w:between w:val="nil"/>
              </w:pBdr>
              <w:jc w:val="both"/>
              <w:rPr>
                <w:color w:val="000000"/>
                <w:sz w:val="28"/>
                <w:szCs w:val="28"/>
              </w:rPr>
            </w:pPr>
            <w:r>
              <w:rPr>
                <w:color w:val="000000"/>
                <w:sz w:val="28"/>
                <w:szCs w:val="28"/>
              </w:rPr>
              <w:t>-</w:t>
            </w:r>
          </w:p>
        </w:tc>
      </w:tr>
      <w:tr w:rsidR="00976166" w14:paraId="6FEBF23F" w14:textId="77777777">
        <w:tc>
          <w:tcPr>
            <w:tcW w:w="2689" w:type="dxa"/>
          </w:tcPr>
          <w:p w14:paraId="0EF0F35C"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камеральні</w:t>
            </w:r>
          </w:p>
        </w:tc>
        <w:tc>
          <w:tcPr>
            <w:tcW w:w="1275" w:type="dxa"/>
          </w:tcPr>
          <w:p w14:paraId="4CB4DC79"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5 год</w:t>
            </w:r>
          </w:p>
        </w:tc>
        <w:tc>
          <w:tcPr>
            <w:tcW w:w="1418" w:type="dxa"/>
          </w:tcPr>
          <w:p w14:paraId="517AF5CF" w14:textId="77777777" w:rsidR="00976166" w:rsidRDefault="003833B6">
            <w:pPr>
              <w:pBdr>
                <w:top w:val="nil"/>
                <w:left w:val="nil"/>
                <w:bottom w:val="nil"/>
                <w:right w:val="nil"/>
                <w:between w:val="nil"/>
              </w:pBdr>
              <w:jc w:val="center"/>
              <w:rPr>
                <w:color w:val="000000"/>
                <w:sz w:val="28"/>
                <w:szCs w:val="28"/>
              </w:rPr>
            </w:pPr>
            <w:r>
              <w:rPr>
                <w:rFonts w:ascii="Times New Roman" w:eastAsia="Times New Roman" w:hAnsi="Times New Roman" w:cs="Times New Roman"/>
                <w:color w:val="000000"/>
                <w:sz w:val="28"/>
                <w:szCs w:val="28"/>
              </w:rPr>
              <w:t>48,00 грн/год</w:t>
            </w:r>
          </w:p>
        </w:tc>
        <w:tc>
          <w:tcPr>
            <w:tcW w:w="1417" w:type="dxa"/>
          </w:tcPr>
          <w:p w14:paraId="7534D698"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1</w:t>
            </w:r>
          </w:p>
        </w:tc>
        <w:tc>
          <w:tcPr>
            <w:tcW w:w="1418" w:type="dxa"/>
          </w:tcPr>
          <w:p w14:paraId="0719819A" w14:textId="77777777" w:rsidR="00976166" w:rsidRDefault="003833B6">
            <w:pPr>
              <w:pBdr>
                <w:top w:val="nil"/>
                <w:left w:val="nil"/>
                <w:bottom w:val="nil"/>
                <w:right w:val="nil"/>
                <w:between w:val="nil"/>
              </w:pBdr>
              <w:jc w:val="center"/>
              <w:rPr>
                <w:color w:val="000000"/>
                <w:sz w:val="28"/>
                <w:szCs w:val="28"/>
              </w:rPr>
            </w:pPr>
            <w:r>
              <w:rPr>
                <w:rFonts w:ascii="Times New Roman" w:eastAsia="Times New Roman" w:hAnsi="Times New Roman" w:cs="Times New Roman"/>
                <w:color w:val="000000"/>
                <w:sz w:val="28"/>
                <w:szCs w:val="28"/>
              </w:rPr>
              <w:t>1116</w:t>
            </w:r>
          </w:p>
        </w:tc>
        <w:tc>
          <w:tcPr>
            <w:tcW w:w="1412" w:type="dxa"/>
          </w:tcPr>
          <w:p w14:paraId="788DB880"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267840,00</w:t>
            </w:r>
          </w:p>
        </w:tc>
      </w:tr>
      <w:tr w:rsidR="00976166" w14:paraId="3F36A174" w14:textId="77777777">
        <w:tc>
          <w:tcPr>
            <w:tcW w:w="2689" w:type="dxa"/>
          </w:tcPr>
          <w:p w14:paraId="49B93C85"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виїзні</w:t>
            </w:r>
          </w:p>
        </w:tc>
        <w:tc>
          <w:tcPr>
            <w:tcW w:w="1275" w:type="dxa"/>
          </w:tcPr>
          <w:p w14:paraId="625387DE" w14:textId="77777777" w:rsidR="00976166" w:rsidRDefault="003833B6">
            <w:pPr>
              <w:pBdr>
                <w:top w:val="nil"/>
                <w:left w:val="nil"/>
                <w:bottom w:val="nil"/>
                <w:right w:val="nil"/>
                <w:between w:val="nil"/>
              </w:pBdr>
              <w:jc w:val="both"/>
              <w:rPr>
                <w:color w:val="000000"/>
                <w:sz w:val="28"/>
                <w:szCs w:val="28"/>
              </w:rPr>
            </w:pPr>
            <w:r>
              <w:rPr>
                <w:color w:val="000000"/>
                <w:sz w:val="28"/>
                <w:szCs w:val="28"/>
              </w:rPr>
              <w:t>-</w:t>
            </w:r>
          </w:p>
        </w:tc>
        <w:tc>
          <w:tcPr>
            <w:tcW w:w="1418" w:type="dxa"/>
          </w:tcPr>
          <w:p w14:paraId="3990296A" w14:textId="77777777" w:rsidR="00976166" w:rsidRDefault="003833B6">
            <w:pPr>
              <w:pBdr>
                <w:top w:val="nil"/>
                <w:left w:val="nil"/>
                <w:bottom w:val="nil"/>
                <w:right w:val="nil"/>
                <w:between w:val="nil"/>
              </w:pBdr>
              <w:jc w:val="both"/>
              <w:rPr>
                <w:color w:val="000000"/>
                <w:sz w:val="28"/>
                <w:szCs w:val="28"/>
              </w:rPr>
            </w:pPr>
            <w:r>
              <w:rPr>
                <w:color w:val="000000"/>
                <w:sz w:val="28"/>
                <w:szCs w:val="28"/>
              </w:rPr>
              <w:t>-</w:t>
            </w:r>
          </w:p>
        </w:tc>
        <w:tc>
          <w:tcPr>
            <w:tcW w:w="1417" w:type="dxa"/>
          </w:tcPr>
          <w:p w14:paraId="6A919236" w14:textId="77777777" w:rsidR="00976166" w:rsidRDefault="003833B6">
            <w:pPr>
              <w:pBdr>
                <w:top w:val="nil"/>
                <w:left w:val="nil"/>
                <w:bottom w:val="nil"/>
                <w:right w:val="nil"/>
                <w:between w:val="nil"/>
              </w:pBdr>
              <w:jc w:val="both"/>
              <w:rPr>
                <w:color w:val="000000"/>
                <w:sz w:val="28"/>
                <w:szCs w:val="28"/>
              </w:rPr>
            </w:pPr>
            <w:r>
              <w:rPr>
                <w:color w:val="000000"/>
                <w:sz w:val="28"/>
                <w:szCs w:val="28"/>
              </w:rPr>
              <w:t>-</w:t>
            </w:r>
          </w:p>
        </w:tc>
        <w:tc>
          <w:tcPr>
            <w:tcW w:w="1418" w:type="dxa"/>
          </w:tcPr>
          <w:p w14:paraId="6DA2FF20" w14:textId="77777777" w:rsidR="00976166" w:rsidRDefault="003833B6">
            <w:pPr>
              <w:pBdr>
                <w:top w:val="nil"/>
                <w:left w:val="nil"/>
                <w:bottom w:val="nil"/>
                <w:right w:val="nil"/>
                <w:between w:val="nil"/>
              </w:pBdr>
              <w:jc w:val="both"/>
              <w:rPr>
                <w:color w:val="000000"/>
                <w:sz w:val="28"/>
                <w:szCs w:val="28"/>
              </w:rPr>
            </w:pPr>
            <w:r>
              <w:rPr>
                <w:color w:val="000000"/>
                <w:sz w:val="28"/>
                <w:szCs w:val="28"/>
              </w:rPr>
              <w:t>-</w:t>
            </w:r>
          </w:p>
        </w:tc>
        <w:tc>
          <w:tcPr>
            <w:tcW w:w="1412" w:type="dxa"/>
          </w:tcPr>
          <w:p w14:paraId="212262D7" w14:textId="77777777" w:rsidR="00976166" w:rsidRDefault="003833B6">
            <w:pPr>
              <w:pBdr>
                <w:top w:val="nil"/>
                <w:left w:val="nil"/>
                <w:bottom w:val="nil"/>
                <w:right w:val="nil"/>
                <w:between w:val="nil"/>
              </w:pBdr>
              <w:jc w:val="both"/>
              <w:rPr>
                <w:color w:val="000000"/>
                <w:sz w:val="28"/>
                <w:szCs w:val="28"/>
              </w:rPr>
            </w:pPr>
            <w:r>
              <w:rPr>
                <w:color w:val="000000"/>
                <w:sz w:val="28"/>
                <w:szCs w:val="28"/>
              </w:rPr>
              <w:t>-</w:t>
            </w:r>
          </w:p>
        </w:tc>
      </w:tr>
      <w:tr w:rsidR="00976166" w14:paraId="16E96507" w14:textId="77777777">
        <w:tc>
          <w:tcPr>
            <w:tcW w:w="2689" w:type="dxa"/>
          </w:tcPr>
          <w:p w14:paraId="2DDCC6B1"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3.</w:t>
            </w:r>
            <w:r>
              <w:rPr>
                <w:color w:val="000000"/>
                <w:sz w:val="28"/>
                <w:szCs w:val="28"/>
              </w:rPr>
              <w:t xml:space="preserve"> </w:t>
            </w:r>
            <w:r>
              <w:rPr>
                <w:rFonts w:ascii="Times New Roman" w:eastAsia="Times New Roman" w:hAnsi="Times New Roman" w:cs="Times New Roman"/>
                <w:color w:val="000000"/>
                <w:sz w:val="28"/>
                <w:szCs w:val="28"/>
              </w:rPr>
              <w:t xml:space="preserve">Підготовка, затвердження та опрацювання одного окремого </w:t>
            </w:r>
            <w:proofErr w:type="spellStart"/>
            <w:r>
              <w:rPr>
                <w:rFonts w:ascii="Times New Roman" w:eastAsia="Times New Roman" w:hAnsi="Times New Roman" w:cs="Times New Roman"/>
                <w:color w:val="000000"/>
                <w:sz w:val="28"/>
                <w:szCs w:val="28"/>
              </w:rPr>
              <w:t>акта</w:t>
            </w:r>
            <w:proofErr w:type="spellEnd"/>
            <w:r>
              <w:rPr>
                <w:rFonts w:ascii="Times New Roman" w:eastAsia="Times New Roman" w:hAnsi="Times New Roman" w:cs="Times New Roman"/>
                <w:color w:val="000000"/>
                <w:sz w:val="28"/>
                <w:szCs w:val="28"/>
              </w:rPr>
              <w:t xml:space="preserve"> про порушення вимог регулювання</w:t>
            </w:r>
          </w:p>
        </w:tc>
        <w:tc>
          <w:tcPr>
            <w:tcW w:w="1275" w:type="dxa"/>
          </w:tcPr>
          <w:p w14:paraId="09BF4F31"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0,2 год</w:t>
            </w:r>
          </w:p>
        </w:tc>
        <w:tc>
          <w:tcPr>
            <w:tcW w:w="1418" w:type="dxa"/>
          </w:tcPr>
          <w:p w14:paraId="0B4DCAF1" w14:textId="77777777" w:rsidR="00976166" w:rsidRDefault="003833B6">
            <w:pPr>
              <w:pBdr>
                <w:top w:val="nil"/>
                <w:left w:val="nil"/>
                <w:bottom w:val="nil"/>
                <w:right w:val="nil"/>
                <w:between w:val="nil"/>
              </w:pBdr>
              <w:jc w:val="center"/>
              <w:rPr>
                <w:color w:val="000000"/>
                <w:sz w:val="28"/>
                <w:szCs w:val="28"/>
              </w:rPr>
            </w:pPr>
            <w:r>
              <w:rPr>
                <w:rFonts w:ascii="Times New Roman" w:eastAsia="Times New Roman" w:hAnsi="Times New Roman" w:cs="Times New Roman"/>
                <w:color w:val="000000"/>
                <w:sz w:val="28"/>
                <w:szCs w:val="28"/>
              </w:rPr>
              <w:t>48,00 грн/год</w:t>
            </w:r>
          </w:p>
        </w:tc>
        <w:tc>
          <w:tcPr>
            <w:tcW w:w="1417" w:type="dxa"/>
          </w:tcPr>
          <w:p w14:paraId="426F459C" w14:textId="77777777" w:rsidR="00976166" w:rsidRDefault="003833B6">
            <w:p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418" w:type="dxa"/>
          </w:tcPr>
          <w:p w14:paraId="41CE4524" w14:textId="77777777" w:rsidR="00976166" w:rsidRDefault="003833B6">
            <w:pPr>
              <w:pBdr>
                <w:top w:val="nil"/>
                <w:left w:val="nil"/>
                <w:bottom w:val="nil"/>
                <w:right w:val="nil"/>
                <w:between w:val="nil"/>
              </w:pBdr>
              <w:jc w:val="center"/>
              <w:rPr>
                <w:color w:val="000000"/>
                <w:sz w:val="28"/>
                <w:szCs w:val="28"/>
              </w:rPr>
            </w:pPr>
            <w:r>
              <w:rPr>
                <w:rFonts w:ascii="Times New Roman" w:eastAsia="Times New Roman" w:hAnsi="Times New Roman" w:cs="Times New Roman"/>
                <w:color w:val="000000"/>
                <w:sz w:val="28"/>
                <w:szCs w:val="28"/>
              </w:rPr>
              <w:t>1116</w:t>
            </w:r>
          </w:p>
        </w:tc>
        <w:tc>
          <w:tcPr>
            <w:tcW w:w="1412" w:type="dxa"/>
          </w:tcPr>
          <w:p w14:paraId="213F5D42" w14:textId="77777777" w:rsidR="00976166" w:rsidRDefault="003833B6">
            <w:pPr>
              <w:pBdr>
                <w:top w:val="nil"/>
                <w:left w:val="nil"/>
                <w:bottom w:val="nil"/>
                <w:right w:val="nil"/>
                <w:between w:val="nil"/>
              </w:pBdr>
              <w:jc w:val="center"/>
              <w:rPr>
                <w:color w:val="000000"/>
                <w:sz w:val="28"/>
                <w:szCs w:val="28"/>
              </w:rPr>
            </w:pPr>
            <w:r>
              <w:rPr>
                <w:rFonts w:ascii="Times New Roman" w:eastAsia="Times New Roman" w:hAnsi="Times New Roman" w:cs="Times New Roman"/>
                <w:color w:val="000000"/>
                <w:sz w:val="28"/>
                <w:szCs w:val="28"/>
              </w:rPr>
              <w:t>10713,6</w:t>
            </w:r>
          </w:p>
        </w:tc>
      </w:tr>
      <w:tr w:rsidR="00976166" w14:paraId="7097F719" w14:textId="77777777">
        <w:tc>
          <w:tcPr>
            <w:tcW w:w="2689" w:type="dxa"/>
          </w:tcPr>
          <w:p w14:paraId="12D56BED"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4. Реалізація одного окремого рішення щодо порушення вимог регулювання</w:t>
            </w:r>
          </w:p>
        </w:tc>
        <w:tc>
          <w:tcPr>
            <w:tcW w:w="1275" w:type="dxa"/>
          </w:tcPr>
          <w:p w14:paraId="209A2749"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0,2 год</w:t>
            </w:r>
          </w:p>
        </w:tc>
        <w:tc>
          <w:tcPr>
            <w:tcW w:w="1418" w:type="dxa"/>
          </w:tcPr>
          <w:p w14:paraId="54E1DA3C" w14:textId="77777777" w:rsidR="00976166" w:rsidRDefault="003833B6">
            <w:pPr>
              <w:pBdr>
                <w:top w:val="nil"/>
                <w:left w:val="nil"/>
                <w:bottom w:val="nil"/>
                <w:right w:val="nil"/>
                <w:between w:val="nil"/>
              </w:pBdr>
              <w:jc w:val="center"/>
              <w:rPr>
                <w:color w:val="000000"/>
                <w:sz w:val="28"/>
                <w:szCs w:val="28"/>
              </w:rPr>
            </w:pPr>
            <w:r>
              <w:rPr>
                <w:rFonts w:ascii="Times New Roman" w:eastAsia="Times New Roman" w:hAnsi="Times New Roman" w:cs="Times New Roman"/>
                <w:color w:val="000000"/>
                <w:sz w:val="28"/>
                <w:szCs w:val="28"/>
              </w:rPr>
              <w:t>48,00 грн/год</w:t>
            </w:r>
          </w:p>
        </w:tc>
        <w:tc>
          <w:tcPr>
            <w:tcW w:w="1417" w:type="dxa"/>
          </w:tcPr>
          <w:p w14:paraId="777E0AE8"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1</w:t>
            </w:r>
          </w:p>
        </w:tc>
        <w:tc>
          <w:tcPr>
            <w:tcW w:w="1418" w:type="dxa"/>
          </w:tcPr>
          <w:p w14:paraId="397561B0" w14:textId="77777777" w:rsidR="00976166" w:rsidRDefault="003833B6">
            <w:pPr>
              <w:pBdr>
                <w:top w:val="nil"/>
                <w:left w:val="nil"/>
                <w:bottom w:val="nil"/>
                <w:right w:val="nil"/>
                <w:between w:val="nil"/>
              </w:pBdr>
              <w:jc w:val="center"/>
              <w:rPr>
                <w:color w:val="000000"/>
                <w:sz w:val="28"/>
                <w:szCs w:val="28"/>
              </w:rPr>
            </w:pPr>
            <w:r>
              <w:rPr>
                <w:rFonts w:ascii="Times New Roman" w:eastAsia="Times New Roman" w:hAnsi="Times New Roman" w:cs="Times New Roman"/>
                <w:color w:val="000000"/>
                <w:sz w:val="28"/>
                <w:szCs w:val="28"/>
              </w:rPr>
              <w:t>1116</w:t>
            </w:r>
          </w:p>
        </w:tc>
        <w:tc>
          <w:tcPr>
            <w:tcW w:w="1412" w:type="dxa"/>
          </w:tcPr>
          <w:p w14:paraId="67317D12" w14:textId="77777777" w:rsidR="00976166" w:rsidRDefault="003833B6">
            <w:pPr>
              <w:pBdr>
                <w:top w:val="nil"/>
                <w:left w:val="nil"/>
                <w:bottom w:val="nil"/>
                <w:right w:val="nil"/>
                <w:between w:val="nil"/>
              </w:pBdr>
              <w:jc w:val="center"/>
              <w:rPr>
                <w:color w:val="000000"/>
                <w:sz w:val="28"/>
                <w:szCs w:val="28"/>
              </w:rPr>
            </w:pPr>
            <w:r>
              <w:rPr>
                <w:rFonts w:ascii="Times New Roman" w:eastAsia="Times New Roman" w:hAnsi="Times New Roman" w:cs="Times New Roman"/>
                <w:color w:val="000000"/>
                <w:sz w:val="28"/>
                <w:szCs w:val="28"/>
              </w:rPr>
              <w:t>10713,6</w:t>
            </w:r>
          </w:p>
        </w:tc>
      </w:tr>
      <w:tr w:rsidR="00976166" w14:paraId="3B6F0980" w14:textId="77777777">
        <w:tc>
          <w:tcPr>
            <w:tcW w:w="2689" w:type="dxa"/>
          </w:tcPr>
          <w:p w14:paraId="10EF78F0"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5. Оскарження одного окремого рішення суб’єктами господарювання</w:t>
            </w:r>
          </w:p>
        </w:tc>
        <w:tc>
          <w:tcPr>
            <w:tcW w:w="1275" w:type="dxa"/>
          </w:tcPr>
          <w:p w14:paraId="4DFF5698" w14:textId="77777777" w:rsidR="00976166" w:rsidRDefault="003833B6">
            <w:pPr>
              <w:pBdr>
                <w:top w:val="nil"/>
                <w:left w:val="nil"/>
                <w:bottom w:val="nil"/>
                <w:right w:val="nil"/>
                <w:between w:val="nil"/>
              </w:pBdr>
              <w:jc w:val="both"/>
              <w:rPr>
                <w:color w:val="000000"/>
                <w:sz w:val="28"/>
                <w:szCs w:val="28"/>
              </w:rPr>
            </w:pPr>
            <w:r>
              <w:rPr>
                <w:color w:val="000000"/>
                <w:sz w:val="28"/>
                <w:szCs w:val="28"/>
              </w:rPr>
              <w:t>-</w:t>
            </w:r>
          </w:p>
        </w:tc>
        <w:tc>
          <w:tcPr>
            <w:tcW w:w="1418" w:type="dxa"/>
          </w:tcPr>
          <w:p w14:paraId="57A9E307" w14:textId="77777777" w:rsidR="00976166" w:rsidRDefault="003833B6">
            <w:pPr>
              <w:pBdr>
                <w:top w:val="nil"/>
                <w:left w:val="nil"/>
                <w:bottom w:val="nil"/>
                <w:right w:val="nil"/>
                <w:between w:val="nil"/>
              </w:pBdr>
              <w:jc w:val="both"/>
              <w:rPr>
                <w:color w:val="000000"/>
                <w:sz w:val="28"/>
                <w:szCs w:val="28"/>
              </w:rPr>
            </w:pPr>
            <w:r>
              <w:rPr>
                <w:color w:val="000000"/>
                <w:sz w:val="28"/>
                <w:szCs w:val="28"/>
              </w:rPr>
              <w:t>-</w:t>
            </w:r>
          </w:p>
        </w:tc>
        <w:tc>
          <w:tcPr>
            <w:tcW w:w="1417" w:type="dxa"/>
          </w:tcPr>
          <w:p w14:paraId="2B776D45" w14:textId="77777777" w:rsidR="00976166" w:rsidRDefault="003833B6">
            <w:pPr>
              <w:pBdr>
                <w:top w:val="nil"/>
                <w:left w:val="nil"/>
                <w:bottom w:val="nil"/>
                <w:right w:val="nil"/>
                <w:between w:val="nil"/>
              </w:pBdr>
              <w:jc w:val="both"/>
              <w:rPr>
                <w:color w:val="000000"/>
                <w:sz w:val="28"/>
                <w:szCs w:val="28"/>
              </w:rPr>
            </w:pPr>
            <w:r>
              <w:rPr>
                <w:color w:val="000000"/>
                <w:sz w:val="28"/>
                <w:szCs w:val="28"/>
              </w:rPr>
              <w:t>-</w:t>
            </w:r>
          </w:p>
        </w:tc>
        <w:tc>
          <w:tcPr>
            <w:tcW w:w="1418" w:type="dxa"/>
          </w:tcPr>
          <w:p w14:paraId="1FA7AEDC" w14:textId="77777777" w:rsidR="00976166" w:rsidRDefault="003833B6">
            <w:pPr>
              <w:pBdr>
                <w:top w:val="nil"/>
                <w:left w:val="nil"/>
                <w:bottom w:val="nil"/>
                <w:right w:val="nil"/>
                <w:between w:val="nil"/>
              </w:pBdr>
              <w:jc w:val="both"/>
              <w:rPr>
                <w:color w:val="000000"/>
                <w:sz w:val="28"/>
                <w:szCs w:val="28"/>
              </w:rPr>
            </w:pPr>
            <w:r>
              <w:rPr>
                <w:color w:val="000000"/>
                <w:sz w:val="28"/>
                <w:szCs w:val="28"/>
              </w:rPr>
              <w:t>-</w:t>
            </w:r>
          </w:p>
        </w:tc>
        <w:tc>
          <w:tcPr>
            <w:tcW w:w="1412" w:type="dxa"/>
          </w:tcPr>
          <w:p w14:paraId="7EEBE9A3" w14:textId="77777777" w:rsidR="00976166" w:rsidRDefault="003833B6">
            <w:pPr>
              <w:pBdr>
                <w:top w:val="nil"/>
                <w:left w:val="nil"/>
                <w:bottom w:val="nil"/>
                <w:right w:val="nil"/>
                <w:between w:val="nil"/>
              </w:pBdr>
              <w:jc w:val="both"/>
              <w:rPr>
                <w:color w:val="000000"/>
                <w:sz w:val="28"/>
                <w:szCs w:val="28"/>
              </w:rPr>
            </w:pPr>
            <w:r>
              <w:rPr>
                <w:color w:val="000000"/>
                <w:sz w:val="28"/>
                <w:szCs w:val="28"/>
              </w:rPr>
              <w:t>-</w:t>
            </w:r>
          </w:p>
        </w:tc>
      </w:tr>
      <w:tr w:rsidR="00976166" w14:paraId="74F2537B" w14:textId="77777777">
        <w:tc>
          <w:tcPr>
            <w:tcW w:w="2689" w:type="dxa"/>
          </w:tcPr>
          <w:p w14:paraId="2DCC53EF"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6. Підготовка звітності за результатами регулювання</w:t>
            </w:r>
          </w:p>
        </w:tc>
        <w:tc>
          <w:tcPr>
            <w:tcW w:w="1275" w:type="dxa"/>
          </w:tcPr>
          <w:p w14:paraId="12BCC8E6"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0,2 год</w:t>
            </w:r>
          </w:p>
        </w:tc>
        <w:tc>
          <w:tcPr>
            <w:tcW w:w="1418" w:type="dxa"/>
          </w:tcPr>
          <w:p w14:paraId="6F73E78F" w14:textId="77777777" w:rsidR="00976166" w:rsidRDefault="003833B6">
            <w:pPr>
              <w:pBdr>
                <w:top w:val="nil"/>
                <w:left w:val="nil"/>
                <w:bottom w:val="nil"/>
                <w:right w:val="nil"/>
                <w:between w:val="nil"/>
              </w:pBdr>
              <w:jc w:val="center"/>
              <w:rPr>
                <w:color w:val="000000"/>
                <w:sz w:val="28"/>
                <w:szCs w:val="28"/>
              </w:rPr>
            </w:pPr>
            <w:r>
              <w:rPr>
                <w:rFonts w:ascii="Times New Roman" w:eastAsia="Times New Roman" w:hAnsi="Times New Roman" w:cs="Times New Roman"/>
                <w:color w:val="000000"/>
                <w:sz w:val="28"/>
                <w:szCs w:val="28"/>
              </w:rPr>
              <w:t>48,0</w:t>
            </w:r>
            <w:r>
              <w:rPr>
                <w:color w:val="000000"/>
                <w:sz w:val="28"/>
                <w:szCs w:val="28"/>
              </w:rPr>
              <w:t xml:space="preserve">0 </w:t>
            </w:r>
            <w:r>
              <w:rPr>
                <w:rFonts w:ascii="Times New Roman" w:eastAsia="Times New Roman" w:hAnsi="Times New Roman" w:cs="Times New Roman"/>
                <w:color w:val="000000"/>
                <w:sz w:val="28"/>
                <w:szCs w:val="28"/>
              </w:rPr>
              <w:t>грн/год</w:t>
            </w:r>
          </w:p>
        </w:tc>
        <w:tc>
          <w:tcPr>
            <w:tcW w:w="1417" w:type="dxa"/>
          </w:tcPr>
          <w:p w14:paraId="4C874824" w14:textId="77777777" w:rsidR="00976166" w:rsidRDefault="003833B6">
            <w:pPr>
              <w:pBdr>
                <w:top w:val="nil"/>
                <w:left w:val="nil"/>
                <w:bottom w:val="nil"/>
                <w:right w:val="nil"/>
                <w:between w:val="nil"/>
              </w:pBdr>
              <w:rPr>
                <w:color w:val="000000"/>
                <w:sz w:val="28"/>
                <w:szCs w:val="28"/>
              </w:rPr>
            </w:pPr>
            <w:r>
              <w:rPr>
                <w:rFonts w:ascii="Times New Roman" w:eastAsia="Times New Roman" w:hAnsi="Times New Roman" w:cs="Times New Roman"/>
                <w:color w:val="000000"/>
                <w:sz w:val="28"/>
                <w:szCs w:val="28"/>
              </w:rPr>
              <w:t>1</w:t>
            </w:r>
          </w:p>
        </w:tc>
        <w:tc>
          <w:tcPr>
            <w:tcW w:w="1418" w:type="dxa"/>
          </w:tcPr>
          <w:p w14:paraId="7CE77C32" w14:textId="77777777" w:rsidR="00976166" w:rsidRDefault="003833B6">
            <w:pPr>
              <w:pBdr>
                <w:top w:val="nil"/>
                <w:left w:val="nil"/>
                <w:bottom w:val="nil"/>
                <w:right w:val="nil"/>
                <w:between w:val="nil"/>
              </w:pBdr>
              <w:jc w:val="center"/>
              <w:rPr>
                <w:color w:val="000000"/>
                <w:sz w:val="28"/>
                <w:szCs w:val="28"/>
              </w:rPr>
            </w:pPr>
            <w:r>
              <w:rPr>
                <w:rFonts w:ascii="Times New Roman" w:eastAsia="Times New Roman" w:hAnsi="Times New Roman" w:cs="Times New Roman"/>
                <w:color w:val="000000"/>
                <w:sz w:val="28"/>
                <w:szCs w:val="28"/>
              </w:rPr>
              <w:t>1116</w:t>
            </w:r>
          </w:p>
        </w:tc>
        <w:tc>
          <w:tcPr>
            <w:tcW w:w="1412" w:type="dxa"/>
          </w:tcPr>
          <w:p w14:paraId="57947250" w14:textId="77777777" w:rsidR="00976166" w:rsidRDefault="003833B6">
            <w:pPr>
              <w:pBdr>
                <w:top w:val="nil"/>
                <w:left w:val="nil"/>
                <w:bottom w:val="nil"/>
                <w:right w:val="nil"/>
                <w:between w:val="nil"/>
              </w:pBdr>
              <w:jc w:val="center"/>
              <w:rPr>
                <w:color w:val="000000"/>
                <w:sz w:val="28"/>
                <w:szCs w:val="28"/>
              </w:rPr>
            </w:pPr>
            <w:r>
              <w:rPr>
                <w:rFonts w:ascii="Times New Roman" w:eastAsia="Times New Roman" w:hAnsi="Times New Roman" w:cs="Times New Roman"/>
                <w:color w:val="000000"/>
                <w:sz w:val="28"/>
                <w:szCs w:val="28"/>
              </w:rPr>
              <w:t>10713,6</w:t>
            </w:r>
          </w:p>
        </w:tc>
      </w:tr>
      <w:tr w:rsidR="00976166" w14:paraId="6E52D42C" w14:textId="77777777">
        <w:tc>
          <w:tcPr>
            <w:tcW w:w="2689" w:type="dxa"/>
          </w:tcPr>
          <w:p w14:paraId="0F798F85"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6.</w:t>
            </w:r>
            <w:r>
              <w:rPr>
                <w:color w:val="000000"/>
                <w:sz w:val="28"/>
                <w:szCs w:val="28"/>
              </w:rPr>
              <w:t xml:space="preserve"> </w:t>
            </w:r>
            <w:r>
              <w:rPr>
                <w:rFonts w:ascii="Times New Roman" w:eastAsia="Times New Roman" w:hAnsi="Times New Roman" w:cs="Times New Roman"/>
                <w:color w:val="000000"/>
                <w:sz w:val="28"/>
                <w:szCs w:val="28"/>
              </w:rPr>
              <w:t>Інші адміністративні процедури (уточнити)</w:t>
            </w:r>
          </w:p>
        </w:tc>
        <w:tc>
          <w:tcPr>
            <w:tcW w:w="1275" w:type="dxa"/>
          </w:tcPr>
          <w:p w14:paraId="4583A247" w14:textId="77777777" w:rsidR="00976166" w:rsidRDefault="003833B6">
            <w:pPr>
              <w:pBdr>
                <w:top w:val="nil"/>
                <w:left w:val="nil"/>
                <w:bottom w:val="nil"/>
                <w:right w:val="nil"/>
                <w:between w:val="nil"/>
              </w:pBdr>
              <w:jc w:val="both"/>
              <w:rPr>
                <w:color w:val="000000"/>
                <w:sz w:val="28"/>
                <w:szCs w:val="28"/>
              </w:rPr>
            </w:pPr>
            <w:r>
              <w:rPr>
                <w:color w:val="000000"/>
                <w:sz w:val="28"/>
                <w:szCs w:val="28"/>
              </w:rPr>
              <w:t>-</w:t>
            </w:r>
          </w:p>
        </w:tc>
        <w:tc>
          <w:tcPr>
            <w:tcW w:w="1418" w:type="dxa"/>
          </w:tcPr>
          <w:p w14:paraId="65F56A23" w14:textId="77777777" w:rsidR="00976166" w:rsidRDefault="003833B6">
            <w:pPr>
              <w:pBdr>
                <w:top w:val="nil"/>
                <w:left w:val="nil"/>
                <w:bottom w:val="nil"/>
                <w:right w:val="nil"/>
                <w:between w:val="nil"/>
              </w:pBdr>
              <w:jc w:val="both"/>
              <w:rPr>
                <w:color w:val="000000"/>
                <w:sz w:val="28"/>
                <w:szCs w:val="28"/>
              </w:rPr>
            </w:pPr>
            <w:r>
              <w:rPr>
                <w:color w:val="000000"/>
                <w:sz w:val="28"/>
                <w:szCs w:val="28"/>
              </w:rPr>
              <w:t>-</w:t>
            </w:r>
          </w:p>
        </w:tc>
        <w:tc>
          <w:tcPr>
            <w:tcW w:w="1417" w:type="dxa"/>
          </w:tcPr>
          <w:p w14:paraId="12F5B395" w14:textId="77777777" w:rsidR="00976166" w:rsidRDefault="003833B6">
            <w:pPr>
              <w:pBdr>
                <w:top w:val="nil"/>
                <w:left w:val="nil"/>
                <w:bottom w:val="nil"/>
                <w:right w:val="nil"/>
                <w:between w:val="nil"/>
              </w:pBdr>
              <w:jc w:val="both"/>
              <w:rPr>
                <w:color w:val="000000"/>
                <w:sz w:val="28"/>
                <w:szCs w:val="28"/>
              </w:rPr>
            </w:pPr>
            <w:r>
              <w:rPr>
                <w:color w:val="000000"/>
                <w:sz w:val="28"/>
                <w:szCs w:val="28"/>
              </w:rPr>
              <w:t>-</w:t>
            </w:r>
          </w:p>
        </w:tc>
        <w:tc>
          <w:tcPr>
            <w:tcW w:w="1418" w:type="dxa"/>
          </w:tcPr>
          <w:p w14:paraId="76F7200F" w14:textId="77777777" w:rsidR="00976166" w:rsidRDefault="003833B6">
            <w:pPr>
              <w:pBdr>
                <w:top w:val="nil"/>
                <w:left w:val="nil"/>
                <w:bottom w:val="nil"/>
                <w:right w:val="nil"/>
                <w:between w:val="nil"/>
              </w:pBdr>
              <w:jc w:val="both"/>
              <w:rPr>
                <w:color w:val="000000"/>
                <w:sz w:val="28"/>
                <w:szCs w:val="28"/>
              </w:rPr>
            </w:pPr>
            <w:r>
              <w:rPr>
                <w:color w:val="000000"/>
                <w:sz w:val="28"/>
                <w:szCs w:val="28"/>
              </w:rPr>
              <w:t>-</w:t>
            </w:r>
          </w:p>
        </w:tc>
        <w:tc>
          <w:tcPr>
            <w:tcW w:w="1412" w:type="dxa"/>
          </w:tcPr>
          <w:p w14:paraId="0195E3DA" w14:textId="77777777" w:rsidR="00976166" w:rsidRDefault="003833B6">
            <w:pPr>
              <w:pBdr>
                <w:top w:val="nil"/>
                <w:left w:val="nil"/>
                <w:bottom w:val="nil"/>
                <w:right w:val="nil"/>
                <w:between w:val="nil"/>
              </w:pBdr>
              <w:jc w:val="both"/>
              <w:rPr>
                <w:color w:val="000000"/>
                <w:sz w:val="28"/>
                <w:szCs w:val="28"/>
              </w:rPr>
            </w:pPr>
            <w:r>
              <w:rPr>
                <w:color w:val="000000"/>
                <w:sz w:val="28"/>
                <w:szCs w:val="28"/>
              </w:rPr>
              <w:t>-</w:t>
            </w:r>
          </w:p>
        </w:tc>
      </w:tr>
      <w:tr w:rsidR="00976166" w14:paraId="0F977418" w14:textId="77777777">
        <w:tc>
          <w:tcPr>
            <w:tcW w:w="2689" w:type="dxa"/>
          </w:tcPr>
          <w:p w14:paraId="7AA27BBE"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Разом за рік</w:t>
            </w:r>
          </w:p>
        </w:tc>
        <w:tc>
          <w:tcPr>
            <w:tcW w:w="1275" w:type="dxa"/>
          </w:tcPr>
          <w:p w14:paraId="467212A5"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w:t>
            </w:r>
          </w:p>
        </w:tc>
        <w:tc>
          <w:tcPr>
            <w:tcW w:w="1418" w:type="dxa"/>
          </w:tcPr>
          <w:p w14:paraId="21423011"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w:t>
            </w:r>
          </w:p>
        </w:tc>
        <w:tc>
          <w:tcPr>
            <w:tcW w:w="1417" w:type="dxa"/>
          </w:tcPr>
          <w:p w14:paraId="033AB3C7"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w:t>
            </w:r>
          </w:p>
        </w:tc>
        <w:tc>
          <w:tcPr>
            <w:tcW w:w="1418" w:type="dxa"/>
          </w:tcPr>
          <w:p w14:paraId="7E0F8439"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w:t>
            </w:r>
          </w:p>
        </w:tc>
        <w:tc>
          <w:tcPr>
            <w:tcW w:w="1412" w:type="dxa"/>
          </w:tcPr>
          <w:p w14:paraId="345081FC"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32140,8</w:t>
            </w:r>
          </w:p>
        </w:tc>
      </w:tr>
      <w:tr w:rsidR="00976166" w14:paraId="4B7D06FC" w14:textId="77777777">
        <w:tc>
          <w:tcPr>
            <w:tcW w:w="2689" w:type="dxa"/>
          </w:tcPr>
          <w:p w14:paraId="404D8480"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Сумарно за п’ять років</w:t>
            </w:r>
          </w:p>
        </w:tc>
        <w:tc>
          <w:tcPr>
            <w:tcW w:w="1275" w:type="dxa"/>
          </w:tcPr>
          <w:p w14:paraId="78E0FCC9"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w:t>
            </w:r>
          </w:p>
        </w:tc>
        <w:tc>
          <w:tcPr>
            <w:tcW w:w="1418" w:type="dxa"/>
          </w:tcPr>
          <w:p w14:paraId="6A4EA680"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w:t>
            </w:r>
          </w:p>
        </w:tc>
        <w:tc>
          <w:tcPr>
            <w:tcW w:w="1417" w:type="dxa"/>
          </w:tcPr>
          <w:p w14:paraId="66566386"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w:t>
            </w:r>
          </w:p>
        </w:tc>
        <w:tc>
          <w:tcPr>
            <w:tcW w:w="1418" w:type="dxa"/>
          </w:tcPr>
          <w:p w14:paraId="1B350285"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w:t>
            </w:r>
          </w:p>
        </w:tc>
        <w:tc>
          <w:tcPr>
            <w:tcW w:w="1412" w:type="dxa"/>
          </w:tcPr>
          <w:p w14:paraId="5BAE5EF0" w14:textId="77777777" w:rsidR="00976166" w:rsidRDefault="003833B6">
            <w:pPr>
              <w:pBdr>
                <w:top w:val="nil"/>
                <w:left w:val="nil"/>
                <w:bottom w:val="nil"/>
                <w:right w:val="nil"/>
                <w:between w:val="nil"/>
              </w:pBdr>
              <w:jc w:val="both"/>
              <w:rPr>
                <w:color w:val="000000"/>
                <w:sz w:val="28"/>
                <w:szCs w:val="28"/>
              </w:rPr>
            </w:pPr>
            <w:r>
              <w:rPr>
                <w:rFonts w:ascii="Times New Roman" w:eastAsia="Times New Roman" w:hAnsi="Times New Roman" w:cs="Times New Roman"/>
                <w:color w:val="000000"/>
                <w:sz w:val="28"/>
                <w:szCs w:val="28"/>
              </w:rPr>
              <w:t>160704</w:t>
            </w:r>
          </w:p>
        </w:tc>
      </w:tr>
    </w:tbl>
    <w:p w14:paraId="1681DDAC" w14:textId="77777777" w:rsidR="00976166" w:rsidRDefault="003833B6">
      <w:pPr>
        <w:pBdr>
          <w:top w:val="nil"/>
          <w:left w:val="nil"/>
          <w:bottom w:val="nil"/>
          <w:right w:val="nil"/>
          <w:between w:val="nil"/>
        </w:pBdr>
        <w:tabs>
          <w:tab w:val="left" w:pos="1134"/>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Державне регулювання не передбачає створення нового державного органу.</w:t>
      </w:r>
    </w:p>
    <w:p w14:paraId="0F21C716" w14:textId="77777777" w:rsidR="00976166" w:rsidRDefault="00976166">
      <w:pPr>
        <w:pBdr>
          <w:top w:val="nil"/>
          <w:left w:val="nil"/>
          <w:bottom w:val="nil"/>
          <w:right w:val="nil"/>
          <w:between w:val="nil"/>
        </w:pBdr>
        <w:tabs>
          <w:tab w:val="left" w:pos="1134"/>
        </w:tabs>
        <w:jc w:val="center"/>
        <w:rPr>
          <w:rFonts w:ascii="Times New Roman" w:eastAsia="Times New Roman" w:hAnsi="Times New Roman" w:cs="Times New Roman"/>
          <w:color w:val="000000"/>
          <w:sz w:val="28"/>
          <w:szCs w:val="28"/>
        </w:rPr>
      </w:pPr>
    </w:p>
    <w:p w14:paraId="1DDF41EE" w14:textId="77777777" w:rsidR="00976166" w:rsidRDefault="003833B6">
      <w:pPr>
        <w:pBdr>
          <w:top w:val="nil"/>
          <w:left w:val="nil"/>
          <w:bottom w:val="nil"/>
          <w:right w:val="nil"/>
          <w:between w:val="nil"/>
        </w:pBdr>
        <w:shd w:val="clear" w:color="auto" w:fill="FFFFFF"/>
        <w:spacing w:after="150" w:line="276" w:lineRule="auto"/>
        <w:ind w:firstLine="450"/>
        <w:jc w:val="both"/>
        <w:rPr>
          <w:rFonts w:ascii="Times New Roman" w:eastAsia="Times New Roman" w:hAnsi="Times New Roman" w:cs="Times New Roman"/>
          <w:color w:val="000000"/>
          <w:sz w:val="28"/>
          <w:szCs w:val="28"/>
        </w:rPr>
      </w:pPr>
      <w:bookmarkStart w:id="13" w:name="35nkun2" w:colFirst="0" w:colLast="0"/>
      <w:bookmarkEnd w:id="13"/>
      <w:r>
        <w:rPr>
          <w:rFonts w:ascii="Times New Roman" w:eastAsia="Times New Roman" w:hAnsi="Times New Roman" w:cs="Times New Roman"/>
          <w:color w:val="000000"/>
          <w:sz w:val="28"/>
          <w:szCs w:val="28"/>
        </w:rPr>
        <w:t>4. Розрахунок сумарних витрат суб’єктів малого підприємництва, що виникають на виконання вимог регулювання</w:t>
      </w:r>
    </w:p>
    <w:tbl>
      <w:tblPr>
        <w:tblStyle w:val="afb"/>
        <w:tblW w:w="1009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1"/>
        <w:gridCol w:w="3616"/>
        <w:gridCol w:w="2530"/>
        <w:gridCol w:w="2398"/>
      </w:tblGrid>
      <w:tr w:rsidR="00976166" w14:paraId="57CFFA81" w14:textId="77777777">
        <w:tc>
          <w:tcPr>
            <w:tcW w:w="15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8F0FE03"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Порядковий номер</w:t>
            </w:r>
          </w:p>
        </w:tc>
        <w:tc>
          <w:tcPr>
            <w:tcW w:w="3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704D758E"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Показник</w:t>
            </w:r>
          </w:p>
        </w:tc>
        <w:tc>
          <w:tcPr>
            <w:tcW w:w="25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6A3B8D4"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Перший рік регулювання (стартовий)</w:t>
            </w:r>
          </w:p>
        </w:tc>
        <w:tc>
          <w:tcPr>
            <w:tcW w:w="23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31F67AC1"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п’ять років</w:t>
            </w:r>
          </w:p>
        </w:tc>
      </w:tr>
      <w:tr w:rsidR="00976166" w14:paraId="11749BAB" w14:textId="77777777">
        <w:tc>
          <w:tcPr>
            <w:tcW w:w="15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60CA1023"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w:t>
            </w:r>
          </w:p>
        </w:tc>
        <w:tc>
          <w:tcPr>
            <w:tcW w:w="3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2D9F06C" w14:textId="77777777" w:rsidR="00976166" w:rsidRDefault="003833B6">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Оцінка “прямих” витрат суб’єктів малого підприємництва на виконання регулювання</w:t>
            </w:r>
          </w:p>
        </w:tc>
        <w:tc>
          <w:tcPr>
            <w:tcW w:w="25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DE933AE"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c>
          <w:tcPr>
            <w:tcW w:w="23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67068E3" w14:textId="77777777" w:rsidR="00976166" w:rsidRDefault="003833B6">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0,00</w:t>
            </w:r>
          </w:p>
        </w:tc>
      </w:tr>
      <w:tr w:rsidR="004A6C76" w:rsidRPr="004A6C76" w14:paraId="1D37CBFB" w14:textId="77777777">
        <w:tc>
          <w:tcPr>
            <w:tcW w:w="15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184A25F" w14:textId="77777777" w:rsidR="00976166" w:rsidRPr="004A6C76" w:rsidRDefault="003833B6">
            <w:pPr>
              <w:pBdr>
                <w:top w:val="nil"/>
                <w:left w:val="nil"/>
                <w:bottom w:val="nil"/>
                <w:right w:val="nil"/>
                <w:between w:val="nil"/>
              </w:pBdr>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2</w:t>
            </w:r>
          </w:p>
        </w:tc>
        <w:tc>
          <w:tcPr>
            <w:tcW w:w="3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855F9A5" w14:textId="77777777" w:rsidR="00976166" w:rsidRPr="004A6C76" w:rsidRDefault="003833B6">
            <w:pPr>
              <w:pBdr>
                <w:top w:val="nil"/>
                <w:left w:val="nil"/>
                <w:bottom w:val="nil"/>
                <w:right w:val="nil"/>
                <w:between w:val="nil"/>
              </w:pBd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Оцінка вартості адміністративних процедур для суб’єктів малого підприємництва щодо виконання регулювання та звітування</w:t>
            </w:r>
          </w:p>
        </w:tc>
        <w:tc>
          <w:tcPr>
            <w:tcW w:w="25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556EE55" w14:textId="55E9DBF3" w:rsidR="00976166" w:rsidRPr="004A6C76" w:rsidRDefault="00696D9D">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783744</w:t>
            </w:r>
            <w:r w:rsidR="003833B6" w:rsidRPr="004A6C76">
              <w:rPr>
                <w:rFonts w:ascii="Times New Roman" w:eastAsia="Times New Roman" w:hAnsi="Times New Roman" w:cs="Times New Roman"/>
                <w:sz w:val="28"/>
                <w:szCs w:val="28"/>
              </w:rPr>
              <w:t xml:space="preserve"> грн</w:t>
            </w:r>
          </w:p>
          <w:p w14:paraId="6301FFFA" w14:textId="77777777" w:rsidR="00976166" w:rsidRPr="004A6C76" w:rsidRDefault="00976166">
            <w:pPr>
              <w:pBdr>
                <w:top w:val="nil"/>
                <w:left w:val="nil"/>
                <w:bottom w:val="nil"/>
                <w:right w:val="nil"/>
                <w:between w:val="nil"/>
              </w:pBdr>
              <w:jc w:val="center"/>
              <w:rPr>
                <w:rFonts w:ascii="Times New Roman" w:eastAsia="Times New Roman" w:hAnsi="Times New Roman" w:cs="Times New Roman"/>
                <w:sz w:val="28"/>
                <w:szCs w:val="28"/>
              </w:rPr>
            </w:pPr>
          </w:p>
        </w:tc>
        <w:tc>
          <w:tcPr>
            <w:tcW w:w="23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EC61680" w14:textId="77777777" w:rsidR="00F230E1" w:rsidRPr="004A6C76" w:rsidRDefault="00F230E1">
            <w:pPr>
              <w:pBdr>
                <w:top w:val="nil"/>
                <w:left w:val="nil"/>
                <w:bottom w:val="nil"/>
                <w:right w:val="nil"/>
                <w:between w:val="nil"/>
              </w:pBdr>
              <w:jc w:val="center"/>
              <w:rPr>
                <w:rFonts w:ascii="Times New Roman" w:eastAsia="Times New Roman" w:hAnsi="Times New Roman" w:cs="Times New Roman"/>
                <w:sz w:val="28"/>
                <w:szCs w:val="28"/>
              </w:rPr>
            </w:pPr>
          </w:p>
          <w:p w14:paraId="705A0FED" w14:textId="77777777" w:rsidR="00F230E1" w:rsidRPr="004A6C76" w:rsidRDefault="00F230E1">
            <w:pPr>
              <w:pBdr>
                <w:top w:val="nil"/>
                <w:left w:val="nil"/>
                <w:bottom w:val="nil"/>
                <w:right w:val="nil"/>
                <w:between w:val="nil"/>
              </w:pBdr>
              <w:jc w:val="center"/>
              <w:rPr>
                <w:rFonts w:ascii="Times New Roman" w:eastAsia="Times New Roman" w:hAnsi="Times New Roman" w:cs="Times New Roman"/>
                <w:sz w:val="28"/>
                <w:szCs w:val="28"/>
              </w:rPr>
            </w:pPr>
          </w:p>
          <w:p w14:paraId="4A21F8B9" w14:textId="43132431" w:rsidR="00976166" w:rsidRPr="004A6C76" w:rsidRDefault="00291446">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3617280</w:t>
            </w:r>
          </w:p>
          <w:p w14:paraId="144FB457" w14:textId="77777777" w:rsidR="00976166" w:rsidRPr="004A6C76" w:rsidRDefault="00976166">
            <w:pPr>
              <w:pBdr>
                <w:top w:val="nil"/>
                <w:left w:val="nil"/>
                <w:bottom w:val="nil"/>
                <w:right w:val="nil"/>
                <w:between w:val="nil"/>
              </w:pBdr>
              <w:jc w:val="center"/>
              <w:rPr>
                <w:rFonts w:ascii="Times New Roman" w:eastAsia="Times New Roman" w:hAnsi="Times New Roman" w:cs="Times New Roman"/>
                <w:sz w:val="28"/>
                <w:szCs w:val="28"/>
              </w:rPr>
            </w:pPr>
          </w:p>
          <w:p w14:paraId="50C62CFE" w14:textId="77777777" w:rsidR="00976166" w:rsidRPr="004A6C76" w:rsidRDefault="00976166">
            <w:pPr>
              <w:pBdr>
                <w:top w:val="nil"/>
                <w:left w:val="nil"/>
                <w:bottom w:val="nil"/>
                <w:right w:val="nil"/>
                <w:between w:val="nil"/>
              </w:pBdr>
              <w:jc w:val="center"/>
              <w:rPr>
                <w:rFonts w:ascii="Times New Roman" w:eastAsia="Times New Roman" w:hAnsi="Times New Roman" w:cs="Times New Roman"/>
                <w:sz w:val="28"/>
                <w:szCs w:val="28"/>
              </w:rPr>
            </w:pPr>
          </w:p>
          <w:p w14:paraId="5DB8FFBD" w14:textId="77777777" w:rsidR="00976166" w:rsidRPr="004A6C76" w:rsidRDefault="00976166">
            <w:pPr>
              <w:pBdr>
                <w:top w:val="nil"/>
                <w:left w:val="nil"/>
                <w:bottom w:val="nil"/>
                <w:right w:val="nil"/>
                <w:between w:val="nil"/>
              </w:pBdr>
              <w:jc w:val="center"/>
              <w:rPr>
                <w:rFonts w:ascii="Times New Roman" w:eastAsia="Times New Roman" w:hAnsi="Times New Roman" w:cs="Times New Roman"/>
                <w:sz w:val="28"/>
                <w:szCs w:val="28"/>
              </w:rPr>
            </w:pPr>
          </w:p>
        </w:tc>
      </w:tr>
      <w:tr w:rsidR="004A6C76" w:rsidRPr="004A6C76" w14:paraId="7759A5A7" w14:textId="77777777">
        <w:tc>
          <w:tcPr>
            <w:tcW w:w="15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0991941" w14:textId="77777777" w:rsidR="00976166" w:rsidRPr="004A6C76" w:rsidRDefault="003833B6">
            <w:pPr>
              <w:pBdr>
                <w:top w:val="nil"/>
                <w:left w:val="nil"/>
                <w:bottom w:val="nil"/>
                <w:right w:val="nil"/>
                <w:between w:val="nil"/>
              </w:pBdr>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3</w:t>
            </w:r>
          </w:p>
        </w:tc>
        <w:tc>
          <w:tcPr>
            <w:tcW w:w="3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C6A8784" w14:textId="68907774" w:rsidR="00976166" w:rsidRPr="004A6C76" w:rsidRDefault="003833B6">
            <w:pPr>
              <w:pBdr>
                <w:top w:val="nil"/>
                <w:left w:val="nil"/>
                <w:bottom w:val="nil"/>
                <w:right w:val="nil"/>
                <w:between w:val="nil"/>
              </w:pBd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Сумарні витрати малого підприємництва на виконання запланованого регулювання</w:t>
            </w:r>
          </w:p>
        </w:tc>
        <w:tc>
          <w:tcPr>
            <w:tcW w:w="25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DDD8F92" w14:textId="4E12C3C8" w:rsidR="00976166" w:rsidRPr="004A6C76" w:rsidRDefault="00696D9D">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783744</w:t>
            </w:r>
            <w:r w:rsidR="003833B6" w:rsidRPr="004A6C76">
              <w:rPr>
                <w:rFonts w:ascii="Times New Roman" w:eastAsia="Times New Roman" w:hAnsi="Times New Roman" w:cs="Times New Roman"/>
                <w:sz w:val="28"/>
                <w:szCs w:val="28"/>
              </w:rPr>
              <w:t xml:space="preserve"> грн</w:t>
            </w:r>
          </w:p>
        </w:tc>
        <w:tc>
          <w:tcPr>
            <w:tcW w:w="23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7D9B75B" w14:textId="77777777" w:rsidR="00F230E1" w:rsidRPr="004A6C76" w:rsidRDefault="00F230E1">
            <w:pPr>
              <w:pBdr>
                <w:top w:val="nil"/>
                <w:left w:val="nil"/>
                <w:bottom w:val="nil"/>
                <w:right w:val="nil"/>
                <w:between w:val="nil"/>
              </w:pBdr>
              <w:jc w:val="center"/>
              <w:rPr>
                <w:rFonts w:ascii="Times New Roman" w:eastAsia="Times New Roman" w:hAnsi="Times New Roman" w:cs="Times New Roman"/>
                <w:sz w:val="28"/>
                <w:szCs w:val="28"/>
              </w:rPr>
            </w:pPr>
          </w:p>
          <w:p w14:paraId="265C0217" w14:textId="1A61DEF9" w:rsidR="003A0F54" w:rsidRPr="004A6C76" w:rsidRDefault="00291446">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3617280</w:t>
            </w:r>
          </w:p>
          <w:p w14:paraId="32C8F2A4" w14:textId="77777777" w:rsidR="00976166" w:rsidRPr="004A6C76" w:rsidRDefault="00976166">
            <w:pPr>
              <w:pBdr>
                <w:top w:val="nil"/>
                <w:left w:val="nil"/>
                <w:bottom w:val="nil"/>
                <w:right w:val="nil"/>
                <w:between w:val="nil"/>
              </w:pBdr>
              <w:jc w:val="center"/>
              <w:rPr>
                <w:rFonts w:ascii="Times New Roman" w:eastAsia="Times New Roman" w:hAnsi="Times New Roman" w:cs="Times New Roman"/>
                <w:strike/>
                <w:sz w:val="28"/>
                <w:szCs w:val="28"/>
              </w:rPr>
            </w:pPr>
          </w:p>
          <w:p w14:paraId="62113F97" w14:textId="77777777" w:rsidR="00976166" w:rsidRPr="004A6C76" w:rsidRDefault="00976166">
            <w:pPr>
              <w:pBdr>
                <w:top w:val="nil"/>
                <w:left w:val="nil"/>
                <w:bottom w:val="nil"/>
                <w:right w:val="nil"/>
                <w:between w:val="nil"/>
              </w:pBdr>
              <w:jc w:val="center"/>
              <w:rPr>
                <w:rFonts w:ascii="Times New Roman" w:eastAsia="Times New Roman" w:hAnsi="Times New Roman" w:cs="Times New Roman"/>
                <w:sz w:val="28"/>
                <w:szCs w:val="28"/>
              </w:rPr>
            </w:pPr>
          </w:p>
          <w:p w14:paraId="4AC15EAB" w14:textId="77777777" w:rsidR="00976166" w:rsidRPr="004A6C76" w:rsidRDefault="00976166">
            <w:pPr>
              <w:pBdr>
                <w:top w:val="nil"/>
                <w:left w:val="nil"/>
                <w:bottom w:val="nil"/>
                <w:right w:val="nil"/>
                <w:between w:val="nil"/>
              </w:pBdr>
              <w:jc w:val="center"/>
              <w:rPr>
                <w:rFonts w:ascii="Times New Roman" w:eastAsia="Times New Roman" w:hAnsi="Times New Roman" w:cs="Times New Roman"/>
                <w:sz w:val="28"/>
                <w:szCs w:val="28"/>
              </w:rPr>
            </w:pPr>
          </w:p>
        </w:tc>
      </w:tr>
      <w:tr w:rsidR="004A6C76" w:rsidRPr="004A6C76" w14:paraId="60F6310A" w14:textId="77777777">
        <w:tc>
          <w:tcPr>
            <w:tcW w:w="15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4534E836" w14:textId="77777777" w:rsidR="00976166" w:rsidRPr="004A6C76" w:rsidRDefault="003833B6">
            <w:pPr>
              <w:pBdr>
                <w:top w:val="nil"/>
                <w:left w:val="nil"/>
                <w:bottom w:val="nil"/>
                <w:right w:val="nil"/>
                <w:between w:val="nil"/>
              </w:pBdr>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4</w:t>
            </w:r>
          </w:p>
        </w:tc>
        <w:tc>
          <w:tcPr>
            <w:tcW w:w="3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19BD32DD" w14:textId="77777777" w:rsidR="00976166" w:rsidRPr="004A6C76" w:rsidRDefault="003833B6">
            <w:pPr>
              <w:pBdr>
                <w:top w:val="nil"/>
                <w:left w:val="nil"/>
                <w:bottom w:val="nil"/>
                <w:right w:val="nil"/>
                <w:between w:val="nil"/>
              </w:pBd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Бюджетні витрати на адміністрування регулювання суб’єктів малого підприємництва</w:t>
            </w:r>
          </w:p>
        </w:tc>
        <w:tc>
          <w:tcPr>
            <w:tcW w:w="25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A551A8F" w14:textId="77777777" w:rsidR="00976166" w:rsidRPr="004A6C76" w:rsidRDefault="003833B6">
            <w:pPr>
              <w:pBdr>
                <w:top w:val="nil"/>
                <w:left w:val="nil"/>
                <w:bottom w:val="nil"/>
                <w:right w:val="nil"/>
                <w:between w:val="nil"/>
              </w:pBdr>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 xml:space="preserve">32140,8 грн </w:t>
            </w:r>
          </w:p>
        </w:tc>
        <w:tc>
          <w:tcPr>
            <w:tcW w:w="23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DE8A45B" w14:textId="77777777" w:rsidR="00976166" w:rsidRPr="004A6C76" w:rsidRDefault="003833B6">
            <w:pPr>
              <w:pBdr>
                <w:top w:val="nil"/>
                <w:left w:val="nil"/>
                <w:bottom w:val="nil"/>
                <w:right w:val="nil"/>
                <w:between w:val="nil"/>
              </w:pBdr>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160704 грн</w:t>
            </w:r>
          </w:p>
        </w:tc>
      </w:tr>
      <w:tr w:rsidR="004A6C76" w:rsidRPr="004A6C76" w14:paraId="62D990F7" w14:textId="77777777">
        <w:tc>
          <w:tcPr>
            <w:tcW w:w="155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5FC441BE" w14:textId="77777777" w:rsidR="00976166" w:rsidRPr="004A6C76" w:rsidRDefault="003833B6">
            <w:pPr>
              <w:pBdr>
                <w:top w:val="nil"/>
                <w:left w:val="nil"/>
                <w:bottom w:val="nil"/>
                <w:right w:val="nil"/>
                <w:between w:val="nil"/>
              </w:pBdr>
              <w:jc w:val="cente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5</w:t>
            </w:r>
          </w:p>
        </w:tc>
        <w:tc>
          <w:tcPr>
            <w:tcW w:w="361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14:paraId="071B128F" w14:textId="77777777" w:rsidR="00976166" w:rsidRPr="004A6C76" w:rsidRDefault="003833B6">
            <w:pPr>
              <w:pBdr>
                <w:top w:val="nil"/>
                <w:left w:val="nil"/>
                <w:bottom w:val="nil"/>
                <w:right w:val="nil"/>
                <w:between w:val="nil"/>
              </w:pBdr>
              <w:rPr>
                <w:rFonts w:ascii="Times New Roman" w:eastAsia="Times New Roman" w:hAnsi="Times New Roman" w:cs="Times New Roman"/>
                <w:sz w:val="28"/>
                <w:szCs w:val="28"/>
              </w:rPr>
            </w:pPr>
            <w:r w:rsidRPr="004A6C76">
              <w:rPr>
                <w:rFonts w:ascii="Times New Roman" w:eastAsia="Times New Roman" w:hAnsi="Times New Roman" w:cs="Times New Roman"/>
                <w:sz w:val="28"/>
                <w:szCs w:val="28"/>
              </w:rPr>
              <w:t>Сумарні витрати на виконання запланованого регулювання</w:t>
            </w:r>
          </w:p>
        </w:tc>
        <w:tc>
          <w:tcPr>
            <w:tcW w:w="253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4A3A715" w14:textId="59CD9125" w:rsidR="00976166" w:rsidRPr="004A6C76" w:rsidRDefault="00B44E0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815884</w:t>
            </w:r>
            <w:r w:rsidR="003833B6" w:rsidRPr="004A6C76">
              <w:rPr>
                <w:rFonts w:ascii="Times New Roman" w:eastAsia="Times New Roman" w:hAnsi="Times New Roman" w:cs="Times New Roman"/>
                <w:sz w:val="28"/>
                <w:szCs w:val="28"/>
              </w:rPr>
              <w:t>,8 грн</w:t>
            </w:r>
          </w:p>
        </w:tc>
        <w:tc>
          <w:tcPr>
            <w:tcW w:w="239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54D8DC6" w14:textId="753B0CFA" w:rsidR="003A0F54" w:rsidRPr="00BD241C" w:rsidRDefault="00F21F51">
            <w:pPr>
              <w:pBdr>
                <w:top w:val="nil"/>
                <w:left w:val="nil"/>
                <w:bottom w:val="nil"/>
                <w:right w:val="nil"/>
                <w:between w:val="nil"/>
              </w:pBdr>
              <w:jc w:val="center"/>
              <w:rPr>
                <w:rFonts w:ascii="Times New Roman" w:eastAsia="Times New Roman" w:hAnsi="Times New Roman" w:cs="Times New Roman"/>
                <w:sz w:val="28"/>
                <w:szCs w:val="28"/>
                <w:highlight w:val="yellow"/>
                <w:lang w:val="en-US"/>
              </w:rPr>
            </w:pPr>
            <w:r>
              <w:rPr>
                <w:rFonts w:ascii="Times New Roman" w:eastAsia="Times New Roman" w:hAnsi="Times New Roman" w:cs="Times New Roman"/>
                <w:sz w:val="28"/>
                <w:szCs w:val="28"/>
              </w:rPr>
              <w:t>3777984</w:t>
            </w:r>
          </w:p>
          <w:p w14:paraId="0B44A0CD" w14:textId="77777777" w:rsidR="00976166" w:rsidRPr="004A6C76" w:rsidRDefault="00976166">
            <w:pPr>
              <w:pBdr>
                <w:top w:val="nil"/>
                <w:left w:val="nil"/>
                <w:bottom w:val="nil"/>
                <w:right w:val="nil"/>
                <w:between w:val="nil"/>
              </w:pBdr>
              <w:jc w:val="center"/>
              <w:rPr>
                <w:rFonts w:ascii="Times New Roman" w:eastAsia="Times New Roman" w:hAnsi="Times New Roman" w:cs="Times New Roman"/>
                <w:strike/>
                <w:sz w:val="28"/>
                <w:szCs w:val="28"/>
              </w:rPr>
            </w:pPr>
          </w:p>
        </w:tc>
      </w:tr>
    </w:tbl>
    <w:p w14:paraId="4F9B5249" w14:textId="77777777" w:rsidR="00976166" w:rsidRDefault="00976166">
      <w:pPr>
        <w:pBdr>
          <w:top w:val="nil"/>
          <w:left w:val="nil"/>
          <w:bottom w:val="nil"/>
          <w:right w:val="nil"/>
          <w:between w:val="nil"/>
        </w:pBdr>
        <w:spacing w:after="200" w:line="276" w:lineRule="auto"/>
        <w:jc w:val="center"/>
        <w:rPr>
          <w:rFonts w:ascii="Times New Roman" w:eastAsia="Times New Roman" w:hAnsi="Times New Roman" w:cs="Times New Roman"/>
          <w:color w:val="000000"/>
          <w:sz w:val="28"/>
          <w:szCs w:val="28"/>
        </w:rPr>
      </w:pPr>
    </w:p>
    <w:p w14:paraId="418B2C5F" w14:textId="77777777" w:rsidR="00B07312" w:rsidRDefault="00B07312" w:rsidP="001A456A">
      <w:pPr>
        <w:pBdr>
          <w:top w:val="nil"/>
          <w:left w:val="nil"/>
          <w:bottom w:val="nil"/>
          <w:right w:val="nil"/>
          <w:between w:val="nil"/>
        </w:pBdr>
        <w:spacing w:after="200" w:line="276" w:lineRule="auto"/>
        <w:ind w:firstLine="720"/>
        <w:jc w:val="both"/>
        <w:rPr>
          <w:rFonts w:ascii="Times New Roman" w:eastAsia="Times New Roman" w:hAnsi="Times New Roman" w:cs="Times New Roman"/>
          <w:color w:val="000000"/>
          <w:sz w:val="28"/>
          <w:szCs w:val="28"/>
        </w:rPr>
      </w:pPr>
      <w:r w:rsidRPr="00B07312">
        <w:rPr>
          <w:rFonts w:ascii="Times New Roman" w:eastAsia="Times New Roman" w:hAnsi="Times New Roman" w:cs="Times New Roman"/>
          <w:color w:val="000000"/>
          <w:sz w:val="28"/>
          <w:szCs w:val="28"/>
        </w:rPr>
        <w:t xml:space="preserve">5. Розроблення коригуючих (пом’якшувальних) заходів для малого підприємництва щодо запропонованого регулювання </w:t>
      </w:r>
    </w:p>
    <w:p w14:paraId="5404CCEE" w14:textId="361A4EAD" w:rsidR="00976166" w:rsidRPr="00863A5A" w:rsidRDefault="00B07312" w:rsidP="003E74A1">
      <w:pPr>
        <w:pBdr>
          <w:top w:val="nil"/>
          <w:left w:val="nil"/>
          <w:bottom w:val="nil"/>
          <w:right w:val="nil"/>
          <w:between w:val="nil"/>
        </w:pBdr>
        <w:spacing w:after="200" w:line="276" w:lineRule="auto"/>
        <w:ind w:firstLine="720"/>
        <w:jc w:val="both"/>
        <w:rPr>
          <w:rFonts w:ascii="Times New Roman" w:eastAsia="Times New Roman" w:hAnsi="Times New Roman" w:cs="Times New Roman"/>
          <w:color w:val="000000"/>
          <w:sz w:val="28"/>
          <w:szCs w:val="28"/>
        </w:rPr>
      </w:pPr>
      <w:r w:rsidRPr="00B07312">
        <w:rPr>
          <w:rFonts w:ascii="Times New Roman" w:eastAsia="Times New Roman" w:hAnsi="Times New Roman" w:cs="Times New Roman"/>
          <w:color w:val="000000"/>
          <w:sz w:val="28"/>
          <w:szCs w:val="28"/>
        </w:rPr>
        <w:t>На основі оцінки сумарних витрат малого підприємництва на виконання запланованого регулювання (за перший рік регулювання та за п’ять років) розроблення коригуючих (пом’якшувальних) заходів для малого підприємництва щодо запропонованого регулювання не передбачається</w:t>
      </w:r>
      <w:r w:rsidR="00863A5A">
        <w:rPr>
          <w:rFonts w:ascii="Times New Roman" w:eastAsia="Times New Roman" w:hAnsi="Times New Roman" w:cs="Times New Roman"/>
          <w:color w:val="000000"/>
          <w:sz w:val="28"/>
          <w:szCs w:val="28"/>
          <w:lang w:val="ru-RU"/>
        </w:rPr>
        <w:t>.</w:t>
      </w:r>
    </w:p>
    <w:sectPr w:rsidR="00976166" w:rsidRPr="00863A5A">
      <w:headerReference w:type="default" r:id="rId11"/>
      <w:pgSz w:w="11906" w:h="16838"/>
      <w:pgMar w:top="709" w:right="707" w:bottom="851"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D2512" w14:textId="77777777" w:rsidR="008E7796" w:rsidRDefault="008E7796">
      <w:r>
        <w:separator/>
      </w:r>
    </w:p>
  </w:endnote>
  <w:endnote w:type="continuationSeparator" w:id="0">
    <w:p w14:paraId="40C3B4DA" w14:textId="77777777" w:rsidR="008E7796" w:rsidRDefault="008E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37FCF" w14:textId="77777777" w:rsidR="008E7796" w:rsidRDefault="008E7796">
      <w:r>
        <w:separator/>
      </w:r>
    </w:p>
  </w:footnote>
  <w:footnote w:type="continuationSeparator" w:id="0">
    <w:p w14:paraId="5A874AB7" w14:textId="77777777" w:rsidR="008E7796" w:rsidRDefault="008E7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AEBEE" w14:textId="77777777" w:rsidR="000674C3" w:rsidRDefault="000674C3">
    <w:pPr>
      <w:pBdr>
        <w:top w:val="nil"/>
        <w:left w:val="nil"/>
        <w:bottom w:val="nil"/>
        <w:right w:val="nil"/>
        <w:between w:val="nil"/>
      </w:pBd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4A6C76">
      <w:rPr>
        <w:rFonts w:ascii="Times New Roman" w:eastAsia="Times New Roman" w:hAnsi="Times New Roman" w:cs="Times New Roman"/>
        <w:noProof/>
        <w:color w:val="000000"/>
        <w:sz w:val="22"/>
        <w:szCs w:val="22"/>
      </w:rPr>
      <w:t>3</w:t>
    </w:r>
    <w:r w:rsidR="004A6C76">
      <w:rPr>
        <w:rFonts w:ascii="Times New Roman" w:eastAsia="Times New Roman" w:hAnsi="Times New Roman" w:cs="Times New Roman"/>
        <w:noProof/>
        <w:color w:val="000000"/>
        <w:sz w:val="22"/>
        <w:szCs w:val="22"/>
      </w:rPr>
      <w:t>0</w:t>
    </w:r>
    <w:r>
      <w:rPr>
        <w:rFonts w:ascii="Times New Roman" w:eastAsia="Times New Roman" w:hAnsi="Times New Roman" w:cs="Times New Roman"/>
        <w:color w:val="000000"/>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F112E"/>
    <w:multiLevelType w:val="multilevel"/>
    <w:tmpl w:val="FFFFFFFF"/>
    <w:lvl w:ilvl="0">
      <w:numFmt w:val="bullet"/>
      <w:lvlText w:val="-"/>
      <w:lvlJc w:val="left"/>
      <w:pPr>
        <w:ind w:left="435" w:hanging="360"/>
      </w:pPr>
      <w:rPr>
        <w:rFonts w:ascii="Times New Roman" w:eastAsia="Times New Roman" w:hAnsi="Times New Roman" w:cs="Times New Roman"/>
        <w:vertAlign w:val="baseline"/>
      </w:rPr>
    </w:lvl>
    <w:lvl w:ilvl="1">
      <w:start w:val="1"/>
      <w:numFmt w:val="bullet"/>
      <w:lvlText w:val="o"/>
      <w:lvlJc w:val="left"/>
      <w:pPr>
        <w:ind w:left="1155" w:hanging="360"/>
      </w:pPr>
      <w:rPr>
        <w:rFonts w:ascii="Courier New" w:eastAsia="Courier New" w:hAnsi="Courier New" w:cs="Courier New"/>
        <w:vertAlign w:val="baseline"/>
      </w:rPr>
    </w:lvl>
    <w:lvl w:ilvl="2">
      <w:start w:val="1"/>
      <w:numFmt w:val="bullet"/>
      <w:lvlText w:val="▪"/>
      <w:lvlJc w:val="left"/>
      <w:pPr>
        <w:ind w:left="1875" w:hanging="360"/>
      </w:pPr>
      <w:rPr>
        <w:rFonts w:ascii="Noto Sans Symbols" w:eastAsia="Noto Sans Symbols" w:hAnsi="Noto Sans Symbols" w:cs="Noto Sans Symbols"/>
        <w:vertAlign w:val="baseline"/>
      </w:rPr>
    </w:lvl>
    <w:lvl w:ilvl="3">
      <w:start w:val="1"/>
      <w:numFmt w:val="bullet"/>
      <w:lvlText w:val="●"/>
      <w:lvlJc w:val="left"/>
      <w:pPr>
        <w:ind w:left="2595" w:hanging="360"/>
      </w:pPr>
      <w:rPr>
        <w:rFonts w:ascii="Noto Sans Symbols" w:eastAsia="Noto Sans Symbols" w:hAnsi="Noto Sans Symbols" w:cs="Noto Sans Symbols"/>
        <w:vertAlign w:val="baseline"/>
      </w:rPr>
    </w:lvl>
    <w:lvl w:ilvl="4">
      <w:start w:val="1"/>
      <w:numFmt w:val="bullet"/>
      <w:lvlText w:val="o"/>
      <w:lvlJc w:val="left"/>
      <w:pPr>
        <w:ind w:left="3315" w:hanging="360"/>
      </w:pPr>
      <w:rPr>
        <w:rFonts w:ascii="Courier New" w:eastAsia="Courier New" w:hAnsi="Courier New" w:cs="Courier New"/>
        <w:vertAlign w:val="baseline"/>
      </w:rPr>
    </w:lvl>
    <w:lvl w:ilvl="5">
      <w:start w:val="1"/>
      <w:numFmt w:val="bullet"/>
      <w:lvlText w:val="▪"/>
      <w:lvlJc w:val="left"/>
      <w:pPr>
        <w:ind w:left="4035" w:hanging="360"/>
      </w:pPr>
      <w:rPr>
        <w:rFonts w:ascii="Noto Sans Symbols" w:eastAsia="Noto Sans Symbols" w:hAnsi="Noto Sans Symbols" w:cs="Noto Sans Symbols"/>
        <w:vertAlign w:val="baseline"/>
      </w:rPr>
    </w:lvl>
    <w:lvl w:ilvl="6">
      <w:start w:val="1"/>
      <w:numFmt w:val="bullet"/>
      <w:lvlText w:val="●"/>
      <w:lvlJc w:val="left"/>
      <w:pPr>
        <w:ind w:left="4755" w:hanging="360"/>
      </w:pPr>
      <w:rPr>
        <w:rFonts w:ascii="Noto Sans Symbols" w:eastAsia="Noto Sans Symbols" w:hAnsi="Noto Sans Symbols" w:cs="Noto Sans Symbols"/>
        <w:vertAlign w:val="baseline"/>
      </w:rPr>
    </w:lvl>
    <w:lvl w:ilvl="7">
      <w:start w:val="1"/>
      <w:numFmt w:val="bullet"/>
      <w:lvlText w:val="o"/>
      <w:lvlJc w:val="left"/>
      <w:pPr>
        <w:ind w:left="5475" w:hanging="360"/>
      </w:pPr>
      <w:rPr>
        <w:rFonts w:ascii="Courier New" w:eastAsia="Courier New" w:hAnsi="Courier New" w:cs="Courier New"/>
        <w:vertAlign w:val="baseline"/>
      </w:rPr>
    </w:lvl>
    <w:lvl w:ilvl="8">
      <w:start w:val="1"/>
      <w:numFmt w:val="bullet"/>
      <w:lvlText w:val="▪"/>
      <w:lvlJc w:val="left"/>
      <w:pPr>
        <w:ind w:left="6195" w:hanging="360"/>
      </w:pPr>
      <w:rPr>
        <w:rFonts w:ascii="Noto Sans Symbols" w:eastAsia="Noto Sans Symbols" w:hAnsi="Noto Sans Symbols" w:cs="Noto Sans Symbols"/>
        <w:vertAlign w:val="baseline"/>
      </w:rPr>
    </w:lvl>
  </w:abstractNum>
  <w:abstractNum w:abstractNumId="1" w15:restartNumberingAfterBreak="0">
    <w:nsid w:val="4B8A2FF2"/>
    <w:multiLevelType w:val="multilevel"/>
    <w:tmpl w:val="FFFFFFFF"/>
    <w:lvl w:ilvl="0">
      <w:start w:val="7"/>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87D77F7"/>
    <w:multiLevelType w:val="multilevel"/>
    <w:tmpl w:val="FFFFFFFF"/>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5A1D6094"/>
    <w:multiLevelType w:val="hybridMultilevel"/>
    <w:tmpl w:val="4EC420EA"/>
    <w:lvl w:ilvl="0" w:tplc="04220001">
      <w:start w:val="3028"/>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166"/>
    <w:rsid w:val="000112F4"/>
    <w:rsid w:val="00012383"/>
    <w:rsid w:val="000145DA"/>
    <w:rsid w:val="00022A62"/>
    <w:rsid w:val="00030060"/>
    <w:rsid w:val="000330B8"/>
    <w:rsid w:val="00036DDE"/>
    <w:rsid w:val="00042F2B"/>
    <w:rsid w:val="000450B3"/>
    <w:rsid w:val="00046707"/>
    <w:rsid w:val="00063F9A"/>
    <w:rsid w:val="000674C3"/>
    <w:rsid w:val="000720F5"/>
    <w:rsid w:val="00082842"/>
    <w:rsid w:val="000A02A6"/>
    <w:rsid w:val="000B39B6"/>
    <w:rsid w:val="000B3D54"/>
    <w:rsid w:val="000C0661"/>
    <w:rsid w:val="000D3C5C"/>
    <w:rsid w:val="000D6448"/>
    <w:rsid w:val="001065D8"/>
    <w:rsid w:val="00107DB1"/>
    <w:rsid w:val="00111D26"/>
    <w:rsid w:val="00114390"/>
    <w:rsid w:val="00116E4E"/>
    <w:rsid w:val="001254E3"/>
    <w:rsid w:val="00154265"/>
    <w:rsid w:val="001576FD"/>
    <w:rsid w:val="001702F2"/>
    <w:rsid w:val="00174574"/>
    <w:rsid w:val="00194445"/>
    <w:rsid w:val="001A13B5"/>
    <w:rsid w:val="001A456A"/>
    <w:rsid w:val="001C6214"/>
    <w:rsid w:val="001C7683"/>
    <w:rsid w:val="001E0606"/>
    <w:rsid w:val="001F04C3"/>
    <w:rsid w:val="0020490B"/>
    <w:rsid w:val="00207CD6"/>
    <w:rsid w:val="0021326A"/>
    <w:rsid w:val="0022102B"/>
    <w:rsid w:val="00222058"/>
    <w:rsid w:val="00225E15"/>
    <w:rsid w:val="00231532"/>
    <w:rsid w:val="00231739"/>
    <w:rsid w:val="00231DBE"/>
    <w:rsid w:val="00237CD0"/>
    <w:rsid w:val="00242778"/>
    <w:rsid w:val="002556F0"/>
    <w:rsid w:val="002559EB"/>
    <w:rsid w:val="00262741"/>
    <w:rsid w:val="002648B1"/>
    <w:rsid w:val="002720FC"/>
    <w:rsid w:val="00273C52"/>
    <w:rsid w:val="0029094A"/>
    <w:rsid w:val="00291446"/>
    <w:rsid w:val="00291C67"/>
    <w:rsid w:val="002A4F45"/>
    <w:rsid w:val="002A73F3"/>
    <w:rsid w:val="002C780B"/>
    <w:rsid w:val="002E20AC"/>
    <w:rsid w:val="002E5683"/>
    <w:rsid w:val="00301168"/>
    <w:rsid w:val="003015DE"/>
    <w:rsid w:val="0030630A"/>
    <w:rsid w:val="00317B8A"/>
    <w:rsid w:val="00330392"/>
    <w:rsid w:val="0033592B"/>
    <w:rsid w:val="003363CD"/>
    <w:rsid w:val="00354028"/>
    <w:rsid w:val="0035660D"/>
    <w:rsid w:val="00360B07"/>
    <w:rsid w:val="00365CE9"/>
    <w:rsid w:val="00371187"/>
    <w:rsid w:val="00373DA5"/>
    <w:rsid w:val="00375998"/>
    <w:rsid w:val="00375A69"/>
    <w:rsid w:val="003833B6"/>
    <w:rsid w:val="003A0F54"/>
    <w:rsid w:val="003A5BD3"/>
    <w:rsid w:val="003B090B"/>
    <w:rsid w:val="003C4FF7"/>
    <w:rsid w:val="003C7FAC"/>
    <w:rsid w:val="003D1B4B"/>
    <w:rsid w:val="003D1CF6"/>
    <w:rsid w:val="003D63E8"/>
    <w:rsid w:val="003E74A1"/>
    <w:rsid w:val="003E7F33"/>
    <w:rsid w:val="003F29DD"/>
    <w:rsid w:val="0040367E"/>
    <w:rsid w:val="00410032"/>
    <w:rsid w:val="00411828"/>
    <w:rsid w:val="004172D2"/>
    <w:rsid w:val="0042068B"/>
    <w:rsid w:val="004210FC"/>
    <w:rsid w:val="00422DF3"/>
    <w:rsid w:val="00435398"/>
    <w:rsid w:val="004454AA"/>
    <w:rsid w:val="0045227C"/>
    <w:rsid w:val="00452E82"/>
    <w:rsid w:val="00463CBD"/>
    <w:rsid w:val="00475009"/>
    <w:rsid w:val="00476E34"/>
    <w:rsid w:val="00482979"/>
    <w:rsid w:val="00491F7A"/>
    <w:rsid w:val="0049490E"/>
    <w:rsid w:val="004A1204"/>
    <w:rsid w:val="004A6C76"/>
    <w:rsid w:val="004B6D15"/>
    <w:rsid w:val="004C2337"/>
    <w:rsid w:val="004C6275"/>
    <w:rsid w:val="004C7EE5"/>
    <w:rsid w:val="004D4006"/>
    <w:rsid w:val="004E346F"/>
    <w:rsid w:val="004E5301"/>
    <w:rsid w:val="00516E4D"/>
    <w:rsid w:val="005218B5"/>
    <w:rsid w:val="00535681"/>
    <w:rsid w:val="00536B5C"/>
    <w:rsid w:val="00547831"/>
    <w:rsid w:val="00560756"/>
    <w:rsid w:val="00567357"/>
    <w:rsid w:val="005829CA"/>
    <w:rsid w:val="005905A5"/>
    <w:rsid w:val="0059261F"/>
    <w:rsid w:val="005B44E9"/>
    <w:rsid w:val="005C2AC8"/>
    <w:rsid w:val="005C5514"/>
    <w:rsid w:val="005E44C3"/>
    <w:rsid w:val="005E54B4"/>
    <w:rsid w:val="005E5C6A"/>
    <w:rsid w:val="006075E2"/>
    <w:rsid w:val="00607E30"/>
    <w:rsid w:val="0061047B"/>
    <w:rsid w:val="00623951"/>
    <w:rsid w:val="00626A96"/>
    <w:rsid w:val="00634A91"/>
    <w:rsid w:val="0064739E"/>
    <w:rsid w:val="00650932"/>
    <w:rsid w:val="00666A30"/>
    <w:rsid w:val="00686011"/>
    <w:rsid w:val="00692824"/>
    <w:rsid w:val="00695DC8"/>
    <w:rsid w:val="00696D9D"/>
    <w:rsid w:val="006A3F59"/>
    <w:rsid w:val="006B6B92"/>
    <w:rsid w:val="006B764F"/>
    <w:rsid w:val="006D0C99"/>
    <w:rsid w:val="006D3E8A"/>
    <w:rsid w:val="006D76D8"/>
    <w:rsid w:val="006D7C40"/>
    <w:rsid w:val="006E2269"/>
    <w:rsid w:val="006E3C0D"/>
    <w:rsid w:val="006E5359"/>
    <w:rsid w:val="006F1736"/>
    <w:rsid w:val="006F218F"/>
    <w:rsid w:val="006F319B"/>
    <w:rsid w:val="006F5854"/>
    <w:rsid w:val="006F72FC"/>
    <w:rsid w:val="007104B0"/>
    <w:rsid w:val="00714FCA"/>
    <w:rsid w:val="00740C9B"/>
    <w:rsid w:val="00752DCF"/>
    <w:rsid w:val="007621C1"/>
    <w:rsid w:val="00764E80"/>
    <w:rsid w:val="007811F2"/>
    <w:rsid w:val="0078268D"/>
    <w:rsid w:val="007845B3"/>
    <w:rsid w:val="0078514E"/>
    <w:rsid w:val="007920A3"/>
    <w:rsid w:val="00792883"/>
    <w:rsid w:val="007A34AE"/>
    <w:rsid w:val="007A4BF0"/>
    <w:rsid w:val="007B345C"/>
    <w:rsid w:val="007D14B7"/>
    <w:rsid w:val="007D2788"/>
    <w:rsid w:val="007D3F85"/>
    <w:rsid w:val="007F2F51"/>
    <w:rsid w:val="00800E1C"/>
    <w:rsid w:val="00833179"/>
    <w:rsid w:val="00857E54"/>
    <w:rsid w:val="00863A5A"/>
    <w:rsid w:val="008671E6"/>
    <w:rsid w:val="0087232E"/>
    <w:rsid w:val="0088546C"/>
    <w:rsid w:val="00895AFF"/>
    <w:rsid w:val="008A54A2"/>
    <w:rsid w:val="008B401C"/>
    <w:rsid w:val="008C0965"/>
    <w:rsid w:val="008C31AE"/>
    <w:rsid w:val="008E5969"/>
    <w:rsid w:val="008E7796"/>
    <w:rsid w:val="00913722"/>
    <w:rsid w:val="00914C68"/>
    <w:rsid w:val="00915415"/>
    <w:rsid w:val="00924638"/>
    <w:rsid w:val="0094207B"/>
    <w:rsid w:val="00942D73"/>
    <w:rsid w:val="009523E1"/>
    <w:rsid w:val="00960F50"/>
    <w:rsid w:val="0096559A"/>
    <w:rsid w:val="009667A8"/>
    <w:rsid w:val="0096756C"/>
    <w:rsid w:val="0097051E"/>
    <w:rsid w:val="00971F11"/>
    <w:rsid w:val="0097559D"/>
    <w:rsid w:val="00976166"/>
    <w:rsid w:val="00997FF5"/>
    <w:rsid w:val="009D071C"/>
    <w:rsid w:val="009D1D0C"/>
    <w:rsid w:val="009E56A5"/>
    <w:rsid w:val="00A00EAB"/>
    <w:rsid w:val="00A027FC"/>
    <w:rsid w:val="00A066A3"/>
    <w:rsid w:val="00A12682"/>
    <w:rsid w:val="00A215D3"/>
    <w:rsid w:val="00A2769F"/>
    <w:rsid w:val="00A320EA"/>
    <w:rsid w:val="00A43A6F"/>
    <w:rsid w:val="00A74FF2"/>
    <w:rsid w:val="00A93AF0"/>
    <w:rsid w:val="00AA2626"/>
    <w:rsid w:val="00AA51F3"/>
    <w:rsid w:val="00AA7199"/>
    <w:rsid w:val="00AA71BD"/>
    <w:rsid w:val="00AC53AC"/>
    <w:rsid w:val="00AC679A"/>
    <w:rsid w:val="00AD112D"/>
    <w:rsid w:val="00AD6B1E"/>
    <w:rsid w:val="00AF1BFA"/>
    <w:rsid w:val="00AF3A86"/>
    <w:rsid w:val="00B07312"/>
    <w:rsid w:val="00B2484C"/>
    <w:rsid w:val="00B26325"/>
    <w:rsid w:val="00B35C4A"/>
    <w:rsid w:val="00B4013E"/>
    <w:rsid w:val="00B41775"/>
    <w:rsid w:val="00B429C1"/>
    <w:rsid w:val="00B44E07"/>
    <w:rsid w:val="00B607B6"/>
    <w:rsid w:val="00B81BE0"/>
    <w:rsid w:val="00B8689C"/>
    <w:rsid w:val="00BA1DED"/>
    <w:rsid w:val="00BA3F82"/>
    <w:rsid w:val="00BA6EC7"/>
    <w:rsid w:val="00BB2F61"/>
    <w:rsid w:val="00BB77F4"/>
    <w:rsid w:val="00BC0908"/>
    <w:rsid w:val="00BC1600"/>
    <w:rsid w:val="00BC48A5"/>
    <w:rsid w:val="00BC75D9"/>
    <w:rsid w:val="00BD241C"/>
    <w:rsid w:val="00BD2F9A"/>
    <w:rsid w:val="00BE78EE"/>
    <w:rsid w:val="00BF4B39"/>
    <w:rsid w:val="00C162FC"/>
    <w:rsid w:val="00C23ECC"/>
    <w:rsid w:val="00C25B20"/>
    <w:rsid w:val="00C372B8"/>
    <w:rsid w:val="00C46C31"/>
    <w:rsid w:val="00C53716"/>
    <w:rsid w:val="00C56952"/>
    <w:rsid w:val="00C73103"/>
    <w:rsid w:val="00C82E6A"/>
    <w:rsid w:val="00C85873"/>
    <w:rsid w:val="00CA36F8"/>
    <w:rsid w:val="00CB6C5D"/>
    <w:rsid w:val="00CC302A"/>
    <w:rsid w:val="00CD0206"/>
    <w:rsid w:val="00CD7903"/>
    <w:rsid w:val="00CF5284"/>
    <w:rsid w:val="00D004BB"/>
    <w:rsid w:val="00D20576"/>
    <w:rsid w:val="00D21A9F"/>
    <w:rsid w:val="00D24550"/>
    <w:rsid w:val="00D362BD"/>
    <w:rsid w:val="00D43CD4"/>
    <w:rsid w:val="00D50BF0"/>
    <w:rsid w:val="00D530A7"/>
    <w:rsid w:val="00D53416"/>
    <w:rsid w:val="00D647AB"/>
    <w:rsid w:val="00D76694"/>
    <w:rsid w:val="00D775A3"/>
    <w:rsid w:val="00D8199C"/>
    <w:rsid w:val="00D91993"/>
    <w:rsid w:val="00DB4BFD"/>
    <w:rsid w:val="00DD43AC"/>
    <w:rsid w:val="00DE5F67"/>
    <w:rsid w:val="00DF255B"/>
    <w:rsid w:val="00DF5949"/>
    <w:rsid w:val="00E12C53"/>
    <w:rsid w:val="00E1596F"/>
    <w:rsid w:val="00E23890"/>
    <w:rsid w:val="00E26EE2"/>
    <w:rsid w:val="00E27464"/>
    <w:rsid w:val="00E277D1"/>
    <w:rsid w:val="00E3514D"/>
    <w:rsid w:val="00E54635"/>
    <w:rsid w:val="00E66D9A"/>
    <w:rsid w:val="00E701B4"/>
    <w:rsid w:val="00E721EB"/>
    <w:rsid w:val="00E76EA8"/>
    <w:rsid w:val="00E82E54"/>
    <w:rsid w:val="00E93539"/>
    <w:rsid w:val="00E954FE"/>
    <w:rsid w:val="00E9578F"/>
    <w:rsid w:val="00EA6730"/>
    <w:rsid w:val="00EC0B66"/>
    <w:rsid w:val="00ED2406"/>
    <w:rsid w:val="00F000CB"/>
    <w:rsid w:val="00F037A8"/>
    <w:rsid w:val="00F10F83"/>
    <w:rsid w:val="00F21F51"/>
    <w:rsid w:val="00F230E1"/>
    <w:rsid w:val="00F25218"/>
    <w:rsid w:val="00F308FD"/>
    <w:rsid w:val="00F30CAC"/>
    <w:rsid w:val="00F315BB"/>
    <w:rsid w:val="00F34C4C"/>
    <w:rsid w:val="00F43FE4"/>
    <w:rsid w:val="00F62AFB"/>
    <w:rsid w:val="00F7462A"/>
    <w:rsid w:val="00FA14D7"/>
    <w:rsid w:val="00FB4685"/>
    <w:rsid w:val="00FB4C3A"/>
    <w:rsid w:val="00FC0C3E"/>
    <w:rsid w:val="00FF6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6E2A2"/>
  <w15:docId w15:val="{0C6E691B-F748-1241-B177-28787C53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 w:type="dxa"/>
        <w:right w:w="10"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top w:w="15" w:type="dxa"/>
        <w:left w:w="15" w:type="dxa"/>
        <w:bottom w:w="15" w:type="dxa"/>
        <w:right w:w="15" w:type="dxa"/>
      </w:tblCellMar>
    </w:tblPr>
  </w:style>
  <w:style w:type="table" w:customStyle="1" w:styleId="af6">
    <w:basedOn w:val="TableNormal"/>
    <w:tblPr>
      <w:tblStyleRowBandSize w:val="1"/>
      <w:tblStyleColBandSize w:val="1"/>
      <w:tblCellMar>
        <w:top w:w="15" w:type="dxa"/>
        <w:left w:w="15" w:type="dxa"/>
        <w:bottom w:w="15" w:type="dxa"/>
        <w:right w:w="15" w:type="dxa"/>
      </w:tblCellMar>
    </w:tblPr>
  </w:style>
  <w:style w:type="table" w:customStyle="1" w:styleId="af7">
    <w:basedOn w:val="TableNormal"/>
    <w:tblPr>
      <w:tblStyleRowBandSize w:val="1"/>
      <w:tblStyleColBandSize w:val="1"/>
      <w:tblCellMar>
        <w:top w:w="15" w:type="dxa"/>
        <w:left w:w="15" w:type="dxa"/>
        <w:bottom w:w="15" w:type="dxa"/>
        <w:right w:w="15"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paragraph" w:styleId="afc">
    <w:name w:val="List Paragraph"/>
    <w:basedOn w:val="a"/>
    <w:uiPriority w:val="34"/>
    <w:qFormat/>
    <w:rsid w:val="00082842"/>
    <w:pPr>
      <w:ind w:left="720"/>
      <w:contextualSpacing/>
    </w:pPr>
  </w:style>
  <w:style w:type="character" w:styleId="afd">
    <w:name w:val="Strong"/>
    <w:basedOn w:val="a0"/>
    <w:uiPriority w:val="22"/>
    <w:qFormat/>
    <w:rsid w:val="00082842"/>
    <w:rPr>
      <w:b/>
      <w:bCs/>
    </w:rPr>
  </w:style>
  <w:style w:type="paragraph" w:styleId="afe">
    <w:name w:val="footnote text"/>
    <w:basedOn w:val="a"/>
    <w:link w:val="aff"/>
    <w:uiPriority w:val="99"/>
    <w:semiHidden/>
    <w:unhideWhenUsed/>
    <w:rsid w:val="0059261F"/>
  </w:style>
  <w:style w:type="character" w:customStyle="1" w:styleId="aff">
    <w:name w:val="Текст сноски Знак"/>
    <w:basedOn w:val="a0"/>
    <w:link w:val="afe"/>
    <w:uiPriority w:val="99"/>
    <w:semiHidden/>
    <w:rsid w:val="0059261F"/>
  </w:style>
  <w:style w:type="character" w:styleId="aff0">
    <w:name w:val="footnote reference"/>
    <w:basedOn w:val="a0"/>
    <w:uiPriority w:val="99"/>
    <w:semiHidden/>
    <w:unhideWhenUsed/>
    <w:rsid w:val="0059261F"/>
    <w:rPr>
      <w:vertAlign w:val="superscript"/>
    </w:rPr>
  </w:style>
  <w:style w:type="character" w:customStyle="1" w:styleId="rvts0">
    <w:name w:val="rvts0"/>
    <w:rsid w:val="00375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0/95-%D0%B2%D1%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60/95-%D0%B2%D1%80" TargetMode="External"/><Relationship Id="rId4" Type="http://schemas.openxmlformats.org/officeDocument/2006/relationships/settings" Target="settings.xml"/><Relationship Id="rId9" Type="http://schemas.openxmlformats.org/officeDocument/2006/relationships/hyperlink" Target="https://zakon.rada.gov.ua/laws/show/60/95-%D0%B2%D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CE748-708C-4F26-B1D2-B9BB342D7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24</Pages>
  <Words>22815</Words>
  <Characters>13005</Characters>
  <Application>Microsoft Office Word</Application>
  <DocSecurity>0</DocSecurity>
  <Lines>108</Lines>
  <Paragraphs>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Бережний</dc:creator>
  <cp:lastModifiedBy>Надія Лисенко</cp:lastModifiedBy>
  <cp:revision>276</cp:revision>
  <cp:lastPrinted>2024-07-10T09:48:00Z</cp:lastPrinted>
  <dcterms:created xsi:type="dcterms:W3CDTF">2024-08-13T13:47:00Z</dcterms:created>
  <dcterms:modified xsi:type="dcterms:W3CDTF">2025-02-27T08:12:00Z</dcterms:modified>
</cp:coreProperties>
</file>