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146EC" w14:textId="77777777" w:rsidR="004136CD" w:rsidRPr="00F410F1" w:rsidRDefault="004136CD" w:rsidP="004136CD">
      <w:pPr>
        <w:jc w:val="center"/>
        <w:rPr>
          <w:rFonts w:asciiTheme="minorHAnsi" w:eastAsiaTheme="minorHAnsi" w:hAnsiTheme="minorHAnsi" w:cstheme="minorBidi"/>
          <w:sz w:val="28"/>
          <w:szCs w:val="28"/>
          <w:lang w:val="uk-UA" w:eastAsia="en-US"/>
        </w:rPr>
      </w:pPr>
      <w:r w:rsidRPr="00F410F1">
        <w:rPr>
          <w:rFonts w:eastAsia="Times New Roman"/>
          <w:bCs/>
          <w:sz w:val="28"/>
          <w:szCs w:val="28"/>
          <w:lang w:val="uk-UA" w:eastAsia="uk-UA"/>
        </w:rPr>
        <w:t xml:space="preserve">                                    Додаток </w:t>
      </w:r>
      <w:r>
        <w:rPr>
          <w:rFonts w:eastAsia="Times New Roman"/>
          <w:bCs/>
          <w:sz w:val="28"/>
          <w:szCs w:val="28"/>
          <w:lang w:val="uk-UA" w:eastAsia="uk-UA"/>
        </w:rPr>
        <w:t>1</w:t>
      </w:r>
    </w:p>
    <w:p w14:paraId="085ABA55" w14:textId="77777777" w:rsidR="004136CD" w:rsidRPr="00F410F1" w:rsidRDefault="004136CD" w:rsidP="004136CD">
      <w:pPr>
        <w:jc w:val="right"/>
        <w:rPr>
          <w:rFonts w:eastAsia="Times New Roman"/>
          <w:bCs/>
          <w:sz w:val="28"/>
          <w:szCs w:val="28"/>
          <w:lang w:val="uk-UA" w:eastAsia="uk-UA"/>
        </w:rPr>
      </w:pPr>
      <w:r w:rsidRPr="00F410F1">
        <w:rPr>
          <w:rFonts w:eastAsia="Times New Roman"/>
          <w:bCs/>
          <w:sz w:val="28"/>
          <w:szCs w:val="28"/>
          <w:lang w:val="uk-UA" w:eastAsia="uk-UA"/>
        </w:rPr>
        <w:t>до Аналізу регуляторного впливу</w:t>
      </w:r>
    </w:p>
    <w:p w14:paraId="1BAB0641" w14:textId="77777777" w:rsidR="004136CD" w:rsidRPr="00F410F1" w:rsidRDefault="004136CD" w:rsidP="004136CD">
      <w:pPr>
        <w:jc w:val="right"/>
        <w:rPr>
          <w:rFonts w:eastAsia="Times New Roman"/>
          <w:bCs/>
          <w:sz w:val="28"/>
          <w:szCs w:val="28"/>
          <w:lang w:val="uk-UA" w:eastAsia="uk-UA"/>
        </w:rPr>
      </w:pPr>
    </w:p>
    <w:p w14:paraId="0B1BA802" w14:textId="77777777" w:rsidR="004136CD" w:rsidRDefault="004136CD" w:rsidP="004136CD">
      <w:pPr>
        <w:jc w:val="center"/>
        <w:rPr>
          <w:rFonts w:eastAsia="Times New Roman"/>
          <w:b/>
          <w:bCs/>
          <w:sz w:val="28"/>
          <w:szCs w:val="28"/>
          <w:lang w:val="uk-UA" w:eastAsia="uk-UA"/>
        </w:rPr>
      </w:pPr>
    </w:p>
    <w:p w14:paraId="3F0917A3" w14:textId="77777777" w:rsidR="004136CD" w:rsidRDefault="004136CD" w:rsidP="004136CD">
      <w:pPr>
        <w:jc w:val="center"/>
        <w:rPr>
          <w:rFonts w:eastAsia="Times New Roman"/>
          <w:b/>
          <w:bCs/>
          <w:sz w:val="28"/>
          <w:szCs w:val="28"/>
          <w:lang w:val="uk-UA" w:eastAsia="uk-UA"/>
        </w:rPr>
      </w:pPr>
      <w:r w:rsidRPr="00A259A6">
        <w:rPr>
          <w:rFonts w:eastAsia="Times New Roman"/>
          <w:b/>
          <w:bCs/>
          <w:sz w:val="28"/>
          <w:szCs w:val="28"/>
          <w:lang w:val="uk-UA" w:eastAsia="uk-UA"/>
        </w:rPr>
        <w:t>ВИТРАТИ</w:t>
      </w:r>
      <w:r w:rsidRPr="00A259A6">
        <w:rPr>
          <w:rFonts w:eastAsia="Times New Roman"/>
          <w:sz w:val="28"/>
          <w:szCs w:val="28"/>
          <w:lang w:val="uk-UA" w:eastAsia="uk-UA"/>
        </w:rPr>
        <w:br/>
      </w:r>
      <w:r w:rsidRPr="00A259A6">
        <w:rPr>
          <w:rFonts w:eastAsia="Times New Roman"/>
          <w:b/>
          <w:bCs/>
          <w:sz w:val="28"/>
          <w:szCs w:val="28"/>
          <w:lang w:val="uk-UA" w:eastAsia="uk-UA"/>
        </w:rPr>
        <w:t>на одного суб’єкта господарювання великого і середнього підприємництва, які виникають внаслідок дії регуляторного акта</w:t>
      </w:r>
    </w:p>
    <w:p w14:paraId="5ADCA9EC" w14:textId="77777777" w:rsidR="004136CD" w:rsidRDefault="004136CD" w:rsidP="004136CD">
      <w:pPr>
        <w:jc w:val="center"/>
        <w:rPr>
          <w:rFonts w:eastAsia="Times New Roman"/>
          <w:b/>
          <w:bCs/>
          <w:sz w:val="28"/>
          <w:szCs w:val="28"/>
          <w:lang w:val="uk-UA" w:eastAsia="uk-UA"/>
        </w:rPr>
      </w:pPr>
      <w:r>
        <w:rPr>
          <w:rFonts w:eastAsia="Times New Roman"/>
          <w:b/>
          <w:bCs/>
          <w:sz w:val="28"/>
          <w:szCs w:val="28"/>
          <w:lang w:val="uk-UA" w:eastAsia="uk-UA"/>
        </w:rPr>
        <w:t>(Альтернатива 1)</w:t>
      </w:r>
    </w:p>
    <w:p w14:paraId="5E6F972D" w14:textId="77777777" w:rsidR="004136CD" w:rsidRPr="00A259A6" w:rsidRDefault="004136CD" w:rsidP="004136CD">
      <w:pPr>
        <w:jc w:val="center"/>
        <w:rPr>
          <w:rFonts w:eastAsia="Times New Roman"/>
          <w:b/>
          <w:bCs/>
          <w:sz w:val="28"/>
          <w:szCs w:val="28"/>
          <w:lang w:val="uk-UA" w:eastAsia="uk-UA"/>
        </w:rPr>
      </w:pPr>
    </w:p>
    <w:tbl>
      <w:tblPr>
        <w:tblW w:w="506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613"/>
        <w:gridCol w:w="5224"/>
        <w:gridCol w:w="1313"/>
        <w:gridCol w:w="1311"/>
      </w:tblGrid>
      <w:tr w:rsidR="004136CD" w:rsidRPr="00A259A6" w14:paraId="121975B9" w14:textId="77777777" w:rsidTr="00017601">
        <w:trPr>
          <w:jc w:val="center"/>
        </w:trPr>
        <w:tc>
          <w:tcPr>
            <w:tcW w:w="852" w:type="pct"/>
            <w:shd w:val="clear" w:color="auto" w:fill="auto"/>
            <w:hideMark/>
          </w:tcPr>
          <w:p w14:paraId="7A078E62" w14:textId="77777777" w:rsidR="004136CD" w:rsidRPr="004D44A3" w:rsidRDefault="004136CD" w:rsidP="00017601">
            <w:pPr>
              <w:spacing w:line="20" w:lineRule="atLeast"/>
              <w:jc w:val="center"/>
              <w:rPr>
                <w:rFonts w:eastAsia="Times New Roman"/>
                <w:b/>
                <w:bCs/>
                <w:sz w:val="28"/>
                <w:szCs w:val="28"/>
                <w:lang w:val="uk-UA" w:eastAsia="uk-UA"/>
              </w:rPr>
            </w:pPr>
            <w:r w:rsidRPr="004D44A3">
              <w:rPr>
                <w:rFonts w:eastAsia="Times New Roman"/>
                <w:b/>
                <w:bCs/>
                <w:sz w:val="28"/>
                <w:szCs w:val="28"/>
                <w:lang w:val="uk-UA" w:eastAsia="uk-UA"/>
              </w:rPr>
              <w:t>Порядковий номер</w:t>
            </w:r>
          </w:p>
        </w:tc>
        <w:tc>
          <w:tcPr>
            <w:tcW w:w="2761" w:type="pct"/>
            <w:shd w:val="clear" w:color="auto" w:fill="auto"/>
            <w:hideMark/>
          </w:tcPr>
          <w:p w14:paraId="0EEE3B2B" w14:textId="77777777" w:rsidR="004136CD" w:rsidRPr="004D44A3" w:rsidRDefault="004136CD" w:rsidP="00017601">
            <w:pPr>
              <w:spacing w:line="20" w:lineRule="atLeast"/>
              <w:jc w:val="center"/>
              <w:rPr>
                <w:rFonts w:eastAsia="Times New Roman"/>
                <w:b/>
                <w:bCs/>
                <w:sz w:val="28"/>
                <w:szCs w:val="28"/>
                <w:lang w:val="uk-UA" w:eastAsia="uk-UA"/>
              </w:rPr>
            </w:pPr>
            <w:r w:rsidRPr="004D44A3">
              <w:rPr>
                <w:rFonts w:eastAsia="Times New Roman"/>
                <w:b/>
                <w:bCs/>
                <w:sz w:val="28"/>
                <w:szCs w:val="28"/>
                <w:lang w:val="uk-UA" w:eastAsia="uk-UA"/>
              </w:rPr>
              <w:t>Витрати</w:t>
            </w:r>
          </w:p>
        </w:tc>
        <w:tc>
          <w:tcPr>
            <w:tcW w:w="694" w:type="pct"/>
            <w:shd w:val="clear" w:color="auto" w:fill="auto"/>
            <w:hideMark/>
          </w:tcPr>
          <w:p w14:paraId="646093F2" w14:textId="77777777" w:rsidR="004136CD" w:rsidRPr="004D44A3" w:rsidRDefault="004136CD" w:rsidP="00017601">
            <w:pPr>
              <w:spacing w:line="20" w:lineRule="atLeast"/>
              <w:jc w:val="center"/>
              <w:rPr>
                <w:rFonts w:eastAsia="Times New Roman"/>
                <w:b/>
                <w:bCs/>
                <w:sz w:val="28"/>
                <w:szCs w:val="28"/>
                <w:lang w:val="uk-UA" w:eastAsia="uk-UA"/>
              </w:rPr>
            </w:pPr>
            <w:r w:rsidRPr="004D44A3">
              <w:rPr>
                <w:rFonts w:eastAsia="Times New Roman"/>
                <w:b/>
                <w:bCs/>
                <w:sz w:val="28"/>
                <w:szCs w:val="28"/>
                <w:lang w:val="uk-UA" w:eastAsia="uk-UA"/>
              </w:rPr>
              <w:t>За перший рік</w:t>
            </w:r>
          </w:p>
        </w:tc>
        <w:tc>
          <w:tcPr>
            <w:tcW w:w="693" w:type="pct"/>
            <w:shd w:val="clear" w:color="auto" w:fill="auto"/>
            <w:hideMark/>
          </w:tcPr>
          <w:p w14:paraId="68189503" w14:textId="77777777" w:rsidR="004136CD" w:rsidRPr="004D44A3" w:rsidRDefault="004136CD" w:rsidP="00017601">
            <w:pPr>
              <w:spacing w:line="20" w:lineRule="atLeast"/>
              <w:jc w:val="center"/>
              <w:rPr>
                <w:rFonts w:eastAsia="Times New Roman"/>
                <w:b/>
                <w:bCs/>
                <w:sz w:val="28"/>
                <w:szCs w:val="28"/>
                <w:lang w:val="uk-UA" w:eastAsia="uk-UA"/>
              </w:rPr>
            </w:pPr>
            <w:r w:rsidRPr="004D44A3">
              <w:rPr>
                <w:rFonts w:eastAsia="Times New Roman"/>
                <w:b/>
                <w:bCs/>
                <w:sz w:val="28"/>
                <w:szCs w:val="28"/>
                <w:lang w:val="uk-UA" w:eastAsia="uk-UA"/>
              </w:rPr>
              <w:t>За п’ять років</w:t>
            </w:r>
          </w:p>
        </w:tc>
      </w:tr>
      <w:tr w:rsidR="004136CD" w:rsidRPr="00A259A6" w14:paraId="49371A80" w14:textId="77777777" w:rsidTr="00017601">
        <w:trPr>
          <w:jc w:val="center"/>
        </w:trPr>
        <w:tc>
          <w:tcPr>
            <w:tcW w:w="852" w:type="pct"/>
            <w:shd w:val="clear" w:color="auto" w:fill="auto"/>
            <w:hideMark/>
          </w:tcPr>
          <w:p w14:paraId="75C607AE"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1</w:t>
            </w:r>
          </w:p>
        </w:tc>
        <w:tc>
          <w:tcPr>
            <w:tcW w:w="2761" w:type="pct"/>
            <w:shd w:val="clear" w:color="auto" w:fill="auto"/>
            <w:hideMark/>
          </w:tcPr>
          <w:p w14:paraId="4921975F"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Витрати на придбання основних фондів, обладнання та приладів, сервісне обслуговування, навчання/підвище</w:t>
            </w:r>
            <w:r>
              <w:rPr>
                <w:rFonts w:eastAsia="Times New Roman"/>
                <w:sz w:val="28"/>
                <w:szCs w:val="28"/>
                <w:lang w:val="uk-UA" w:eastAsia="uk-UA"/>
              </w:rPr>
              <w:t>ння кваліфікації персоналу тощо,</w:t>
            </w:r>
            <w:r w:rsidRPr="00A259A6">
              <w:rPr>
                <w:rFonts w:eastAsia="Times New Roman"/>
                <w:sz w:val="28"/>
                <w:szCs w:val="28"/>
                <w:lang w:val="uk-UA" w:eastAsia="uk-UA"/>
              </w:rPr>
              <w:t xml:space="preserve"> гривень</w:t>
            </w:r>
          </w:p>
        </w:tc>
        <w:tc>
          <w:tcPr>
            <w:tcW w:w="694" w:type="pct"/>
            <w:shd w:val="clear" w:color="auto" w:fill="auto"/>
            <w:hideMark/>
          </w:tcPr>
          <w:p w14:paraId="28B8E66A"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c>
          <w:tcPr>
            <w:tcW w:w="693" w:type="pct"/>
            <w:shd w:val="clear" w:color="auto" w:fill="auto"/>
            <w:hideMark/>
          </w:tcPr>
          <w:p w14:paraId="586C2E3F"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r>
      <w:tr w:rsidR="004136CD" w:rsidRPr="00A259A6" w14:paraId="0BA62118" w14:textId="77777777" w:rsidTr="00017601">
        <w:trPr>
          <w:jc w:val="center"/>
        </w:trPr>
        <w:tc>
          <w:tcPr>
            <w:tcW w:w="852" w:type="pct"/>
            <w:shd w:val="clear" w:color="auto" w:fill="auto"/>
            <w:hideMark/>
          </w:tcPr>
          <w:p w14:paraId="620084C1"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2</w:t>
            </w:r>
          </w:p>
        </w:tc>
        <w:tc>
          <w:tcPr>
            <w:tcW w:w="2761" w:type="pct"/>
            <w:shd w:val="clear" w:color="auto" w:fill="auto"/>
            <w:hideMark/>
          </w:tcPr>
          <w:p w14:paraId="48F1BB4D"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Податки та збори (зміна розміру податків/зборів, виникнення необхідності у сплаті податків/зборів), гривень</w:t>
            </w:r>
          </w:p>
        </w:tc>
        <w:tc>
          <w:tcPr>
            <w:tcW w:w="694" w:type="pct"/>
            <w:shd w:val="clear" w:color="auto" w:fill="auto"/>
            <w:hideMark/>
          </w:tcPr>
          <w:p w14:paraId="7CAB54FB"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c>
          <w:tcPr>
            <w:tcW w:w="693" w:type="pct"/>
            <w:shd w:val="clear" w:color="auto" w:fill="auto"/>
            <w:hideMark/>
          </w:tcPr>
          <w:p w14:paraId="53E8237C"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r>
      <w:tr w:rsidR="004136CD" w:rsidRPr="00A259A6" w14:paraId="61FF6C09" w14:textId="77777777" w:rsidTr="00017601">
        <w:trPr>
          <w:jc w:val="center"/>
        </w:trPr>
        <w:tc>
          <w:tcPr>
            <w:tcW w:w="852" w:type="pct"/>
            <w:shd w:val="clear" w:color="auto" w:fill="auto"/>
            <w:hideMark/>
          </w:tcPr>
          <w:p w14:paraId="7F504F69"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3</w:t>
            </w:r>
          </w:p>
        </w:tc>
        <w:tc>
          <w:tcPr>
            <w:tcW w:w="2761" w:type="pct"/>
            <w:shd w:val="clear" w:color="auto" w:fill="auto"/>
            <w:hideMark/>
          </w:tcPr>
          <w:p w14:paraId="47036A1A"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Витрати, пов’язані із веденням обліку, підготовкою та поданням звітності державним органам, гривень</w:t>
            </w:r>
          </w:p>
        </w:tc>
        <w:tc>
          <w:tcPr>
            <w:tcW w:w="694" w:type="pct"/>
            <w:shd w:val="clear" w:color="auto" w:fill="auto"/>
            <w:hideMark/>
          </w:tcPr>
          <w:p w14:paraId="690A4421"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c>
          <w:tcPr>
            <w:tcW w:w="693" w:type="pct"/>
            <w:shd w:val="clear" w:color="auto" w:fill="auto"/>
            <w:hideMark/>
          </w:tcPr>
          <w:p w14:paraId="49E49A47"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r>
      <w:tr w:rsidR="004136CD" w:rsidRPr="00A259A6" w14:paraId="1BC0BA79" w14:textId="77777777" w:rsidTr="00017601">
        <w:trPr>
          <w:jc w:val="center"/>
        </w:trPr>
        <w:tc>
          <w:tcPr>
            <w:tcW w:w="852" w:type="pct"/>
            <w:shd w:val="clear" w:color="auto" w:fill="auto"/>
            <w:hideMark/>
          </w:tcPr>
          <w:p w14:paraId="1EE071BC"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4</w:t>
            </w:r>
          </w:p>
        </w:tc>
        <w:tc>
          <w:tcPr>
            <w:tcW w:w="2761" w:type="pct"/>
            <w:shd w:val="clear" w:color="auto" w:fill="auto"/>
            <w:hideMark/>
          </w:tcPr>
          <w:p w14:paraId="2377F252"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94" w:type="pct"/>
            <w:shd w:val="clear" w:color="auto" w:fill="auto"/>
            <w:hideMark/>
          </w:tcPr>
          <w:p w14:paraId="4B97F008"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c>
          <w:tcPr>
            <w:tcW w:w="693" w:type="pct"/>
            <w:shd w:val="clear" w:color="auto" w:fill="auto"/>
            <w:hideMark/>
          </w:tcPr>
          <w:p w14:paraId="1EE03E3F"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r>
      <w:tr w:rsidR="004136CD" w:rsidRPr="00A259A6" w14:paraId="41EE2A23" w14:textId="77777777" w:rsidTr="00017601">
        <w:trPr>
          <w:jc w:val="center"/>
        </w:trPr>
        <w:tc>
          <w:tcPr>
            <w:tcW w:w="852" w:type="pct"/>
            <w:shd w:val="clear" w:color="auto" w:fill="auto"/>
            <w:hideMark/>
          </w:tcPr>
          <w:p w14:paraId="4BBE87A7"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5</w:t>
            </w:r>
          </w:p>
        </w:tc>
        <w:tc>
          <w:tcPr>
            <w:tcW w:w="2761" w:type="pct"/>
            <w:shd w:val="clear" w:color="auto" w:fill="auto"/>
            <w:hideMark/>
          </w:tcPr>
          <w:p w14:paraId="6766E762"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94" w:type="pct"/>
            <w:shd w:val="clear" w:color="auto" w:fill="auto"/>
            <w:hideMark/>
          </w:tcPr>
          <w:p w14:paraId="71C79302"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ru-RU"/>
              </w:rPr>
              <w:t>-</w:t>
            </w:r>
          </w:p>
        </w:tc>
        <w:tc>
          <w:tcPr>
            <w:tcW w:w="693" w:type="pct"/>
            <w:shd w:val="clear" w:color="auto" w:fill="auto"/>
            <w:hideMark/>
          </w:tcPr>
          <w:p w14:paraId="105FAFF6"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ru-RU"/>
              </w:rPr>
              <w:t>-</w:t>
            </w:r>
          </w:p>
        </w:tc>
      </w:tr>
      <w:tr w:rsidR="004136CD" w:rsidRPr="00A259A6" w14:paraId="3F83B831" w14:textId="77777777" w:rsidTr="00017601">
        <w:trPr>
          <w:jc w:val="center"/>
        </w:trPr>
        <w:tc>
          <w:tcPr>
            <w:tcW w:w="852" w:type="pct"/>
            <w:shd w:val="clear" w:color="auto" w:fill="auto"/>
            <w:hideMark/>
          </w:tcPr>
          <w:p w14:paraId="68D35C46"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6</w:t>
            </w:r>
          </w:p>
        </w:tc>
        <w:tc>
          <w:tcPr>
            <w:tcW w:w="2761" w:type="pct"/>
            <w:shd w:val="clear" w:color="auto" w:fill="auto"/>
            <w:hideMark/>
          </w:tcPr>
          <w:p w14:paraId="0F87E849" w14:textId="77777777" w:rsidR="004136CD" w:rsidRPr="00C94ECC" w:rsidRDefault="004136CD" w:rsidP="00017601">
            <w:pPr>
              <w:spacing w:line="20" w:lineRule="atLeast"/>
              <w:rPr>
                <w:rFonts w:eastAsia="Times New Roman"/>
                <w:sz w:val="28"/>
                <w:szCs w:val="28"/>
                <w:lang w:val="uk-UA" w:eastAsia="uk-UA"/>
              </w:rPr>
            </w:pPr>
            <w:r w:rsidRPr="00C94ECC">
              <w:rPr>
                <w:rFonts w:eastAsia="Times New Roman"/>
                <w:sz w:val="28"/>
                <w:szCs w:val="28"/>
                <w:lang w:val="uk-UA" w:eastAsia="uk-UA"/>
              </w:rPr>
              <w:t>Витрати на оборотні активи (матеріали, канцелярські товари тощо), гривень</w:t>
            </w:r>
          </w:p>
        </w:tc>
        <w:tc>
          <w:tcPr>
            <w:tcW w:w="694" w:type="pct"/>
            <w:shd w:val="clear" w:color="auto" w:fill="auto"/>
            <w:hideMark/>
          </w:tcPr>
          <w:p w14:paraId="6BE6FFD9"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c>
          <w:tcPr>
            <w:tcW w:w="693" w:type="pct"/>
            <w:shd w:val="clear" w:color="auto" w:fill="auto"/>
            <w:hideMark/>
          </w:tcPr>
          <w:p w14:paraId="17F2250A"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r>
      <w:tr w:rsidR="004136CD" w:rsidRPr="00A259A6" w14:paraId="48D57DED" w14:textId="77777777" w:rsidTr="00017601">
        <w:trPr>
          <w:jc w:val="center"/>
        </w:trPr>
        <w:tc>
          <w:tcPr>
            <w:tcW w:w="852" w:type="pct"/>
            <w:shd w:val="clear" w:color="auto" w:fill="auto"/>
            <w:hideMark/>
          </w:tcPr>
          <w:p w14:paraId="3B3DF52F"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7</w:t>
            </w:r>
          </w:p>
        </w:tc>
        <w:tc>
          <w:tcPr>
            <w:tcW w:w="2761" w:type="pct"/>
            <w:shd w:val="clear" w:color="auto" w:fill="auto"/>
            <w:hideMark/>
          </w:tcPr>
          <w:p w14:paraId="52F3ED8E" w14:textId="77777777" w:rsidR="004136CD" w:rsidRPr="00C94ECC" w:rsidRDefault="004136CD" w:rsidP="00017601">
            <w:pPr>
              <w:spacing w:line="20" w:lineRule="atLeast"/>
              <w:rPr>
                <w:rFonts w:eastAsia="Times New Roman"/>
                <w:sz w:val="28"/>
                <w:szCs w:val="28"/>
                <w:lang w:val="uk-UA" w:eastAsia="uk-UA"/>
              </w:rPr>
            </w:pPr>
            <w:r w:rsidRPr="00C94ECC">
              <w:rPr>
                <w:rFonts w:eastAsia="Times New Roman"/>
                <w:sz w:val="28"/>
                <w:szCs w:val="28"/>
                <w:lang w:val="uk-UA" w:eastAsia="uk-UA"/>
              </w:rPr>
              <w:t>Витрати, пов’язані із наймом додаткового персоналу, гривень</w:t>
            </w:r>
          </w:p>
        </w:tc>
        <w:tc>
          <w:tcPr>
            <w:tcW w:w="694" w:type="pct"/>
            <w:shd w:val="clear" w:color="auto" w:fill="auto"/>
            <w:hideMark/>
          </w:tcPr>
          <w:p w14:paraId="72ED467C"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c>
          <w:tcPr>
            <w:tcW w:w="693" w:type="pct"/>
            <w:shd w:val="clear" w:color="auto" w:fill="auto"/>
            <w:hideMark/>
          </w:tcPr>
          <w:p w14:paraId="13B60473"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r>
      <w:tr w:rsidR="004136CD" w:rsidRPr="00A259A6" w14:paraId="252F9EE0" w14:textId="77777777" w:rsidTr="00017601">
        <w:trPr>
          <w:jc w:val="center"/>
        </w:trPr>
        <w:tc>
          <w:tcPr>
            <w:tcW w:w="852" w:type="pct"/>
            <w:shd w:val="clear" w:color="auto" w:fill="auto"/>
            <w:hideMark/>
          </w:tcPr>
          <w:p w14:paraId="414CD83F"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8</w:t>
            </w:r>
          </w:p>
        </w:tc>
        <w:tc>
          <w:tcPr>
            <w:tcW w:w="2761" w:type="pct"/>
            <w:shd w:val="clear" w:color="auto" w:fill="auto"/>
            <w:hideMark/>
          </w:tcPr>
          <w:p w14:paraId="3C10B8FC" w14:textId="77777777" w:rsidR="004136CD" w:rsidRPr="00C94ECC" w:rsidRDefault="004136CD" w:rsidP="00017601">
            <w:pPr>
              <w:spacing w:line="20" w:lineRule="atLeast"/>
              <w:rPr>
                <w:rFonts w:eastAsia="Times New Roman"/>
                <w:i/>
                <w:iCs/>
                <w:sz w:val="28"/>
                <w:szCs w:val="28"/>
                <w:lang w:val="uk-UA" w:eastAsia="uk-UA"/>
              </w:rPr>
            </w:pPr>
            <w:r w:rsidRPr="00C94ECC">
              <w:rPr>
                <w:rFonts w:eastAsia="Times New Roman"/>
                <w:sz w:val="28"/>
                <w:szCs w:val="28"/>
                <w:lang w:val="uk-UA" w:eastAsia="uk-UA"/>
              </w:rPr>
              <w:t xml:space="preserve">Інше (уточнити), гривень: </w:t>
            </w:r>
            <w:r>
              <w:rPr>
                <w:rFonts w:eastAsia="Times New Roman"/>
                <w:sz w:val="28"/>
                <w:szCs w:val="28"/>
                <w:lang w:val="uk-UA" w:eastAsia="uk-UA"/>
              </w:rPr>
              <w:t xml:space="preserve">час на ознайомлення з положеннями акта Кабінету Міністрів України (2 год. </w:t>
            </w:r>
            <w:r w:rsidRPr="00A259A6">
              <w:rPr>
                <w:rFonts w:eastAsia="Times New Roman"/>
                <w:sz w:val="28"/>
                <w:szCs w:val="28"/>
                <w:lang w:val="uk-UA" w:eastAsia="uk-UA"/>
              </w:rPr>
              <w:t>х</w:t>
            </w:r>
            <w:r>
              <w:rPr>
                <w:rFonts w:eastAsia="Times New Roman"/>
                <w:sz w:val="28"/>
                <w:szCs w:val="28"/>
                <w:lang w:val="uk-UA" w:eastAsia="uk-UA"/>
              </w:rPr>
              <w:t xml:space="preserve"> 48.00 грн.) </w:t>
            </w:r>
          </w:p>
        </w:tc>
        <w:tc>
          <w:tcPr>
            <w:tcW w:w="694" w:type="pct"/>
            <w:shd w:val="clear" w:color="auto" w:fill="auto"/>
          </w:tcPr>
          <w:p w14:paraId="68957C0D" w14:textId="77777777" w:rsidR="004136CD" w:rsidRPr="00A259A6" w:rsidRDefault="004136CD" w:rsidP="00017601">
            <w:pPr>
              <w:spacing w:after="200" w:line="276" w:lineRule="auto"/>
              <w:jc w:val="center"/>
              <w:rPr>
                <w:rFonts w:eastAsia="Calibri"/>
                <w:sz w:val="28"/>
                <w:szCs w:val="28"/>
                <w:lang w:val="uk-UA" w:eastAsia="en-US"/>
              </w:rPr>
            </w:pPr>
            <w:r>
              <w:rPr>
                <w:rFonts w:eastAsia="Times New Roman"/>
                <w:sz w:val="28"/>
                <w:szCs w:val="28"/>
                <w:lang w:val="uk-UA" w:eastAsia="uk-UA"/>
              </w:rPr>
              <w:t>96 грн.</w:t>
            </w:r>
          </w:p>
        </w:tc>
        <w:tc>
          <w:tcPr>
            <w:tcW w:w="693" w:type="pct"/>
            <w:shd w:val="clear" w:color="auto" w:fill="auto"/>
          </w:tcPr>
          <w:p w14:paraId="49C4FD20" w14:textId="77777777" w:rsidR="004136CD" w:rsidRPr="00A259A6" w:rsidRDefault="004136CD" w:rsidP="00017601">
            <w:pPr>
              <w:spacing w:line="20" w:lineRule="atLeast"/>
              <w:jc w:val="center"/>
              <w:rPr>
                <w:rFonts w:eastAsia="Times New Roman"/>
                <w:sz w:val="28"/>
                <w:szCs w:val="28"/>
                <w:lang w:val="uk-UA" w:eastAsia="ru-RU"/>
              </w:rPr>
            </w:pPr>
            <w:r>
              <w:rPr>
                <w:rFonts w:eastAsia="Times New Roman"/>
                <w:sz w:val="28"/>
                <w:szCs w:val="28"/>
                <w:lang w:val="uk-UA" w:eastAsia="uk-UA"/>
              </w:rPr>
              <w:t>96 грн.</w:t>
            </w:r>
          </w:p>
        </w:tc>
      </w:tr>
      <w:tr w:rsidR="004136CD" w:rsidRPr="00A259A6" w14:paraId="325F79AF" w14:textId="77777777" w:rsidTr="00017601">
        <w:trPr>
          <w:jc w:val="center"/>
        </w:trPr>
        <w:tc>
          <w:tcPr>
            <w:tcW w:w="852" w:type="pct"/>
            <w:shd w:val="clear" w:color="auto" w:fill="auto"/>
            <w:hideMark/>
          </w:tcPr>
          <w:p w14:paraId="2EEEC095"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lastRenderedPageBreak/>
              <w:t>9</w:t>
            </w:r>
          </w:p>
        </w:tc>
        <w:tc>
          <w:tcPr>
            <w:tcW w:w="2761" w:type="pct"/>
            <w:shd w:val="clear" w:color="auto" w:fill="auto"/>
            <w:hideMark/>
          </w:tcPr>
          <w:p w14:paraId="185ED95E" w14:textId="77777777" w:rsidR="004136CD" w:rsidRPr="00C94ECC" w:rsidRDefault="004136CD" w:rsidP="00017601">
            <w:pPr>
              <w:spacing w:line="20" w:lineRule="atLeast"/>
              <w:rPr>
                <w:rFonts w:eastAsia="Times New Roman"/>
                <w:sz w:val="28"/>
                <w:szCs w:val="28"/>
                <w:lang w:val="uk-UA" w:eastAsia="uk-UA"/>
              </w:rPr>
            </w:pPr>
            <w:r w:rsidRPr="00C94ECC">
              <w:rPr>
                <w:rFonts w:eastAsia="Times New Roman"/>
                <w:sz w:val="28"/>
                <w:szCs w:val="28"/>
                <w:lang w:val="uk-UA" w:eastAsia="uk-UA"/>
              </w:rPr>
              <w:t>РАЗОМ (сума рядків: 1 + 2 + 3 + 4 + 5 + 6 + 7 + 8), гривень</w:t>
            </w:r>
          </w:p>
        </w:tc>
        <w:tc>
          <w:tcPr>
            <w:tcW w:w="694" w:type="pct"/>
            <w:shd w:val="clear" w:color="auto" w:fill="auto"/>
            <w:hideMark/>
          </w:tcPr>
          <w:p w14:paraId="09C59855" w14:textId="77777777" w:rsidR="004136CD" w:rsidRPr="00AF5D9C" w:rsidRDefault="004136CD" w:rsidP="00017601">
            <w:pPr>
              <w:spacing w:line="20" w:lineRule="atLeast"/>
              <w:jc w:val="center"/>
              <w:rPr>
                <w:rFonts w:eastAsia="Times New Roman"/>
                <w:sz w:val="28"/>
                <w:szCs w:val="28"/>
                <w:highlight w:val="yellow"/>
                <w:lang w:val="uk-UA" w:eastAsia="uk-UA"/>
              </w:rPr>
            </w:pPr>
            <w:r>
              <w:rPr>
                <w:rFonts w:eastAsia="Times New Roman"/>
                <w:sz w:val="28"/>
                <w:szCs w:val="28"/>
                <w:lang w:val="uk-UA" w:eastAsia="uk-UA"/>
              </w:rPr>
              <w:t>96 грн.</w:t>
            </w:r>
          </w:p>
        </w:tc>
        <w:tc>
          <w:tcPr>
            <w:tcW w:w="693" w:type="pct"/>
            <w:shd w:val="clear" w:color="auto" w:fill="auto"/>
            <w:hideMark/>
          </w:tcPr>
          <w:p w14:paraId="7C71BCA8" w14:textId="77777777" w:rsidR="004136CD" w:rsidRPr="00AF5D9C" w:rsidRDefault="004136CD" w:rsidP="00017601">
            <w:pPr>
              <w:spacing w:line="20" w:lineRule="atLeast"/>
              <w:jc w:val="center"/>
              <w:rPr>
                <w:rFonts w:eastAsia="Times New Roman"/>
                <w:sz w:val="28"/>
                <w:szCs w:val="28"/>
                <w:highlight w:val="yellow"/>
                <w:lang w:val="uk-UA" w:eastAsia="uk-UA"/>
              </w:rPr>
            </w:pPr>
            <w:r>
              <w:rPr>
                <w:rFonts w:eastAsia="Times New Roman"/>
                <w:sz w:val="28"/>
                <w:szCs w:val="28"/>
                <w:lang w:val="uk-UA" w:eastAsia="uk-UA"/>
              </w:rPr>
              <w:t>96 грн.</w:t>
            </w:r>
          </w:p>
        </w:tc>
      </w:tr>
      <w:tr w:rsidR="004136CD" w:rsidRPr="00A259A6" w14:paraId="7895AA5B" w14:textId="77777777" w:rsidTr="00017601">
        <w:trPr>
          <w:jc w:val="center"/>
        </w:trPr>
        <w:tc>
          <w:tcPr>
            <w:tcW w:w="852" w:type="pct"/>
            <w:shd w:val="clear" w:color="auto" w:fill="auto"/>
            <w:hideMark/>
          </w:tcPr>
          <w:p w14:paraId="13CC03C5"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10</w:t>
            </w:r>
          </w:p>
        </w:tc>
        <w:tc>
          <w:tcPr>
            <w:tcW w:w="2761" w:type="pct"/>
            <w:shd w:val="clear" w:color="auto" w:fill="auto"/>
            <w:hideMark/>
          </w:tcPr>
          <w:p w14:paraId="14B96433"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694" w:type="pct"/>
            <w:shd w:val="clear" w:color="auto" w:fill="auto"/>
          </w:tcPr>
          <w:p w14:paraId="2745C4E2" w14:textId="7EE1FDB5" w:rsidR="004136CD" w:rsidRPr="00197CFD" w:rsidRDefault="004A31CA" w:rsidP="00017601">
            <w:pPr>
              <w:spacing w:line="20" w:lineRule="atLeast"/>
              <w:jc w:val="center"/>
              <w:rPr>
                <w:rFonts w:eastAsia="Times New Roman"/>
                <w:sz w:val="28"/>
                <w:szCs w:val="28"/>
                <w:lang w:val="uk-UA" w:eastAsia="uk-UA"/>
              </w:rPr>
            </w:pPr>
            <w:r w:rsidRPr="0052306F">
              <w:rPr>
                <w:sz w:val="28"/>
                <w:szCs w:val="28"/>
                <w:lang w:val="uk-UA"/>
              </w:rPr>
              <w:t>5</w:t>
            </w:r>
            <w:r w:rsidR="00767A2C">
              <w:rPr>
                <w:sz w:val="28"/>
                <w:szCs w:val="28"/>
                <w:lang w:val="uk-UA"/>
              </w:rPr>
              <w:t>720</w:t>
            </w:r>
          </w:p>
        </w:tc>
        <w:tc>
          <w:tcPr>
            <w:tcW w:w="693" w:type="pct"/>
            <w:shd w:val="clear" w:color="auto" w:fill="auto"/>
          </w:tcPr>
          <w:p w14:paraId="3A9EC919" w14:textId="303AFEE4" w:rsidR="004136CD" w:rsidRPr="00197CFD" w:rsidRDefault="00767A2C" w:rsidP="00017601">
            <w:pPr>
              <w:spacing w:line="20" w:lineRule="atLeast"/>
              <w:jc w:val="center"/>
              <w:rPr>
                <w:rFonts w:eastAsia="Times New Roman"/>
                <w:sz w:val="28"/>
                <w:szCs w:val="28"/>
                <w:lang w:val="uk-UA" w:eastAsia="uk-UA"/>
              </w:rPr>
            </w:pPr>
            <w:r>
              <w:rPr>
                <w:sz w:val="28"/>
                <w:szCs w:val="28"/>
                <w:lang w:val="uk-UA"/>
              </w:rPr>
              <w:t>5720</w:t>
            </w:r>
          </w:p>
        </w:tc>
      </w:tr>
      <w:tr w:rsidR="004136CD" w:rsidRPr="00A259A6" w14:paraId="148FDB09" w14:textId="77777777" w:rsidTr="00017601">
        <w:trPr>
          <w:jc w:val="center"/>
        </w:trPr>
        <w:tc>
          <w:tcPr>
            <w:tcW w:w="852" w:type="pct"/>
            <w:shd w:val="clear" w:color="auto" w:fill="auto"/>
            <w:hideMark/>
          </w:tcPr>
          <w:p w14:paraId="20B562F1"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11</w:t>
            </w:r>
          </w:p>
        </w:tc>
        <w:tc>
          <w:tcPr>
            <w:tcW w:w="2761" w:type="pct"/>
            <w:shd w:val="clear" w:color="auto" w:fill="auto"/>
            <w:hideMark/>
          </w:tcPr>
          <w:p w14:paraId="69A17105"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94" w:type="pct"/>
            <w:shd w:val="clear" w:color="auto" w:fill="auto"/>
            <w:hideMark/>
          </w:tcPr>
          <w:p w14:paraId="7179B2DE" w14:textId="0C0A4D15" w:rsidR="004136CD" w:rsidRPr="003F047C" w:rsidRDefault="00F66EE0" w:rsidP="00017601">
            <w:pPr>
              <w:spacing w:after="200" w:line="276" w:lineRule="auto"/>
              <w:jc w:val="center"/>
              <w:rPr>
                <w:rFonts w:eastAsia="Times New Roman"/>
                <w:sz w:val="28"/>
                <w:szCs w:val="28"/>
                <w:lang w:val="uk-UA" w:eastAsia="uk-UA"/>
              </w:rPr>
            </w:pPr>
            <w:r>
              <w:rPr>
                <w:rFonts w:eastAsia="Calibri"/>
                <w:sz w:val="28"/>
                <w:szCs w:val="28"/>
                <w:lang w:val="uk-UA" w:eastAsia="en-US"/>
              </w:rPr>
              <w:t>549120</w:t>
            </w:r>
            <w:r w:rsidR="004136CD">
              <w:rPr>
                <w:rFonts w:eastAsia="Calibri"/>
                <w:sz w:val="28"/>
                <w:szCs w:val="28"/>
                <w:lang w:val="uk-UA" w:eastAsia="en-US"/>
              </w:rPr>
              <w:t xml:space="preserve">,00 </w:t>
            </w:r>
            <w:r w:rsidR="004136CD" w:rsidRPr="000B31CB">
              <w:rPr>
                <w:rFonts w:eastAsia="Times New Roman"/>
                <w:bCs/>
                <w:sz w:val="28"/>
                <w:szCs w:val="28"/>
                <w:lang w:val="uk-UA" w:eastAsia="ru-RU"/>
              </w:rPr>
              <w:t>грн.</w:t>
            </w:r>
          </w:p>
        </w:tc>
        <w:tc>
          <w:tcPr>
            <w:tcW w:w="693" w:type="pct"/>
            <w:shd w:val="clear" w:color="auto" w:fill="auto"/>
            <w:hideMark/>
          </w:tcPr>
          <w:p w14:paraId="64CFD79F" w14:textId="735C0381" w:rsidR="004136CD" w:rsidRPr="003F047C" w:rsidRDefault="00F66EE0" w:rsidP="00017601">
            <w:pPr>
              <w:spacing w:line="20" w:lineRule="atLeast"/>
              <w:jc w:val="center"/>
              <w:rPr>
                <w:rFonts w:eastAsia="Times New Roman"/>
                <w:sz w:val="28"/>
                <w:szCs w:val="28"/>
                <w:lang w:val="uk-UA" w:eastAsia="uk-UA"/>
              </w:rPr>
            </w:pPr>
            <w:r>
              <w:rPr>
                <w:rFonts w:eastAsia="Calibri"/>
                <w:sz w:val="28"/>
                <w:szCs w:val="28"/>
                <w:lang w:val="uk-UA" w:eastAsia="en-US"/>
              </w:rPr>
              <w:t>549120</w:t>
            </w:r>
            <w:r w:rsidR="004136CD">
              <w:rPr>
                <w:rFonts w:eastAsia="Calibri"/>
                <w:sz w:val="28"/>
                <w:szCs w:val="28"/>
                <w:lang w:val="uk-UA" w:eastAsia="en-US"/>
              </w:rPr>
              <w:t xml:space="preserve">,00 </w:t>
            </w:r>
            <w:r w:rsidR="004136CD" w:rsidRPr="000B31CB">
              <w:rPr>
                <w:rFonts w:eastAsia="Times New Roman"/>
                <w:bCs/>
                <w:sz w:val="28"/>
                <w:szCs w:val="28"/>
                <w:lang w:val="uk-UA" w:eastAsia="ru-RU"/>
              </w:rPr>
              <w:t>грн</w:t>
            </w:r>
            <w:r w:rsidR="004136CD">
              <w:rPr>
                <w:rFonts w:eastAsia="Times New Roman"/>
                <w:bCs/>
                <w:sz w:val="28"/>
                <w:szCs w:val="28"/>
                <w:lang w:val="uk-UA" w:eastAsia="ru-RU"/>
              </w:rPr>
              <w:t>.</w:t>
            </w:r>
          </w:p>
        </w:tc>
      </w:tr>
    </w:tbl>
    <w:p w14:paraId="6DD2ADCD" w14:textId="77777777" w:rsidR="004136CD" w:rsidRPr="004A31CA" w:rsidRDefault="004136CD" w:rsidP="004A31CA">
      <w:pPr>
        <w:ind w:firstLine="142"/>
        <w:jc w:val="both"/>
        <w:rPr>
          <w:rFonts w:eastAsia="Times New Roman"/>
          <w:lang w:val="uk-UA" w:eastAsia="uk-UA"/>
        </w:rPr>
      </w:pPr>
      <w:r w:rsidRPr="004A31CA">
        <w:rPr>
          <w:rFonts w:eastAsia="Times New Roman"/>
          <w:lang w:val="uk-UA" w:eastAsia="uk-UA"/>
        </w:rPr>
        <w:t>Цей розрахунок ґрунтується на таких припущеннях:</w:t>
      </w:r>
    </w:p>
    <w:p w14:paraId="34957F87" w14:textId="77777777" w:rsidR="004A31CA" w:rsidRPr="004A31CA" w:rsidRDefault="004A31CA" w:rsidP="004A31CA">
      <w:pPr>
        <w:widowControl w:val="0"/>
        <w:tabs>
          <w:tab w:val="left" w:pos="990"/>
        </w:tabs>
        <w:ind w:right="283" w:firstLine="142"/>
        <w:jc w:val="both"/>
        <w:rPr>
          <w:lang w:val="uk-UA"/>
        </w:rPr>
      </w:pPr>
      <w:r w:rsidRPr="004A31CA">
        <w:rPr>
          <w:rFonts w:eastAsia="Times New Roman"/>
          <w:lang w:val="uk-UA" w:eastAsia="ru-RU"/>
        </w:rPr>
        <w:t>Для проведення цих розрахунків використовувались дані з</w:t>
      </w:r>
      <w:r w:rsidRPr="004A31CA">
        <w:rPr>
          <w:lang w:val="uk-UA"/>
        </w:rPr>
        <w:t>віту про підсумки діяльності у 2024 році Державної служби України з лікарських засобів та контролю за наркотиками, відповідно до якого незважаючи на вкрай складну ситуацію, фармацевтичний ринок демонструє позитивну динаміку відновлення кількості аптечних закладів. Так, загальна кількість аптек та аптечних пунктів становила: у 2024 році – 23570 закладів; в 2023 році – 23401 заклад; в 2022 році – 23119 закладів; в 2021 році – 22666 закладів.</w:t>
      </w:r>
    </w:p>
    <w:p w14:paraId="76908362" w14:textId="77777777" w:rsidR="00F66EE0" w:rsidRPr="00F66EE0" w:rsidRDefault="004A31CA" w:rsidP="00F66EE0">
      <w:pPr>
        <w:widowControl w:val="0"/>
        <w:tabs>
          <w:tab w:val="left" w:pos="990"/>
        </w:tabs>
        <w:ind w:right="283" w:firstLine="142"/>
        <w:jc w:val="both"/>
        <w:rPr>
          <w:lang w:val="uk-UA"/>
        </w:rPr>
      </w:pPr>
      <w:r w:rsidRPr="004A31CA">
        <w:rPr>
          <w:lang w:val="uk-UA"/>
        </w:rPr>
        <w:t xml:space="preserve">Кількість </w:t>
      </w:r>
      <w:r w:rsidRPr="00F66EE0">
        <w:rPr>
          <w:lang w:val="uk-UA"/>
        </w:rPr>
        <w:t>ліцензіатів, станом на 31.12.2024 становила:</w:t>
      </w:r>
    </w:p>
    <w:p w14:paraId="7B8BC210" w14:textId="77777777" w:rsidR="00F66EE0" w:rsidRDefault="00F66EE0" w:rsidP="004A31CA">
      <w:pPr>
        <w:widowControl w:val="0"/>
        <w:tabs>
          <w:tab w:val="left" w:pos="990"/>
        </w:tabs>
        <w:ind w:right="283" w:firstLine="142"/>
        <w:jc w:val="both"/>
        <w:rPr>
          <w:lang w:val="uk-UA"/>
        </w:rPr>
      </w:pPr>
      <w:r w:rsidRPr="00F66EE0">
        <w:rPr>
          <w:lang w:val="uk-UA"/>
        </w:rPr>
        <w:t>промислове виробництво ЛЗ – 127 (МПД – 290);</w:t>
      </w:r>
    </w:p>
    <w:p w14:paraId="495FBE7D" w14:textId="76B0E69B" w:rsidR="004A31CA" w:rsidRPr="00F66EE0" w:rsidRDefault="004A31CA" w:rsidP="004A31CA">
      <w:pPr>
        <w:widowControl w:val="0"/>
        <w:tabs>
          <w:tab w:val="left" w:pos="990"/>
        </w:tabs>
        <w:ind w:right="283" w:firstLine="142"/>
        <w:jc w:val="both"/>
        <w:rPr>
          <w:lang w:val="uk-UA"/>
        </w:rPr>
      </w:pPr>
      <w:r w:rsidRPr="00F66EE0">
        <w:rPr>
          <w:lang w:val="uk-UA"/>
        </w:rPr>
        <w:t>виробництво (виготовлення) лікарських засобів в умовах аптеки –182 (МПД – 234);</w:t>
      </w:r>
    </w:p>
    <w:p w14:paraId="791B92EE" w14:textId="77777777" w:rsidR="004A31CA" w:rsidRPr="00F66EE0" w:rsidRDefault="004A31CA" w:rsidP="004A31CA">
      <w:pPr>
        <w:widowControl w:val="0"/>
        <w:tabs>
          <w:tab w:val="left" w:pos="990"/>
        </w:tabs>
        <w:ind w:right="283" w:firstLine="142"/>
        <w:jc w:val="both"/>
        <w:rPr>
          <w:lang w:val="uk-UA"/>
        </w:rPr>
      </w:pPr>
      <w:r w:rsidRPr="00F66EE0">
        <w:rPr>
          <w:lang w:val="uk-UA"/>
        </w:rPr>
        <w:t>оптова торгівля лікарськими засобами (аптечні склади) – 378 (МПД – 439);</w:t>
      </w:r>
    </w:p>
    <w:p w14:paraId="31E0A647" w14:textId="77777777" w:rsidR="004A31CA" w:rsidRPr="004A31CA" w:rsidRDefault="004A31CA" w:rsidP="004A31CA">
      <w:pPr>
        <w:widowControl w:val="0"/>
        <w:tabs>
          <w:tab w:val="left" w:pos="990"/>
        </w:tabs>
        <w:ind w:right="283" w:firstLine="142"/>
        <w:jc w:val="both"/>
        <w:rPr>
          <w:lang w:val="uk-UA"/>
        </w:rPr>
      </w:pPr>
      <w:r w:rsidRPr="00F66EE0">
        <w:rPr>
          <w:lang w:val="uk-UA"/>
        </w:rPr>
        <w:t>17 – роздрібна торгівля</w:t>
      </w:r>
      <w:r w:rsidRPr="004A31CA">
        <w:rPr>
          <w:lang w:val="uk-UA"/>
        </w:rPr>
        <w:t xml:space="preserve"> лікарськими засобами (аптеки та аптечні пункти) – 4966 (МПД – 23570, з них: 20215 – аптеки; 3355 – аптечні пункти);</w:t>
      </w:r>
    </w:p>
    <w:p w14:paraId="1257C857" w14:textId="77777777" w:rsidR="004A31CA" w:rsidRPr="004A31CA" w:rsidRDefault="004A31CA" w:rsidP="004A31CA">
      <w:pPr>
        <w:widowControl w:val="0"/>
        <w:tabs>
          <w:tab w:val="left" w:pos="990"/>
        </w:tabs>
        <w:ind w:right="283" w:firstLine="142"/>
        <w:jc w:val="both"/>
        <w:rPr>
          <w:lang w:val="uk-UA"/>
        </w:rPr>
      </w:pPr>
      <w:r w:rsidRPr="004A31CA">
        <w:rPr>
          <w:lang w:val="uk-UA"/>
        </w:rPr>
        <w:t>електронна роздрібна торгівля лікарськими засобами – 67;</w:t>
      </w:r>
    </w:p>
    <w:p w14:paraId="4CAD5D37" w14:textId="1D9CFB0F" w:rsidR="004A31CA" w:rsidRPr="004A31CA" w:rsidRDefault="004A31CA" w:rsidP="004A31CA">
      <w:pPr>
        <w:widowControl w:val="0"/>
        <w:tabs>
          <w:tab w:val="left" w:pos="990"/>
        </w:tabs>
        <w:ind w:right="283" w:firstLine="142"/>
        <w:jc w:val="both"/>
        <w:rPr>
          <w:rFonts w:eastAsia="Times New Roman"/>
          <w:lang w:val="uk-UA" w:eastAsia="ru-RU"/>
        </w:rPr>
      </w:pPr>
      <w:r w:rsidRPr="004A31CA">
        <w:rPr>
          <w:rFonts w:eastAsia="Times New Roman"/>
          <w:lang w:val="uk-UA" w:eastAsia="ru-RU"/>
        </w:rPr>
        <w:t>Всього суб’єктів господарювання – 5</w:t>
      </w:r>
      <w:r w:rsidR="00F66EE0">
        <w:rPr>
          <w:rFonts w:eastAsia="Times New Roman"/>
          <w:lang w:val="uk-UA" w:eastAsia="ru-RU"/>
        </w:rPr>
        <w:t>720.</w:t>
      </w:r>
    </w:p>
    <w:p w14:paraId="3A19B58F" w14:textId="77777777" w:rsidR="004136CD" w:rsidRPr="00D969B2" w:rsidRDefault="004136CD" w:rsidP="004136CD">
      <w:pPr>
        <w:jc w:val="both"/>
        <w:rPr>
          <w:rFonts w:eastAsia="Times New Roman"/>
          <w:lang w:val="uk-UA" w:eastAsia="uk-UA"/>
        </w:rPr>
      </w:pPr>
    </w:p>
    <w:p w14:paraId="07570A71" w14:textId="77777777" w:rsidR="004136CD" w:rsidRDefault="004136CD" w:rsidP="004136CD">
      <w:pPr>
        <w:jc w:val="center"/>
        <w:rPr>
          <w:rFonts w:eastAsia="Times New Roman"/>
          <w:b/>
          <w:bCs/>
          <w:sz w:val="28"/>
          <w:szCs w:val="28"/>
          <w:lang w:val="uk-UA" w:eastAsia="uk-UA"/>
        </w:rPr>
      </w:pPr>
      <w:r w:rsidRPr="00A259A6">
        <w:rPr>
          <w:rFonts w:eastAsia="Times New Roman"/>
          <w:b/>
          <w:bCs/>
          <w:sz w:val="28"/>
          <w:szCs w:val="28"/>
          <w:lang w:val="uk-UA" w:eastAsia="uk-UA"/>
        </w:rPr>
        <w:t>ВИТРАТИ</w:t>
      </w:r>
      <w:r w:rsidRPr="00A259A6">
        <w:rPr>
          <w:rFonts w:eastAsia="Times New Roman"/>
          <w:sz w:val="28"/>
          <w:szCs w:val="28"/>
          <w:lang w:val="uk-UA" w:eastAsia="uk-UA"/>
        </w:rPr>
        <w:br/>
      </w:r>
      <w:r w:rsidRPr="00A259A6">
        <w:rPr>
          <w:rFonts w:eastAsia="Times New Roman"/>
          <w:b/>
          <w:bCs/>
          <w:sz w:val="28"/>
          <w:szCs w:val="28"/>
          <w:lang w:val="uk-UA" w:eastAsia="uk-UA"/>
        </w:rPr>
        <w:t>на одного суб’єкта господарювання великого і середнього підприємництва, які виникають внаслідок дії регуляторного акта</w:t>
      </w:r>
    </w:p>
    <w:p w14:paraId="31383C36" w14:textId="77777777" w:rsidR="004136CD" w:rsidRDefault="004136CD" w:rsidP="004136CD">
      <w:pPr>
        <w:jc w:val="center"/>
        <w:rPr>
          <w:rFonts w:eastAsia="Times New Roman"/>
          <w:b/>
          <w:bCs/>
          <w:sz w:val="28"/>
          <w:szCs w:val="28"/>
          <w:lang w:val="uk-UA" w:eastAsia="uk-UA"/>
        </w:rPr>
      </w:pPr>
      <w:r>
        <w:rPr>
          <w:rFonts w:eastAsia="Times New Roman"/>
          <w:b/>
          <w:bCs/>
          <w:sz w:val="28"/>
          <w:szCs w:val="28"/>
          <w:lang w:val="uk-UA" w:eastAsia="uk-UA"/>
        </w:rPr>
        <w:t>(Альтернатива 2)</w:t>
      </w:r>
    </w:p>
    <w:p w14:paraId="556AAF12" w14:textId="77777777" w:rsidR="004136CD" w:rsidRPr="00A259A6" w:rsidRDefault="004136CD" w:rsidP="004136CD">
      <w:pPr>
        <w:jc w:val="center"/>
        <w:rPr>
          <w:rFonts w:eastAsia="Times New Roman"/>
          <w:b/>
          <w:bCs/>
          <w:sz w:val="28"/>
          <w:szCs w:val="28"/>
          <w:lang w:val="uk-UA" w:eastAsia="uk-UA"/>
        </w:rPr>
      </w:pPr>
    </w:p>
    <w:tbl>
      <w:tblPr>
        <w:tblW w:w="506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613"/>
        <w:gridCol w:w="5224"/>
        <w:gridCol w:w="1313"/>
        <w:gridCol w:w="1311"/>
      </w:tblGrid>
      <w:tr w:rsidR="004136CD" w:rsidRPr="00A259A6" w14:paraId="7069822C" w14:textId="77777777" w:rsidTr="00017601">
        <w:trPr>
          <w:jc w:val="center"/>
        </w:trPr>
        <w:tc>
          <w:tcPr>
            <w:tcW w:w="852" w:type="pct"/>
            <w:shd w:val="clear" w:color="auto" w:fill="auto"/>
            <w:hideMark/>
          </w:tcPr>
          <w:p w14:paraId="78CB1C01" w14:textId="77777777" w:rsidR="004136CD" w:rsidRPr="004D44A3" w:rsidRDefault="004136CD" w:rsidP="00017601">
            <w:pPr>
              <w:spacing w:line="20" w:lineRule="atLeast"/>
              <w:jc w:val="center"/>
              <w:rPr>
                <w:rFonts w:eastAsia="Times New Roman"/>
                <w:b/>
                <w:bCs/>
                <w:sz w:val="28"/>
                <w:szCs w:val="28"/>
                <w:lang w:val="uk-UA" w:eastAsia="uk-UA"/>
              </w:rPr>
            </w:pPr>
            <w:r w:rsidRPr="004D44A3">
              <w:rPr>
                <w:rFonts w:eastAsia="Times New Roman"/>
                <w:b/>
                <w:bCs/>
                <w:sz w:val="28"/>
                <w:szCs w:val="28"/>
                <w:lang w:val="uk-UA" w:eastAsia="uk-UA"/>
              </w:rPr>
              <w:t>Порядковий номер</w:t>
            </w:r>
          </w:p>
        </w:tc>
        <w:tc>
          <w:tcPr>
            <w:tcW w:w="2761" w:type="pct"/>
            <w:shd w:val="clear" w:color="auto" w:fill="auto"/>
            <w:hideMark/>
          </w:tcPr>
          <w:p w14:paraId="22FE43BB" w14:textId="77777777" w:rsidR="004136CD" w:rsidRPr="004D44A3" w:rsidRDefault="004136CD" w:rsidP="00017601">
            <w:pPr>
              <w:spacing w:line="20" w:lineRule="atLeast"/>
              <w:jc w:val="center"/>
              <w:rPr>
                <w:rFonts w:eastAsia="Times New Roman"/>
                <w:b/>
                <w:bCs/>
                <w:sz w:val="28"/>
                <w:szCs w:val="28"/>
                <w:lang w:val="uk-UA" w:eastAsia="uk-UA"/>
              </w:rPr>
            </w:pPr>
            <w:r w:rsidRPr="004D44A3">
              <w:rPr>
                <w:rFonts w:eastAsia="Times New Roman"/>
                <w:b/>
                <w:bCs/>
                <w:sz w:val="28"/>
                <w:szCs w:val="28"/>
                <w:lang w:val="uk-UA" w:eastAsia="uk-UA"/>
              </w:rPr>
              <w:t>Витрати</w:t>
            </w:r>
          </w:p>
        </w:tc>
        <w:tc>
          <w:tcPr>
            <w:tcW w:w="694" w:type="pct"/>
            <w:shd w:val="clear" w:color="auto" w:fill="auto"/>
            <w:hideMark/>
          </w:tcPr>
          <w:p w14:paraId="0F793008" w14:textId="77777777" w:rsidR="004136CD" w:rsidRPr="004D44A3" w:rsidRDefault="004136CD" w:rsidP="00017601">
            <w:pPr>
              <w:spacing w:line="20" w:lineRule="atLeast"/>
              <w:jc w:val="center"/>
              <w:rPr>
                <w:rFonts w:eastAsia="Times New Roman"/>
                <w:b/>
                <w:bCs/>
                <w:sz w:val="28"/>
                <w:szCs w:val="28"/>
                <w:lang w:val="uk-UA" w:eastAsia="uk-UA"/>
              </w:rPr>
            </w:pPr>
            <w:r w:rsidRPr="004D44A3">
              <w:rPr>
                <w:rFonts w:eastAsia="Times New Roman"/>
                <w:b/>
                <w:bCs/>
                <w:sz w:val="28"/>
                <w:szCs w:val="28"/>
                <w:lang w:val="uk-UA" w:eastAsia="uk-UA"/>
              </w:rPr>
              <w:t>За перший рік</w:t>
            </w:r>
          </w:p>
        </w:tc>
        <w:tc>
          <w:tcPr>
            <w:tcW w:w="693" w:type="pct"/>
            <w:shd w:val="clear" w:color="auto" w:fill="auto"/>
            <w:hideMark/>
          </w:tcPr>
          <w:p w14:paraId="3734673E" w14:textId="77777777" w:rsidR="004136CD" w:rsidRPr="004D44A3" w:rsidRDefault="004136CD" w:rsidP="00017601">
            <w:pPr>
              <w:spacing w:line="20" w:lineRule="atLeast"/>
              <w:jc w:val="center"/>
              <w:rPr>
                <w:rFonts w:eastAsia="Times New Roman"/>
                <w:b/>
                <w:bCs/>
                <w:sz w:val="28"/>
                <w:szCs w:val="28"/>
                <w:lang w:val="uk-UA" w:eastAsia="uk-UA"/>
              </w:rPr>
            </w:pPr>
            <w:r w:rsidRPr="004D44A3">
              <w:rPr>
                <w:rFonts w:eastAsia="Times New Roman"/>
                <w:b/>
                <w:bCs/>
                <w:sz w:val="28"/>
                <w:szCs w:val="28"/>
                <w:lang w:val="uk-UA" w:eastAsia="uk-UA"/>
              </w:rPr>
              <w:t>За п’ять років</w:t>
            </w:r>
          </w:p>
        </w:tc>
      </w:tr>
      <w:tr w:rsidR="004136CD" w:rsidRPr="00A259A6" w14:paraId="42E45AB7" w14:textId="77777777" w:rsidTr="00017601">
        <w:trPr>
          <w:jc w:val="center"/>
        </w:trPr>
        <w:tc>
          <w:tcPr>
            <w:tcW w:w="852" w:type="pct"/>
            <w:shd w:val="clear" w:color="auto" w:fill="auto"/>
            <w:hideMark/>
          </w:tcPr>
          <w:p w14:paraId="1AB3CB39"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1</w:t>
            </w:r>
          </w:p>
        </w:tc>
        <w:tc>
          <w:tcPr>
            <w:tcW w:w="2761" w:type="pct"/>
            <w:shd w:val="clear" w:color="auto" w:fill="auto"/>
            <w:hideMark/>
          </w:tcPr>
          <w:p w14:paraId="7E87F948"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Витрати на придбання основних фондів, обладнання та приладів, сервісне обслуговування, навчання/підвище</w:t>
            </w:r>
            <w:r>
              <w:rPr>
                <w:rFonts w:eastAsia="Times New Roman"/>
                <w:sz w:val="28"/>
                <w:szCs w:val="28"/>
                <w:lang w:val="uk-UA" w:eastAsia="uk-UA"/>
              </w:rPr>
              <w:t>ння кваліфікації персоналу тощо,</w:t>
            </w:r>
            <w:r w:rsidRPr="00A259A6">
              <w:rPr>
                <w:rFonts w:eastAsia="Times New Roman"/>
                <w:sz w:val="28"/>
                <w:szCs w:val="28"/>
                <w:lang w:val="uk-UA" w:eastAsia="uk-UA"/>
              </w:rPr>
              <w:t xml:space="preserve"> гривень</w:t>
            </w:r>
          </w:p>
        </w:tc>
        <w:tc>
          <w:tcPr>
            <w:tcW w:w="694" w:type="pct"/>
            <w:shd w:val="clear" w:color="auto" w:fill="auto"/>
            <w:hideMark/>
          </w:tcPr>
          <w:p w14:paraId="41734C79"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c>
          <w:tcPr>
            <w:tcW w:w="693" w:type="pct"/>
            <w:shd w:val="clear" w:color="auto" w:fill="auto"/>
            <w:hideMark/>
          </w:tcPr>
          <w:p w14:paraId="7F49879C"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r>
      <w:tr w:rsidR="004136CD" w:rsidRPr="00A259A6" w14:paraId="0614288C" w14:textId="77777777" w:rsidTr="00017601">
        <w:trPr>
          <w:jc w:val="center"/>
        </w:trPr>
        <w:tc>
          <w:tcPr>
            <w:tcW w:w="852" w:type="pct"/>
            <w:shd w:val="clear" w:color="auto" w:fill="auto"/>
            <w:hideMark/>
          </w:tcPr>
          <w:p w14:paraId="4D78FFD0"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2</w:t>
            </w:r>
          </w:p>
        </w:tc>
        <w:tc>
          <w:tcPr>
            <w:tcW w:w="2761" w:type="pct"/>
            <w:shd w:val="clear" w:color="auto" w:fill="auto"/>
            <w:hideMark/>
          </w:tcPr>
          <w:p w14:paraId="35FAA687"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Податки та збори (зміна розміру податків/зборів, виникнення необхідності у сплаті податків/зборів), гривень</w:t>
            </w:r>
          </w:p>
        </w:tc>
        <w:tc>
          <w:tcPr>
            <w:tcW w:w="694" w:type="pct"/>
            <w:shd w:val="clear" w:color="auto" w:fill="auto"/>
            <w:hideMark/>
          </w:tcPr>
          <w:p w14:paraId="6BD36C52"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c>
          <w:tcPr>
            <w:tcW w:w="693" w:type="pct"/>
            <w:shd w:val="clear" w:color="auto" w:fill="auto"/>
            <w:hideMark/>
          </w:tcPr>
          <w:p w14:paraId="28EF797B"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r>
      <w:tr w:rsidR="004136CD" w:rsidRPr="00A259A6" w14:paraId="02822443" w14:textId="77777777" w:rsidTr="00017601">
        <w:trPr>
          <w:jc w:val="center"/>
        </w:trPr>
        <w:tc>
          <w:tcPr>
            <w:tcW w:w="852" w:type="pct"/>
            <w:shd w:val="clear" w:color="auto" w:fill="auto"/>
            <w:hideMark/>
          </w:tcPr>
          <w:p w14:paraId="4E643390"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3</w:t>
            </w:r>
          </w:p>
        </w:tc>
        <w:tc>
          <w:tcPr>
            <w:tcW w:w="2761" w:type="pct"/>
            <w:shd w:val="clear" w:color="auto" w:fill="auto"/>
            <w:hideMark/>
          </w:tcPr>
          <w:p w14:paraId="751AF7B2"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Витрати, пов’язані із веденням обліку, підготовкою та поданням звітності державним органам, гривень</w:t>
            </w:r>
          </w:p>
        </w:tc>
        <w:tc>
          <w:tcPr>
            <w:tcW w:w="694" w:type="pct"/>
            <w:shd w:val="clear" w:color="auto" w:fill="auto"/>
            <w:hideMark/>
          </w:tcPr>
          <w:p w14:paraId="269D6672"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c>
          <w:tcPr>
            <w:tcW w:w="693" w:type="pct"/>
            <w:shd w:val="clear" w:color="auto" w:fill="auto"/>
            <w:hideMark/>
          </w:tcPr>
          <w:p w14:paraId="7F6FE3C6"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r>
      <w:tr w:rsidR="004136CD" w:rsidRPr="00A259A6" w14:paraId="4E700A40" w14:textId="77777777" w:rsidTr="00017601">
        <w:trPr>
          <w:jc w:val="center"/>
        </w:trPr>
        <w:tc>
          <w:tcPr>
            <w:tcW w:w="852" w:type="pct"/>
            <w:shd w:val="clear" w:color="auto" w:fill="auto"/>
            <w:hideMark/>
          </w:tcPr>
          <w:p w14:paraId="55B5BF3B"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lastRenderedPageBreak/>
              <w:t>4</w:t>
            </w:r>
          </w:p>
        </w:tc>
        <w:tc>
          <w:tcPr>
            <w:tcW w:w="2761" w:type="pct"/>
            <w:shd w:val="clear" w:color="auto" w:fill="auto"/>
            <w:hideMark/>
          </w:tcPr>
          <w:p w14:paraId="387630AC"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94" w:type="pct"/>
            <w:shd w:val="clear" w:color="auto" w:fill="auto"/>
            <w:hideMark/>
          </w:tcPr>
          <w:p w14:paraId="29361917"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c>
          <w:tcPr>
            <w:tcW w:w="693" w:type="pct"/>
            <w:shd w:val="clear" w:color="auto" w:fill="auto"/>
            <w:hideMark/>
          </w:tcPr>
          <w:p w14:paraId="1B6D62B2"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r>
      <w:tr w:rsidR="004136CD" w:rsidRPr="00A259A6" w14:paraId="2D13295E" w14:textId="77777777" w:rsidTr="00017601">
        <w:trPr>
          <w:jc w:val="center"/>
        </w:trPr>
        <w:tc>
          <w:tcPr>
            <w:tcW w:w="852" w:type="pct"/>
            <w:shd w:val="clear" w:color="auto" w:fill="auto"/>
            <w:hideMark/>
          </w:tcPr>
          <w:p w14:paraId="3B460CF2"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5</w:t>
            </w:r>
          </w:p>
        </w:tc>
        <w:tc>
          <w:tcPr>
            <w:tcW w:w="2761" w:type="pct"/>
            <w:shd w:val="clear" w:color="auto" w:fill="auto"/>
            <w:hideMark/>
          </w:tcPr>
          <w:p w14:paraId="096B75A3"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94" w:type="pct"/>
            <w:shd w:val="clear" w:color="auto" w:fill="auto"/>
            <w:hideMark/>
          </w:tcPr>
          <w:p w14:paraId="7A8C99E5"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ru-RU"/>
              </w:rPr>
              <w:t>-</w:t>
            </w:r>
          </w:p>
        </w:tc>
        <w:tc>
          <w:tcPr>
            <w:tcW w:w="693" w:type="pct"/>
            <w:shd w:val="clear" w:color="auto" w:fill="auto"/>
            <w:hideMark/>
          </w:tcPr>
          <w:p w14:paraId="7EF8E26B"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ru-RU"/>
              </w:rPr>
              <w:t>-</w:t>
            </w:r>
          </w:p>
        </w:tc>
      </w:tr>
      <w:tr w:rsidR="004136CD" w:rsidRPr="00A259A6" w14:paraId="17EE2D1B" w14:textId="77777777" w:rsidTr="00017601">
        <w:trPr>
          <w:jc w:val="center"/>
        </w:trPr>
        <w:tc>
          <w:tcPr>
            <w:tcW w:w="852" w:type="pct"/>
            <w:shd w:val="clear" w:color="auto" w:fill="auto"/>
            <w:hideMark/>
          </w:tcPr>
          <w:p w14:paraId="5326D6C9"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6</w:t>
            </w:r>
          </w:p>
        </w:tc>
        <w:tc>
          <w:tcPr>
            <w:tcW w:w="2761" w:type="pct"/>
            <w:shd w:val="clear" w:color="auto" w:fill="auto"/>
            <w:hideMark/>
          </w:tcPr>
          <w:p w14:paraId="140ABC7B"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Витрати на оборотні активи (матеріали, канцелярські товари тощо), гривень</w:t>
            </w:r>
          </w:p>
        </w:tc>
        <w:tc>
          <w:tcPr>
            <w:tcW w:w="694" w:type="pct"/>
            <w:shd w:val="clear" w:color="auto" w:fill="auto"/>
            <w:hideMark/>
          </w:tcPr>
          <w:p w14:paraId="7AED7DE4"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c>
          <w:tcPr>
            <w:tcW w:w="693" w:type="pct"/>
            <w:shd w:val="clear" w:color="auto" w:fill="auto"/>
            <w:hideMark/>
          </w:tcPr>
          <w:p w14:paraId="04039169"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r>
      <w:tr w:rsidR="004136CD" w:rsidRPr="00A259A6" w14:paraId="6CC4B79E" w14:textId="77777777" w:rsidTr="00017601">
        <w:trPr>
          <w:jc w:val="center"/>
        </w:trPr>
        <w:tc>
          <w:tcPr>
            <w:tcW w:w="852" w:type="pct"/>
            <w:shd w:val="clear" w:color="auto" w:fill="auto"/>
            <w:hideMark/>
          </w:tcPr>
          <w:p w14:paraId="274534FC"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7</w:t>
            </w:r>
          </w:p>
        </w:tc>
        <w:tc>
          <w:tcPr>
            <w:tcW w:w="2761" w:type="pct"/>
            <w:shd w:val="clear" w:color="auto" w:fill="auto"/>
            <w:hideMark/>
          </w:tcPr>
          <w:p w14:paraId="250E68A9"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Витрати, пов’язані із наймом додаткового персоналу, гривень</w:t>
            </w:r>
          </w:p>
        </w:tc>
        <w:tc>
          <w:tcPr>
            <w:tcW w:w="694" w:type="pct"/>
            <w:shd w:val="clear" w:color="auto" w:fill="auto"/>
            <w:hideMark/>
          </w:tcPr>
          <w:p w14:paraId="34D1EF51"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c>
          <w:tcPr>
            <w:tcW w:w="693" w:type="pct"/>
            <w:shd w:val="clear" w:color="auto" w:fill="auto"/>
            <w:hideMark/>
          </w:tcPr>
          <w:p w14:paraId="74D6BAAF"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w:t>
            </w:r>
          </w:p>
        </w:tc>
      </w:tr>
      <w:tr w:rsidR="004136CD" w:rsidRPr="00A259A6" w14:paraId="659F124F" w14:textId="77777777" w:rsidTr="00017601">
        <w:trPr>
          <w:jc w:val="center"/>
        </w:trPr>
        <w:tc>
          <w:tcPr>
            <w:tcW w:w="852" w:type="pct"/>
            <w:shd w:val="clear" w:color="auto" w:fill="auto"/>
            <w:hideMark/>
          </w:tcPr>
          <w:p w14:paraId="51C525E7"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8</w:t>
            </w:r>
          </w:p>
        </w:tc>
        <w:tc>
          <w:tcPr>
            <w:tcW w:w="2761" w:type="pct"/>
            <w:shd w:val="clear" w:color="auto" w:fill="auto"/>
            <w:hideMark/>
          </w:tcPr>
          <w:p w14:paraId="134BF25A"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Інше (уточнити), гривень:</w:t>
            </w:r>
          </w:p>
          <w:p w14:paraId="639D1B98" w14:textId="77777777" w:rsidR="004136CD" w:rsidRPr="004D44A3" w:rsidRDefault="004136CD" w:rsidP="00017601">
            <w:pPr>
              <w:spacing w:line="20" w:lineRule="atLeast"/>
              <w:jc w:val="both"/>
              <w:rPr>
                <w:rFonts w:eastAsia="Times New Roman"/>
                <w:i/>
                <w:iCs/>
                <w:sz w:val="28"/>
                <w:szCs w:val="28"/>
                <w:lang w:val="uk-UA" w:eastAsia="uk-UA"/>
              </w:rPr>
            </w:pPr>
            <w:r w:rsidRPr="004D44A3">
              <w:rPr>
                <w:rFonts w:eastAsia="Times New Roman"/>
                <w:i/>
                <w:iCs/>
                <w:sz w:val="28"/>
                <w:szCs w:val="28"/>
                <w:lang w:val="uk-UA" w:eastAsia="uk-UA"/>
              </w:rPr>
              <w:t>отримання первинної інформації про вимоги регулювання*</w:t>
            </w:r>
          </w:p>
        </w:tc>
        <w:tc>
          <w:tcPr>
            <w:tcW w:w="694" w:type="pct"/>
            <w:shd w:val="clear" w:color="auto" w:fill="auto"/>
            <w:hideMark/>
          </w:tcPr>
          <w:p w14:paraId="1D387934" w14:textId="77777777" w:rsidR="004136CD" w:rsidRPr="00A259A6" w:rsidRDefault="004136CD" w:rsidP="00017601">
            <w:pPr>
              <w:spacing w:after="200" w:line="276" w:lineRule="auto"/>
              <w:jc w:val="center"/>
              <w:rPr>
                <w:rFonts w:eastAsia="Calibri"/>
                <w:sz w:val="28"/>
                <w:szCs w:val="28"/>
                <w:lang w:val="uk-UA" w:eastAsia="en-US"/>
              </w:rPr>
            </w:pPr>
            <w:r>
              <w:rPr>
                <w:rFonts w:eastAsia="Times New Roman"/>
                <w:sz w:val="28"/>
                <w:szCs w:val="28"/>
                <w:lang w:val="uk-UA" w:eastAsia="uk-UA"/>
              </w:rPr>
              <w:t>96 грн.</w:t>
            </w:r>
          </w:p>
        </w:tc>
        <w:tc>
          <w:tcPr>
            <w:tcW w:w="693" w:type="pct"/>
            <w:shd w:val="clear" w:color="auto" w:fill="auto"/>
            <w:hideMark/>
          </w:tcPr>
          <w:p w14:paraId="1A8E7159" w14:textId="77777777" w:rsidR="004136CD" w:rsidRPr="00A259A6" w:rsidRDefault="004136CD" w:rsidP="00017601">
            <w:pPr>
              <w:spacing w:line="20" w:lineRule="atLeast"/>
              <w:jc w:val="center"/>
              <w:rPr>
                <w:rFonts w:eastAsia="Times New Roman"/>
                <w:sz w:val="28"/>
                <w:szCs w:val="28"/>
                <w:lang w:val="uk-UA" w:eastAsia="ru-RU"/>
              </w:rPr>
            </w:pPr>
            <w:r>
              <w:rPr>
                <w:rFonts w:eastAsia="Times New Roman"/>
                <w:sz w:val="28"/>
                <w:szCs w:val="28"/>
                <w:lang w:val="uk-UA" w:eastAsia="uk-UA"/>
              </w:rPr>
              <w:t>96 грн.</w:t>
            </w:r>
          </w:p>
        </w:tc>
      </w:tr>
      <w:tr w:rsidR="004136CD" w:rsidRPr="00A259A6" w14:paraId="5E1E6841" w14:textId="77777777" w:rsidTr="00017601">
        <w:trPr>
          <w:jc w:val="center"/>
        </w:trPr>
        <w:tc>
          <w:tcPr>
            <w:tcW w:w="852" w:type="pct"/>
            <w:shd w:val="clear" w:color="auto" w:fill="auto"/>
            <w:hideMark/>
          </w:tcPr>
          <w:p w14:paraId="228E5CA2"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9</w:t>
            </w:r>
          </w:p>
        </w:tc>
        <w:tc>
          <w:tcPr>
            <w:tcW w:w="2761" w:type="pct"/>
            <w:shd w:val="clear" w:color="auto" w:fill="auto"/>
            <w:hideMark/>
          </w:tcPr>
          <w:p w14:paraId="4A8476F6"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РАЗОМ (сума рядків: 1 + 2 + 3 + 4 + 5 + 6 + 7 + 8), гривень</w:t>
            </w:r>
          </w:p>
        </w:tc>
        <w:tc>
          <w:tcPr>
            <w:tcW w:w="694" w:type="pct"/>
            <w:shd w:val="clear" w:color="auto" w:fill="auto"/>
            <w:hideMark/>
          </w:tcPr>
          <w:p w14:paraId="56D4997A" w14:textId="77777777" w:rsidR="004136CD" w:rsidRPr="00AF5D9C" w:rsidRDefault="004136CD" w:rsidP="00017601">
            <w:pPr>
              <w:spacing w:line="20" w:lineRule="atLeast"/>
              <w:jc w:val="center"/>
              <w:rPr>
                <w:rFonts w:eastAsia="Times New Roman"/>
                <w:sz w:val="28"/>
                <w:szCs w:val="28"/>
                <w:highlight w:val="yellow"/>
                <w:lang w:val="uk-UA" w:eastAsia="uk-UA"/>
              </w:rPr>
            </w:pPr>
            <w:r w:rsidRPr="00EF5221">
              <w:rPr>
                <w:rFonts w:eastAsia="Times New Roman"/>
                <w:sz w:val="28"/>
                <w:szCs w:val="28"/>
                <w:lang w:val="uk-UA" w:eastAsia="uk-UA"/>
              </w:rPr>
              <w:t>96 грн.</w:t>
            </w:r>
          </w:p>
        </w:tc>
        <w:tc>
          <w:tcPr>
            <w:tcW w:w="693" w:type="pct"/>
            <w:shd w:val="clear" w:color="auto" w:fill="auto"/>
            <w:hideMark/>
          </w:tcPr>
          <w:p w14:paraId="3510BC8E" w14:textId="77777777" w:rsidR="004136CD" w:rsidRPr="00AF5D9C" w:rsidRDefault="004136CD" w:rsidP="00017601">
            <w:pPr>
              <w:spacing w:line="20" w:lineRule="atLeast"/>
              <w:jc w:val="center"/>
              <w:rPr>
                <w:rFonts w:eastAsia="Times New Roman"/>
                <w:sz w:val="28"/>
                <w:szCs w:val="28"/>
                <w:highlight w:val="yellow"/>
                <w:lang w:val="uk-UA" w:eastAsia="uk-UA"/>
              </w:rPr>
            </w:pPr>
            <w:r w:rsidRPr="00EF5221">
              <w:rPr>
                <w:rFonts w:eastAsia="Times New Roman"/>
                <w:sz w:val="28"/>
                <w:szCs w:val="28"/>
                <w:lang w:val="uk-UA" w:eastAsia="uk-UA"/>
              </w:rPr>
              <w:t>96 грн.</w:t>
            </w:r>
          </w:p>
        </w:tc>
      </w:tr>
      <w:tr w:rsidR="004136CD" w:rsidRPr="00A259A6" w14:paraId="6169465E" w14:textId="77777777" w:rsidTr="00017601">
        <w:trPr>
          <w:jc w:val="center"/>
        </w:trPr>
        <w:tc>
          <w:tcPr>
            <w:tcW w:w="852" w:type="pct"/>
            <w:shd w:val="clear" w:color="auto" w:fill="auto"/>
            <w:hideMark/>
          </w:tcPr>
          <w:p w14:paraId="4F926931"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10</w:t>
            </w:r>
          </w:p>
        </w:tc>
        <w:tc>
          <w:tcPr>
            <w:tcW w:w="2761" w:type="pct"/>
            <w:shd w:val="clear" w:color="auto" w:fill="auto"/>
            <w:hideMark/>
          </w:tcPr>
          <w:p w14:paraId="3EDA6600"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694" w:type="pct"/>
            <w:shd w:val="clear" w:color="auto" w:fill="auto"/>
          </w:tcPr>
          <w:p w14:paraId="5B87E8BD" w14:textId="4A81F573" w:rsidR="004136CD" w:rsidRPr="00197CFD" w:rsidRDefault="004A31CA" w:rsidP="00017601">
            <w:pPr>
              <w:spacing w:line="20" w:lineRule="atLeast"/>
              <w:jc w:val="center"/>
              <w:rPr>
                <w:rFonts w:eastAsia="Times New Roman"/>
                <w:sz w:val="28"/>
                <w:szCs w:val="28"/>
                <w:lang w:val="uk-UA" w:eastAsia="uk-UA"/>
              </w:rPr>
            </w:pPr>
            <w:r w:rsidRPr="0052306F">
              <w:rPr>
                <w:sz w:val="28"/>
                <w:szCs w:val="28"/>
                <w:lang w:val="uk-UA"/>
              </w:rPr>
              <w:t>5</w:t>
            </w:r>
            <w:r w:rsidR="007E39F9">
              <w:rPr>
                <w:sz w:val="28"/>
                <w:szCs w:val="28"/>
                <w:lang w:val="uk-UA"/>
              </w:rPr>
              <w:t>720</w:t>
            </w:r>
          </w:p>
        </w:tc>
        <w:tc>
          <w:tcPr>
            <w:tcW w:w="693" w:type="pct"/>
            <w:shd w:val="clear" w:color="auto" w:fill="auto"/>
          </w:tcPr>
          <w:p w14:paraId="07F8733B" w14:textId="6BD7DD88" w:rsidR="004136CD" w:rsidRPr="00197CFD" w:rsidRDefault="007E39F9" w:rsidP="00017601">
            <w:pPr>
              <w:spacing w:line="20" w:lineRule="atLeast"/>
              <w:jc w:val="center"/>
              <w:rPr>
                <w:rFonts w:eastAsia="Times New Roman"/>
                <w:sz w:val="28"/>
                <w:szCs w:val="28"/>
                <w:lang w:val="uk-UA" w:eastAsia="uk-UA"/>
              </w:rPr>
            </w:pPr>
            <w:r w:rsidRPr="0052306F">
              <w:rPr>
                <w:sz w:val="28"/>
                <w:szCs w:val="28"/>
                <w:lang w:val="uk-UA"/>
              </w:rPr>
              <w:t>5</w:t>
            </w:r>
            <w:r>
              <w:rPr>
                <w:sz w:val="28"/>
                <w:szCs w:val="28"/>
                <w:lang w:val="uk-UA"/>
              </w:rPr>
              <w:t>720</w:t>
            </w:r>
          </w:p>
        </w:tc>
      </w:tr>
      <w:tr w:rsidR="004136CD" w:rsidRPr="00A259A6" w14:paraId="2BDDA632" w14:textId="77777777" w:rsidTr="00017601">
        <w:trPr>
          <w:jc w:val="center"/>
        </w:trPr>
        <w:tc>
          <w:tcPr>
            <w:tcW w:w="852" w:type="pct"/>
            <w:shd w:val="clear" w:color="auto" w:fill="auto"/>
            <w:hideMark/>
          </w:tcPr>
          <w:p w14:paraId="1EBD7D3C" w14:textId="77777777" w:rsidR="004136CD" w:rsidRPr="00A259A6" w:rsidRDefault="004136CD" w:rsidP="00017601">
            <w:pPr>
              <w:spacing w:line="20" w:lineRule="atLeast"/>
              <w:jc w:val="center"/>
              <w:rPr>
                <w:rFonts w:eastAsia="Times New Roman"/>
                <w:sz w:val="28"/>
                <w:szCs w:val="28"/>
                <w:lang w:val="uk-UA" w:eastAsia="uk-UA"/>
              </w:rPr>
            </w:pPr>
            <w:r w:rsidRPr="00A259A6">
              <w:rPr>
                <w:rFonts w:eastAsia="Times New Roman"/>
                <w:sz w:val="28"/>
                <w:szCs w:val="28"/>
                <w:lang w:val="uk-UA" w:eastAsia="uk-UA"/>
              </w:rPr>
              <w:t>11</w:t>
            </w:r>
          </w:p>
        </w:tc>
        <w:tc>
          <w:tcPr>
            <w:tcW w:w="2761" w:type="pct"/>
            <w:shd w:val="clear" w:color="auto" w:fill="auto"/>
            <w:hideMark/>
          </w:tcPr>
          <w:p w14:paraId="667A2EA7" w14:textId="77777777" w:rsidR="004136CD" w:rsidRPr="00A259A6" w:rsidRDefault="004136CD" w:rsidP="00017601">
            <w:pPr>
              <w:spacing w:line="20" w:lineRule="atLeast"/>
              <w:rPr>
                <w:rFonts w:eastAsia="Times New Roman"/>
                <w:sz w:val="28"/>
                <w:szCs w:val="28"/>
                <w:lang w:val="uk-UA" w:eastAsia="uk-UA"/>
              </w:rPr>
            </w:pPr>
            <w:r w:rsidRPr="00A259A6">
              <w:rPr>
                <w:rFonts w:eastAsia="Times New Roman"/>
                <w:sz w:val="28"/>
                <w:szCs w:val="28"/>
                <w:lang w:val="uk-UA"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94" w:type="pct"/>
            <w:shd w:val="clear" w:color="auto" w:fill="auto"/>
            <w:hideMark/>
          </w:tcPr>
          <w:p w14:paraId="785C9DEC" w14:textId="2BB73977" w:rsidR="004136CD" w:rsidRPr="003F047C" w:rsidRDefault="00D820E6" w:rsidP="00017601">
            <w:pPr>
              <w:spacing w:line="20" w:lineRule="atLeast"/>
              <w:jc w:val="center"/>
              <w:rPr>
                <w:rFonts w:eastAsia="Times New Roman"/>
                <w:sz w:val="28"/>
                <w:szCs w:val="28"/>
                <w:lang w:val="uk-UA" w:eastAsia="uk-UA"/>
              </w:rPr>
            </w:pPr>
            <w:r>
              <w:rPr>
                <w:rFonts w:eastAsia="Calibri"/>
                <w:sz w:val="28"/>
                <w:szCs w:val="28"/>
                <w:lang w:val="uk-UA" w:eastAsia="en-US"/>
              </w:rPr>
              <w:t>549120</w:t>
            </w:r>
            <w:r w:rsidR="004136CD">
              <w:rPr>
                <w:rFonts w:eastAsia="Calibri"/>
                <w:sz w:val="28"/>
                <w:szCs w:val="28"/>
                <w:lang w:val="uk-UA" w:eastAsia="en-US"/>
              </w:rPr>
              <w:t xml:space="preserve">,00 </w:t>
            </w:r>
            <w:r w:rsidR="004136CD" w:rsidRPr="000B31CB">
              <w:rPr>
                <w:rFonts w:eastAsia="Times New Roman"/>
                <w:bCs/>
                <w:sz w:val="28"/>
                <w:szCs w:val="28"/>
                <w:lang w:val="uk-UA" w:eastAsia="ru-RU"/>
              </w:rPr>
              <w:t>грн.</w:t>
            </w:r>
          </w:p>
        </w:tc>
        <w:tc>
          <w:tcPr>
            <w:tcW w:w="693" w:type="pct"/>
            <w:shd w:val="clear" w:color="auto" w:fill="auto"/>
            <w:hideMark/>
          </w:tcPr>
          <w:p w14:paraId="14235E19" w14:textId="21F4BA27" w:rsidR="004136CD" w:rsidRPr="003F047C" w:rsidRDefault="00D820E6" w:rsidP="00017601">
            <w:pPr>
              <w:spacing w:line="20" w:lineRule="atLeast"/>
              <w:jc w:val="center"/>
              <w:rPr>
                <w:rFonts w:eastAsia="Times New Roman"/>
                <w:sz w:val="28"/>
                <w:szCs w:val="28"/>
                <w:lang w:val="uk-UA" w:eastAsia="uk-UA"/>
              </w:rPr>
            </w:pPr>
            <w:r>
              <w:rPr>
                <w:rFonts w:eastAsia="Calibri"/>
                <w:sz w:val="28"/>
                <w:szCs w:val="28"/>
                <w:lang w:val="uk-UA" w:eastAsia="en-US"/>
              </w:rPr>
              <w:t>549120</w:t>
            </w:r>
            <w:r w:rsidR="004136CD">
              <w:rPr>
                <w:rFonts w:eastAsia="Calibri"/>
                <w:sz w:val="28"/>
                <w:szCs w:val="28"/>
                <w:lang w:val="uk-UA" w:eastAsia="en-US"/>
              </w:rPr>
              <w:t xml:space="preserve">,00 </w:t>
            </w:r>
            <w:r w:rsidR="004136CD" w:rsidRPr="000B31CB">
              <w:rPr>
                <w:rFonts w:eastAsia="Times New Roman"/>
                <w:bCs/>
                <w:sz w:val="28"/>
                <w:szCs w:val="28"/>
                <w:lang w:val="uk-UA" w:eastAsia="ru-RU"/>
              </w:rPr>
              <w:t>грн</w:t>
            </w:r>
            <w:r w:rsidR="004136CD">
              <w:rPr>
                <w:rFonts w:eastAsia="Times New Roman"/>
                <w:bCs/>
                <w:sz w:val="28"/>
                <w:szCs w:val="28"/>
                <w:lang w:val="uk-UA" w:eastAsia="ru-RU"/>
              </w:rPr>
              <w:t>.</w:t>
            </w:r>
          </w:p>
        </w:tc>
      </w:tr>
    </w:tbl>
    <w:p w14:paraId="713DA015" w14:textId="77777777" w:rsidR="004136CD" w:rsidRPr="004A31CA" w:rsidRDefault="004136CD" w:rsidP="004136CD">
      <w:pPr>
        <w:tabs>
          <w:tab w:val="left" w:pos="8222"/>
        </w:tabs>
        <w:spacing w:after="240"/>
        <w:ind w:right="-2"/>
        <w:jc w:val="both"/>
        <w:rPr>
          <w:rFonts w:eastAsia="Times New Roman"/>
          <w:lang w:val="uk-UA" w:eastAsia="uk-UA"/>
        </w:rPr>
      </w:pPr>
      <w:r w:rsidRPr="004A31CA">
        <w:rPr>
          <w:rFonts w:eastAsiaTheme="minorHAnsi"/>
          <w:i/>
          <w:iCs/>
          <w:lang w:val="uk-UA" w:eastAsia="en-US"/>
        </w:rPr>
        <w:t>*</w:t>
      </w:r>
      <w:r w:rsidRPr="004A31CA">
        <w:rPr>
          <w:rFonts w:eastAsia="Times New Roman"/>
          <w:lang w:val="uk-UA" w:eastAsia="ru-RU"/>
        </w:rPr>
        <w:t xml:space="preserve">Для ознайомлення з актом потрібно 2 години. Для обрахунку за основу береться мінімальна заробітна плата, визначена у погодинному розмірі, що відповідно до Закону України «Про Державний бюджет України на 2025 рік» становить 48 грн/год (з </w:t>
      </w:r>
      <w:r w:rsidRPr="004A31CA">
        <w:rPr>
          <w:color w:val="333333"/>
          <w:shd w:val="clear" w:color="auto" w:fill="FFFFFF"/>
        </w:rPr>
        <w:t>1 січня 2025</w:t>
      </w:r>
      <w:r w:rsidRPr="004A31CA">
        <w:rPr>
          <w:color w:val="333333"/>
          <w:shd w:val="clear" w:color="auto" w:fill="FFFFFF"/>
          <w:lang w:val="uk-UA"/>
        </w:rPr>
        <w:t xml:space="preserve"> року</w:t>
      </w:r>
      <w:r w:rsidRPr="004A31CA">
        <w:rPr>
          <w:rFonts w:eastAsia="Times New Roman"/>
          <w:lang w:val="uk-UA" w:eastAsia="ru-RU"/>
        </w:rPr>
        <w:t xml:space="preserve">). </w:t>
      </w:r>
      <w:r w:rsidRPr="004A31CA">
        <w:rPr>
          <w:rFonts w:eastAsia="Times New Roman"/>
          <w:lang w:val="uk-UA" w:eastAsia="uk-UA"/>
        </w:rPr>
        <w:t>Цей розрахунок ґрунтується на таких припущеннях:</w:t>
      </w:r>
    </w:p>
    <w:p w14:paraId="64333040" w14:textId="5FAEDF87" w:rsidR="004136CD" w:rsidRPr="00D820E6" w:rsidRDefault="004136CD" w:rsidP="004136CD">
      <w:pPr>
        <w:pStyle w:val="a5"/>
        <w:ind w:left="273"/>
        <w:jc w:val="both"/>
        <w:rPr>
          <w:rFonts w:eastAsia="Times New Roman"/>
          <w:lang w:val="uk-UA" w:eastAsia="ru-RU"/>
        </w:rPr>
      </w:pPr>
      <w:r w:rsidRPr="004A31CA">
        <w:rPr>
          <w:rFonts w:eastAsia="Times New Roman"/>
          <w:lang w:val="uk-UA" w:eastAsia="ru-RU"/>
        </w:rPr>
        <w:t xml:space="preserve">- за попередніми обрахунками регулювання проєкту акта буде розповсюджуватися на </w:t>
      </w:r>
      <w:r w:rsidR="004A31CA" w:rsidRPr="004A31CA">
        <w:rPr>
          <w:lang w:val="uk-UA"/>
        </w:rPr>
        <w:t>5</w:t>
      </w:r>
      <w:r w:rsidR="00D820E6">
        <w:rPr>
          <w:lang w:val="uk-UA"/>
        </w:rPr>
        <w:t xml:space="preserve">720 </w:t>
      </w:r>
      <w:r w:rsidRPr="004A31CA">
        <w:rPr>
          <w:rFonts w:eastAsia="Times New Roman"/>
          <w:lang w:val="uk-UA" w:eastAsia="ru-RU"/>
        </w:rPr>
        <w:t xml:space="preserve">суб’єктів </w:t>
      </w:r>
      <w:r w:rsidRPr="00D820E6">
        <w:rPr>
          <w:rFonts w:eastAsia="Times New Roman"/>
          <w:lang w:val="uk-UA" w:eastAsia="ru-RU"/>
        </w:rPr>
        <w:t>господарювання;</w:t>
      </w:r>
    </w:p>
    <w:p w14:paraId="1ACEF360" w14:textId="10B5C648" w:rsidR="004136CD" w:rsidRPr="00D820E6" w:rsidRDefault="004136CD" w:rsidP="004136CD">
      <w:pPr>
        <w:pStyle w:val="a5"/>
        <w:ind w:left="273"/>
        <w:jc w:val="both"/>
        <w:rPr>
          <w:lang w:val="uk-UA"/>
        </w:rPr>
      </w:pPr>
      <w:r w:rsidRPr="00D820E6">
        <w:rPr>
          <w:rFonts w:eastAsia="Times New Roman"/>
          <w:lang w:val="uk-UA" w:eastAsia="ru-RU"/>
        </w:rPr>
        <w:t>- отримання первинної інформації про вимоги регулювання займає 2 години на одного працівника суб’єкта господарювання. Отже, сумарні витрати суб’єктів господарювання, пов’язані з ознайомленням з новими вимогами регулювання, буде складати 48*2*</w:t>
      </w:r>
      <w:r w:rsidR="004A31CA" w:rsidRPr="00D820E6">
        <w:rPr>
          <w:lang w:val="uk-UA"/>
        </w:rPr>
        <w:t>5</w:t>
      </w:r>
      <w:r w:rsidR="00D820E6" w:rsidRPr="00D820E6">
        <w:rPr>
          <w:lang w:val="uk-UA"/>
        </w:rPr>
        <w:t>720</w:t>
      </w:r>
      <w:r w:rsidRPr="00D820E6">
        <w:rPr>
          <w:rFonts w:eastAsia="Times New Roman"/>
          <w:lang w:val="uk-UA" w:eastAsia="ru-RU"/>
        </w:rPr>
        <w:t xml:space="preserve">= </w:t>
      </w:r>
      <w:r w:rsidR="00D820E6" w:rsidRPr="00D820E6">
        <w:rPr>
          <w:rFonts w:eastAsia="Calibri"/>
          <w:lang w:val="uk-UA" w:eastAsia="en-US"/>
        </w:rPr>
        <w:t>549120</w:t>
      </w:r>
      <w:r w:rsidRPr="00D820E6">
        <w:rPr>
          <w:rFonts w:eastAsia="Calibri"/>
          <w:lang w:val="uk-UA" w:eastAsia="en-US"/>
        </w:rPr>
        <w:t xml:space="preserve">,00 </w:t>
      </w:r>
      <w:r w:rsidRPr="00D820E6">
        <w:rPr>
          <w:rFonts w:eastAsia="Times New Roman"/>
          <w:bCs/>
          <w:lang w:val="uk-UA" w:eastAsia="ru-RU"/>
        </w:rPr>
        <w:t>грн.</w:t>
      </w:r>
    </w:p>
    <w:p w14:paraId="1F7352E8" w14:textId="77777777" w:rsidR="00D81B14" w:rsidRPr="00E23926" w:rsidRDefault="00D81B14">
      <w:pPr>
        <w:rPr>
          <w:lang w:val="uk-UA"/>
        </w:rPr>
      </w:pPr>
    </w:p>
    <w:sectPr w:rsidR="00D81B14" w:rsidRPr="00E23926" w:rsidSect="0090507D">
      <w:headerReference w:type="default" r:id="rId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445F" w14:textId="77777777" w:rsidR="00233583" w:rsidRDefault="00233583">
      <w:r>
        <w:separator/>
      </w:r>
    </w:p>
  </w:endnote>
  <w:endnote w:type="continuationSeparator" w:id="0">
    <w:p w14:paraId="027FBFE4" w14:textId="77777777" w:rsidR="00233583" w:rsidRDefault="0023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5DBB" w14:textId="77777777" w:rsidR="00233583" w:rsidRDefault="00233583">
      <w:r>
        <w:separator/>
      </w:r>
    </w:p>
  </w:footnote>
  <w:footnote w:type="continuationSeparator" w:id="0">
    <w:p w14:paraId="2E6F2631" w14:textId="77777777" w:rsidR="00233583" w:rsidRDefault="00233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544270"/>
      <w:docPartObj>
        <w:docPartGallery w:val="Page Numbers (Top of Page)"/>
        <w:docPartUnique/>
      </w:docPartObj>
    </w:sdtPr>
    <w:sdtEndPr>
      <w:rPr>
        <w:sz w:val="28"/>
        <w:szCs w:val="28"/>
      </w:rPr>
    </w:sdtEndPr>
    <w:sdtContent>
      <w:p w14:paraId="105B617A" w14:textId="77777777" w:rsidR="0090507D" w:rsidRPr="001A55CA" w:rsidRDefault="004136CD" w:rsidP="00A92E34">
        <w:pPr>
          <w:pStyle w:val="a3"/>
          <w:ind w:firstLine="4248"/>
          <w:rPr>
            <w:sz w:val="28"/>
            <w:szCs w:val="28"/>
          </w:rPr>
        </w:pPr>
        <w:r w:rsidRPr="001A55CA">
          <w:rPr>
            <w:sz w:val="28"/>
            <w:szCs w:val="28"/>
          </w:rPr>
          <w:fldChar w:fldCharType="begin"/>
        </w:r>
        <w:r w:rsidRPr="001A55CA">
          <w:rPr>
            <w:sz w:val="28"/>
            <w:szCs w:val="28"/>
          </w:rPr>
          <w:instrText>PAGE   \* MERGEFORMAT</w:instrText>
        </w:r>
        <w:r w:rsidRPr="001A55CA">
          <w:rPr>
            <w:sz w:val="28"/>
            <w:szCs w:val="28"/>
          </w:rPr>
          <w:fldChar w:fldCharType="separate"/>
        </w:r>
        <w:r>
          <w:rPr>
            <w:noProof/>
            <w:sz w:val="28"/>
            <w:szCs w:val="28"/>
          </w:rPr>
          <w:t>2</w:t>
        </w:r>
        <w:r w:rsidRPr="001A55CA">
          <w:rPr>
            <w:sz w:val="28"/>
            <w:szCs w:val="28"/>
          </w:rPr>
          <w:fldChar w:fldCharType="end"/>
        </w:r>
        <w:r w:rsidRPr="001A55CA">
          <w:rPr>
            <w:sz w:val="28"/>
            <w:szCs w:val="28"/>
            <w:lang w:val="uk-UA"/>
          </w:rPr>
          <w:t xml:space="preserve">                            Продовження додатка 1</w:t>
        </w:r>
      </w:p>
    </w:sdtContent>
  </w:sdt>
  <w:p w14:paraId="1CB73042" w14:textId="77777777" w:rsidR="005D1930" w:rsidRDefault="0023358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CD"/>
    <w:rsid w:val="00061B95"/>
    <w:rsid w:val="00065781"/>
    <w:rsid w:val="00233583"/>
    <w:rsid w:val="004136CD"/>
    <w:rsid w:val="004A31CA"/>
    <w:rsid w:val="005D61AB"/>
    <w:rsid w:val="006E3158"/>
    <w:rsid w:val="00767A2C"/>
    <w:rsid w:val="007E39F9"/>
    <w:rsid w:val="00B05FDE"/>
    <w:rsid w:val="00B26D9A"/>
    <w:rsid w:val="00D81B14"/>
    <w:rsid w:val="00D820E6"/>
    <w:rsid w:val="00E013E1"/>
    <w:rsid w:val="00E23926"/>
    <w:rsid w:val="00F66E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D83A"/>
  <w15:chartTrackingRefBased/>
  <w15:docId w15:val="{A832D0EF-413B-44C0-8FE4-4B07FD1C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6CD"/>
    <w:pPr>
      <w:spacing w:after="0" w:line="240" w:lineRule="auto"/>
    </w:pPr>
    <w:rPr>
      <w:rFonts w:ascii="Times New Roman" w:eastAsia="MS Mincho" w:hAnsi="Times New Roman" w:cs="Times New Roman"/>
      <w:sz w:val="24"/>
      <w:szCs w:val="24"/>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6CD"/>
    <w:pPr>
      <w:tabs>
        <w:tab w:val="center" w:pos="4677"/>
        <w:tab w:val="right" w:pos="9355"/>
      </w:tabs>
    </w:pPr>
  </w:style>
  <w:style w:type="character" w:customStyle="1" w:styleId="a4">
    <w:name w:val="Верхній колонтитул Знак"/>
    <w:basedOn w:val="a0"/>
    <w:link w:val="a3"/>
    <w:uiPriority w:val="99"/>
    <w:rsid w:val="004136CD"/>
    <w:rPr>
      <w:rFonts w:ascii="Times New Roman" w:eastAsia="MS Mincho" w:hAnsi="Times New Roman" w:cs="Times New Roman"/>
      <w:sz w:val="24"/>
      <w:szCs w:val="24"/>
      <w:lang w:val="ru-RU" w:eastAsia="ja-JP"/>
    </w:rPr>
  </w:style>
  <w:style w:type="paragraph" w:styleId="a5">
    <w:name w:val="List Paragraph"/>
    <w:basedOn w:val="a"/>
    <w:uiPriority w:val="34"/>
    <w:qFormat/>
    <w:rsid w:val="00413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3278</Words>
  <Characters>1869</Characters>
  <Application>Microsoft Office Word</Application>
  <DocSecurity>0</DocSecurity>
  <Lines>15</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Вікторія Лагоцька</dc:creator>
  <cp:keywords/>
  <dc:description/>
  <cp:lastModifiedBy>Вікторія Лагоцька</cp:lastModifiedBy>
  <cp:revision>23</cp:revision>
  <dcterms:created xsi:type="dcterms:W3CDTF">2025-03-26T13:30:00Z</dcterms:created>
  <dcterms:modified xsi:type="dcterms:W3CDTF">2025-03-28T15:40:00Z</dcterms:modified>
</cp:coreProperties>
</file>