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A81F9" w14:textId="78E8B5DF" w:rsidR="0037559E" w:rsidRPr="004446CE" w:rsidRDefault="0037559E" w:rsidP="001106DF">
      <w:pPr>
        <w:widowControl w:val="0"/>
        <w:tabs>
          <w:tab w:val="left" w:pos="851"/>
        </w:tabs>
        <w:autoSpaceDE w:val="0"/>
        <w:autoSpaceDN w:val="0"/>
        <w:spacing w:after="0" w:line="240" w:lineRule="auto"/>
        <w:jc w:val="center"/>
        <w:rPr>
          <w:rFonts w:ascii="Times New Roman" w:hAnsi="Times New Roman" w:cs="Times New Roman"/>
          <w:b/>
          <w:sz w:val="28"/>
          <w:szCs w:val="28"/>
        </w:rPr>
      </w:pPr>
      <w:r w:rsidRPr="004446CE">
        <w:rPr>
          <w:rFonts w:ascii="Times New Roman" w:eastAsia="Times New Roman" w:hAnsi="Times New Roman" w:cs="Times New Roman"/>
          <w:b/>
          <w:sz w:val="28"/>
          <w:szCs w:val="28"/>
        </w:rPr>
        <w:t xml:space="preserve">ПОРІВНЯЛЬНА ТАБЛИЦЯ </w:t>
      </w:r>
      <w:r w:rsidRPr="004446CE">
        <w:rPr>
          <w:rFonts w:ascii="Times New Roman" w:eastAsia="Times New Roman" w:hAnsi="Times New Roman" w:cs="Times New Roman"/>
          <w:b/>
          <w:sz w:val="28"/>
          <w:szCs w:val="28"/>
        </w:rPr>
        <w:br/>
        <w:t xml:space="preserve">до проєкту </w:t>
      </w:r>
      <w:r w:rsidR="00725BA3" w:rsidRPr="004446CE">
        <w:rPr>
          <w:rFonts w:ascii="Times New Roman" w:eastAsia="Times New Roman" w:hAnsi="Times New Roman" w:cs="Times New Roman"/>
          <w:b/>
          <w:sz w:val="28"/>
          <w:szCs w:val="28"/>
        </w:rPr>
        <w:t xml:space="preserve">постанови Кабінету Міністрів </w:t>
      </w:r>
      <w:r w:rsidRPr="004446CE">
        <w:rPr>
          <w:rFonts w:ascii="Times New Roman" w:eastAsia="Times New Roman" w:hAnsi="Times New Roman" w:cs="Times New Roman"/>
          <w:b/>
          <w:sz w:val="28"/>
          <w:szCs w:val="28"/>
        </w:rPr>
        <w:t>України</w:t>
      </w:r>
      <w:r w:rsidR="00FF7AD6" w:rsidRPr="004446CE">
        <w:rPr>
          <w:rFonts w:ascii="Times New Roman" w:hAnsi="Times New Roman" w:cs="Times New Roman"/>
          <w:b/>
          <w:sz w:val="28"/>
          <w:szCs w:val="28"/>
        </w:rPr>
        <w:t xml:space="preserve"> </w:t>
      </w:r>
      <w:r w:rsidR="00944100" w:rsidRPr="004446CE">
        <w:rPr>
          <w:rFonts w:ascii="Times New Roman" w:hAnsi="Times New Roman" w:cs="Times New Roman"/>
          <w:b/>
          <w:sz w:val="28"/>
          <w:szCs w:val="28"/>
        </w:rPr>
        <w:t xml:space="preserve"> </w:t>
      </w:r>
      <w:r w:rsidR="00822C05" w:rsidRPr="004446CE">
        <w:rPr>
          <w:rFonts w:ascii="Times New Roman" w:hAnsi="Times New Roman" w:cs="Times New Roman"/>
          <w:b/>
          <w:sz w:val="28"/>
          <w:szCs w:val="28"/>
        </w:rPr>
        <w:t>«</w:t>
      </w:r>
      <w:r w:rsidR="001106DF" w:rsidRPr="004446CE">
        <w:rPr>
          <w:rFonts w:ascii="Times New Roman" w:hAnsi="Times New Roman" w:cs="Times New Roman"/>
          <w:b/>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822C05" w:rsidRPr="004446CE">
        <w:rPr>
          <w:rFonts w:ascii="Times New Roman" w:hAnsi="Times New Roman" w:cs="Times New Roman"/>
          <w:b/>
          <w:sz w:val="28"/>
          <w:szCs w:val="28"/>
        </w:rPr>
        <w:t>»</w:t>
      </w:r>
    </w:p>
    <w:p w14:paraId="65660435" w14:textId="77777777" w:rsidR="000D197B" w:rsidRPr="004446CE" w:rsidRDefault="000D197B" w:rsidP="00822C05">
      <w:pPr>
        <w:widowControl w:val="0"/>
        <w:tabs>
          <w:tab w:val="left" w:pos="851"/>
        </w:tabs>
        <w:autoSpaceDE w:val="0"/>
        <w:autoSpaceDN w:val="0"/>
        <w:spacing w:after="0" w:line="240" w:lineRule="auto"/>
        <w:jc w:val="center"/>
        <w:rPr>
          <w:rFonts w:ascii="Times New Roman" w:eastAsia="Times New Roman" w:hAnsi="Times New Roman" w:cs="Times New Roman"/>
          <w:b/>
          <w:sz w:val="28"/>
          <w:szCs w:val="28"/>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7938"/>
      </w:tblGrid>
      <w:tr w:rsidR="00695BE4" w:rsidRPr="004446CE" w14:paraId="5B451A68" w14:textId="77777777" w:rsidTr="004446CE">
        <w:tc>
          <w:tcPr>
            <w:tcW w:w="6804" w:type="dxa"/>
            <w:shd w:val="clear" w:color="auto" w:fill="auto"/>
          </w:tcPr>
          <w:p w14:paraId="62DEDC62" w14:textId="77777777" w:rsidR="0037559E" w:rsidRPr="004446CE" w:rsidRDefault="0037559E" w:rsidP="00890A04">
            <w:pPr>
              <w:spacing w:after="0" w:line="240" w:lineRule="auto"/>
              <w:jc w:val="center"/>
              <w:rPr>
                <w:rFonts w:ascii="Times New Roman" w:eastAsia="Calibri" w:hAnsi="Times New Roman" w:cs="Times New Roman"/>
                <w:sz w:val="28"/>
                <w:szCs w:val="28"/>
              </w:rPr>
            </w:pPr>
            <w:r w:rsidRPr="004446CE">
              <w:rPr>
                <w:rFonts w:ascii="Times New Roman" w:eastAsia="Calibri" w:hAnsi="Times New Roman" w:cs="Times New Roman"/>
                <w:sz w:val="28"/>
                <w:szCs w:val="28"/>
              </w:rPr>
              <w:t>Зміст положення акта законодавства</w:t>
            </w:r>
          </w:p>
        </w:tc>
        <w:tc>
          <w:tcPr>
            <w:tcW w:w="7938" w:type="dxa"/>
            <w:shd w:val="clear" w:color="auto" w:fill="auto"/>
          </w:tcPr>
          <w:p w14:paraId="1AB98C39" w14:textId="77777777" w:rsidR="0037559E" w:rsidRPr="004446CE" w:rsidRDefault="0037559E" w:rsidP="00890A04">
            <w:pPr>
              <w:spacing w:after="0" w:line="240" w:lineRule="auto"/>
              <w:jc w:val="center"/>
              <w:rPr>
                <w:rFonts w:ascii="Times New Roman" w:eastAsia="Calibri" w:hAnsi="Times New Roman" w:cs="Times New Roman"/>
                <w:sz w:val="28"/>
                <w:szCs w:val="28"/>
              </w:rPr>
            </w:pPr>
            <w:r w:rsidRPr="004446CE">
              <w:rPr>
                <w:rFonts w:ascii="Times New Roman" w:eastAsia="Calibri" w:hAnsi="Times New Roman" w:cs="Times New Roman"/>
                <w:sz w:val="28"/>
                <w:szCs w:val="28"/>
              </w:rPr>
              <w:t>Зміст відповідного положення проекту акта</w:t>
            </w:r>
          </w:p>
        </w:tc>
      </w:tr>
      <w:tr w:rsidR="00730BC1" w:rsidRPr="004446CE" w14:paraId="44130329" w14:textId="77777777" w:rsidTr="004446CE">
        <w:tc>
          <w:tcPr>
            <w:tcW w:w="14742" w:type="dxa"/>
            <w:gridSpan w:val="2"/>
            <w:shd w:val="clear" w:color="auto" w:fill="auto"/>
          </w:tcPr>
          <w:p w14:paraId="0F6F8376" w14:textId="760F9BAB" w:rsidR="00730BC1" w:rsidRPr="004446CE" w:rsidRDefault="009D7466" w:rsidP="00890A04">
            <w:pPr>
              <w:spacing w:after="0" w:line="240" w:lineRule="auto"/>
              <w:jc w:val="center"/>
              <w:rPr>
                <w:rFonts w:ascii="Times New Roman" w:eastAsia="Calibri" w:hAnsi="Times New Roman" w:cs="Times New Roman"/>
                <w:b/>
                <w:sz w:val="28"/>
                <w:szCs w:val="28"/>
              </w:rPr>
            </w:pPr>
            <w:bookmarkStart w:id="0" w:name="n11"/>
            <w:bookmarkEnd w:id="0"/>
            <w:r w:rsidRPr="004446CE">
              <w:rPr>
                <w:rFonts w:ascii="Times New Roman" w:eastAsia="Calibri" w:hAnsi="Times New Roman" w:cs="Times New Roman"/>
                <w:b/>
                <w:sz w:val="28"/>
                <w:szCs w:val="28"/>
              </w:rPr>
              <w:t xml:space="preserve">Постанова Кабінету Міністрів України </w:t>
            </w:r>
            <w:r w:rsidR="001106DF" w:rsidRPr="004446CE">
              <w:rPr>
                <w:rFonts w:ascii="Times New Roman" w:eastAsia="Calibri" w:hAnsi="Times New Roman" w:cs="Times New Roman"/>
                <w:b/>
                <w:sz w:val="28"/>
                <w:szCs w:val="28"/>
              </w:rPr>
              <w:t xml:space="preserve">від 30 листопада 2016 р. № 929 </w:t>
            </w:r>
            <w:r w:rsidRPr="004446CE">
              <w:rPr>
                <w:rFonts w:ascii="Times New Roman" w:eastAsia="Calibri" w:hAnsi="Times New Roman" w:cs="Times New Roman"/>
                <w:b/>
                <w:sz w:val="28"/>
                <w:szCs w:val="28"/>
              </w:rPr>
              <w:t>«</w:t>
            </w:r>
            <w:r w:rsidR="001106DF" w:rsidRPr="004446CE">
              <w:rPr>
                <w:rFonts w:ascii="Times New Roman" w:eastAsia="Calibri" w:hAnsi="Times New Roman" w:cs="Times New Roman"/>
                <w:b/>
                <w:sz w:val="28"/>
                <w:szCs w:val="28"/>
              </w:rPr>
              <w:t>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tc>
      </w:tr>
      <w:tr w:rsidR="00730BC1" w:rsidRPr="004446CE" w14:paraId="30308817" w14:textId="77777777" w:rsidTr="004446CE">
        <w:tc>
          <w:tcPr>
            <w:tcW w:w="6804" w:type="dxa"/>
            <w:shd w:val="clear" w:color="auto" w:fill="auto"/>
          </w:tcPr>
          <w:p w14:paraId="0FFE1BB0" w14:textId="18C195B0" w:rsidR="001106DF" w:rsidRPr="004446CE" w:rsidRDefault="001106DF" w:rsidP="00890A04">
            <w:pPr>
              <w:shd w:val="clear" w:color="auto" w:fill="FFFFFF"/>
              <w:spacing w:after="0" w:line="240" w:lineRule="auto"/>
              <w:jc w:val="both"/>
              <w:rPr>
                <w:rFonts w:ascii="Times New Roman" w:eastAsia="Calibri" w:hAnsi="Times New Roman" w:cs="Times New Roman"/>
                <w:sz w:val="28"/>
                <w:szCs w:val="28"/>
                <w:lang w:val="ru-RU"/>
              </w:rPr>
            </w:pPr>
            <w:r w:rsidRPr="004446CE">
              <w:rPr>
                <w:rFonts w:ascii="Times New Roman" w:eastAsia="Calibri" w:hAnsi="Times New Roman" w:cs="Times New Roman"/>
                <w:sz w:val="28"/>
                <w:szCs w:val="28"/>
                <w:lang w:val="ru-RU"/>
              </w:rPr>
              <w:t xml:space="preserve">3. </w:t>
            </w:r>
            <w:proofErr w:type="spellStart"/>
            <w:r w:rsidRPr="004446CE">
              <w:rPr>
                <w:rFonts w:ascii="Times New Roman" w:eastAsia="Calibri" w:hAnsi="Times New Roman" w:cs="Times New Roman"/>
                <w:sz w:val="28"/>
                <w:szCs w:val="28"/>
                <w:lang w:val="ru-RU"/>
              </w:rPr>
              <w:t>Терміни</w:t>
            </w:r>
            <w:proofErr w:type="spellEnd"/>
            <w:r w:rsidRPr="004446CE">
              <w:rPr>
                <w:rFonts w:ascii="Times New Roman" w:eastAsia="Calibri" w:hAnsi="Times New Roman" w:cs="Times New Roman"/>
                <w:sz w:val="28"/>
                <w:szCs w:val="28"/>
                <w:lang w:val="ru-RU"/>
              </w:rPr>
              <w:t xml:space="preserve">, </w:t>
            </w:r>
            <w:proofErr w:type="spellStart"/>
            <w:r w:rsidRPr="004446CE">
              <w:rPr>
                <w:rFonts w:ascii="Times New Roman" w:eastAsia="Calibri" w:hAnsi="Times New Roman" w:cs="Times New Roman"/>
                <w:sz w:val="28"/>
                <w:szCs w:val="28"/>
                <w:lang w:val="ru-RU"/>
              </w:rPr>
              <w:t>що</w:t>
            </w:r>
            <w:proofErr w:type="spellEnd"/>
            <w:r w:rsidRPr="004446CE">
              <w:rPr>
                <w:rFonts w:ascii="Times New Roman" w:eastAsia="Calibri" w:hAnsi="Times New Roman" w:cs="Times New Roman"/>
                <w:sz w:val="28"/>
                <w:szCs w:val="28"/>
                <w:lang w:val="ru-RU"/>
              </w:rPr>
              <w:t xml:space="preserve"> </w:t>
            </w:r>
            <w:proofErr w:type="spellStart"/>
            <w:r w:rsidRPr="004446CE">
              <w:rPr>
                <w:rFonts w:ascii="Times New Roman" w:eastAsia="Calibri" w:hAnsi="Times New Roman" w:cs="Times New Roman"/>
                <w:sz w:val="28"/>
                <w:szCs w:val="28"/>
                <w:lang w:val="ru-RU"/>
              </w:rPr>
              <w:t>вживаються</w:t>
            </w:r>
            <w:proofErr w:type="spellEnd"/>
            <w:r w:rsidRPr="004446CE">
              <w:rPr>
                <w:rFonts w:ascii="Times New Roman" w:eastAsia="Calibri" w:hAnsi="Times New Roman" w:cs="Times New Roman"/>
                <w:sz w:val="28"/>
                <w:szCs w:val="28"/>
                <w:lang w:val="ru-RU"/>
              </w:rPr>
              <w:t xml:space="preserve"> у </w:t>
            </w:r>
            <w:proofErr w:type="spellStart"/>
            <w:r w:rsidRPr="004446CE">
              <w:rPr>
                <w:rFonts w:ascii="Times New Roman" w:eastAsia="Calibri" w:hAnsi="Times New Roman" w:cs="Times New Roman"/>
                <w:sz w:val="28"/>
                <w:szCs w:val="28"/>
                <w:lang w:val="ru-RU"/>
              </w:rPr>
              <w:t>цих</w:t>
            </w:r>
            <w:proofErr w:type="spellEnd"/>
            <w:r w:rsidRPr="004446CE">
              <w:rPr>
                <w:rFonts w:ascii="Times New Roman" w:eastAsia="Calibri" w:hAnsi="Times New Roman" w:cs="Times New Roman"/>
                <w:sz w:val="28"/>
                <w:szCs w:val="28"/>
                <w:lang w:val="ru-RU"/>
              </w:rPr>
              <w:t xml:space="preserve"> </w:t>
            </w:r>
            <w:proofErr w:type="spellStart"/>
            <w:r w:rsidRPr="004446CE">
              <w:rPr>
                <w:rFonts w:ascii="Times New Roman" w:eastAsia="Calibri" w:hAnsi="Times New Roman" w:cs="Times New Roman"/>
                <w:sz w:val="28"/>
                <w:szCs w:val="28"/>
                <w:lang w:val="ru-RU"/>
              </w:rPr>
              <w:t>Ліцензійних</w:t>
            </w:r>
            <w:proofErr w:type="spellEnd"/>
            <w:r w:rsidRPr="004446CE">
              <w:rPr>
                <w:rFonts w:ascii="Times New Roman" w:eastAsia="Calibri" w:hAnsi="Times New Roman" w:cs="Times New Roman"/>
                <w:sz w:val="28"/>
                <w:szCs w:val="28"/>
                <w:lang w:val="ru-RU"/>
              </w:rPr>
              <w:t xml:space="preserve"> </w:t>
            </w:r>
            <w:proofErr w:type="spellStart"/>
            <w:r w:rsidRPr="004446CE">
              <w:rPr>
                <w:rFonts w:ascii="Times New Roman" w:eastAsia="Calibri" w:hAnsi="Times New Roman" w:cs="Times New Roman"/>
                <w:sz w:val="28"/>
                <w:szCs w:val="28"/>
                <w:lang w:val="ru-RU"/>
              </w:rPr>
              <w:t>умовах</w:t>
            </w:r>
            <w:proofErr w:type="spellEnd"/>
            <w:r w:rsidRPr="004446CE">
              <w:rPr>
                <w:rFonts w:ascii="Times New Roman" w:eastAsia="Calibri" w:hAnsi="Times New Roman" w:cs="Times New Roman"/>
                <w:sz w:val="28"/>
                <w:szCs w:val="28"/>
                <w:lang w:val="ru-RU"/>
              </w:rPr>
              <w:t xml:space="preserve">, </w:t>
            </w:r>
            <w:proofErr w:type="spellStart"/>
            <w:r w:rsidRPr="004446CE">
              <w:rPr>
                <w:rFonts w:ascii="Times New Roman" w:eastAsia="Calibri" w:hAnsi="Times New Roman" w:cs="Times New Roman"/>
                <w:sz w:val="28"/>
                <w:szCs w:val="28"/>
                <w:lang w:val="ru-RU"/>
              </w:rPr>
              <w:t>мають</w:t>
            </w:r>
            <w:proofErr w:type="spellEnd"/>
            <w:r w:rsidRPr="004446CE">
              <w:rPr>
                <w:rFonts w:ascii="Times New Roman" w:eastAsia="Calibri" w:hAnsi="Times New Roman" w:cs="Times New Roman"/>
                <w:sz w:val="28"/>
                <w:szCs w:val="28"/>
                <w:lang w:val="ru-RU"/>
              </w:rPr>
              <w:t xml:space="preserve"> </w:t>
            </w:r>
            <w:proofErr w:type="spellStart"/>
            <w:r w:rsidRPr="004446CE">
              <w:rPr>
                <w:rFonts w:ascii="Times New Roman" w:eastAsia="Calibri" w:hAnsi="Times New Roman" w:cs="Times New Roman"/>
                <w:sz w:val="28"/>
                <w:szCs w:val="28"/>
                <w:lang w:val="ru-RU"/>
              </w:rPr>
              <w:t>такі</w:t>
            </w:r>
            <w:proofErr w:type="spellEnd"/>
            <w:r w:rsidRPr="004446CE">
              <w:rPr>
                <w:rFonts w:ascii="Times New Roman" w:eastAsia="Calibri" w:hAnsi="Times New Roman" w:cs="Times New Roman"/>
                <w:sz w:val="28"/>
                <w:szCs w:val="28"/>
                <w:lang w:val="ru-RU"/>
              </w:rPr>
              <w:t xml:space="preserve"> </w:t>
            </w:r>
            <w:proofErr w:type="spellStart"/>
            <w:r w:rsidRPr="004446CE">
              <w:rPr>
                <w:rFonts w:ascii="Times New Roman" w:eastAsia="Calibri" w:hAnsi="Times New Roman" w:cs="Times New Roman"/>
                <w:sz w:val="28"/>
                <w:szCs w:val="28"/>
                <w:lang w:val="ru-RU"/>
              </w:rPr>
              <w:t>значення</w:t>
            </w:r>
            <w:proofErr w:type="spellEnd"/>
            <w:r w:rsidRPr="004446CE">
              <w:rPr>
                <w:rFonts w:ascii="Times New Roman" w:eastAsia="Calibri" w:hAnsi="Times New Roman" w:cs="Times New Roman"/>
                <w:sz w:val="28"/>
                <w:szCs w:val="28"/>
                <w:lang w:val="ru-RU"/>
              </w:rPr>
              <w:t>:</w:t>
            </w:r>
          </w:p>
          <w:p w14:paraId="4D1F4129" w14:textId="77777777" w:rsidR="00D578CB" w:rsidRPr="004446CE" w:rsidRDefault="001106DF" w:rsidP="00890A04">
            <w:pPr>
              <w:shd w:val="clear" w:color="auto" w:fill="FFFFFF"/>
              <w:spacing w:after="0" w:line="240" w:lineRule="auto"/>
              <w:jc w:val="both"/>
              <w:rPr>
                <w:rFonts w:ascii="Times New Roman" w:eastAsia="Calibri" w:hAnsi="Times New Roman" w:cs="Times New Roman"/>
                <w:sz w:val="28"/>
                <w:szCs w:val="28"/>
                <w:lang w:val="ru-RU"/>
              </w:rPr>
            </w:pPr>
            <w:r w:rsidRPr="004446CE">
              <w:rPr>
                <w:rFonts w:ascii="Times New Roman" w:eastAsia="Calibri" w:hAnsi="Times New Roman" w:cs="Times New Roman"/>
                <w:sz w:val="28"/>
                <w:szCs w:val="28"/>
                <w:lang w:val="ru-RU"/>
              </w:rPr>
              <w:t>…</w:t>
            </w:r>
          </w:p>
          <w:p w14:paraId="54111A0E" w14:textId="7CCD2E0C" w:rsidR="00001868" w:rsidRPr="004446CE" w:rsidRDefault="009D3D70" w:rsidP="00890A04">
            <w:pPr>
              <w:shd w:val="clear" w:color="auto" w:fill="FFFFFF"/>
              <w:spacing w:after="0" w:line="240" w:lineRule="auto"/>
              <w:jc w:val="both"/>
              <w:rPr>
                <w:rFonts w:ascii="Times New Roman" w:eastAsia="Calibri" w:hAnsi="Times New Roman" w:cs="Times New Roman"/>
                <w:sz w:val="28"/>
                <w:szCs w:val="28"/>
                <w:lang w:val="ru-RU"/>
              </w:rPr>
            </w:pPr>
            <w:r w:rsidRPr="009D3D70">
              <w:rPr>
                <w:rFonts w:ascii="Times New Roman" w:hAnsi="Times New Roman" w:cs="Times New Roman"/>
                <w:color w:val="333333"/>
                <w:sz w:val="28"/>
                <w:szCs w:val="28"/>
                <w:shd w:val="clear" w:color="auto" w:fill="FFFFFF"/>
              </w:rPr>
              <w:t xml:space="preserve">Інші терміни вживаються у значенні, наведеному в Законі України </w:t>
            </w:r>
            <w:r>
              <w:rPr>
                <w:rFonts w:ascii="Times New Roman" w:hAnsi="Times New Roman" w:cs="Times New Roman"/>
                <w:color w:val="333333"/>
                <w:sz w:val="28"/>
                <w:szCs w:val="28"/>
                <w:shd w:val="clear" w:color="auto" w:fill="FFFFFF"/>
              </w:rPr>
              <w:t>«</w:t>
            </w:r>
            <w:r w:rsidRPr="009D3D70">
              <w:rPr>
                <w:rFonts w:ascii="Times New Roman" w:hAnsi="Times New Roman" w:cs="Times New Roman"/>
                <w:color w:val="333333"/>
                <w:sz w:val="28"/>
                <w:szCs w:val="28"/>
                <w:shd w:val="clear" w:color="auto" w:fill="FFFFFF"/>
              </w:rPr>
              <w:t>Про лікарські засоби</w:t>
            </w:r>
            <w:r>
              <w:rPr>
                <w:rFonts w:ascii="Times New Roman" w:hAnsi="Times New Roman" w:cs="Times New Roman"/>
                <w:color w:val="333333"/>
                <w:sz w:val="28"/>
                <w:szCs w:val="28"/>
                <w:shd w:val="clear" w:color="auto" w:fill="FFFFFF"/>
              </w:rPr>
              <w:t>»</w:t>
            </w:r>
            <w:r w:rsidRPr="009D3D70">
              <w:rPr>
                <w:rFonts w:ascii="Times New Roman" w:hAnsi="Times New Roman" w:cs="Times New Roman"/>
                <w:color w:val="333333"/>
                <w:sz w:val="28"/>
                <w:szCs w:val="28"/>
                <w:shd w:val="clear" w:color="auto" w:fill="FFFFFF"/>
              </w:rPr>
              <w:t xml:space="preserve">, Законі України від 28 липня 2022 р. № 2469-IX </w:t>
            </w:r>
            <w:r>
              <w:rPr>
                <w:rFonts w:ascii="Times New Roman" w:hAnsi="Times New Roman" w:cs="Times New Roman"/>
                <w:color w:val="333333"/>
                <w:sz w:val="28"/>
                <w:szCs w:val="28"/>
                <w:shd w:val="clear" w:color="auto" w:fill="FFFFFF"/>
              </w:rPr>
              <w:t>«</w:t>
            </w:r>
            <w:r w:rsidRPr="009D3D70">
              <w:rPr>
                <w:rFonts w:ascii="Times New Roman" w:hAnsi="Times New Roman" w:cs="Times New Roman"/>
                <w:color w:val="333333"/>
                <w:sz w:val="28"/>
                <w:szCs w:val="28"/>
                <w:shd w:val="clear" w:color="auto" w:fill="FFFFFF"/>
              </w:rPr>
              <w:t>Про лікарські засоби</w:t>
            </w:r>
            <w:r>
              <w:rPr>
                <w:rFonts w:ascii="Times New Roman" w:hAnsi="Times New Roman" w:cs="Times New Roman"/>
                <w:color w:val="333333"/>
                <w:sz w:val="28"/>
                <w:szCs w:val="28"/>
                <w:shd w:val="clear" w:color="auto" w:fill="FFFFFF"/>
              </w:rPr>
              <w:t>»</w:t>
            </w:r>
            <w:r w:rsidRPr="009D3D70">
              <w:rPr>
                <w:rFonts w:ascii="Times New Roman" w:hAnsi="Times New Roman" w:cs="Times New Roman"/>
                <w:color w:val="333333"/>
                <w:sz w:val="28"/>
                <w:szCs w:val="28"/>
                <w:shd w:val="clear" w:color="auto" w:fill="FFFFFF"/>
              </w:rPr>
              <w:t xml:space="preserve"> та Законі України </w:t>
            </w:r>
            <w:r>
              <w:rPr>
                <w:rFonts w:ascii="Times New Roman" w:hAnsi="Times New Roman" w:cs="Times New Roman"/>
                <w:color w:val="333333"/>
                <w:sz w:val="28"/>
                <w:szCs w:val="28"/>
                <w:shd w:val="clear" w:color="auto" w:fill="FFFFFF"/>
              </w:rPr>
              <w:t>«</w:t>
            </w:r>
            <w:r w:rsidRPr="009D3D70">
              <w:rPr>
                <w:rFonts w:ascii="Times New Roman" w:hAnsi="Times New Roman" w:cs="Times New Roman"/>
                <w:color w:val="333333"/>
                <w:sz w:val="28"/>
                <w:szCs w:val="28"/>
                <w:shd w:val="clear" w:color="auto" w:fill="FFFFFF"/>
              </w:rPr>
              <w:t>Про ліцензування видів господарської діяльності</w:t>
            </w:r>
            <w:r>
              <w:rPr>
                <w:rFonts w:ascii="Times New Roman" w:hAnsi="Times New Roman" w:cs="Times New Roman"/>
                <w:color w:val="333333"/>
                <w:sz w:val="28"/>
                <w:szCs w:val="28"/>
                <w:shd w:val="clear" w:color="auto" w:fill="FFFFFF"/>
              </w:rPr>
              <w:t>»</w:t>
            </w:r>
            <w:r w:rsidRPr="009D3D70">
              <w:rPr>
                <w:rFonts w:ascii="Times New Roman" w:hAnsi="Times New Roman" w:cs="Times New Roman"/>
                <w:color w:val="333333"/>
                <w:sz w:val="28"/>
                <w:szCs w:val="28"/>
                <w:shd w:val="clear" w:color="auto" w:fill="FFFFFF"/>
              </w:rPr>
              <w:t>.</w:t>
            </w:r>
          </w:p>
        </w:tc>
        <w:tc>
          <w:tcPr>
            <w:tcW w:w="7938" w:type="dxa"/>
            <w:shd w:val="clear" w:color="auto" w:fill="auto"/>
          </w:tcPr>
          <w:p w14:paraId="6186D5C3" w14:textId="6D734F9F" w:rsidR="001106DF" w:rsidRPr="004446CE" w:rsidRDefault="001106DF" w:rsidP="00890A04">
            <w:pPr>
              <w:spacing w:after="0" w:line="240" w:lineRule="auto"/>
              <w:jc w:val="both"/>
              <w:rPr>
                <w:rFonts w:ascii="Times New Roman" w:hAnsi="Times New Roman" w:cs="Times New Roman"/>
                <w:sz w:val="28"/>
                <w:szCs w:val="28"/>
                <w:lang w:eastAsia="uk-UA"/>
              </w:rPr>
            </w:pPr>
            <w:r w:rsidRPr="004446CE">
              <w:rPr>
                <w:rFonts w:ascii="Times New Roman" w:hAnsi="Times New Roman" w:cs="Times New Roman"/>
                <w:sz w:val="28"/>
                <w:szCs w:val="28"/>
                <w:lang w:eastAsia="uk-UA"/>
              </w:rPr>
              <w:t>3. Терміни, що вживаються у цих Ліцензійних умовах, мають такі значення:</w:t>
            </w:r>
          </w:p>
          <w:p w14:paraId="17020617" w14:textId="431396A3" w:rsidR="00D578CB" w:rsidRPr="004446CE" w:rsidRDefault="001106DF" w:rsidP="00890A04">
            <w:pPr>
              <w:spacing w:after="0" w:line="240" w:lineRule="auto"/>
              <w:jc w:val="both"/>
              <w:rPr>
                <w:rFonts w:ascii="Times New Roman" w:hAnsi="Times New Roman" w:cs="Times New Roman"/>
                <w:sz w:val="28"/>
                <w:szCs w:val="28"/>
                <w:lang w:eastAsia="uk-UA"/>
              </w:rPr>
            </w:pPr>
            <w:r w:rsidRPr="004446CE">
              <w:rPr>
                <w:rFonts w:ascii="Times New Roman" w:hAnsi="Times New Roman" w:cs="Times New Roman"/>
                <w:sz w:val="28"/>
                <w:szCs w:val="28"/>
                <w:lang w:eastAsia="uk-UA"/>
              </w:rPr>
              <w:t>…</w:t>
            </w:r>
          </w:p>
          <w:p w14:paraId="51727CF4" w14:textId="0D767E9A" w:rsidR="00001868" w:rsidRPr="004446CE" w:rsidRDefault="007E5943" w:rsidP="00890A04">
            <w:pPr>
              <w:spacing w:after="0" w:line="240" w:lineRule="auto"/>
              <w:jc w:val="both"/>
              <w:rPr>
                <w:rFonts w:ascii="Times New Roman" w:hAnsi="Times New Roman" w:cs="Times New Roman"/>
                <w:sz w:val="28"/>
                <w:szCs w:val="28"/>
                <w:lang w:eastAsia="uk-UA"/>
              </w:rPr>
            </w:pPr>
            <w:r w:rsidRPr="007E5943">
              <w:rPr>
                <w:rFonts w:ascii="Times New Roman" w:eastAsia="Calibri" w:hAnsi="Times New Roman" w:cs="Times New Roman"/>
                <w:sz w:val="28"/>
                <w:szCs w:val="28"/>
              </w:rPr>
              <w:t xml:space="preserve">Інші терміни вживаються у значенні, наведеному в Законі України «Про лікарські засоби», Законі України від 28 липня 2022 р. № 2469-IX «Про лікарські засоби», </w:t>
            </w:r>
            <w:r w:rsidRPr="007E5943">
              <w:rPr>
                <w:rFonts w:ascii="Times New Roman" w:eastAsia="Calibri" w:hAnsi="Times New Roman" w:cs="Times New Roman"/>
                <w:b/>
                <w:bCs/>
                <w:sz w:val="28"/>
                <w:szCs w:val="28"/>
              </w:rPr>
              <w:t>Законі України  від 12 лютого 2025 року № 4239-IX «Про внесення змін до деяких законів України щодо особливостей державної реєстрації лікарських засобів, які можуть закуповуватися особою, уповноваженою на здійснення закупівель у сфері охорони здоров’я, та врегулювання окремих питань, пов’язаних з реалізацією лікарських засобів»</w:t>
            </w:r>
            <w:r w:rsidRPr="007E5943">
              <w:rPr>
                <w:rFonts w:ascii="Times New Roman" w:eastAsia="Calibri" w:hAnsi="Times New Roman" w:cs="Times New Roman"/>
                <w:sz w:val="28"/>
                <w:szCs w:val="28"/>
              </w:rPr>
              <w:t xml:space="preserve">, Законі України «Про ліцензування видів господарської діяльності» </w:t>
            </w:r>
            <w:r w:rsidRPr="007E5943">
              <w:rPr>
                <w:rFonts w:ascii="Times New Roman" w:eastAsia="Calibri" w:hAnsi="Times New Roman" w:cs="Times New Roman"/>
                <w:b/>
                <w:bCs/>
                <w:sz w:val="28"/>
                <w:szCs w:val="28"/>
              </w:rPr>
              <w:t>та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730BC1" w:rsidRPr="004446CE" w14:paraId="161E43A8" w14:textId="77777777" w:rsidTr="004446CE">
        <w:tc>
          <w:tcPr>
            <w:tcW w:w="6804" w:type="dxa"/>
            <w:shd w:val="clear" w:color="auto" w:fill="auto"/>
          </w:tcPr>
          <w:p w14:paraId="69B903AD" w14:textId="77777777" w:rsidR="003557D0" w:rsidRPr="004446CE" w:rsidRDefault="00891385" w:rsidP="00891385">
            <w:pPr>
              <w:pStyle w:val="rvps2"/>
              <w:spacing w:before="0" w:beforeAutospacing="0" w:after="0" w:afterAutospacing="0"/>
              <w:jc w:val="both"/>
              <w:rPr>
                <w:rFonts w:eastAsia="Calibri"/>
                <w:sz w:val="28"/>
                <w:szCs w:val="28"/>
              </w:rPr>
            </w:pPr>
            <w:r w:rsidRPr="004446CE">
              <w:rPr>
                <w:rFonts w:eastAsia="Calibri"/>
                <w:sz w:val="28"/>
                <w:szCs w:val="28"/>
              </w:rPr>
              <w:t>7. До заяви про отримання ліцензії додаються:</w:t>
            </w:r>
          </w:p>
          <w:p w14:paraId="077F9862" w14:textId="77777777" w:rsidR="00891385" w:rsidRPr="004446CE" w:rsidRDefault="00891385" w:rsidP="00891385">
            <w:pPr>
              <w:pStyle w:val="rvps2"/>
              <w:spacing w:before="0" w:beforeAutospacing="0" w:after="0" w:afterAutospacing="0"/>
              <w:jc w:val="both"/>
              <w:rPr>
                <w:rFonts w:eastAsia="Calibri"/>
                <w:sz w:val="28"/>
                <w:szCs w:val="28"/>
              </w:rPr>
            </w:pPr>
            <w:r w:rsidRPr="004446CE">
              <w:rPr>
                <w:rFonts w:eastAsia="Calibri"/>
                <w:sz w:val="28"/>
                <w:szCs w:val="28"/>
              </w:rPr>
              <w:t>…</w:t>
            </w:r>
          </w:p>
          <w:p w14:paraId="50E19FF7" w14:textId="39933736" w:rsidR="00891385" w:rsidRPr="004446CE" w:rsidRDefault="00891385" w:rsidP="00891385">
            <w:pPr>
              <w:pStyle w:val="rvps2"/>
              <w:spacing w:before="0" w:beforeAutospacing="0" w:after="0" w:afterAutospacing="0"/>
              <w:jc w:val="both"/>
              <w:rPr>
                <w:rFonts w:eastAsia="Calibri"/>
                <w:b/>
                <w:sz w:val="28"/>
                <w:szCs w:val="28"/>
              </w:rPr>
            </w:pPr>
            <w:r w:rsidRPr="004446CE">
              <w:rPr>
                <w:rFonts w:eastAsia="Calibri"/>
                <w:b/>
                <w:sz w:val="28"/>
                <w:szCs w:val="28"/>
              </w:rPr>
              <w:t>Відсутній.</w:t>
            </w:r>
          </w:p>
        </w:tc>
        <w:tc>
          <w:tcPr>
            <w:tcW w:w="7938" w:type="dxa"/>
            <w:shd w:val="clear" w:color="auto" w:fill="auto"/>
          </w:tcPr>
          <w:p w14:paraId="2C8488D3" w14:textId="77777777" w:rsidR="00891385" w:rsidRPr="004446CE" w:rsidRDefault="00891385" w:rsidP="00891385">
            <w:pPr>
              <w:pStyle w:val="rvps2"/>
              <w:spacing w:before="0" w:beforeAutospacing="0" w:after="0" w:afterAutospacing="0"/>
              <w:jc w:val="both"/>
              <w:rPr>
                <w:rFonts w:eastAsia="Calibri"/>
                <w:sz w:val="28"/>
                <w:szCs w:val="28"/>
              </w:rPr>
            </w:pPr>
            <w:r w:rsidRPr="004446CE">
              <w:rPr>
                <w:rFonts w:eastAsia="Calibri"/>
                <w:sz w:val="28"/>
                <w:szCs w:val="28"/>
              </w:rPr>
              <w:t>7. До заяви про отримання ліцензії додаються:</w:t>
            </w:r>
          </w:p>
          <w:p w14:paraId="129A5064" w14:textId="3C15A4EC" w:rsidR="00A95078" w:rsidRPr="004446CE" w:rsidRDefault="00891385" w:rsidP="00891385">
            <w:pPr>
              <w:pStyle w:val="rvps2"/>
              <w:spacing w:before="0" w:beforeAutospacing="0" w:after="0" w:afterAutospacing="0"/>
              <w:jc w:val="both"/>
              <w:rPr>
                <w:rFonts w:eastAsia="Calibri"/>
                <w:sz w:val="28"/>
                <w:szCs w:val="28"/>
              </w:rPr>
            </w:pPr>
            <w:r w:rsidRPr="004446CE">
              <w:rPr>
                <w:rFonts w:eastAsia="Calibri"/>
                <w:sz w:val="28"/>
                <w:szCs w:val="28"/>
              </w:rPr>
              <w:t>…</w:t>
            </w:r>
          </w:p>
          <w:p w14:paraId="7AC296C0" w14:textId="6DB7FD6F" w:rsidR="00730BC1" w:rsidRPr="004446CE" w:rsidRDefault="00891385" w:rsidP="00891385">
            <w:pPr>
              <w:pStyle w:val="rvps2"/>
              <w:spacing w:before="0" w:beforeAutospacing="0" w:after="0" w:afterAutospacing="0"/>
              <w:jc w:val="both"/>
              <w:rPr>
                <w:rFonts w:eastAsia="Calibri"/>
                <w:b/>
                <w:sz w:val="28"/>
                <w:szCs w:val="28"/>
              </w:rPr>
            </w:pPr>
            <w:r w:rsidRPr="004446CE">
              <w:rPr>
                <w:rFonts w:eastAsia="Calibri"/>
                <w:b/>
                <w:sz w:val="28"/>
                <w:szCs w:val="28"/>
              </w:rPr>
              <w:t>5) інформація про аптечну мережу до якої відноситься здобувач ліцензії з  письмовим підтвердженням від аптечної мережі про приналежність аптечного закладу (здобувача ліцензії) до такої аптечної мережі</w:t>
            </w:r>
            <w:r w:rsidR="007705C1">
              <w:rPr>
                <w:rFonts w:eastAsia="Calibri"/>
                <w:b/>
                <w:sz w:val="28"/>
                <w:szCs w:val="28"/>
              </w:rPr>
              <w:t>.</w:t>
            </w:r>
            <w:r w:rsidRPr="004446CE">
              <w:rPr>
                <w:rFonts w:eastAsia="Calibri"/>
                <w:b/>
                <w:sz w:val="28"/>
                <w:szCs w:val="28"/>
              </w:rPr>
              <w:t xml:space="preserve"> </w:t>
            </w:r>
          </w:p>
        </w:tc>
      </w:tr>
      <w:tr w:rsidR="000D197B" w:rsidRPr="004446CE" w14:paraId="3C23D08A" w14:textId="77777777" w:rsidTr="004446CE">
        <w:tc>
          <w:tcPr>
            <w:tcW w:w="6804" w:type="dxa"/>
            <w:shd w:val="clear" w:color="auto" w:fill="auto"/>
          </w:tcPr>
          <w:p w14:paraId="0C8C71B3" w14:textId="77777777" w:rsidR="0074645D" w:rsidRPr="004446CE" w:rsidRDefault="0074645D" w:rsidP="00891385">
            <w:pPr>
              <w:spacing w:after="0" w:line="240" w:lineRule="auto"/>
              <w:jc w:val="both"/>
              <w:rPr>
                <w:rFonts w:ascii="Times New Roman" w:hAnsi="Times New Roman" w:cs="Times New Roman"/>
                <w:bCs/>
                <w:sz w:val="28"/>
                <w:szCs w:val="28"/>
                <w:lang w:eastAsia="uk-UA"/>
              </w:rPr>
            </w:pPr>
            <w:r w:rsidRPr="004446CE">
              <w:rPr>
                <w:rFonts w:ascii="Times New Roman" w:hAnsi="Times New Roman" w:cs="Times New Roman"/>
                <w:bCs/>
                <w:sz w:val="28"/>
                <w:szCs w:val="28"/>
                <w:lang w:eastAsia="uk-UA"/>
              </w:rPr>
              <w:lastRenderedPageBreak/>
              <w:t>13. 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заяву про отримання ліцензії на провадження/розширення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за формою згідно з додатком 1 та документи, передбачені пунктом 7 цих Ліцензійних умов</w:t>
            </w:r>
          </w:p>
          <w:p w14:paraId="037DC73B" w14:textId="77777777" w:rsidR="000D197B" w:rsidRPr="004446CE" w:rsidRDefault="0074645D" w:rsidP="00891385">
            <w:pPr>
              <w:spacing w:after="0" w:line="240" w:lineRule="auto"/>
              <w:jc w:val="both"/>
              <w:rPr>
                <w:rFonts w:ascii="Times New Roman" w:hAnsi="Times New Roman" w:cs="Times New Roman"/>
                <w:bCs/>
                <w:sz w:val="28"/>
                <w:szCs w:val="28"/>
                <w:lang w:eastAsia="uk-UA"/>
              </w:rPr>
            </w:pPr>
            <w:r w:rsidRPr="004446CE">
              <w:rPr>
                <w:rFonts w:ascii="Times New Roman" w:hAnsi="Times New Roman" w:cs="Times New Roman"/>
                <w:bCs/>
                <w:sz w:val="28"/>
                <w:szCs w:val="28"/>
                <w:lang w:eastAsia="uk-UA"/>
              </w:rPr>
              <w:t>…</w:t>
            </w:r>
          </w:p>
          <w:p w14:paraId="268D1958" w14:textId="77777777" w:rsidR="0074645D" w:rsidRPr="004446CE" w:rsidRDefault="0074645D" w:rsidP="00891385">
            <w:pPr>
              <w:spacing w:after="0" w:line="240" w:lineRule="auto"/>
              <w:jc w:val="both"/>
              <w:rPr>
                <w:rFonts w:ascii="Times New Roman" w:eastAsia="Calibri" w:hAnsi="Times New Roman" w:cs="Times New Roman"/>
                <w:b/>
                <w:sz w:val="28"/>
                <w:szCs w:val="28"/>
              </w:rPr>
            </w:pPr>
            <w:r w:rsidRPr="004446CE">
              <w:rPr>
                <w:rFonts w:ascii="Times New Roman" w:eastAsia="Calibri" w:hAnsi="Times New Roman" w:cs="Times New Roman"/>
                <w:b/>
                <w:sz w:val="28"/>
                <w:szCs w:val="28"/>
              </w:rPr>
              <w:t>Відсутній.</w:t>
            </w:r>
          </w:p>
          <w:p w14:paraId="7E9B8F38" w14:textId="77777777" w:rsidR="00C3181D" w:rsidRPr="004446CE" w:rsidRDefault="00C3181D" w:rsidP="00891385">
            <w:pPr>
              <w:spacing w:after="0" w:line="240" w:lineRule="auto"/>
              <w:jc w:val="both"/>
              <w:rPr>
                <w:rFonts w:ascii="Times New Roman" w:eastAsia="Calibri" w:hAnsi="Times New Roman" w:cs="Times New Roman"/>
                <w:b/>
                <w:sz w:val="28"/>
                <w:szCs w:val="28"/>
              </w:rPr>
            </w:pPr>
          </w:p>
          <w:p w14:paraId="30389B7B" w14:textId="77777777" w:rsidR="00C3181D" w:rsidRPr="004446CE" w:rsidRDefault="00C3181D" w:rsidP="00891385">
            <w:pPr>
              <w:spacing w:after="0" w:line="240" w:lineRule="auto"/>
              <w:jc w:val="both"/>
              <w:rPr>
                <w:rFonts w:ascii="Times New Roman" w:eastAsia="Calibri" w:hAnsi="Times New Roman" w:cs="Times New Roman"/>
                <w:b/>
                <w:sz w:val="28"/>
                <w:szCs w:val="28"/>
              </w:rPr>
            </w:pPr>
          </w:p>
          <w:p w14:paraId="758A7895" w14:textId="77777777" w:rsidR="00C3181D" w:rsidRPr="004446CE" w:rsidRDefault="00C3181D" w:rsidP="00891385">
            <w:pPr>
              <w:spacing w:after="0" w:line="240" w:lineRule="auto"/>
              <w:jc w:val="both"/>
              <w:rPr>
                <w:rFonts w:ascii="Times New Roman" w:eastAsia="Calibri" w:hAnsi="Times New Roman" w:cs="Times New Roman"/>
                <w:b/>
                <w:sz w:val="28"/>
                <w:szCs w:val="28"/>
              </w:rPr>
            </w:pPr>
          </w:p>
          <w:p w14:paraId="2F9DB652" w14:textId="2105A179" w:rsidR="00C3181D" w:rsidRPr="004446CE" w:rsidRDefault="00C3181D" w:rsidP="00891385">
            <w:pPr>
              <w:spacing w:after="0" w:line="240" w:lineRule="auto"/>
              <w:jc w:val="both"/>
              <w:rPr>
                <w:rFonts w:ascii="Times New Roman" w:hAnsi="Times New Roman" w:cs="Times New Roman"/>
                <w:bCs/>
                <w:sz w:val="28"/>
                <w:szCs w:val="28"/>
                <w:lang w:eastAsia="uk-UA"/>
              </w:rPr>
            </w:pPr>
          </w:p>
        </w:tc>
        <w:tc>
          <w:tcPr>
            <w:tcW w:w="7938" w:type="dxa"/>
            <w:shd w:val="clear" w:color="auto" w:fill="auto"/>
          </w:tcPr>
          <w:p w14:paraId="625FCA3A" w14:textId="77777777" w:rsidR="000D197B" w:rsidRPr="004446CE" w:rsidRDefault="0074645D" w:rsidP="00891385">
            <w:pPr>
              <w:spacing w:after="0" w:line="240" w:lineRule="auto"/>
              <w:jc w:val="both"/>
              <w:rPr>
                <w:rFonts w:ascii="Times New Roman" w:hAnsi="Times New Roman" w:cs="Times New Roman"/>
                <w:bCs/>
                <w:sz w:val="28"/>
                <w:szCs w:val="28"/>
                <w:lang w:eastAsia="uk-UA"/>
              </w:rPr>
            </w:pPr>
            <w:r w:rsidRPr="004446CE">
              <w:rPr>
                <w:rFonts w:ascii="Times New Roman" w:hAnsi="Times New Roman" w:cs="Times New Roman"/>
                <w:bCs/>
                <w:sz w:val="28"/>
                <w:szCs w:val="28"/>
                <w:lang w:eastAsia="uk-UA"/>
              </w:rPr>
              <w:t>13. 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заяву про отримання ліцензії на провадження/розширення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за формою згідно з додатком 1 та документи, передбачені пунктом 7 цих Ліцензійних умов.</w:t>
            </w:r>
          </w:p>
          <w:p w14:paraId="01D0C821" w14:textId="77777777" w:rsidR="0074645D" w:rsidRPr="004446CE" w:rsidRDefault="0074645D" w:rsidP="00891385">
            <w:pPr>
              <w:spacing w:after="0" w:line="240" w:lineRule="auto"/>
              <w:jc w:val="both"/>
              <w:rPr>
                <w:rFonts w:ascii="Times New Roman" w:hAnsi="Times New Roman" w:cs="Times New Roman"/>
                <w:bCs/>
                <w:sz w:val="28"/>
                <w:szCs w:val="28"/>
                <w:lang w:eastAsia="uk-UA"/>
              </w:rPr>
            </w:pPr>
            <w:r w:rsidRPr="004446CE">
              <w:rPr>
                <w:rFonts w:ascii="Times New Roman" w:hAnsi="Times New Roman" w:cs="Times New Roman"/>
                <w:bCs/>
                <w:sz w:val="28"/>
                <w:szCs w:val="28"/>
                <w:lang w:eastAsia="uk-UA"/>
              </w:rPr>
              <w:t>…</w:t>
            </w:r>
          </w:p>
          <w:p w14:paraId="40AD4743" w14:textId="77777777" w:rsidR="0074645D" w:rsidRPr="004446CE" w:rsidRDefault="0074645D" w:rsidP="0074645D">
            <w:pPr>
              <w:spacing w:after="0" w:line="240" w:lineRule="auto"/>
              <w:jc w:val="both"/>
              <w:rPr>
                <w:rFonts w:ascii="Times New Roman" w:hAnsi="Times New Roman" w:cs="Times New Roman"/>
                <w:b/>
                <w:bCs/>
                <w:sz w:val="28"/>
                <w:szCs w:val="28"/>
                <w:lang w:eastAsia="uk-UA"/>
              </w:rPr>
            </w:pPr>
          </w:p>
          <w:p w14:paraId="62FC384E" w14:textId="0B5C6D56" w:rsidR="00953B11" w:rsidRPr="00953B11" w:rsidRDefault="00953B11" w:rsidP="00953B11">
            <w:pPr>
              <w:spacing w:after="0" w:line="240" w:lineRule="auto"/>
              <w:jc w:val="both"/>
              <w:rPr>
                <w:rFonts w:ascii="Times New Roman" w:hAnsi="Times New Roman" w:cs="Times New Roman"/>
                <w:b/>
                <w:bCs/>
                <w:sz w:val="28"/>
                <w:szCs w:val="28"/>
                <w:lang w:eastAsia="uk-UA"/>
              </w:rPr>
            </w:pPr>
            <w:r w:rsidRPr="00953B11">
              <w:rPr>
                <w:rFonts w:ascii="Times New Roman" w:hAnsi="Times New Roman" w:cs="Times New Roman"/>
                <w:b/>
                <w:bCs/>
                <w:sz w:val="28"/>
                <w:szCs w:val="28"/>
                <w:lang w:eastAsia="uk-UA"/>
              </w:rPr>
              <w:t>У разі зміни відомостей щодо приналежності</w:t>
            </w:r>
            <w:r w:rsidR="000B25A1">
              <w:rPr>
                <w:rFonts w:ascii="Times New Roman" w:hAnsi="Times New Roman" w:cs="Times New Roman"/>
                <w:b/>
                <w:bCs/>
                <w:sz w:val="28"/>
                <w:szCs w:val="28"/>
                <w:lang w:eastAsia="uk-UA"/>
              </w:rPr>
              <w:t xml:space="preserve"> ліцензіата</w:t>
            </w:r>
            <w:r w:rsidRPr="00953B11">
              <w:rPr>
                <w:rFonts w:ascii="Times New Roman" w:hAnsi="Times New Roman" w:cs="Times New Roman"/>
                <w:b/>
                <w:bCs/>
                <w:sz w:val="28"/>
                <w:szCs w:val="28"/>
                <w:lang w:eastAsia="uk-UA"/>
              </w:rPr>
              <w:t xml:space="preserve"> до певної аптечної мережі,</w:t>
            </w:r>
            <w:r w:rsidR="00D323C2">
              <w:rPr>
                <w:rFonts w:ascii="Times New Roman" w:hAnsi="Times New Roman" w:cs="Times New Roman"/>
                <w:b/>
                <w:bCs/>
                <w:sz w:val="28"/>
                <w:szCs w:val="28"/>
                <w:lang w:eastAsia="uk-UA"/>
              </w:rPr>
              <w:t xml:space="preserve"> </w:t>
            </w:r>
            <w:r w:rsidRPr="00953B11">
              <w:rPr>
                <w:rFonts w:ascii="Times New Roman" w:hAnsi="Times New Roman" w:cs="Times New Roman"/>
                <w:b/>
                <w:bCs/>
                <w:sz w:val="28"/>
                <w:szCs w:val="28"/>
                <w:lang w:eastAsia="uk-UA"/>
              </w:rPr>
              <w:t>ліцензіат протягом 10 робочих днів з моменту настання таких змін подає до органу ліцензування оновлену інформацію</w:t>
            </w:r>
            <w:r w:rsidR="007C65EA">
              <w:rPr>
                <w:rFonts w:ascii="Times New Roman" w:hAnsi="Times New Roman" w:cs="Times New Roman"/>
                <w:b/>
                <w:bCs/>
                <w:sz w:val="28"/>
                <w:szCs w:val="28"/>
                <w:lang w:eastAsia="uk-UA"/>
              </w:rPr>
              <w:t xml:space="preserve"> про такі зміни</w:t>
            </w:r>
            <w:r w:rsidRPr="00953B11">
              <w:rPr>
                <w:rFonts w:ascii="Times New Roman" w:hAnsi="Times New Roman" w:cs="Times New Roman"/>
                <w:b/>
                <w:bCs/>
                <w:sz w:val="28"/>
                <w:szCs w:val="28"/>
                <w:lang w:eastAsia="uk-UA"/>
              </w:rPr>
              <w:t xml:space="preserve"> у довільній формі.</w:t>
            </w:r>
          </w:p>
          <w:p w14:paraId="43F22936" w14:textId="73F367FF" w:rsidR="0074645D" w:rsidRPr="00043E3B" w:rsidRDefault="00953B11" w:rsidP="0074645D">
            <w:pPr>
              <w:spacing w:after="0" w:line="240" w:lineRule="auto"/>
              <w:jc w:val="both"/>
              <w:rPr>
                <w:rFonts w:ascii="Times New Roman" w:hAnsi="Times New Roman" w:cs="Times New Roman"/>
                <w:b/>
                <w:bCs/>
                <w:sz w:val="28"/>
                <w:szCs w:val="28"/>
                <w:lang w:eastAsia="uk-UA"/>
              </w:rPr>
            </w:pPr>
            <w:r w:rsidRPr="00953B11">
              <w:rPr>
                <w:rFonts w:ascii="Times New Roman" w:hAnsi="Times New Roman" w:cs="Times New Roman"/>
                <w:b/>
                <w:bCs/>
                <w:sz w:val="28"/>
                <w:szCs w:val="28"/>
                <w:lang w:eastAsia="uk-UA"/>
              </w:rPr>
              <w:t>За достовірність поданої інформації відпові</w:t>
            </w:r>
            <w:r w:rsidR="000B25A1">
              <w:rPr>
                <w:rFonts w:ascii="Times New Roman" w:hAnsi="Times New Roman" w:cs="Times New Roman"/>
                <w:b/>
                <w:bCs/>
                <w:sz w:val="28"/>
                <w:szCs w:val="28"/>
                <w:lang w:eastAsia="uk-UA"/>
              </w:rPr>
              <w:t>дальність несе</w:t>
            </w:r>
            <w:r w:rsidRPr="00953B11">
              <w:rPr>
                <w:rFonts w:ascii="Times New Roman" w:hAnsi="Times New Roman" w:cs="Times New Roman"/>
                <w:b/>
                <w:bCs/>
                <w:sz w:val="28"/>
                <w:szCs w:val="28"/>
                <w:lang w:eastAsia="uk-UA"/>
              </w:rPr>
              <w:t xml:space="preserve"> ліцензіат.</w:t>
            </w:r>
          </w:p>
        </w:tc>
      </w:tr>
      <w:tr w:rsidR="00043E3B" w:rsidRPr="004446CE" w14:paraId="1A0926DA" w14:textId="77777777" w:rsidTr="004446CE">
        <w:tc>
          <w:tcPr>
            <w:tcW w:w="6804" w:type="dxa"/>
            <w:shd w:val="clear" w:color="auto" w:fill="auto"/>
          </w:tcPr>
          <w:p w14:paraId="31B42EAE" w14:textId="6F29D6AD" w:rsidR="00043E3B" w:rsidRPr="004446CE" w:rsidRDefault="00043E3B" w:rsidP="00043E3B">
            <w:pPr>
              <w:spacing w:after="0" w:line="240" w:lineRule="auto"/>
              <w:jc w:val="both"/>
              <w:rPr>
                <w:rFonts w:ascii="Times New Roman" w:hAnsi="Times New Roman" w:cs="Times New Roman"/>
                <w:bCs/>
                <w:sz w:val="28"/>
                <w:szCs w:val="28"/>
                <w:lang w:eastAsia="uk-UA"/>
              </w:rPr>
            </w:pPr>
            <w:r w:rsidRPr="005B547B">
              <w:rPr>
                <w:rFonts w:ascii="Times New Roman" w:eastAsia="Calibri" w:hAnsi="Times New Roman" w:cs="Times New Roman"/>
                <w:b/>
                <w:sz w:val="28"/>
                <w:szCs w:val="28"/>
              </w:rPr>
              <w:t>Відсутній.</w:t>
            </w:r>
          </w:p>
        </w:tc>
        <w:tc>
          <w:tcPr>
            <w:tcW w:w="7938" w:type="dxa"/>
            <w:shd w:val="clear" w:color="auto" w:fill="auto"/>
          </w:tcPr>
          <w:p w14:paraId="331D9253" w14:textId="5D3956A6"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t>31</w:t>
            </w:r>
            <w:r w:rsidRPr="001357C4">
              <w:rPr>
                <w:rFonts w:ascii="Times New Roman" w:hAnsi="Times New Roman" w:cs="Times New Roman"/>
                <w:b/>
                <w:bCs/>
                <w:sz w:val="28"/>
                <w:szCs w:val="28"/>
                <w:shd w:val="clear" w:color="auto" w:fill="FFFFFF"/>
                <w:vertAlign w:val="superscript"/>
              </w:rPr>
              <w:t>3</w:t>
            </w:r>
            <w:r w:rsidRPr="001357C4">
              <w:rPr>
                <w:rFonts w:ascii="Times New Roman" w:hAnsi="Times New Roman" w:cs="Times New Roman"/>
                <w:b/>
                <w:bCs/>
                <w:sz w:val="28"/>
                <w:szCs w:val="28"/>
                <w:shd w:val="clear" w:color="auto" w:fill="FFFFFF"/>
              </w:rPr>
              <w:t xml:space="preserve">. </w:t>
            </w:r>
            <w:bookmarkStart w:id="1" w:name="_Hlk193799251"/>
            <w:r w:rsidRPr="001357C4">
              <w:rPr>
                <w:rFonts w:ascii="Times New Roman" w:hAnsi="Times New Roman" w:cs="Times New Roman"/>
                <w:b/>
                <w:bCs/>
                <w:sz w:val="28"/>
                <w:szCs w:val="28"/>
                <w:shd w:val="clear" w:color="auto" w:fill="FFFFFF"/>
              </w:rPr>
              <w:t>Виробники/імпортери  лікарських засобів зобов’язані на рівних ринкових умовах, забезпечувати реалізацію суб’єктам господарювання, які мають відповідну ліцензію, готових лікарських засобів у відповідності до вимог, встановлених</w:t>
            </w:r>
            <w:r w:rsidRPr="001357C4">
              <w:rPr>
                <w:rFonts w:ascii="Times New Roman" w:hAnsi="Times New Roman" w:cs="Times New Roman"/>
                <w:b/>
                <w:bCs/>
                <w:i/>
                <w:iCs/>
                <w:sz w:val="28"/>
                <w:szCs w:val="28"/>
                <w:shd w:val="clear" w:color="auto" w:fill="FFFFFF"/>
              </w:rPr>
              <w:t xml:space="preserve"> </w:t>
            </w:r>
            <w:r w:rsidRPr="001357C4">
              <w:rPr>
                <w:rFonts w:ascii="Times New Roman" w:hAnsi="Times New Roman" w:cs="Times New Roman"/>
                <w:b/>
                <w:bCs/>
                <w:sz w:val="28"/>
                <w:szCs w:val="28"/>
                <w:shd w:val="clear" w:color="auto" w:fill="FFFFFF"/>
              </w:rPr>
              <w:t>с</w:t>
            </w:r>
            <w:r w:rsidRPr="001357C4">
              <w:rPr>
                <w:rFonts w:ascii="Times New Roman" w:hAnsi="Times New Roman" w:cs="Times New Roman"/>
                <w:b/>
                <w:bCs/>
                <w:sz w:val="28"/>
                <w:szCs w:val="28"/>
              </w:rPr>
              <w:t xml:space="preserve">таттею </w:t>
            </w:r>
            <w:bookmarkStart w:id="2" w:name="_Hlk193789344"/>
            <w:r w:rsidRPr="001357C4">
              <w:rPr>
                <w:rFonts w:ascii="Times New Roman" w:hAnsi="Times New Roman" w:cs="Times New Roman"/>
                <w:b/>
                <w:bCs/>
                <w:sz w:val="28"/>
                <w:szCs w:val="28"/>
              </w:rPr>
              <w:t>20</w:t>
            </w:r>
            <w:r w:rsidRPr="001357C4">
              <w:rPr>
                <w:rFonts w:ascii="Times New Roman" w:hAnsi="Times New Roman" w:cs="Times New Roman"/>
                <w:b/>
                <w:bCs/>
                <w:sz w:val="28"/>
                <w:szCs w:val="28"/>
                <w:vertAlign w:val="superscript"/>
              </w:rPr>
              <w:t>4</w:t>
            </w:r>
            <w:bookmarkEnd w:id="2"/>
            <w:r w:rsidRPr="001357C4">
              <w:rPr>
                <w:rFonts w:ascii="Times New Roman" w:hAnsi="Times New Roman" w:cs="Times New Roman"/>
                <w:b/>
                <w:bCs/>
                <w:sz w:val="28"/>
                <w:szCs w:val="28"/>
                <w:vertAlign w:val="superscript"/>
              </w:rPr>
              <w:t xml:space="preserve">  </w:t>
            </w:r>
            <w:r w:rsidRPr="001357C4">
              <w:rPr>
                <w:rFonts w:ascii="Times New Roman" w:hAnsi="Times New Roman" w:cs="Times New Roman"/>
                <w:b/>
                <w:bCs/>
                <w:sz w:val="28"/>
                <w:szCs w:val="28"/>
                <w:shd w:val="clear" w:color="auto" w:fill="FFFFFF"/>
              </w:rPr>
              <w:t>Закону України «Про лікарські засоби».</w:t>
            </w:r>
          </w:p>
          <w:p w14:paraId="10834E26" w14:textId="77777777" w:rsidR="00043E3B" w:rsidRPr="001357C4" w:rsidRDefault="00043E3B" w:rsidP="00043E3B">
            <w:pPr>
              <w:spacing w:after="0" w:line="240" w:lineRule="auto"/>
              <w:ind w:firstLine="567"/>
              <w:jc w:val="both"/>
              <w:rPr>
                <w:rFonts w:ascii="Times New Roman" w:hAnsi="Times New Roman" w:cs="Times New Roman"/>
                <w:b/>
                <w:bCs/>
                <w:i/>
                <w:iCs/>
                <w:sz w:val="28"/>
                <w:szCs w:val="28"/>
                <w:shd w:val="clear" w:color="auto" w:fill="FFFFFF"/>
              </w:rPr>
            </w:pPr>
          </w:p>
          <w:p w14:paraId="1859D309" w14:textId="77777777"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t xml:space="preserve">Під рівними умовами визнається застосування однакових умов щодо </w:t>
            </w:r>
            <w:r w:rsidRPr="001357C4">
              <w:rPr>
                <w:rFonts w:ascii="Times New Roman" w:hAnsi="Times New Roman" w:cs="Times New Roman"/>
                <w:b/>
                <w:bCs/>
                <w:sz w:val="28"/>
                <w:szCs w:val="28"/>
              </w:rPr>
              <w:t xml:space="preserve">ціни, умов та термінів оплати і </w:t>
            </w:r>
            <w:r w:rsidRPr="001357C4">
              <w:rPr>
                <w:rFonts w:ascii="Times New Roman" w:hAnsi="Times New Roman" w:cs="Times New Roman"/>
                <w:b/>
                <w:bCs/>
                <w:sz w:val="28"/>
                <w:szCs w:val="28"/>
              </w:rPr>
              <w:lastRenderedPageBreak/>
              <w:t>постачання</w:t>
            </w:r>
            <w:r w:rsidRPr="001357C4">
              <w:rPr>
                <w:rFonts w:ascii="Times New Roman" w:hAnsi="Times New Roman" w:cs="Times New Roman"/>
                <w:b/>
                <w:bCs/>
                <w:sz w:val="28"/>
                <w:szCs w:val="28"/>
                <w:shd w:val="clear" w:color="auto" w:fill="FFFFFF"/>
              </w:rPr>
              <w:t xml:space="preserve"> у рівнозначних угодах із суб’єктами господарювання. </w:t>
            </w:r>
          </w:p>
          <w:p w14:paraId="4901C1D5" w14:textId="77777777"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p>
          <w:p w14:paraId="6375DFBE" w14:textId="77777777"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t xml:space="preserve">Рівнозначними угодами вважаються угоди щодо реалізації готових лікарських засобів, що укладаються  між виробниками/імпортерами  лікарських засобів  та суб’єктами господарювання, що не відрізняються в частині істотних умов стосовно предмету, ціни, строку дії договору, обсягу зобов’язань, умов оплати. </w:t>
            </w:r>
          </w:p>
          <w:p w14:paraId="3C157449" w14:textId="77777777"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p>
          <w:p w14:paraId="5FC6AFEB" w14:textId="386B4598" w:rsidR="00F86D46" w:rsidRPr="00F86D46" w:rsidRDefault="00F86D46" w:rsidP="00F86D46">
            <w:pPr>
              <w:spacing w:after="0" w:line="240" w:lineRule="auto"/>
              <w:ind w:firstLine="567"/>
              <w:jc w:val="both"/>
              <w:rPr>
                <w:rFonts w:ascii="Times New Roman" w:hAnsi="Times New Roman" w:cs="Times New Roman"/>
                <w:b/>
                <w:bCs/>
                <w:sz w:val="28"/>
                <w:szCs w:val="28"/>
                <w:shd w:val="clear" w:color="auto" w:fill="FFFFFF"/>
              </w:rPr>
            </w:pPr>
            <w:r w:rsidRPr="00F86D46">
              <w:rPr>
                <w:rFonts w:ascii="Times New Roman" w:hAnsi="Times New Roman" w:cs="Times New Roman"/>
                <w:b/>
                <w:bCs/>
                <w:sz w:val="28"/>
                <w:szCs w:val="28"/>
                <w:shd w:val="clear" w:color="auto" w:fill="FFFFFF"/>
              </w:rPr>
              <w:t xml:space="preserve">За умови однаковості інших істотних умов рівнозначних угод, допускається коливання ціни товару в межах до 1,5 </w:t>
            </w:r>
            <w:r w:rsidR="006E0825">
              <w:rPr>
                <w:rFonts w:ascii="Times New Roman" w:hAnsi="Times New Roman" w:cs="Times New Roman"/>
                <w:b/>
                <w:bCs/>
                <w:sz w:val="28"/>
                <w:szCs w:val="28"/>
                <w:shd w:val="clear" w:color="auto" w:fill="FFFFFF"/>
              </w:rPr>
              <w:t>відсотка</w:t>
            </w:r>
            <w:r w:rsidRPr="00F86D46">
              <w:rPr>
                <w:rFonts w:ascii="Times New Roman" w:hAnsi="Times New Roman" w:cs="Times New Roman"/>
                <w:b/>
                <w:bCs/>
                <w:sz w:val="28"/>
                <w:szCs w:val="28"/>
                <w:shd w:val="clear" w:color="auto" w:fill="FFFFFF"/>
              </w:rPr>
              <w:t xml:space="preserve"> за рахунок надання покупцю товару наступних знижок:</w:t>
            </w:r>
          </w:p>
          <w:p w14:paraId="6457B644" w14:textId="77777777" w:rsidR="00F86D46" w:rsidRPr="00F86D46" w:rsidRDefault="00F86D46" w:rsidP="00F86D46">
            <w:pPr>
              <w:spacing w:after="0" w:line="240" w:lineRule="auto"/>
              <w:ind w:firstLine="567"/>
              <w:jc w:val="both"/>
              <w:rPr>
                <w:rFonts w:ascii="Times New Roman" w:hAnsi="Times New Roman" w:cs="Times New Roman"/>
                <w:b/>
                <w:bCs/>
                <w:sz w:val="28"/>
                <w:szCs w:val="28"/>
                <w:shd w:val="clear" w:color="auto" w:fill="FFFFFF"/>
              </w:rPr>
            </w:pPr>
            <w:r w:rsidRPr="00F86D46">
              <w:rPr>
                <w:rFonts w:ascii="Times New Roman" w:hAnsi="Times New Roman" w:cs="Times New Roman"/>
                <w:b/>
                <w:bCs/>
                <w:sz w:val="28"/>
                <w:szCs w:val="28"/>
                <w:shd w:val="clear" w:color="auto" w:fill="FFFFFF"/>
              </w:rPr>
              <w:t>з метою компенсації витрат покупця на доставку товару (за самостійний або із залученням третіх осіб за власний рахунок вивіз  придбаного товару зі складу продавця або митного складу);</w:t>
            </w:r>
          </w:p>
          <w:p w14:paraId="13F83E20" w14:textId="77777777" w:rsidR="00F86D46" w:rsidRPr="00F86D46" w:rsidRDefault="00F86D46" w:rsidP="00F86D46">
            <w:pPr>
              <w:spacing w:after="0" w:line="240" w:lineRule="auto"/>
              <w:ind w:firstLine="567"/>
              <w:jc w:val="both"/>
              <w:rPr>
                <w:rFonts w:ascii="Times New Roman" w:hAnsi="Times New Roman" w:cs="Times New Roman"/>
                <w:b/>
                <w:bCs/>
                <w:sz w:val="28"/>
                <w:szCs w:val="28"/>
                <w:shd w:val="clear" w:color="auto" w:fill="FFFFFF"/>
              </w:rPr>
            </w:pPr>
            <w:r w:rsidRPr="00F86D46">
              <w:rPr>
                <w:rFonts w:ascii="Times New Roman" w:hAnsi="Times New Roman" w:cs="Times New Roman"/>
                <w:b/>
                <w:bCs/>
                <w:sz w:val="28"/>
                <w:szCs w:val="28"/>
                <w:shd w:val="clear" w:color="auto" w:fill="FFFFFF"/>
              </w:rPr>
              <w:t>за формою оплати товару (повна або часткова передоплата, дострокове здійснення платежів проти умов договору, відтермінування платежу, післяплата);</w:t>
            </w:r>
          </w:p>
          <w:p w14:paraId="07881002" w14:textId="6464D6BE" w:rsidR="00043E3B" w:rsidRDefault="00F86D46" w:rsidP="00F86D46">
            <w:pPr>
              <w:spacing w:after="0" w:line="240" w:lineRule="auto"/>
              <w:ind w:firstLine="567"/>
              <w:jc w:val="both"/>
              <w:rPr>
                <w:rFonts w:ascii="Times New Roman" w:hAnsi="Times New Roman" w:cs="Times New Roman"/>
                <w:b/>
                <w:bCs/>
                <w:sz w:val="28"/>
                <w:szCs w:val="28"/>
                <w:shd w:val="clear" w:color="auto" w:fill="FFFFFF"/>
              </w:rPr>
            </w:pPr>
            <w:r w:rsidRPr="00F86D46">
              <w:rPr>
                <w:rFonts w:ascii="Times New Roman" w:hAnsi="Times New Roman" w:cs="Times New Roman"/>
                <w:b/>
                <w:bCs/>
                <w:sz w:val="28"/>
                <w:szCs w:val="28"/>
                <w:shd w:val="clear" w:color="auto" w:fill="FFFFFF"/>
              </w:rPr>
              <w:t>продаж товару поза сезону.</w:t>
            </w:r>
            <w:bookmarkEnd w:id="1"/>
          </w:p>
          <w:p w14:paraId="0B8F1A4F" w14:textId="77777777" w:rsidR="00F86D46" w:rsidRPr="001357C4" w:rsidRDefault="00F86D46" w:rsidP="00F86D46">
            <w:pPr>
              <w:spacing w:after="0" w:line="240" w:lineRule="auto"/>
              <w:ind w:firstLine="567"/>
              <w:jc w:val="both"/>
              <w:rPr>
                <w:rFonts w:ascii="Times New Roman" w:hAnsi="Times New Roman" w:cs="Times New Roman"/>
                <w:b/>
                <w:bCs/>
                <w:sz w:val="28"/>
                <w:szCs w:val="28"/>
                <w:shd w:val="clear" w:color="auto" w:fill="FFFFFF"/>
              </w:rPr>
            </w:pPr>
          </w:p>
          <w:p w14:paraId="09DAC33E" w14:textId="77777777"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t>Виробники/імпортери визначають порядок прийняття, розгляду, задоволення заявок на придбання лікарських засобів (форма/спосіб подання замовлень, періодичність, час початку та завершення прийняття замовлень тощо) і доводять його до відома потенційних покупців.</w:t>
            </w:r>
          </w:p>
          <w:p w14:paraId="2880E2F0" w14:textId="77777777"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t xml:space="preserve"> </w:t>
            </w:r>
            <w:r w:rsidRPr="001357C4">
              <w:rPr>
                <w:rFonts w:ascii="Times New Roman" w:hAnsi="Times New Roman" w:cs="Times New Roman"/>
                <w:b/>
                <w:bCs/>
                <w:sz w:val="28"/>
                <w:szCs w:val="28"/>
                <w:shd w:val="clear" w:color="auto" w:fill="FFFFFF"/>
              </w:rPr>
              <w:tab/>
            </w:r>
          </w:p>
          <w:p w14:paraId="738EDA9D" w14:textId="77777777"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lastRenderedPageBreak/>
              <w:t>Виробники/імпортери забезпечують відкритість, прозорість та доступність до ознайомлення із порядком прийняття, розгляду, задоволення заявок на придбання лікарських засобів  шляхом:</w:t>
            </w:r>
          </w:p>
          <w:p w14:paraId="4A65B989" w14:textId="77777777"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t>розміщення інформації на своєму офіційному сайті;</w:t>
            </w:r>
          </w:p>
          <w:p w14:paraId="3B8BAA64" w14:textId="77777777"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t>розміщення у відкритих для профільної спільноти джерелах інформації;</w:t>
            </w:r>
          </w:p>
          <w:p w14:paraId="78148E33" w14:textId="77777777" w:rsidR="00043E3B" w:rsidRPr="001357C4" w:rsidRDefault="00043E3B" w:rsidP="00043E3B">
            <w:pPr>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t>надсилання інформації самостійно обраними засобами зв’язку.</w:t>
            </w:r>
          </w:p>
          <w:p w14:paraId="47A02C7E" w14:textId="77777777"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t>Виробники/імпортери мають право встановлювати мінімальний обсяг у натуральному кількісному вимірі (кількість одиниць продукції) одноразового замовлення.</w:t>
            </w:r>
          </w:p>
          <w:p w14:paraId="66D7C240" w14:textId="77777777"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p>
          <w:p w14:paraId="7E440157" w14:textId="77777777" w:rsidR="00043E3B" w:rsidRPr="001357C4" w:rsidRDefault="00043E3B" w:rsidP="006B15B3">
            <w:pPr>
              <w:spacing w:line="240" w:lineRule="auto"/>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t xml:space="preserve">Впродовж календарного року реалізація готового лікарського засобу виробниками/імпортерами одному суб’єкту господарювання (включаючи реалізацію усім іншим суб’єктам господарювання, пов’язаним із ним безпосередньо чи опосередковано відносинами контролю) не може перевищувати обсяг 20 відсотків чистого доходу від реалізації цього готового лікарського засобу виробником/імпортером за попередній календарний рік на території України. Під час обрахунку обсягу реалізації готового лікарського засобу виробниками/імпортерами кожному суб’єкту господарювання (включаючи реалізацію усім іншим суб’єктам господарювання, пов’язаним із ним безпосередньо чи опосередковано відносинами контролю) не враховується обсяг реалізації готових лікарських засобів такому суб’єкту господарювання у січні і лютому 2025 року. </w:t>
            </w:r>
          </w:p>
          <w:p w14:paraId="11F45C9F" w14:textId="77777777"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lastRenderedPageBreak/>
              <w:t>Дозволяється реалізація готового лікарського засобу виробниками/імпортерами одному суб’єкту господарювання (включаючи реалізацію усім іншим суб’єктам господарювання, пов’язаним із ним безпосередньо чи опосередковано відносинами контролю) в обсягах, що перевищують 20 відсотків чистого доходу від реалізації цього готового лікарського засобу за попередній календарний рік на території України за настання зокрема однієї з таких умов:</w:t>
            </w:r>
          </w:p>
          <w:p w14:paraId="6691F688" w14:textId="69B686AE"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t xml:space="preserve">у 15-денний термін з дня завершення прийняття замовлень відсутні замовлення від інших суб’єктів господарювання на умовах, </w:t>
            </w:r>
            <w:r w:rsidR="002678E0" w:rsidRPr="002678E0">
              <w:rPr>
                <w:rFonts w:ascii="Times New Roman" w:eastAsia="Times New Roman" w:hAnsi="Times New Roman" w:cs="Times New Roman" w:hint="eastAsia"/>
                <w:b/>
                <w:bCs/>
                <w:sz w:val="28"/>
                <w:szCs w:val="28"/>
                <w:lang w:eastAsia="ru-RU"/>
              </w:rPr>
              <w:t>визначених</w:t>
            </w:r>
            <w:r w:rsidR="002678E0" w:rsidRPr="002678E0">
              <w:rPr>
                <w:rFonts w:ascii="Times New Roman" w:eastAsia="Times New Roman" w:hAnsi="Times New Roman" w:cs="Times New Roman"/>
                <w:b/>
                <w:bCs/>
                <w:sz w:val="28"/>
                <w:szCs w:val="28"/>
                <w:lang w:eastAsia="ru-RU"/>
              </w:rPr>
              <w:t xml:space="preserve"> </w:t>
            </w:r>
            <w:r w:rsidR="002678E0" w:rsidRPr="002678E0">
              <w:rPr>
                <w:rFonts w:ascii="Times New Roman" w:eastAsia="Times New Roman" w:hAnsi="Times New Roman" w:cs="Times New Roman" w:hint="eastAsia"/>
                <w:b/>
                <w:bCs/>
                <w:sz w:val="28"/>
                <w:szCs w:val="28"/>
                <w:lang w:eastAsia="ru-RU"/>
              </w:rPr>
              <w:t>абзацами</w:t>
            </w:r>
            <w:r w:rsidR="002678E0" w:rsidRPr="002678E0">
              <w:rPr>
                <w:rFonts w:ascii="Times New Roman" w:eastAsia="Times New Roman" w:hAnsi="Times New Roman" w:cs="Times New Roman"/>
                <w:b/>
                <w:bCs/>
                <w:sz w:val="28"/>
                <w:szCs w:val="28"/>
                <w:lang w:eastAsia="ru-RU"/>
              </w:rPr>
              <w:t xml:space="preserve"> </w:t>
            </w:r>
            <w:r w:rsidR="002678E0" w:rsidRPr="002678E0">
              <w:rPr>
                <w:rFonts w:ascii="Times New Roman" w:eastAsia="Times New Roman" w:hAnsi="Times New Roman" w:cs="Times New Roman" w:hint="eastAsia"/>
                <w:b/>
                <w:bCs/>
                <w:sz w:val="28"/>
                <w:szCs w:val="28"/>
                <w:lang w:eastAsia="ru-RU"/>
              </w:rPr>
              <w:t>п’ятим</w:t>
            </w:r>
            <w:r w:rsidR="002678E0" w:rsidRPr="002678E0">
              <w:rPr>
                <w:rFonts w:ascii="Times New Roman" w:eastAsia="Times New Roman" w:hAnsi="Times New Roman" w:cs="Times New Roman"/>
                <w:b/>
                <w:bCs/>
                <w:sz w:val="28"/>
                <w:szCs w:val="28"/>
                <w:lang w:eastAsia="ru-RU"/>
              </w:rPr>
              <w:t>-</w:t>
            </w:r>
            <w:r w:rsidR="002678E0" w:rsidRPr="002678E0">
              <w:rPr>
                <w:rFonts w:ascii="Times New Roman" w:eastAsia="Times New Roman" w:hAnsi="Times New Roman" w:cs="Times New Roman" w:hint="eastAsia"/>
                <w:b/>
                <w:bCs/>
                <w:sz w:val="28"/>
                <w:szCs w:val="28"/>
                <w:lang w:eastAsia="ru-RU"/>
              </w:rPr>
              <w:t>шостим</w:t>
            </w:r>
            <w:r w:rsidR="002678E0" w:rsidRPr="002678E0">
              <w:rPr>
                <w:rFonts w:ascii="Times New Roman" w:eastAsia="Times New Roman" w:hAnsi="Times New Roman" w:cs="Times New Roman"/>
                <w:b/>
                <w:bCs/>
                <w:sz w:val="28"/>
                <w:szCs w:val="28"/>
                <w:lang w:eastAsia="ru-RU"/>
              </w:rPr>
              <w:t xml:space="preserve"> </w:t>
            </w:r>
            <w:r w:rsidR="002678E0" w:rsidRPr="002678E0">
              <w:rPr>
                <w:rFonts w:ascii="Times New Roman" w:eastAsia="Times New Roman" w:hAnsi="Times New Roman" w:cs="Times New Roman" w:hint="eastAsia"/>
                <w:b/>
                <w:bCs/>
                <w:sz w:val="28"/>
                <w:szCs w:val="28"/>
                <w:lang w:eastAsia="ru-RU"/>
              </w:rPr>
              <w:t>пункту</w:t>
            </w:r>
            <w:r w:rsidR="002678E0" w:rsidRPr="002678E0">
              <w:rPr>
                <w:rFonts w:ascii="Times New Roman" w:eastAsia="Times New Roman" w:hAnsi="Times New Roman" w:cs="Times New Roman"/>
                <w:b/>
                <w:bCs/>
                <w:sz w:val="28"/>
                <w:szCs w:val="28"/>
                <w:lang w:eastAsia="ru-RU"/>
              </w:rPr>
              <w:t xml:space="preserve"> 31</w:t>
            </w:r>
            <w:r w:rsidR="002678E0" w:rsidRPr="002678E0">
              <w:rPr>
                <w:rFonts w:ascii="Times New Roman" w:eastAsia="Times New Roman" w:hAnsi="Times New Roman" w:cs="Times New Roman"/>
                <w:b/>
                <w:bCs/>
                <w:sz w:val="28"/>
                <w:szCs w:val="28"/>
                <w:vertAlign w:val="superscript"/>
                <w:lang w:eastAsia="ru-RU"/>
              </w:rPr>
              <w:t>3</w:t>
            </w:r>
            <w:r w:rsidR="002678E0" w:rsidRPr="002678E0">
              <w:rPr>
                <w:rFonts w:ascii="Times New Roman" w:eastAsia="Times New Roman" w:hAnsi="Times New Roman" w:cs="Times New Roman"/>
                <w:b/>
                <w:bCs/>
                <w:sz w:val="28"/>
                <w:szCs w:val="28"/>
                <w:lang w:eastAsia="ru-RU"/>
              </w:rPr>
              <w:t xml:space="preserve"> </w:t>
            </w:r>
            <w:r w:rsidR="002678E0" w:rsidRPr="002678E0">
              <w:rPr>
                <w:rFonts w:ascii="Times New Roman" w:eastAsia="Times New Roman" w:hAnsi="Times New Roman" w:cs="Times New Roman" w:hint="eastAsia"/>
                <w:b/>
                <w:bCs/>
                <w:sz w:val="28"/>
                <w:szCs w:val="28"/>
                <w:lang w:eastAsia="ru-RU"/>
              </w:rPr>
              <w:t>цих</w:t>
            </w:r>
            <w:r w:rsidR="002678E0" w:rsidRPr="002678E0">
              <w:rPr>
                <w:rFonts w:ascii="Times New Roman" w:eastAsia="Times New Roman" w:hAnsi="Times New Roman" w:cs="Times New Roman"/>
                <w:b/>
                <w:bCs/>
                <w:sz w:val="28"/>
                <w:szCs w:val="28"/>
                <w:lang w:eastAsia="ru-RU"/>
              </w:rPr>
              <w:t xml:space="preserve"> </w:t>
            </w:r>
            <w:r w:rsidR="002678E0" w:rsidRPr="002678E0">
              <w:rPr>
                <w:rFonts w:ascii="Times New Roman" w:eastAsia="Times New Roman" w:hAnsi="Times New Roman" w:cs="Times New Roman" w:hint="eastAsia"/>
                <w:b/>
                <w:bCs/>
                <w:sz w:val="28"/>
                <w:szCs w:val="28"/>
                <w:lang w:eastAsia="ru-RU"/>
              </w:rPr>
              <w:t>Ліцензійних</w:t>
            </w:r>
            <w:r w:rsidR="002678E0" w:rsidRPr="002678E0">
              <w:rPr>
                <w:rFonts w:ascii="Times New Roman" w:eastAsia="Times New Roman" w:hAnsi="Times New Roman" w:cs="Times New Roman"/>
                <w:b/>
                <w:bCs/>
                <w:sz w:val="28"/>
                <w:szCs w:val="28"/>
                <w:lang w:eastAsia="ru-RU"/>
              </w:rPr>
              <w:t xml:space="preserve"> </w:t>
            </w:r>
            <w:r w:rsidR="002678E0" w:rsidRPr="002678E0">
              <w:rPr>
                <w:rFonts w:ascii="Times New Roman" w:eastAsia="Times New Roman" w:hAnsi="Times New Roman" w:cs="Times New Roman" w:hint="eastAsia"/>
                <w:b/>
                <w:bCs/>
                <w:sz w:val="28"/>
                <w:szCs w:val="28"/>
                <w:lang w:eastAsia="ru-RU"/>
              </w:rPr>
              <w:t>умов</w:t>
            </w:r>
            <w:r w:rsidRPr="002678E0">
              <w:rPr>
                <w:rFonts w:ascii="Times New Roman" w:hAnsi="Times New Roman" w:cs="Times New Roman"/>
                <w:b/>
                <w:bCs/>
                <w:sz w:val="28"/>
                <w:szCs w:val="28"/>
                <w:shd w:val="clear" w:color="auto" w:fill="FFFFFF"/>
              </w:rPr>
              <w:t>;</w:t>
            </w:r>
          </w:p>
          <w:p w14:paraId="08ABB725" w14:textId="25D2BA13" w:rsidR="00043E3B" w:rsidRPr="001357C4" w:rsidRDefault="00043E3B" w:rsidP="006B15B3">
            <w:pPr>
              <w:spacing w:line="240" w:lineRule="auto"/>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t xml:space="preserve">протягом календарного місяця суб’єкти господарювання не забезпечили своїми замовленнями закупівлю всього обсягу готової продукції у виробника/імпортера лікарських засобів </w:t>
            </w:r>
            <w:bookmarkStart w:id="3" w:name="_Hlk192079393"/>
            <w:r w:rsidRPr="001357C4">
              <w:rPr>
                <w:rFonts w:ascii="Times New Roman" w:hAnsi="Times New Roman" w:cs="Times New Roman"/>
                <w:b/>
                <w:bCs/>
                <w:sz w:val="28"/>
                <w:szCs w:val="28"/>
                <w:shd w:val="clear" w:color="auto" w:fill="FFFFFF"/>
              </w:rPr>
              <w:t xml:space="preserve">на умовах, </w:t>
            </w:r>
            <w:bookmarkEnd w:id="3"/>
            <w:r w:rsidR="002678E0" w:rsidRPr="002678E0">
              <w:rPr>
                <w:rFonts w:ascii="Times New Roman" w:hAnsi="Times New Roman" w:cs="Times New Roman"/>
                <w:b/>
                <w:bCs/>
                <w:sz w:val="28"/>
                <w:szCs w:val="28"/>
                <w:shd w:val="clear" w:color="auto" w:fill="FFFFFF"/>
              </w:rPr>
              <w:t>визначених абзацами п’ятим-шостим пункту 31</w:t>
            </w:r>
            <w:r w:rsidR="002678E0" w:rsidRPr="002678E0">
              <w:rPr>
                <w:rFonts w:ascii="Times New Roman" w:hAnsi="Times New Roman" w:cs="Times New Roman"/>
                <w:b/>
                <w:bCs/>
                <w:sz w:val="28"/>
                <w:szCs w:val="28"/>
                <w:shd w:val="clear" w:color="auto" w:fill="FFFFFF"/>
                <w:vertAlign w:val="superscript"/>
              </w:rPr>
              <w:t>3</w:t>
            </w:r>
            <w:r w:rsidR="002678E0" w:rsidRPr="002678E0">
              <w:rPr>
                <w:rFonts w:ascii="Times New Roman" w:hAnsi="Times New Roman" w:cs="Times New Roman"/>
                <w:b/>
                <w:bCs/>
                <w:sz w:val="28"/>
                <w:szCs w:val="28"/>
                <w:shd w:val="clear" w:color="auto" w:fill="FFFFFF"/>
              </w:rPr>
              <w:t xml:space="preserve"> цих Ліцензійних умов.</w:t>
            </w:r>
          </w:p>
          <w:p w14:paraId="3E9DC3F5" w14:textId="77777777"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t xml:space="preserve">Реалізація готових лікарських засобів виробниками/імпортерами одному суб’єкту господарювання (включаючи реалізацію усім іншим суб’єктам господарювання, пов’язаним із ним безпосередньо чи опосередковано відносинами контролю) в обсягах, що перевищують 20 відсотків чистого доходу від реалізації цього готового лікарського засобу за попередній календарний рік на території України відбувається із збереженням рівності щодо </w:t>
            </w:r>
            <w:r w:rsidRPr="001357C4">
              <w:rPr>
                <w:rFonts w:ascii="Times New Roman" w:hAnsi="Times New Roman" w:cs="Times New Roman"/>
                <w:b/>
                <w:bCs/>
                <w:sz w:val="28"/>
                <w:szCs w:val="28"/>
              </w:rPr>
              <w:t>ціни, умов та термінів оплати і постачання</w:t>
            </w:r>
            <w:r w:rsidRPr="001357C4">
              <w:rPr>
                <w:rFonts w:ascii="Times New Roman" w:hAnsi="Times New Roman" w:cs="Times New Roman"/>
                <w:b/>
                <w:bCs/>
                <w:sz w:val="28"/>
                <w:szCs w:val="28"/>
                <w:shd w:val="clear" w:color="auto" w:fill="FFFFFF"/>
              </w:rPr>
              <w:t xml:space="preserve"> у рівнозначних угодах із покупцями. </w:t>
            </w:r>
          </w:p>
          <w:p w14:paraId="45736CB7" w14:textId="77777777" w:rsidR="00043E3B" w:rsidRPr="001357C4" w:rsidRDefault="00043E3B" w:rsidP="00043E3B">
            <w:pPr>
              <w:spacing w:after="0" w:line="240" w:lineRule="auto"/>
              <w:ind w:firstLine="567"/>
              <w:jc w:val="both"/>
              <w:rPr>
                <w:rFonts w:ascii="Times New Roman" w:hAnsi="Times New Roman" w:cs="Times New Roman"/>
                <w:b/>
                <w:bCs/>
                <w:sz w:val="28"/>
                <w:szCs w:val="28"/>
                <w:shd w:val="clear" w:color="auto" w:fill="FFFFFF"/>
              </w:rPr>
            </w:pPr>
          </w:p>
          <w:p w14:paraId="781E72BB" w14:textId="77777777" w:rsidR="00043E3B" w:rsidRPr="00500C05" w:rsidRDefault="00043E3B" w:rsidP="00043E3B">
            <w:pPr>
              <w:spacing w:after="0" w:line="240" w:lineRule="auto"/>
              <w:ind w:firstLine="567"/>
              <w:jc w:val="both"/>
              <w:rPr>
                <w:rFonts w:ascii="Times New Roman" w:hAnsi="Times New Roman" w:cs="Times New Roman"/>
                <w:b/>
                <w:bCs/>
                <w:sz w:val="28"/>
                <w:szCs w:val="28"/>
                <w:shd w:val="clear" w:color="auto" w:fill="FFFFFF"/>
              </w:rPr>
            </w:pPr>
            <w:r w:rsidRPr="001357C4">
              <w:rPr>
                <w:rFonts w:ascii="Times New Roman" w:hAnsi="Times New Roman" w:cs="Times New Roman"/>
                <w:b/>
                <w:bCs/>
                <w:sz w:val="28"/>
                <w:szCs w:val="28"/>
                <w:shd w:val="clear" w:color="auto" w:fill="FFFFFF"/>
              </w:rPr>
              <w:t xml:space="preserve">У випадку відсутності у виробників/імпортерів даних про обсяги реалізації готового лікарського засобу за попередній календарний рік, граничний обсяг реалізації готового лікарського засобу визначається від запланованого виробником/імпортером обсягу виробництва/імпорту готового лікарського засобу на поточний календарний рік. Виробник/імпортер зобов’язаний за 10 календарних днів до запланованої дати початку реалізації готового лікарського засобу повідомити своїх покупців про дату початку реалізації ним </w:t>
            </w:r>
            <w:r w:rsidRPr="00500C05">
              <w:rPr>
                <w:rFonts w:ascii="Times New Roman" w:hAnsi="Times New Roman" w:cs="Times New Roman"/>
                <w:b/>
                <w:bCs/>
                <w:sz w:val="28"/>
                <w:szCs w:val="28"/>
                <w:shd w:val="clear" w:color="auto" w:fill="FFFFFF"/>
              </w:rPr>
              <w:t xml:space="preserve">готового лікарського засобу та заплановані обсяги реалізації на поточний календарний рік. </w:t>
            </w:r>
          </w:p>
          <w:p w14:paraId="4324705C" w14:textId="77777777" w:rsidR="00043E3B" w:rsidRPr="00500C05" w:rsidRDefault="00043E3B" w:rsidP="00043E3B">
            <w:pPr>
              <w:spacing w:after="0" w:line="240" w:lineRule="auto"/>
              <w:ind w:firstLine="567"/>
              <w:jc w:val="both"/>
              <w:rPr>
                <w:rFonts w:ascii="Times New Roman" w:hAnsi="Times New Roman" w:cs="Times New Roman"/>
                <w:b/>
                <w:bCs/>
                <w:sz w:val="28"/>
                <w:szCs w:val="28"/>
                <w:shd w:val="clear" w:color="auto" w:fill="FFFFFF"/>
              </w:rPr>
            </w:pPr>
          </w:p>
          <w:p w14:paraId="686F89DF" w14:textId="77FACACF" w:rsidR="00043E3B" w:rsidRPr="004446CE" w:rsidRDefault="00043E3B" w:rsidP="00043E3B">
            <w:pPr>
              <w:spacing w:after="0" w:line="240" w:lineRule="auto"/>
              <w:jc w:val="both"/>
              <w:rPr>
                <w:rFonts w:ascii="Times New Roman" w:hAnsi="Times New Roman" w:cs="Times New Roman"/>
                <w:bCs/>
                <w:sz w:val="28"/>
                <w:szCs w:val="28"/>
                <w:lang w:eastAsia="uk-UA"/>
              </w:rPr>
            </w:pPr>
            <w:r w:rsidRPr="00500C05">
              <w:rPr>
                <w:rFonts w:ascii="Times New Roman" w:eastAsia="Times New Roman" w:hAnsi="Times New Roman" w:cs="Times New Roman"/>
                <w:b/>
                <w:bCs/>
                <w:sz w:val="28"/>
                <w:szCs w:val="28"/>
                <w:lang w:eastAsia="ru-RU"/>
              </w:rPr>
              <w:t>Встановлені цією постановою вимоги не поширюються на юридичн</w:t>
            </w:r>
            <w:r w:rsidR="007E45CF" w:rsidRPr="00500C05">
              <w:rPr>
                <w:rFonts w:ascii="Times New Roman" w:eastAsia="Times New Roman" w:hAnsi="Times New Roman" w:cs="Times New Roman"/>
                <w:b/>
                <w:bCs/>
                <w:sz w:val="28"/>
                <w:szCs w:val="28"/>
                <w:lang w:eastAsia="ru-RU"/>
              </w:rPr>
              <w:t>у</w:t>
            </w:r>
            <w:r w:rsidRPr="00500C05">
              <w:rPr>
                <w:rFonts w:ascii="Times New Roman" w:eastAsia="Times New Roman" w:hAnsi="Times New Roman" w:cs="Times New Roman"/>
                <w:b/>
                <w:bCs/>
                <w:sz w:val="28"/>
                <w:szCs w:val="28"/>
                <w:lang w:eastAsia="ru-RU"/>
              </w:rPr>
              <w:t xml:space="preserve"> особ</w:t>
            </w:r>
            <w:r w:rsidR="007E45CF" w:rsidRPr="00500C05">
              <w:rPr>
                <w:rFonts w:ascii="Times New Roman" w:eastAsia="Times New Roman" w:hAnsi="Times New Roman" w:cs="Times New Roman"/>
                <w:b/>
                <w:bCs/>
                <w:sz w:val="28"/>
                <w:szCs w:val="28"/>
                <w:lang w:eastAsia="ru-RU"/>
              </w:rPr>
              <w:t>у</w:t>
            </w:r>
            <w:r w:rsidRPr="00500C05">
              <w:rPr>
                <w:rFonts w:ascii="Times New Roman" w:eastAsia="Times New Roman" w:hAnsi="Times New Roman" w:cs="Times New Roman"/>
                <w:b/>
                <w:bCs/>
                <w:sz w:val="28"/>
                <w:szCs w:val="28"/>
                <w:lang w:eastAsia="ru-RU"/>
              </w:rPr>
              <w:t xml:space="preserve">, утворену центральним органом виконавчої влади, що забезпечує формування та реалізує державну політику у сфері охорони </w:t>
            </w:r>
            <w:r w:rsidRPr="001357C4">
              <w:rPr>
                <w:rFonts w:ascii="Times New Roman" w:eastAsia="Times New Roman" w:hAnsi="Times New Roman" w:cs="Times New Roman"/>
                <w:b/>
                <w:bCs/>
                <w:sz w:val="28"/>
                <w:szCs w:val="28"/>
                <w:lang w:eastAsia="ru-RU"/>
              </w:rPr>
              <w:t>здоров’я, та уповноважен</w:t>
            </w:r>
            <w:r w:rsidR="007A1585">
              <w:rPr>
                <w:rFonts w:ascii="Times New Roman" w:eastAsia="Times New Roman" w:hAnsi="Times New Roman" w:cs="Times New Roman"/>
                <w:b/>
                <w:bCs/>
                <w:sz w:val="28"/>
                <w:szCs w:val="28"/>
                <w:lang w:eastAsia="ru-RU"/>
              </w:rPr>
              <w:t>у</w:t>
            </w:r>
            <w:r w:rsidRPr="001357C4">
              <w:rPr>
                <w:rFonts w:ascii="Times New Roman" w:eastAsia="Times New Roman" w:hAnsi="Times New Roman" w:cs="Times New Roman"/>
                <w:b/>
                <w:bCs/>
                <w:sz w:val="28"/>
                <w:szCs w:val="28"/>
                <w:lang w:eastAsia="ru-RU"/>
              </w:rPr>
              <w:t xml:space="preserve"> здійснювати закупівлю лікарських засобів, та на інноваційн</w:t>
            </w:r>
            <w:r w:rsidR="008B51B6">
              <w:rPr>
                <w:rFonts w:ascii="Times New Roman" w:eastAsia="Times New Roman" w:hAnsi="Times New Roman" w:cs="Times New Roman"/>
                <w:b/>
                <w:bCs/>
                <w:sz w:val="28"/>
                <w:szCs w:val="28"/>
                <w:lang w:eastAsia="ru-RU"/>
              </w:rPr>
              <w:t>і</w:t>
            </w:r>
            <w:r w:rsidRPr="001357C4">
              <w:rPr>
                <w:rFonts w:ascii="Times New Roman" w:eastAsia="Times New Roman" w:hAnsi="Times New Roman" w:cs="Times New Roman"/>
                <w:b/>
                <w:bCs/>
                <w:sz w:val="28"/>
                <w:szCs w:val="28"/>
                <w:lang w:eastAsia="ru-RU"/>
              </w:rPr>
              <w:t xml:space="preserve"> та/або оригінальн</w:t>
            </w:r>
            <w:r w:rsidR="008B51B6">
              <w:rPr>
                <w:rFonts w:ascii="Times New Roman" w:eastAsia="Times New Roman" w:hAnsi="Times New Roman" w:cs="Times New Roman"/>
                <w:b/>
                <w:bCs/>
                <w:sz w:val="28"/>
                <w:szCs w:val="28"/>
                <w:lang w:eastAsia="ru-RU"/>
              </w:rPr>
              <w:t>і</w:t>
            </w:r>
            <w:r w:rsidRPr="001357C4">
              <w:rPr>
                <w:rFonts w:ascii="Times New Roman" w:eastAsia="Times New Roman" w:hAnsi="Times New Roman" w:cs="Times New Roman"/>
                <w:b/>
                <w:bCs/>
                <w:sz w:val="28"/>
                <w:szCs w:val="28"/>
                <w:lang w:eastAsia="ru-RU"/>
              </w:rPr>
              <w:t xml:space="preserve"> лікарськ</w:t>
            </w:r>
            <w:r w:rsidR="008B51B6">
              <w:rPr>
                <w:rFonts w:ascii="Times New Roman" w:eastAsia="Times New Roman" w:hAnsi="Times New Roman" w:cs="Times New Roman"/>
                <w:b/>
                <w:bCs/>
                <w:sz w:val="28"/>
                <w:szCs w:val="28"/>
                <w:lang w:eastAsia="ru-RU"/>
              </w:rPr>
              <w:t>і</w:t>
            </w:r>
            <w:r w:rsidRPr="001357C4">
              <w:rPr>
                <w:rFonts w:ascii="Times New Roman" w:eastAsia="Times New Roman" w:hAnsi="Times New Roman" w:cs="Times New Roman"/>
                <w:b/>
                <w:bCs/>
                <w:sz w:val="28"/>
                <w:szCs w:val="28"/>
                <w:lang w:eastAsia="ru-RU"/>
              </w:rPr>
              <w:t xml:space="preserve"> засоб</w:t>
            </w:r>
            <w:r w:rsidR="008B51B6">
              <w:rPr>
                <w:rFonts w:ascii="Times New Roman" w:eastAsia="Times New Roman" w:hAnsi="Times New Roman" w:cs="Times New Roman"/>
                <w:b/>
                <w:bCs/>
                <w:sz w:val="28"/>
                <w:szCs w:val="28"/>
                <w:lang w:eastAsia="ru-RU"/>
              </w:rPr>
              <w:t>и</w:t>
            </w:r>
            <w:r w:rsidRPr="001357C4">
              <w:rPr>
                <w:rFonts w:ascii="Times New Roman" w:eastAsia="Times New Roman" w:hAnsi="Times New Roman" w:cs="Times New Roman"/>
                <w:b/>
                <w:bCs/>
                <w:sz w:val="28"/>
                <w:szCs w:val="28"/>
                <w:lang w:eastAsia="ru-RU"/>
              </w:rPr>
              <w:t xml:space="preserve">. </w:t>
            </w:r>
          </w:p>
        </w:tc>
      </w:tr>
      <w:tr w:rsidR="00043E3B" w:rsidRPr="004446CE" w14:paraId="073C1DF9" w14:textId="77777777" w:rsidTr="004446CE">
        <w:tc>
          <w:tcPr>
            <w:tcW w:w="6804" w:type="dxa"/>
            <w:shd w:val="clear" w:color="auto" w:fill="auto"/>
          </w:tcPr>
          <w:p w14:paraId="59FA7326" w14:textId="77777777" w:rsidR="00043E3B" w:rsidRPr="004446CE" w:rsidRDefault="00043E3B" w:rsidP="00043E3B">
            <w:pPr>
              <w:spacing w:after="0" w:line="240" w:lineRule="auto"/>
              <w:jc w:val="both"/>
              <w:rPr>
                <w:rFonts w:ascii="Times New Roman" w:hAnsi="Times New Roman" w:cs="Times New Roman"/>
                <w:bCs/>
                <w:sz w:val="28"/>
                <w:szCs w:val="28"/>
                <w:lang w:eastAsia="uk-UA"/>
              </w:rPr>
            </w:pPr>
            <w:r w:rsidRPr="004446CE">
              <w:rPr>
                <w:rFonts w:ascii="Times New Roman" w:hAnsi="Times New Roman" w:cs="Times New Roman"/>
                <w:bCs/>
                <w:sz w:val="28"/>
                <w:szCs w:val="28"/>
                <w:lang w:eastAsia="uk-UA"/>
              </w:rPr>
              <w:lastRenderedPageBreak/>
              <w:t>161. На фасаді будівлі, в якій розміщується аптечний заклад, установлюється вивіска із зазначенням виду закладу. На видному місці перед входом до аптечного закладу розміщується інформація про найменування ліцензіата, режим роботи аптечного закладу.</w:t>
            </w:r>
          </w:p>
          <w:p w14:paraId="1E27229B" w14:textId="77777777" w:rsidR="00043E3B" w:rsidRPr="004446CE" w:rsidRDefault="00043E3B" w:rsidP="00043E3B">
            <w:pPr>
              <w:spacing w:after="0" w:line="240" w:lineRule="auto"/>
              <w:jc w:val="both"/>
              <w:rPr>
                <w:rFonts w:ascii="Times New Roman" w:hAnsi="Times New Roman" w:cs="Times New Roman"/>
                <w:bCs/>
                <w:sz w:val="28"/>
                <w:szCs w:val="28"/>
                <w:lang w:eastAsia="uk-UA"/>
              </w:rPr>
            </w:pPr>
            <w:r w:rsidRPr="004446CE">
              <w:rPr>
                <w:rFonts w:ascii="Times New Roman" w:hAnsi="Times New Roman" w:cs="Times New Roman"/>
                <w:bCs/>
                <w:sz w:val="28"/>
                <w:szCs w:val="28"/>
                <w:lang w:eastAsia="uk-UA"/>
              </w:rPr>
              <w:t>…</w:t>
            </w:r>
          </w:p>
          <w:p w14:paraId="478C782F" w14:textId="77777777" w:rsidR="00043E3B" w:rsidRPr="004446CE" w:rsidRDefault="00043E3B" w:rsidP="00043E3B">
            <w:pPr>
              <w:spacing w:after="0" w:line="240" w:lineRule="auto"/>
              <w:jc w:val="both"/>
              <w:rPr>
                <w:rFonts w:ascii="Times New Roman" w:eastAsia="Calibri" w:hAnsi="Times New Roman" w:cs="Times New Roman"/>
                <w:b/>
                <w:sz w:val="28"/>
                <w:szCs w:val="28"/>
              </w:rPr>
            </w:pPr>
            <w:r w:rsidRPr="004446CE">
              <w:rPr>
                <w:rFonts w:ascii="Times New Roman" w:eastAsia="Calibri" w:hAnsi="Times New Roman" w:cs="Times New Roman"/>
                <w:b/>
                <w:sz w:val="28"/>
                <w:szCs w:val="28"/>
              </w:rPr>
              <w:t>Відсутній.</w:t>
            </w:r>
          </w:p>
          <w:p w14:paraId="31C9486B" w14:textId="77777777" w:rsidR="00043E3B" w:rsidRPr="004446CE" w:rsidRDefault="00043E3B" w:rsidP="00043E3B">
            <w:pPr>
              <w:spacing w:after="0" w:line="240" w:lineRule="auto"/>
              <w:jc w:val="both"/>
              <w:rPr>
                <w:rFonts w:ascii="Times New Roman" w:eastAsia="Calibri" w:hAnsi="Times New Roman" w:cs="Times New Roman"/>
                <w:b/>
                <w:sz w:val="28"/>
                <w:szCs w:val="28"/>
              </w:rPr>
            </w:pPr>
          </w:p>
          <w:p w14:paraId="0FE8E854" w14:textId="77777777" w:rsidR="00043E3B" w:rsidRPr="004446CE" w:rsidRDefault="00043E3B" w:rsidP="00043E3B">
            <w:pPr>
              <w:spacing w:after="0" w:line="240" w:lineRule="auto"/>
              <w:jc w:val="both"/>
              <w:rPr>
                <w:rFonts w:ascii="Times New Roman" w:eastAsia="Calibri" w:hAnsi="Times New Roman" w:cs="Times New Roman"/>
                <w:b/>
                <w:sz w:val="28"/>
                <w:szCs w:val="28"/>
              </w:rPr>
            </w:pPr>
          </w:p>
          <w:p w14:paraId="26AC4F8D" w14:textId="77777777" w:rsidR="00043E3B" w:rsidRPr="004446CE" w:rsidRDefault="00043E3B" w:rsidP="00043E3B">
            <w:pPr>
              <w:spacing w:after="0" w:line="240" w:lineRule="auto"/>
              <w:jc w:val="both"/>
              <w:rPr>
                <w:rFonts w:ascii="Times New Roman" w:eastAsia="Calibri" w:hAnsi="Times New Roman" w:cs="Times New Roman"/>
                <w:b/>
                <w:sz w:val="28"/>
                <w:szCs w:val="28"/>
              </w:rPr>
            </w:pPr>
          </w:p>
          <w:p w14:paraId="395DEFCC" w14:textId="77777777" w:rsidR="00043E3B" w:rsidRPr="004446CE" w:rsidRDefault="00043E3B" w:rsidP="00043E3B">
            <w:pPr>
              <w:spacing w:after="0" w:line="240" w:lineRule="auto"/>
              <w:jc w:val="both"/>
              <w:rPr>
                <w:rFonts w:ascii="Times New Roman" w:eastAsia="Calibri" w:hAnsi="Times New Roman" w:cs="Times New Roman"/>
                <w:b/>
                <w:sz w:val="28"/>
                <w:szCs w:val="28"/>
              </w:rPr>
            </w:pPr>
          </w:p>
          <w:p w14:paraId="565EB3B8" w14:textId="77777777" w:rsidR="00043E3B" w:rsidRPr="004446CE" w:rsidRDefault="00043E3B" w:rsidP="00043E3B">
            <w:pPr>
              <w:spacing w:after="0" w:line="240" w:lineRule="auto"/>
              <w:jc w:val="both"/>
              <w:rPr>
                <w:rFonts w:ascii="Times New Roman" w:eastAsia="Calibri" w:hAnsi="Times New Roman" w:cs="Times New Roman"/>
                <w:b/>
                <w:sz w:val="28"/>
                <w:szCs w:val="28"/>
              </w:rPr>
            </w:pPr>
          </w:p>
          <w:p w14:paraId="1660E391" w14:textId="77777777" w:rsidR="00043E3B" w:rsidRPr="004446CE" w:rsidRDefault="00043E3B" w:rsidP="00043E3B">
            <w:pPr>
              <w:spacing w:after="0" w:line="240" w:lineRule="auto"/>
              <w:jc w:val="both"/>
              <w:rPr>
                <w:rFonts w:ascii="Times New Roman" w:eastAsia="Calibri" w:hAnsi="Times New Roman" w:cs="Times New Roman"/>
                <w:b/>
                <w:sz w:val="28"/>
                <w:szCs w:val="28"/>
              </w:rPr>
            </w:pPr>
          </w:p>
          <w:p w14:paraId="2E75FCD8" w14:textId="77777777" w:rsidR="00043E3B" w:rsidRPr="004446CE" w:rsidRDefault="00043E3B" w:rsidP="00043E3B">
            <w:pPr>
              <w:spacing w:after="0" w:line="240" w:lineRule="auto"/>
              <w:jc w:val="both"/>
              <w:rPr>
                <w:rFonts w:ascii="Times New Roman" w:eastAsia="Calibri" w:hAnsi="Times New Roman" w:cs="Times New Roman"/>
                <w:b/>
                <w:sz w:val="28"/>
                <w:szCs w:val="28"/>
              </w:rPr>
            </w:pPr>
          </w:p>
          <w:p w14:paraId="7AC8AD29" w14:textId="77777777" w:rsidR="00043E3B" w:rsidRPr="004446CE" w:rsidRDefault="00043E3B" w:rsidP="00043E3B">
            <w:pPr>
              <w:spacing w:after="0" w:line="240" w:lineRule="auto"/>
              <w:jc w:val="both"/>
              <w:rPr>
                <w:rFonts w:ascii="Times New Roman" w:eastAsia="Calibri" w:hAnsi="Times New Roman" w:cs="Times New Roman"/>
                <w:b/>
                <w:sz w:val="28"/>
                <w:szCs w:val="28"/>
              </w:rPr>
            </w:pPr>
          </w:p>
          <w:p w14:paraId="0A1851AB" w14:textId="77777777" w:rsidR="00043E3B" w:rsidRPr="004446CE" w:rsidRDefault="00043E3B" w:rsidP="00043E3B">
            <w:pPr>
              <w:spacing w:after="0" w:line="240" w:lineRule="auto"/>
              <w:jc w:val="both"/>
              <w:rPr>
                <w:rFonts w:ascii="Times New Roman" w:eastAsia="Calibri" w:hAnsi="Times New Roman" w:cs="Times New Roman"/>
                <w:b/>
                <w:sz w:val="28"/>
                <w:szCs w:val="28"/>
              </w:rPr>
            </w:pPr>
          </w:p>
          <w:p w14:paraId="508941CE" w14:textId="48B3C52D" w:rsidR="00043E3B" w:rsidRPr="004446CE" w:rsidRDefault="00043E3B" w:rsidP="00043E3B">
            <w:pPr>
              <w:spacing w:after="0" w:line="240" w:lineRule="auto"/>
              <w:jc w:val="both"/>
              <w:rPr>
                <w:rFonts w:ascii="Times New Roman" w:hAnsi="Times New Roman" w:cs="Times New Roman"/>
                <w:bCs/>
                <w:sz w:val="28"/>
                <w:szCs w:val="28"/>
                <w:lang w:eastAsia="uk-UA"/>
              </w:rPr>
            </w:pPr>
            <w:r w:rsidRPr="004446CE">
              <w:rPr>
                <w:rFonts w:ascii="Times New Roman" w:eastAsia="Calibri" w:hAnsi="Times New Roman" w:cs="Times New Roman"/>
                <w:b/>
                <w:sz w:val="28"/>
                <w:szCs w:val="28"/>
              </w:rPr>
              <w:t>Відсутній.</w:t>
            </w:r>
          </w:p>
        </w:tc>
        <w:tc>
          <w:tcPr>
            <w:tcW w:w="7938" w:type="dxa"/>
            <w:shd w:val="clear" w:color="auto" w:fill="auto"/>
          </w:tcPr>
          <w:p w14:paraId="553E3D7F" w14:textId="77777777" w:rsidR="00043E3B" w:rsidRPr="004446CE" w:rsidRDefault="00043E3B" w:rsidP="00043E3B">
            <w:pPr>
              <w:spacing w:after="0" w:line="240" w:lineRule="auto"/>
              <w:jc w:val="both"/>
              <w:rPr>
                <w:rFonts w:ascii="Times New Roman" w:hAnsi="Times New Roman" w:cs="Times New Roman"/>
                <w:bCs/>
                <w:sz w:val="28"/>
                <w:szCs w:val="28"/>
                <w:lang w:eastAsia="uk-UA"/>
              </w:rPr>
            </w:pPr>
            <w:r w:rsidRPr="004446CE">
              <w:rPr>
                <w:rFonts w:ascii="Times New Roman" w:hAnsi="Times New Roman" w:cs="Times New Roman"/>
                <w:bCs/>
                <w:sz w:val="28"/>
                <w:szCs w:val="28"/>
                <w:lang w:eastAsia="uk-UA"/>
              </w:rPr>
              <w:lastRenderedPageBreak/>
              <w:t>161. На фасаді будівлі, в якій розміщується аптечний заклад, установлюється вивіска із зазначенням виду закладу. На видному місці перед входом до аптечного закладу розміщується інформація про найменування ліцензіата, режим роботи аптечного закладу.</w:t>
            </w:r>
          </w:p>
          <w:p w14:paraId="0EC0CDEE" w14:textId="77777777" w:rsidR="00043E3B" w:rsidRPr="004446CE" w:rsidRDefault="00043E3B" w:rsidP="00043E3B">
            <w:pPr>
              <w:spacing w:after="0" w:line="240" w:lineRule="auto"/>
              <w:jc w:val="both"/>
              <w:rPr>
                <w:rFonts w:ascii="Times New Roman" w:hAnsi="Times New Roman" w:cs="Times New Roman"/>
                <w:bCs/>
                <w:sz w:val="28"/>
                <w:szCs w:val="28"/>
                <w:lang w:eastAsia="uk-UA"/>
              </w:rPr>
            </w:pPr>
            <w:r w:rsidRPr="004446CE">
              <w:rPr>
                <w:rFonts w:ascii="Times New Roman" w:hAnsi="Times New Roman" w:cs="Times New Roman"/>
                <w:bCs/>
                <w:sz w:val="28"/>
                <w:szCs w:val="28"/>
                <w:lang w:eastAsia="uk-UA"/>
              </w:rPr>
              <w:t>…</w:t>
            </w:r>
          </w:p>
          <w:p w14:paraId="0C67CA6D" w14:textId="19CA59C0" w:rsidR="00043E3B" w:rsidRPr="004446CE" w:rsidRDefault="00043E3B" w:rsidP="00043E3B">
            <w:pPr>
              <w:spacing w:after="0" w:line="240" w:lineRule="auto"/>
              <w:jc w:val="both"/>
              <w:rPr>
                <w:rFonts w:ascii="Times New Roman" w:hAnsi="Times New Roman" w:cs="Times New Roman"/>
                <w:b/>
                <w:bCs/>
                <w:sz w:val="28"/>
                <w:szCs w:val="28"/>
                <w:lang w:eastAsia="uk-UA"/>
              </w:rPr>
            </w:pPr>
            <w:r w:rsidRPr="004446CE">
              <w:rPr>
                <w:rFonts w:ascii="Times New Roman" w:hAnsi="Times New Roman" w:cs="Times New Roman"/>
                <w:b/>
                <w:bCs/>
                <w:sz w:val="28"/>
                <w:szCs w:val="28"/>
                <w:lang w:eastAsia="uk-UA"/>
              </w:rPr>
              <w:t xml:space="preserve">Не дозволяється використовувати для найменування аптечного закладу назву, торгову марку, торговий знак, вивіску, інші об’єкти прав інтелектуальної власності, яка повторює вже існуючу назву торгову марку, торговий знак, вивіску, інші об’єкти прав інтелектуальної власності іншого </w:t>
            </w:r>
            <w:r w:rsidRPr="004446CE">
              <w:rPr>
                <w:rFonts w:ascii="Times New Roman" w:hAnsi="Times New Roman" w:cs="Times New Roman"/>
                <w:b/>
                <w:bCs/>
                <w:sz w:val="28"/>
                <w:szCs w:val="28"/>
                <w:lang w:eastAsia="uk-UA"/>
              </w:rPr>
              <w:lastRenderedPageBreak/>
              <w:t>аптечного закладу, крім аптек, що контролюються одним або декількома спільними кінцевими бенефіціарними власниками (контролерами), або входять до однієї аптечної мережі.</w:t>
            </w:r>
          </w:p>
          <w:p w14:paraId="02E1E2FC" w14:textId="77777777" w:rsidR="00043E3B" w:rsidRPr="004446CE" w:rsidRDefault="00043E3B" w:rsidP="00043E3B">
            <w:pPr>
              <w:spacing w:after="0" w:line="240" w:lineRule="auto"/>
              <w:jc w:val="both"/>
              <w:rPr>
                <w:rFonts w:ascii="Times New Roman" w:hAnsi="Times New Roman" w:cs="Times New Roman"/>
                <w:b/>
                <w:bCs/>
                <w:sz w:val="28"/>
                <w:szCs w:val="28"/>
                <w:lang w:eastAsia="uk-UA"/>
              </w:rPr>
            </w:pPr>
          </w:p>
          <w:p w14:paraId="3CAE5693" w14:textId="04CD715F" w:rsidR="00043E3B" w:rsidRPr="004446CE" w:rsidRDefault="00043E3B" w:rsidP="00043E3B">
            <w:pPr>
              <w:spacing w:after="0" w:line="240" w:lineRule="auto"/>
              <w:jc w:val="both"/>
              <w:rPr>
                <w:rFonts w:ascii="Times New Roman" w:hAnsi="Times New Roman" w:cs="Times New Roman"/>
                <w:bCs/>
                <w:sz w:val="28"/>
                <w:szCs w:val="28"/>
                <w:lang w:eastAsia="uk-UA"/>
              </w:rPr>
            </w:pPr>
            <w:r w:rsidRPr="004446CE">
              <w:rPr>
                <w:rFonts w:ascii="Times New Roman" w:hAnsi="Times New Roman" w:cs="Times New Roman"/>
                <w:b/>
                <w:bCs/>
                <w:sz w:val="28"/>
                <w:szCs w:val="28"/>
                <w:lang w:eastAsia="uk-UA"/>
              </w:rPr>
              <w:t>Аптечний заклад, що не входить до складу аптечної мережі, при здійсненні своєї діяльності, а також у використанні власного найменування та торговельної марки (знаку для товарів і послуг) повинен дотримуватись вимог законодавства про захист від недобросовісної конкуренції.</w:t>
            </w:r>
          </w:p>
        </w:tc>
      </w:tr>
      <w:tr w:rsidR="00043E3B" w:rsidRPr="004446CE" w14:paraId="377D75DA" w14:textId="77777777" w:rsidTr="004446CE">
        <w:tc>
          <w:tcPr>
            <w:tcW w:w="6804" w:type="dxa"/>
            <w:shd w:val="clear" w:color="auto" w:fill="auto"/>
          </w:tcPr>
          <w:p w14:paraId="776563F0" w14:textId="532E0415" w:rsidR="00043E3B" w:rsidRPr="004446CE" w:rsidRDefault="00043E3B" w:rsidP="00043E3B">
            <w:pPr>
              <w:spacing w:after="0" w:line="240" w:lineRule="auto"/>
              <w:jc w:val="both"/>
              <w:rPr>
                <w:rFonts w:ascii="Times New Roman" w:hAnsi="Times New Roman" w:cs="Times New Roman"/>
                <w:bCs/>
                <w:sz w:val="28"/>
                <w:szCs w:val="28"/>
                <w:lang w:eastAsia="uk-UA"/>
              </w:rPr>
            </w:pPr>
            <w:r w:rsidRPr="004446CE">
              <w:rPr>
                <w:rFonts w:ascii="Times New Roman" w:eastAsia="Calibri" w:hAnsi="Times New Roman" w:cs="Times New Roman"/>
                <w:b/>
                <w:sz w:val="28"/>
                <w:szCs w:val="28"/>
              </w:rPr>
              <w:lastRenderedPageBreak/>
              <w:t>Відсутній.</w:t>
            </w:r>
          </w:p>
        </w:tc>
        <w:tc>
          <w:tcPr>
            <w:tcW w:w="7938" w:type="dxa"/>
            <w:shd w:val="clear" w:color="auto" w:fill="auto"/>
          </w:tcPr>
          <w:p w14:paraId="34B80691" w14:textId="77777777" w:rsidR="00DB7ECD" w:rsidRPr="00DB7ECD" w:rsidRDefault="00043E3B" w:rsidP="00DB7ECD">
            <w:pPr>
              <w:spacing w:after="0" w:line="240" w:lineRule="auto"/>
              <w:jc w:val="both"/>
              <w:rPr>
                <w:rFonts w:ascii="Times New Roman" w:hAnsi="Times New Roman" w:cs="Times New Roman"/>
                <w:b/>
                <w:bCs/>
                <w:sz w:val="28"/>
                <w:szCs w:val="28"/>
                <w:lang w:eastAsia="uk-UA"/>
              </w:rPr>
            </w:pPr>
            <w:r w:rsidRPr="00500C05">
              <w:rPr>
                <w:rFonts w:ascii="Times New Roman" w:hAnsi="Times New Roman" w:cs="Times New Roman"/>
                <w:b/>
                <w:bCs/>
                <w:sz w:val="28"/>
                <w:szCs w:val="28"/>
                <w:lang w:eastAsia="uk-UA"/>
              </w:rPr>
              <w:t>165</w:t>
            </w:r>
            <w:r w:rsidRPr="00500C05">
              <w:rPr>
                <w:rFonts w:ascii="Times New Roman" w:hAnsi="Times New Roman" w:cs="Times New Roman"/>
                <w:b/>
                <w:bCs/>
                <w:sz w:val="28"/>
                <w:szCs w:val="28"/>
                <w:vertAlign w:val="superscript"/>
                <w:lang w:eastAsia="uk-UA"/>
              </w:rPr>
              <w:t>1</w:t>
            </w:r>
            <w:r w:rsidRPr="00500C05">
              <w:rPr>
                <w:rFonts w:ascii="Times New Roman" w:hAnsi="Times New Roman" w:cs="Times New Roman"/>
                <w:b/>
                <w:bCs/>
                <w:sz w:val="28"/>
                <w:szCs w:val="28"/>
                <w:lang w:eastAsia="uk-UA"/>
              </w:rPr>
              <w:t xml:space="preserve">. </w:t>
            </w:r>
            <w:r w:rsidR="00DB7ECD" w:rsidRPr="00DB7ECD">
              <w:rPr>
                <w:rFonts w:ascii="Times New Roman" w:hAnsi="Times New Roman" w:cs="Times New Roman"/>
                <w:b/>
                <w:bCs/>
                <w:sz w:val="28"/>
                <w:szCs w:val="28"/>
                <w:lang w:eastAsia="uk-UA"/>
              </w:rPr>
              <w:t>До дня припинення чи скасування воєнного стану, дія пункту 165 не розповсюджується на аптечні заклади, які розміщено на територіях, що включено до Переліку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крім територій, для яких визначена дата припинення можливості бойових дій або дата завершення бойових дій у разі пошкодження аптечного закладу у наслідок бойових дій або інших протиправних дій будь-яких осіб, в тому числі невстановлених, виключно у разі відсутності негативного істотного впливу на умови зберігання лікарських засобів (основні засоби для зберігання лікарських засобів не пошкоджені, сторонні особи не мали доступу до лікарських засобів в аптечному закладі), а також виконання наступних обов’язків:</w:t>
            </w:r>
          </w:p>
          <w:p w14:paraId="12E0C6B7" w14:textId="77777777" w:rsidR="00DB7ECD" w:rsidRPr="00DB7ECD" w:rsidRDefault="00DB7ECD" w:rsidP="00DB7ECD">
            <w:pPr>
              <w:spacing w:after="0" w:line="240" w:lineRule="auto"/>
              <w:jc w:val="both"/>
              <w:rPr>
                <w:rFonts w:ascii="Times New Roman" w:hAnsi="Times New Roman" w:cs="Times New Roman"/>
                <w:b/>
                <w:bCs/>
                <w:sz w:val="28"/>
                <w:szCs w:val="28"/>
                <w:lang w:eastAsia="uk-UA"/>
              </w:rPr>
            </w:pPr>
            <w:r w:rsidRPr="00DB7ECD">
              <w:rPr>
                <w:rFonts w:ascii="Times New Roman" w:hAnsi="Times New Roman" w:cs="Times New Roman"/>
                <w:b/>
                <w:bCs/>
                <w:sz w:val="28"/>
                <w:szCs w:val="28"/>
                <w:lang w:eastAsia="uk-UA"/>
              </w:rPr>
              <w:t>повідомлення органів досудового розслідування про обставини події щодо пошкодження аптечного закладу;</w:t>
            </w:r>
          </w:p>
          <w:p w14:paraId="07B7F6A3" w14:textId="6BCBE464" w:rsidR="00043E3B" w:rsidRPr="004446CE" w:rsidRDefault="00DB7ECD" w:rsidP="00043E3B">
            <w:pPr>
              <w:spacing w:after="0" w:line="240" w:lineRule="auto"/>
              <w:jc w:val="both"/>
              <w:rPr>
                <w:rFonts w:ascii="Times New Roman" w:hAnsi="Times New Roman" w:cs="Times New Roman"/>
                <w:b/>
                <w:bCs/>
                <w:sz w:val="28"/>
                <w:szCs w:val="28"/>
                <w:lang w:eastAsia="uk-UA"/>
              </w:rPr>
            </w:pPr>
            <w:r w:rsidRPr="00DB7ECD">
              <w:rPr>
                <w:rFonts w:ascii="Times New Roman" w:hAnsi="Times New Roman" w:cs="Times New Roman"/>
                <w:b/>
                <w:bCs/>
                <w:sz w:val="28"/>
                <w:szCs w:val="28"/>
                <w:lang w:eastAsia="uk-UA"/>
              </w:rPr>
              <w:t xml:space="preserve">відновлення матеріально-технічної бази аптечного закладу у строк до 3 (трьох) місяців від моменту повідомлення органів </w:t>
            </w:r>
            <w:r w:rsidRPr="00DB7ECD">
              <w:rPr>
                <w:rFonts w:ascii="Times New Roman" w:hAnsi="Times New Roman" w:cs="Times New Roman"/>
                <w:b/>
                <w:bCs/>
                <w:sz w:val="28"/>
                <w:szCs w:val="28"/>
                <w:lang w:eastAsia="uk-UA"/>
              </w:rPr>
              <w:lastRenderedPageBreak/>
              <w:t>досудового розслідування про обставини події щодо пошкодження аптечного закладу.</w:t>
            </w:r>
          </w:p>
        </w:tc>
      </w:tr>
      <w:tr w:rsidR="00043E3B" w:rsidRPr="004446CE" w14:paraId="5DA0B7E5" w14:textId="77777777" w:rsidTr="004446CE">
        <w:tc>
          <w:tcPr>
            <w:tcW w:w="6804" w:type="dxa"/>
            <w:shd w:val="clear" w:color="auto" w:fill="auto"/>
          </w:tcPr>
          <w:p w14:paraId="056E8E7F" w14:textId="77777777" w:rsidR="00043E3B" w:rsidRPr="00500C05" w:rsidRDefault="00043E3B" w:rsidP="00043E3B">
            <w:pPr>
              <w:spacing w:after="0" w:line="240" w:lineRule="auto"/>
              <w:jc w:val="both"/>
              <w:rPr>
                <w:rFonts w:ascii="Times New Roman" w:hAnsi="Times New Roman" w:cs="Times New Roman"/>
                <w:bCs/>
                <w:sz w:val="28"/>
                <w:szCs w:val="28"/>
                <w:lang w:eastAsia="uk-UA"/>
              </w:rPr>
            </w:pPr>
            <w:r w:rsidRPr="00500C05">
              <w:rPr>
                <w:rFonts w:ascii="Times New Roman" w:hAnsi="Times New Roman" w:cs="Times New Roman"/>
                <w:bCs/>
                <w:sz w:val="28"/>
                <w:szCs w:val="28"/>
                <w:lang w:eastAsia="uk-UA"/>
              </w:rPr>
              <w:lastRenderedPageBreak/>
              <w:t>184. Посади завідувачів аптеки, заступників завідувачів аптеки заміщуються особами, що мають документ про вищу освіту не нижче другого (магістерського) рівня за спеціальністю “Фармація, промислова фармація” та сертифікат провізора-спеціаліста за спеціалізацією “Організація та управління фармацією” або атестовані за цією спеціалізацією з присвоєнням (підтвердженням) відповідної категорії та стаж роботи за фахом не менше двох років.</w:t>
            </w:r>
          </w:p>
          <w:p w14:paraId="7D5D4CF7" w14:textId="77777777" w:rsidR="00043E3B" w:rsidRPr="00500C05" w:rsidRDefault="00043E3B" w:rsidP="00043E3B">
            <w:pPr>
              <w:spacing w:after="0" w:line="240" w:lineRule="auto"/>
              <w:jc w:val="both"/>
              <w:rPr>
                <w:rFonts w:ascii="Times New Roman" w:hAnsi="Times New Roman" w:cs="Times New Roman"/>
                <w:bCs/>
                <w:sz w:val="28"/>
                <w:szCs w:val="28"/>
                <w:lang w:eastAsia="uk-UA"/>
              </w:rPr>
            </w:pPr>
          </w:p>
          <w:p w14:paraId="7F5E8DB9" w14:textId="77777777" w:rsidR="00043E3B" w:rsidRPr="00500C05" w:rsidRDefault="00043E3B" w:rsidP="00043E3B">
            <w:pPr>
              <w:spacing w:after="0" w:line="240" w:lineRule="auto"/>
              <w:jc w:val="both"/>
              <w:rPr>
                <w:rFonts w:ascii="Times New Roman" w:hAnsi="Times New Roman" w:cs="Times New Roman"/>
                <w:bCs/>
                <w:sz w:val="28"/>
                <w:szCs w:val="28"/>
                <w:lang w:eastAsia="uk-UA"/>
              </w:rPr>
            </w:pPr>
            <w:r w:rsidRPr="00500C05">
              <w:rPr>
                <w:rFonts w:ascii="Times New Roman" w:hAnsi="Times New Roman" w:cs="Times New Roman"/>
                <w:bCs/>
                <w:sz w:val="28"/>
                <w:szCs w:val="28"/>
                <w:lang w:eastAsia="uk-UA"/>
              </w:rPr>
              <w:t>Для аптек, розташованих у селах, селищах, посади завідувача аптеки, заступника завідувача аптеки можуть займати особи, які мають документ про вищу освіту не нижче початкового рівня (короткого циклу) вищої освіти за спеціальністю “Фармація, промислова фармація” та не мають стажу роботи за цією спеціальністю.</w:t>
            </w:r>
          </w:p>
          <w:p w14:paraId="2488D1DE" w14:textId="13E9332B" w:rsidR="00043E3B" w:rsidRPr="00500C05" w:rsidRDefault="00043E3B" w:rsidP="00043E3B">
            <w:pPr>
              <w:spacing w:after="0" w:line="240" w:lineRule="auto"/>
              <w:jc w:val="both"/>
              <w:rPr>
                <w:rFonts w:ascii="Times New Roman" w:hAnsi="Times New Roman" w:cs="Times New Roman"/>
                <w:bCs/>
                <w:sz w:val="28"/>
                <w:szCs w:val="28"/>
                <w:lang w:eastAsia="uk-UA"/>
              </w:rPr>
            </w:pPr>
          </w:p>
          <w:p w14:paraId="745CC412" w14:textId="64E22AE8" w:rsidR="00043E3B" w:rsidRPr="00500C05" w:rsidRDefault="00043E3B" w:rsidP="00043E3B">
            <w:pPr>
              <w:spacing w:after="0" w:line="240" w:lineRule="auto"/>
              <w:jc w:val="both"/>
              <w:rPr>
                <w:rFonts w:ascii="Times New Roman" w:hAnsi="Times New Roman" w:cs="Times New Roman"/>
                <w:bCs/>
                <w:sz w:val="28"/>
                <w:szCs w:val="28"/>
                <w:lang w:eastAsia="uk-UA"/>
              </w:rPr>
            </w:pPr>
          </w:p>
          <w:p w14:paraId="5394F6D3" w14:textId="045DCCA7" w:rsidR="00043E3B" w:rsidRPr="00500C05" w:rsidRDefault="00043E3B" w:rsidP="00043E3B">
            <w:pPr>
              <w:spacing w:after="0" w:line="240" w:lineRule="auto"/>
              <w:jc w:val="both"/>
              <w:rPr>
                <w:rFonts w:ascii="Times New Roman" w:hAnsi="Times New Roman" w:cs="Times New Roman"/>
                <w:bCs/>
                <w:sz w:val="28"/>
                <w:szCs w:val="28"/>
                <w:lang w:eastAsia="uk-UA"/>
              </w:rPr>
            </w:pPr>
          </w:p>
          <w:p w14:paraId="1D80DCAA" w14:textId="439CC4DC" w:rsidR="00043E3B" w:rsidRPr="00500C05" w:rsidRDefault="00043E3B" w:rsidP="00043E3B">
            <w:pPr>
              <w:spacing w:after="0" w:line="240" w:lineRule="auto"/>
              <w:jc w:val="both"/>
              <w:rPr>
                <w:rFonts w:ascii="Times New Roman" w:hAnsi="Times New Roman" w:cs="Times New Roman"/>
                <w:bCs/>
                <w:sz w:val="28"/>
                <w:szCs w:val="28"/>
                <w:lang w:eastAsia="uk-UA"/>
              </w:rPr>
            </w:pPr>
          </w:p>
          <w:p w14:paraId="70391438" w14:textId="4AE3FBD4" w:rsidR="00043E3B" w:rsidRPr="00500C05" w:rsidRDefault="00043E3B" w:rsidP="00043E3B">
            <w:pPr>
              <w:spacing w:after="0" w:line="240" w:lineRule="auto"/>
              <w:jc w:val="both"/>
              <w:rPr>
                <w:rFonts w:ascii="Times New Roman" w:hAnsi="Times New Roman" w:cs="Times New Roman"/>
                <w:bCs/>
                <w:sz w:val="28"/>
                <w:szCs w:val="28"/>
                <w:lang w:eastAsia="uk-UA"/>
              </w:rPr>
            </w:pPr>
          </w:p>
          <w:p w14:paraId="2740C251" w14:textId="78CD891A" w:rsidR="00043E3B" w:rsidRPr="00500C05" w:rsidRDefault="00043E3B" w:rsidP="00043E3B">
            <w:pPr>
              <w:spacing w:after="0" w:line="240" w:lineRule="auto"/>
              <w:jc w:val="both"/>
              <w:rPr>
                <w:rFonts w:ascii="Times New Roman" w:hAnsi="Times New Roman" w:cs="Times New Roman"/>
                <w:bCs/>
                <w:sz w:val="28"/>
                <w:szCs w:val="28"/>
                <w:lang w:eastAsia="uk-UA"/>
              </w:rPr>
            </w:pPr>
          </w:p>
          <w:p w14:paraId="0011A9AE" w14:textId="2CB80385" w:rsidR="00043E3B" w:rsidRPr="00500C05" w:rsidRDefault="00043E3B" w:rsidP="00043E3B">
            <w:pPr>
              <w:spacing w:after="0" w:line="240" w:lineRule="auto"/>
              <w:jc w:val="both"/>
              <w:rPr>
                <w:rFonts w:ascii="Times New Roman" w:hAnsi="Times New Roman" w:cs="Times New Roman"/>
                <w:bCs/>
                <w:sz w:val="28"/>
                <w:szCs w:val="28"/>
                <w:lang w:eastAsia="uk-UA"/>
              </w:rPr>
            </w:pPr>
          </w:p>
          <w:p w14:paraId="0BA5A187" w14:textId="789A8472" w:rsidR="00043E3B" w:rsidRPr="00500C05" w:rsidRDefault="00D031D8" w:rsidP="00043E3B">
            <w:pPr>
              <w:spacing w:after="0" w:line="240" w:lineRule="auto"/>
              <w:jc w:val="both"/>
              <w:rPr>
                <w:rFonts w:ascii="Times New Roman" w:hAnsi="Times New Roman" w:cs="Times New Roman"/>
                <w:bCs/>
                <w:sz w:val="28"/>
                <w:szCs w:val="28"/>
                <w:lang w:eastAsia="uk-UA"/>
              </w:rPr>
            </w:pPr>
            <w:r w:rsidRPr="00500C05">
              <w:rPr>
                <w:rFonts w:ascii="Times New Roman" w:eastAsia="Calibri" w:hAnsi="Times New Roman" w:cs="Times New Roman"/>
                <w:b/>
                <w:sz w:val="28"/>
                <w:szCs w:val="28"/>
              </w:rPr>
              <w:t>Відсутній.</w:t>
            </w:r>
          </w:p>
          <w:p w14:paraId="2C01931B" w14:textId="1861EDD6" w:rsidR="00043E3B" w:rsidRPr="00500C05" w:rsidRDefault="00043E3B" w:rsidP="00043E3B">
            <w:pPr>
              <w:spacing w:after="0" w:line="240" w:lineRule="auto"/>
              <w:jc w:val="both"/>
              <w:rPr>
                <w:rFonts w:ascii="Times New Roman" w:hAnsi="Times New Roman" w:cs="Times New Roman"/>
                <w:bCs/>
                <w:sz w:val="28"/>
                <w:szCs w:val="28"/>
                <w:lang w:eastAsia="uk-UA"/>
              </w:rPr>
            </w:pPr>
          </w:p>
          <w:p w14:paraId="7FEDE51C" w14:textId="4BEBD740" w:rsidR="00043E3B" w:rsidRPr="00500C05" w:rsidRDefault="00043E3B" w:rsidP="00043E3B">
            <w:pPr>
              <w:spacing w:after="0" w:line="240" w:lineRule="auto"/>
              <w:jc w:val="both"/>
              <w:rPr>
                <w:rFonts w:ascii="Times New Roman" w:hAnsi="Times New Roman" w:cs="Times New Roman"/>
                <w:bCs/>
                <w:sz w:val="28"/>
                <w:szCs w:val="28"/>
                <w:lang w:eastAsia="uk-UA"/>
              </w:rPr>
            </w:pPr>
          </w:p>
          <w:p w14:paraId="31AD8306" w14:textId="62A53660" w:rsidR="00043E3B" w:rsidRPr="00500C05" w:rsidRDefault="00043E3B" w:rsidP="00043E3B">
            <w:pPr>
              <w:spacing w:after="0" w:line="240" w:lineRule="auto"/>
              <w:jc w:val="both"/>
              <w:rPr>
                <w:rFonts w:ascii="Times New Roman" w:hAnsi="Times New Roman" w:cs="Times New Roman"/>
                <w:bCs/>
                <w:sz w:val="28"/>
                <w:szCs w:val="28"/>
                <w:lang w:eastAsia="uk-UA"/>
              </w:rPr>
            </w:pPr>
          </w:p>
          <w:p w14:paraId="7723F1A4" w14:textId="0483A44E" w:rsidR="00043E3B" w:rsidRPr="00500C05" w:rsidRDefault="00043E3B" w:rsidP="00043E3B">
            <w:pPr>
              <w:spacing w:after="0" w:line="240" w:lineRule="auto"/>
              <w:ind w:hanging="250"/>
              <w:jc w:val="both"/>
              <w:rPr>
                <w:rFonts w:ascii="Times New Roman" w:hAnsi="Times New Roman" w:cs="Times New Roman"/>
                <w:bCs/>
                <w:sz w:val="28"/>
                <w:szCs w:val="28"/>
                <w:lang w:eastAsia="uk-UA"/>
              </w:rPr>
            </w:pPr>
          </w:p>
          <w:p w14:paraId="4942F81C" w14:textId="52F085A7" w:rsidR="00043E3B" w:rsidRPr="00500C05" w:rsidRDefault="00043E3B" w:rsidP="00043E3B">
            <w:pPr>
              <w:spacing w:after="0" w:line="240" w:lineRule="auto"/>
              <w:jc w:val="both"/>
              <w:rPr>
                <w:rFonts w:ascii="Times New Roman" w:hAnsi="Times New Roman" w:cs="Times New Roman"/>
                <w:bCs/>
                <w:sz w:val="28"/>
                <w:szCs w:val="28"/>
                <w:lang w:eastAsia="uk-UA"/>
              </w:rPr>
            </w:pPr>
          </w:p>
          <w:p w14:paraId="70444237" w14:textId="691055B5" w:rsidR="00043E3B" w:rsidRPr="00500C05" w:rsidRDefault="00043E3B" w:rsidP="00043E3B">
            <w:pPr>
              <w:spacing w:after="0" w:line="240" w:lineRule="auto"/>
              <w:jc w:val="both"/>
              <w:rPr>
                <w:rFonts w:ascii="Times New Roman" w:hAnsi="Times New Roman" w:cs="Times New Roman"/>
                <w:bCs/>
                <w:sz w:val="28"/>
                <w:szCs w:val="28"/>
                <w:lang w:eastAsia="uk-UA"/>
              </w:rPr>
            </w:pPr>
          </w:p>
          <w:p w14:paraId="32B4F1E6" w14:textId="7F7AFB81" w:rsidR="00043E3B" w:rsidRPr="00500C05" w:rsidRDefault="00043E3B" w:rsidP="00043E3B">
            <w:pPr>
              <w:spacing w:after="0" w:line="240" w:lineRule="auto"/>
              <w:jc w:val="both"/>
              <w:rPr>
                <w:rFonts w:ascii="Times New Roman" w:hAnsi="Times New Roman" w:cs="Times New Roman"/>
                <w:bCs/>
                <w:sz w:val="28"/>
                <w:szCs w:val="28"/>
                <w:lang w:eastAsia="uk-UA"/>
              </w:rPr>
            </w:pPr>
          </w:p>
          <w:p w14:paraId="2C0F899D" w14:textId="644546C3" w:rsidR="00043E3B" w:rsidRPr="00500C05" w:rsidRDefault="00043E3B" w:rsidP="00043E3B">
            <w:pPr>
              <w:spacing w:after="0" w:line="240" w:lineRule="auto"/>
              <w:jc w:val="both"/>
              <w:rPr>
                <w:rFonts w:ascii="Times New Roman" w:hAnsi="Times New Roman" w:cs="Times New Roman"/>
                <w:bCs/>
                <w:sz w:val="28"/>
                <w:szCs w:val="28"/>
                <w:lang w:eastAsia="uk-UA"/>
              </w:rPr>
            </w:pPr>
          </w:p>
          <w:p w14:paraId="50B88001" w14:textId="38A498A3" w:rsidR="00043E3B" w:rsidRPr="00500C05" w:rsidRDefault="00043E3B" w:rsidP="00043E3B">
            <w:pPr>
              <w:spacing w:after="0" w:line="240" w:lineRule="auto"/>
              <w:jc w:val="both"/>
              <w:rPr>
                <w:rFonts w:ascii="Times New Roman" w:hAnsi="Times New Roman" w:cs="Times New Roman"/>
                <w:bCs/>
                <w:sz w:val="28"/>
                <w:szCs w:val="28"/>
                <w:lang w:eastAsia="uk-UA"/>
              </w:rPr>
            </w:pPr>
          </w:p>
          <w:p w14:paraId="1D8079A9" w14:textId="6E3BD5E2" w:rsidR="00043E3B" w:rsidRPr="00500C05" w:rsidRDefault="00043E3B" w:rsidP="00043E3B">
            <w:pPr>
              <w:spacing w:after="0" w:line="240" w:lineRule="auto"/>
              <w:jc w:val="both"/>
              <w:rPr>
                <w:rFonts w:ascii="Times New Roman" w:hAnsi="Times New Roman" w:cs="Times New Roman"/>
                <w:bCs/>
                <w:sz w:val="28"/>
                <w:szCs w:val="28"/>
                <w:lang w:eastAsia="uk-UA"/>
              </w:rPr>
            </w:pPr>
          </w:p>
          <w:p w14:paraId="08893D36" w14:textId="5C7A06AC" w:rsidR="00043E3B" w:rsidRPr="00500C05" w:rsidRDefault="00043E3B" w:rsidP="00043E3B">
            <w:pPr>
              <w:spacing w:after="0" w:line="240" w:lineRule="auto"/>
              <w:jc w:val="both"/>
              <w:rPr>
                <w:rFonts w:ascii="Times New Roman" w:hAnsi="Times New Roman" w:cs="Times New Roman"/>
                <w:bCs/>
                <w:sz w:val="28"/>
                <w:szCs w:val="28"/>
                <w:lang w:eastAsia="uk-UA"/>
              </w:rPr>
            </w:pPr>
          </w:p>
          <w:p w14:paraId="505EE7E0" w14:textId="792BA543" w:rsidR="00043E3B" w:rsidRPr="00500C05" w:rsidRDefault="00043E3B" w:rsidP="00043E3B">
            <w:pPr>
              <w:spacing w:after="0" w:line="240" w:lineRule="auto"/>
              <w:jc w:val="both"/>
              <w:rPr>
                <w:rFonts w:ascii="Times New Roman" w:hAnsi="Times New Roman" w:cs="Times New Roman"/>
                <w:bCs/>
                <w:sz w:val="28"/>
                <w:szCs w:val="28"/>
                <w:lang w:eastAsia="uk-UA"/>
              </w:rPr>
            </w:pPr>
          </w:p>
          <w:p w14:paraId="758C3EB5" w14:textId="39419AB1" w:rsidR="00043E3B" w:rsidRPr="00500C05" w:rsidRDefault="00043E3B" w:rsidP="00043E3B">
            <w:pPr>
              <w:spacing w:after="0" w:line="240" w:lineRule="auto"/>
              <w:jc w:val="both"/>
              <w:rPr>
                <w:rFonts w:ascii="Times New Roman" w:hAnsi="Times New Roman" w:cs="Times New Roman"/>
                <w:bCs/>
                <w:sz w:val="28"/>
                <w:szCs w:val="28"/>
                <w:lang w:eastAsia="uk-UA"/>
              </w:rPr>
            </w:pPr>
          </w:p>
          <w:p w14:paraId="1F8AA05B" w14:textId="77777777" w:rsidR="007E0217" w:rsidRPr="00500C05" w:rsidRDefault="007E0217" w:rsidP="00043E3B">
            <w:pPr>
              <w:spacing w:after="0" w:line="240" w:lineRule="auto"/>
              <w:jc w:val="both"/>
              <w:rPr>
                <w:rFonts w:ascii="Times New Roman" w:hAnsi="Times New Roman" w:cs="Times New Roman"/>
                <w:bCs/>
                <w:sz w:val="28"/>
                <w:szCs w:val="28"/>
                <w:lang w:eastAsia="uk-UA"/>
              </w:rPr>
            </w:pPr>
          </w:p>
          <w:p w14:paraId="5AD55BC4" w14:textId="77777777" w:rsidR="007E0217" w:rsidRPr="00500C05" w:rsidRDefault="007E0217" w:rsidP="00043E3B">
            <w:pPr>
              <w:spacing w:after="0" w:line="240" w:lineRule="auto"/>
              <w:jc w:val="both"/>
              <w:rPr>
                <w:rFonts w:ascii="Times New Roman" w:hAnsi="Times New Roman" w:cs="Times New Roman"/>
                <w:bCs/>
                <w:sz w:val="28"/>
                <w:szCs w:val="28"/>
                <w:lang w:eastAsia="uk-UA"/>
              </w:rPr>
            </w:pPr>
          </w:p>
          <w:p w14:paraId="2FE8050C" w14:textId="77777777" w:rsidR="00043E3B" w:rsidRPr="00500C05" w:rsidRDefault="00043E3B" w:rsidP="00043E3B">
            <w:pPr>
              <w:spacing w:after="0" w:line="240" w:lineRule="auto"/>
              <w:jc w:val="both"/>
              <w:rPr>
                <w:rFonts w:ascii="Times New Roman" w:hAnsi="Times New Roman" w:cs="Times New Roman"/>
                <w:bCs/>
                <w:sz w:val="28"/>
                <w:szCs w:val="28"/>
                <w:lang w:eastAsia="uk-UA"/>
              </w:rPr>
            </w:pPr>
            <w:r w:rsidRPr="00500C05">
              <w:rPr>
                <w:rFonts w:ascii="Times New Roman" w:hAnsi="Times New Roman" w:cs="Times New Roman"/>
                <w:bCs/>
                <w:sz w:val="28"/>
                <w:szCs w:val="28"/>
                <w:lang w:eastAsia="uk-UA"/>
              </w:rPr>
              <w:t>Посади завідувачів аптечних пунктів заміщуються особами, що мають документ про вищу освіту не нижче початкового рівня (короткого циклу) вищої освіти за спеціальністю “Фармація, промислова фармація” та можуть не мати стажу роботи за цією спеціальністю.</w:t>
            </w:r>
          </w:p>
          <w:p w14:paraId="47132BAE" w14:textId="2EFA348C" w:rsidR="00043E3B" w:rsidRPr="00500C05" w:rsidRDefault="00043E3B" w:rsidP="00043E3B">
            <w:pPr>
              <w:spacing w:after="0" w:line="240" w:lineRule="auto"/>
              <w:jc w:val="both"/>
              <w:rPr>
                <w:rFonts w:ascii="Times New Roman" w:hAnsi="Times New Roman" w:cs="Times New Roman"/>
                <w:bCs/>
                <w:sz w:val="28"/>
                <w:szCs w:val="28"/>
                <w:lang w:eastAsia="uk-UA"/>
              </w:rPr>
            </w:pPr>
          </w:p>
          <w:p w14:paraId="5C70ECDE" w14:textId="457F80E3" w:rsidR="00043E3B" w:rsidRPr="00500C05" w:rsidRDefault="00043E3B" w:rsidP="00043E3B">
            <w:pPr>
              <w:spacing w:after="0" w:line="240" w:lineRule="auto"/>
              <w:jc w:val="both"/>
              <w:rPr>
                <w:rFonts w:ascii="Times New Roman" w:hAnsi="Times New Roman" w:cs="Times New Roman"/>
                <w:bCs/>
                <w:sz w:val="28"/>
                <w:szCs w:val="28"/>
                <w:lang w:eastAsia="uk-UA"/>
              </w:rPr>
            </w:pPr>
            <w:r w:rsidRPr="00500C05">
              <w:rPr>
                <w:rFonts w:ascii="Times New Roman" w:hAnsi="Times New Roman" w:cs="Times New Roman"/>
                <w:bCs/>
                <w:sz w:val="28"/>
                <w:szCs w:val="28"/>
                <w:lang w:eastAsia="uk-UA"/>
              </w:rPr>
              <w:t>Не допускається займання посади завідувача аптечного закладу за сумісництвом.</w:t>
            </w:r>
          </w:p>
        </w:tc>
        <w:tc>
          <w:tcPr>
            <w:tcW w:w="7938" w:type="dxa"/>
            <w:shd w:val="clear" w:color="auto" w:fill="auto"/>
          </w:tcPr>
          <w:p w14:paraId="21B7F5A6" w14:textId="4D181B22" w:rsidR="00043E3B" w:rsidRPr="00500C05" w:rsidRDefault="00043E3B" w:rsidP="00043E3B">
            <w:pPr>
              <w:spacing w:after="0" w:line="240" w:lineRule="auto"/>
              <w:jc w:val="both"/>
              <w:rPr>
                <w:rFonts w:ascii="Times New Roman" w:hAnsi="Times New Roman" w:cs="Times New Roman"/>
                <w:bCs/>
                <w:sz w:val="28"/>
                <w:szCs w:val="28"/>
                <w:lang w:eastAsia="uk-UA"/>
              </w:rPr>
            </w:pPr>
            <w:r w:rsidRPr="00500C05">
              <w:rPr>
                <w:rFonts w:ascii="Times New Roman" w:hAnsi="Times New Roman" w:cs="Times New Roman"/>
                <w:bCs/>
                <w:sz w:val="28"/>
                <w:szCs w:val="28"/>
                <w:lang w:eastAsia="uk-UA"/>
              </w:rPr>
              <w:lastRenderedPageBreak/>
              <w:t>184. Посади завідувачів аптеки, заступників завідувачів аптеки заміщуються особами, що мають документ про вищу освіту не нижче другого (магістерського) рівня за спеціальністю “Фармація, промислова фармація” та сертифікат провізора-спеціаліста за спеціалізацією “Організація та управління фармацією” або атестовані за цією спеціалізацією з присвоєнням (підтвердженням) відповідної категорії та стаж роботи за фахом не менше двох років.</w:t>
            </w:r>
          </w:p>
          <w:p w14:paraId="30D5CDEE" w14:textId="023BC3B0" w:rsidR="00043E3B" w:rsidRPr="00500C05" w:rsidRDefault="00043E3B" w:rsidP="00043E3B">
            <w:pPr>
              <w:spacing w:after="0" w:line="240" w:lineRule="auto"/>
              <w:jc w:val="both"/>
              <w:rPr>
                <w:rFonts w:ascii="Times New Roman" w:hAnsi="Times New Roman" w:cs="Times New Roman"/>
                <w:bCs/>
                <w:sz w:val="28"/>
                <w:szCs w:val="28"/>
                <w:lang w:eastAsia="uk-UA"/>
              </w:rPr>
            </w:pPr>
          </w:p>
          <w:p w14:paraId="49CEEC49" w14:textId="4C255A73" w:rsidR="00043E3B" w:rsidRPr="00500C05" w:rsidRDefault="00043E3B" w:rsidP="00043E3B">
            <w:pPr>
              <w:spacing w:after="0" w:line="240" w:lineRule="auto"/>
              <w:jc w:val="both"/>
              <w:rPr>
                <w:rFonts w:ascii="Times New Roman" w:hAnsi="Times New Roman" w:cs="Times New Roman"/>
                <w:bCs/>
                <w:sz w:val="28"/>
                <w:szCs w:val="28"/>
                <w:lang w:eastAsia="uk-UA"/>
              </w:rPr>
            </w:pPr>
          </w:p>
          <w:p w14:paraId="29E1CA3C" w14:textId="77777777" w:rsidR="00043E3B" w:rsidRPr="00500C05" w:rsidRDefault="00043E3B" w:rsidP="00043E3B">
            <w:pPr>
              <w:spacing w:after="0" w:line="240" w:lineRule="auto"/>
              <w:jc w:val="both"/>
              <w:rPr>
                <w:rFonts w:ascii="Times New Roman" w:hAnsi="Times New Roman" w:cs="Times New Roman"/>
                <w:bCs/>
                <w:sz w:val="28"/>
                <w:szCs w:val="28"/>
                <w:lang w:eastAsia="uk-UA"/>
              </w:rPr>
            </w:pPr>
          </w:p>
          <w:p w14:paraId="2957B0BB" w14:textId="1D5CBAD3" w:rsidR="00043E3B" w:rsidRPr="00500C05" w:rsidRDefault="00043E3B" w:rsidP="00043E3B">
            <w:pPr>
              <w:spacing w:after="0" w:line="240" w:lineRule="auto"/>
              <w:jc w:val="both"/>
              <w:rPr>
                <w:rFonts w:ascii="Times New Roman" w:hAnsi="Times New Roman" w:cs="Times New Roman"/>
                <w:b/>
                <w:bCs/>
                <w:sz w:val="28"/>
                <w:szCs w:val="28"/>
                <w:lang w:eastAsia="uk-UA"/>
              </w:rPr>
            </w:pPr>
            <w:r w:rsidRPr="00500C05">
              <w:rPr>
                <w:rFonts w:ascii="Times New Roman" w:hAnsi="Times New Roman" w:cs="Times New Roman"/>
                <w:bCs/>
                <w:sz w:val="28"/>
                <w:szCs w:val="28"/>
                <w:lang w:eastAsia="uk-UA"/>
              </w:rPr>
              <w:t xml:space="preserve">Для аптек, розташованих у селах, селищах та селищах міського типу, посади завідувача аптеки, заступника завідувача аптеки можуть займати особи, які мають документ про вищу освіту не нижче початкового рівня (короткого циклу) вищої освіти за спеціальністю “Фармація, промислова фармація” та не мають стажу роботи за цією спеціальністю, а також </w:t>
            </w:r>
            <w:r w:rsidRPr="00500C05">
              <w:rPr>
                <w:rFonts w:ascii="Times New Roman" w:hAnsi="Times New Roman" w:cs="Times New Roman"/>
                <w:b/>
                <w:bCs/>
                <w:sz w:val="28"/>
                <w:szCs w:val="28"/>
                <w:lang w:eastAsia="uk-UA"/>
              </w:rPr>
              <w:t>особи, які мають документ про</w:t>
            </w:r>
            <w:r w:rsidRPr="00500C05">
              <w:rPr>
                <w:rFonts w:ascii="Times New Roman" w:hAnsi="Times New Roman" w:cs="Times New Roman"/>
                <w:bCs/>
                <w:sz w:val="28"/>
                <w:szCs w:val="28"/>
                <w:lang w:eastAsia="uk-UA"/>
              </w:rPr>
              <w:t xml:space="preserve"> </w:t>
            </w:r>
            <w:r w:rsidRPr="00500C05">
              <w:rPr>
                <w:rFonts w:ascii="Times New Roman" w:hAnsi="Times New Roman" w:cs="Times New Roman"/>
                <w:b/>
                <w:bCs/>
                <w:sz w:val="28"/>
                <w:szCs w:val="28"/>
                <w:lang w:eastAsia="uk-UA"/>
              </w:rPr>
              <w:t>неповну вищу освіту - диплом фахового  молодшого бакалавра за спеціальністю “Фармація, промислова фармація” та не мають стажу роботи за цією спеціальністю або фахівці, зазначені в абетковому покажчику назв професій, затвердженому наказом Міністерства охорони здоров'я України від 29 березня 2002 р. № 117.</w:t>
            </w:r>
          </w:p>
          <w:p w14:paraId="0977E674" w14:textId="77777777" w:rsidR="00043E3B" w:rsidRPr="00500C05" w:rsidRDefault="00043E3B" w:rsidP="00043E3B">
            <w:pPr>
              <w:spacing w:after="0" w:line="240" w:lineRule="auto"/>
              <w:jc w:val="both"/>
              <w:rPr>
                <w:rFonts w:ascii="Times New Roman" w:hAnsi="Times New Roman" w:cs="Times New Roman"/>
                <w:b/>
                <w:bCs/>
                <w:sz w:val="28"/>
                <w:szCs w:val="28"/>
                <w:lang w:eastAsia="uk-UA"/>
              </w:rPr>
            </w:pPr>
          </w:p>
          <w:p w14:paraId="3B28EFB1" w14:textId="16717F28" w:rsidR="00043E3B" w:rsidRDefault="00E1179E" w:rsidP="00043E3B">
            <w:pPr>
              <w:spacing w:after="0" w:line="240" w:lineRule="auto"/>
              <w:jc w:val="both"/>
              <w:rPr>
                <w:rFonts w:ascii="Times New Roman" w:hAnsi="Times New Roman" w:cs="Times New Roman"/>
                <w:b/>
                <w:bCs/>
                <w:sz w:val="28"/>
                <w:szCs w:val="28"/>
                <w:lang w:eastAsia="uk-UA"/>
              </w:rPr>
            </w:pPr>
            <w:r w:rsidRPr="00E1179E">
              <w:rPr>
                <w:rFonts w:ascii="Times New Roman" w:hAnsi="Times New Roman" w:cs="Times New Roman"/>
                <w:b/>
                <w:bCs/>
                <w:sz w:val="28"/>
                <w:szCs w:val="28"/>
                <w:lang w:eastAsia="uk-UA"/>
              </w:rPr>
              <w:t xml:space="preserve">Для аптечних закладів, які розміщено на територіях, що включено до Переліку територій, на яких ведуться (велися) бойові дії або тимчасово окупованих Російською Федерацією, </w:t>
            </w:r>
            <w:r w:rsidRPr="00E1179E">
              <w:rPr>
                <w:rFonts w:ascii="Times New Roman" w:hAnsi="Times New Roman" w:cs="Times New Roman"/>
                <w:b/>
                <w:bCs/>
                <w:sz w:val="28"/>
                <w:szCs w:val="28"/>
                <w:lang w:eastAsia="uk-UA"/>
              </w:rPr>
              <w:lastRenderedPageBreak/>
              <w:t>затвердженого наказом Міністерства розвитку громад та територій України, крім територій, для яких визначена дата припинення можливості бойових дій або дата завершення бойових дій, допускається призначення на посади завідувачів аптеки та заступників завідувачів аптеки осіб з рівнем освіти та кваліфікації, мають документ про неповну вищу освіту - диплом фахового  молодшого бакалавра за спеціальністю “Фармація, промислова фармація” та не мають стажу роботи за цією спеціальністю або фахівці, зазначені в абетковому покажчику назв професій, затвердженому наказом Міністерства охорони здоров'я України від 29 березня 2002 р. № 117.</w:t>
            </w:r>
          </w:p>
          <w:p w14:paraId="1B27CD11" w14:textId="77777777" w:rsidR="00E1179E" w:rsidRPr="00500C05" w:rsidRDefault="00E1179E" w:rsidP="00043E3B">
            <w:pPr>
              <w:spacing w:after="0" w:line="240" w:lineRule="auto"/>
              <w:jc w:val="both"/>
              <w:rPr>
                <w:rFonts w:ascii="Times New Roman" w:hAnsi="Times New Roman" w:cs="Times New Roman"/>
                <w:b/>
                <w:bCs/>
                <w:sz w:val="28"/>
                <w:szCs w:val="28"/>
                <w:lang w:eastAsia="uk-UA"/>
              </w:rPr>
            </w:pPr>
          </w:p>
          <w:p w14:paraId="0A404F20" w14:textId="62D69AD4" w:rsidR="00043E3B" w:rsidRPr="00500C05" w:rsidRDefault="00043E3B" w:rsidP="00043E3B">
            <w:pPr>
              <w:spacing w:after="0" w:line="240" w:lineRule="auto"/>
              <w:jc w:val="both"/>
              <w:rPr>
                <w:rFonts w:ascii="Times New Roman" w:hAnsi="Times New Roman" w:cs="Times New Roman"/>
                <w:bCs/>
                <w:sz w:val="28"/>
                <w:szCs w:val="28"/>
                <w:lang w:eastAsia="uk-UA"/>
              </w:rPr>
            </w:pPr>
            <w:r w:rsidRPr="00500C05">
              <w:rPr>
                <w:rFonts w:ascii="Times New Roman" w:hAnsi="Times New Roman" w:cs="Times New Roman"/>
                <w:bCs/>
                <w:sz w:val="28"/>
                <w:szCs w:val="28"/>
                <w:lang w:eastAsia="uk-UA"/>
              </w:rPr>
              <w:t xml:space="preserve">Посади завідувачів аптечних пунктів заміщуються особами, що мають документ про вищу освіту не нижче початкового рівня (короткого циклу) вищої освіти за спеціальністю “Фармація, промислова фармація” та можуть не мати стажу роботи за цією спеціальністю. </w:t>
            </w:r>
          </w:p>
          <w:p w14:paraId="5DFEACBA" w14:textId="77777777" w:rsidR="00043E3B" w:rsidRPr="00500C05" w:rsidRDefault="00043E3B" w:rsidP="00043E3B">
            <w:pPr>
              <w:spacing w:after="0" w:line="240" w:lineRule="auto"/>
              <w:jc w:val="both"/>
              <w:rPr>
                <w:rFonts w:ascii="Times New Roman" w:hAnsi="Times New Roman" w:cs="Times New Roman"/>
                <w:bCs/>
                <w:sz w:val="28"/>
                <w:szCs w:val="28"/>
                <w:lang w:eastAsia="uk-UA"/>
              </w:rPr>
            </w:pPr>
          </w:p>
          <w:p w14:paraId="733BF130" w14:textId="60283F23" w:rsidR="00043E3B" w:rsidRPr="00500C05" w:rsidRDefault="00043E3B" w:rsidP="00043E3B">
            <w:pPr>
              <w:spacing w:after="0" w:line="240" w:lineRule="auto"/>
              <w:jc w:val="both"/>
              <w:rPr>
                <w:rFonts w:ascii="Times New Roman" w:hAnsi="Times New Roman" w:cs="Times New Roman"/>
                <w:bCs/>
                <w:sz w:val="28"/>
                <w:szCs w:val="28"/>
                <w:lang w:eastAsia="uk-UA"/>
              </w:rPr>
            </w:pPr>
            <w:r w:rsidRPr="00500C05">
              <w:rPr>
                <w:rFonts w:ascii="Times New Roman" w:hAnsi="Times New Roman" w:cs="Times New Roman"/>
                <w:bCs/>
                <w:sz w:val="28"/>
                <w:szCs w:val="28"/>
                <w:lang w:eastAsia="uk-UA"/>
              </w:rPr>
              <w:t>Не допускається займання посади завідувача аптечного закладу за сумісництвом.</w:t>
            </w:r>
          </w:p>
        </w:tc>
      </w:tr>
    </w:tbl>
    <w:p w14:paraId="2F87D112" w14:textId="71991E27" w:rsidR="00A41D0A" w:rsidRDefault="00A41D0A" w:rsidP="00890A04">
      <w:pPr>
        <w:shd w:val="clear" w:color="auto" w:fill="FFFFFF"/>
        <w:spacing w:after="0" w:line="240" w:lineRule="auto"/>
        <w:jc w:val="both"/>
        <w:rPr>
          <w:rFonts w:ascii="Times New Roman" w:eastAsia="Calibri" w:hAnsi="Times New Roman" w:cs="Arial"/>
          <w:b/>
          <w:bCs/>
          <w:sz w:val="28"/>
          <w:szCs w:val="28"/>
          <w:lang w:eastAsia="uk-UA"/>
        </w:rPr>
      </w:pPr>
    </w:p>
    <w:p w14:paraId="1A26B9A7" w14:textId="77777777" w:rsidR="004446CE" w:rsidRDefault="004446CE" w:rsidP="00890A04">
      <w:pPr>
        <w:shd w:val="clear" w:color="auto" w:fill="FFFFFF"/>
        <w:spacing w:after="0" w:line="240" w:lineRule="auto"/>
        <w:jc w:val="both"/>
        <w:rPr>
          <w:rFonts w:ascii="Times New Roman" w:eastAsia="Calibri" w:hAnsi="Times New Roman" w:cs="Arial"/>
          <w:b/>
          <w:bCs/>
          <w:sz w:val="28"/>
          <w:szCs w:val="28"/>
          <w:lang w:eastAsia="uk-UA"/>
        </w:rPr>
      </w:pPr>
    </w:p>
    <w:p w14:paraId="3452422E" w14:textId="77777777" w:rsidR="00AC4432" w:rsidRPr="00FE099D" w:rsidRDefault="00AC4432" w:rsidP="00890A04">
      <w:pPr>
        <w:shd w:val="clear" w:color="auto" w:fill="FFFFFF"/>
        <w:spacing w:after="0" w:line="240" w:lineRule="auto"/>
        <w:jc w:val="both"/>
        <w:rPr>
          <w:rFonts w:ascii="Times New Roman" w:eastAsia="Calibri" w:hAnsi="Times New Roman" w:cs="Arial"/>
          <w:b/>
          <w:bCs/>
          <w:sz w:val="28"/>
          <w:szCs w:val="28"/>
          <w:lang w:eastAsia="uk-UA"/>
        </w:rPr>
      </w:pPr>
    </w:p>
    <w:p w14:paraId="0624746D" w14:textId="77777777" w:rsidR="00975B5C" w:rsidRDefault="00975B5C" w:rsidP="00890A04">
      <w:pPr>
        <w:shd w:val="clear" w:color="auto" w:fill="FFFFFF"/>
        <w:spacing w:after="0" w:line="240" w:lineRule="auto"/>
        <w:rPr>
          <w:rFonts w:ascii="Times New Roman" w:eastAsia="Calibri" w:hAnsi="Times New Roman" w:cs="Arial"/>
          <w:b/>
          <w:bCs/>
          <w:sz w:val="28"/>
          <w:szCs w:val="28"/>
          <w:lang w:eastAsia="uk-UA"/>
        </w:rPr>
      </w:pPr>
      <w:r>
        <w:rPr>
          <w:rFonts w:ascii="Times New Roman" w:eastAsia="Calibri" w:hAnsi="Times New Roman" w:cs="Arial"/>
          <w:b/>
          <w:bCs/>
          <w:sz w:val="28"/>
          <w:szCs w:val="28"/>
          <w:lang w:eastAsia="uk-UA"/>
        </w:rPr>
        <w:t>Голова Державної служби України з лікарських</w:t>
      </w:r>
    </w:p>
    <w:p w14:paraId="3D0C5872" w14:textId="535578C4" w:rsidR="0037559E" w:rsidRDefault="00975B5C" w:rsidP="00890A04">
      <w:pPr>
        <w:shd w:val="clear" w:color="auto" w:fill="FFFFFF"/>
        <w:spacing w:after="0" w:line="240" w:lineRule="auto"/>
        <w:rPr>
          <w:rFonts w:ascii="Times New Roman" w:eastAsia="Times New Roman" w:hAnsi="Times New Roman" w:cs="Times New Roman"/>
          <w:b/>
          <w:sz w:val="28"/>
          <w:szCs w:val="28"/>
          <w:lang w:eastAsia="uk-UA"/>
        </w:rPr>
      </w:pPr>
      <w:r>
        <w:rPr>
          <w:rFonts w:ascii="Times New Roman" w:eastAsia="Calibri" w:hAnsi="Times New Roman" w:cs="Arial"/>
          <w:b/>
          <w:bCs/>
          <w:sz w:val="28"/>
          <w:szCs w:val="28"/>
          <w:lang w:eastAsia="uk-UA"/>
        </w:rPr>
        <w:t>засобів та контролю за наркотиками</w:t>
      </w:r>
      <w:r w:rsidR="00A31D66" w:rsidRPr="00FE099D">
        <w:rPr>
          <w:rFonts w:ascii="Times New Roman" w:eastAsia="Times New Roman" w:hAnsi="Times New Roman" w:cs="Times New Roman"/>
          <w:b/>
          <w:sz w:val="28"/>
          <w:szCs w:val="28"/>
          <w:lang w:eastAsia="uk-UA"/>
        </w:rPr>
        <w:t xml:space="preserve">                                                                 </w:t>
      </w:r>
      <w:r w:rsidR="00730BC1" w:rsidRPr="00FE099D">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 xml:space="preserve">                     </w:t>
      </w:r>
      <w:r w:rsidR="00730BC1" w:rsidRPr="00FE099D">
        <w:rPr>
          <w:rFonts w:ascii="Times New Roman" w:eastAsia="Times New Roman" w:hAnsi="Times New Roman" w:cs="Times New Roman"/>
          <w:b/>
          <w:sz w:val="28"/>
          <w:szCs w:val="28"/>
          <w:lang w:eastAsia="uk-UA"/>
        </w:rPr>
        <w:t xml:space="preserve">  </w:t>
      </w:r>
      <w:r w:rsidR="004446CE">
        <w:rPr>
          <w:rFonts w:ascii="Times New Roman" w:eastAsia="Times New Roman" w:hAnsi="Times New Roman" w:cs="Times New Roman"/>
          <w:b/>
          <w:sz w:val="28"/>
          <w:szCs w:val="28"/>
          <w:lang w:eastAsia="uk-UA"/>
        </w:rPr>
        <w:t xml:space="preserve">    </w:t>
      </w:r>
      <w:r w:rsidR="002329B9">
        <w:rPr>
          <w:rFonts w:ascii="Times New Roman" w:eastAsia="Times New Roman" w:hAnsi="Times New Roman" w:cs="Times New Roman"/>
          <w:b/>
          <w:sz w:val="28"/>
          <w:szCs w:val="28"/>
          <w:lang w:eastAsia="uk-UA"/>
        </w:rPr>
        <w:t xml:space="preserve"> </w:t>
      </w:r>
      <w:r w:rsidR="00FE099D">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 xml:space="preserve">       </w:t>
      </w:r>
      <w:bookmarkStart w:id="4" w:name="_GoBack"/>
      <w:bookmarkEnd w:id="4"/>
      <w:r>
        <w:rPr>
          <w:rFonts w:ascii="Times New Roman" w:eastAsia="Times New Roman" w:hAnsi="Times New Roman" w:cs="Times New Roman"/>
          <w:b/>
          <w:sz w:val="28"/>
          <w:szCs w:val="28"/>
          <w:lang w:eastAsia="uk-UA"/>
        </w:rPr>
        <w:t>Роман ІСАЄНКО</w:t>
      </w:r>
    </w:p>
    <w:p w14:paraId="635BB649" w14:textId="77777777" w:rsidR="002329B9" w:rsidRPr="002329B9" w:rsidRDefault="002329B9" w:rsidP="00890A04">
      <w:pPr>
        <w:shd w:val="clear" w:color="auto" w:fill="FFFFFF"/>
        <w:spacing w:after="0" w:line="240" w:lineRule="auto"/>
        <w:rPr>
          <w:rFonts w:ascii="Times New Roman" w:eastAsia="Times New Roman" w:hAnsi="Times New Roman" w:cs="Times New Roman"/>
          <w:b/>
          <w:sz w:val="28"/>
          <w:szCs w:val="28"/>
          <w:lang w:eastAsia="uk-UA"/>
        </w:rPr>
      </w:pPr>
    </w:p>
    <w:p w14:paraId="1DA9E7A1" w14:textId="0768AE4F" w:rsidR="00CD343E" w:rsidRPr="00FE099D" w:rsidRDefault="00556C97" w:rsidP="00890A0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w:t>
      </w:r>
      <w:r w:rsidR="002329B9">
        <w:rPr>
          <w:rFonts w:ascii="Times New Roman" w:eastAsia="Calibri" w:hAnsi="Times New Roman" w:cs="Times New Roman"/>
          <w:sz w:val="28"/>
          <w:szCs w:val="28"/>
        </w:rPr>
        <w:t xml:space="preserve"> ____________ 202</w:t>
      </w:r>
      <w:r w:rsidR="00890A04">
        <w:rPr>
          <w:rFonts w:ascii="Times New Roman" w:eastAsia="Calibri" w:hAnsi="Times New Roman" w:cs="Times New Roman"/>
          <w:sz w:val="28"/>
          <w:szCs w:val="28"/>
        </w:rPr>
        <w:t>5</w:t>
      </w:r>
      <w:r w:rsidR="0037559E" w:rsidRPr="00FE099D">
        <w:rPr>
          <w:rFonts w:ascii="Times New Roman" w:eastAsia="Calibri" w:hAnsi="Times New Roman" w:cs="Times New Roman"/>
          <w:sz w:val="28"/>
          <w:szCs w:val="28"/>
        </w:rPr>
        <w:t xml:space="preserve"> р.</w:t>
      </w:r>
    </w:p>
    <w:sectPr w:rsidR="00CD343E" w:rsidRPr="00FE099D" w:rsidSect="004446CE">
      <w:headerReference w:type="default" r:id="rId7"/>
      <w:pgSz w:w="16838" w:h="11906" w:orient="landscape"/>
      <w:pgMar w:top="709" w:right="850" w:bottom="85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42743" w14:textId="77777777" w:rsidR="00B13B9C" w:rsidRDefault="00B13B9C" w:rsidP="00D33F3A">
      <w:pPr>
        <w:spacing w:after="0" w:line="240" w:lineRule="auto"/>
      </w:pPr>
      <w:r>
        <w:separator/>
      </w:r>
    </w:p>
  </w:endnote>
  <w:endnote w:type="continuationSeparator" w:id="0">
    <w:p w14:paraId="5CFE2D85" w14:textId="77777777" w:rsidR="00B13B9C" w:rsidRDefault="00B13B9C" w:rsidP="00D3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8DC89" w14:textId="77777777" w:rsidR="00B13B9C" w:rsidRDefault="00B13B9C" w:rsidP="00D33F3A">
      <w:pPr>
        <w:spacing w:after="0" w:line="240" w:lineRule="auto"/>
      </w:pPr>
      <w:r>
        <w:separator/>
      </w:r>
    </w:p>
  </w:footnote>
  <w:footnote w:type="continuationSeparator" w:id="0">
    <w:p w14:paraId="18C6349B" w14:textId="77777777" w:rsidR="00B13B9C" w:rsidRDefault="00B13B9C" w:rsidP="00D33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360573996"/>
      <w:docPartObj>
        <w:docPartGallery w:val="Page Numbers (Top of Page)"/>
        <w:docPartUnique/>
      </w:docPartObj>
    </w:sdtPr>
    <w:sdtEndPr/>
    <w:sdtContent>
      <w:p w14:paraId="14225E67" w14:textId="65BAC2B8" w:rsidR="00D33F3A" w:rsidRPr="002329B9" w:rsidRDefault="00D33F3A">
        <w:pPr>
          <w:pStyle w:val="ac"/>
          <w:jc w:val="center"/>
          <w:rPr>
            <w:sz w:val="28"/>
            <w:szCs w:val="28"/>
          </w:rPr>
        </w:pPr>
        <w:r w:rsidRPr="002329B9">
          <w:rPr>
            <w:sz w:val="28"/>
            <w:szCs w:val="28"/>
          </w:rPr>
          <w:fldChar w:fldCharType="begin"/>
        </w:r>
        <w:r w:rsidRPr="002329B9">
          <w:rPr>
            <w:sz w:val="28"/>
            <w:szCs w:val="28"/>
          </w:rPr>
          <w:instrText>PAGE   \* MERGEFORMAT</w:instrText>
        </w:r>
        <w:r w:rsidRPr="002329B9">
          <w:rPr>
            <w:sz w:val="28"/>
            <w:szCs w:val="28"/>
          </w:rPr>
          <w:fldChar w:fldCharType="separate"/>
        </w:r>
        <w:r w:rsidR="00975B5C">
          <w:rPr>
            <w:noProof/>
            <w:sz w:val="28"/>
            <w:szCs w:val="28"/>
          </w:rPr>
          <w:t>8</w:t>
        </w:r>
        <w:r w:rsidRPr="002329B9">
          <w:rPr>
            <w:sz w:val="28"/>
            <w:szCs w:val="28"/>
          </w:rPr>
          <w:fldChar w:fldCharType="end"/>
        </w:r>
      </w:p>
    </w:sdtContent>
  </w:sdt>
  <w:p w14:paraId="058C4F57" w14:textId="77777777" w:rsidR="00D33F3A" w:rsidRDefault="00D33F3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9E"/>
    <w:rsid w:val="00001868"/>
    <w:rsid w:val="00041459"/>
    <w:rsid w:val="00043E3B"/>
    <w:rsid w:val="000606D7"/>
    <w:rsid w:val="000A13A6"/>
    <w:rsid w:val="000A24BC"/>
    <w:rsid w:val="000B25A1"/>
    <w:rsid w:val="000D197B"/>
    <w:rsid w:val="000D23FF"/>
    <w:rsid w:val="000E0C5E"/>
    <w:rsid w:val="000F7E42"/>
    <w:rsid w:val="001106DF"/>
    <w:rsid w:val="0011362B"/>
    <w:rsid w:val="00136467"/>
    <w:rsid w:val="00173A63"/>
    <w:rsid w:val="00174F49"/>
    <w:rsid w:val="001775AD"/>
    <w:rsid w:val="0022004D"/>
    <w:rsid w:val="00223395"/>
    <w:rsid w:val="002329B9"/>
    <w:rsid w:val="00232B87"/>
    <w:rsid w:val="00252D83"/>
    <w:rsid w:val="00261BFE"/>
    <w:rsid w:val="002678E0"/>
    <w:rsid w:val="0028414A"/>
    <w:rsid w:val="002D37FF"/>
    <w:rsid w:val="00303AD3"/>
    <w:rsid w:val="00322F76"/>
    <w:rsid w:val="00332F4D"/>
    <w:rsid w:val="003434C4"/>
    <w:rsid w:val="00350FC1"/>
    <w:rsid w:val="003557D0"/>
    <w:rsid w:val="00355A45"/>
    <w:rsid w:val="00356180"/>
    <w:rsid w:val="0036550A"/>
    <w:rsid w:val="00371D56"/>
    <w:rsid w:val="0037559E"/>
    <w:rsid w:val="003875DC"/>
    <w:rsid w:val="003B2A14"/>
    <w:rsid w:val="003B603D"/>
    <w:rsid w:val="003C61ED"/>
    <w:rsid w:val="003D4FDE"/>
    <w:rsid w:val="003F131F"/>
    <w:rsid w:val="003F1FF3"/>
    <w:rsid w:val="004446CE"/>
    <w:rsid w:val="00477CAE"/>
    <w:rsid w:val="004D5944"/>
    <w:rsid w:val="004F1D32"/>
    <w:rsid w:val="00500C05"/>
    <w:rsid w:val="0051050F"/>
    <w:rsid w:val="005328CA"/>
    <w:rsid w:val="00556C97"/>
    <w:rsid w:val="00564418"/>
    <w:rsid w:val="005717AC"/>
    <w:rsid w:val="00591FAA"/>
    <w:rsid w:val="005D63D7"/>
    <w:rsid w:val="005F2D83"/>
    <w:rsid w:val="006049E3"/>
    <w:rsid w:val="006068B1"/>
    <w:rsid w:val="00623BDA"/>
    <w:rsid w:val="00664F9C"/>
    <w:rsid w:val="006764AC"/>
    <w:rsid w:val="00680417"/>
    <w:rsid w:val="00695BE4"/>
    <w:rsid w:val="006B15B3"/>
    <w:rsid w:val="006E0825"/>
    <w:rsid w:val="006E7F4F"/>
    <w:rsid w:val="00721992"/>
    <w:rsid w:val="00725BA3"/>
    <w:rsid w:val="00730BC1"/>
    <w:rsid w:val="0074645D"/>
    <w:rsid w:val="00755A6A"/>
    <w:rsid w:val="00756AD1"/>
    <w:rsid w:val="007576DD"/>
    <w:rsid w:val="007705C1"/>
    <w:rsid w:val="00777760"/>
    <w:rsid w:val="007A1585"/>
    <w:rsid w:val="007C65EA"/>
    <w:rsid w:val="007E0217"/>
    <w:rsid w:val="007E45CF"/>
    <w:rsid w:val="007E5943"/>
    <w:rsid w:val="008053C6"/>
    <w:rsid w:val="00822C05"/>
    <w:rsid w:val="00832909"/>
    <w:rsid w:val="00840513"/>
    <w:rsid w:val="008509E5"/>
    <w:rsid w:val="00890A04"/>
    <w:rsid w:val="00891385"/>
    <w:rsid w:val="00892701"/>
    <w:rsid w:val="008A1283"/>
    <w:rsid w:val="008B51B6"/>
    <w:rsid w:val="008D2D58"/>
    <w:rsid w:val="00933769"/>
    <w:rsid w:val="00944100"/>
    <w:rsid w:val="00953B11"/>
    <w:rsid w:val="00962223"/>
    <w:rsid w:val="00975B5C"/>
    <w:rsid w:val="009943CD"/>
    <w:rsid w:val="009C1729"/>
    <w:rsid w:val="009D3D70"/>
    <w:rsid w:val="009D7466"/>
    <w:rsid w:val="009E4002"/>
    <w:rsid w:val="00A1518B"/>
    <w:rsid w:val="00A153DA"/>
    <w:rsid w:val="00A31D66"/>
    <w:rsid w:val="00A41D0A"/>
    <w:rsid w:val="00A65C44"/>
    <w:rsid w:val="00A66783"/>
    <w:rsid w:val="00A7602E"/>
    <w:rsid w:val="00A95078"/>
    <w:rsid w:val="00AA5045"/>
    <w:rsid w:val="00AB1649"/>
    <w:rsid w:val="00AB1928"/>
    <w:rsid w:val="00AC4432"/>
    <w:rsid w:val="00AD57E9"/>
    <w:rsid w:val="00AD7B39"/>
    <w:rsid w:val="00AF6A03"/>
    <w:rsid w:val="00B042D8"/>
    <w:rsid w:val="00B07548"/>
    <w:rsid w:val="00B13B9C"/>
    <w:rsid w:val="00B56A67"/>
    <w:rsid w:val="00B7105A"/>
    <w:rsid w:val="00B71E60"/>
    <w:rsid w:val="00B73D88"/>
    <w:rsid w:val="00B8491C"/>
    <w:rsid w:val="00B963B0"/>
    <w:rsid w:val="00BA1881"/>
    <w:rsid w:val="00BB0A41"/>
    <w:rsid w:val="00BD42D6"/>
    <w:rsid w:val="00C136C2"/>
    <w:rsid w:val="00C163D7"/>
    <w:rsid w:val="00C3181D"/>
    <w:rsid w:val="00C362F8"/>
    <w:rsid w:val="00C36B58"/>
    <w:rsid w:val="00C4160B"/>
    <w:rsid w:val="00C5466E"/>
    <w:rsid w:val="00C54C49"/>
    <w:rsid w:val="00C67212"/>
    <w:rsid w:val="00C9785C"/>
    <w:rsid w:val="00CA0A78"/>
    <w:rsid w:val="00CD343E"/>
    <w:rsid w:val="00CE3665"/>
    <w:rsid w:val="00CF3840"/>
    <w:rsid w:val="00D01F9C"/>
    <w:rsid w:val="00D031D8"/>
    <w:rsid w:val="00D243E1"/>
    <w:rsid w:val="00D323C2"/>
    <w:rsid w:val="00D33F3A"/>
    <w:rsid w:val="00D578CB"/>
    <w:rsid w:val="00D72DC9"/>
    <w:rsid w:val="00D831E3"/>
    <w:rsid w:val="00D91BEA"/>
    <w:rsid w:val="00DA1598"/>
    <w:rsid w:val="00DA4755"/>
    <w:rsid w:val="00DB6F40"/>
    <w:rsid w:val="00DB7ECD"/>
    <w:rsid w:val="00DC63FB"/>
    <w:rsid w:val="00DF3153"/>
    <w:rsid w:val="00E05B12"/>
    <w:rsid w:val="00E1179E"/>
    <w:rsid w:val="00E269B2"/>
    <w:rsid w:val="00E5410D"/>
    <w:rsid w:val="00E54136"/>
    <w:rsid w:val="00E71A7F"/>
    <w:rsid w:val="00EA182B"/>
    <w:rsid w:val="00EC1AA0"/>
    <w:rsid w:val="00ED7CB3"/>
    <w:rsid w:val="00F02150"/>
    <w:rsid w:val="00F06417"/>
    <w:rsid w:val="00F24D66"/>
    <w:rsid w:val="00F3246D"/>
    <w:rsid w:val="00F40DA1"/>
    <w:rsid w:val="00F46524"/>
    <w:rsid w:val="00F54EEF"/>
    <w:rsid w:val="00F81769"/>
    <w:rsid w:val="00F839C5"/>
    <w:rsid w:val="00F86D46"/>
    <w:rsid w:val="00F92967"/>
    <w:rsid w:val="00FB71DD"/>
    <w:rsid w:val="00FE099D"/>
    <w:rsid w:val="00FF7A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2E42"/>
  <w15:docId w15:val="{9685DCA7-5872-4D4D-9839-7F7E8410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37559E"/>
  </w:style>
  <w:style w:type="paragraph" w:styleId="a3">
    <w:name w:val="Balloon Text"/>
    <w:basedOn w:val="a"/>
    <w:link w:val="a4"/>
    <w:uiPriority w:val="99"/>
    <w:semiHidden/>
    <w:unhideWhenUsed/>
    <w:rsid w:val="003755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59E"/>
    <w:rPr>
      <w:rFonts w:ascii="Tahoma" w:hAnsi="Tahoma" w:cs="Tahoma"/>
      <w:sz w:val="16"/>
      <w:szCs w:val="16"/>
    </w:rPr>
  </w:style>
  <w:style w:type="paragraph" w:customStyle="1" w:styleId="rvps2">
    <w:name w:val="rvps2"/>
    <w:basedOn w:val="a"/>
    <w:rsid w:val="009C17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9C1729"/>
  </w:style>
  <w:style w:type="character" w:styleId="a5">
    <w:name w:val="Hyperlink"/>
    <w:basedOn w:val="a0"/>
    <w:uiPriority w:val="99"/>
    <w:unhideWhenUsed/>
    <w:rsid w:val="009C1729"/>
    <w:rPr>
      <w:color w:val="0000FF"/>
      <w:u w:val="single"/>
    </w:rPr>
  </w:style>
  <w:style w:type="character" w:customStyle="1" w:styleId="rvts46">
    <w:name w:val="rvts46"/>
    <w:basedOn w:val="a0"/>
    <w:rsid w:val="009C1729"/>
  </w:style>
  <w:style w:type="character" w:customStyle="1" w:styleId="rvts37">
    <w:name w:val="rvts37"/>
    <w:basedOn w:val="a0"/>
    <w:rsid w:val="009C1729"/>
  </w:style>
  <w:style w:type="character" w:customStyle="1" w:styleId="rvts11">
    <w:name w:val="rvts11"/>
    <w:basedOn w:val="a0"/>
    <w:rsid w:val="009C1729"/>
  </w:style>
  <w:style w:type="character" w:styleId="a6">
    <w:name w:val="Emphasis"/>
    <w:basedOn w:val="a0"/>
    <w:uiPriority w:val="20"/>
    <w:qFormat/>
    <w:rsid w:val="00C54C49"/>
    <w:rPr>
      <w:i/>
      <w:iCs/>
    </w:rPr>
  </w:style>
  <w:style w:type="character" w:styleId="a7">
    <w:name w:val="annotation reference"/>
    <w:basedOn w:val="a0"/>
    <w:uiPriority w:val="99"/>
    <w:semiHidden/>
    <w:unhideWhenUsed/>
    <w:rsid w:val="00173A63"/>
    <w:rPr>
      <w:sz w:val="16"/>
      <w:szCs w:val="16"/>
    </w:rPr>
  </w:style>
  <w:style w:type="paragraph" w:styleId="a8">
    <w:name w:val="annotation text"/>
    <w:basedOn w:val="a"/>
    <w:link w:val="a9"/>
    <w:uiPriority w:val="99"/>
    <w:unhideWhenUsed/>
    <w:rsid w:val="00173A63"/>
    <w:pPr>
      <w:spacing w:line="240" w:lineRule="auto"/>
    </w:pPr>
    <w:rPr>
      <w:sz w:val="20"/>
      <w:szCs w:val="20"/>
    </w:rPr>
  </w:style>
  <w:style w:type="character" w:customStyle="1" w:styleId="a9">
    <w:name w:val="Текст примечания Знак"/>
    <w:basedOn w:val="a0"/>
    <w:link w:val="a8"/>
    <w:uiPriority w:val="99"/>
    <w:rsid w:val="00173A63"/>
    <w:rPr>
      <w:sz w:val="20"/>
      <w:szCs w:val="20"/>
    </w:rPr>
  </w:style>
  <w:style w:type="paragraph" w:styleId="aa">
    <w:name w:val="annotation subject"/>
    <w:basedOn w:val="a8"/>
    <w:next w:val="a8"/>
    <w:link w:val="ab"/>
    <w:uiPriority w:val="99"/>
    <w:semiHidden/>
    <w:unhideWhenUsed/>
    <w:rsid w:val="00173A63"/>
    <w:rPr>
      <w:b/>
      <w:bCs/>
    </w:rPr>
  </w:style>
  <w:style w:type="character" w:customStyle="1" w:styleId="ab">
    <w:name w:val="Тема примечания Знак"/>
    <w:basedOn w:val="a9"/>
    <w:link w:val="aa"/>
    <w:uiPriority w:val="99"/>
    <w:semiHidden/>
    <w:rsid w:val="00173A63"/>
    <w:rPr>
      <w:b/>
      <w:bCs/>
      <w:sz w:val="20"/>
      <w:szCs w:val="20"/>
    </w:rPr>
  </w:style>
  <w:style w:type="paragraph" w:styleId="ac">
    <w:name w:val="header"/>
    <w:basedOn w:val="a"/>
    <w:link w:val="ad"/>
    <w:uiPriority w:val="99"/>
    <w:unhideWhenUsed/>
    <w:rsid w:val="00D33F3A"/>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D33F3A"/>
  </w:style>
  <w:style w:type="paragraph" w:styleId="ae">
    <w:name w:val="footer"/>
    <w:basedOn w:val="a"/>
    <w:link w:val="af"/>
    <w:uiPriority w:val="99"/>
    <w:unhideWhenUsed/>
    <w:rsid w:val="00D33F3A"/>
    <w:pPr>
      <w:tabs>
        <w:tab w:val="center" w:pos="4819"/>
        <w:tab w:val="right" w:pos="9639"/>
      </w:tabs>
      <w:spacing w:after="0" w:line="240" w:lineRule="auto"/>
    </w:pPr>
  </w:style>
  <w:style w:type="character" w:customStyle="1" w:styleId="af">
    <w:name w:val="Нижний колонтитул Знак"/>
    <w:basedOn w:val="a0"/>
    <w:link w:val="ae"/>
    <w:uiPriority w:val="99"/>
    <w:rsid w:val="00D33F3A"/>
  </w:style>
  <w:style w:type="paragraph" w:styleId="af0">
    <w:name w:val="Revision"/>
    <w:hidden/>
    <w:uiPriority w:val="99"/>
    <w:semiHidden/>
    <w:rsid w:val="009441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1127">
      <w:bodyDiv w:val="1"/>
      <w:marLeft w:val="0"/>
      <w:marRight w:val="0"/>
      <w:marTop w:val="0"/>
      <w:marBottom w:val="0"/>
      <w:divBdr>
        <w:top w:val="none" w:sz="0" w:space="0" w:color="auto"/>
        <w:left w:val="none" w:sz="0" w:space="0" w:color="auto"/>
        <w:bottom w:val="none" w:sz="0" w:space="0" w:color="auto"/>
        <w:right w:val="none" w:sz="0" w:space="0" w:color="auto"/>
      </w:divBdr>
    </w:div>
    <w:div w:id="283510641">
      <w:bodyDiv w:val="1"/>
      <w:marLeft w:val="0"/>
      <w:marRight w:val="0"/>
      <w:marTop w:val="0"/>
      <w:marBottom w:val="0"/>
      <w:divBdr>
        <w:top w:val="none" w:sz="0" w:space="0" w:color="auto"/>
        <w:left w:val="none" w:sz="0" w:space="0" w:color="auto"/>
        <w:bottom w:val="none" w:sz="0" w:space="0" w:color="auto"/>
        <w:right w:val="none" w:sz="0" w:space="0" w:color="auto"/>
      </w:divBdr>
    </w:div>
    <w:div w:id="383216785">
      <w:bodyDiv w:val="1"/>
      <w:marLeft w:val="0"/>
      <w:marRight w:val="0"/>
      <w:marTop w:val="0"/>
      <w:marBottom w:val="0"/>
      <w:divBdr>
        <w:top w:val="none" w:sz="0" w:space="0" w:color="auto"/>
        <w:left w:val="none" w:sz="0" w:space="0" w:color="auto"/>
        <w:bottom w:val="none" w:sz="0" w:space="0" w:color="auto"/>
        <w:right w:val="none" w:sz="0" w:space="0" w:color="auto"/>
      </w:divBdr>
    </w:div>
    <w:div w:id="554044167">
      <w:bodyDiv w:val="1"/>
      <w:marLeft w:val="0"/>
      <w:marRight w:val="0"/>
      <w:marTop w:val="0"/>
      <w:marBottom w:val="0"/>
      <w:divBdr>
        <w:top w:val="none" w:sz="0" w:space="0" w:color="auto"/>
        <w:left w:val="none" w:sz="0" w:space="0" w:color="auto"/>
        <w:bottom w:val="none" w:sz="0" w:space="0" w:color="auto"/>
        <w:right w:val="none" w:sz="0" w:space="0" w:color="auto"/>
      </w:divBdr>
    </w:div>
    <w:div w:id="1033505714">
      <w:bodyDiv w:val="1"/>
      <w:marLeft w:val="0"/>
      <w:marRight w:val="0"/>
      <w:marTop w:val="0"/>
      <w:marBottom w:val="0"/>
      <w:divBdr>
        <w:top w:val="none" w:sz="0" w:space="0" w:color="auto"/>
        <w:left w:val="none" w:sz="0" w:space="0" w:color="auto"/>
        <w:bottom w:val="none" w:sz="0" w:space="0" w:color="auto"/>
        <w:right w:val="none" w:sz="0" w:space="0" w:color="auto"/>
      </w:divBdr>
    </w:div>
    <w:div w:id="1270623492">
      <w:bodyDiv w:val="1"/>
      <w:marLeft w:val="0"/>
      <w:marRight w:val="0"/>
      <w:marTop w:val="0"/>
      <w:marBottom w:val="0"/>
      <w:divBdr>
        <w:top w:val="none" w:sz="0" w:space="0" w:color="auto"/>
        <w:left w:val="none" w:sz="0" w:space="0" w:color="auto"/>
        <w:bottom w:val="none" w:sz="0" w:space="0" w:color="auto"/>
        <w:right w:val="none" w:sz="0" w:space="0" w:color="auto"/>
      </w:divBdr>
    </w:div>
    <w:div w:id="1624576860">
      <w:bodyDiv w:val="1"/>
      <w:marLeft w:val="0"/>
      <w:marRight w:val="0"/>
      <w:marTop w:val="0"/>
      <w:marBottom w:val="0"/>
      <w:divBdr>
        <w:top w:val="none" w:sz="0" w:space="0" w:color="auto"/>
        <w:left w:val="none" w:sz="0" w:space="0" w:color="auto"/>
        <w:bottom w:val="none" w:sz="0" w:space="0" w:color="auto"/>
        <w:right w:val="none" w:sz="0" w:space="0" w:color="auto"/>
      </w:divBdr>
    </w:div>
    <w:div w:id="1733111624">
      <w:bodyDiv w:val="1"/>
      <w:marLeft w:val="0"/>
      <w:marRight w:val="0"/>
      <w:marTop w:val="0"/>
      <w:marBottom w:val="0"/>
      <w:divBdr>
        <w:top w:val="none" w:sz="0" w:space="0" w:color="auto"/>
        <w:left w:val="none" w:sz="0" w:space="0" w:color="auto"/>
        <w:bottom w:val="none" w:sz="0" w:space="0" w:color="auto"/>
        <w:right w:val="none" w:sz="0" w:space="0" w:color="auto"/>
      </w:divBdr>
    </w:div>
    <w:div w:id="1894194642">
      <w:bodyDiv w:val="1"/>
      <w:marLeft w:val="0"/>
      <w:marRight w:val="0"/>
      <w:marTop w:val="0"/>
      <w:marBottom w:val="0"/>
      <w:divBdr>
        <w:top w:val="none" w:sz="0" w:space="0" w:color="auto"/>
        <w:left w:val="none" w:sz="0" w:space="0" w:color="auto"/>
        <w:bottom w:val="none" w:sz="0" w:space="0" w:color="auto"/>
        <w:right w:val="none" w:sz="0" w:space="0" w:color="auto"/>
      </w:divBdr>
      <w:divsChild>
        <w:div w:id="1831632141">
          <w:marLeft w:val="0"/>
          <w:marRight w:val="0"/>
          <w:marTop w:val="0"/>
          <w:marBottom w:val="0"/>
          <w:divBdr>
            <w:top w:val="none" w:sz="0" w:space="0" w:color="auto"/>
            <w:left w:val="none" w:sz="0" w:space="0" w:color="auto"/>
            <w:bottom w:val="none" w:sz="0" w:space="0" w:color="auto"/>
            <w:right w:val="none" w:sz="0" w:space="0" w:color="auto"/>
          </w:divBdr>
        </w:div>
        <w:div w:id="199630831">
          <w:marLeft w:val="0"/>
          <w:marRight w:val="0"/>
          <w:marTop w:val="0"/>
          <w:marBottom w:val="0"/>
          <w:divBdr>
            <w:top w:val="none" w:sz="0" w:space="0" w:color="auto"/>
            <w:left w:val="none" w:sz="0" w:space="0" w:color="auto"/>
            <w:bottom w:val="none" w:sz="0" w:space="0" w:color="auto"/>
            <w:right w:val="none" w:sz="0" w:space="0" w:color="auto"/>
          </w:divBdr>
        </w:div>
        <w:div w:id="648630486">
          <w:marLeft w:val="0"/>
          <w:marRight w:val="0"/>
          <w:marTop w:val="0"/>
          <w:marBottom w:val="0"/>
          <w:divBdr>
            <w:top w:val="none" w:sz="0" w:space="0" w:color="auto"/>
            <w:left w:val="none" w:sz="0" w:space="0" w:color="auto"/>
            <w:bottom w:val="none" w:sz="0" w:space="0" w:color="auto"/>
            <w:right w:val="none" w:sz="0" w:space="0" w:color="auto"/>
          </w:divBdr>
        </w:div>
        <w:div w:id="1398670432">
          <w:marLeft w:val="0"/>
          <w:marRight w:val="0"/>
          <w:marTop w:val="0"/>
          <w:marBottom w:val="0"/>
          <w:divBdr>
            <w:top w:val="none" w:sz="0" w:space="0" w:color="auto"/>
            <w:left w:val="none" w:sz="0" w:space="0" w:color="auto"/>
            <w:bottom w:val="none" w:sz="0" w:space="0" w:color="auto"/>
            <w:right w:val="none" w:sz="0" w:space="0" w:color="auto"/>
          </w:divBdr>
        </w:div>
      </w:divsChild>
    </w:div>
    <w:div w:id="214349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4699C-7FE3-4586-92FF-6CBCB93C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9543</Words>
  <Characters>5441</Characters>
  <Application>Microsoft Office Word</Application>
  <DocSecurity>0</DocSecurity>
  <Lines>45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Долговський Андрій Володимирович</cp:lastModifiedBy>
  <cp:revision>19</cp:revision>
  <dcterms:created xsi:type="dcterms:W3CDTF">2025-04-07T07:21:00Z</dcterms:created>
  <dcterms:modified xsi:type="dcterms:W3CDTF">2025-04-08T12:56:00Z</dcterms:modified>
</cp:coreProperties>
</file>